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ذکری الشیعه فی احکام الشریعه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6964_2142443653">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4296966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296968_2142443653">
            <w:r>
              <w:rPr>
                <w:webHidden/>
                <w:rStyle w:val="IndexLink"/>
                <w:rtl w:val="true"/>
              </w:rPr>
              <w:t>ادامة الاقطاب الأربعة</w:t>
            </w:r>
            <w:r>
              <w:rPr>
                <w:rStyle w:val="IndexLink"/>
                <w:rtl w:val="true"/>
              </w:rPr>
              <w:tab/>
            </w:r>
            <w:r>
              <w:rPr>
                <w:rStyle w:val="IndexLink"/>
              </w:rPr>
              <w:t>16</w:t>
            </w:r>
          </w:hyperlink>
        </w:p>
        <w:p>
          <w:pPr>
            <w:pStyle w:val="Contents3"/>
            <w:tabs>
              <w:tab w:val="clear" w:pos="8459"/>
              <w:tab w:val="right" w:pos="9026" w:leader="dot"/>
            </w:tabs>
            <w:rPr/>
          </w:pPr>
          <w:hyperlink w:anchor="__RefHeading___Toc4296970_2142443653">
            <w:r>
              <w:rPr>
                <w:webHidden/>
                <w:rStyle w:val="IndexLink"/>
                <w:rtl w:val="true"/>
              </w:rPr>
              <w:t>ادامة القطب الأول في العبادات</w:t>
            </w:r>
            <w:r>
              <w:rPr>
                <w:rStyle w:val="IndexLink"/>
                <w:rtl w:val="true"/>
              </w:rPr>
              <w:tab/>
            </w:r>
            <w:r>
              <w:rPr>
                <w:rStyle w:val="IndexLink"/>
              </w:rPr>
              <w:t>16</w:t>
            </w:r>
          </w:hyperlink>
        </w:p>
        <w:p>
          <w:pPr>
            <w:pStyle w:val="Contents4"/>
            <w:tabs>
              <w:tab w:val="clear" w:pos="8176"/>
              <w:tab w:val="right" w:pos="9026" w:leader="dot"/>
            </w:tabs>
            <w:rPr/>
          </w:pPr>
          <w:hyperlink w:anchor="__RefHeading___Toc4296972_2142443653">
            <w:r>
              <w:rPr>
                <w:webHidden/>
                <w:rStyle w:val="IndexLink"/>
                <w:rtl w:val="true"/>
              </w:rPr>
              <w:t>ادامة كتاب الصلاة</w:t>
            </w:r>
            <w:r>
              <w:rPr>
                <w:rStyle w:val="IndexLink"/>
                <w:rtl w:val="true"/>
              </w:rPr>
              <w:tab/>
            </w:r>
            <w:r>
              <w:rPr>
                <w:rStyle w:val="IndexLink"/>
              </w:rPr>
              <w:t>16</w:t>
            </w:r>
          </w:hyperlink>
        </w:p>
        <w:p>
          <w:pPr>
            <w:pStyle w:val="Contents5"/>
            <w:tabs>
              <w:tab w:val="clear" w:pos="7892"/>
              <w:tab w:val="right" w:pos="9026" w:leader="dot"/>
            </w:tabs>
            <w:rPr/>
          </w:pPr>
          <w:hyperlink w:anchor="__RefHeading___Toc4296974_2142443653">
            <w:r>
              <w:rPr>
                <w:webHidden/>
                <w:rStyle w:val="IndexLink"/>
                <w:rtl w:val="true"/>
              </w:rPr>
              <w:t>ادامة البحث في شروط الصلاة</w:t>
            </w:r>
            <w:r>
              <w:rPr>
                <w:rStyle w:val="IndexLink"/>
                <w:rtl w:val="true"/>
              </w:rPr>
              <w:tab/>
            </w:r>
            <w:r>
              <w:rPr>
                <w:rStyle w:val="IndexLink"/>
              </w:rPr>
              <w:t>16</w:t>
            </w:r>
          </w:hyperlink>
        </w:p>
        <w:p>
          <w:pPr>
            <w:pStyle w:val="Contents6"/>
            <w:tabs>
              <w:tab w:val="clear" w:pos="7609"/>
              <w:tab w:val="right" w:pos="9026" w:leader="dot"/>
            </w:tabs>
            <w:rPr/>
          </w:pPr>
          <w:hyperlink w:anchor="__RefHeading___Toc4296976_2142443653">
            <w:r>
              <w:rPr>
                <w:webHidden/>
                <w:rStyle w:val="IndexLink"/>
                <w:rtl w:val="true"/>
              </w:rPr>
              <w:t>ادامة الباب الأول فى الطهارة</w:t>
            </w:r>
            <w:r>
              <w:rPr>
                <w:rStyle w:val="IndexLink"/>
                <w:rtl w:val="true"/>
              </w:rPr>
              <w:tab/>
            </w:r>
            <w:r>
              <w:rPr>
                <w:rStyle w:val="IndexLink"/>
              </w:rPr>
              <w:t>16</w:t>
            </w:r>
          </w:hyperlink>
        </w:p>
        <w:p>
          <w:pPr>
            <w:pStyle w:val="Contents6"/>
            <w:tabs>
              <w:tab w:val="clear" w:pos="7609"/>
              <w:tab w:val="right" w:pos="9026" w:leader="dot"/>
            </w:tabs>
            <w:rPr/>
          </w:pPr>
          <w:hyperlink w:anchor="__RefHeading___Toc4296978_2142443653">
            <w:r>
              <w:rPr>
                <w:webHidden/>
                <w:rStyle w:val="IndexLink"/>
                <w:rtl w:val="true"/>
              </w:rPr>
              <w:t>ادامة الفصل الثالث</w:t>
            </w:r>
            <w:r>
              <w:rPr>
                <w:rStyle w:val="IndexLink"/>
                <w:rtl w:val="true"/>
              </w:rPr>
              <w:tab/>
            </w:r>
            <w:r>
              <w:rPr>
                <w:rStyle w:val="IndexLink"/>
              </w:rPr>
              <w:t>16</w:t>
            </w:r>
          </w:hyperlink>
        </w:p>
        <w:p>
          <w:pPr>
            <w:pStyle w:val="Contents6"/>
            <w:tabs>
              <w:tab w:val="clear" w:pos="7609"/>
              <w:tab w:val="right" w:pos="9026" w:leader="dot"/>
            </w:tabs>
            <w:rPr/>
          </w:pPr>
          <w:hyperlink w:anchor="__RefHeading___Toc4296980_2142443653">
            <w:r>
              <w:rPr>
                <w:webHidden/>
                <w:rStyle w:val="IndexLink"/>
                <w:rtl w:val="true"/>
              </w:rPr>
              <w:t>ادامة المطلب الثاني</w:t>
            </w:r>
            <w:r>
              <w:rPr>
                <w:rStyle w:val="IndexLink"/>
                <w:rtl w:val="true"/>
              </w:rPr>
              <w:tab/>
            </w:r>
            <w:r>
              <w:rPr>
                <w:rStyle w:val="IndexLink"/>
              </w:rPr>
              <w:t>16</w:t>
            </w:r>
          </w:hyperlink>
        </w:p>
        <w:p>
          <w:pPr>
            <w:pStyle w:val="Contents6"/>
            <w:tabs>
              <w:tab w:val="clear" w:pos="7609"/>
              <w:tab w:val="right" w:pos="9026" w:leader="dot"/>
            </w:tabs>
            <w:rPr/>
          </w:pPr>
          <w:hyperlink w:anchor="__RefHeading___Toc4296982_2142443653">
            <w:r>
              <w:rPr>
                <w:webHidden/>
                <w:rStyle w:val="IndexLink"/>
                <w:rtl w:val="true"/>
              </w:rPr>
              <w:t>تتمة القسم الثالث</w:t>
            </w:r>
            <w:r>
              <w:rPr>
                <w:rStyle w:val="IndexLink"/>
                <w:rtl w:val="true"/>
              </w:rPr>
              <w:tab/>
            </w:r>
            <w:r>
              <w:rPr>
                <w:rStyle w:val="IndexLink"/>
              </w:rPr>
              <w:t>16</w:t>
            </w:r>
          </w:hyperlink>
        </w:p>
        <w:p>
          <w:pPr>
            <w:pStyle w:val="Contents6"/>
            <w:tabs>
              <w:tab w:val="clear" w:pos="7609"/>
              <w:tab w:val="right" w:pos="9026" w:leader="dot"/>
            </w:tabs>
            <w:rPr/>
          </w:pPr>
          <w:hyperlink w:anchor="__RefHeading___Toc4296984_2142443653">
            <w:r>
              <w:rPr>
                <w:webHidden/>
                <w:rStyle w:val="IndexLink"/>
                <w:rtl w:val="true"/>
              </w:rPr>
              <w:t>ادامة المقام الخامس في أحكام الميت</w:t>
            </w:r>
            <w:r>
              <w:rPr>
                <w:rStyle w:val="IndexLink"/>
                <w:rtl w:val="true"/>
              </w:rPr>
              <w:tab/>
            </w:r>
            <w:r>
              <w:rPr>
                <w:rStyle w:val="IndexLink"/>
              </w:rPr>
              <w:t>16</w:t>
            </w:r>
          </w:hyperlink>
        </w:p>
        <w:p>
          <w:pPr>
            <w:pStyle w:val="Contents6"/>
            <w:tabs>
              <w:tab w:val="clear" w:pos="7609"/>
              <w:tab w:val="right" w:pos="9026" w:leader="dot"/>
            </w:tabs>
            <w:rPr/>
          </w:pPr>
          <w:hyperlink w:anchor="__RefHeading___Toc4296986_2142443653">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4296988_2142443653">
            <w:r>
              <w:rPr>
                <w:webHidden/>
                <w:rStyle w:val="IndexLink"/>
                <w:rtl w:val="true"/>
              </w:rPr>
              <w:t>الحكم الخامس</w:t>
            </w:r>
            <w:r>
              <w:rPr>
                <w:rStyle w:val="IndexLink"/>
                <w:rtl w:val="true"/>
              </w:rPr>
              <w:t>:</w:t>
            </w:r>
            <w:r>
              <w:rPr>
                <w:rStyle w:val="IndexLink"/>
                <w:rtl w:val="true"/>
              </w:rPr>
              <w:t>الدفن</w:t>
            </w:r>
            <w:r>
              <w:rPr>
                <w:rStyle w:val="IndexLink"/>
                <w:rtl w:val="true"/>
              </w:rPr>
              <w:t>.</w:t>
            </w:r>
            <w:r>
              <w:rPr>
                <w:rStyle w:val="IndexLink"/>
                <w:rtl w:val="true"/>
              </w:rPr>
              <w:t>و</w:t>
            </w:r>
            <w:r>
              <w:rPr>
                <w:rStyle w:val="IndexLink"/>
                <w:rtl w:val="true"/>
              </w:rPr>
              <w:tab/>
            </w:r>
            <w:r>
              <w:rPr>
                <w:rStyle w:val="IndexLink"/>
              </w:rPr>
              <w:t>18</w:t>
            </w:r>
          </w:hyperlink>
        </w:p>
        <w:p>
          <w:pPr>
            <w:pStyle w:val="Contents6"/>
            <w:tabs>
              <w:tab w:val="clear" w:pos="7609"/>
              <w:tab w:val="right" w:pos="9026" w:leader="dot"/>
            </w:tabs>
            <w:rPr/>
          </w:pPr>
          <w:hyperlink w:anchor="__RefHeading___Toc4296990_2142443653">
            <w:r>
              <w:rPr>
                <w:webHidden/>
                <w:rStyle w:val="IndexLink"/>
                <w:rtl w:val="true"/>
              </w:rPr>
              <w:t>مطالبه ثلاثة</w:t>
            </w:r>
            <w:r>
              <w:rPr>
                <w:rStyle w:val="IndexLink"/>
                <w:rtl w:val="true"/>
              </w:rPr>
              <w:t>:</w:t>
              <w:tab/>
            </w:r>
            <w:r>
              <w:rPr>
                <w:rStyle w:val="IndexLink"/>
              </w:rPr>
              <w:t>18</w:t>
            </w:r>
          </w:hyperlink>
        </w:p>
        <w:p>
          <w:pPr>
            <w:pStyle w:val="Contents6"/>
            <w:tabs>
              <w:tab w:val="clear" w:pos="7609"/>
              <w:tab w:val="right" w:pos="9026" w:leader="dot"/>
            </w:tabs>
            <w:rPr/>
          </w:pPr>
          <w:hyperlink w:anchor="__RefHeading___Toc4296992_2142443653">
            <w:r>
              <w:rPr>
                <w:webHidden/>
                <w:rStyle w:val="IndexLink"/>
                <w:rtl w:val="true"/>
              </w:rPr>
              <w:t>المطلب الأول</w:t>
            </w:r>
            <w:r>
              <w:rPr>
                <w:rStyle w:val="IndexLink"/>
                <w:rtl w:val="true"/>
              </w:rPr>
              <w:t>:</w:t>
            </w:r>
            <w:r>
              <w:rPr>
                <w:rStyle w:val="IndexLink"/>
                <w:rtl w:val="true"/>
              </w:rPr>
              <w:t>في المدفن،و</w:t>
            </w:r>
            <w:r>
              <w:rPr>
                <w:rStyle w:val="IndexLink"/>
                <w:rtl w:val="true"/>
              </w:rPr>
              <w:tab/>
            </w:r>
            <w:r>
              <w:rPr>
                <w:rStyle w:val="IndexLink"/>
              </w:rPr>
              <w:t>18</w:t>
            </w:r>
          </w:hyperlink>
        </w:p>
        <w:p>
          <w:pPr>
            <w:pStyle w:val="Contents6"/>
            <w:tabs>
              <w:tab w:val="clear" w:pos="7609"/>
              <w:tab w:val="right" w:pos="9026" w:leader="dot"/>
            </w:tabs>
            <w:rPr/>
          </w:pPr>
          <w:hyperlink w:anchor="__RefHeading___Toc4296994_2142443653">
            <w:r>
              <w:rPr>
                <w:webHidden/>
                <w:rStyle w:val="IndexLink"/>
                <w:rtl w:val="true"/>
              </w:rPr>
              <w:t>فيه مسائل</w:t>
            </w:r>
            <w:r>
              <w:rPr>
                <w:rStyle w:val="IndexLink"/>
                <w:rtl w:val="true"/>
              </w:rPr>
              <w:t>:</w:t>
              <w:tab/>
            </w:r>
            <w:r>
              <w:rPr>
                <w:rStyle w:val="IndexLink"/>
              </w:rPr>
              <w:t>18</w:t>
            </w:r>
          </w:hyperlink>
        </w:p>
        <w:p>
          <w:pPr>
            <w:pStyle w:val="Contents6"/>
            <w:tabs>
              <w:tab w:val="clear" w:pos="7609"/>
              <w:tab w:val="right" w:pos="9026" w:leader="dot"/>
            </w:tabs>
            <w:rPr/>
          </w:pPr>
          <w:hyperlink w:anchor="__RefHeading___Toc4296996_2142443653">
            <w:r>
              <w:rPr>
                <w:webHidden/>
                <w:rStyle w:val="IndexLink"/>
                <w:rtl w:val="true"/>
              </w:rPr>
              <w:t>المسألة الأولى</w:t>
            </w:r>
            <w:r>
              <w:rPr>
                <w:rStyle w:val="IndexLink"/>
                <w:rtl w:val="true"/>
              </w:rPr>
              <w:t>:</w:t>
            </w:r>
            <w:r>
              <w:rPr>
                <w:rStyle w:val="IndexLink"/>
                <w:rtl w:val="true"/>
              </w:rPr>
              <w:t>الواجب حفرة يوجّه الميت فيها إلى القبلة مضطجعا على جانبه</w:t>
            </w:r>
            <w:r>
              <w:rPr>
                <w:rStyle w:val="IndexLink"/>
                <w:rtl w:val="true"/>
              </w:rPr>
              <w:tab/>
            </w:r>
            <w:r>
              <w:rPr>
                <w:rStyle w:val="IndexLink"/>
              </w:rPr>
              <w:t>18</w:t>
            </w:r>
          </w:hyperlink>
        </w:p>
        <w:p>
          <w:pPr>
            <w:pStyle w:val="Contents6"/>
            <w:tabs>
              <w:tab w:val="clear" w:pos="7609"/>
              <w:tab w:val="right" w:pos="9026" w:leader="dot"/>
            </w:tabs>
            <w:rPr/>
          </w:pPr>
          <w:hyperlink w:anchor="__RefHeading___Toc4296998_2142443653">
            <w:r>
              <w:rPr>
                <w:webHidden/>
                <w:rStyle w:val="IndexLink"/>
                <w:rtl w:val="true"/>
              </w:rPr>
              <w:t>المسألة الثانية</w:t>
            </w:r>
            <w:r>
              <w:rPr>
                <w:rStyle w:val="IndexLink"/>
                <w:rtl w:val="true"/>
              </w:rPr>
              <w:t>:</w:t>
            </w:r>
            <w:r>
              <w:rPr>
                <w:rStyle w:val="IndexLink"/>
                <w:rtl w:val="true"/>
              </w:rPr>
              <w:t>يسقط الاستقبال عند التباس القبلة،</w:t>
            </w:r>
            <w:r>
              <w:rPr>
                <w:rStyle w:val="IndexLink"/>
                <w:rtl w:val="true"/>
              </w:rPr>
              <w:tab/>
            </w:r>
            <w:r>
              <w:rPr>
                <w:rStyle w:val="IndexLink"/>
              </w:rPr>
              <w:t>20</w:t>
            </w:r>
          </w:hyperlink>
        </w:p>
        <w:p>
          <w:pPr>
            <w:pStyle w:val="Contents6"/>
            <w:tabs>
              <w:tab w:val="clear" w:pos="7609"/>
              <w:tab w:val="right" w:pos="9026" w:leader="dot"/>
            </w:tabs>
            <w:rPr/>
          </w:pPr>
          <w:hyperlink w:anchor="__RefHeading___Toc4297000_2142443653">
            <w:r>
              <w:rPr>
                <w:webHidden/>
                <w:rStyle w:val="IndexLink"/>
                <w:rtl w:val="true"/>
              </w:rPr>
              <w:t>المسألة الثالثة</w:t>
            </w:r>
            <w:r>
              <w:rPr>
                <w:rStyle w:val="IndexLink"/>
                <w:rtl w:val="true"/>
              </w:rPr>
              <w:t>:</w:t>
            </w:r>
            <w:r>
              <w:rPr>
                <w:rStyle w:val="IndexLink"/>
                <w:rtl w:val="true"/>
              </w:rPr>
              <w:t>من مات في البحر وجب نقله الى البر،</w:t>
            </w:r>
            <w:r>
              <w:rPr>
                <w:rStyle w:val="IndexLink"/>
                <w:rtl w:val="true"/>
              </w:rPr>
              <w:tab/>
            </w:r>
            <w:r>
              <w:rPr>
                <w:rStyle w:val="IndexLink"/>
              </w:rPr>
              <w:t>21</w:t>
            </w:r>
          </w:hyperlink>
        </w:p>
        <w:p>
          <w:pPr>
            <w:pStyle w:val="Contents6"/>
            <w:tabs>
              <w:tab w:val="clear" w:pos="7609"/>
              <w:tab w:val="right" w:pos="9026" w:leader="dot"/>
            </w:tabs>
            <w:rPr/>
          </w:pPr>
          <w:hyperlink w:anchor="__RefHeading___Toc4297002_2142443653">
            <w:r>
              <w:rPr>
                <w:webHidden/>
                <w:rStyle w:val="IndexLink"/>
                <w:rtl w:val="true"/>
              </w:rPr>
              <w:t>المسألة الرابعة</w:t>
            </w:r>
            <w:r>
              <w:rPr>
                <w:rStyle w:val="IndexLink"/>
                <w:rtl w:val="true"/>
              </w:rPr>
              <w:t>:</w:t>
            </w:r>
            <w:r>
              <w:rPr>
                <w:rStyle w:val="IndexLink"/>
                <w:rtl w:val="true"/>
              </w:rPr>
              <w:t>يراعى في موضع الدفن الأقرب</w:t>
            </w:r>
            <w:r>
              <w:rPr>
                <w:rStyle w:val="IndexLink"/>
                <w:rtl w:val="true"/>
              </w:rPr>
              <w:t>-</w:t>
              <w:tab/>
            </w:r>
            <w:r>
              <w:rPr>
                <w:rStyle w:val="IndexLink"/>
              </w:rPr>
              <w:t>21</w:t>
            </w:r>
          </w:hyperlink>
        </w:p>
        <w:p>
          <w:pPr>
            <w:pStyle w:val="Contents6"/>
            <w:tabs>
              <w:tab w:val="clear" w:pos="7609"/>
              <w:tab w:val="right" w:pos="9026" w:leader="dot"/>
            </w:tabs>
            <w:rPr/>
          </w:pPr>
          <w:hyperlink w:anchor="__RefHeading___Toc4297004_2142443653">
            <w:r>
              <w:rPr>
                <w:webHidden/>
                <w:rStyle w:val="IndexLink"/>
                <w:rtl w:val="true"/>
              </w:rPr>
              <w:t>المسألة الخامسة</w:t>
            </w:r>
            <w:r>
              <w:rPr>
                <w:rStyle w:val="IndexLink"/>
                <w:rtl w:val="true"/>
              </w:rPr>
              <w:t>:</w:t>
            </w:r>
            <w:r>
              <w:rPr>
                <w:rStyle w:val="IndexLink"/>
                <w:rtl w:val="true"/>
              </w:rPr>
              <w:t>اللّحد أفضل من الشقّ</w:t>
            </w:r>
            <w:r>
              <w:rPr>
                <w:rStyle w:val="IndexLink"/>
                <w:rtl w:val="true"/>
              </w:rPr>
              <w:t>-</w:t>
              <w:tab/>
            </w:r>
            <w:r>
              <w:rPr>
                <w:rStyle w:val="IndexLink"/>
              </w:rPr>
              <w:t>24</w:t>
            </w:r>
          </w:hyperlink>
        </w:p>
        <w:p>
          <w:pPr>
            <w:pStyle w:val="Contents6"/>
            <w:tabs>
              <w:tab w:val="clear" w:pos="7609"/>
              <w:tab w:val="right" w:pos="9026" w:leader="dot"/>
            </w:tabs>
            <w:rPr/>
          </w:pPr>
          <w:hyperlink w:anchor="__RefHeading___Toc4297006_2142443653">
            <w:r>
              <w:rPr>
                <w:webHidden/>
                <w:rStyle w:val="IndexLink"/>
                <w:rtl w:val="true"/>
              </w:rPr>
              <w:t>المسألة السادسة</w:t>
            </w:r>
            <w:r>
              <w:rPr>
                <w:rStyle w:val="IndexLink"/>
                <w:rtl w:val="true"/>
              </w:rPr>
              <w:t>:</w:t>
            </w:r>
            <w:r>
              <w:rPr>
                <w:rStyle w:val="IndexLink"/>
                <w:rtl w:val="true"/>
              </w:rPr>
              <w:t>يستحبّ تعميقه قامة أو الى الترقوة،</w:t>
            </w:r>
            <w:r>
              <w:rPr>
                <w:rStyle w:val="IndexLink"/>
                <w:rtl w:val="true"/>
              </w:rPr>
              <w:tab/>
            </w:r>
            <w:r>
              <w:rPr>
                <w:rStyle w:val="IndexLink"/>
              </w:rPr>
              <w:t>25</w:t>
            </w:r>
          </w:hyperlink>
        </w:p>
        <w:p>
          <w:pPr>
            <w:pStyle w:val="Contents6"/>
            <w:tabs>
              <w:tab w:val="clear" w:pos="7609"/>
              <w:tab w:val="right" w:pos="9026" w:leader="dot"/>
            </w:tabs>
            <w:rPr/>
          </w:pPr>
          <w:hyperlink w:anchor="__RefHeading___Toc4297008_2142443653">
            <w:r>
              <w:rPr>
                <w:webHidden/>
                <w:rStyle w:val="IndexLink"/>
                <w:rtl w:val="true"/>
              </w:rPr>
              <w:t>المسألة السابعة</w:t>
            </w:r>
            <w:r>
              <w:rPr>
                <w:rStyle w:val="IndexLink"/>
                <w:rtl w:val="true"/>
              </w:rPr>
              <w:t>:</w:t>
            </w:r>
            <w:r>
              <w:rPr>
                <w:rStyle w:val="IndexLink"/>
                <w:rtl w:val="true"/>
              </w:rPr>
              <w:t>لو تعذّر الحفر لصلابة الأرض أو تحجّرها،</w:t>
            </w:r>
            <w:r>
              <w:rPr>
                <w:rStyle w:val="IndexLink"/>
                <w:rtl w:val="true"/>
              </w:rPr>
              <w:tab/>
            </w:r>
            <w:r>
              <w:rPr>
                <w:rStyle w:val="IndexLink"/>
              </w:rPr>
              <w:t>25</w:t>
            </w:r>
          </w:hyperlink>
        </w:p>
        <w:p>
          <w:pPr>
            <w:pStyle w:val="Contents6"/>
            <w:tabs>
              <w:tab w:val="clear" w:pos="7609"/>
              <w:tab w:val="right" w:pos="9026" w:leader="dot"/>
            </w:tabs>
            <w:rPr/>
          </w:pPr>
          <w:hyperlink w:anchor="__RefHeading___Toc4297010_2142443653">
            <w:r>
              <w:rPr>
                <w:webHidden/>
                <w:rStyle w:val="IndexLink"/>
                <w:rtl w:val="true"/>
              </w:rPr>
              <w:t>المطلب الثاني</w:t>
            </w:r>
            <w:r>
              <w:rPr>
                <w:rStyle w:val="IndexLink"/>
                <w:rtl w:val="true"/>
              </w:rPr>
              <w:t>:</w:t>
            </w:r>
            <w:r>
              <w:rPr>
                <w:rStyle w:val="IndexLink"/>
                <w:rtl w:val="true"/>
              </w:rPr>
              <w:t>في الكيفية،</w:t>
            </w:r>
            <w:r>
              <w:rPr>
                <w:rStyle w:val="IndexLink"/>
                <w:rtl w:val="true"/>
              </w:rPr>
              <w:tab/>
            </w:r>
            <w:r>
              <w:rPr>
                <w:rStyle w:val="IndexLink"/>
              </w:rPr>
              <w:t>27</w:t>
            </w:r>
          </w:hyperlink>
        </w:p>
        <w:p>
          <w:pPr>
            <w:pStyle w:val="Contents6"/>
            <w:tabs>
              <w:tab w:val="clear" w:pos="7609"/>
              <w:tab w:val="right" w:pos="9026" w:leader="dot"/>
            </w:tabs>
            <w:rPr/>
          </w:pPr>
          <w:hyperlink w:anchor="__RefHeading___Toc4297012_214244365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4297014_2142443653">
            <w:r>
              <w:rPr>
                <w:webHidden/>
                <w:rStyle w:val="IndexLink"/>
                <w:rtl w:val="true"/>
              </w:rPr>
              <w:t>الأولى</w:t>
            </w:r>
            <w:r>
              <w:rPr>
                <w:rStyle w:val="IndexLink"/>
                <w:rtl w:val="true"/>
              </w:rPr>
              <w:t>:</w:t>
            </w:r>
            <w:r>
              <w:rPr>
                <w:rStyle w:val="IndexLink"/>
                <w:rtl w:val="true"/>
              </w:rPr>
              <w:t>يستحبّ إذا قرّب الرجل من القبر وضعه عند رجليه،</w:t>
            </w:r>
            <w:r>
              <w:rPr>
                <w:rStyle w:val="IndexLink"/>
                <w:rtl w:val="true"/>
              </w:rPr>
              <w:tab/>
            </w:r>
            <w:r>
              <w:rPr>
                <w:rStyle w:val="IndexLink"/>
              </w:rPr>
              <w:t>27</w:t>
            </w:r>
          </w:hyperlink>
        </w:p>
        <w:p>
          <w:pPr>
            <w:pStyle w:val="Contents6"/>
            <w:tabs>
              <w:tab w:val="clear" w:pos="7609"/>
              <w:tab w:val="right" w:pos="9026" w:leader="dot"/>
            </w:tabs>
            <w:rPr/>
          </w:pPr>
          <w:hyperlink w:anchor="__RefHeading___Toc4297016_2142443653">
            <w:r>
              <w:rPr>
                <w:webHidden/>
                <w:rStyle w:val="IndexLink"/>
                <w:rtl w:val="true"/>
              </w:rPr>
              <w:t>الثانية</w:t>
            </w:r>
            <w:r>
              <w:rPr>
                <w:rStyle w:val="IndexLink"/>
                <w:rtl w:val="true"/>
              </w:rPr>
              <w:t>:</w:t>
            </w:r>
            <w:r>
              <w:rPr>
                <w:rStyle w:val="IndexLink"/>
                <w:rtl w:val="true"/>
              </w:rPr>
              <w:t>يستحبّ لملحده حلّ أزراره،</w:t>
            </w:r>
            <w:r>
              <w:rPr>
                <w:rStyle w:val="IndexLink"/>
                <w:rtl w:val="true"/>
              </w:rPr>
              <w:tab/>
            </w:r>
            <w:r>
              <w:rPr>
                <w:rStyle w:val="IndexLink"/>
              </w:rPr>
              <w:t>27</w:t>
            </w:r>
          </w:hyperlink>
        </w:p>
        <w:p>
          <w:pPr>
            <w:pStyle w:val="Contents6"/>
            <w:tabs>
              <w:tab w:val="clear" w:pos="7609"/>
              <w:tab w:val="right" w:pos="9026" w:leader="dot"/>
            </w:tabs>
            <w:rPr/>
          </w:pPr>
          <w:hyperlink w:anchor="__RefHeading___Toc4297018_2142443653">
            <w:r>
              <w:rPr>
                <w:webHidden/>
                <w:rStyle w:val="IndexLink"/>
                <w:rtl w:val="true"/>
              </w:rPr>
              <w:t>الثالثة</w:t>
            </w:r>
            <w:r>
              <w:rPr>
                <w:rStyle w:val="IndexLink"/>
                <w:rtl w:val="true"/>
              </w:rPr>
              <w:t>:</w:t>
            </w:r>
            <w:r>
              <w:rPr>
                <w:rStyle w:val="IndexLink"/>
                <w:rtl w:val="true"/>
              </w:rPr>
              <w:t>يستحبّ الدعاء باتّفاق العلماء</w:t>
            </w:r>
            <w:r>
              <w:rPr>
                <w:rStyle w:val="IndexLink"/>
                <w:rtl w:val="true"/>
              </w:rPr>
              <w:t>.</w:t>
              <w:tab/>
            </w:r>
            <w:r>
              <w:rPr>
                <w:rStyle w:val="IndexLink"/>
              </w:rPr>
              <w:t>28</w:t>
            </w:r>
          </w:hyperlink>
        </w:p>
        <w:p>
          <w:pPr>
            <w:pStyle w:val="Contents6"/>
            <w:tabs>
              <w:tab w:val="clear" w:pos="7609"/>
              <w:tab w:val="right" w:pos="9026" w:leader="dot"/>
            </w:tabs>
            <w:rPr/>
          </w:pPr>
          <w:hyperlink w:anchor="__RefHeading___Toc4297020_2142443653">
            <w:r>
              <w:rPr>
                <w:webHidden/>
                <w:rStyle w:val="IndexLink"/>
                <w:rtl w:val="true"/>
              </w:rPr>
              <w:t>الرابعة</w:t>
            </w:r>
            <w:r>
              <w:rPr>
                <w:rStyle w:val="IndexLink"/>
                <w:rtl w:val="true"/>
              </w:rPr>
              <w:t>:</w:t>
            </w:r>
            <w:r>
              <w:rPr>
                <w:rStyle w:val="IndexLink"/>
                <w:rtl w:val="true"/>
              </w:rPr>
              <w:t>يستحبّ أن يلقّنه الشهادتين و أسماء الأئمة</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30</w:t>
            </w:r>
          </w:hyperlink>
        </w:p>
        <w:p>
          <w:pPr>
            <w:pStyle w:val="Contents6"/>
            <w:tabs>
              <w:tab w:val="clear" w:pos="7609"/>
              <w:tab w:val="right" w:pos="9026" w:leader="dot"/>
            </w:tabs>
            <w:rPr/>
          </w:pPr>
          <w:hyperlink w:anchor="__RefHeading___Toc4297022_2142443653">
            <w:r>
              <w:rPr>
                <w:webHidden/>
                <w:rStyle w:val="IndexLink"/>
                <w:rtl w:val="true"/>
              </w:rPr>
              <w:t>الخامسة</w:t>
            </w:r>
            <w:r>
              <w:rPr>
                <w:rStyle w:val="IndexLink"/>
                <w:rtl w:val="true"/>
              </w:rPr>
              <w:t>:</w:t>
            </w:r>
            <w:r>
              <w:rPr>
                <w:rStyle w:val="IndexLink"/>
                <w:rtl w:val="true"/>
              </w:rPr>
              <w:t>يستحبّ أن يجعل له وسادة من تراب،</w:t>
            </w:r>
            <w:r>
              <w:rPr>
                <w:rStyle w:val="IndexLink"/>
                <w:rtl w:val="true"/>
              </w:rPr>
              <w:tab/>
            </w:r>
            <w:r>
              <w:rPr>
                <w:rStyle w:val="IndexLink"/>
              </w:rPr>
              <w:t>31</w:t>
            </w:r>
          </w:hyperlink>
        </w:p>
        <w:p>
          <w:pPr>
            <w:pStyle w:val="Contents6"/>
            <w:tabs>
              <w:tab w:val="clear" w:pos="7609"/>
              <w:tab w:val="right" w:pos="9026" w:leader="dot"/>
            </w:tabs>
            <w:rPr/>
          </w:pPr>
          <w:hyperlink w:anchor="__RefHeading___Toc4297024_2142443653">
            <w:r>
              <w:rPr>
                <w:webHidden/>
                <w:rStyle w:val="IndexLink"/>
                <w:rtl w:val="true"/>
              </w:rPr>
              <w:t>السادسة</w:t>
            </w:r>
            <w:r>
              <w:rPr>
                <w:rStyle w:val="IndexLink"/>
                <w:rtl w:val="true"/>
              </w:rPr>
              <w:t>:</w:t>
            </w:r>
            <w:r>
              <w:rPr>
                <w:rStyle w:val="IndexLink"/>
                <w:rtl w:val="true"/>
              </w:rPr>
              <w:t>يستحبّ وضع التربة معه،</w:t>
            </w:r>
            <w:r>
              <w:rPr>
                <w:rStyle w:val="IndexLink"/>
                <w:rtl w:val="true"/>
              </w:rPr>
              <w:tab/>
            </w:r>
            <w:r>
              <w:rPr>
                <w:rStyle w:val="IndexLink"/>
              </w:rPr>
              <w:t>32</w:t>
            </w:r>
          </w:hyperlink>
        </w:p>
        <w:p>
          <w:pPr>
            <w:pStyle w:val="Contents6"/>
            <w:tabs>
              <w:tab w:val="clear" w:pos="7609"/>
              <w:tab w:val="right" w:pos="9026" w:leader="dot"/>
            </w:tabs>
            <w:rPr/>
          </w:pPr>
          <w:hyperlink w:anchor="__RefHeading___Toc4297026_2142443653">
            <w:r>
              <w:rPr>
                <w:webHidden/>
                <w:rStyle w:val="IndexLink"/>
                <w:rtl w:val="true"/>
              </w:rPr>
              <w:t>السابعة</w:t>
            </w:r>
            <w:r>
              <w:rPr>
                <w:rStyle w:val="IndexLink"/>
                <w:rtl w:val="true"/>
              </w:rPr>
              <w:t>:</w:t>
            </w:r>
            <w:r>
              <w:rPr>
                <w:rStyle w:val="IndexLink"/>
                <w:rtl w:val="true"/>
              </w:rPr>
              <w:t>ينبغي تشريج اللّحد،</w:t>
            </w:r>
            <w:r>
              <w:rPr>
                <w:rStyle w:val="IndexLink"/>
                <w:rtl w:val="true"/>
              </w:rPr>
              <w:tab/>
            </w:r>
            <w:r>
              <w:rPr>
                <w:rStyle w:val="IndexLink"/>
              </w:rPr>
              <w:t>33</w:t>
            </w:r>
          </w:hyperlink>
        </w:p>
        <w:p>
          <w:pPr>
            <w:pStyle w:val="Contents6"/>
            <w:tabs>
              <w:tab w:val="clear" w:pos="7609"/>
              <w:tab w:val="right" w:pos="9026" w:leader="dot"/>
            </w:tabs>
            <w:rPr/>
          </w:pPr>
          <w:hyperlink w:anchor="__RefHeading___Toc4297028_2142443653">
            <w:r>
              <w:rPr>
                <w:webHidden/>
                <w:rStyle w:val="IndexLink"/>
                <w:rtl w:val="true"/>
              </w:rPr>
              <w:t>الثامنة</w:t>
            </w:r>
            <w:r>
              <w:rPr>
                <w:rStyle w:val="IndexLink"/>
                <w:rtl w:val="true"/>
              </w:rPr>
              <w:t>:</w:t>
            </w:r>
            <w:r>
              <w:rPr>
                <w:rStyle w:val="IndexLink"/>
                <w:rtl w:val="true"/>
              </w:rPr>
              <w:t>يستحبّ في المرأة نزول الزوج أو المحارم،</w:t>
            </w:r>
            <w:r>
              <w:rPr>
                <w:rStyle w:val="IndexLink"/>
                <w:rtl w:val="true"/>
              </w:rPr>
              <w:tab/>
            </w:r>
            <w:r>
              <w:rPr>
                <w:rStyle w:val="IndexLink"/>
              </w:rPr>
              <w:t>33</w:t>
            </w:r>
          </w:hyperlink>
        </w:p>
        <w:p>
          <w:pPr>
            <w:pStyle w:val="Contents6"/>
            <w:tabs>
              <w:tab w:val="clear" w:pos="7609"/>
              <w:tab w:val="right" w:pos="9026" w:leader="dot"/>
            </w:tabs>
            <w:rPr/>
          </w:pPr>
          <w:hyperlink w:anchor="__RefHeading___Toc4297030_2142443653">
            <w:r>
              <w:rPr>
                <w:webHidden/>
                <w:rStyle w:val="IndexLink"/>
                <w:rtl w:val="true"/>
              </w:rPr>
              <w:t>التاسعة</w:t>
            </w:r>
            <w:r>
              <w:rPr>
                <w:rStyle w:val="IndexLink"/>
                <w:rtl w:val="true"/>
              </w:rPr>
              <w:t>:</w:t>
            </w:r>
            <w:r>
              <w:rPr>
                <w:rStyle w:val="IndexLink"/>
                <w:rtl w:val="true"/>
              </w:rPr>
              <w:t>يكره فرش القبر بساج أو غيره،</w:t>
            </w:r>
            <w:r>
              <w:rPr>
                <w:rStyle w:val="IndexLink"/>
                <w:rtl w:val="true"/>
              </w:rPr>
              <w:tab/>
            </w:r>
            <w:r>
              <w:rPr>
                <w:rStyle w:val="IndexLink"/>
              </w:rPr>
              <w:t>34</w:t>
            </w:r>
          </w:hyperlink>
        </w:p>
        <w:p>
          <w:pPr>
            <w:pStyle w:val="Contents6"/>
            <w:tabs>
              <w:tab w:val="clear" w:pos="7609"/>
              <w:tab w:val="right" w:pos="9026" w:leader="dot"/>
            </w:tabs>
            <w:rPr/>
          </w:pPr>
          <w:hyperlink w:anchor="__RefHeading___Toc4297032_2142443653">
            <w:r>
              <w:rPr>
                <w:webHidden/>
                <w:rStyle w:val="IndexLink"/>
                <w:rtl w:val="true"/>
              </w:rPr>
              <w:t>العاشرة</w:t>
            </w:r>
            <w:r>
              <w:rPr>
                <w:rStyle w:val="IndexLink"/>
                <w:rtl w:val="true"/>
              </w:rPr>
              <w:t>:</w:t>
            </w:r>
            <w:r>
              <w:rPr>
                <w:rStyle w:val="IndexLink"/>
                <w:rtl w:val="true"/>
              </w:rPr>
              <w:t>اختلفت عبارة الأصحاب في تغشية القبر بثوب عند إنزال الميت</w:t>
            </w:r>
            <w:r>
              <w:rPr>
                <w:rStyle w:val="IndexLink"/>
                <w:rtl w:val="true"/>
              </w:rPr>
              <w:t>.</w:t>
              <w:tab/>
            </w:r>
            <w:r>
              <w:rPr>
                <w:rStyle w:val="IndexLink"/>
              </w:rPr>
              <w:t>35</w:t>
            </w:r>
          </w:hyperlink>
        </w:p>
        <w:p>
          <w:pPr>
            <w:pStyle w:val="Contents6"/>
            <w:tabs>
              <w:tab w:val="clear" w:pos="7609"/>
              <w:tab w:val="right" w:pos="9026" w:leader="dot"/>
            </w:tabs>
            <w:rPr/>
          </w:pPr>
          <w:hyperlink w:anchor="__RefHeading___Toc4297034_2142443653">
            <w:r>
              <w:rPr>
                <w:webHidden/>
                <w:rStyle w:val="IndexLink"/>
                <w:rtl w:val="true"/>
              </w:rPr>
              <w:t>الحادية عشر</w:t>
            </w:r>
            <w:r>
              <w:rPr>
                <w:rStyle w:val="IndexLink"/>
                <w:rtl w:val="true"/>
              </w:rPr>
              <w:t>:</w:t>
            </w:r>
            <w:r>
              <w:rPr>
                <w:rStyle w:val="IndexLink"/>
                <w:rtl w:val="true"/>
              </w:rPr>
              <w:t>يستحبّ الخروج من قبل الرجلين،</w:t>
            </w:r>
            <w:r>
              <w:rPr>
                <w:rStyle w:val="IndexLink"/>
                <w:rtl w:val="true"/>
              </w:rPr>
              <w:tab/>
            </w:r>
            <w:r>
              <w:rPr>
                <w:rStyle w:val="IndexLink"/>
              </w:rPr>
              <w:t>36</w:t>
            </w:r>
          </w:hyperlink>
        </w:p>
        <w:p>
          <w:pPr>
            <w:pStyle w:val="Contents6"/>
            <w:tabs>
              <w:tab w:val="clear" w:pos="7609"/>
              <w:tab w:val="right" w:pos="9026" w:leader="dot"/>
            </w:tabs>
            <w:rPr/>
          </w:pPr>
          <w:hyperlink w:anchor="__RefHeading___Toc4297036_2142443653">
            <w:r>
              <w:rPr>
                <w:webHidden/>
                <w:rStyle w:val="IndexLink"/>
                <w:rtl w:val="true"/>
              </w:rPr>
              <w:t>الثانية عشرة</w:t>
            </w:r>
            <w:r>
              <w:rPr>
                <w:rStyle w:val="IndexLink"/>
                <w:rtl w:val="true"/>
              </w:rPr>
              <w:t>:</w:t>
            </w:r>
            <w:r>
              <w:rPr>
                <w:rStyle w:val="IndexLink"/>
                <w:rtl w:val="true"/>
              </w:rPr>
              <w:t>يستحبّ إهالة الحاضرين عليه التراب بظهور الأكف،</w:t>
            </w:r>
            <w:r>
              <w:rPr>
                <w:rStyle w:val="IndexLink"/>
                <w:rtl w:val="true"/>
              </w:rPr>
              <w:tab/>
            </w:r>
            <w:r>
              <w:rPr>
                <w:rStyle w:val="IndexLink"/>
              </w:rPr>
              <w:t>36</w:t>
            </w:r>
          </w:hyperlink>
        </w:p>
        <w:p>
          <w:pPr>
            <w:pStyle w:val="Contents6"/>
            <w:tabs>
              <w:tab w:val="clear" w:pos="7609"/>
              <w:tab w:val="right" w:pos="9026" w:leader="dot"/>
            </w:tabs>
            <w:rPr/>
          </w:pPr>
          <w:hyperlink w:anchor="__RefHeading___Toc4297038_2142443653">
            <w:r>
              <w:rPr>
                <w:webHidden/>
                <w:rStyle w:val="IndexLink"/>
                <w:rtl w:val="true"/>
              </w:rPr>
              <w:t>الثالثة عشرة</w:t>
            </w:r>
            <w:r>
              <w:rPr>
                <w:rStyle w:val="IndexLink"/>
                <w:rtl w:val="true"/>
              </w:rPr>
              <w:t>:</w:t>
            </w:r>
            <w:r>
              <w:rPr>
                <w:rStyle w:val="IndexLink"/>
                <w:rtl w:val="true"/>
              </w:rPr>
              <w:t>يستحبّ تربيع القبر،</w:t>
            </w:r>
            <w:r>
              <w:rPr>
                <w:rStyle w:val="IndexLink"/>
                <w:rtl w:val="true"/>
              </w:rPr>
              <w:tab/>
            </w:r>
            <w:r>
              <w:rPr>
                <w:rStyle w:val="IndexLink"/>
              </w:rPr>
              <w:t>38</w:t>
            </w:r>
          </w:hyperlink>
        </w:p>
        <w:p>
          <w:pPr>
            <w:pStyle w:val="Contents6"/>
            <w:tabs>
              <w:tab w:val="clear" w:pos="7609"/>
              <w:tab w:val="right" w:pos="9026" w:leader="dot"/>
            </w:tabs>
            <w:rPr/>
          </w:pPr>
          <w:hyperlink w:anchor="__RefHeading___Toc4297040_2142443653">
            <w:r>
              <w:rPr>
                <w:webHidden/>
                <w:rStyle w:val="IndexLink"/>
                <w:rtl w:val="true"/>
              </w:rPr>
              <w:t>الرابعة عشرة</w:t>
            </w:r>
            <w:r>
              <w:rPr>
                <w:rStyle w:val="IndexLink"/>
                <w:rtl w:val="true"/>
              </w:rPr>
              <w:t>:</w:t>
            </w:r>
            <w:r>
              <w:rPr>
                <w:rStyle w:val="IndexLink"/>
                <w:rtl w:val="true"/>
              </w:rPr>
              <w:t>لا يطرح في القبر من غير ترابه،</w:t>
            </w:r>
            <w:r>
              <w:rPr>
                <w:rStyle w:val="IndexLink"/>
                <w:rtl w:val="true"/>
              </w:rPr>
              <w:tab/>
            </w:r>
            <w:r>
              <w:rPr>
                <w:rStyle w:val="IndexLink"/>
              </w:rPr>
              <w:t>39</w:t>
            </w:r>
          </w:hyperlink>
        </w:p>
        <w:p>
          <w:pPr>
            <w:pStyle w:val="Contents6"/>
            <w:tabs>
              <w:tab w:val="clear" w:pos="7609"/>
              <w:tab w:val="right" w:pos="9026" w:leader="dot"/>
            </w:tabs>
            <w:rPr/>
          </w:pPr>
          <w:hyperlink w:anchor="__RefHeading___Toc4297042_2142443653">
            <w:r>
              <w:rPr>
                <w:webHidden/>
                <w:rStyle w:val="IndexLink"/>
                <w:rtl w:val="true"/>
              </w:rPr>
              <w:t>الخامسة عشرة</w:t>
            </w:r>
            <w:r>
              <w:rPr>
                <w:rStyle w:val="IndexLink"/>
                <w:rtl w:val="true"/>
              </w:rPr>
              <w:t>:</w:t>
            </w:r>
            <w:r>
              <w:rPr>
                <w:rStyle w:val="IndexLink"/>
                <w:rtl w:val="true"/>
              </w:rPr>
              <w:t>يستحبّ أن يوضع عند رأسه حجر أو خشبة علامة،</w:t>
            </w:r>
            <w:r>
              <w:rPr>
                <w:rStyle w:val="IndexLink"/>
                <w:rtl w:val="true"/>
              </w:rPr>
              <w:tab/>
            </w:r>
            <w:r>
              <w:rPr>
                <w:rStyle w:val="IndexLink"/>
              </w:rPr>
              <w:t>40</w:t>
            </w:r>
          </w:hyperlink>
        </w:p>
        <w:p>
          <w:pPr>
            <w:pStyle w:val="Contents6"/>
            <w:tabs>
              <w:tab w:val="clear" w:pos="7609"/>
              <w:tab w:val="right" w:pos="9026" w:leader="dot"/>
            </w:tabs>
            <w:rPr/>
          </w:pPr>
          <w:hyperlink w:anchor="__RefHeading___Toc4297044_2142443653">
            <w:r>
              <w:rPr>
                <w:webHidden/>
                <w:rStyle w:val="IndexLink"/>
                <w:rtl w:val="true"/>
              </w:rPr>
              <w:t>السابعة عشرة</w:t>
            </w:r>
            <w:r>
              <w:rPr>
                <w:rStyle w:val="IndexLink"/>
                <w:rtl w:val="true"/>
              </w:rPr>
              <w:t>:</w:t>
            </w:r>
            <w:r>
              <w:rPr>
                <w:rStyle w:val="IndexLink"/>
                <w:rtl w:val="true"/>
              </w:rPr>
              <w:t>يستحب ما رواه زرارة عن الباقر</w:t>
            </w:r>
            <w:r>
              <w:rPr>
                <w:rStyle w:val="IndexLink"/>
                <w:rtl w:val="true"/>
              </w:rPr>
              <w:t>(</w:t>
            </w:r>
            <w:r>
              <w:rPr>
                <w:rStyle w:val="IndexLink"/>
                <w:rtl w:val="true"/>
              </w:rPr>
              <w:t>عليه السلام</w:t>
            </w:r>
            <w:r>
              <w:rPr>
                <w:rStyle w:val="IndexLink"/>
                <w:rtl w:val="true"/>
              </w:rPr>
              <w:t>):«</w:t>
            </w:r>
            <w:r>
              <w:rPr>
                <w:rStyle w:val="IndexLink"/>
                <w:rtl w:val="true"/>
              </w:rPr>
              <w:t>فإذا</w:t>
            </w:r>
            <w:r>
              <w:rPr>
                <w:rStyle w:val="IndexLink"/>
                <w:rtl w:val="true"/>
              </w:rPr>
              <w:tab/>
            </w:r>
            <w:r>
              <w:rPr>
                <w:rStyle w:val="IndexLink"/>
              </w:rPr>
              <w:t>41</w:t>
            </w:r>
          </w:hyperlink>
        </w:p>
        <w:p>
          <w:pPr>
            <w:pStyle w:val="Contents6"/>
            <w:tabs>
              <w:tab w:val="clear" w:pos="7609"/>
              <w:tab w:val="right" w:pos="9026" w:leader="dot"/>
            </w:tabs>
            <w:rPr/>
          </w:pPr>
          <w:hyperlink w:anchor="__RefHeading___Toc4297046_2142443653">
            <w:r>
              <w:rPr>
                <w:webHidden/>
                <w:rStyle w:val="IndexLink"/>
                <w:rtl w:val="true"/>
              </w:rPr>
              <w:t>الثامنة عشرة</w:t>
            </w:r>
            <w:r>
              <w:rPr>
                <w:rStyle w:val="IndexLink"/>
                <w:rtl w:val="true"/>
              </w:rPr>
              <w:t>:</w:t>
            </w:r>
            <w:r>
              <w:rPr>
                <w:rStyle w:val="IndexLink"/>
                <w:rtl w:val="true"/>
              </w:rPr>
              <w:t xml:space="preserve">أجمع الأصحاب على تلقين الولي أو من يأمره الميت </w:t>
            </w:r>
            <w:r>
              <w:rPr>
                <w:rStyle w:val="IndexLink"/>
                <w:rtl w:val="true"/>
              </w:rPr>
              <w:t>(</w:t>
            </w:r>
            <w:r>
              <w:rPr>
                <w:rStyle w:val="IndexLink"/>
              </w:rPr>
              <w:t>1</w:t>
            </w:r>
            <w:r>
              <w:rPr>
                <w:rStyle w:val="IndexLink"/>
                <w:rtl w:val="true"/>
              </w:rPr>
              <w:t>)</w:t>
            </w:r>
            <w:r>
              <w:rPr>
                <w:rStyle w:val="IndexLink"/>
                <w:rtl w:val="true"/>
              </w:rPr>
              <w:t>بعد</w:t>
            </w:r>
            <w:r>
              <w:rPr>
                <w:rStyle w:val="IndexLink"/>
                <w:rtl w:val="true"/>
              </w:rPr>
              <w:tab/>
            </w:r>
            <w:r>
              <w:rPr>
                <w:rStyle w:val="IndexLink"/>
              </w:rPr>
              <w:t>43</w:t>
            </w:r>
          </w:hyperlink>
        </w:p>
        <w:p>
          <w:pPr>
            <w:pStyle w:val="Contents6"/>
            <w:tabs>
              <w:tab w:val="clear" w:pos="7609"/>
              <w:tab w:val="right" w:pos="9026" w:leader="dot"/>
            </w:tabs>
            <w:rPr/>
          </w:pPr>
          <w:hyperlink w:anchor="__RefHeading___Toc4297048_2142443653">
            <w:r>
              <w:rPr>
                <w:webHidden/>
                <w:rStyle w:val="IndexLink"/>
                <w:rtl w:val="true"/>
              </w:rPr>
              <w:t>المطلب الثالث</w:t>
            </w:r>
            <w:r>
              <w:rPr>
                <w:rStyle w:val="IndexLink"/>
                <w:rtl w:val="true"/>
              </w:rPr>
              <w:t>:</w:t>
            </w:r>
            <w:r>
              <w:rPr>
                <w:rStyle w:val="IndexLink"/>
                <w:rtl w:val="true"/>
              </w:rPr>
              <w:t>في التوابع،و</w:t>
            </w:r>
            <w:r>
              <w:rPr>
                <w:rStyle w:val="IndexLink"/>
                <w:rtl w:val="true"/>
              </w:rPr>
              <w:tab/>
            </w:r>
            <w:r>
              <w:rPr>
                <w:rStyle w:val="IndexLink"/>
              </w:rPr>
              <w:t>46</w:t>
            </w:r>
          </w:hyperlink>
        </w:p>
        <w:p>
          <w:pPr>
            <w:pStyle w:val="Contents6"/>
            <w:tabs>
              <w:tab w:val="clear" w:pos="7609"/>
              <w:tab w:val="right" w:pos="9026" w:leader="dot"/>
            </w:tabs>
            <w:rPr/>
          </w:pPr>
          <w:hyperlink w:anchor="__RefHeading___Toc4297050_2142443653">
            <w:r>
              <w:rPr>
                <w:webHidden/>
                <w:rStyle w:val="IndexLink"/>
                <w:rtl w:val="true"/>
              </w:rPr>
              <w:t>فيه ثمانية مباحث</w:t>
            </w:r>
            <w:r>
              <w:rPr>
                <w:rStyle w:val="IndexLink"/>
                <w:rtl w:val="true"/>
              </w:rPr>
              <w:t>.</w:t>
              <w:tab/>
            </w:r>
            <w:r>
              <w:rPr>
                <w:rStyle w:val="IndexLink"/>
              </w:rPr>
              <w:t>46</w:t>
            </w:r>
          </w:hyperlink>
        </w:p>
        <w:p>
          <w:pPr>
            <w:pStyle w:val="Contents6"/>
            <w:tabs>
              <w:tab w:val="clear" w:pos="7609"/>
              <w:tab w:val="right" w:pos="9026" w:leader="dot"/>
            </w:tabs>
            <w:rPr/>
          </w:pPr>
          <w:hyperlink w:anchor="__RefHeading___Toc4297052_2142443653">
            <w:r>
              <w:rPr>
                <w:webHidden/>
                <w:rStyle w:val="IndexLink"/>
                <w:rtl w:val="true"/>
              </w:rPr>
              <w:t>البحث الأول</w:t>
            </w:r>
            <w:r>
              <w:rPr>
                <w:rStyle w:val="IndexLink"/>
                <w:rtl w:val="true"/>
              </w:rPr>
              <w:t>:</w:t>
            </w:r>
            <w:r>
              <w:rPr>
                <w:rStyle w:val="IndexLink"/>
                <w:rtl w:val="true"/>
              </w:rPr>
              <w:t>في الأحكام،و</w:t>
            </w:r>
            <w:r>
              <w:rPr>
                <w:rStyle w:val="IndexLink"/>
                <w:rtl w:val="true"/>
              </w:rPr>
              <w:tab/>
            </w:r>
            <w:r>
              <w:rPr>
                <w:rStyle w:val="IndexLink"/>
              </w:rPr>
              <w:t>46</w:t>
            </w:r>
          </w:hyperlink>
        </w:p>
        <w:p>
          <w:pPr>
            <w:pStyle w:val="Contents6"/>
            <w:tabs>
              <w:tab w:val="clear" w:pos="7609"/>
              <w:tab w:val="right" w:pos="9026" w:leader="dot"/>
            </w:tabs>
            <w:rPr/>
          </w:pPr>
          <w:hyperlink w:anchor="__RefHeading___Toc4297054_2142443653">
            <w:r>
              <w:rPr>
                <w:webHidden/>
                <w:rStyle w:val="IndexLink"/>
                <w:rtl w:val="true"/>
              </w:rPr>
              <w:t>فيه مسائل</w:t>
            </w:r>
            <w:r>
              <w:rPr>
                <w:rStyle w:val="IndexLink"/>
                <w:rtl w:val="true"/>
              </w:rPr>
              <w:t>:</w:t>
              <w:tab/>
            </w:r>
            <w:r>
              <w:rPr>
                <w:rStyle w:val="IndexLink"/>
              </w:rPr>
              <w:t>46</w:t>
            </w:r>
          </w:hyperlink>
        </w:p>
        <w:p>
          <w:pPr>
            <w:pStyle w:val="Contents6"/>
            <w:tabs>
              <w:tab w:val="clear" w:pos="7609"/>
              <w:tab w:val="right" w:pos="9026" w:leader="dot"/>
            </w:tabs>
            <w:rPr/>
          </w:pPr>
          <w:hyperlink w:anchor="__RefHeading___Toc4297056_2142443653">
            <w:r>
              <w:rPr>
                <w:webHidden/>
                <w:rStyle w:val="IndexLink"/>
                <w:rtl w:val="true"/>
              </w:rPr>
              <w:t>الأولى</w:t>
            </w:r>
            <w:r>
              <w:rPr>
                <w:rStyle w:val="IndexLink"/>
                <w:rtl w:val="true"/>
              </w:rPr>
              <w:t>:</w:t>
            </w:r>
            <w:r>
              <w:rPr>
                <w:rStyle w:val="IndexLink"/>
                <w:rtl w:val="true"/>
              </w:rPr>
              <w:t>لو اجتمع أموات،و لم يمكن الجمع بين تجهيزهم في وقت واحد،</w:t>
            </w:r>
            <w:r>
              <w:rPr>
                <w:rStyle w:val="IndexLink"/>
                <w:rtl w:val="true"/>
              </w:rPr>
              <w:tab/>
            </w:r>
            <w:r>
              <w:rPr>
                <w:rStyle w:val="IndexLink"/>
              </w:rPr>
              <w:t>46</w:t>
            </w:r>
          </w:hyperlink>
        </w:p>
        <w:p>
          <w:pPr>
            <w:pStyle w:val="Contents6"/>
            <w:tabs>
              <w:tab w:val="clear" w:pos="7609"/>
              <w:tab w:val="right" w:pos="9026" w:leader="dot"/>
            </w:tabs>
            <w:rPr/>
          </w:pPr>
          <w:hyperlink w:anchor="__RefHeading___Toc4297058_2142443653">
            <w:r>
              <w:rPr>
                <w:webHidden/>
                <w:rStyle w:val="IndexLink"/>
                <w:rtl w:val="true"/>
              </w:rPr>
              <w:t>الثانية</w:t>
            </w:r>
            <w:r>
              <w:rPr>
                <w:rStyle w:val="IndexLink"/>
                <w:rtl w:val="true"/>
              </w:rPr>
              <w:t>:</w:t>
            </w:r>
            <w:r>
              <w:rPr>
                <w:rStyle w:val="IndexLink"/>
                <w:rtl w:val="true"/>
              </w:rPr>
              <w:t>المشهور كراهة البناء على القبر و اتخاذه مسجدا،</w:t>
            </w:r>
            <w:r>
              <w:rPr>
                <w:rStyle w:val="IndexLink"/>
                <w:rtl w:val="true"/>
              </w:rPr>
              <w:tab/>
            </w:r>
            <w:r>
              <w:rPr>
                <w:rStyle w:val="IndexLink"/>
              </w:rPr>
              <w:t>46</w:t>
            </w:r>
          </w:hyperlink>
        </w:p>
        <w:p>
          <w:pPr>
            <w:pStyle w:val="Contents6"/>
            <w:tabs>
              <w:tab w:val="clear" w:pos="7609"/>
              <w:tab w:val="right" w:pos="9026" w:leader="dot"/>
            </w:tabs>
            <w:rPr/>
          </w:pPr>
          <w:hyperlink w:anchor="__RefHeading___Toc4297060_2142443653">
            <w:r>
              <w:rPr>
                <w:webHidden/>
                <w:rStyle w:val="IndexLink"/>
                <w:rtl w:val="true"/>
              </w:rPr>
              <w:t>الثالثة</w:t>
            </w:r>
            <w:r>
              <w:rPr>
                <w:rStyle w:val="IndexLink"/>
                <w:rtl w:val="true"/>
              </w:rPr>
              <w:t>:</w:t>
            </w:r>
            <w:r>
              <w:rPr>
                <w:rStyle w:val="IndexLink"/>
                <w:rtl w:val="true"/>
              </w:rPr>
              <w:t>روى الأصبغ بن نباته عن أمير المؤمنين</w:t>
            </w:r>
            <w:r>
              <w:rPr>
                <w:rStyle w:val="IndexLink"/>
                <w:rtl w:val="true"/>
              </w:rPr>
              <w:t>(</w:t>
            </w:r>
            <w:r>
              <w:rPr>
                <w:rStyle w:val="IndexLink"/>
                <w:rtl w:val="true"/>
              </w:rPr>
              <w:t>عليه السلام</w:t>
            </w:r>
            <w:r>
              <w:rPr>
                <w:rStyle w:val="IndexLink"/>
                <w:rtl w:val="true"/>
              </w:rPr>
              <w:t>):«</w:t>
            </w:r>
            <w:r>
              <w:rPr>
                <w:rStyle w:val="IndexLink"/>
                <w:rtl w:val="true"/>
              </w:rPr>
              <w:t>من حدّد</w:t>
            </w:r>
            <w:r>
              <w:rPr>
                <w:rStyle w:val="IndexLink"/>
                <w:rtl w:val="true"/>
              </w:rPr>
              <w:tab/>
            </w:r>
            <w:r>
              <w:rPr>
                <w:rStyle w:val="IndexLink"/>
              </w:rPr>
              <w:t>50</w:t>
            </w:r>
          </w:hyperlink>
        </w:p>
        <w:p>
          <w:pPr>
            <w:pStyle w:val="Contents6"/>
            <w:tabs>
              <w:tab w:val="clear" w:pos="7609"/>
              <w:tab w:val="right" w:pos="9026" w:leader="dot"/>
            </w:tabs>
            <w:rPr/>
          </w:pPr>
          <w:hyperlink w:anchor="__RefHeading___Toc4297062_2142443653">
            <w:r>
              <w:rPr>
                <w:webHidden/>
                <w:rStyle w:val="IndexLink"/>
                <w:rtl w:val="true"/>
              </w:rPr>
              <w:t>الرابعة</w:t>
            </w:r>
            <w:r>
              <w:rPr>
                <w:rStyle w:val="IndexLink"/>
                <w:rtl w:val="true"/>
              </w:rPr>
              <w:t>:</w:t>
            </w:r>
            <w:r>
              <w:rPr>
                <w:rStyle w:val="IndexLink"/>
                <w:rtl w:val="true"/>
              </w:rPr>
              <w:t>يكره الحدث بين القبور،</w:t>
            </w:r>
            <w:r>
              <w:rPr>
                <w:rStyle w:val="IndexLink"/>
                <w:rtl w:val="true"/>
              </w:rPr>
              <w:tab/>
            </w:r>
            <w:r>
              <w:rPr>
                <w:rStyle w:val="IndexLink"/>
              </w:rPr>
              <w:t>52</w:t>
            </w:r>
          </w:hyperlink>
        </w:p>
        <w:p>
          <w:pPr>
            <w:pStyle w:val="Contents6"/>
            <w:tabs>
              <w:tab w:val="clear" w:pos="7609"/>
              <w:tab w:val="right" w:pos="9026" w:leader="dot"/>
            </w:tabs>
            <w:rPr/>
          </w:pPr>
          <w:hyperlink w:anchor="__RefHeading___Toc4297064_2142443653">
            <w:r>
              <w:rPr>
                <w:webHidden/>
                <w:rStyle w:val="IndexLink"/>
                <w:rtl w:val="true"/>
              </w:rPr>
              <w:t>الخامسة</w:t>
            </w:r>
            <w:r>
              <w:rPr>
                <w:rStyle w:val="IndexLink"/>
                <w:rtl w:val="true"/>
              </w:rPr>
              <w:t>:</w:t>
            </w:r>
            <w:r>
              <w:rPr>
                <w:rStyle w:val="IndexLink"/>
                <w:rtl w:val="true"/>
              </w:rPr>
              <w:t>يجوز الدفن ليلا،</w:t>
            </w:r>
            <w:r>
              <w:rPr>
                <w:rStyle w:val="IndexLink"/>
                <w:rtl w:val="true"/>
              </w:rPr>
              <w:tab/>
            </w:r>
            <w:r>
              <w:rPr>
                <w:rStyle w:val="IndexLink"/>
              </w:rPr>
              <w:t>52</w:t>
            </w:r>
          </w:hyperlink>
        </w:p>
        <w:p>
          <w:pPr>
            <w:pStyle w:val="Contents6"/>
            <w:tabs>
              <w:tab w:val="clear" w:pos="7609"/>
              <w:tab w:val="right" w:pos="9026" w:leader="dot"/>
            </w:tabs>
            <w:rPr/>
          </w:pPr>
          <w:hyperlink w:anchor="__RefHeading___Toc4297066_2142443653">
            <w:r>
              <w:rPr>
                <w:webHidden/>
                <w:rStyle w:val="IndexLink"/>
                <w:rtl w:val="true"/>
              </w:rPr>
              <w:t>السادسة</w:t>
            </w:r>
            <w:r>
              <w:rPr>
                <w:rStyle w:val="IndexLink"/>
                <w:rtl w:val="true"/>
              </w:rPr>
              <w:t>:</w:t>
            </w:r>
            <w:r>
              <w:rPr>
                <w:rStyle w:val="IndexLink"/>
                <w:rtl w:val="true"/>
              </w:rPr>
              <w:t>أجمع العلماء على أنّه لا يجوز أن يدفن في مقبرة المسلمين كافر،</w:t>
            </w:r>
            <w:r>
              <w:rPr>
                <w:rStyle w:val="IndexLink"/>
                <w:rtl w:val="true"/>
              </w:rPr>
              <w:tab/>
            </w:r>
            <w:r>
              <w:rPr>
                <w:rStyle w:val="IndexLink"/>
              </w:rPr>
              <w:t>53</w:t>
            </w:r>
          </w:hyperlink>
        </w:p>
        <w:p>
          <w:pPr>
            <w:pStyle w:val="Contents6"/>
            <w:tabs>
              <w:tab w:val="clear" w:pos="7609"/>
              <w:tab w:val="right" w:pos="9026" w:leader="dot"/>
            </w:tabs>
            <w:rPr/>
          </w:pPr>
          <w:hyperlink w:anchor="__RefHeading___Toc4297068_2142443653">
            <w:r>
              <w:rPr>
                <w:webHidden/>
                <w:rStyle w:val="IndexLink"/>
                <w:rtl w:val="true"/>
              </w:rPr>
              <w:t>البحث الثاني</w:t>
            </w:r>
            <w:r>
              <w:rPr>
                <w:rStyle w:val="IndexLink"/>
                <w:rtl w:val="true"/>
              </w:rPr>
              <w:t>:</w:t>
            </w:r>
            <w:r>
              <w:rPr>
                <w:rStyle w:val="IndexLink"/>
                <w:rtl w:val="true"/>
              </w:rPr>
              <w:t>في التعزية</w:t>
            </w:r>
            <w:r>
              <w:rPr>
                <w:rStyle w:val="IndexLink"/>
                <w:rtl w:val="true"/>
              </w:rPr>
              <w:t>.</w:t>
              <w:tab/>
            </w:r>
            <w:r>
              <w:rPr>
                <w:rStyle w:val="IndexLink"/>
              </w:rPr>
              <w:t>54</w:t>
            </w:r>
          </w:hyperlink>
        </w:p>
        <w:p>
          <w:pPr>
            <w:pStyle w:val="Contents6"/>
            <w:tabs>
              <w:tab w:val="clear" w:pos="7609"/>
              <w:tab w:val="right" w:pos="9026" w:leader="dot"/>
            </w:tabs>
            <w:rPr/>
          </w:pPr>
          <w:hyperlink w:anchor="__RefHeading___Toc4297070_2142443653">
            <w:r>
              <w:rPr>
                <w:webHidden/>
                <w:rStyle w:val="IndexLink"/>
                <w:rtl w:val="true"/>
              </w:rPr>
              <w:t>البحث الثالث</w:t>
            </w:r>
            <w:r>
              <w:rPr>
                <w:rStyle w:val="IndexLink"/>
                <w:rtl w:val="true"/>
              </w:rPr>
              <w:t>:</w:t>
            </w:r>
            <w:r>
              <w:rPr>
                <w:rStyle w:val="IndexLink"/>
                <w:rtl w:val="true"/>
              </w:rPr>
              <w:t>في البكاء و توابعه</w:t>
            </w:r>
            <w:r>
              <w:rPr>
                <w:rStyle w:val="IndexLink"/>
                <w:rtl w:val="true"/>
              </w:rPr>
              <w:t>.</w:t>
              <w:tab/>
            </w:r>
            <w:r>
              <w:rPr>
                <w:rStyle w:val="IndexLink"/>
              </w:rPr>
              <w:t>58</w:t>
            </w:r>
          </w:hyperlink>
        </w:p>
        <w:p>
          <w:pPr>
            <w:pStyle w:val="Contents6"/>
            <w:tabs>
              <w:tab w:val="clear" w:pos="7609"/>
              <w:tab w:val="right" w:pos="9026" w:leader="dot"/>
            </w:tabs>
            <w:rPr/>
          </w:pPr>
          <w:hyperlink w:anchor="__RefHeading___Toc4297072_2142443653">
            <w:r>
              <w:rPr>
                <w:webHidden/>
                <w:rStyle w:val="IndexLink"/>
                <w:rtl w:val="true"/>
              </w:rPr>
              <w:t>البحث الرابع</w:t>
            </w:r>
            <w:r>
              <w:rPr>
                <w:rStyle w:val="IndexLink"/>
                <w:rtl w:val="true"/>
              </w:rPr>
              <w:t>:</w:t>
            </w:r>
            <w:r>
              <w:rPr>
                <w:rStyle w:val="IndexLink"/>
                <w:rtl w:val="true"/>
              </w:rPr>
              <w:t>في النياحة</w:t>
            </w:r>
            <w:r>
              <w:rPr>
                <w:rStyle w:val="IndexLink"/>
                <w:rtl w:val="true"/>
              </w:rPr>
              <w:t>.</w:t>
              <w:tab/>
            </w:r>
            <w:r>
              <w:rPr>
                <w:rStyle w:val="IndexLink"/>
              </w:rPr>
              <w:t>67</w:t>
            </w:r>
          </w:hyperlink>
        </w:p>
        <w:p>
          <w:pPr>
            <w:pStyle w:val="Contents6"/>
            <w:tabs>
              <w:tab w:val="clear" w:pos="7609"/>
              <w:tab w:val="right" w:pos="9026" w:leader="dot"/>
            </w:tabs>
            <w:rPr/>
          </w:pPr>
          <w:hyperlink w:anchor="__RefHeading___Toc4297074_2142443653">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297076_2142443653">
            <w:r>
              <w:rPr>
                <w:webHidden/>
                <w:rStyle w:val="IndexLink"/>
                <w:rtl w:val="true"/>
              </w:rPr>
              <w:t>مسائل ثلاث</w:t>
            </w:r>
            <w:r>
              <w:rPr>
                <w:rStyle w:val="IndexLink"/>
                <w:rtl w:val="true"/>
              </w:rPr>
              <w:t>:</w:t>
              <w:tab/>
            </w:r>
            <w:r>
              <w:rPr>
                <w:rStyle w:val="IndexLink"/>
              </w:rPr>
              <w:t>69</w:t>
            </w:r>
          </w:hyperlink>
        </w:p>
        <w:p>
          <w:pPr>
            <w:pStyle w:val="Contents6"/>
            <w:tabs>
              <w:tab w:val="clear" w:pos="7609"/>
              <w:tab w:val="right" w:pos="9026" w:leader="dot"/>
            </w:tabs>
            <w:rPr/>
          </w:pPr>
          <w:hyperlink w:anchor="__RefHeading___Toc4297078_2142443653">
            <w:r>
              <w:rPr>
                <w:webHidden/>
                <w:rStyle w:val="IndexLink"/>
                <w:rtl w:val="true"/>
              </w:rPr>
              <w:t>الأولى</w:t>
            </w:r>
            <w:r>
              <w:rPr>
                <w:rStyle w:val="IndexLink"/>
                <w:rtl w:val="true"/>
              </w:rPr>
              <w:t>:</w:t>
            </w:r>
            <w:r>
              <w:rPr>
                <w:rStyle w:val="IndexLink"/>
                <w:rtl w:val="true"/>
              </w:rPr>
              <w:t>يجوز الوقف على النوائح،</w:t>
            </w:r>
            <w:r>
              <w:rPr>
                <w:rStyle w:val="IndexLink"/>
                <w:rtl w:val="true"/>
              </w:rPr>
              <w:tab/>
            </w:r>
            <w:r>
              <w:rPr>
                <w:rStyle w:val="IndexLink"/>
              </w:rPr>
              <w:t>69</w:t>
            </w:r>
          </w:hyperlink>
        </w:p>
        <w:p>
          <w:pPr>
            <w:pStyle w:val="Contents6"/>
            <w:tabs>
              <w:tab w:val="clear" w:pos="7609"/>
              <w:tab w:val="right" w:pos="9026" w:leader="dot"/>
            </w:tabs>
            <w:rPr/>
          </w:pPr>
          <w:hyperlink w:anchor="__RefHeading___Toc4297080_2142443653">
            <w:r>
              <w:rPr>
                <w:webHidden/>
                <w:rStyle w:val="IndexLink"/>
                <w:rtl w:val="true"/>
              </w:rPr>
              <w:t>الثانية</w:t>
            </w:r>
            <w:r>
              <w:rPr>
                <w:rStyle w:val="IndexLink"/>
                <w:rtl w:val="true"/>
              </w:rPr>
              <w:t>:</w:t>
            </w:r>
            <w:r>
              <w:rPr>
                <w:rStyle w:val="IndexLink"/>
                <w:rtl w:val="true"/>
              </w:rPr>
              <w:t>المراثي المنظومة جائزة عندنا،</w:t>
            </w:r>
            <w:r>
              <w:rPr>
                <w:rStyle w:val="IndexLink"/>
                <w:rtl w:val="true"/>
              </w:rPr>
              <w:tab/>
            </w:r>
            <w:r>
              <w:rPr>
                <w:rStyle w:val="IndexLink"/>
              </w:rPr>
              <w:t>71</w:t>
            </w:r>
          </w:hyperlink>
        </w:p>
        <w:p>
          <w:pPr>
            <w:pStyle w:val="Contents6"/>
            <w:tabs>
              <w:tab w:val="clear" w:pos="7609"/>
              <w:tab w:val="right" w:pos="9026" w:leader="dot"/>
            </w:tabs>
            <w:rPr/>
          </w:pPr>
          <w:hyperlink w:anchor="__RefHeading___Toc4297082_2142443653">
            <w:r>
              <w:rPr>
                <w:webHidden/>
                <w:rStyle w:val="IndexLink"/>
                <w:rtl w:val="true"/>
              </w:rPr>
              <w:t>الثالثة</w:t>
            </w:r>
            <w:r>
              <w:rPr>
                <w:rStyle w:val="IndexLink"/>
                <w:rtl w:val="true"/>
              </w:rPr>
              <w:t>:</w:t>
            </w:r>
            <w:r>
              <w:rPr>
                <w:rStyle w:val="IndexLink"/>
                <w:rtl w:val="true"/>
              </w:rPr>
              <w:t>لا يعذّب الميت بالبكاء عليه،</w:t>
            </w:r>
            <w:r>
              <w:rPr>
                <w:rStyle w:val="IndexLink"/>
                <w:rtl w:val="true"/>
              </w:rPr>
              <w:tab/>
            </w:r>
            <w:r>
              <w:rPr>
                <w:rStyle w:val="IndexLink"/>
              </w:rPr>
              <w:t>71</w:t>
            </w:r>
          </w:hyperlink>
        </w:p>
        <w:p>
          <w:pPr>
            <w:pStyle w:val="Contents6"/>
            <w:tabs>
              <w:tab w:val="clear" w:pos="7609"/>
              <w:tab w:val="right" w:pos="9026" w:leader="dot"/>
            </w:tabs>
            <w:rPr/>
          </w:pPr>
          <w:hyperlink w:anchor="__RefHeading___Toc4297084_2142443653">
            <w:r>
              <w:rPr>
                <w:webHidden/>
                <w:rStyle w:val="IndexLink"/>
                <w:rtl w:val="true"/>
              </w:rPr>
              <w:t>البحث الخامس</w:t>
            </w:r>
            <w:r>
              <w:rPr>
                <w:rStyle w:val="IndexLink"/>
                <w:rtl w:val="true"/>
              </w:rPr>
              <w:t>:</w:t>
            </w:r>
            <w:r>
              <w:rPr>
                <w:rStyle w:val="IndexLink"/>
                <w:rtl w:val="true"/>
              </w:rPr>
              <w:t>في زيارة القبور</w:t>
            </w:r>
            <w:r>
              <w:rPr>
                <w:rStyle w:val="IndexLink"/>
                <w:rtl w:val="true"/>
              </w:rPr>
              <w:t>.</w:t>
              <w:tab/>
            </w:r>
            <w:r>
              <w:rPr>
                <w:rStyle w:val="IndexLink"/>
              </w:rPr>
              <w:t>73</w:t>
            </w:r>
          </w:hyperlink>
        </w:p>
        <w:p>
          <w:pPr>
            <w:pStyle w:val="Contents6"/>
            <w:tabs>
              <w:tab w:val="clear" w:pos="7609"/>
              <w:tab w:val="right" w:pos="9026" w:leader="dot"/>
            </w:tabs>
            <w:rPr/>
          </w:pPr>
          <w:hyperlink w:anchor="__RefHeading___Toc4297086_2142443653">
            <w:r>
              <w:rPr>
                <w:webHidden/>
                <w:rStyle w:val="IndexLink"/>
                <w:rtl w:val="true"/>
              </w:rPr>
              <w:t>البحث السادس</w:t>
            </w:r>
            <w:r>
              <w:rPr>
                <w:rStyle w:val="IndexLink"/>
                <w:rtl w:val="true"/>
              </w:rPr>
              <w:t>:</w:t>
            </w:r>
            <w:r>
              <w:rPr>
                <w:rStyle w:val="IndexLink"/>
                <w:rtl w:val="true"/>
              </w:rPr>
              <w:t>فيما يلحق الميت من الأفعال بعد موته</w:t>
            </w:r>
            <w:r>
              <w:rPr>
                <w:rStyle w:val="IndexLink"/>
                <w:rtl w:val="true"/>
              </w:rPr>
              <w:t>.</w:t>
              <w:tab/>
            </w:r>
            <w:r>
              <w:rPr>
                <w:rStyle w:val="IndexLink"/>
              </w:rPr>
              <w:t>77</w:t>
            </w:r>
          </w:hyperlink>
        </w:p>
        <w:p>
          <w:pPr>
            <w:pStyle w:val="Contents6"/>
            <w:tabs>
              <w:tab w:val="clear" w:pos="7609"/>
              <w:tab w:val="right" w:pos="9026" w:leader="dot"/>
            </w:tabs>
            <w:rPr/>
          </w:pPr>
          <w:hyperlink w:anchor="__RefHeading___Toc4297088_2142443653">
            <w:r>
              <w:rPr>
                <w:webHidden/>
                <w:rStyle w:val="IndexLink"/>
                <w:rtl w:val="true"/>
              </w:rPr>
              <w:t>البحث السابع</w:t>
            </w:r>
            <w:r>
              <w:rPr>
                <w:rStyle w:val="IndexLink"/>
                <w:rtl w:val="true"/>
              </w:rPr>
              <w:t>:</w:t>
            </w:r>
            <w:r>
              <w:rPr>
                <w:rStyle w:val="IndexLink"/>
                <w:rtl w:val="true"/>
              </w:rPr>
              <w:t>في نبش القبور</w:t>
            </w:r>
            <w:r>
              <w:rPr>
                <w:rStyle w:val="IndexLink"/>
                <w:rtl w:val="true"/>
              </w:rPr>
              <w:t>.</w:t>
              <w:tab/>
            </w:r>
            <w:r>
              <w:rPr>
                <w:rStyle w:val="IndexLink"/>
              </w:rPr>
              <w:t>92</w:t>
            </w:r>
          </w:hyperlink>
        </w:p>
        <w:p>
          <w:pPr>
            <w:pStyle w:val="Contents6"/>
            <w:tabs>
              <w:tab w:val="clear" w:pos="7609"/>
              <w:tab w:val="right" w:pos="9026" w:leader="dot"/>
            </w:tabs>
            <w:rPr/>
          </w:pPr>
          <w:hyperlink w:anchor="__RefHeading___Toc4297090_2142443653">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297092_2142443653">
            <w:r>
              <w:rPr>
                <w:webHidden/>
                <w:rStyle w:val="IndexLink"/>
                <w:rtl w:val="true"/>
              </w:rPr>
              <w:t>أحدها</w:t>
            </w:r>
            <w:r>
              <w:rPr>
                <w:rStyle w:val="IndexLink"/>
                <w:rtl w:val="true"/>
              </w:rPr>
              <w:t>:</w:t>
            </w:r>
            <w:r>
              <w:rPr>
                <w:rStyle w:val="IndexLink"/>
                <w:rtl w:val="true"/>
              </w:rPr>
              <w:t>أن يصير الميت رميما</w:t>
            </w:r>
            <w:r>
              <w:rPr>
                <w:rStyle w:val="IndexLink"/>
                <w:rtl w:val="true"/>
              </w:rPr>
              <w:t>-</w:t>
              <w:tab/>
            </w:r>
            <w:r>
              <w:rPr>
                <w:rStyle w:val="IndexLink"/>
              </w:rPr>
              <w:t>92</w:t>
            </w:r>
          </w:hyperlink>
        </w:p>
        <w:p>
          <w:pPr>
            <w:pStyle w:val="Contents6"/>
            <w:tabs>
              <w:tab w:val="clear" w:pos="7609"/>
              <w:tab w:val="right" w:pos="9026" w:leader="dot"/>
            </w:tabs>
            <w:rPr/>
          </w:pPr>
          <w:hyperlink w:anchor="__RefHeading___Toc4297094_2142443653">
            <w:r>
              <w:rPr>
                <w:webHidden/>
                <w:rStyle w:val="IndexLink"/>
                <w:rtl w:val="true"/>
              </w:rPr>
              <w:t>و ثانيها</w:t>
            </w:r>
            <w:r>
              <w:rPr>
                <w:rStyle w:val="IndexLink"/>
                <w:rtl w:val="true"/>
              </w:rPr>
              <w:t>:</w:t>
            </w:r>
            <w:r>
              <w:rPr>
                <w:rStyle w:val="IndexLink"/>
                <w:rtl w:val="true"/>
              </w:rPr>
              <w:t>لو دفن في الأرض المغصوبة،</w:t>
            </w:r>
            <w:r>
              <w:rPr>
                <w:rStyle w:val="IndexLink"/>
                <w:rtl w:val="true"/>
              </w:rPr>
              <w:tab/>
            </w:r>
            <w:r>
              <w:rPr>
                <w:rStyle w:val="IndexLink"/>
              </w:rPr>
              <w:t>92</w:t>
            </w:r>
          </w:hyperlink>
        </w:p>
        <w:p>
          <w:pPr>
            <w:pStyle w:val="Contents6"/>
            <w:tabs>
              <w:tab w:val="clear" w:pos="7609"/>
              <w:tab w:val="right" w:pos="9026" w:leader="dot"/>
            </w:tabs>
            <w:rPr/>
          </w:pPr>
          <w:hyperlink w:anchor="__RefHeading___Toc4297096_2142443653">
            <w:r>
              <w:rPr>
                <w:webHidden/>
                <w:rStyle w:val="IndexLink"/>
                <w:rtl w:val="true"/>
              </w:rPr>
              <w:t>و ثالثها</w:t>
            </w:r>
            <w:r>
              <w:rPr>
                <w:rStyle w:val="IndexLink"/>
                <w:rtl w:val="true"/>
              </w:rPr>
              <w:t>:</w:t>
            </w:r>
            <w:r>
              <w:rPr>
                <w:rStyle w:val="IndexLink"/>
                <w:rtl w:val="true"/>
              </w:rPr>
              <w:t>لو كفّن في ثوب مغصوب جاز نبشه لأخذ الثوب،</w:t>
            </w:r>
            <w:r>
              <w:rPr>
                <w:rStyle w:val="IndexLink"/>
                <w:rtl w:val="true"/>
              </w:rPr>
              <w:tab/>
            </w:r>
            <w:r>
              <w:rPr>
                <w:rStyle w:val="IndexLink"/>
              </w:rPr>
              <w:t>92</w:t>
            </w:r>
          </w:hyperlink>
        </w:p>
        <w:p>
          <w:pPr>
            <w:pStyle w:val="Contents6"/>
            <w:tabs>
              <w:tab w:val="clear" w:pos="7609"/>
              <w:tab w:val="right" w:pos="9026" w:leader="dot"/>
            </w:tabs>
            <w:rPr/>
          </w:pPr>
          <w:hyperlink w:anchor="__RefHeading___Toc4297098_2142443653">
            <w:r>
              <w:rPr>
                <w:webHidden/>
                <w:rStyle w:val="IndexLink"/>
                <w:rtl w:val="true"/>
              </w:rPr>
              <w:t>و رابعها</w:t>
            </w:r>
            <w:r>
              <w:rPr>
                <w:rStyle w:val="IndexLink"/>
                <w:rtl w:val="true"/>
              </w:rPr>
              <w:t>:</w:t>
            </w:r>
            <w:r>
              <w:rPr>
                <w:rStyle w:val="IndexLink"/>
                <w:rtl w:val="true"/>
              </w:rPr>
              <w:t>إذا وقع في القبر ما له قيمة،</w:t>
            </w:r>
            <w:r>
              <w:rPr>
                <w:rStyle w:val="IndexLink"/>
                <w:rtl w:val="true"/>
              </w:rPr>
              <w:tab/>
            </w:r>
            <w:r>
              <w:rPr>
                <w:rStyle w:val="IndexLink"/>
              </w:rPr>
              <w:t>93</w:t>
            </w:r>
          </w:hyperlink>
        </w:p>
        <w:p>
          <w:pPr>
            <w:pStyle w:val="Contents6"/>
            <w:tabs>
              <w:tab w:val="clear" w:pos="7609"/>
              <w:tab w:val="right" w:pos="9026" w:leader="dot"/>
            </w:tabs>
            <w:rPr/>
          </w:pPr>
          <w:hyperlink w:anchor="__RefHeading___Toc4297100_2142443653">
            <w:r>
              <w:rPr>
                <w:webHidden/>
                <w:rStyle w:val="IndexLink"/>
                <w:rtl w:val="true"/>
              </w:rPr>
              <w:t>و خامسها</w:t>
            </w:r>
            <w:r>
              <w:rPr>
                <w:rStyle w:val="IndexLink"/>
                <w:rtl w:val="true"/>
              </w:rPr>
              <w:t>:</w:t>
            </w:r>
            <w:r>
              <w:rPr>
                <w:rStyle w:val="IndexLink"/>
                <w:rtl w:val="true"/>
              </w:rPr>
              <w:t>للشهادة على عينه،</w:t>
            </w:r>
            <w:r>
              <w:rPr>
                <w:rStyle w:val="IndexLink"/>
                <w:rtl w:val="true"/>
              </w:rPr>
              <w:tab/>
            </w:r>
            <w:r>
              <w:rPr>
                <w:rStyle w:val="IndexLink"/>
              </w:rPr>
              <w:t>93</w:t>
            </w:r>
          </w:hyperlink>
        </w:p>
        <w:p>
          <w:pPr>
            <w:pStyle w:val="Contents6"/>
            <w:tabs>
              <w:tab w:val="clear" w:pos="7609"/>
              <w:tab w:val="right" w:pos="9026" w:leader="dot"/>
            </w:tabs>
            <w:rPr/>
          </w:pPr>
          <w:hyperlink w:anchor="__RefHeading___Toc4297102_2142443653">
            <w:r>
              <w:rPr>
                <w:webHidden/>
                <w:rStyle w:val="IndexLink"/>
                <w:rtl w:val="true"/>
              </w:rPr>
              <w:t>البحث الثامن</w:t>
            </w:r>
            <w:r>
              <w:rPr>
                <w:rStyle w:val="IndexLink"/>
                <w:rtl w:val="true"/>
              </w:rPr>
              <w:t>:</w:t>
            </w:r>
            <w:r>
              <w:rPr>
                <w:rStyle w:val="IndexLink"/>
                <w:rtl w:val="true"/>
              </w:rPr>
              <w:t>في البرزخ</w:t>
            </w:r>
            <w:r>
              <w:rPr>
                <w:rStyle w:val="IndexLink"/>
                <w:rtl w:val="true"/>
              </w:rPr>
              <w:tab/>
            </w:r>
            <w:r>
              <w:rPr>
                <w:rStyle w:val="IndexLink"/>
              </w:rPr>
              <w:t>96</w:t>
            </w:r>
          </w:hyperlink>
        </w:p>
        <w:p>
          <w:pPr>
            <w:pStyle w:val="Contents6"/>
            <w:tabs>
              <w:tab w:val="clear" w:pos="7609"/>
              <w:tab w:val="right" w:pos="9026" w:leader="dot"/>
            </w:tabs>
            <w:rPr/>
          </w:pPr>
          <w:hyperlink w:anchor="__RefHeading___Toc4297104_2142443653">
            <w:r>
              <w:rPr>
                <w:webHidden/>
                <w:rStyle w:val="IndexLink"/>
                <w:rtl w:val="true"/>
              </w:rPr>
              <w:t>المقام السادس</w:t>
            </w:r>
            <w:r>
              <w:rPr>
                <w:rStyle w:val="IndexLink"/>
                <w:rtl w:val="true"/>
              </w:rPr>
              <w:t>:</w:t>
            </w:r>
            <w:r>
              <w:rPr>
                <w:rStyle w:val="IndexLink"/>
                <w:rtl w:val="true"/>
              </w:rPr>
              <w:t>غسل مسّ الميت</w:t>
            </w:r>
            <w:r>
              <w:rPr>
                <w:rStyle w:val="IndexLink"/>
                <w:rtl w:val="true"/>
              </w:rPr>
              <w:t>.</w:t>
              <w:tab/>
            </w:r>
            <w:r>
              <w:rPr>
                <w:rStyle w:val="IndexLink"/>
              </w:rPr>
              <w:t>105</w:t>
            </w:r>
          </w:hyperlink>
        </w:p>
        <w:p>
          <w:pPr>
            <w:pStyle w:val="Contents6"/>
            <w:tabs>
              <w:tab w:val="clear" w:pos="7609"/>
              <w:tab w:val="right" w:pos="9026" w:leader="dot"/>
            </w:tabs>
            <w:rPr/>
          </w:pPr>
          <w:hyperlink w:anchor="__RefHeading___Toc4297106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4297108_2142443653">
            <w:r>
              <w:rPr>
                <w:webHidden/>
                <w:rStyle w:val="IndexLink"/>
                <w:rtl w:val="true"/>
              </w:rPr>
              <w:t>تنبيه</w:t>
            </w:r>
            <w:r>
              <w:rPr>
                <w:rStyle w:val="IndexLink"/>
                <w:rtl w:val="true"/>
              </w:rPr>
              <w:t>:</w:t>
              <w:tab/>
            </w:r>
            <w:r>
              <w:rPr>
                <w:rStyle w:val="IndexLink"/>
              </w:rPr>
              <w:t>107</w:t>
            </w:r>
          </w:hyperlink>
        </w:p>
        <w:p>
          <w:pPr>
            <w:pStyle w:val="Contents6"/>
            <w:tabs>
              <w:tab w:val="clear" w:pos="7609"/>
              <w:tab w:val="right" w:pos="9026" w:leader="dot"/>
            </w:tabs>
            <w:rPr/>
          </w:pPr>
          <w:hyperlink w:anchor="__RefHeading___Toc4297110_2142443653">
            <w:r>
              <w:rPr>
                <w:webHidden/>
                <w:rStyle w:val="IndexLink"/>
                <w:rtl w:val="true"/>
              </w:rPr>
              <w:t>تفريع</w:t>
            </w:r>
            <w:r>
              <w:rPr>
                <w:rStyle w:val="IndexLink"/>
                <w:rtl w:val="true"/>
              </w:rPr>
              <w:t>:</w:t>
              <w:tab/>
            </w:r>
            <w:r>
              <w:rPr>
                <w:rStyle w:val="IndexLink"/>
              </w:rPr>
              <w:t>110</w:t>
            </w:r>
          </w:hyperlink>
        </w:p>
        <w:p>
          <w:pPr>
            <w:pStyle w:val="Contents6"/>
            <w:tabs>
              <w:tab w:val="clear" w:pos="7609"/>
              <w:tab w:val="right" w:pos="9026" w:leader="dot"/>
            </w:tabs>
            <w:rPr/>
          </w:pPr>
          <w:hyperlink w:anchor="__RefHeading___Toc4297112_2142443653">
            <w:r>
              <w:rPr>
                <w:webHidden/>
                <w:rStyle w:val="IndexLink"/>
                <w:rtl w:val="true"/>
              </w:rPr>
              <w:t>الفصل الرابع</w:t>
            </w:r>
            <w:r>
              <w:rPr>
                <w:rStyle w:val="IndexLink"/>
                <w:rtl w:val="true"/>
              </w:rPr>
              <w:t>:</w:t>
            </w:r>
            <w:r>
              <w:rPr>
                <w:rStyle w:val="IndexLink"/>
                <w:rtl w:val="true"/>
              </w:rPr>
              <w:t>في الاستعمال</w:t>
            </w:r>
            <w:r>
              <w:rPr>
                <w:rStyle w:val="IndexLink"/>
                <w:rtl w:val="true"/>
              </w:rPr>
              <w:t>.</w:t>
              <w:tab/>
            </w:r>
            <w:r>
              <w:rPr>
                <w:rStyle w:val="IndexLink"/>
              </w:rPr>
              <w:t>114</w:t>
            </w:r>
          </w:hyperlink>
        </w:p>
        <w:p>
          <w:pPr>
            <w:pStyle w:val="Contents6"/>
            <w:tabs>
              <w:tab w:val="clear" w:pos="7609"/>
              <w:tab w:val="right" w:pos="9026" w:leader="dot"/>
            </w:tabs>
            <w:rPr/>
          </w:pPr>
          <w:hyperlink w:anchor="__RefHeading___Toc4297114_2142443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297116_2142443653">
            <w:r>
              <w:rPr>
                <w:webHidden/>
                <w:rStyle w:val="IndexLink"/>
                <w:rtl w:val="true"/>
              </w:rPr>
              <w:t>مطالبه ثلاثة</w:t>
            </w:r>
            <w:r>
              <w:rPr>
                <w:rStyle w:val="IndexLink"/>
                <w:rtl w:val="true"/>
              </w:rPr>
              <w:tab/>
            </w:r>
            <w:r>
              <w:rPr>
                <w:rStyle w:val="IndexLink"/>
              </w:rPr>
              <w:t>114</w:t>
            </w:r>
          </w:hyperlink>
        </w:p>
        <w:p>
          <w:pPr>
            <w:pStyle w:val="Contents6"/>
            <w:tabs>
              <w:tab w:val="clear" w:pos="7609"/>
              <w:tab w:val="right" w:pos="9026" w:leader="dot"/>
            </w:tabs>
            <w:rPr/>
          </w:pPr>
          <w:hyperlink w:anchor="__RefHeading___Toc4297118_2142443653">
            <w:r>
              <w:rPr>
                <w:webHidden/>
                <w:rStyle w:val="IndexLink"/>
                <w:rtl w:val="true"/>
              </w:rPr>
              <w:t>المطلب الأول</w:t>
            </w:r>
            <w:r>
              <w:rPr>
                <w:rStyle w:val="IndexLink"/>
                <w:rtl w:val="true"/>
              </w:rPr>
              <w:t>:</w:t>
            </w:r>
            <w:r>
              <w:rPr>
                <w:rStyle w:val="IndexLink"/>
                <w:rtl w:val="true"/>
              </w:rPr>
              <w:t>في كيفية الوضوء،</w:t>
            </w:r>
            <w:r>
              <w:rPr>
                <w:rStyle w:val="IndexLink"/>
                <w:rtl w:val="true"/>
              </w:rPr>
              <w:tab/>
            </w:r>
            <w:r>
              <w:rPr>
                <w:rStyle w:val="IndexLink"/>
              </w:rPr>
              <w:t>114</w:t>
            </w:r>
          </w:hyperlink>
        </w:p>
        <w:p>
          <w:pPr>
            <w:pStyle w:val="Contents6"/>
            <w:tabs>
              <w:tab w:val="clear" w:pos="7609"/>
              <w:tab w:val="right" w:pos="9026" w:leader="dot"/>
            </w:tabs>
            <w:rPr/>
          </w:pPr>
          <w:hyperlink w:anchor="__RefHeading___Toc4297120_2142443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297122_2142443653">
            <w:r>
              <w:rPr>
                <w:webHidden/>
                <w:rStyle w:val="IndexLink"/>
                <w:rtl w:val="true"/>
              </w:rPr>
              <w:t>ثلاثة أبحاث</w:t>
            </w:r>
            <w:r>
              <w:rPr>
                <w:rStyle w:val="IndexLink"/>
                <w:rtl w:val="true"/>
              </w:rPr>
              <w:t>:</w:t>
              <w:tab/>
            </w:r>
            <w:r>
              <w:rPr>
                <w:rStyle w:val="IndexLink"/>
              </w:rPr>
              <w:t>114</w:t>
            </w:r>
          </w:hyperlink>
        </w:p>
        <w:p>
          <w:pPr>
            <w:pStyle w:val="Contents6"/>
            <w:tabs>
              <w:tab w:val="clear" w:pos="7609"/>
              <w:tab w:val="right" w:pos="9026" w:leader="dot"/>
            </w:tabs>
            <w:rPr/>
          </w:pPr>
          <w:hyperlink w:anchor="__RefHeading___Toc4297124_2142443653">
            <w:r>
              <w:rPr>
                <w:webHidden/>
                <w:rStyle w:val="IndexLink"/>
                <w:rtl w:val="true"/>
              </w:rPr>
              <w:t>البحث الأول</w:t>
            </w:r>
            <w:r>
              <w:rPr>
                <w:rStyle w:val="IndexLink"/>
                <w:rtl w:val="true"/>
              </w:rPr>
              <w:t>:</w:t>
            </w:r>
            <w:r>
              <w:rPr>
                <w:rStyle w:val="IndexLink"/>
                <w:rtl w:val="true"/>
              </w:rPr>
              <w:t>في واجباته</w:t>
            </w:r>
            <w:r>
              <w:rPr>
                <w:rStyle w:val="IndexLink"/>
                <w:rtl w:val="true"/>
              </w:rPr>
              <w:tab/>
            </w:r>
            <w:r>
              <w:rPr>
                <w:rStyle w:val="IndexLink"/>
              </w:rPr>
              <w:t>114</w:t>
            </w:r>
          </w:hyperlink>
        </w:p>
        <w:p>
          <w:pPr>
            <w:pStyle w:val="Contents6"/>
            <w:tabs>
              <w:tab w:val="clear" w:pos="7609"/>
              <w:tab w:val="right" w:pos="9026" w:leader="dot"/>
            </w:tabs>
            <w:rPr/>
          </w:pPr>
          <w:hyperlink w:anchor="__RefHeading___Toc4297126_2142443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297128_2142443653">
            <w:r>
              <w:rPr>
                <w:webHidden/>
                <w:rStyle w:val="IndexLink"/>
                <w:rtl w:val="true"/>
              </w:rPr>
              <w:t>أولها</w:t>
            </w:r>
            <w:r>
              <w:rPr>
                <w:rStyle w:val="IndexLink"/>
                <w:rtl w:val="true"/>
              </w:rPr>
              <w:t>:</w:t>
            </w:r>
            <w:r>
              <w:rPr>
                <w:rStyle w:val="IndexLink"/>
                <w:rtl w:val="true"/>
              </w:rPr>
              <w:t>النية،</w:t>
            </w:r>
            <w:r>
              <w:rPr>
                <w:rStyle w:val="IndexLink"/>
                <w:rtl w:val="true"/>
              </w:rPr>
              <w:tab/>
            </w:r>
            <w:r>
              <w:rPr>
                <w:rStyle w:val="IndexLink"/>
              </w:rPr>
              <w:t>114</w:t>
            </w:r>
          </w:hyperlink>
        </w:p>
        <w:p>
          <w:pPr>
            <w:pStyle w:val="Contents6"/>
            <w:tabs>
              <w:tab w:val="clear" w:pos="7609"/>
              <w:tab w:val="right" w:pos="9026" w:leader="dot"/>
            </w:tabs>
            <w:rPr/>
          </w:pPr>
          <w:hyperlink w:anchor="__RefHeading___Toc4297130_2142443653">
            <w:r>
              <w:rPr>
                <w:webHidden/>
                <w:rStyle w:val="IndexLink"/>
                <w:rtl w:val="true"/>
              </w:rPr>
              <w:t>الواجب الثاني</w:t>
            </w:r>
            <w:r>
              <w:rPr>
                <w:rStyle w:val="IndexLink"/>
                <w:rtl w:val="true"/>
              </w:rPr>
              <w:t>:</w:t>
            </w:r>
            <w:r>
              <w:rPr>
                <w:rStyle w:val="IndexLink"/>
                <w:rtl w:val="true"/>
              </w:rPr>
              <w:t>غسل الوجه</w:t>
            </w:r>
            <w:r>
              <w:rPr>
                <w:rStyle w:val="IndexLink"/>
                <w:rtl w:val="true"/>
              </w:rPr>
              <w:t>.</w:t>
              <w:tab/>
            </w:r>
            <w:r>
              <w:rPr>
                <w:rStyle w:val="IndexLink"/>
              </w:rPr>
              <w:t>130</w:t>
            </w:r>
          </w:hyperlink>
        </w:p>
        <w:p>
          <w:pPr>
            <w:pStyle w:val="Contents6"/>
            <w:tabs>
              <w:tab w:val="clear" w:pos="7609"/>
              <w:tab w:val="right" w:pos="9026" w:leader="dot"/>
            </w:tabs>
            <w:rPr/>
          </w:pPr>
          <w:hyperlink w:anchor="__RefHeading___Toc4297132_2142443653">
            <w:r>
              <w:rPr>
                <w:webHidden/>
                <w:rStyle w:val="IndexLink"/>
                <w:rtl w:val="true"/>
              </w:rPr>
              <w:t>الواجب الثالث</w:t>
            </w:r>
            <w:r>
              <w:rPr>
                <w:rStyle w:val="IndexLink"/>
                <w:rtl w:val="true"/>
              </w:rPr>
              <w:t>:</w:t>
            </w:r>
            <w:r>
              <w:rPr>
                <w:rStyle w:val="IndexLink"/>
                <w:rtl w:val="true"/>
              </w:rPr>
              <w:t>غسل اليدين</w:t>
            </w:r>
            <w:r>
              <w:rPr>
                <w:rStyle w:val="IndexLink"/>
                <w:rtl w:val="true"/>
              </w:rPr>
              <w:t>.</w:t>
              <w:tab/>
            </w:r>
            <w:r>
              <w:rPr>
                <w:rStyle w:val="IndexLink"/>
              </w:rPr>
              <w:t>141</w:t>
            </w:r>
          </w:hyperlink>
        </w:p>
        <w:p>
          <w:pPr>
            <w:pStyle w:val="Contents6"/>
            <w:tabs>
              <w:tab w:val="clear" w:pos="7609"/>
              <w:tab w:val="right" w:pos="9026" w:leader="dot"/>
            </w:tabs>
            <w:rPr/>
          </w:pPr>
          <w:hyperlink w:anchor="__RefHeading___Toc4297134_2142443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4297136_2142443653">
            <w:r>
              <w:rPr>
                <w:webHidden/>
                <w:rStyle w:val="IndexLink"/>
                <w:rtl w:val="true"/>
              </w:rPr>
              <w:t>فروع</w:t>
            </w:r>
            <w:r>
              <w:rPr>
                <w:rStyle w:val="IndexLink"/>
                <w:rtl w:val="true"/>
              </w:rPr>
              <w:t>:</w:t>
              <w:tab/>
            </w:r>
            <w:r>
              <w:rPr>
                <w:rStyle w:val="IndexLink"/>
              </w:rPr>
              <w:t>143</w:t>
            </w:r>
          </w:hyperlink>
        </w:p>
        <w:p>
          <w:pPr>
            <w:pStyle w:val="Contents6"/>
            <w:tabs>
              <w:tab w:val="clear" w:pos="7609"/>
              <w:tab w:val="right" w:pos="9026" w:leader="dot"/>
            </w:tabs>
            <w:rPr/>
          </w:pPr>
          <w:hyperlink w:anchor="__RefHeading___Toc4297138_2142443653">
            <w:r>
              <w:rPr>
                <w:webHidden/>
                <w:rStyle w:val="IndexLink"/>
                <w:rtl w:val="true"/>
              </w:rPr>
              <w:t>الأول</w:t>
            </w:r>
            <w:r>
              <w:rPr>
                <w:rStyle w:val="IndexLink"/>
                <w:rtl w:val="true"/>
              </w:rPr>
              <w:t>:</w:t>
            </w:r>
            <w:r>
              <w:rPr>
                <w:rStyle w:val="IndexLink"/>
                <w:rtl w:val="true"/>
              </w:rPr>
              <w:t>الأقرب</w:t>
            </w:r>
            <w:r>
              <w:rPr>
                <w:rStyle w:val="IndexLink"/>
                <w:rtl w:val="true"/>
              </w:rPr>
              <w:t>:</w:t>
            </w:r>
            <w:r>
              <w:rPr>
                <w:rStyle w:val="IndexLink"/>
                <w:rtl w:val="true"/>
              </w:rPr>
              <w:t>وجوب تخليل الشعر لو كان على اليد و ان كثف،</w:t>
            </w:r>
            <w:r>
              <w:rPr>
                <w:rStyle w:val="IndexLink"/>
                <w:rtl w:val="true"/>
              </w:rPr>
              <w:tab/>
            </w:r>
            <w:r>
              <w:rPr>
                <w:rStyle w:val="IndexLink"/>
              </w:rPr>
              <w:t>143</w:t>
            </w:r>
          </w:hyperlink>
        </w:p>
        <w:p>
          <w:pPr>
            <w:pStyle w:val="Contents6"/>
            <w:tabs>
              <w:tab w:val="clear" w:pos="7609"/>
              <w:tab w:val="right" w:pos="9026" w:leader="dot"/>
            </w:tabs>
            <w:rPr/>
          </w:pPr>
          <w:hyperlink w:anchor="__RefHeading___Toc4297140_2142443653">
            <w:r>
              <w:rPr>
                <w:webHidden/>
                <w:rStyle w:val="IndexLink"/>
                <w:rtl w:val="true"/>
              </w:rPr>
              <w:t>الثاني</w:t>
            </w:r>
            <w:r>
              <w:rPr>
                <w:rStyle w:val="IndexLink"/>
                <w:rtl w:val="true"/>
              </w:rPr>
              <w:t>:</w:t>
            </w:r>
            <w:r>
              <w:rPr>
                <w:rStyle w:val="IndexLink"/>
                <w:rtl w:val="true"/>
              </w:rPr>
              <w:t>لو ثقبت يده وجب إدخال الماء الثقب لأنّه صار ظاهرا،</w:t>
            </w:r>
            <w:r>
              <w:rPr>
                <w:rStyle w:val="IndexLink"/>
                <w:rtl w:val="true"/>
              </w:rPr>
              <w:tab/>
            </w:r>
            <w:r>
              <w:rPr>
                <w:rStyle w:val="IndexLink"/>
              </w:rPr>
              <w:t>143</w:t>
            </w:r>
          </w:hyperlink>
        </w:p>
        <w:p>
          <w:pPr>
            <w:pStyle w:val="Contents6"/>
            <w:tabs>
              <w:tab w:val="clear" w:pos="7609"/>
              <w:tab w:val="right" w:pos="9026" w:leader="dot"/>
            </w:tabs>
            <w:rPr/>
          </w:pPr>
          <w:hyperlink w:anchor="__RefHeading___Toc4297142_2142443653">
            <w:r>
              <w:rPr>
                <w:webHidden/>
                <w:rStyle w:val="IndexLink"/>
                <w:rtl w:val="true"/>
              </w:rPr>
              <w:t>الثالث</w:t>
            </w:r>
            <w:r>
              <w:rPr>
                <w:rStyle w:val="IndexLink"/>
                <w:rtl w:val="true"/>
              </w:rPr>
              <w:t>:</w:t>
            </w:r>
            <w:r>
              <w:rPr>
                <w:rStyle w:val="IndexLink"/>
                <w:rtl w:val="true"/>
              </w:rPr>
              <w:t>يجب غسل الكفّ و الإصبع و الذراع الزوائد تحت المرفق،</w:t>
            </w:r>
            <w:r>
              <w:rPr>
                <w:rStyle w:val="IndexLink"/>
                <w:rtl w:val="true"/>
              </w:rPr>
              <w:tab/>
            </w:r>
            <w:r>
              <w:rPr>
                <w:rStyle w:val="IndexLink"/>
              </w:rPr>
              <w:t>144</w:t>
            </w:r>
          </w:hyperlink>
        </w:p>
        <w:p>
          <w:pPr>
            <w:pStyle w:val="Contents6"/>
            <w:tabs>
              <w:tab w:val="clear" w:pos="7609"/>
              <w:tab w:val="right" w:pos="9026" w:leader="dot"/>
            </w:tabs>
            <w:rPr/>
          </w:pPr>
          <w:hyperlink w:anchor="__RefHeading___Toc4297144_2142443653">
            <w:r>
              <w:rPr>
                <w:webHidden/>
                <w:rStyle w:val="IndexLink"/>
                <w:rtl w:val="true"/>
              </w:rPr>
              <w:t>الرابع</w:t>
            </w:r>
            <w:r>
              <w:rPr>
                <w:rStyle w:val="IndexLink"/>
                <w:rtl w:val="true"/>
              </w:rPr>
              <w:t>:</w:t>
            </w:r>
            <w:r>
              <w:rPr>
                <w:rStyle w:val="IndexLink"/>
                <w:rtl w:val="true"/>
              </w:rPr>
              <w:t>لو قطعت اليد من تحت المرفق وجب غسل الباقي،</w:t>
            </w:r>
            <w:r>
              <w:rPr>
                <w:rStyle w:val="IndexLink"/>
                <w:rtl w:val="true"/>
              </w:rPr>
              <w:tab/>
            </w:r>
            <w:r>
              <w:rPr>
                <w:rStyle w:val="IndexLink"/>
              </w:rPr>
              <w:t>144</w:t>
            </w:r>
          </w:hyperlink>
        </w:p>
        <w:p>
          <w:pPr>
            <w:pStyle w:val="Contents6"/>
            <w:tabs>
              <w:tab w:val="clear" w:pos="7609"/>
              <w:tab w:val="right" w:pos="9026" w:leader="dot"/>
            </w:tabs>
            <w:rPr/>
          </w:pPr>
          <w:hyperlink w:anchor="__RefHeading___Toc4297146_2142443653">
            <w:r>
              <w:rPr>
                <w:webHidden/>
                <w:rStyle w:val="IndexLink"/>
                <w:rtl w:val="true"/>
              </w:rPr>
              <w:t>الخامس</w:t>
            </w:r>
            <w:r>
              <w:rPr>
                <w:rStyle w:val="IndexLink"/>
                <w:rtl w:val="true"/>
              </w:rPr>
              <w:t>:</w:t>
            </w:r>
            <w:r>
              <w:rPr>
                <w:rStyle w:val="IndexLink"/>
                <w:rtl w:val="true"/>
              </w:rPr>
              <w:t>لو احتاج المريض أو الأقطع إلى معين وجب تحصيله،</w:t>
            </w:r>
            <w:r>
              <w:rPr>
                <w:rStyle w:val="IndexLink"/>
                <w:rtl w:val="true"/>
              </w:rPr>
              <w:tab/>
            </w:r>
            <w:r>
              <w:rPr>
                <w:rStyle w:val="IndexLink"/>
              </w:rPr>
              <w:t>146</w:t>
            </w:r>
          </w:hyperlink>
        </w:p>
        <w:p>
          <w:pPr>
            <w:pStyle w:val="Contents6"/>
            <w:tabs>
              <w:tab w:val="clear" w:pos="7609"/>
              <w:tab w:val="right" w:pos="9026" w:leader="dot"/>
            </w:tabs>
            <w:rPr/>
          </w:pPr>
          <w:hyperlink w:anchor="__RefHeading___Toc4297148_2142443653">
            <w:r>
              <w:rPr>
                <w:webHidden/>
                <w:rStyle w:val="IndexLink"/>
                <w:rtl w:val="true"/>
              </w:rPr>
              <w:t>الواجب الرابع</w:t>
            </w:r>
            <w:r>
              <w:rPr>
                <w:rStyle w:val="IndexLink"/>
                <w:rtl w:val="true"/>
              </w:rPr>
              <w:t>:</w:t>
            </w:r>
            <w:r>
              <w:rPr>
                <w:rStyle w:val="IndexLink"/>
                <w:rtl w:val="true"/>
              </w:rPr>
              <w:t>مسح الرأس</w:t>
            </w:r>
            <w:r>
              <w:rPr>
                <w:rStyle w:val="IndexLink"/>
                <w:rtl w:val="true"/>
              </w:rPr>
              <w:t>.</w:t>
              <w:tab/>
            </w:r>
            <w:r>
              <w:rPr>
                <w:rStyle w:val="IndexLink"/>
              </w:rPr>
              <w:t>146</w:t>
            </w:r>
          </w:hyperlink>
        </w:p>
        <w:p>
          <w:pPr>
            <w:pStyle w:val="Contents6"/>
            <w:tabs>
              <w:tab w:val="clear" w:pos="7609"/>
              <w:tab w:val="right" w:pos="9026" w:leader="dot"/>
            </w:tabs>
            <w:rPr/>
          </w:pPr>
          <w:hyperlink w:anchor="__RefHeading___Toc4297150_2142443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4297152_2142443653">
            <w:r>
              <w:rPr>
                <w:webHidden/>
                <w:rStyle w:val="IndexLink"/>
                <w:rtl w:val="true"/>
              </w:rPr>
              <w:t>فيه مسائل</w:t>
            </w:r>
            <w:r>
              <w:rPr>
                <w:rStyle w:val="IndexLink"/>
                <w:rtl w:val="true"/>
              </w:rPr>
              <w:t>:</w:t>
              <w:tab/>
            </w:r>
            <w:r>
              <w:rPr>
                <w:rStyle w:val="IndexLink"/>
              </w:rPr>
              <w:t>146</w:t>
            </w:r>
          </w:hyperlink>
        </w:p>
        <w:p>
          <w:pPr>
            <w:pStyle w:val="Contents6"/>
            <w:tabs>
              <w:tab w:val="clear" w:pos="7609"/>
              <w:tab w:val="right" w:pos="9026" w:leader="dot"/>
            </w:tabs>
            <w:rPr/>
          </w:pPr>
          <w:hyperlink w:anchor="__RefHeading___Toc4297154_2142443653">
            <w:r>
              <w:rPr>
                <w:webHidden/>
                <w:rStyle w:val="IndexLink"/>
                <w:rtl w:val="true"/>
              </w:rPr>
              <w:t>الأولى</w:t>
            </w:r>
            <w:r>
              <w:rPr>
                <w:rStyle w:val="IndexLink"/>
                <w:rtl w:val="true"/>
              </w:rPr>
              <w:t>:</w:t>
            </w:r>
            <w:r>
              <w:rPr>
                <w:rStyle w:val="IndexLink"/>
                <w:rtl w:val="true"/>
              </w:rPr>
              <w:t>يختص المقدّم بإجماعنا،</w:t>
            </w:r>
            <w:r>
              <w:rPr>
                <w:rStyle w:val="IndexLink"/>
                <w:rtl w:val="true"/>
              </w:rPr>
              <w:tab/>
            </w:r>
            <w:r>
              <w:rPr>
                <w:rStyle w:val="IndexLink"/>
              </w:rPr>
              <w:t>146</w:t>
            </w:r>
          </w:hyperlink>
        </w:p>
        <w:p>
          <w:pPr>
            <w:pStyle w:val="Contents6"/>
            <w:tabs>
              <w:tab w:val="clear" w:pos="7609"/>
              <w:tab w:val="right" w:pos="9026" w:leader="dot"/>
            </w:tabs>
            <w:rPr/>
          </w:pPr>
          <w:hyperlink w:anchor="__RefHeading___Toc4297156_2142443653">
            <w:r>
              <w:rPr>
                <w:webHidden/>
                <w:rStyle w:val="IndexLink"/>
                <w:rtl w:val="true"/>
              </w:rPr>
              <w:t>الثانية</w:t>
            </w:r>
            <w:r>
              <w:rPr>
                <w:rStyle w:val="IndexLink"/>
                <w:rtl w:val="true"/>
              </w:rPr>
              <w:t>:</w:t>
            </w:r>
            <w:r>
              <w:rPr>
                <w:rStyle w:val="IndexLink"/>
                <w:rtl w:val="true"/>
              </w:rPr>
              <w:t>الواجب في المقدّم مسمّى المسح،</w:t>
            </w:r>
            <w:r>
              <w:rPr>
                <w:rStyle w:val="IndexLink"/>
                <w:rtl w:val="true"/>
              </w:rPr>
              <w:tab/>
            </w:r>
            <w:r>
              <w:rPr>
                <w:rStyle w:val="IndexLink"/>
              </w:rPr>
              <w:t>146</w:t>
            </w:r>
          </w:hyperlink>
        </w:p>
        <w:p>
          <w:pPr>
            <w:pStyle w:val="Contents6"/>
            <w:tabs>
              <w:tab w:val="clear" w:pos="7609"/>
              <w:tab w:val="right" w:pos="9026" w:leader="dot"/>
            </w:tabs>
            <w:rPr/>
          </w:pPr>
          <w:hyperlink w:anchor="__RefHeading___Toc4297158_2142443653">
            <w:r>
              <w:rPr>
                <w:webHidden/>
                <w:rStyle w:val="IndexLink"/>
                <w:rtl w:val="true"/>
              </w:rPr>
              <w:t>الثالثة</w:t>
            </w:r>
            <w:r>
              <w:rPr>
                <w:rStyle w:val="IndexLink"/>
                <w:rtl w:val="true"/>
              </w:rPr>
              <w:t>:</w:t>
            </w:r>
            <w:r>
              <w:rPr>
                <w:rStyle w:val="IndexLink"/>
                <w:rtl w:val="true"/>
              </w:rPr>
              <w:t>لا يجزئ أقلّ من إصبع،</w:t>
            </w:r>
            <w:r>
              <w:rPr>
                <w:rStyle w:val="IndexLink"/>
                <w:rtl w:val="true"/>
              </w:rPr>
              <w:tab/>
            </w:r>
            <w:r>
              <w:rPr>
                <w:rStyle w:val="IndexLink"/>
              </w:rPr>
              <w:t>147</w:t>
            </w:r>
          </w:hyperlink>
        </w:p>
        <w:p>
          <w:pPr>
            <w:pStyle w:val="Contents6"/>
            <w:tabs>
              <w:tab w:val="clear" w:pos="7609"/>
              <w:tab w:val="right" w:pos="9026" w:leader="dot"/>
            </w:tabs>
            <w:rPr/>
          </w:pPr>
          <w:hyperlink w:anchor="__RefHeading___Toc4297160_2142443653">
            <w:r>
              <w:rPr>
                <w:webHidden/>
                <w:rStyle w:val="IndexLink"/>
                <w:rtl w:val="true"/>
              </w:rPr>
              <w:t>الرابعة</w:t>
            </w:r>
            <w:r>
              <w:rPr>
                <w:rStyle w:val="IndexLink"/>
                <w:rtl w:val="true"/>
              </w:rPr>
              <w:t>:</w:t>
            </w:r>
            <w:r>
              <w:rPr>
                <w:rStyle w:val="IndexLink"/>
                <w:rtl w:val="true"/>
              </w:rPr>
              <w:t xml:space="preserve">لو استقبل الشعر أجزأ عند المبسوط </w:t>
            </w:r>
            <w:r>
              <w:rPr>
                <w:rStyle w:val="IndexLink"/>
                <w:rtl w:val="true"/>
              </w:rPr>
              <w:t>(</w:t>
            </w:r>
            <w:r>
              <w:rPr>
                <w:rStyle w:val="IndexLink"/>
              </w:rPr>
              <w:t>8</w:t>
            </w:r>
            <w:r>
              <w:rPr>
                <w:rStyle w:val="IndexLink"/>
                <w:rtl w:val="true"/>
              </w:rPr>
              <w:t>)</w:t>
            </w:r>
            <w:r>
              <w:rPr>
                <w:rStyle w:val="IndexLink"/>
                <w:rtl w:val="true"/>
              </w:rPr>
              <w:t>،</w:t>
            </w:r>
            <w:r>
              <w:rPr>
                <w:rStyle w:val="IndexLink"/>
                <w:rtl w:val="true"/>
              </w:rPr>
              <w:tab/>
            </w:r>
            <w:r>
              <w:rPr>
                <w:rStyle w:val="IndexLink"/>
              </w:rPr>
              <w:t>148</w:t>
            </w:r>
          </w:hyperlink>
        </w:p>
        <w:p>
          <w:pPr>
            <w:pStyle w:val="Contents6"/>
            <w:tabs>
              <w:tab w:val="clear" w:pos="7609"/>
              <w:tab w:val="right" w:pos="9026" w:leader="dot"/>
            </w:tabs>
            <w:rPr/>
          </w:pPr>
          <w:hyperlink w:anchor="__RefHeading___Toc4297162_2142443653">
            <w:r>
              <w:rPr>
                <w:webHidden/>
                <w:rStyle w:val="IndexLink"/>
                <w:rtl w:val="true"/>
              </w:rPr>
              <w:t>الخامسة</w:t>
            </w:r>
            <w:r>
              <w:rPr>
                <w:rStyle w:val="IndexLink"/>
                <w:rtl w:val="true"/>
              </w:rPr>
              <w:t>:</w:t>
            </w:r>
            <w:r>
              <w:rPr>
                <w:rStyle w:val="IndexLink"/>
                <w:rtl w:val="true"/>
              </w:rPr>
              <w:t>لا يجزئ المسح على حائل و لو كان عمامة بإجماعنا،</w:t>
            </w:r>
            <w:r>
              <w:rPr>
                <w:rStyle w:val="IndexLink"/>
                <w:rtl w:val="true"/>
              </w:rPr>
              <w:tab/>
            </w:r>
            <w:r>
              <w:rPr>
                <w:rStyle w:val="IndexLink"/>
              </w:rPr>
              <w:t>149</w:t>
            </w:r>
          </w:hyperlink>
        </w:p>
        <w:p>
          <w:pPr>
            <w:pStyle w:val="Contents6"/>
            <w:tabs>
              <w:tab w:val="clear" w:pos="7609"/>
              <w:tab w:val="right" w:pos="9026" w:leader="dot"/>
            </w:tabs>
            <w:rPr/>
          </w:pPr>
          <w:hyperlink w:anchor="__RefHeading___Toc4297164_2142443653">
            <w:r>
              <w:rPr>
                <w:webHidden/>
                <w:rStyle w:val="IndexLink"/>
                <w:rtl w:val="true"/>
              </w:rPr>
              <w:t>السادسة</w:t>
            </w:r>
            <w:r>
              <w:rPr>
                <w:rStyle w:val="IndexLink"/>
                <w:rtl w:val="true"/>
              </w:rPr>
              <w:t>:</w:t>
            </w:r>
            <w:r>
              <w:rPr>
                <w:rStyle w:val="IndexLink"/>
                <w:rtl w:val="true"/>
              </w:rPr>
              <w:t>يجب المسح بفضل نداوة الوضوء،</w:t>
            </w:r>
            <w:r>
              <w:rPr>
                <w:rStyle w:val="IndexLink"/>
                <w:rtl w:val="true"/>
              </w:rPr>
              <w:tab/>
            </w:r>
            <w:r>
              <w:rPr>
                <w:rStyle w:val="IndexLink"/>
              </w:rPr>
              <w:t>149</w:t>
            </w:r>
          </w:hyperlink>
        </w:p>
        <w:p>
          <w:pPr>
            <w:pStyle w:val="Contents6"/>
            <w:tabs>
              <w:tab w:val="clear" w:pos="7609"/>
              <w:tab w:val="right" w:pos="9026" w:leader="dot"/>
            </w:tabs>
            <w:rPr/>
          </w:pPr>
          <w:hyperlink w:anchor="__RefHeading___Toc4297166_2142443653">
            <w:r>
              <w:rPr>
                <w:webHidden/>
                <w:rStyle w:val="IndexLink"/>
                <w:rtl w:val="true"/>
              </w:rPr>
              <w:t>السابعة</w:t>
            </w:r>
            <w:r>
              <w:rPr>
                <w:rStyle w:val="IndexLink"/>
                <w:rtl w:val="true"/>
              </w:rPr>
              <w:t>:</w:t>
            </w:r>
            <w:r>
              <w:rPr>
                <w:rStyle w:val="IndexLink"/>
                <w:rtl w:val="true"/>
              </w:rPr>
              <w:t>لا يجزئ الغسل عن المسح عندنا،</w:t>
            </w:r>
            <w:r>
              <w:rPr>
                <w:rStyle w:val="IndexLink"/>
                <w:rtl w:val="true"/>
              </w:rPr>
              <w:tab/>
            </w:r>
            <w:r>
              <w:rPr>
                <w:rStyle w:val="IndexLink"/>
              </w:rPr>
              <w:t>151</w:t>
            </w:r>
          </w:hyperlink>
        </w:p>
        <w:p>
          <w:pPr>
            <w:pStyle w:val="Contents6"/>
            <w:tabs>
              <w:tab w:val="clear" w:pos="7609"/>
              <w:tab w:val="right" w:pos="9026" w:leader="dot"/>
            </w:tabs>
            <w:rPr/>
          </w:pPr>
          <w:hyperlink w:anchor="__RefHeading___Toc4297168_2142443653">
            <w:r>
              <w:rPr>
                <w:webHidden/>
                <w:rStyle w:val="IndexLink"/>
                <w:rtl w:val="true"/>
              </w:rPr>
              <w:t>الثامنة</w:t>
            </w:r>
            <w:r>
              <w:rPr>
                <w:rStyle w:val="IndexLink"/>
                <w:rtl w:val="true"/>
              </w:rPr>
              <w:t>:</w:t>
            </w:r>
            <w:r>
              <w:rPr>
                <w:rStyle w:val="IndexLink"/>
                <w:rtl w:val="true"/>
              </w:rPr>
              <w:t>يستحب للمرأة وضع القناع في وضوء الغداة و المغرب،</w:t>
            </w:r>
            <w:r>
              <w:rPr>
                <w:rStyle w:val="IndexLink"/>
                <w:rtl w:val="true"/>
              </w:rPr>
              <w:tab/>
            </w:r>
            <w:r>
              <w:rPr>
                <w:rStyle w:val="IndexLink"/>
              </w:rPr>
              <w:t>152</w:t>
            </w:r>
          </w:hyperlink>
        </w:p>
        <w:p>
          <w:pPr>
            <w:pStyle w:val="Contents6"/>
            <w:tabs>
              <w:tab w:val="clear" w:pos="7609"/>
              <w:tab w:val="right" w:pos="9026" w:leader="dot"/>
            </w:tabs>
            <w:rPr/>
          </w:pPr>
          <w:hyperlink w:anchor="__RefHeading___Toc4297170_2142443653">
            <w:r>
              <w:rPr>
                <w:webHidden/>
                <w:rStyle w:val="IndexLink"/>
                <w:rtl w:val="true"/>
              </w:rPr>
              <w:t>فروع</w:t>
            </w:r>
            <w:r>
              <w:rPr>
                <w:rStyle w:val="IndexLink"/>
                <w:rtl w:val="true"/>
              </w:rPr>
              <w:t>:</w:t>
              <w:tab/>
            </w:r>
            <w:r>
              <w:rPr>
                <w:rStyle w:val="IndexLink"/>
              </w:rPr>
              <w:t>152</w:t>
            </w:r>
          </w:hyperlink>
        </w:p>
        <w:p>
          <w:pPr>
            <w:pStyle w:val="Contents6"/>
            <w:tabs>
              <w:tab w:val="clear" w:pos="7609"/>
              <w:tab w:val="right" w:pos="9026" w:leader="dot"/>
            </w:tabs>
            <w:rPr/>
          </w:pPr>
          <w:hyperlink w:anchor="__RefHeading___Toc4297172_2142443653">
            <w:r>
              <w:rPr>
                <w:webHidden/>
                <w:rStyle w:val="IndexLink"/>
                <w:rtl w:val="true"/>
              </w:rPr>
              <w:t>الأول</w:t>
            </w:r>
            <w:r>
              <w:rPr>
                <w:rStyle w:val="IndexLink"/>
                <w:rtl w:val="true"/>
              </w:rPr>
              <w:t>:</w:t>
            </w:r>
            <w:r>
              <w:rPr>
                <w:rStyle w:val="IndexLink"/>
                <w:rtl w:val="true"/>
              </w:rPr>
              <w:t>الفرض بالمسح عندنا وصول البلّة بواسطة اليد،</w:t>
            </w:r>
            <w:r>
              <w:rPr>
                <w:rStyle w:val="IndexLink"/>
                <w:rtl w:val="true"/>
              </w:rPr>
              <w:tab/>
            </w:r>
            <w:r>
              <w:rPr>
                <w:rStyle w:val="IndexLink"/>
              </w:rPr>
              <w:t>152</w:t>
            </w:r>
          </w:hyperlink>
        </w:p>
        <w:p>
          <w:pPr>
            <w:pStyle w:val="Contents6"/>
            <w:tabs>
              <w:tab w:val="clear" w:pos="7609"/>
              <w:tab w:val="right" w:pos="9026" w:leader="dot"/>
            </w:tabs>
            <w:rPr/>
          </w:pPr>
          <w:hyperlink w:anchor="__RefHeading___Toc4297174_2142443653">
            <w:r>
              <w:rPr>
                <w:webHidden/>
                <w:rStyle w:val="IndexLink"/>
                <w:rtl w:val="true"/>
              </w:rPr>
              <w:t>الثاني</w:t>
            </w:r>
            <w:r>
              <w:rPr>
                <w:rStyle w:val="IndexLink"/>
                <w:rtl w:val="true"/>
              </w:rPr>
              <w:t>:</w:t>
            </w:r>
            <w:r>
              <w:rPr>
                <w:rStyle w:val="IndexLink"/>
                <w:rtl w:val="true"/>
              </w:rPr>
              <w:t>يجوز المسح على كل من البشرة و الشعر المختص بالمقدّم،</w:t>
            </w:r>
            <w:r>
              <w:rPr>
                <w:rStyle w:val="IndexLink"/>
                <w:rtl w:val="true"/>
              </w:rPr>
              <w:tab/>
            </w:r>
            <w:r>
              <w:rPr>
                <w:rStyle w:val="IndexLink"/>
              </w:rPr>
              <w:t>152</w:t>
            </w:r>
          </w:hyperlink>
        </w:p>
        <w:p>
          <w:pPr>
            <w:pStyle w:val="Contents6"/>
            <w:tabs>
              <w:tab w:val="clear" w:pos="7609"/>
              <w:tab w:val="right" w:pos="9026" w:leader="dot"/>
            </w:tabs>
            <w:rPr/>
          </w:pPr>
          <w:hyperlink w:anchor="__RefHeading___Toc4297176_2142443653">
            <w:r>
              <w:rPr>
                <w:webHidden/>
                <w:rStyle w:val="IndexLink"/>
                <w:rtl w:val="true"/>
              </w:rPr>
              <w:t>الثالث</w:t>
            </w:r>
            <w:r>
              <w:rPr>
                <w:rStyle w:val="IndexLink"/>
                <w:rtl w:val="true"/>
              </w:rPr>
              <w:t>:</w:t>
            </w:r>
            <w:r>
              <w:rPr>
                <w:rStyle w:val="IndexLink"/>
                <w:rtl w:val="true"/>
              </w:rPr>
              <w:t>لا يستحبّ مسح جميع الرأس عندنا،</w:t>
            </w:r>
            <w:r>
              <w:rPr>
                <w:rStyle w:val="IndexLink"/>
                <w:rtl w:val="true"/>
              </w:rPr>
              <w:tab/>
            </w:r>
            <w:r>
              <w:rPr>
                <w:rStyle w:val="IndexLink"/>
              </w:rPr>
              <w:t>153</w:t>
            </w:r>
          </w:hyperlink>
        </w:p>
        <w:p>
          <w:pPr>
            <w:pStyle w:val="Contents6"/>
            <w:tabs>
              <w:tab w:val="clear" w:pos="7609"/>
              <w:tab w:val="right" w:pos="9026" w:leader="dot"/>
            </w:tabs>
            <w:rPr/>
          </w:pPr>
          <w:hyperlink w:anchor="__RefHeading___Toc4297178_2142443653">
            <w:r>
              <w:rPr>
                <w:webHidden/>
                <w:rStyle w:val="IndexLink"/>
                <w:rtl w:val="true"/>
              </w:rPr>
              <w:t>الرابع</w:t>
            </w:r>
            <w:r>
              <w:rPr>
                <w:rStyle w:val="IndexLink"/>
                <w:rtl w:val="true"/>
              </w:rPr>
              <w:t>:</w:t>
            </w:r>
            <w:r>
              <w:rPr>
                <w:rStyle w:val="IndexLink"/>
                <w:rtl w:val="true"/>
              </w:rPr>
              <w:t>لو مسح بثلاث أصابع،</w:t>
            </w:r>
            <w:r>
              <w:rPr>
                <w:rStyle w:val="IndexLink"/>
                <w:rtl w:val="true"/>
              </w:rPr>
              <w:tab/>
            </w:r>
            <w:r>
              <w:rPr>
                <w:rStyle w:val="IndexLink"/>
              </w:rPr>
              <w:t>153</w:t>
            </w:r>
          </w:hyperlink>
        </w:p>
        <w:p>
          <w:pPr>
            <w:pStyle w:val="Contents6"/>
            <w:tabs>
              <w:tab w:val="clear" w:pos="7609"/>
              <w:tab w:val="right" w:pos="9026" w:leader="dot"/>
            </w:tabs>
            <w:rPr/>
          </w:pPr>
          <w:hyperlink w:anchor="__RefHeading___Toc4297180_2142443653">
            <w:r>
              <w:rPr>
                <w:webHidden/>
                <w:rStyle w:val="IndexLink"/>
                <w:rtl w:val="true"/>
              </w:rPr>
              <w:t>الخامس</w:t>
            </w:r>
            <w:r>
              <w:rPr>
                <w:rStyle w:val="IndexLink"/>
                <w:rtl w:val="true"/>
              </w:rPr>
              <w:t>:</w:t>
            </w:r>
            <w:r>
              <w:rPr>
                <w:rStyle w:val="IndexLink"/>
                <w:rtl w:val="true"/>
              </w:rPr>
              <w:t>يجوز كون البلل من الغسلة الثانية،</w:t>
            </w:r>
            <w:r>
              <w:rPr>
                <w:rStyle w:val="IndexLink"/>
                <w:rtl w:val="true"/>
              </w:rPr>
              <w:tab/>
            </w:r>
            <w:r>
              <w:rPr>
                <w:rStyle w:val="IndexLink"/>
              </w:rPr>
              <w:t>153</w:t>
            </w:r>
          </w:hyperlink>
        </w:p>
        <w:p>
          <w:pPr>
            <w:pStyle w:val="Contents6"/>
            <w:tabs>
              <w:tab w:val="clear" w:pos="7609"/>
              <w:tab w:val="right" w:pos="9026" w:leader="dot"/>
            </w:tabs>
            <w:rPr/>
          </w:pPr>
          <w:hyperlink w:anchor="__RefHeading___Toc4297182_2142443653">
            <w:r>
              <w:rPr>
                <w:webHidden/>
                <w:rStyle w:val="IndexLink"/>
                <w:rtl w:val="true"/>
              </w:rPr>
              <w:t>السادس</w:t>
            </w:r>
            <w:r>
              <w:rPr>
                <w:rStyle w:val="IndexLink"/>
                <w:rtl w:val="true"/>
              </w:rPr>
              <w:t>:</w:t>
            </w:r>
            <w:r>
              <w:rPr>
                <w:rStyle w:val="IndexLink"/>
                <w:rtl w:val="true"/>
              </w:rPr>
              <w:t>لو جفّ ماء الوضوء عن يديه أخذ من مظانه</w:t>
            </w:r>
            <w:r>
              <w:rPr>
                <w:rStyle w:val="IndexLink"/>
                <w:rtl w:val="true"/>
              </w:rPr>
              <w:t>-</w:t>
              <w:tab/>
            </w:r>
            <w:r>
              <w:rPr>
                <w:rStyle w:val="IndexLink"/>
              </w:rPr>
              <w:t>154</w:t>
            </w:r>
          </w:hyperlink>
        </w:p>
        <w:p>
          <w:pPr>
            <w:pStyle w:val="Contents6"/>
            <w:tabs>
              <w:tab w:val="clear" w:pos="7609"/>
              <w:tab w:val="right" w:pos="9026" w:leader="dot"/>
            </w:tabs>
            <w:rPr/>
          </w:pPr>
          <w:hyperlink w:anchor="__RefHeading___Toc4297184_2142443653">
            <w:r>
              <w:rPr>
                <w:webHidden/>
                <w:rStyle w:val="IndexLink"/>
                <w:rtl w:val="true"/>
              </w:rPr>
              <w:t>السابع</w:t>
            </w:r>
            <w:r>
              <w:rPr>
                <w:rStyle w:val="IndexLink"/>
                <w:rtl w:val="true"/>
              </w:rPr>
              <w:t>:</w:t>
            </w:r>
            <w:r>
              <w:rPr>
                <w:rStyle w:val="IndexLink"/>
                <w:rtl w:val="true"/>
              </w:rPr>
              <w:t>لو مسح على الحائل لضرورة ثم زال السبب،</w:t>
            </w:r>
            <w:r>
              <w:rPr>
                <w:rStyle w:val="IndexLink"/>
                <w:rtl w:val="true"/>
              </w:rPr>
              <w:tab/>
            </w:r>
            <w:r>
              <w:rPr>
                <w:rStyle w:val="IndexLink"/>
              </w:rPr>
              <w:t>154</w:t>
            </w:r>
          </w:hyperlink>
        </w:p>
        <w:p>
          <w:pPr>
            <w:pStyle w:val="Contents6"/>
            <w:tabs>
              <w:tab w:val="clear" w:pos="7609"/>
              <w:tab w:val="right" w:pos="9026" w:leader="dot"/>
            </w:tabs>
            <w:rPr/>
          </w:pPr>
          <w:hyperlink w:anchor="__RefHeading___Toc4297186_2142443653">
            <w:r>
              <w:rPr>
                <w:webHidden/>
                <w:rStyle w:val="IndexLink"/>
                <w:rtl w:val="true"/>
              </w:rPr>
              <w:t>الواجب الخامس</w:t>
            </w:r>
            <w:r>
              <w:rPr>
                <w:rStyle w:val="IndexLink"/>
                <w:rtl w:val="true"/>
              </w:rPr>
              <w:t>:</w:t>
            </w:r>
            <w:r>
              <w:rPr>
                <w:rStyle w:val="IndexLink"/>
                <w:rtl w:val="true"/>
              </w:rPr>
              <w:t>مسح الرجلين،</w:t>
            </w:r>
            <w:r>
              <w:rPr>
                <w:rStyle w:val="IndexLink"/>
                <w:rtl w:val="true"/>
              </w:rPr>
              <w:tab/>
            </w:r>
            <w:r>
              <w:rPr>
                <w:rStyle w:val="IndexLink"/>
              </w:rPr>
              <w:t>154</w:t>
            </w:r>
          </w:hyperlink>
        </w:p>
        <w:p>
          <w:pPr>
            <w:pStyle w:val="Contents6"/>
            <w:tabs>
              <w:tab w:val="clear" w:pos="7609"/>
              <w:tab w:val="right" w:pos="9026" w:leader="dot"/>
            </w:tabs>
            <w:rPr/>
          </w:pPr>
          <w:hyperlink w:anchor="__RefHeading___Toc4297188_2142443653">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297190_2142443653">
            <w:r>
              <w:rPr>
                <w:webHidden/>
                <w:rStyle w:val="IndexLink"/>
                <w:rtl w:val="true"/>
              </w:rPr>
              <w:t>مسائل</w:t>
            </w:r>
            <w:r>
              <w:rPr>
                <w:rStyle w:val="IndexLink"/>
                <w:rtl w:val="true"/>
              </w:rPr>
              <w:t>:</w:t>
              <w:tab/>
            </w:r>
            <w:r>
              <w:rPr>
                <w:rStyle w:val="IndexLink"/>
              </w:rPr>
              <w:t>160</w:t>
            </w:r>
          </w:hyperlink>
        </w:p>
        <w:p>
          <w:pPr>
            <w:pStyle w:val="Contents6"/>
            <w:tabs>
              <w:tab w:val="clear" w:pos="7609"/>
              <w:tab w:val="right" w:pos="9026" w:leader="dot"/>
            </w:tabs>
            <w:rPr/>
          </w:pPr>
          <w:hyperlink w:anchor="__RefHeading___Toc4297192_2142443653">
            <w:r>
              <w:rPr>
                <w:webHidden/>
                <w:rStyle w:val="IndexLink"/>
                <w:rtl w:val="true"/>
              </w:rPr>
              <w:t>الأولى</w:t>
            </w:r>
            <w:r>
              <w:rPr>
                <w:rStyle w:val="IndexLink"/>
                <w:rtl w:val="true"/>
              </w:rPr>
              <w:t>:</w:t>
            </w:r>
            <w:r>
              <w:rPr>
                <w:rStyle w:val="IndexLink"/>
                <w:rtl w:val="true"/>
              </w:rPr>
              <w:t>الكعبان عندنا معقد الشراك وقبتا القدم</w:t>
            </w:r>
            <w:r>
              <w:rPr>
                <w:rStyle w:val="IndexLink"/>
                <w:rtl w:val="true"/>
              </w:rPr>
              <w:t>.</w:t>
            </w:r>
            <w:r>
              <w:rPr>
                <w:rStyle w:val="IndexLink"/>
                <w:rtl w:val="true"/>
              </w:rPr>
              <w:t>و عليه إجماعنا،</w:t>
            </w:r>
            <w:r>
              <w:rPr>
                <w:rStyle w:val="IndexLink"/>
                <w:rtl w:val="true"/>
              </w:rPr>
              <w:tab/>
            </w:r>
            <w:r>
              <w:rPr>
                <w:rStyle w:val="IndexLink"/>
              </w:rPr>
              <w:t>160</w:t>
            </w:r>
          </w:hyperlink>
        </w:p>
        <w:p>
          <w:pPr>
            <w:pStyle w:val="Contents6"/>
            <w:tabs>
              <w:tab w:val="clear" w:pos="7609"/>
              <w:tab w:val="right" w:pos="9026" w:leader="dot"/>
            </w:tabs>
            <w:rPr/>
          </w:pPr>
          <w:hyperlink w:anchor="__RefHeading___Toc4297194_2142443653">
            <w:r>
              <w:rPr>
                <w:webHidden/>
                <w:rStyle w:val="IndexLink"/>
                <w:rtl w:val="true"/>
              </w:rPr>
              <w:t>الثانية</w:t>
            </w:r>
            <w:r>
              <w:rPr>
                <w:rStyle w:val="IndexLink"/>
                <w:rtl w:val="true"/>
              </w:rPr>
              <w:t>:</w:t>
            </w:r>
            <w:r>
              <w:rPr>
                <w:rStyle w:val="IndexLink"/>
                <w:rtl w:val="true"/>
              </w:rPr>
              <w:t>يجب المسح بالبلّة كما قلناه في الرأس،</w:t>
            </w:r>
            <w:r>
              <w:rPr>
                <w:rStyle w:val="IndexLink"/>
                <w:rtl w:val="true"/>
              </w:rPr>
              <w:tab/>
            </w:r>
            <w:r>
              <w:rPr>
                <w:rStyle w:val="IndexLink"/>
              </w:rPr>
              <w:t>163</w:t>
            </w:r>
          </w:hyperlink>
        </w:p>
        <w:p>
          <w:pPr>
            <w:pStyle w:val="Contents6"/>
            <w:tabs>
              <w:tab w:val="clear" w:pos="7609"/>
              <w:tab w:val="right" w:pos="9026" w:leader="dot"/>
            </w:tabs>
            <w:rPr/>
          </w:pPr>
          <w:hyperlink w:anchor="__RefHeading___Toc4297196_2142443653">
            <w:r>
              <w:rPr>
                <w:webHidden/>
                <w:rStyle w:val="IndexLink"/>
                <w:rtl w:val="true"/>
              </w:rPr>
              <w:t>الثالثة</w:t>
            </w:r>
            <w:r>
              <w:rPr>
                <w:rStyle w:val="IndexLink"/>
                <w:rtl w:val="true"/>
              </w:rPr>
              <w:t>:</w:t>
            </w:r>
            <w:r>
              <w:rPr>
                <w:rStyle w:val="IndexLink"/>
                <w:rtl w:val="true"/>
              </w:rPr>
              <w:t>هل ظهر القدم محل للمسح كالمقدّم في الرأس،</w:t>
            </w:r>
            <w:r>
              <w:rPr>
                <w:rStyle w:val="IndexLink"/>
                <w:rtl w:val="true"/>
              </w:rPr>
              <w:tab/>
            </w:r>
            <w:r>
              <w:rPr>
                <w:rStyle w:val="IndexLink"/>
              </w:rPr>
              <w:t>164</w:t>
            </w:r>
          </w:hyperlink>
        </w:p>
        <w:p>
          <w:pPr>
            <w:pStyle w:val="Contents6"/>
            <w:tabs>
              <w:tab w:val="clear" w:pos="7609"/>
              <w:tab w:val="right" w:pos="9026" w:leader="dot"/>
            </w:tabs>
            <w:rPr/>
          </w:pPr>
          <w:hyperlink w:anchor="__RefHeading___Toc4297198_2142443653">
            <w:r>
              <w:rPr>
                <w:webHidden/>
                <w:rStyle w:val="IndexLink"/>
                <w:rtl w:val="true"/>
              </w:rPr>
              <w:t>الرابعة</w:t>
            </w:r>
            <w:r>
              <w:rPr>
                <w:rStyle w:val="IndexLink"/>
                <w:rtl w:val="true"/>
              </w:rPr>
              <w:t>:</w:t>
            </w:r>
            <w:r>
              <w:rPr>
                <w:rStyle w:val="IndexLink"/>
                <w:rtl w:val="true"/>
              </w:rPr>
              <w:t>هل يجزئ النكس؟</w:t>
            </w:r>
            <w:r>
              <w:rPr>
                <w:rStyle w:val="IndexLink"/>
                <w:rtl w:val="true"/>
              </w:rPr>
              <w:tab/>
            </w:r>
            <w:r>
              <w:rPr>
                <w:rStyle w:val="IndexLink"/>
              </w:rPr>
              <w:t>164</w:t>
            </w:r>
          </w:hyperlink>
        </w:p>
        <w:p>
          <w:pPr>
            <w:pStyle w:val="Contents6"/>
            <w:tabs>
              <w:tab w:val="clear" w:pos="7609"/>
              <w:tab w:val="right" w:pos="9026" w:leader="dot"/>
            </w:tabs>
            <w:rPr/>
          </w:pPr>
          <w:hyperlink w:anchor="__RefHeading___Toc4297200_2142443653">
            <w:r>
              <w:rPr>
                <w:webHidden/>
                <w:rStyle w:val="IndexLink"/>
                <w:rtl w:val="true"/>
              </w:rPr>
              <w:t>الخامسة</w:t>
            </w:r>
            <w:r>
              <w:rPr>
                <w:rStyle w:val="IndexLink"/>
                <w:rtl w:val="true"/>
              </w:rPr>
              <w:t>:</w:t>
            </w:r>
            <w:r>
              <w:rPr>
                <w:rStyle w:val="IndexLink"/>
                <w:rtl w:val="true"/>
              </w:rPr>
              <w:t>هل يجب البدأة باليمنى من الرجلين؟</w:t>
            </w:r>
            <w:r>
              <w:rPr>
                <w:rStyle w:val="IndexLink"/>
                <w:rtl w:val="true"/>
              </w:rPr>
              <w:tab/>
            </w:r>
            <w:r>
              <w:rPr>
                <w:rStyle w:val="IndexLink"/>
              </w:rPr>
              <w:t>166</w:t>
            </w:r>
          </w:hyperlink>
        </w:p>
        <w:p>
          <w:pPr>
            <w:pStyle w:val="Contents6"/>
            <w:tabs>
              <w:tab w:val="clear" w:pos="7609"/>
              <w:tab w:val="right" w:pos="9026" w:leader="dot"/>
            </w:tabs>
            <w:rPr/>
          </w:pPr>
          <w:hyperlink w:anchor="__RefHeading___Toc4297202_2142443653">
            <w:r>
              <w:rPr>
                <w:webHidden/>
                <w:rStyle w:val="IndexLink"/>
                <w:rtl w:val="true"/>
              </w:rPr>
              <w:t>السادسة</w:t>
            </w:r>
            <w:r>
              <w:rPr>
                <w:rStyle w:val="IndexLink"/>
                <w:rtl w:val="true"/>
              </w:rPr>
              <w:t>:</w:t>
            </w:r>
            <w:r>
              <w:rPr>
                <w:rStyle w:val="IndexLink"/>
                <w:rtl w:val="true"/>
              </w:rPr>
              <w:t>إذا قطع بعض القدم مسح على ما بقي</w:t>
            </w:r>
            <w:r>
              <w:rPr>
                <w:rStyle w:val="IndexLink"/>
                <w:rtl w:val="true"/>
              </w:rPr>
              <w:t>.</w:t>
              <w:tab/>
            </w:r>
            <w:r>
              <w:rPr>
                <w:rStyle w:val="IndexLink"/>
              </w:rPr>
              <w:t>166</w:t>
            </w:r>
          </w:hyperlink>
        </w:p>
        <w:p>
          <w:pPr>
            <w:pStyle w:val="Contents6"/>
            <w:tabs>
              <w:tab w:val="clear" w:pos="7609"/>
              <w:tab w:val="right" w:pos="9026" w:leader="dot"/>
            </w:tabs>
            <w:rPr/>
          </w:pPr>
          <w:hyperlink w:anchor="__RefHeading___Toc4297204_2142443653">
            <w:r>
              <w:rPr>
                <w:webHidden/>
                <w:rStyle w:val="IndexLink"/>
                <w:rtl w:val="true"/>
              </w:rPr>
              <w:t>السابعة</w:t>
            </w:r>
            <w:r>
              <w:rPr>
                <w:rStyle w:val="IndexLink"/>
                <w:rtl w:val="true"/>
              </w:rPr>
              <w:t>:</w:t>
            </w:r>
            <w:r>
              <w:rPr>
                <w:rStyle w:val="IndexLink"/>
                <w:rtl w:val="true"/>
              </w:rPr>
              <w:t>لا يجوز المسح على حائل من خفّ و غيره،</w:t>
            </w:r>
            <w:r>
              <w:rPr>
                <w:rStyle w:val="IndexLink"/>
                <w:rtl w:val="true"/>
              </w:rPr>
              <w:tab/>
            </w:r>
            <w:r>
              <w:rPr>
                <w:rStyle w:val="IndexLink"/>
              </w:rPr>
              <w:t>167</w:t>
            </w:r>
          </w:hyperlink>
        </w:p>
        <w:p>
          <w:pPr>
            <w:pStyle w:val="Contents6"/>
            <w:tabs>
              <w:tab w:val="clear" w:pos="7609"/>
              <w:tab w:val="right" w:pos="9026" w:leader="dot"/>
            </w:tabs>
            <w:rPr/>
          </w:pPr>
          <w:hyperlink w:anchor="__RefHeading___Toc4297206_2142443653">
            <w:r>
              <w:rPr>
                <w:webHidden/>
                <w:rStyle w:val="IndexLink"/>
                <w:rtl w:val="true"/>
              </w:rPr>
              <w:t>تنبيهات</w:t>
            </w:r>
            <w:r>
              <w:rPr>
                <w:rStyle w:val="IndexLink"/>
                <w:rtl w:val="true"/>
              </w:rPr>
              <w:t>:</w:t>
              <w:tab/>
            </w:r>
            <w:r>
              <w:rPr>
                <w:rStyle w:val="IndexLink"/>
              </w:rPr>
              <w:t>169</w:t>
            </w:r>
          </w:hyperlink>
        </w:p>
        <w:p>
          <w:pPr>
            <w:pStyle w:val="Contents6"/>
            <w:tabs>
              <w:tab w:val="clear" w:pos="7609"/>
              <w:tab w:val="right" w:pos="9026" w:leader="dot"/>
            </w:tabs>
            <w:rPr/>
          </w:pPr>
          <w:hyperlink w:anchor="__RefHeading___Toc4297208_2142443653">
            <w:r>
              <w:rPr>
                <w:webHidden/>
                <w:rStyle w:val="IndexLink"/>
                <w:rtl w:val="true"/>
              </w:rPr>
              <w:t>الأول</w:t>
            </w:r>
            <w:r>
              <w:rPr>
                <w:rStyle w:val="IndexLink"/>
                <w:rtl w:val="true"/>
              </w:rPr>
              <w:t>:</w:t>
            </w:r>
            <w:r>
              <w:rPr>
                <w:rStyle w:val="IndexLink"/>
                <w:rtl w:val="true"/>
              </w:rPr>
              <w:t>قال المرتضى</w:t>
            </w:r>
            <w:r>
              <w:rPr>
                <w:rStyle w:val="IndexLink"/>
                <w:rtl w:val="true"/>
              </w:rPr>
              <w:t>-</w:t>
            </w:r>
            <w:r>
              <w:rPr>
                <w:rStyle w:val="IndexLink"/>
                <w:rtl w:val="true"/>
              </w:rPr>
              <w:t>رحمه اللّه</w:t>
            </w:r>
            <w:r>
              <w:rPr>
                <w:rStyle w:val="IndexLink"/>
                <w:rtl w:val="true"/>
              </w:rPr>
              <w:t>-</w:t>
            </w:r>
            <w:r>
              <w:rPr>
                <w:rStyle w:val="IndexLink"/>
                <w:rtl w:val="true"/>
              </w:rPr>
              <w:t>في الناصرية</w:t>
            </w:r>
            <w:r>
              <w:rPr>
                <w:rStyle w:val="IndexLink"/>
                <w:rtl w:val="true"/>
              </w:rPr>
              <w:t>:</w:t>
            </w:r>
            <w:r>
              <w:rPr>
                <w:rStyle w:val="IndexLink"/>
                <w:rtl w:val="true"/>
              </w:rPr>
              <w:t>من مسح على الخفين</w:t>
            </w:r>
            <w:r>
              <w:rPr>
                <w:rStyle w:val="IndexLink"/>
                <w:rtl w:val="true"/>
              </w:rPr>
              <w:tab/>
            </w:r>
            <w:r>
              <w:rPr>
                <w:rStyle w:val="IndexLink"/>
              </w:rPr>
              <w:t>169</w:t>
            </w:r>
          </w:hyperlink>
        </w:p>
        <w:p>
          <w:pPr>
            <w:pStyle w:val="Contents6"/>
            <w:tabs>
              <w:tab w:val="clear" w:pos="7609"/>
              <w:tab w:val="right" w:pos="9026" w:leader="dot"/>
            </w:tabs>
            <w:rPr/>
          </w:pPr>
          <w:hyperlink w:anchor="__RefHeading___Toc4297210_2142443653">
            <w:r>
              <w:rPr>
                <w:webHidden/>
                <w:rStyle w:val="IndexLink"/>
                <w:rtl w:val="true"/>
              </w:rPr>
              <w:t>الثاني</w:t>
            </w:r>
            <w:r>
              <w:rPr>
                <w:rStyle w:val="IndexLink"/>
                <w:rtl w:val="true"/>
              </w:rPr>
              <w:t>:</w:t>
            </w:r>
            <w:r>
              <w:rPr>
                <w:rStyle w:val="IndexLink"/>
                <w:rtl w:val="true"/>
              </w:rPr>
              <w:t>قد مرّ جواز المسح على العربي و ان لم يدخل يده تحت الشّراك</w:t>
            </w:r>
            <w:r>
              <w:rPr>
                <w:rStyle w:val="IndexLink"/>
                <w:rtl w:val="true"/>
              </w:rPr>
              <w:t>.</w:t>
              <w:tab/>
            </w:r>
            <w:r>
              <w:rPr>
                <w:rStyle w:val="IndexLink"/>
              </w:rPr>
              <w:t>170</w:t>
            </w:r>
          </w:hyperlink>
        </w:p>
        <w:p>
          <w:pPr>
            <w:pStyle w:val="Contents6"/>
            <w:tabs>
              <w:tab w:val="clear" w:pos="7609"/>
              <w:tab w:val="right" w:pos="9026" w:leader="dot"/>
            </w:tabs>
            <w:rPr/>
          </w:pPr>
          <w:hyperlink w:anchor="__RefHeading___Toc4297212_2142443653">
            <w:r>
              <w:rPr>
                <w:webHidden/>
                <w:rStyle w:val="IndexLink"/>
                <w:rtl w:val="true"/>
              </w:rPr>
              <w:t>الثالث</w:t>
            </w:r>
            <w:r>
              <w:rPr>
                <w:rStyle w:val="IndexLink"/>
                <w:rtl w:val="true"/>
              </w:rPr>
              <w:t>:</w:t>
            </w:r>
            <w:r>
              <w:rPr>
                <w:rStyle w:val="IndexLink"/>
                <w:rtl w:val="true"/>
              </w:rPr>
              <w:t>قال الصدوقان</w:t>
            </w:r>
            <w:r>
              <w:rPr>
                <w:rStyle w:val="IndexLink"/>
                <w:rtl w:val="true"/>
              </w:rPr>
              <w:t>:</w:t>
            </w:r>
            <w:r>
              <w:rPr>
                <w:rStyle w:val="IndexLink"/>
                <w:rtl w:val="true"/>
              </w:rPr>
              <w:t>عن العالم</w:t>
            </w:r>
            <w:r>
              <w:rPr>
                <w:rStyle w:val="IndexLink"/>
                <w:rtl w:val="true"/>
              </w:rPr>
              <w:t>(</w:t>
            </w:r>
            <w:r>
              <w:rPr>
                <w:rStyle w:val="IndexLink"/>
                <w:rtl w:val="true"/>
              </w:rPr>
              <w:t>عليه السلام</w:t>
            </w:r>
            <w:r>
              <w:rPr>
                <w:rStyle w:val="IndexLink"/>
                <w:rtl w:val="true"/>
              </w:rPr>
              <w:t>):«</w:t>
            </w:r>
            <w:r>
              <w:rPr>
                <w:rStyle w:val="IndexLink"/>
                <w:rtl w:val="true"/>
              </w:rPr>
              <w:t>ثلاثة لا أتّقي فيهن</w:t>
            </w:r>
            <w:r>
              <w:rPr>
                <w:rStyle w:val="IndexLink"/>
                <w:rtl w:val="true"/>
              </w:rPr>
              <w:tab/>
            </w:r>
            <w:r>
              <w:rPr>
                <w:rStyle w:val="IndexLink"/>
              </w:rPr>
              <w:t>171</w:t>
            </w:r>
          </w:hyperlink>
        </w:p>
        <w:p>
          <w:pPr>
            <w:pStyle w:val="Contents6"/>
            <w:tabs>
              <w:tab w:val="clear" w:pos="7609"/>
              <w:tab w:val="right" w:pos="9026" w:leader="dot"/>
            </w:tabs>
            <w:rPr/>
          </w:pPr>
          <w:hyperlink w:anchor="__RefHeading___Toc4297214_2142443653">
            <w:r>
              <w:rPr>
                <w:webHidden/>
                <w:rStyle w:val="IndexLink"/>
                <w:rtl w:val="true"/>
              </w:rPr>
              <w:t>الرابع</w:t>
            </w:r>
            <w:r>
              <w:rPr>
                <w:rStyle w:val="IndexLink"/>
                <w:rtl w:val="true"/>
              </w:rPr>
              <w:t>:</w:t>
            </w:r>
            <w:r>
              <w:rPr>
                <w:rStyle w:val="IndexLink"/>
                <w:rtl w:val="true"/>
              </w:rPr>
              <w:t>المقتضى للمسح على الخفين عينا هو الضرورة و التقية،</w:t>
            </w:r>
            <w:r>
              <w:rPr>
                <w:rStyle w:val="IndexLink"/>
                <w:rtl w:val="true"/>
              </w:rPr>
              <w:tab/>
            </w:r>
            <w:r>
              <w:rPr>
                <w:rStyle w:val="IndexLink"/>
              </w:rPr>
              <w:t>171</w:t>
            </w:r>
          </w:hyperlink>
        </w:p>
        <w:p>
          <w:pPr>
            <w:pStyle w:val="Contents6"/>
            <w:tabs>
              <w:tab w:val="clear" w:pos="7609"/>
              <w:tab w:val="right" w:pos="9026" w:leader="dot"/>
            </w:tabs>
            <w:rPr/>
          </w:pPr>
          <w:hyperlink w:anchor="__RefHeading___Toc4297216_2142443653">
            <w:r>
              <w:rPr>
                <w:webHidden/>
                <w:rStyle w:val="IndexLink"/>
                <w:rtl w:val="true"/>
              </w:rPr>
              <w:t>الخامس</w:t>
            </w:r>
            <w:r>
              <w:rPr>
                <w:rStyle w:val="IndexLink"/>
                <w:rtl w:val="true"/>
              </w:rPr>
              <w:t>:</w:t>
            </w:r>
            <w:r>
              <w:rPr>
                <w:rStyle w:val="IndexLink"/>
                <w:rtl w:val="true"/>
              </w:rPr>
              <w:t>لا فرق عندنا مع الضرورة بين كون الخفّ بشرج أو غيره،</w:t>
            </w:r>
            <w:r>
              <w:rPr>
                <w:rStyle w:val="IndexLink"/>
                <w:rtl w:val="true"/>
              </w:rPr>
              <w:tab/>
            </w:r>
            <w:r>
              <w:rPr>
                <w:rStyle w:val="IndexLink"/>
              </w:rPr>
              <w:t>172</w:t>
            </w:r>
          </w:hyperlink>
        </w:p>
        <w:p>
          <w:pPr>
            <w:pStyle w:val="Contents6"/>
            <w:tabs>
              <w:tab w:val="clear" w:pos="7609"/>
              <w:tab w:val="right" w:pos="9026" w:leader="dot"/>
            </w:tabs>
            <w:rPr/>
          </w:pPr>
          <w:hyperlink w:anchor="__RefHeading___Toc4297218_2142443653">
            <w:r>
              <w:rPr>
                <w:webHidden/>
                <w:rStyle w:val="IndexLink"/>
                <w:rtl w:val="true"/>
              </w:rPr>
              <w:t>الواجب السادس</w:t>
            </w:r>
            <w:r>
              <w:rPr>
                <w:rStyle w:val="IndexLink"/>
                <w:rtl w:val="true"/>
              </w:rPr>
              <w:t>:</w:t>
            </w:r>
            <w:r>
              <w:rPr>
                <w:rStyle w:val="IndexLink"/>
                <w:rtl w:val="true"/>
              </w:rPr>
              <w:t>الترتيب،</w:t>
            </w:r>
            <w:r>
              <w:rPr>
                <w:rStyle w:val="IndexLink"/>
                <w:rtl w:val="true"/>
              </w:rPr>
              <w:tab/>
            </w:r>
            <w:r>
              <w:rPr>
                <w:rStyle w:val="IndexLink"/>
              </w:rPr>
              <w:t>172</w:t>
            </w:r>
          </w:hyperlink>
        </w:p>
        <w:p>
          <w:pPr>
            <w:pStyle w:val="Contents6"/>
            <w:tabs>
              <w:tab w:val="clear" w:pos="7609"/>
              <w:tab w:val="right" w:pos="9026" w:leader="dot"/>
            </w:tabs>
            <w:rPr/>
          </w:pPr>
          <w:hyperlink w:anchor="__RefHeading___Toc4297220_2142443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297222_2142443653">
            <w:r>
              <w:rPr>
                <w:webHidden/>
                <w:rStyle w:val="IndexLink"/>
                <w:rtl w:val="true"/>
              </w:rPr>
              <w:t>مسائل ثلاث</w:t>
            </w:r>
            <w:r>
              <w:rPr>
                <w:rStyle w:val="IndexLink"/>
                <w:rtl w:val="true"/>
              </w:rPr>
              <w:t>:</w:t>
              <w:tab/>
            </w:r>
            <w:r>
              <w:rPr>
                <w:rStyle w:val="IndexLink"/>
              </w:rPr>
              <w:t>174</w:t>
            </w:r>
          </w:hyperlink>
        </w:p>
        <w:p>
          <w:pPr>
            <w:pStyle w:val="Contents6"/>
            <w:tabs>
              <w:tab w:val="clear" w:pos="7609"/>
              <w:tab w:val="right" w:pos="9026" w:leader="dot"/>
            </w:tabs>
            <w:rPr/>
          </w:pPr>
          <w:hyperlink w:anchor="__RefHeading___Toc4297224_2142443653">
            <w:r>
              <w:rPr>
                <w:webHidden/>
                <w:rStyle w:val="IndexLink"/>
                <w:rtl w:val="true"/>
              </w:rPr>
              <w:t>الأولى</w:t>
            </w:r>
            <w:r>
              <w:rPr>
                <w:rStyle w:val="IndexLink"/>
                <w:rtl w:val="true"/>
              </w:rPr>
              <w:t>:</w:t>
            </w:r>
            <w:r>
              <w:rPr>
                <w:rStyle w:val="IndexLink"/>
                <w:rtl w:val="true"/>
              </w:rPr>
              <w:t>اختلف الأصحاب في وجوب الترتيب بين الرجلين</w:t>
            </w:r>
            <w:r>
              <w:rPr>
                <w:rStyle w:val="IndexLink"/>
                <w:rtl w:val="true"/>
              </w:rPr>
              <w:t>.</w:t>
              <w:tab/>
            </w:r>
            <w:r>
              <w:rPr>
                <w:rStyle w:val="IndexLink"/>
              </w:rPr>
              <w:t>174</w:t>
            </w:r>
          </w:hyperlink>
        </w:p>
        <w:p>
          <w:pPr>
            <w:pStyle w:val="Contents6"/>
            <w:tabs>
              <w:tab w:val="clear" w:pos="7609"/>
              <w:tab w:val="right" w:pos="9026" w:leader="dot"/>
            </w:tabs>
            <w:rPr/>
          </w:pPr>
          <w:hyperlink w:anchor="__RefHeading___Toc4297226_2142443653">
            <w:r>
              <w:rPr>
                <w:webHidden/>
                <w:rStyle w:val="IndexLink"/>
                <w:rtl w:val="true"/>
              </w:rPr>
              <w:t>الثانية</w:t>
            </w:r>
            <w:r>
              <w:rPr>
                <w:rStyle w:val="IndexLink"/>
                <w:rtl w:val="true"/>
              </w:rPr>
              <w:t>:</w:t>
            </w:r>
            <w:r>
              <w:rPr>
                <w:rStyle w:val="IndexLink"/>
                <w:rtl w:val="true"/>
              </w:rPr>
              <w:t>لا يكفي في الترتيب عدم تقديم المؤخر بل يعتبر تقديم المقدّم،</w:t>
            </w:r>
            <w:r>
              <w:rPr>
                <w:rStyle w:val="IndexLink"/>
                <w:rtl w:val="true"/>
              </w:rPr>
              <w:tab/>
            </w:r>
            <w:r>
              <w:rPr>
                <w:rStyle w:val="IndexLink"/>
              </w:rPr>
              <w:t>174</w:t>
            </w:r>
          </w:hyperlink>
        </w:p>
        <w:p>
          <w:pPr>
            <w:pStyle w:val="Contents6"/>
            <w:tabs>
              <w:tab w:val="clear" w:pos="7609"/>
              <w:tab w:val="right" w:pos="9026" w:leader="dot"/>
            </w:tabs>
            <w:rPr/>
          </w:pPr>
          <w:hyperlink w:anchor="__RefHeading___Toc4297228_2142443653">
            <w:r>
              <w:rPr>
                <w:webHidden/>
                <w:rStyle w:val="IndexLink"/>
                <w:rtl w:val="true"/>
              </w:rPr>
              <w:t>الثالثة</w:t>
            </w:r>
            <w:r>
              <w:rPr>
                <w:rStyle w:val="IndexLink"/>
                <w:rtl w:val="true"/>
              </w:rPr>
              <w:t>:</w:t>
            </w:r>
            <w:r>
              <w:rPr>
                <w:rStyle w:val="IndexLink"/>
                <w:rtl w:val="true"/>
              </w:rPr>
              <w:t>الترتيب ركن في الوضوء فيبطل بتركه و لو نسيانا،</w:t>
            </w:r>
            <w:r>
              <w:rPr>
                <w:rStyle w:val="IndexLink"/>
                <w:rtl w:val="true"/>
              </w:rPr>
              <w:tab/>
            </w:r>
            <w:r>
              <w:rPr>
                <w:rStyle w:val="IndexLink"/>
              </w:rPr>
              <w:t>175</w:t>
            </w:r>
          </w:hyperlink>
        </w:p>
        <w:p>
          <w:pPr>
            <w:pStyle w:val="Contents6"/>
            <w:tabs>
              <w:tab w:val="clear" w:pos="7609"/>
              <w:tab w:val="right" w:pos="9026" w:leader="dot"/>
            </w:tabs>
            <w:rPr/>
          </w:pPr>
          <w:hyperlink w:anchor="__RefHeading___Toc4297230_2142443653">
            <w:r>
              <w:rPr>
                <w:webHidden/>
                <w:rStyle w:val="IndexLink"/>
                <w:rtl w:val="true"/>
              </w:rPr>
              <w:t>الواجب السابع</w:t>
            </w:r>
            <w:r>
              <w:rPr>
                <w:rStyle w:val="IndexLink"/>
                <w:rtl w:val="true"/>
              </w:rPr>
              <w:t>:</w:t>
              <w:tab/>
            </w:r>
            <w:r>
              <w:rPr>
                <w:rStyle w:val="IndexLink"/>
              </w:rPr>
              <w:t>175</w:t>
            </w:r>
          </w:hyperlink>
        </w:p>
        <w:p>
          <w:pPr>
            <w:pStyle w:val="Contents6"/>
            <w:tabs>
              <w:tab w:val="clear" w:pos="7609"/>
              <w:tab w:val="right" w:pos="9026" w:leader="dot"/>
            </w:tabs>
            <w:rPr/>
          </w:pPr>
          <w:hyperlink w:anchor="__RefHeading___Toc4297232_2142443653">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4297234_2142443653">
            <w:r>
              <w:rPr>
                <w:webHidden/>
                <w:rStyle w:val="IndexLink"/>
                <w:rtl w:val="true"/>
              </w:rPr>
              <w:t>فروع</w:t>
            </w:r>
            <w:r>
              <w:rPr>
                <w:rStyle w:val="IndexLink"/>
                <w:rtl w:val="true"/>
              </w:rPr>
              <w:t>:</w:t>
              <w:tab/>
            </w:r>
            <w:r>
              <w:rPr>
                <w:rStyle w:val="IndexLink"/>
              </w:rPr>
              <w:t>181</w:t>
            </w:r>
          </w:hyperlink>
        </w:p>
        <w:p>
          <w:pPr>
            <w:pStyle w:val="Contents6"/>
            <w:tabs>
              <w:tab w:val="clear" w:pos="7609"/>
              <w:tab w:val="right" w:pos="9026" w:leader="dot"/>
            </w:tabs>
            <w:rPr/>
          </w:pPr>
          <w:hyperlink w:anchor="__RefHeading___Toc4297236_2142443653">
            <w:r>
              <w:rPr>
                <w:webHidden/>
                <w:rStyle w:val="IndexLink"/>
                <w:rtl w:val="true"/>
              </w:rPr>
              <w:t>الأول</w:t>
            </w:r>
            <w:r>
              <w:rPr>
                <w:rStyle w:val="IndexLink"/>
                <w:rtl w:val="true"/>
              </w:rPr>
              <w:t>:</w:t>
            </w:r>
            <w:r>
              <w:rPr>
                <w:rStyle w:val="IndexLink"/>
                <w:rtl w:val="true"/>
              </w:rPr>
              <w:t>ظاهر ابني بابويه أن الجفاف لا يضرّ مع الولاء،</w:t>
            </w:r>
            <w:r>
              <w:rPr>
                <w:rStyle w:val="IndexLink"/>
                <w:rtl w:val="true"/>
              </w:rPr>
              <w:tab/>
            </w:r>
            <w:r>
              <w:rPr>
                <w:rStyle w:val="IndexLink"/>
              </w:rPr>
              <w:t>181</w:t>
            </w:r>
          </w:hyperlink>
        </w:p>
        <w:p>
          <w:pPr>
            <w:pStyle w:val="Contents6"/>
            <w:tabs>
              <w:tab w:val="clear" w:pos="7609"/>
              <w:tab w:val="right" w:pos="9026" w:leader="dot"/>
            </w:tabs>
            <w:rPr/>
          </w:pPr>
          <w:hyperlink w:anchor="__RefHeading___Toc4297238_2142443653">
            <w:r>
              <w:rPr>
                <w:webHidden/>
                <w:rStyle w:val="IndexLink"/>
                <w:rtl w:val="true"/>
              </w:rPr>
              <w:t>الثاني</w:t>
            </w:r>
            <w:r>
              <w:rPr>
                <w:rStyle w:val="IndexLink"/>
                <w:rtl w:val="true"/>
              </w:rPr>
              <w:t>:</w:t>
            </w:r>
            <w:r>
              <w:rPr>
                <w:rStyle w:val="IndexLink"/>
                <w:rtl w:val="true"/>
              </w:rPr>
              <w:t>ظاهر المرتضى و ابن إدريس اعتبار العضو السابق</w:t>
            </w:r>
            <w:r>
              <w:rPr>
                <w:rStyle w:val="IndexLink"/>
                <w:rtl w:val="true"/>
              </w:rPr>
              <w:t>.</w:t>
              <w:tab/>
            </w:r>
            <w:r>
              <w:rPr>
                <w:rStyle w:val="IndexLink"/>
              </w:rPr>
              <w:t>181</w:t>
            </w:r>
          </w:hyperlink>
        </w:p>
        <w:p>
          <w:pPr>
            <w:pStyle w:val="Contents6"/>
            <w:tabs>
              <w:tab w:val="clear" w:pos="7609"/>
              <w:tab w:val="right" w:pos="9026" w:leader="dot"/>
            </w:tabs>
            <w:rPr/>
          </w:pPr>
          <w:hyperlink w:anchor="__RefHeading___Toc4297240_2142443653">
            <w:r>
              <w:rPr>
                <w:webHidden/>
                <w:rStyle w:val="IndexLink"/>
                <w:rtl w:val="true"/>
              </w:rPr>
              <w:t>الثالث</w:t>
            </w:r>
            <w:r>
              <w:rPr>
                <w:rStyle w:val="IndexLink"/>
                <w:rtl w:val="true"/>
              </w:rPr>
              <w:t>:</w:t>
            </w:r>
            <w:r>
              <w:rPr>
                <w:rStyle w:val="IndexLink"/>
                <w:rtl w:val="true"/>
              </w:rPr>
              <w:t>لو كان الهواء رطبا جدا،</w:t>
            </w:r>
            <w:r>
              <w:rPr>
                <w:rStyle w:val="IndexLink"/>
                <w:rtl w:val="true"/>
              </w:rPr>
              <w:tab/>
            </w:r>
            <w:r>
              <w:rPr>
                <w:rStyle w:val="IndexLink"/>
              </w:rPr>
              <w:t>182</w:t>
            </w:r>
          </w:hyperlink>
        </w:p>
        <w:p>
          <w:pPr>
            <w:pStyle w:val="Contents6"/>
            <w:tabs>
              <w:tab w:val="clear" w:pos="7609"/>
              <w:tab w:val="right" w:pos="9026" w:leader="dot"/>
            </w:tabs>
            <w:rPr/>
          </w:pPr>
          <w:hyperlink w:anchor="__RefHeading___Toc4297242_2142443653">
            <w:r>
              <w:rPr>
                <w:webHidden/>
                <w:rStyle w:val="IndexLink"/>
                <w:rtl w:val="true"/>
              </w:rPr>
              <w:t>الرابع</w:t>
            </w:r>
            <w:r>
              <w:rPr>
                <w:rStyle w:val="IndexLink"/>
                <w:rtl w:val="true"/>
              </w:rPr>
              <w:t>:</w:t>
            </w:r>
            <w:r>
              <w:rPr>
                <w:rStyle w:val="IndexLink"/>
                <w:rtl w:val="true"/>
              </w:rPr>
              <w:t>لو تعذّر بقاء بلل للمسح جاز الاستئناف،</w:t>
            </w:r>
            <w:r>
              <w:rPr>
                <w:rStyle w:val="IndexLink"/>
                <w:rtl w:val="true"/>
              </w:rPr>
              <w:tab/>
            </w:r>
            <w:r>
              <w:rPr>
                <w:rStyle w:val="IndexLink"/>
              </w:rPr>
              <w:t>182</w:t>
            </w:r>
          </w:hyperlink>
        </w:p>
        <w:p>
          <w:pPr>
            <w:pStyle w:val="Contents6"/>
            <w:tabs>
              <w:tab w:val="clear" w:pos="7609"/>
              <w:tab w:val="right" w:pos="9026" w:leader="dot"/>
            </w:tabs>
            <w:rPr/>
          </w:pPr>
          <w:hyperlink w:anchor="__RefHeading___Toc4297244_2142443653">
            <w:r>
              <w:rPr>
                <w:webHidden/>
                <w:rStyle w:val="IndexLink"/>
                <w:rtl w:val="true"/>
              </w:rPr>
              <w:t>الخامس</w:t>
            </w:r>
            <w:r>
              <w:rPr>
                <w:rStyle w:val="IndexLink"/>
                <w:rtl w:val="true"/>
              </w:rPr>
              <w:t>:</w:t>
            </w:r>
            <w:r>
              <w:rPr>
                <w:rStyle w:val="IndexLink"/>
                <w:rtl w:val="true"/>
              </w:rPr>
              <w:t>لو نذر المتابعة في الوضوء وجبت،</w:t>
            </w:r>
            <w:r>
              <w:rPr>
                <w:rStyle w:val="IndexLink"/>
                <w:rtl w:val="true"/>
              </w:rPr>
              <w:tab/>
            </w:r>
            <w:r>
              <w:rPr>
                <w:rStyle w:val="IndexLink"/>
              </w:rPr>
              <w:t>182</w:t>
            </w:r>
          </w:hyperlink>
        </w:p>
        <w:p>
          <w:pPr>
            <w:pStyle w:val="Contents6"/>
            <w:tabs>
              <w:tab w:val="clear" w:pos="7609"/>
              <w:tab w:val="right" w:pos="9026" w:leader="dot"/>
            </w:tabs>
            <w:rPr/>
          </w:pPr>
          <w:hyperlink w:anchor="__RefHeading___Toc4297246_2142443653">
            <w:r>
              <w:rPr>
                <w:webHidden/>
                <w:rStyle w:val="IndexLink"/>
                <w:rtl w:val="true"/>
              </w:rPr>
              <w:t>الواجب الثامن</w:t>
            </w:r>
            <w:r>
              <w:rPr>
                <w:rStyle w:val="IndexLink"/>
                <w:rtl w:val="true"/>
              </w:rPr>
              <w:t>:</w:t>
            </w:r>
            <w:r>
              <w:rPr>
                <w:rStyle w:val="IndexLink"/>
                <w:rtl w:val="true"/>
              </w:rPr>
              <w:t>المباشرة بنفسه،</w:t>
            </w:r>
            <w:r>
              <w:rPr>
                <w:rStyle w:val="IndexLink"/>
                <w:rtl w:val="true"/>
              </w:rPr>
              <w:tab/>
            </w:r>
            <w:r>
              <w:rPr>
                <w:rStyle w:val="IndexLink"/>
              </w:rPr>
              <w:t>183</w:t>
            </w:r>
          </w:hyperlink>
        </w:p>
        <w:p>
          <w:pPr>
            <w:pStyle w:val="Contents6"/>
            <w:tabs>
              <w:tab w:val="clear" w:pos="7609"/>
              <w:tab w:val="right" w:pos="9026" w:leader="dot"/>
            </w:tabs>
            <w:rPr/>
          </w:pPr>
          <w:hyperlink w:anchor="__RefHeading___Toc4297248_2142443653">
            <w:r>
              <w:rPr>
                <w:webHidden/>
                <w:rStyle w:val="IndexLink"/>
                <w:rtl w:val="true"/>
              </w:rPr>
              <w:t>البحث الثاني</w:t>
            </w:r>
            <w:r>
              <w:rPr>
                <w:rStyle w:val="IndexLink"/>
                <w:rtl w:val="true"/>
              </w:rPr>
              <w:t>:</w:t>
            </w:r>
            <w:r>
              <w:rPr>
                <w:rStyle w:val="IndexLink"/>
                <w:rtl w:val="true"/>
              </w:rPr>
              <w:t>في مستحباته</w:t>
            </w:r>
            <w:r>
              <w:rPr>
                <w:rStyle w:val="IndexLink"/>
                <w:rtl w:val="true"/>
              </w:rPr>
              <w:t>:</w:t>
            </w:r>
            <w:r>
              <w:rPr>
                <w:rStyle w:val="IndexLink"/>
                <w:rtl w:val="true"/>
              </w:rPr>
              <w:t>و</w:t>
            </w:r>
            <w:r>
              <w:rPr>
                <w:rStyle w:val="IndexLink"/>
                <w:rtl w:val="true"/>
              </w:rPr>
              <w:tab/>
            </w:r>
            <w:r>
              <w:rPr>
                <w:rStyle w:val="IndexLink"/>
              </w:rPr>
              <w:t>184</w:t>
            </w:r>
          </w:hyperlink>
        </w:p>
        <w:p>
          <w:pPr>
            <w:pStyle w:val="Contents6"/>
            <w:tabs>
              <w:tab w:val="clear" w:pos="7609"/>
              <w:tab w:val="right" w:pos="9026" w:leader="dot"/>
            </w:tabs>
            <w:rPr/>
          </w:pPr>
          <w:hyperlink w:anchor="__RefHeading___Toc4297250_2142443653">
            <w:r>
              <w:rPr>
                <w:webHidden/>
                <w:rStyle w:val="IndexLink"/>
                <w:rtl w:val="true"/>
              </w:rPr>
              <w:t>هي ستة عشر</w:t>
            </w:r>
            <w:r>
              <w:rPr>
                <w:rStyle w:val="IndexLink"/>
                <w:rtl w:val="true"/>
              </w:rPr>
              <w:t>:</w:t>
              <w:tab/>
            </w:r>
            <w:r>
              <w:rPr>
                <w:rStyle w:val="IndexLink"/>
              </w:rPr>
              <w:t>184</w:t>
            </w:r>
          </w:hyperlink>
        </w:p>
        <w:p>
          <w:pPr>
            <w:pStyle w:val="Contents6"/>
            <w:tabs>
              <w:tab w:val="clear" w:pos="7609"/>
              <w:tab w:val="right" w:pos="9026" w:leader="dot"/>
            </w:tabs>
            <w:rPr/>
          </w:pPr>
          <w:hyperlink w:anchor="__RefHeading___Toc4297252_2142443653">
            <w:r>
              <w:rPr>
                <w:webHidden/>
                <w:rStyle w:val="IndexLink"/>
                <w:rtl w:val="true"/>
              </w:rPr>
              <w:t>الأول</w:t>
            </w:r>
            <w:r>
              <w:rPr>
                <w:rStyle w:val="IndexLink"/>
                <w:rtl w:val="true"/>
              </w:rPr>
              <w:t>:</w:t>
            </w:r>
            <w:r>
              <w:rPr>
                <w:rStyle w:val="IndexLink"/>
                <w:rtl w:val="true"/>
              </w:rPr>
              <w:t>وضع الإناء على اليمين إن توضّأ منه،</w:t>
            </w:r>
            <w:r>
              <w:rPr>
                <w:rStyle w:val="IndexLink"/>
                <w:rtl w:val="true"/>
              </w:rPr>
              <w:tab/>
            </w:r>
            <w:r>
              <w:rPr>
                <w:rStyle w:val="IndexLink"/>
              </w:rPr>
              <w:t>184</w:t>
            </w:r>
          </w:hyperlink>
        </w:p>
        <w:p>
          <w:pPr>
            <w:pStyle w:val="Contents6"/>
            <w:tabs>
              <w:tab w:val="clear" w:pos="7609"/>
              <w:tab w:val="right" w:pos="9026" w:leader="dot"/>
            </w:tabs>
            <w:rPr/>
          </w:pPr>
          <w:hyperlink w:anchor="__RefHeading___Toc4297254_2142443653">
            <w:r>
              <w:rPr>
                <w:webHidden/>
                <w:rStyle w:val="IndexLink"/>
                <w:rtl w:val="true"/>
              </w:rPr>
              <w:t>الثاني</w:t>
            </w:r>
            <w:r>
              <w:rPr>
                <w:rStyle w:val="IndexLink"/>
                <w:rtl w:val="true"/>
              </w:rPr>
              <w:t>:</w:t>
            </w:r>
            <w:r>
              <w:rPr>
                <w:rStyle w:val="IndexLink"/>
                <w:rtl w:val="true"/>
              </w:rPr>
              <w:t>الاغتراف باليمين،</w:t>
            </w:r>
            <w:r>
              <w:rPr>
                <w:rStyle w:val="IndexLink"/>
                <w:rtl w:val="true"/>
              </w:rPr>
              <w:tab/>
            </w:r>
            <w:r>
              <w:rPr>
                <w:rStyle w:val="IndexLink"/>
              </w:rPr>
              <w:t>184</w:t>
            </w:r>
          </w:hyperlink>
        </w:p>
        <w:p>
          <w:pPr>
            <w:pStyle w:val="Contents6"/>
            <w:tabs>
              <w:tab w:val="clear" w:pos="7609"/>
              <w:tab w:val="right" w:pos="9026" w:leader="dot"/>
            </w:tabs>
            <w:rPr/>
          </w:pPr>
          <w:hyperlink w:anchor="__RefHeading___Toc4297256_2142443653">
            <w:r>
              <w:rPr>
                <w:webHidden/>
                <w:rStyle w:val="IndexLink"/>
                <w:rtl w:val="true"/>
              </w:rPr>
              <w:t>الثالث</w:t>
            </w:r>
            <w:r>
              <w:rPr>
                <w:rStyle w:val="IndexLink"/>
                <w:rtl w:val="true"/>
              </w:rPr>
              <w:t>:</w:t>
            </w:r>
            <w:r>
              <w:rPr>
                <w:rStyle w:val="IndexLink"/>
                <w:rtl w:val="true"/>
              </w:rPr>
              <w:t>التسمية إجماعا</w:t>
            </w:r>
            <w:r>
              <w:rPr>
                <w:rStyle w:val="IndexLink"/>
                <w:rtl w:val="true"/>
              </w:rPr>
              <w:t>.</w:t>
              <w:tab/>
            </w:r>
            <w:r>
              <w:rPr>
                <w:rStyle w:val="IndexLink"/>
              </w:rPr>
              <w:t>184</w:t>
            </w:r>
          </w:hyperlink>
        </w:p>
        <w:p>
          <w:pPr>
            <w:pStyle w:val="Contents6"/>
            <w:tabs>
              <w:tab w:val="clear" w:pos="7609"/>
              <w:tab w:val="right" w:pos="9026" w:leader="dot"/>
            </w:tabs>
            <w:rPr/>
          </w:pPr>
          <w:hyperlink w:anchor="__RefHeading___Toc4297258_2142443653">
            <w:r>
              <w:rPr>
                <w:webHidden/>
                <w:rStyle w:val="IndexLink"/>
                <w:rtl w:val="true"/>
              </w:rPr>
              <w:t>الرابع</w:t>
            </w:r>
            <w:r>
              <w:rPr>
                <w:rStyle w:val="IndexLink"/>
                <w:rtl w:val="true"/>
              </w:rPr>
              <w:t>:</w:t>
            </w:r>
            <w:r>
              <w:rPr>
                <w:rStyle w:val="IndexLink"/>
                <w:rtl w:val="true"/>
              </w:rPr>
              <w:t>غسل اليدين قبل إدخالهما الإناء،</w:t>
            </w:r>
            <w:r>
              <w:rPr>
                <w:rStyle w:val="IndexLink"/>
                <w:rtl w:val="true"/>
              </w:rPr>
              <w:tab/>
            </w:r>
            <w:r>
              <w:rPr>
                <w:rStyle w:val="IndexLink"/>
              </w:rPr>
              <w:t>186</w:t>
            </w:r>
          </w:hyperlink>
        </w:p>
        <w:p>
          <w:pPr>
            <w:pStyle w:val="Contents6"/>
            <w:tabs>
              <w:tab w:val="clear" w:pos="7609"/>
              <w:tab w:val="right" w:pos="9026" w:leader="dot"/>
            </w:tabs>
            <w:rPr/>
          </w:pPr>
          <w:hyperlink w:anchor="__RefHeading___Toc4297260_2142443653">
            <w:r>
              <w:rPr>
                <w:webHidden/>
                <w:rStyle w:val="IndexLink"/>
                <w:rtl w:val="true"/>
              </w:rPr>
              <w:t>الخامس</w:t>
            </w:r>
            <w:r>
              <w:rPr>
                <w:rStyle w:val="IndexLink"/>
                <w:rtl w:val="true"/>
              </w:rPr>
              <w:t>:</w:t>
            </w:r>
            <w:r>
              <w:rPr>
                <w:rStyle w:val="IndexLink"/>
                <w:rtl w:val="true"/>
              </w:rPr>
              <w:t>المضمضة و الاستنشاق،</w:t>
            </w:r>
            <w:r>
              <w:rPr>
                <w:rStyle w:val="IndexLink"/>
                <w:rtl w:val="true"/>
              </w:rPr>
              <w:tab/>
            </w:r>
            <w:r>
              <w:rPr>
                <w:rStyle w:val="IndexLink"/>
              </w:rPr>
              <w:t>187</w:t>
            </w:r>
          </w:hyperlink>
        </w:p>
        <w:p>
          <w:pPr>
            <w:pStyle w:val="Contents6"/>
            <w:tabs>
              <w:tab w:val="clear" w:pos="7609"/>
              <w:tab w:val="right" w:pos="9026" w:leader="dot"/>
            </w:tabs>
            <w:rPr/>
          </w:pPr>
          <w:hyperlink w:anchor="__RefHeading___Toc4297262_2142443653">
            <w:r>
              <w:rPr>
                <w:webHidden/>
                <w:rStyle w:val="IndexLink"/>
                <w:rtl w:val="true"/>
              </w:rPr>
              <w:t>السادس</w:t>
            </w:r>
            <w:r>
              <w:rPr>
                <w:rStyle w:val="IndexLink"/>
                <w:rtl w:val="true"/>
              </w:rPr>
              <w:t>:</w:t>
            </w:r>
            <w:r>
              <w:rPr>
                <w:rStyle w:val="IndexLink"/>
                <w:rtl w:val="true"/>
              </w:rPr>
              <w:t>السواك</w:t>
            </w:r>
            <w:r>
              <w:rPr>
                <w:rStyle w:val="IndexLink"/>
                <w:rtl w:val="true"/>
              </w:rPr>
              <w:t>.</w:t>
              <w:tab/>
            </w:r>
            <w:r>
              <w:rPr>
                <w:rStyle w:val="IndexLink"/>
              </w:rPr>
              <w:t>189</w:t>
            </w:r>
          </w:hyperlink>
        </w:p>
        <w:p>
          <w:pPr>
            <w:pStyle w:val="Contents6"/>
            <w:tabs>
              <w:tab w:val="clear" w:pos="7609"/>
              <w:tab w:val="right" w:pos="9026" w:leader="dot"/>
            </w:tabs>
            <w:rPr/>
          </w:pPr>
          <w:hyperlink w:anchor="__RefHeading___Toc4297264_2142443653">
            <w:r>
              <w:rPr>
                <w:webHidden/>
                <w:rStyle w:val="IndexLink"/>
                <w:rtl w:val="true"/>
              </w:rPr>
              <w:t>السابع</w:t>
            </w:r>
            <w:r>
              <w:rPr>
                <w:rStyle w:val="IndexLink"/>
                <w:rtl w:val="true"/>
              </w:rPr>
              <w:t>:</w:t>
            </w:r>
            <w:r>
              <w:rPr>
                <w:rStyle w:val="IndexLink"/>
                <w:rtl w:val="true"/>
              </w:rPr>
              <w:t>روى ابن بابويه عن الصادق</w:t>
            </w:r>
            <w:r>
              <w:rPr>
                <w:rStyle w:val="IndexLink"/>
                <w:rtl w:val="true"/>
              </w:rPr>
              <w:t>(</w:t>
            </w:r>
            <w:r>
              <w:rPr>
                <w:rStyle w:val="IndexLink"/>
                <w:rtl w:val="true"/>
              </w:rPr>
              <w:t>عليه السلام</w:t>
            </w:r>
            <w:r>
              <w:rPr>
                <w:rStyle w:val="IndexLink"/>
                <w:rtl w:val="true"/>
              </w:rPr>
              <w:t>):«</w:t>
            </w:r>
            <w:r>
              <w:rPr>
                <w:rStyle w:val="IndexLink"/>
                <w:rtl w:val="true"/>
              </w:rPr>
              <w:t>إذا توضأ الرجل</w:t>
            </w:r>
            <w:r>
              <w:rPr>
                <w:rStyle w:val="IndexLink"/>
                <w:rtl w:val="true"/>
              </w:rPr>
              <w:tab/>
            </w:r>
            <w:r>
              <w:rPr>
                <w:rStyle w:val="IndexLink"/>
              </w:rPr>
              <w:t>193</w:t>
            </w:r>
          </w:hyperlink>
        </w:p>
        <w:p>
          <w:pPr>
            <w:pStyle w:val="Contents6"/>
            <w:tabs>
              <w:tab w:val="clear" w:pos="7609"/>
              <w:tab w:val="right" w:pos="9026" w:leader="dot"/>
            </w:tabs>
            <w:rPr/>
          </w:pPr>
          <w:hyperlink w:anchor="__RefHeading___Toc4297266_2142443653">
            <w:r>
              <w:rPr>
                <w:webHidden/>
                <w:rStyle w:val="IndexLink"/>
                <w:rtl w:val="true"/>
              </w:rPr>
              <w:t>الثامن</w:t>
            </w:r>
            <w:r>
              <w:rPr>
                <w:rStyle w:val="IndexLink"/>
                <w:rtl w:val="true"/>
              </w:rPr>
              <w:t>:</w:t>
            </w:r>
            <w:r>
              <w:rPr>
                <w:rStyle w:val="IndexLink"/>
                <w:rtl w:val="true"/>
              </w:rPr>
              <w:t>تخليل شعر الوجه،</w:t>
            </w:r>
            <w:r>
              <w:rPr>
                <w:rStyle w:val="IndexLink"/>
                <w:rtl w:val="true"/>
              </w:rPr>
              <w:tab/>
            </w:r>
            <w:r>
              <w:rPr>
                <w:rStyle w:val="IndexLink"/>
              </w:rPr>
              <w:t>193</w:t>
            </w:r>
          </w:hyperlink>
        </w:p>
        <w:p>
          <w:pPr>
            <w:pStyle w:val="Contents6"/>
            <w:tabs>
              <w:tab w:val="clear" w:pos="7609"/>
              <w:tab w:val="right" w:pos="9026" w:leader="dot"/>
            </w:tabs>
            <w:rPr/>
          </w:pPr>
          <w:hyperlink w:anchor="__RefHeading___Toc4297268_2142443653">
            <w:r>
              <w:rPr>
                <w:webHidden/>
                <w:rStyle w:val="IndexLink"/>
                <w:rtl w:val="true"/>
              </w:rPr>
              <w:t>التاسع</w:t>
            </w:r>
            <w:r>
              <w:rPr>
                <w:rStyle w:val="IndexLink"/>
                <w:rtl w:val="true"/>
              </w:rPr>
              <w:t>:</w:t>
            </w:r>
            <w:r>
              <w:rPr>
                <w:rStyle w:val="IndexLink"/>
                <w:rtl w:val="true"/>
              </w:rPr>
              <w:t>تثنية الغسلات في الأعضاء الثلاثة بعد تمام الغسل</w:t>
            </w:r>
            <w:r>
              <w:rPr>
                <w:rStyle w:val="IndexLink"/>
                <w:rtl w:val="true"/>
              </w:rPr>
              <w:tab/>
            </w:r>
            <w:r>
              <w:rPr>
                <w:rStyle w:val="IndexLink"/>
              </w:rPr>
              <w:t>193</w:t>
            </w:r>
          </w:hyperlink>
        </w:p>
        <w:p>
          <w:pPr>
            <w:pStyle w:val="Contents6"/>
            <w:tabs>
              <w:tab w:val="clear" w:pos="7609"/>
              <w:tab w:val="right" w:pos="9026" w:leader="dot"/>
            </w:tabs>
            <w:rPr/>
          </w:pPr>
          <w:hyperlink w:anchor="__RefHeading___Toc4297270_2142443653">
            <w:r>
              <w:rPr>
                <w:webHidden/>
                <w:rStyle w:val="IndexLink"/>
                <w:rtl w:val="true"/>
              </w:rPr>
              <w:t>العاشر</w:t>
            </w:r>
            <w:r>
              <w:rPr>
                <w:rStyle w:val="IndexLink"/>
                <w:rtl w:val="true"/>
              </w:rPr>
              <w:t>:</w:t>
            </w:r>
            <w:r>
              <w:rPr>
                <w:rStyle w:val="IndexLink"/>
                <w:rtl w:val="true"/>
              </w:rPr>
              <w:t>بدأة الرجل بظاهر ذراعه في الاولى،</w:t>
            </w:r>
            <w:r>
              <w:rPr>
                <w:rStyle w:val="IndexLink"/>
                <w:rtl w:val="true"/>
              </w:rPr>
              <w:tab/>
            </w:r>
            <w:r>
              <w:rPr>
                <w:rStyle w:val="IndexLink"/>
              </w:rPr>
              <w:t>196</w:t>
            </w:r>
          </w:hyperlink>
        </w:p>
        <w:p>
          <w:pPr>
            <w:pStyle w:val="Contents6"/>
            <w:tabs>
              <w:tab w:val="clear" w:pos="7609"/>
              <w:tab w:val="right" w:pos="9026" w:leader="dot"/>
            </w:tabs>
            <w:rPr/>
          </w:pPr>
          <w:hyperlink w:anchor="__RefHeading___Toc4297272_2142443653">
            <w:r>
              <w:rPr>
                <w:webHidden/>
                <w:rStyle w:val="IndexLink"/>
                <w:rtl w:val="true"/>
              </w:rPr>
              <w:t>الحادي عشر</w:t>
            </w:r>
            <w:r>
              <w:rPr>
                <w:rStyle w:val="IndexLink"/>
                <w:rtl w:val="true"/>
              </w:rPr>
              <w:t>:</w:t>
            </w:r>
            <w:r>
              <w:rPr>
                <w:rStyle w:val="IndexLink"/>
                <w:rtl w:val="true"/>
              </w:rPr>
              <w:t>الدعاء عند كل فعل،</w:t>
            </w:r>
            <w:r>
              <w:rPr>
                <w:rStyle w:val="IndexLink"/>
                <w:rtl w:val="true"/>
              </w:rPr>
              <w:tab/>
            </w:r>
            <w:r>
              <w:rPr>
                <w:rStyle w:val="IndexLink"/>
              </w:rPr>
              <w:t>196</w:t>
            </w:r>
          </w:hyperlink>
        </w:p>
        <w:p>
          <w:pPr>
            <w:pStyle w:val="Contents6"/>
            <w:tabs>
              <w:tab w:val="clear" w:pos="7609"/>
              <w:tab w:val="right" w:pos="9026" w:leader="dot"/>
            </w:tabs>
            <w:rPr/>
          </w:pPr>
          <w:hyperlink w:anchor="__RefHeading___Toc4297274_2142443653">
            <w:r>
              <w:rPr>
                <w:webHidden/>
                <w:rStyle w:val="IndexLink"/>
                <w:rtl w:val="true"/>
              </w:rPr>
              <w:t>الثاني عشر</w:t>
            </w:r>
            <w:r>
              <w:rPr>
                <w:rStyle w:val="IndexLink"/>
                <w:rtl w:val="true"/>
              </w:rPr>
              <w:t>:</w:t>
            </w:r>
            <w:r>
              <w:rPr>
                <w:rStyle w:val="IndexLink"/>
                <w:rtl w:val="true"/>
              </w:rPr>
              <w:t>فتح العينين عند الوضوء،</w:t>
            </w:r>
            <w:r>
              <w:rPr>
                <w:rStyle w:val="IndexLink"/>
                <w:rtl w:val="true"/>
              </w:rPr>
              <w:tab/>
            </w:r>
            <w:r>
              <w:rPr>
                <w:rStyle w:val="IndexLink"/>
              </w:rPr>
              <w:t>198</w:t>
            </w:r>
          </w:hyperlink>
        </w:p>
        <w:p>
          <w:pPr>
            <w:pStyle w:val="Contents6"/>
            <w:tabs>
              <w:tab w:val="clear" w:pos="7609"/>
              <w:tab w:val="right" w:pos="9026" w:leader="dot"/>
            </w:tabs>
            <w:rPr/>
          </w:pPr>
          <w:hyperlink w:anchor="__RefHeading___Toc4297276_2142443653">
            <w:r>
              <w:rPr>
                <w:webHidden/>
                <w:rStyle w:val="IndexLink"/>
                <w:rtl w:val="true"/>
              </w:rPr>
              <w:t>الثالث عشر</w:t>
            </w:r>
            <w:r>
              <w:rPr>
                <w:rStyle w:val="IndexLink"/>
                <w:rtl w:val="true"/>
              </w:rPr>
              <w:t>:</w:t>
            </w:r>
            <w:r>
              <w:rPr>
                <w:rStyle w:val="IndexLink"/>
                <w:rtl w:val="true"/>
              </w:rPr>
              <w:t>الوضوء بمدّ</w:t>
            </w:r>
            <w:r>
              <w:rPr>
                <w:rStyle w:val="IndexLink"/>
                <w:rtl w:val="true"/>
              </w:rPr>
              <w:tab/>
            </w:r>
            <w:r>
              <w:rPr>
                <w:rStyle w:val="IndexLink"/>
              </w:rPr>
              <w:t>198</w:t>
            </w:r>
          </w:hyperlink>
        </w:p>
        <w:p>
          <w:pPr>
            <w:pStyle w:val="Contents6"/>
            <w:tabs>
              <w:tab w:val="clear" w:pos="7609"/>
              <w:tab w:val="right" w:pos="9026" w:leader="dot"/>
            </w:tabs>
            <w:rPr/>
          </w:pPr>
          <w:hyperlink w:anchor="__RefHeading___Toc4297278_2142443653">
            <w:r>
              <w:rPr>
                <w:webHidden/>
                <w:rStyle w:val="IndexLink"/>
                <w:rtl w:val="true"/>
              </w:rPr>
              <w:t>الرابع عشر</w:t>
            </w:r>
            <w:r>
              <w:rPr>
                <w:rStyle w:val="IndexLink"/>
                <w:rtl w:val="true"/>
              </w:rPr>
              <w:t>:</w:t>
            </w:r>
            <w:r>
              <w:rPr>
                <w:rStyle w:val="IndexLink"/>
                <w:rtl w:val="true"/>
              </w:rPr>
              <w:t>ترك التمندل،</w:t>
            </w:r>
            <w:r>
              <w:rPr>
                <w:rStyle w:val="IndexLink"/>
                <w:rtl w:val="true"/>
              </w:rPr>
              <w:tab/>
            </w:r>
            <w:r>
              <w:rPr>
                <w:rStyle w:val="IndexLink"/>
              </w:rPr>
              <w:t>200</w:t>
            </w:r>
          </w:hyperlink>
        </w:p>
        <w:p>
          <w:pPr>
            <w:pStyle w:val="Contents6"/>
            <w:tabs>
              <w:tab w:val="clear" w:pos="7609"/>
              <w:tab w:val="right" w:pos="9026" w:leader="dot"/>
            </w:tabs>
            <w:rPr/>
          </w:pPr>
          <w:hyperlink w:anchor="__RefHeading___Toc4297280_2142443653">
            <w:r>
              <w:rPr>
                <w:webHidden/>
                <w:rStyle w:val="IndexLink"/>
                <w:rtl w:val="true"/>
              </w:rPr>
              <w:t>الخامس عشر</w:t>
            </w:r>
            <w:r>
              <w:rPr>
                <w:rStyle w:val="IndexLink"/>
                <w:rtl w:val="true"/>
              </w:rPr>
              <w:t>:</w:t>
            </w:r>
            <w:r>
              <w:rPr>
                <w:rStyle w:val="IndexLink"/>
                <w:rtl w:val="true"/>
              </w:rPr>
              <w:t>ترك الاستعانة،</w:t>
            </w:r>
            <w:r>
              <w:rPr>
                <w:rStyle w:val="IndexLink"/>
                <w:rtl w:val="true"/>
              </w:rPr>
              <w:tab/>
            </w:r>
            <w:r>
              <w:rPr>
                <w:rStyle w:val="IndexLink"/>
              </w:rPr>
              <w:t>201</w:t>
            </w:r>
          </w:hyperlink>
        </w:p>
        <w:p>
          <w:pPr>
            <w:pStyle w:val="Contents6"/>
            <w:tabs>
              <w:tab w:val="clear" w:pos="7609"/>
              <w:tab w:val="right" w:pos="9026" w:leader="dot"/>
            </w:tabs>
            <w:rPr/>
          </w:pPr>
          <w:hyperlink w:anchor="__RefHeading___Toc4297282_2142443653">
            <w:r>
              <w:rPr>
                <w:webHidden/>
                <w:rStyle w:val="IndexLink"/>
                <w:rtl w:val="true"/>
              </w:rPr>
              <w:t>السادس عشر</w:t>
            </w:r>
            <w:r>
              <w:rPr>
                <w:rStyle w:val="IndexLink"/>
                <w:rtl w:val="true"/>
              </w:rPr>
              <w:t>:</w:t>
            </w:r>
            <w:r>
              <w:rPr>
                <w:rStyle w:val="IndexLink"/>
                <w:rtl w:val="true"/>
              </w:rPr>
              <w:t>يكره الوضوء في المسجد لمن بال أو تغوّط،</w:t>
            </w:r>
            <w:r>
              <w:rPr>
                <w:rStyle w:val="IndexLink"/>
                <w:rtl w:val="true"/>
              </w:rPr>
              <w:tab/>
            </w:r>
            <w:r>
              <w:rPr>
                <w:rStyle w:val="IndexLink"/>
              </w:rPr>
              <w:t>201</w:t>
            </w:r>
          </w:hyperlink>
        </w:p>
        <w:p>
          <w:pPr>
            <w:pStyle w:val="Contents6"/>
            <w:tabs>
              <w:tab w:val="clear" w:pos="7609"/>
              <w:tab w:val="right" w:pos="9026" w:leader="dot"/>
            </w:tabs>
            <w:rPr/>
          </w:pPr>
          <w:hyperlink w:anchor="__RefHeading___Toc4297284_2142443653">
            <w:r>
              <w:rPr>
                <w:webHidden/>
                <w:rStyle w:val="IndexLink"/>
                <w:rtl w:val="true"/>
              </w:rPr>
              <w:t>البحث الثالث</w:t>
            </w:r>
            <w:r>
              <w:rPr>
                <w:rStyle w:val="IndexLink"/>
                <w:rtl w:val="true"/>
              </w:rPr>
              <w:t>:</w:t>
            </w:r>
            <w:r>
              <w:rPr>
                <w:rStyle w:val="IndexLink"/>
                <w:rtl w:val="true"/>
              </w:rPr>
              <w:t>في أحكام الوضوء</w:t>
            </w:r>
            <w:r>
              <w:rPr>
                <w:rStyle w:val="IndexLink"/>
                <w:rtl w:val="true"/>
              </w:rPr>
              <w:t>.</w:t>
            </w:r>
            <w:r>
              <w:rPr>
                <w:rStyle w:val="IndexLink"/>
                <w:rtl w:val="true"/>
              </w:rPr>
              <w:t>و</w:t>
            </w:r>
            <w:r>
              <w:rPr>
                <w:rStyle w:val="IndexLink"/>
                <w:rtl w:val="true"/>
              </w:rPr>
              <w:tab/>
            </w:r>
            <w:r>
              <w:rPr>
                <w:rStyle w:val="IndexLink"/>
              </w:rPr>
              <w:t>206</w:t>
            </w:r>
          </w:hyperlink>
        </w:p>
        <w:p>
          <w:pPr>
            <w:pStyle w:val="Contents6"/>
            <w:tabs>
              <w:tab w:val="clear" w:pos="7609"/>
              <w:tab w:val="right" w:pos="9026" w:leader="dot"/>
            </w:tabs>
            <w:rPr/>
          </w:pPr>
          <w:hyperlink w:anchor="__RefHeading___Toc4297286_2142443653">
            <w:r>
              <w:rPr>
                <w:webHidden/>
                <w:rStyle w:val="IndexLink"/>
                <w:rtl w:val="true"/>
              </w:rPr>
              <w:t>فيه مسائل</w:t>
            </w:r>
            <w:r>
              <w:rPr>
                <w:rStyle w:val="IndexLink"/>
                <w:rtl w:val="true"/>
              </w:rPr>
              <w:t>:</w:t>
              <w:tab/>
            </w:r>
            <w:r>
              <w:rPr>
                <w:rStyle w:val="IndexLink"/>
              </w:rPr>
              <w:t>206</w:t>
            </w:r>
          </w:hyperlink>
        </w:p>
        <w:p>
          <w:pPr>
            <w:pStyle w:val="Contents6"/>
            <w:tabs>
              <w:tab w:val="clear" w:pos="7609"/>
              <w:tab w:val="right" w:pos="9026" w:leader="dot"/>
            </w:tabs>
            <w:rPr/>
          </w:pPr>
          <w:hyperlink w:anchor="__RefHeading___Toc4297288_2142443653">
            <w:r>
              <w:rPr>
                <w:webHidden/>
                <w:rStyle w:val="IndexLink"/>
                <w:rtl w:val="true"/>
              </w:rPr>
              <w:t>المسألة الأولى</w:t>
            </w:r>
            <w:r>
              <w:rPr>
                <w:rStyle w:val="IndexLink"/>
                <w:rtl w:val="true"/>
              </w:rPr>
              <w:t>:</w:t>
            </w:r>
            <w:r>
              <w:rPr>
                <w:rStyle w:val="IndexLink"/>
                <w:rtl w:val="true"/>
              </w:rPr>
              <w:t>يستباح بالوضوء ما شاء المكلف من غاياته ما لم يحدث</w:t>
            </w:r>
            <w:r>
              <w:rPr>
                <w:rStyle w:val="IndexLink"/>
                <w:rtl w:val="true"/>
              </w:rPr>
              <w:t>.</w:t>
              <w:tab/>
            </w:r>
            <w:r>
              <w:rPr>
                <w:rStyle w:val="IndexLink"/>
              </w:rPr>
              <w:t>206</w:t>
            </w:r>
          </w:hyperlink>
        </w:p>
        <w:p>
          <w:pPr>
            <w:pStyle w:val="Contents6"/>
            <w:tabs>
              <w:tab w:val="clear" w:pos="7609"/>
              <w:tab w:val="right" w:pos="9026" w:leader="dot"/>
            </w:tabs>
            <w:rPr/>
          </w:pPr>
          <w:hyperlink w:anchor="__RefHeading___Toc4297290_2142443653">
            <w:r>
              <w:rPr>
                <w:webHidden/>
                <w:rStyle w:val="IndexLink"/>
                <w:rtl w:val="true"/>
              </w:rPr>
              <w:t>المسألة الثانية</w:t>
            </w:r>
            <w:r>
              <w:rPr>
                <w:rStyle w:val="IndexLink"/>
                <w:rtl w:val="true"/>
              </w:rPr>
              <w:t>:</w:t>
            </w:r>
            <w:r>
              <w:rPr>
                <w:rStyle w:val="IndexLink"/>
                <w:rtl w:val="true"/>
              </w:rPr>
              <w:t>في الجبائر</w:t>
            </w:r>
            <w:r>
              <w:rPr>
                <w:rStyle w:val="IndexLink"/>
                <w:rtl w:val="true"/>
              </w:rPr>
              <w:t>.</w:t>
              <w:tab/>
            </w:r>
            <w:r>
              <w:rPr>
                <w:rStyle w:val="IndexLink"/>
              </w:rPr>
              <w:t>207</w:t>
            </w:r>
          </w:hyperlink>
        </w:p>
        <w:p>
          <w:pPr>
            <w:pStyle w:val="Contents6"/>
            <w:tabs>
              <w:tab w:val="clear" w:pos="7609"/>
              <w:tab w:val="right" w:pos="9026" w:leader="dot"/>
            </w:tabs>
            <w:rPr/>
          </w:pPr>
          <w:hyperlink w:anchor="__RefHeading___Toc4297292_2142443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4297294_2142443653">
            <w:r>
              <w:rPr>
                <w:webHidden/>
                <w:rStyle w:val="IndexLink"/>
                <w:rtl w:val="true"/>
              </w:rPr>
              <w:t>الأولى</w:t>
            </w:r>
            <w:r>
              <w:rPr>
                <w:rStyle w:val="IndexLink"/>
                <w:rtl w:val="true"/>
              </w:rPr>
              <w:t>:</w:t>
            </w:r>
            <w:r>
              <w:rPr>
                <w:rStyle w:val="IndexLink"/>
                <w:rtl w:val="true"/>
              </w:rPr>
              <w:t>الجبيرة إن أمكن نزعها أو إيصال الماء إلى البشرة وجب،</w:t>
            </w:r>
            <w:r>
              <w:rPr>
                <w:rStyle w:val="IndexLink"/>
                <w:rtl w:val="true"/>
              </w:rPr>
              <w:tab/>
            </w:r>
            <w:r>
              <w:rPr>
                <w:rStyle w:val="IndexLink"/>
              </w:rPr>
              <w:t>207</w:t>
            </w:r>
          </w:hyperlink>
        </w:p>
        <w:p>
          <w:pPr>
            <w:pStyle w:val="Contents6"/>
            <w:tabs>
              <w:tab w:val="clear" w:pos="7609"/>
              <w:tab w:val="right" w:pos="9026" w:leader="dot"/>
            </w:tabs>
            <w:rPr/>
          </w:pPr>
          <w:hyperlink w:anchor="__RefHeading___Toc4297296_2142443653">
            <w:r>
              <w:rPr>
                <w:webHidden/>
                <w:rStyle w:val="IndexLink"/>
                <w:rtl w:val="true"/>
              </w:rPr>
              <w:t>الثانية</w:t>
            </w:r>
            <w:r>
              <w:rPr>
                <w:rStyle w:val="IndexLink"/>
                <w:rtl w:val="true"/>
              </w:rPr>
              <w:t>:</w:t>
            </w:r>
            <w:r>
              <w:rPr>
                <w:rStyle w:val="IndexLink"/>
                <w:rtl w:val="true"/>
              </w:rPr>
              <w:t>في حكم الكسر القرح و الجرح،</w:t>
            </w:r>
            <w:r>
              <w:rPr>
                <w:rStyle w:val="IndexLink"/>
                <w:rtl w:val="true"/>
              </w:rPr>
              <w:tab/>
            </w:r>
            <w:r>
              <w:rPr>
                <w:rStyle w:val="IndexLink"/>
              </w:rPr>
              <w:t>208</w:t>
            </w:r>
          </w:hyperlink>
        </w:p>
        <w:p>
          <w:pPr>
            <w:pStyle w:val="Contents6"/>
            <w:tabs>
              <w:tab w:val="clear" w:pos="7609"/>
              <w:tab w:val="right" w:pos="9026" w:leader="dot"/>
            </w:tabs>
            <w:rPr/>
          </w:pPr>
          <w:hyperlink w:anchor="__RefHeading___Toc4297298_2142443653">
            <w:r>
              <w:rPr>
                <w:webHidden/>
                <w:rStyle w:val="IndexLink"/>
                <w:rtl w:val="true"/>
              </w:rPr>
              <w:t>الثالثة</w:t>
            </w:r>
            <w:r>
              <w:rPr>
                <w:rStyle w:val="IndexLink"/>
                <w:rtl w:val="true"/>
              </w:rPr>
              <w:t>:</w:t>
            </w:r>
            <w:r>
              <w:rPr>
                <w:rStyle w:val="IndexLink"/>
                <w:rtl w:val="true"/>
              </w:rPr>
              <w:t>لو لم يكن على الجرح خرقة غسل ما حوله،</w:t>
            </w:r>
            <w:r>
              <w:rPr>
                <w:rStyle w:val="IndexLink"/>
                <w:rtl w:val="true"/>
              </w:rPr>
              <w:tab/>
            </w:r>
            <w:r>
              <w:rPr>
                <w:rStyle w:val="IndexLink"/>
              </w:rPr>
              <w:t>208</w:t>
            </w:r>
          </w:hyperlink>
        </w:p>
        <w:p>
          <w:pPr>
            <w:pStyle w:val="Contents6"/>
            <w:tabs>
              <w:tab w:val="clear" w:pos="7609"/>
              <w:tab w:val="right" w:pos="9026" w:leader="dot"/>
            </w:tabs>
            <w:rPr/>
          </w:pPr>
          <w:hyperlink w:anchor="__RefHeading___Toc4297300_2142443653">
            <w:r>
              <w:rPr>
                <w:webHidden/>
                <w:rStyle w:val="IndexLink"/>
                <w:rtl w:val="true"/>
              </w:rPr>
              <w:t>الرابعة</w:t>
            </w:r>
            <w:r>
              <w:rPr>
                <w:rStyle w:val="IndexLink"/>
                <w:rtl w:val="true"/>
              </w:rPr>
              <w:t>:</w:t>
            </w:r>
            <w:r>
              <w:rPr>
                <w:rStyle w:val="IndexLink"/>
                <w:rtl w:val="true"/>
              </w:rPr>
              <w:t>حكم الطلاء الحائل حكم الجبيرة أيضا،</w:t>
            </w:r>
            <w:r>
              <w:rPr>
                <w:rStyle w:val="IndexLink"/>
                <w:rtl w:val="true"/>
              </w:rPr>
              <w:tab/>
            </w:r>
            <w:r>
              <w:rPr>
                <w:rStyle w:val="IndexLink"/>
              </w:rPr>
              <w:t>209</w:t>
            </w:r>
          </w:hyperlink>
        </w:p>
        <w:p>
          <w:pPr>
            <w:pStyle w:val="Contents6"/>
            <w:tabs>
              <w:tab w:val="clear" w:pos="7609"/>
              <w:tab w:val="right" w:pos="9026" w:leader="dot"/>
            </w:tabs>
            <w:rPr/>
          </w:pPr>
          <w:hyperlink w:anchor="__RefHeading___Toc4297302_2142443653">
            <w:r>
              <w:rPr>
                <w:webHidden/>
                <w:rStyle w:val="IndexLink"/>
                <w:rtl w:val="true"/>
              </w:rPr>
              <w:t>الخامسة</w:t>
            </w:r>
            <w:r>
              <w:rPr>
                <w:rStyle w:val="IndexLink"/>
                <w:rtl w:val="true"/>
              </w:rPr>
              <w:t>:</w:t>
            </w:r>
            <w:r>
              <w:rPr>
                <w:rStyle w:val="IndexLink"/>
                <w:rtl w:val="true"/>
              </w:rPr>
              <w:t>لو عمّت الجبائر أو الدواء الأعضاء مسح على الجميع،</w:t>
            </w:r>
            <w:r>
              <w:rPr>
                <w:rStyle w:val="IndexLink"/>
                <w:rtl w:val="true"/>
              </w:rPr>
              <w:tab/>
            </w:r>
            <w:r>
              <w:rPr>
                <w:rStyle w:val="IndexLink"/>
              </w:rPr>
              <w:t>209</w:t>
            </w:r>
          </w:hyperlink>
        </w:p>
        <w:p>
          <w:pPr>
            <w:pStyle w:val="Contents6"/>
            <w:tabs>
              <w:tab w:val="clear" w:pos="7609"/>
              <w:tab w:val="right" w:pos="9026" w:leader="dot"/>
            </w:tabs>
            <w:rPr/>
          </w:pPr>
          <w:hyperlink w:anchor="__RefHeading___Toc4297304_2142443653">
            <w:r>
              <w:rPr>
                <w:webHidden/>
                <w:rStyle w:val="IndexLink"/>
                <w:rtl w:val="true"/>
              </w:rPr>
              <w:t>السادسة</w:t>
            </w:r>
            <w:r>
              <w:rPr>
                <w:rStyle w:val="IndexLink"/>
                <w:rtl w:val="true"/>
              </w:rPr>
              <w:t>:</w:t>
            </w:r>
            <w:r>
              <w:rPr>
                <w:rStyle w:val="IndexLink"/>
                <w:rtl w:val="true"/>
              </w:rPr>
              <w:t>لو كانت الخرقة نجسة،و لم يمكن تطهيرها،</w:t>
            </w:r>
            <w:r>
              <w:rPr>
                <w:rStyle w:val="IndexLink"/>
                <w:rtl w:val="true"/>
              </w:rPr>
              <w:tab/>
            </w:r>
            <w:r>
              <w:rPr>
                <w:rStyle w:val="IndexLink"/>
              </w:rPr>
              <w:t>209</w:t>
            </w:r>
          </w:hyperlink>
        </w:p>
        <w:p>
          <w:pPr>
            <w:pStyle w:val="Contents6"/>
            <w:tabs>
              <w:tab w:val="clear" w:pos="7609"/>
              <w:tab w:val="right" w:pos="9026" w:leader="dot"/>
            </w:tabs>
            <w:rPr/>
          </w:pPr>
          <w:hyperlink w:anchor="__RefHeading___Toc4297306_2142443653">
            <w:r>
              <w:rPr>
                <w:webHidden/>
                <w:rStyle w:val="IndexLink"/>
                <w:rtl w:val="true"/>
              </w:rPr>
              <w:t>السابعة</w:t>
            </w:r>
            <w:r>
              <w:rPr>
                <w:rStyle w:val="IndexLink"/>
                <w:rtl w:val="true"/>
              </w:rPr>
              <w:t>:</w:t>
            </w:r>
            <w:r>
              <w:rPr>
                <w:rStyle w:val="IndexLink"/>
                <w:rtl w:val="true"/>
              </w:rPr>
              <w:t>ما قارب الجبيرة ممّا لا يمكن إيصال الماء إليه بحكمها،</w:t>
            </w:r>
            <w:r>
              <w:rPr>
                <w:rStyle w:val="IndexLink"/>
                <w:rtl w:val="true"/>
              </w:rPr>
              <w:tab/>
            </w:r>
            <w:r>
              <w:rPr>
                <w:rStyle w:val="IndexLink"/>
              </w:rPr>
              <w:t>209</w:t>
            </w:r>
          </w:hyperlink>
        </w:p>
        <w:p>
          <w:pPr>
            <w:pStyle w:val="Contents6"/>
            <w:tabs>
              <w:tab w:val="clear" w:pos="7609"/>
              <w:tab w:val="right" w:pos="9026" w:leader="dot"/>
            </w:tabs>
            <w:rPr/>
          </w:pPr>
          <w:hyperlink w:anchor="__RefHeading___Toc4297308_2142443653">
            <w:r>
              <w:rPr>
                <w:webHidden/>
                <w:rStyle w:val="IndexLink"/>
                <w:rtl w:val="true"/>
              </w:rPr>
              <w:t>الثامنة</w:t>
            </w:r>
            <w:r>
              <w:rPr>
                <w:rStyle w:val="IndexLink"/>
                <w:rtl w:val="true"/>
              </w:rPr>
              <w:t>:</w:t>
            </w:r>
            <w:r>
              <w:rPr>
                <w:rStyle w:val="IndexLink"/>
                <w:rtl w:val="true"/>
              </w:rPr>
              <w:t>لو كانت الجبيرة على مواضع التيمم و احتيج إليه،</w:t>
            </w:r>
            <w:r>
              <w:rPr>
                <w:rStyle w:val="IndexLink"/>
                <w:rtl w:val="true"/>
              </w:rPr>
              <w:tab/>
            </w:r>
            <w:r>
              <w:rPr>
                <w:rStyle w:val="IndexLink"/>
              </w:rPr>
              <w:t>210</w:t>
            </w:r>
          </w:hyperlink>
        </w:p>
        <w:p>
          <w:pPr>
            <w:pStyle w:val="Contents6"/>
            <w:tabs>
              <w:tab w:val="clear" w:pos="7609"/>
              <w:tab w:val="right" w:pos="9026" w:leader="dot"/>
            </w:tabs>
            <w:rPr/>
          </w:pPr>
          <w:hyperlink w:anchor="__RefHeading___Toc4297310_2142443653">
            <w:r>
              <w:rPr>
                <w:webHidden/>
                <w:rStyle w:val="IndexLink"/>
                <w:rtl w:val="true"/>
              </w:rPr>
              <w:t>التاسعة</w:t>
            </w:r>
            <w:r>
              <w:rPr>
                <w:rStyle w:val="IndexLink"/>
                <w:rtl w:val="true"/>
              </w:rPr>
              <w:t>:</w:t>
            </w:r>
            <w:r>
              <w:rPr>
                <w:rStyle w:val="IndexLink"/>
                <w:rtl w:val="true"/>
              </w:rPr>
              <w:t>قطع الفاضلان بوجوب استيعاب الجبيرة بالمسح،</w:t>
            </w:r>
            <w:r>
              <w:rPr>
                <w:rStyle w:val="IndexLink"/>
                <w:rtl w:val="true"/>
              </w:rPr>
              <w:tab/>
            </w:r>
            <w:r>
              <w:rPr>
                <w:rStyle w:val="IndexLink"/>
              </w:rPr>
              <w:t>210</w:t>
            </w:r>
          </w:hyperlink>
        </w:p>
        <w:p>
          <w:pPr>
            <w:pStyle w:val="Contents6"/>
            <w:tabs>
              <w:tab w:val="clear" w:pos="7609"/>
              <w:tab w:val="right" w:pos="9026" w:leader="dot"/>
            </w:tabs>
            <w:rPr/>
          </w:pPr>
          <w:hyperlink w:anchor="__RefHeading___Toc4297312_2142443653">
            <w:r>
              <w:rPr>
                <w:webHidden/>
                <w:rStyle w:val="IndexLink"/>
                <w:rtl w:val="true"/>
              </w:rPr>
              <w:t>العاشرة</w:t>
            </w:r>
            <w:r>
              <w:rPr>
                <w:rStyle w:val="IndexLink"/>
                <w:rtl w:val="true"/>
              </w:rPr>
              <w:t>:</w:t>
            </w:r>
            <w:r>
              <w:rPr>
                <w:rStyle w:val="IndexLink"/>
                <w:rtl w:val="true"/>
              </w:rPr>
              <w:t>لا فرق بين كون أصلها طاهرا،</w:t>
            </w:r>
            <w:r>
              <w:rPr>
                <w:rStyle w:val="IndexLink"/>
                <w:rtl w:val="true"/>
              </w:rPr>
              <w:tab/>
            </w:r>
            <w:r>
              <w:rPr>
                <w:rStyle w:val="IndexLink"/>
              </w:rPr>
              <w:t>211</w:t>
            </w:r>
          </w:hyperlink>
        </w:p>
        <w:p>
          <w:pPr>
            <w:pStyle w:val="Contents6"/>
            <w:tabs>
              <w:tab w:val="clear" w:pos="7609"/>
              <w:tab w:val="right" w:pos="9026" w:leader="dot"/>
            </w:tabs>
            <w:rPr/>
          </w:pPr>
          <w:hyperlink w:anchor="__RefHeading___Toc4297314_2142443653">
            <w:r>
              <w:rPr>
                <w:webHidden/>
                <w:rStyle w:val="IndexLink"/>
                <w:rtl w:val="true"/>
              </w:rPr>
              <w:t>الحادية عشرة</w:t>
            </w:r>
            <w:r>
              <w:rPr>
                <w:rStyle w:val="IndexLink"/>
                <w:rtl w:val="true"/>
              </w:rPr>
              <w:t>:</w:t>
            </w:r>
            <w:r>
              <w:rPr>
                <w:rStyle w:val="IndexLink"/>
                <w:rtl w:val="true"/>
              </w:rPr>
              <w:t>لو لم يكن على محل الكسر جبيرة،</w:t>
            </w:r>
            <w:r>
              <w:rPr>
                <w:rStyle w:val="IndexLink"/>
                <w:rtl w:val="true"/>
              </w:rPr>
              <w:tab/>
            </w:r>
            <w:r>
              <w:rPr>
                <w:rStyle w:val="IndexLink"/>
              </w:rPr>
              <w:t>211</w:t>
            </w:r>
          </w:hyperlink>
        </w:p>
        <w:p>
          <w:pPr>
            <w:pStyle w:val="Contents6"/>
            <w:tabs>
              <w:tab w:val="clear" w:pos="7609"/>
              <w:tab w:val="right" w:pos="9026" w:leader="dot"/>
            </w:tabs>
            <w:rPr/>
          </w:pPr>
          <w:hyperlink w:anchor="__RefHeading___Toc4297316_2142443653">
            <w:r>
              <w:rPr>
                <w:webHidden/>
                <w:rStyle w:val="IndexLink"/>
                <w:rtl w:val="true"/>
              </w:rPr>
              <w:t>الثانية عشرة</w:t>
            </w:r>
            <w:r>
              <w:rPr>
                <w:rStyle w:val="IndexLink"/>
                <w:rtl w:val="true"/>
              </w:rPr>
              <w:t>:</w:t>
            </w:r>
            <w:r>
              <w:rPr>
                <w:rStyle w:val="IndexLink"/>
                <w:rtl w:val="true"/>
              </w:rPr>
              <w:t xml:space="preserve">لو أمكن المسح على محل </w:t>
            </w:r>
            <w:r>
              <w:rPr>
                <w:rStyle w:val="IndexLink"/>
                <w:rtl w:val="true"/>
              </w:rPr>
              <w:t>(</w:t>
            </w:r>
            <w:r>
              <w:rPr>
                <w:rStyle w:val="IndexLink"/>
              </w:rPr>
              <w:t>3</w:t>
            </w:r>
            <w:r>
              <w:rPr>
                <w:rStyle w:val="IndexLink"/>
                <w:rtl w:val="true"/>
              </w:rPr>
              <w:t>)</w:t>
            </w:r>
            <w:r>
              <w:rPr>
                <w:rStyle w:val="IndexLink"/>
                <w:rtl w:val="true"/>
              </w:rPr>
              <w:t>الجرح المجرّد بغير خوف تلف،</w:t>
            </w:r>
            <w:r>
              <w:rPr>
                <w:rStyle w:val="IndexLink"/>
                <w:rtl w:val="true"/>
              </w:rPr>
              <w:tab/>
            </w:r>
            <w:r>
              <w:rPr>
                <w:rStyle w:val="IndexLink"/>
              </w:rPr>
              <w:t>211</w:t>
            </w:r>
          </w:hyperlink>
        </w:p>
        <w:p>
          <w:pPr>
            <w:pStyle w:val="Contents6"/>
            <w:tabs>
              <w:tab w:val="clear" w:pos="7609"/>
              <w:tab w:val="right" w:pos="9026" w:leader="dot"/>
            </w:tabs>
            <w:rPr/>
          </w:pPr>
          <w:hyperlink w:anchor="__RefHeading___Toc4297318_2142443653">
            <w:r>
              <w:rPr>
                <w:webHidden/>
                <w:rStyle w:val="IndexLink"/>
                <w:rtl w:val="true"/>
              </w:rPr>
              <w:t>الثالثة عشرة</w:t>
            </w:r>
            <w:r>
              <w:rPr>
                <w:rStyle w:val="IndexLink"/>
                <w:rtl w:val="true"/>
              </w:rPr>
              <w:t>:</w:t>
            </w:r>
            <w:r>
              <w:rPr>
                <w:rStyle w:val="IndexLink"/>
                <w:rtl w:val="true"/>
              </w:rPr>
              <w:t>لو زال العذر،</w:t>
            </w:r>
            <w:r>
              <w:rPr>
                <w:rStyle w:val="IndexLink"/>
                <w:rtl w:val="true"/>
              </w:rPr>
              <w:tab/>
            </w:r>
            <w:r>
              <w:rPr>
                <w:rStyle w:val="IndexLink"/>
              </w:rPr>
              <w:t>212</w:t>
            </w:r>
          </w:hyperlink>
        </w:p>
        <w:p>
          <w:pPr>
            <w:pStyle w:val="Contents6"/>
            <w:tabs>
              <w:tab w:val="clear" w:pos="7609"/>
              <w:tab w:val="right" w:pos="9026" w:leader="dot"/>
            </w:tabs>
            <w:rPr/>
          </w:pPr>
          <w:hyperlink w:anchor="__RefHeading___Toc4297320_2142443653">
            <w:r>
              <w:rPr>
                <w:webHidden/>
                <w:rStyle w:val="IndexLink"/>
                <w:rtl w:val="true"/>
              </w:rPr>
              <w:t>المسألة الثالثة</w:t>
            </w:r>
            <w:r>
              <w:rPr>
                <w:rStyle w:val="IndexLink"/>
                <w:rtl w:val="true"/>
              </w:rPr>
              <w:t>:</w:t>
            </w:r>
            <w:r>
              <w:rPr>
                <w:rStyle w:val="IndexLink"/>
                <w:rtl w:val="true"/>
              </w:rPr>
              <w:t>السلس يجدّد الوضوء بحسب الصلوات في الأقرب،</w:t>
            </w:r>
            <w:r>
              <w:rPr>
                <w:rStyle w:val="IndexLink"/>
                <w:rtl w:val="true"/>
              </w:rPr>
              <w:tab/>
            </w:r>
            <w:r>
              <w:rPr>
                <w:rStyle w:val="IndexLink"/>
              </w:rPr>
              <w:t>212</w:t>
            </w:r>
          </w:hyperlink>
        </w:p>
        <w:p>
          <w:pPr>
            <w:pStyle w:val="Contents6"/>
            <w:tabs>
              <w:tab w:val="clear" w:pos="7609"/>
              <w:tab w:val="right" w:pos="9026" w:leader="dot"/>
            </w:tabs>
            <w:rPr/>
          </w:pPr>
          <w:hyperlink w:anchor="__RefHeading___Toc4297322_2142443653">
            <w:r>
              <w:rPr>
                <w:webHidden/>
                <w:rStyle w:val="IndexLink"/>
                <w:rtl w:val="true"/>
              </w:rPr>
              <w:t>المسألة الرابعة</w:t>
            </w:r>
            <w:r>
              <w:rPr>
                <w:rStyle w:val="IndexLink"/>
                <w:rtl w:val="true"/>
              </w:rPr>
              <w:t>:</w:t>
            </w:r>
            <w:r>
              <w:rPr>
                <w:rStyle w:val="IndexLink"/>
                <w:rtl w:val="true"/>
              </w:rPr>
              <w:t>الظاهر</w:t>
            </w:r>
            <w:r>
              <w:rPr>
                <w:rStyle w:val="IndexLink"/>
                <w:rtl w:val="true"/>
              </w:rPr>
              <w:t>:</w:t>
            </w:r>
            <w:r>
              <w:rPr>
                <w:rStyle w:val="IndexLink"/>
                <w:rtl w:val="true"/>
              </w:rPr>
              <w:t>ان المبطون يجدّد أيضا لكلّ صلاة،</w:t>
            </w:r>
            <w:r>
              <w:rPr>
                <w:rStyle w:val="IndexLink"/>
                <w:rtl w:val="true"/>
              </w:rPr>
              <w:tab/>
            </w:r>
            <w:r>
              <w:rPr>
                <w:rStyle w:val="IndexLink"/>
              </w:rPr>
              <w:t>213</w:t>
            </w:r>
          </w:hyperlink>
        </w:p>
        <w:p>
          <w:pPr>
            <w:pStyle w:val="Contents6"/>
            <w:tabs>
              <w:tab w:val="clear" w:pos="7609"/>
              <w:tab w:val="right" w:pos="9026" w:leader="dot"/>
            </w:tabs>
            <w:rPr/>
          </w:pPr>
          <w:hyperlink w:anchor="__RefHeading___Toc4297324_2142443653">
            <w:r>
              <w:rPr>
                <w:webHidden/>
                <w:rStyle w:val="IndexLink"/>
                <w:rtl w:val="true"/>
              </w:rPr>
              <w:t>المسألة الخامسة</w:t>
            </w:r>
            <w:r>
              <w:rPr>
                <w:rStyle w:val="IndexLink"/>
                <w:rtl w:val="true"/>
              </w:rPr>
              <w:t>:</w:t>
            </w:r>
            <w:r>
              <w:rPr>
                <w:rStyle w:val="IndexLink"/>
                <w:rtl w:val="true"/>
              </w:rPr>
              <w:t>لو شك في الوضوء و هو على حاله،</w:t>
            </w:r>
            <w:r>
              <w:rPr>
                <w:rStyle w:val="IndexLink"/>
                <w:rtl w:val="true"/>
              </w:rPr>
              <w:tab/>
            </w:r>
            <w:r>
              <w:rPr>
                <w:rStyle w:val="IndexLink"/>
              </w:rPr>
              <w:t>214</w:t>
            </w:r>
          </w:hyperlink>
        </w:p>
        <w:p>
          <w:pPr>
            <w:pStyle w:val="Contents6"/>
            <w:tabs>
              <w:tab w:val="clear" w:pos="7609"/>
              <w:tab w:val="right" w:pos="9026" w:leader="dot"/>
            </w:tabs>
            <w:rPr/>
          </w:pPr>
          <w:hyperlink w:anchor="__RefHeading___Toc4297326_2142443653">
            <w:r>
              <w:rPr>
                <w:webHidden/>
                <w:rStyle w:val="IndexLink"/>
                <w:rtl w:val="true"/>
              </w:rPr>
              <w:t>المسألة السادسة</w:t>
            </w:r>
            <w:r>
              <w:rPr>
                <w:rStyle w:val="IndexLink"/>
                <w:rtl w:val="true"/>
              </w:rPr>
              <w:t>:</w:t>
            </w:r>
            <w:r>
              <w:rPr>
                <w:rStyle w:val="IndexLink"/>
                <w:rtl w:val="true"/>
              </w:rPr>
              <w:t>لو شك في الطهارة بعد يقين الحدث تطهّر،</w:t>
            </w:r>
            <w:r>
              <w:rPr>
                <w:rStyle w:val="IndexLink"/>
                <w:rtl w:val="true"/>
              </w:rPr>
              <w:tab/>
            </w:r>
            <w:r>
              <w:rPr>
                <w:rStyle w:val="IndexLink"/>
              </w:rPr>
              <w:t>215</w:t>
            </w:r>
          </w:hyperlink>
        </w:p>
        <w:p>
          <w:pPr>
            <w:pStyle w:val="Contents6"/>
            <w:tabs>
              <w:tab w:val="clear" w:pos="7609"/>
              <w:tab w:val="right" w:pos="9026" w:leader="dot"/>
            </w:tabs>
            <w:rPr/>
          </w:pPr>
          <w:hyperlink w:anchor="__RefHeading___Toc4297328_2142443653">
            <w:r>
              <w:rPr>
                <w:webHidden/>
                <w:rStyle w:val="IndexLink"/>
                <w:rtl w:val="true"/>
              </w:rPr>
              <w:t>المسألة السابعة</w:t>
            </w:r>
            <w:r>
              <w:rPr>
                <w:rStyle w:val="IndexLink"/>
                <w:rtl w:val="true"/>
              </w:rPr>
              <w:t>:</w:t>
            </w:r>
            <w:r>
              <w:rPr>
                <w:rStyle w:val="IndexLink"/>
                <w:rtl w:val="true"/>
              </w:rPr>
              <w:t>حكم في المبسوط بأنّه لو صلّى الظهر بطهارة،</w:t>
            </w:r>
            <w:r>
              <w:rPr>
                <w:rStyle w:val="IndexLink"/>
                <w:rtl w:val="true"/>
              </w:rPr>
              <w:tab/>
            </w:r>
            <w:r>
              <w:rPr>
                <w:rStyle w:val="IndexLink"/>
              </w:rPr>
              <w:t>218</w:t>
            </w:r>
          </w:hyperlink>
        </w:p>
        <w:p>
          <w:pPr>
            <w:pStyle w:val="Contents6"/>
            <w:tabs>
              <w:tab w:val="clear" w:pos="7609"/>
              <w:tab w:val="right" w:pos="9026" w:leader="dot"/>
            </w:tabs>
            <w:rPr/>
          </w:pPr>
          <w:hyperlink w:anchor="__RefHeading___Toc4297330_2142443653">
            <w:r>
              <w:rPr>
                <w:webHidden/>
                <w:rStyle w:val="IndexLink"/>
                <w:rtl w:val="true"/>
              </w:rPr>
              <w:t>المسألة الثامنة</w:t>
            </w:r>
            <w:r>
              <w:rPr>
                <w:rStyle w:val="IndexLink"/>
                <w:rtl w:val="true"/>
              </w:rPr>
              <w:t>:</w:t>
            </w:r>
            <w:r>
              <w:rPr>
                <w:rStyle w:val="IndexLink"/>
                <w:rtl w:val="true"/>
              </w:rPr>
              <w:t>لو كان الوضوء المجدّد منذورا فكالندب،</w:t>
            </w:r>
            <w:r>
              <w:rPr>
                <w:rStyle w:val="IndexLink"/>
                <w:rtl w:val="true"/>
              </w:rPr>
              <w:tab/>
            </w:r>
            <w:r>
              <w:rPr>
                <w:rStyle w:val="IndexLink"/>
              </w:rPr>
              <w:t>220</w:t>
            </w:r>
          </w:hyperlink>
        </w:p>
        <w:p>
          <w:pPr>
            <w:pStyle w:val="Contents6"/>
            <w:tabs>
              <w:tab w:val="clear" w:pos="7609"/>
              <w:tab w:val="right" w:pos="9026" w:leader="dot"/>
            </w:tabs>
            <w:rPr/>
          </w:pPr>
          <w:hyperlink w:anchor="__RefHeading___Toc4297332_2142443653">
            <w:r>
              <w:rPr>
                <w:webHidden/>
                <w:rStyle w:val="IndexLink"/>
                <w:rtl w:val="true"/>
              </w:rPr>
              <w:t>المسألة التاسعة</w:t>
            </w:r>
            <w:r>
              <w:rPr>
                <w:rStyle w:val="IndexLink"/>
                <w:rtl w:val="true"/>
              </w:rPr>
              <w:t>:</w:t>
            </w:r>
            <w:r>
              <w:rPr>
                <w:rStyle w:val="IndexLink"/>
                <w:rtl w:val="true"/>
              </w:rPr>
              <w:t>لو كان الترك من طهارتين في يوم بخمس حقيقية فسد صلاتان</w:t>
            </w:r>
            <w:r>
              <w:rPr>
                <w:rStyle w:val="IndexLink"/>
                <w:rtl w:val="true"/>
              </w:rPr>
              <w:tab/>
            </w:r>
            <w:r>
              <w:rPr>
                <w:rStyle w:val="IndexLink"/>
              </w:rPr>
              <w:t>221</w:t>
            </w:r>
          </w:hyperlink>
        </w:p>
        <w:p>
          <w:pPr>
            <w:pStyle w:val="Contents6"/>
            <w:tabs>
              <w:tab w:val="clear" w:pos="7609"/>
              <w:tab w:val="right" w:pos="9026" w:leader="dot"/>
            </w:tabs>
            <w:rPr/>
          </w:pPr>
          <w:hyperlink w:anchor="__RefHeading___Toc4297334_2142443653">
            <w:r>
              <w:rPr>
                <w:webHidden/>
                <w:rStyle w:val="IndexLink"/>
                <w:rtl w:val="true"/>
              </w:rPr>
              <w:t>المسألة العاشرة</w:t>
            </w:r>
            <w:r>
              <w:rPr>
                <w:rStyle w:val="IndexLink"/>
                <w:rtl w:val="true"/>
              </w:rPr>
              <w:t>:</w:t>
            </w:r>
            <w:r>
              <w:rPr>
                <w:rStyle w:val="IndexLink"/>
                <w:rtl w:val="true"/>
              </w:rPr>
              <w:t>لو كان الترك من طهارتين في يومين،</w:t>
            </w:r>
            <w:r>
              <w:rPr>
                <w:rStyle w:val="IndexLink"/>
                <w:rtl w:val="true"/>
              </w:rPr>
              <w:tab/>
            </w:r>
            <w:r>
              <w:rPr>
                <w:rStyle w:val="IndexLink"/>
              </w:rPr>
              <w:t>222</w:t>
            </w:r>
          </w:hyperlink>
        </w:p>
        <w:p>
          <w:pPr>
            <w:pStyle w:val="Contents6"/>
            <w:tabs>
              <w:tab w:val="clear" w:pos="7609"/>
              <w:tab w:val="right" w:pos="9026" w:leader="dot"/>
            </w:tabs>
            <w:rPr/>
          </w:pPr>
          <w:hyperlink w:anchor="__RefHeading___Toc4297336_2142443653">
            <w:r>
              <w:rPr>
                <w:webHidden/>
                <w:rStyle w:val="IndexLink"/>
                <w:rtl w:val="true"/>
              </w:rPr>
              <w:t>المسألة الحادية عشر</w:t>
            </w:r>
            <w:r>
              <w:rPr>
                <w:rStyle w:val="IndexLink"/>
                <w:rtl w:val="true"/>
              </w:rPr>
              <w:t>:</w:t>
            </w:r>
            <w:r>
              <w:rPr>
                <w:rStyle w:val="IndexLink"/>
                <w:rtl w:val="true"/>
              </w:rPr>
              <w:t>لو كان الفوات في صلاة السفر،</w:t>
            </w:r>
            <w:r>
              <w:rPr>
                <w:rStyle w:val="IndexLink"/>
                <w:rtl w:val="true"/>
              </w:rPr>
              <w:tab/>
            </w:r>
            <w:r>
              <w:rPr>
                <w:rStyle w:val="IndexLink"/>
              </w:rPr>
              <w:t>223</w:t>
            </w:r>
          </w:hyperlink>
        </w:p>
        <w:p>
          <w:pPr>
            <w:pStyle w:val="Contents6"/>
            <w:tabs>
              <w:tab w:val="clear" w:pos="7609"/>
              <w:tab w:val="right" w:pos="9026" w:leader="dot"/>
            </w:tabs>
            <w:rPr/>
          </w:pPr>
          <w:hyperlink w:anchor="__RefHeading___Toc4297338_2142443653">
            <w:r>
              <w:rPr>
                <w:webHidden/>
                <w:rStyle w:val="IndexLink"/>
                <w:rtl w:val="true"/>
              </w:rPr>
              <w:t>المسألة الثانية عشر</w:t>
            </w:r>
            <w:r>
              <w:rPr>
                <w:rStyle w:val="IndexLink"/>
                <w:rtl w:val="true"/>
              </w:rPr>
              <w:t>:</w:t>
            </w:r>
            <w:r>
              <w:rPr>
                <w:rStyle w:val="IndexLink"/>
                <w:rtl w:val="true"/>
              </w:rPr>
              <w:t>لو تبين فساد ثلاث طهارات من يوم وجبت الخمس في التمام،</w:t>
            </w:r>
            <w:r>
              <w:rPr>
                <w:rStyle w:val="IndexLink"/>
                <w:rtl w:val="true"/>
              </w:rPr>
              <w:tab/>
            </w:r>
            <w:r>
              <w:rPr>
                <w:rStyle w:val="IndexLink"/>
              </w:rPr>
              <w:t>224</w:t>
            </w:r>
          </w:hyperlink>
        </w:p>
        <w:p>
          <w:pPr>
            <w:pStyle w:val="Contents6"/>
            <w:tabs>
              <w:tab w:val="clear" w:pos="7609"/>
              <w:tab w:val="right" w:pos="9026" w:leader="dot"/>
            </w:tabs>
            <w:rPr/>
          </w:pPr>
          <w:hyperlink w:anchor="__RefHeading___Toc4297340_2142443653">
            <w:r>
              <w:rPr>
                <w:webHidden/>
                <w:rStyle w:val="IndexLink"/>
                <w:rtl w:val="true"/>
              </w:rPr>
              <w:t>المطلب الثالث</w:t>
            </w:r>
            <w:r>
              <w:rPr>
                <w:rStyle w:val="IndexLink"/>
                <w:rtl w:val="true"/>
              </w:rPr>
              <w:t>:</w:t>
            </w:r>
            <w:r>
              <w:rPr>
                <w:rStyle w:val="IndexLink"/>
                <w:rtl w:val="true"/>
              </w:rPr>
              <w:t>في التيمم</w:t>
            </w:r>
            <w:r>
              <w:rPr>
                <w:rStyle w:val="IndexLink"/>
                <w:rtl w:val="true"/>
              </w:rPr>
              <w:t>.</w:t>
            </w:r>
            <w:r>
              <w:rPr>
                <w:rStyle w:val="IndexLink"/>
                <w:rtl w:val="true"/>
              </w:rPr>
              <w:t>و</w:t>
            </w:r>
            <w:r>
              <w:rPr>
                <w:rStyle w:val="IndexLink"/>
                <w:rtl w:val="true"/>
              </w:rPr>
              <w:tab/>
            </w:r>
            <w:r>
              <w:rPr>
                <w:rStyle w:val="IndexLink"/>
              </w:rPr>
              <w:t>226</w:t>
            </w:r>
          </w:hyperlink>
        </w:p>
        <w:p>
          <w:pPr>
            <w:pStyle w:val="Contents6"/>
            <w:tabs>
              <w:tab w:val="clear" w:pos="7609"/>
              <w:tab w:val="right" w:pos="9026" w:leader="dot"/>
            </w:tabs>
            <w:rPr/>
          </w:pPr>
          <w:hyperlink w:anchor="__RefHeading___Toc4297342_2142443653">
            <w:r>
              <w:rPr>
                <w:webHidden/>
                <w:rStyle w:val="IndexLink"/>
                <w:rtl w:val="true"/>
              </w:rPr>
              <w:t>فيه الأبحاث الثلاثة</w:t>
            </w:r>
            <w:r>
              <w:rPr>
                <w:rStyle w:val="IndexLink"/>
                <w:rtl w:val="true"/>
              </w:rPr>
              <w:t>.</w:t>
              <w:tab/>
            </w:r>
            <w:r>
              <w:rPr>
                <w:rStyle w:val="IndexLink"/>
              </w:rPr>
              <w:t>226</w:t>
            </w:r>
          </w:hyperlink>
        </w:p>
        <w:p>
          <w:pPr>
            <w:pStyle w:val="Contents6"/>
            <w:tabs>
              <w:tab w:val="clear" w:pos="7609"/>
              <w:tab w:val="right" w:pos="9026" w:leader="dot"/>
            </w:tabs>
            <w:rPr/>
          </w:pPr>
          <w:hyperlink w:anchor="__RefHeading___Toc4297344_2142443653">
            <w:r>
              <w:rPr>
                <w:webHidden/>
                <w:rStyle w:val="IndexLink"/>
                <w:rtl w:val="true"/>
              </w:rPr>
              <w:t>فالأول في واجبه</w:t>
            </w:r>
            <w:r>
              <w:rPr>
                <w:rStyle w:val="IndexLink"/>
                <w:rtl w:val="true"/>
              </w:rPr>
              <w:t>:</w:t>
              <w:tab/>
            </w:r>
            <w:r>
              <w:rPr>
                <w:rStyle w:val="IndexLink"/>
              </w:rPr>
              <w:t>226</w:t>
            </w:r>
          </w:hyperlink>
        </w:p>
        <w:p>
          <w:pPr>
            <w:pStyle w:val="Contents6"/>
            <w:tabs>
              <w:tab w:val="clear" w:pos="7609"/>
              <w:tab w:val="right" w:pos="9026" w:leader="dot"/>
            </w:tabs>
            <w:rPr/>
          </w:pPr>
          <w:hyperlink w:anchor="__RefHeading___Toc4297346_2142443653">
            <w:r>
              <w:rPr>
                <w:webHidden/>
                <w:rStyle w:val="IndexLink"/>
                <w:rtl w:val="true"/>
              </w:rPr>
              <w:t>الواجب الأول و هو إيقاعه في وقت الصلاة،</w:t>
            </w:r>
            <w:r>
              <w:rPr>
                <w:rStyle w:val="IndexLink"/>
                <w:rtl w:val="true"/>
              </w:rPr>
              <w:tab/>
            </w:r>
            <w:r>
              <w:rPr>
                <w:rStyle w:val="IndexLink"/>
              </w:rPr>
              <w:t>226</w:t>
            </w:r>
          </w:hyperlink>
        </w:p>
        <w:p>
          <w:pPr>
            <w:pStyle w:val="Contents6"/>
            <w:tabs>
              <w:tab w:val="clear" w:pos="7609"/>
              <w:tab w:val="right" w:pos="9026" w:leader="dot"/>
            </w:tabs>
            <w:rPr/>
          </w:pPr>
          <w:hyperlink w:anchor="__RefHeading___Toc4297348_2142443653">
            <w:r>
              <w:rPr>
                <w:webHidden/>
                <w:rStyle w:val="IndexLink"/>
                <w:rtl w:val="true"/>
              </w:rPr>
              <w:t>الواجب الثاني</w:t>
            </w:r>
            <w:r>
              <w:rPr>
                <w:rStyle w:val="IndexLink"/>
                <w:rtl w:val="true"/>
              </w:rPr>
              <w:t>:</w:t>
            </w:r>
            <w:r>
              <w:rPr>
                <w:rStyle w:val="IndexLink"/>
                <w:rtl w:val="true"/>
              </w:rPr>
              <w:t>النية،</w:t>
            </w:r>
            <w:r>
              <w:rPr>
                <w:rStyle w:val="IndexLink"/>
                <w:rtl w:val="true"/>
              </w:rPr>
              <w:tab/>
            </w:r>
            <w:r>
              <w:rPr>
                <w:rStyle w:val="IndexLink"/>
              </w:rPr>
              <w:t>231</w:t>
            </w:r>
          </w:hyperlink>
        </w:p>
        <w:p>
          <w:pPr>
            <w:pStyle w:val="Contents6"/>
            <w:tabs>
              <w:tab w:val="clear" w:pos="7609"/>
              <w:tab w:val="right" w:pos="9026" w:leader="dot"/>
            </w:tabs>
            <w:rPr/>
          </w:pPr>
          <w:hyperlink w:anchor="__RefHeading___Toc4297350_2142443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4297352_2142443653">
            <w:r>
              <w:rPr>
                <w:webHidden/>
                <w:rStyle w:val="IndexLink"/>
                <w:rtl w:val="true"/>
              </w:rPr>
              <w:t>فيها أربعة أمور</w:t>
            </w:r>
            <w:r>
              <w:rPr>
                <w:rStyle w:val="IndexLink"/>
                <w:rtl w:val="true"/>
              </w:rPr>
              <w:t>:</w:t>
              <w:tab/>
            </w:r>
            <w:r>
              <w:rPr>
                <w:rStyle w:val="IndexLink"/>
              </w:rPr>
              <w:t>231</w:t>
            </w:r>
          </w:hyperlink>
        </w:p>
        <w:p>
          <w:pPr>
            <w:pStyle w:val="Contents6"/>
            <w:tabs>
              <w:tab w:val="clear" w:pos="7609"/>
              <w:tab w:val="right" w:pos="9026" w:leader="dot"/>
            </w:tabs>
            <w:rPr/>
          </w:pPr>
          <w:hyperlink w:anchor="__RefHeading___Toc4297354_2142443653">
            <w:r>
              <w:rPr>
                <w:webHidden/>
                <w:rStyle w:val="IndexLink"/>
                <w:rtl w:val="true"/>
              </w:rPr>
              <w:t>الأوّل</w:t>
            </w:r>
            <w:r>
              <w:rPr>
                <w:rStyle w:val="IndexLink"/>
                <w:rtl w:val="true"/>
              </w:rPr>
              <w:t>:</w:t>
            </w:r>
            <w:r>
              <w:rPr>
                <w:rStyle w:val="IndexLink"/>
                <w:rtl w:val="true"/>
              </w:rPr>
              <w:t>القربة،</w:t>
            </w:r>
            <w:r>
              <w:rPr>
                <w:rStyle w:val="IndexLink"/>
                <w:rtl w:val="true"/>
              </w:rPr>
              <w:tab/>
            </w:r>
            <w:r>
              <w:rPr>
                <w:rStyle w:val="IndexLink"/>
              </w:rPr>
              <w:t>231</w:t>
            </w:r>
          </w:hyperlink>
        </w:p>
        <w:p>
          <w:pPr>
            <w:pStyle w:val="Contents6"/>
            <w:tabs>
              <w:tab w:val="clear" w:pos="7609"/>
              <w:tab w:val="right" w:pos="9026" w:leader="dot"/>
            </w:tabs>
            <w:rPr/>
          </w:pPr>
          <w:hyperlink w:anchor="__RefHeading___Toc4297356_2142443653">
            <w:r>
              <w:rPr>
                <w:webHidden/>
                <w:rStyle w:val="IndexLink"/>
                <w:rtl w:val="true"/>
              </w:rPr>
              <w:t>الثاني</w:t>
            </w:r>
            <w:r>
              <w:rPr>
                <w:rStyle w:val="IndexLink"/>
                <w:rtl w:val="true"/>
              </w:rPr>
              <w:t>:</w:t>
            </w:r>
            <w:r>
              <w:rPr>
                <w:rStyle w:val="IndexLink"/>
                <w:rtl w:val="true"/>
              </w:rPr>
              <w:t>قصد الاستباحة،</w:t>
            </w:r>
            <w:r>
              <w:rPr>
                <w:rStyle w:val="IndexLink"/>
                <w:rtl w:val="true"/>
              </w:rPr>
              <w:tab/>
            </w:r>
            <w:r>
              <w:rPr>
                <w:rStyle w:val="IndexLink"/>
              </w:rPr>
              <w:t>231</w:t>
            </w:r>
          </w:hyperlink>
        </w:p>
        <w:p>
          <w:pPr>
            <w:pStyle w:val="Contents6"/>
            <w:tabs>
              <w:tab w:val="clear" w:pos="7609"/>
              <w:tab w:val="right" w:pos="9026" w:leader="dot"/>
            </w:tabs>
            <w:rPr/>
          </w:pPr>
          <w:hyperlink w:anchor="__RefHeading___Toc4297358_2142443653">
            <w:r>
              <w:rPr>
                <w:webHidden/>
                <w:rStyle w:val="IndexLink"/>
                <w:rtl w:val="true"/>
              </w:rPr>
              <w:t>الأمر الثالث</w:t>
            </w:r>
            <w:r>
              <w:rPr>
                <w:rStyle w:val="IndexLink"/>
                <w:rtl w:val="true"/>
              </w:rPr>
              <w:t>:</w:t>
            </w:r>
            <w:r>
              <w:rPr>
                <w:rStyle w:val="IndexLink"/>
                <w:rtl w:val="true"/>
              </w:rPr>
              <w:t>المقارنة للضرب على الأرض،</w:t>
            </w:r>
            <w:r>
              <w:rPr>
                <w:rStyle w:val="IndexLink"/>
                <w:rtl w:val="true"/>
              </w:rPr>
              <w:tab/>
            </w:r>
            <w:r>
              <w:rPr>
                <w:rStyle w:val="IndexLink"/>
              </w:rPr>
              <w:t>232</w:t>
            </w:r>
          </w:hyperlink>
        </w:p>
        <w:p>
          <w:pPr>
            <w:pStyle w:val="Contents6"/>
            <w:tabs>
              <w:tab w:val="clear" w:pos="7609"/>
              <w:tab w:val="right" w:pos="9026" w:leader="dot"/>
            </w:tabs>
            <w:rPr/>
          </w:pPr>
          <w:hyperlink w:anchor="__RefHeading___Toc4297360_2142443653">
            <w:r>
              <w:rPr>
                <w:webHidden/>
                <w:rStyle w:val="IndexLink"/>
                <w:rtl w:val="true"/>
              </w:rPr>
              <w:t>الأمر الرابع</w:t>
            </w:r>
            <w:r>
              <w:rPr>
                <w:rStyle w:val="IndexLink"/>
                <w:rtl w:val="true"/>
              </w:rPr>
              <w:t>:</w:t>
            </w:r>
            <w:r>
              <w:rPr>
                <w:rStyle w:val="IndexLink"/>
                <w:rtl w:val="true"/>
              </w:rPr>
              <w:t>استدامة حكمها الى آخره،</w:t>
            </w:r>
            <w:r>
              <w:rPr>
                <w:rStyle w:val="IndexLink"/>
                <w:rtl w:val="true"/>
              </w:rPr>
              <w:tab/>
            </w:r>
            <w:r>
              <w:rPr>
                <w:rStyle w:val="IndexLink"/>
              </w:rPr>
              <w:t>233</w:t>
            </w:r>
          </w:hyperlink>
        </w:p>
        <w:p>
          <w:pPr>
            <w:pStyle w:val="Contents6"/>
            <w:tabs>
              <w:tab w:val="clear" w:pos="7609"/>
              <w:tab w:val="right" w:pos="9026" w:leader="dot"/>
            </w:tabs>
            <w:rPr/>
          </w:pPr>
          <w:hyperlink w:anchor="__RefHeading___Toc4297362_2142443653">
            <w:r>
              <w:rPr>
                <w:webHidden/>
                <w:rStyle w:val="IndexLink"/>
                <w:rtl w:val="true"/>
              </w:rPr>
              <w:t>الواجب الثالث</w:t>
            </w:r>
            <w:r>
              <w:rPr>
                <w:rStyle w:val="IndexLink"/>
                <w:rtl w:val="true"/>
              </w:rPr>
              <w:t>:</w:t>
            </w:r>
            <w:r>
              <w:rPr>
                <w:rStyle w:val="IndexLink"/>
                <w:rtl w:val="true"/>
              </w:rPr>
              <w:t>الضرب على الأرض بيديه معا،</w:t>
            </w:r>
            <w:r>
              <w:rPr>
                <w:rStyle w:val="IndexLink"/>
                <w:rtl w:val="true"/>
              </w:rPr>
              <w:tab/>
            </w:r>
            <w:r>
              <w:rPr>
                <w:rStyle w:val="IndexLink"/>
              </w:rPr>
              <w:t>233</w:t>
            </w:r>
          </w:hyperlink>
        </w:p>
        <w:p>
          <w:pPr>
            <w:pStyle w:val="Contents6"/>
            <w:tabs>
              <w:tab w:val="clear" w:pos="7609"/>
              <w:tab w:val="right" w:pos="9026" w:leader="dot"/>
            </w:tabs>
            <w:rPr/>
          </w:pPr>
          <w:hyperlink w:anchor="__RefHeading___Toc4297364_2142443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4297366_2142443653">
            <w:r>
              <w:rPr>
                <w:webHidden/>
                <w:rStyle w:val="IndexLink"/>
                <w:rtl w:val="true"/>
              </w:rPr>
              <w:t>فروع أربعة</w:t>
            </w:r>
            <w:r>
              <w:rPr>
                <w:rStyle w:val="IndexLink"/>
                <w:rtl w:val="true"/>
              </w:rPr>
              <w:t>:</w:t>
              <w:tab/>
            </w:r>
            <w:r>
              <w:rPr>
                <w:rStyle w:val="IndexLink"/>
              </w:rPr>
              <w:t>233</w:t>
            </w:r>
          </w:hyperlink>
        </w:p>
        <w:p>
          <w:pPr>
            <w:pStyle w:val="Contents6"/>
            <w:tabs>
              <w:tab w:val="clear" w:pos="7609"/>
              <w:tab w:val="right" w:pos="9026" w:leader="dot"/>
            </w:tabs>
            <w:rPr/>
          </w:pPr>
          <w:hyperlink w:anchor="__RefHeading___Toc4297368_2142443653">
            <w:r>
              <w:rPr>
                <w:webHidden/>
                <w:rStyle w:val="IndexLink"/>
                <w:rtl w:val="true"/>
              </w:rPr>
              <w:t>الأول</w:t>
            </w:r>
            <w:r>
              <w:rPr>
                <w:rStyle w:val="IndexLink"/>
                <w:rtl w:val="true"/>
              </w:rPr>
              <w:t>:</w:t>
            </w:r>
            <w:r>
              <w:rPr>
                <w:rStyle w:val="IndexLink"/>
                <w:rtl w:val="true"/>
              </w:rPr>
              <w:t>لا يكفي التعرّض لمهب الريح ليصير التراب ضاربا يديه،</w:t>
            </w:r>
            <w:r>
              <w:rPr>
                <w:rStyle w:val="IndexLink"/>
                <w:rtl w:val="true"/>
              </w:rPr>
              <w:tab/>
            </w:r>
            <w:r>
              <w:rPr>
                <w:rStyle w:val="IndexLink"/>
              </w:rPr>
              <w:t>233</w:t>
            </w:r>
          </w:hyperlink>
        </w:p>
        <w:p>
          <w:pPr>
            <w:pStyle w:val="Contents6"/>
            <w:tabs>
              <w:tab w:val="clear" w:pos="7609"/>
              <w:tab w:val="right" w:pos="9026" w:leader="dot"/>
            </w:tabs>
            <w:rPr/>
          </w:pPr>
          <w:hyperlink w:anchor="__RefHeading___Toc4297370_2142443653">
            <w:r>
              <w:rPr>
                <w:webHidden/>
                <w:rStyle w:val="IndexLink"/>
                <w:rtl w:val="true"/>
              </w:rPr>
              <w:t>الثاني</w:t>
            </w:r>
            <w:r>
              <w:rPr>
                <w:rStyle w:val="IndexLink"/>
                <w:rtl w:val="true"/>
              </w:rPr>
              <w:t>:</w:t>
            </w:r>
            <w:r>
              <w:rPr>
                <w:rStyle w:val="IndexLink"/>
                <w:rtl w:val="true"/>
              </w:rPr>
              <w:t>نقل التراب عندنا غير شرط،</w:t>
            </w:r>
            <w:r>
              <w:rPr>
                <w:rStyle w:val="IndexLink"/>
                <w:rtl w:val="true"/>
              </w:rPr>
              <w:tab/>
            </w:r>
            <w:r>
              <w:rPr>
                <w:rStyle w:val="IndexLink"/>
              </w:rPr>
              <w:t>234</w:t>
            </w:r>
          </w:hyperlink>
        </w:p>
        <w:p>
          <w:pPr>
            <w:pStyle w:val="Contents6"/>
            <w:tabs>
              <w:tab w:val="clear" w:pos="7609"/>
              <w:tab w:val="right" w:pos="9026" w:leader="dot"/>
            </w:tabs>
            <w:rPr/>
          </w:pPr>
          <w:hyperlink w:anchor="__RefHeading___Toc4297372_2142443653">
            <w:r>
              <w:rPr>
                <w:webHidden/>
                <w:rStyle w:val="IndexLink"/>
                <w:rtl w:val="true"/>
              </w:rPr>
              <w:t>الثالث</w:t>
            </w:r>
            <w:r>
              <w:rPr>
                <w:rStyle w:val="IndexLink"/>
                <w:rtl w:val="true"/>
              </w:rPr>
              <w:t>:</w:t>
            </w:r>
            <w:r>
              <w:rPr>
                <w:rStyle w:val="IndexLink"/>
                <w:rtl w:val="true"/>
              </w:rPr>
              <w:t>لا يجزئ معك الأعضاء في التراب،</w:t>
            </w:r>
            <w:r>
              <w:rPr>
                <w:rStyle w:val="IndexLink"/>
                <w:rtl w:val="true"/>
              </w:rPr>
              <w:tab/>
            </w:r>
            <w:r>
              <w:rPr>
                <w:rStyle w:val="IndexLink"/>
              </w:rPr>
              <w:t>234</w:t>
            </w:r>
          </w:hyperlink>
        </w:p>
        <w:p>
          <w:pPr>
            <w:pStyle w:val="Contents6"/>
            <w:tabs>
              <w:tab w:val="clear" w:pos="7609"/>
              <w:tab w:val="right" w:pos="9026" w:leader="dot"/>
            </w:tabs>
            <w:rPr/>
          </w:pPr>
          <w:hyperlink w:anchor="__RefHeading___Toc4297374_2142443653">
            <w:r>
              <w:rPr>
                <w:webHidden/>
                <w:rStyle w:val="IndexLink"/>
                <w:rtl w:val="true"/>
              </w:rPr>
              <w:t>الرابع</w:t>
            </w:r>
            <w:r>
              <w:rPr>
                <w:rStyle w:val="IndexLink"/>
                <w:rtl w:val="true"/>
              </w:rPr>
              <w:t>:</w:t>
            </w:r>
            <w:r>
              <w:rPr>
                <w:rStyle w:val="IndexLink"/>
                <w:rtl w:val="true"/>
              </w:rPr>
              <w:t>معظم الروايات و كلام الأصحاب بعبارة</w:t>
            </w:r>
            <w:r>
              <w:rPr>
                <w:rStyle w:val="IndexLink"/>
                <w:rtl w:val="true"/>
              </w:rPr>
              <w:t>«</w:t>
            </w:r>
            <w:r>
              <w:rPr>
                <w:rStyle w:val="IndexLink"/>
                <w:rtl w:val="true"/>
              </w:rPr>
              <w:t>الضرب</w:t>
            </w:r>
            <w:r>
              <w:rPr>
                <w:rStyle w:val="IndexLink"/>
                <w:rtl w:val="true"/>
              </w:rPr>
              <w:t>» (</w:t>
            </w:r>
            <w:r>
              <w:rPr>
                <w:rStyle w:val="IndexLink"/>
              </w:rPr>
              <w:t>3</w:t>
            </w:r>
            <w:r>
              <w:rPr>
                <w:rStyle w:val="IndexLink"/>
                <w:rtl w:val="true"/>
              </w:rPr>
              <w:t>)</w:t>
            </w:r>
            <w:r>
              <w:rPr>
                <w:rStyle w:val="IndexLink"/>
                <w:rtl w:val="true"/>
              </w:rPr>
              <w:t>و في بعضها</w:t>
            </w:r>
            <w:r>
              <w:rPr>
                <w:rStyle w:val="IndexLink"/>
                <w:rtl w:val="true"/>
              </w:rPr>
              <w:tab/>
            </w:r>
            <w:r>
              <w:rPr>
                <w:rStyle w:val="IndexLink"/>
              </w:rPr>
              <w:t>234</w:t>
            </w:r>
          </w:hyperlink>
        </w:p>
        <w:p>
          <w:pPr>
            <w:pStyle w:val="Contents6"/>
            <w:tabs>
              <w:tab w:val="clear" w:pos="7609"/>
              <w:tab w:val="right" w:pos="9026" w:leader="dot"/>
            </w:tabs>
            <w:rPr/>
          </w:pPr>
          <w:hyperlink w:anchor="__RefHeading___Toc4297376_2142443653">
            <w:r>
              <w:rPr>
                <w:webHidden/>
                <w:rStyle w:val="IndexLink"/>
                <w:rtl w:val="true"/>
              </w:rPr>
              <w:t>الواجب الرابع</w:t>
            </w:r>
            <w:r>
              <w:rPr>
                <w:rStyle w:val="IndexLink"/>
                <w:rtl w:val="true"/>
              </w:rPr>
              <w:t>:</w:t>
            </w:r>
            <w:r>
              <w:rPr>
                <w:rStyle w:val="IndexLink"/>
                <w:rtl w:val="true"/>
              </w:rPr>
              <w:t>مسح الجبهة من قصاص الشعر الى طرف الأنف الأعلى،</w:t>
            </w:r>
            <w:r>
              <w:rPr>
                <w:rStyle w:val="IndexLink"/>
                <w:rtl w:val="true"/>
              </w:rPr>
              <w:tab/>
            </w:r>
            <w:r>
              <w:rPr>
                <w:rStyle w:val="IndexLink"/>
              </w:rPr>
              <w:t>238</w:t>
            </w:r>
          </w:hyperlink>
        </w:p>
        <w:p>
          <w:pPr>
            <w:pStyle w:val="Contents6"/>
            <w:tabs>
              <w:tab w:val="clear" w:pos="7609"/>
              <w:tab w:val="right" w:pos="9026" w:leader="dot"/>
            </w:tabs>
            <w:rPr/>
          </w:pPr>
          <w:hyperlink w:anchor="__RefHeading___Toc4297378_2142443653">
            <w:r>
              <w:rPr>
                <w:webHidden/>
                <w:rStyle w:val="IndexLink"/>
                <w:rtl w:val="true"/>
              </w:rPr>
              <w:t>الواجب الخامس</w:t>
            </w:r>
            <w:r>
              <w:rPr>
                <w:rStyle w:val="IndexLink"/>
                <w:rtl w:val="true"/>
              </w:rPr>
              <w:t>:</w:t>
            </w:r>
            <w:r>
              <w:rPr>
                <w:rStyle w:val="IndexLink"/>
                <w:rtl w:val="true"/>
              </w:rPr>
              <w:t>مسح ظهر الكفين من الزند إلى أطراف الأصابع عند</w:t>
            </w:r>
            <w:r>
              <w:rPr>
                <w:rStyle w:val="IndexLink"/>
                <w:rtl w:val="true"/>
              </w:rPr>
              <w:tab/>
            </w:r>
            <w:r>
              <w:rPr>
                <w:rStyle w:val="IndexLink"/>
              </w:rPr>
              <w:t>240</w:t>
            </w:r>
          </w:hyperlink>
        </w:p>
        <w:p>
          <w:pPr>
            <w:pStyle w:val="Contents6"/>
            <w:tabs>
              <w:tab w:val="clear" w:pos="7609"/>
              <w:tab w:val="right" w:pos="9026" w:leader="dot"/>
            </w:tabs>
            <w:rPr/>
          </w:pPr>
          <w:hyperlink w:anchor="__RefHeading___Toc4297380_2142443653">
            <w:r>
              <w:rPr>
                <w:webHidden/>
                <w:rStyle w:val="IndexLink"/>
                <w:rtl w:val="true"/>
              </w:rPr>
              <w:t>الواجب السادس</w:t>
            </w:r>
            <w:r>
              <w:rPr>
                <w:rStyle w:val="IndexLink"/>
                <w:rtl w:val="true"/>
              </w:rPr>
              <w:t>:</w:t>
            </w:r>
            <w:r>
              <w:rPr>
                <w:rStyle w:val="IndexLink"/>
                <w:rtl w:val="true"/>
              </w:rPr>
              <w:t>الترتيب</w:t>
            </w:r>
            <w:r>
              <w:rPr>
                <w:rStyle w:val="IndexLink"/>
                <w:rtl w:val="true"/>
              </w:rPr>
              <w:t>-</w:t>
              <w:tab/>
            </w:r>
            <w:r>
              <w:rPr>
                <w:rStyle w:val="IndexLink"/>
              </w:rPr>
              <w:t>242</w:t>
            </w:r>
          </w:hyperlink>
        </w:p>
        <w:p>
          <w:pPr>
            <w:pStyle w:val="Contents6"/>
            <w:tabs>
              <w:tab w:val="clear" w:pos="7609"/>
              <w:tab w:val="right" w:pos="9026" w:leader="dot"/>
            </w:tabs>
            <w:rPr/>
          </w:pPr>
          <w:hyperlink w:anchor="__RefHeading___Toc4297382_2142443653">
            <w:r>
              <w:rPr>
                <w:webHidden/>
                <w:rStyle w:val="IndexLink"/>
                <w:rtl w:val="true"/>
              </w:rPr>
              <w:t>الواجب السابع</w:t>
            </w:r>
            <w:r>
              <w:rPr>
                <w:rStyle w:val="IndexLink"/>
                <w:rtl w:val="true"/>
              </w:rPr>
              <w:t>:</w:t>
            </w:r>
            <w:r>
              <w:rPr>
                <w:rStyle w:val="IndexLink"/>
                <w:rtl w:val="true"/>
              </w:rPr>
              <w:t>الموالاة،</w:t>
            </w:r>
            <w:r>
              <w:rPr>
                <w:rStyle w:val="IndexLink"/>
                <w:rtl w:val="true"/>
              </w:rPr>
              <w:tab/>
            </w:r>
            <w:r>
              <w:rPr>
                <w:rStyle w:val="IndexLink"/>
              </w:rPr>
              <w:t>242</w:t>
            </w:r>
          </w:hyperlink>
        </w:p>
        <w:p>
          <w:pPr>
            <w:pStyle w:val="Contents6"/>
            <w:tabs>
              <w:tab w:val="clear" w:pos="7609"/>
              <w:tab w:val="right" w:pos="9026" w:leader="dot"/>
            </w:tabs>
            <w:rPr/>
          </w:pPr>
          <w:hyperlink w:anchor="__RefHeading___Toc4297384_2142443653">
            <w:r>
              <w:rPr>
                <w:webHidden/>
                <w:rStyle w:val="IndexLink"/>
                <w:rtl w:val="true"/>
              </w:rPr>
              <w:t>الواجب الثامن</w:t>
            </w:r>
            <w:r>
              <w:rPr>
                <w:rStyle w:val="IndexLink"/>
                <w:rtl w:val="true"/>
              </w:rPr>
              <w:t>:</w:t>
            </w:r>
            <w:r>
              <w:rPr>
                <w:rStyle w:val="IndexLink"/>
                <w:rtl w:val="true"/>
              </w:rPr>
              <w:t>يشترط طهارة مواضع المسح من النجاسة،</w:t>
            </w:r>
            <w:r>
              <w:rPr>
                <w:rStyle w:val="IndexLink"/>
                <w:rtl w:val="true"/>
              </w:rPr>
              <w:tab/>
            </w:r>
            <w:r>
              <w:rPr>
                <w:rStyle w:val="IndexLink"/>
              </w:rPr>
              <w:t>242</w:t>
            </w:r>
          </w:hyperlink>
        </w:p>
        <w:p>
          <w:pPr>
            <w:pStyle w:val="Contents6"/>
            <w:tabs>
              <w:tab w:val="clear" w:pos="7609"/>
              <w:tab w:val="right" w:pos="9026" w:leader="dot"/>
            </w:tabs>
            <w:rPr/>
          </w:pPr>
          <w:hyperlink w:anchor="__RefHeading___Toc4297386_2142443653">
            <w:r>
              <w:rPr>
                <w:webHidden/>
                <w:rStyle w:val="IndexLink"/>
                <w:rtl w:val="true"/>
              </w:rPr>
              <w:t>الواجب التاسع</w:t>
            </w:r>
            <w:r>
              <w:rPr>
                <w:rStyle w:val="IndexLink"/>
                <w:rtl w:val="true"/>
              </w:rPr>
              <w:t>:</w:t>
            </w:r>
            <w:r>
              <w:rPr>
                <w:rStyle w:val="IndexLink"/>
                <w:rtl w:val="true"/>
              </w:rPr>
              <w:t>المباشرة بنفسه،</w:t>
            </w:r>
            <w:r>
              <w:rPr>
                <w:rStyle w:val="IndexLink"/>
                <w:rtl w:val="true"/>
              </w:rPr>
              <w:tab/>
            </w:r>
            <w:r>
              <w:rPr>
                <w:rStyle w:val="IndexLink"/>
              </w:rPr>
              <w:t>244</w:t>
            </w:r>
          </w:hyperlink>
        </w:p>
        <w:p>
          <w:pPr>
            <w:pStyle w:val="Contents6"/>
            <w:tabs>
              <w:tab w:val="clear" w:pos="7609"/>
              <w:tab w:val="right" w:pos="9026" w:leader="dot"/>
            </w:tabs>
            <w:rPr/>
          </w:pPr>
          <w:hyperlink w:anchor="__RefHeading___Toc4297388_2142443653">
            <w:r>
              <w:rPr>
                <w:webHidden/>
                <w:rStyle w:val="IndexLink"/>
                <w:rtl w:val="true"/>
              </w:rPr>
              <w:t>البحث الثاني</w:t>
            </w:r>
            <w:r>
              <w:rPr>
                <w:rStyle w:val="IndexLink"/>
                <w:rtl w:val="true"/>
              </w:rPr>
              <w:t>:</w:t>
            </w:r>
            <w:r>
              <w:rPr>
                <w:rStyle w:val="IndexLink"/>
                <w:rtl w:val="true"/>
              </w:rPr>
              <w:t>في مستحباته</w:t>
            </w:r>
            <w:r>
              <w:rPr>
                <w:rStyle w:val="IndexLink"/>
                <w:rtl w:val="true"/>
              </w:rPr>
              <w:t>.</w:t>
              <w:tab/>
            </w:r>
            <w:r>
              <w:rPr>
                <w:rStyle w:val="IndexLink"/>
              </w:rPr>
              <w:t>245</w:t>
            </w:r>
          </w:hyperlink>
        </w:p>
        <w:p>
          <w:pPr>
            <w:pStyle w:val="Contents6"/>
            <w:tabs>
              <w:tab w:val="clear" w:pos="7609"/>
              <w:tab w:val="right" w:pos="9026" w:leader="dot"/>
            </w:tabs>
            <w:rPr/>
          </w:pPr>
          <w:hyperlink w:anchor="__RefHeading___Toc4297390_2142443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4297392_2142443653">
            <w:r>
              <w:rPr>
                <w:webHidden/>
                <w:rStyle w:val="IndexLink"/>
                <w:rtl w:val="true"/>
              </w:rPr>
              <w:t>الأول</w:t>
            </w:r>
            <w:r>
              <w:rPr>
                <w:rStyle w:val="IndexLink"/>
                <w:rtl w:val="true"/>
              </w:rPr>
              <w:t>:</w:t>
            </w:r>
            <w:r>
              <w:rPr>
                <w:rStyle w:val="IndexLink"/>
                <w:rtl w:val="true"/>
              </w:rPr>
              <w:t>السواك،</w:t>
            </w:r>
            <w:r>
              <w:rPr>
                <w:rStyle w:val="IndexLink"/>
                <w:rtl w:val="true"/>
              </w:rPr>
              <w:tab/>
            </w:r>
            <w:r>
              <w:rPr>
                <w:rStyle w:val="IndexLink"/>
              </w:rPr>
              <w:t>245</w:t>
            </w:r>
          </w:hyperlink>
        </w:p>
        <w:p>
          <w:pPr>
            <w:pStyle w:val="Contents6"/>
            <w:tabs>
              <w:tab w:val="clear" w:pos="7609"/>
              <w:tab w:val="right" w:pos="9026" w:leader="dot"/>
            </w:tabs>
            <w:rPr/>
          </w:pPr>
          <w:hyperlink w:anchor="__RefHeading___Toc4297394_2142443653">
            <w:r>
              <w:rPr>
                <w:webHidden/>
                <w:rStyle w:val="IndexLink"/>
                <w:rtl w:val="true"/>
              </w:rPr>
              <w:t>الثاني</w:t>
            </w:r>
            <w:r>
              <w:rPr>
                <w:rStyle w:val="IndexLink"/>
                <w:rtl w:val="true"/>
              </w:rPr>
              <w:t>:</w:t>
            </w:r>
            <w:r>
              <w:rPr>
                <w:rStyle w:val="IndexLink"/>
                <w:rtl w:val="true"/>
              </w:rPr>
              <w:t>الأقرب</w:t>
            </w:r>
            <w:r>
              <w:rPr>
                <w:rStyle w:val="IndexLink"/>
                <w:rtl w:val="true"/>
              </w:rPr>
              <w:t>:</w:t>
            </w:r>
            <w:r>
              <w:rPr>
                <w:rStyle w:val="IndexLink"/>
                <w:rtl w:val="true"/>
              </w:rPr>
              <w:t>استحباب التسمية كما في المبدل منه،</w:t>
            </w:r>
            <w:r>
              <w:rPr>
                <w:rStyle w:val="IndexLink"/>
                <w:rtl w:val="true"/>
              </w:rPr>
              <w:tab/>
            </w:r>
            <w:r>
              <w:rPr>
                <w:rStyle w:val="IndexLink"/>
              </w:rPr>
              <w:t>245</w:t>
            </w:r>
          </w:hyperlink>
        </w:p>
        <w:p>
          <w:pPr>
            <w:pStyle w:val="Contents6"/>
            <w:tabs>
              <w:tab w:val="clear" w:pos="7609"/>
              <w:tab w:val="right" w:pos="9026" w:leader="dot"/>
            </w:tabs>
            <w:rPr/>
          </w:pPr>
          <w:hyperlink w:anchor="__RefHeading___Toc4297396_2142443653">
            <w:r>
              <w:rPr>
                <w:webHidden/>
                <w:rStyle w:val="IndexLink"/>
                <w:rtl w:val="true"/>
              </w:rPr>
              <w:t>الثالث</w:t>
            </w:r>
            <w:r>
              <w:rPr>
                <w:rStyle w:val="IndexLink"/>
                <w:rtl w:val="true"/>
              </w:rPr>
              <w:t>:</w:t>
            </w:r>
            <w:r>
              <w:rPr>
                <w:rStyle w:val="IndexLink"/>
                <w:rtl w:val="true"/>
              </w:rPr>
              <w:t>قصد الرّبى و العوالي،</w:t>
            </w:r>
            <w:r>
              <w:rPr>
                <w:rStyle w:val="IndexLink"/>
                <w:rtl w:val="true"/>
              </w:rPr>
              <w:tab/>
            </w:r>
            <w:r>
              <w:rPr>
                <w:rStyle w:val="IndexLink"/>
              </w:rPr>
              <w:t>245</w:t>
            </w:r>
          </w:hyperlink>
        </w:p>
        <w:p>
          <w:pPr>
            <w:pStyle w:val="Contents6"/>
            <w:tabs>
              <w:tab w:val="clear" w:pos="7609"/>
              <w:tab w:val="right" w:pos="9026" w:leader="dot"/>
            </w:tabs>
            <w:rPr/>
          </w:pPr>
          <w:hyperlink w:anchor="__RefHeading___Toc4297398_2142443653">
            <w:r>
              <w:rPr>
                <w:webHidden/>
                <w:rStyle w:val="IndexLink"/>
                <w:rtl w:val="true"/>
              </w:rPr>
              <w:t>الرابع</w:t>
            </w:r>
            <w:r>
              <w:rPr>
                <w:rStyle w:val="IndexLink"/>
                <w:rtl w:val="true"/>
              </w:rPr>
              <w:t>:</w:t>
            </w:r>
            <w:r>
              <w:rPr>
                <w:rStyle w:val="IndexLink"/>
                <w:rtl w:val="true"/>
              </w:rPr>
              <w:t>تفريج الأصابع عند الضرب،</w:t>
            </w:r>
            <w:r>
              <w:rPr>
                <w:rStyle w:val="IndexLink"/>
                <w:rtl w:val="true"/>
              </w:rPr>
              <w:tab/>
            </w:r>
            <w:r>
              <w:rPr>
                <w:rStyle w:val="IndexLink"/>
              </w:rPr>
              <w:t>245</w:t>
            </w:r>
          </w:hyperlink>
        </w:p>
        <w:p>
          <w:pPr>
            <w:pStyle w:val="Contents6"/>
            <w:tabs>
              <w:tab w:val="clear" w:pos="7609"/>
              <w:tab w:val="right" w:pos="9026" w:leader="dot"/>
            </w:tabs>
            <w:rPr/>
          </w:pPr>
          <w:hyperlink w:anchor="__RefHeading___Toc4297400_2142443653">
            <w:r>
              <w:rPr>
                <w:webHidden/>
                <w:rStyle w:val="IndexLink"/>
                <w:rtl w:val="true"/>
              </w:rPr>
              <w:t>الخامس</w:t>
            </w:r>
            <w:r>
              <w:rPr>
                <w:rStyle w:val="IndexLink"/>
                <w:rtl w:val="true"/>
              </w:rPr>
              <w:t>:</w:t>
            </w:r>
            <w:r>
              <w:rPr>
                <w:rStyle w:val="IndexLink"/>
                <w:rtl w:val="true"/>
              </w:rPr>
              <w:t>نفض اليدين،</w:t>
            </w:r>
            <w:r>
              <w:rPr>
                <w:rStyle w:val="IndexLink"/>
                <w:rtl w:val="true"/>
              </w:rPr>
              <w:tab/>
            </w:r>
            <w:r>
              <w:rPr>
                <w:rStyle w:val="IndexLink"/>
              </w:rPr>
              <w:t>245</w:t>
            </w:r>
          </w:hyperlink>
        </w:p>
        <w:p>
          <w:pPr>
            <w:pStyle w:val="Contents6"/>
            <w:tabs>
              <w:tab w:val="clear" w:pos="7609"/>
              <w:tab w:val="right" w:pos="9026" w:leader="dot"/>
            </w:tabs>
            <w:rPr/>
          </w:pPr>
          <w:hyperlink w:anchor="__RefHeading___Toc4297402_2142443653">
            <w:r>
              <w:rPr>
                <w:webHidden/>
                <w:rStyle w:val="IndexLink"/>
                <w:rtl w:val="true"/>
              </w:rPr>
              <w:t>السادس</w:t>
            </w:r>
            <w:r>
              <w:rPr>
                <w:rStyle w:val="IndexLink"/>
                <w:rtl w:val="true"/>
              </w:rPr>
              <w:t>:</w:t>
            </w:r>
            <w:r>
              <w:rPr>
                <w:rStyle w:val="IndexLink"/>
                <w:rtl w:val="true"/>
              </w:rPr>
              <w:t>استيعاب الأعضاء بالمسح كما تقدم،</w:t>
            </w:r>
            <w:r>
              <w:rPr>
                <w:rStyle w:val="IndexLink"/>
                <w:rtl w:val="true"/>
              </w:rPr>
              <w:tab/>
            </w:r>
            <w:r>
              <w:rPr>
                <w:rStyle w:val="IndexLink"/>
              </w:rPr>
              <w:t>245</w:t>
            </w:r>
          </w:hyperlink>
        </w:p>
        <w:p>
          <w:pPr>
            <w:pStyle w:val="Contents6"/>
            <w:tabs>
              <w:tab w:val="clear" w:pos="7609"/>
              <w:tab w:val="right" w:pos="9026" w:leader="dot"/>
            </w:tabs>
            <w:rPr/>
          </w:pPr>
          <w:hyperlink w:anchor="__RefHeading___Toc4297404_2142443653">
            <w:r>
              <w:rPr>
                <w:webHidden/>
                <w:rStyle w:val="IndexLink"/>
                <w:rtl w:val="true"/>
              </w:rPr>
              <w:t>السابع</w:t>
            </w:r>
            <w:r>
              <w:rPr>
                <w:rStyle w:val="IndexLink"/>
                <w:rtl w:val="true"/>
              </w:rPr>
              <w:t>:</w:t>
            </w:r>
            <w:r>
              <w:rPr>
                <w:rStyle w:val="IndexLink"/>
                <w:rtl w:val="true"/>
              </w:rPr>
              <w:t>مسح الأقطع الباقي،</w:t>
            </w:r>
            <w:r>
              <w:rPr>
                <w:rStyle w:val="IndexLink"/>
                <w:rtl w:val="true"/>
              </w:rPr>
              <w:tab/>
            </w:r>
            <w:r>
              <w:rPr>
                <w:rStyle w:val="IndexLink"/>
              </w:rPr>
              <w:t>245</w:t>
            </w:r>
          </w:hyperlink>
        </w:p>
        <w:p>
          <w:pPr>
            <w:pStyle w:val="Contents6"/>
            <w:tabs>
              <w:tab w:val="clear" w:pos="7609"/>
              <w:tab w:val="right" w:pos="9026" w:leader="dot"/>
            </w:tabs>
            <w:rPr/>
          </w:pPr>
          <w:hyperlink w:anchor="__RefHeading___Toc4297406_2142443653">
            <w:r>
              <w:rPr>
                <w:webHidden/>
                <w:rStyle w:val="IndexLink"/>
                <w:rtl w:val="true"/>
              </w:rPr>
              <w:t>الثامن</w:t>
            </w:r>
            <w:r>
              <w:rPr>
                <w:rStyle w:val="IndexLink"/>
                <w:rtl w:val="true"/>
              </w:rPr>
              <w:t>:</w:t>
            </w:r>
            <w:r>
              <w:rPr>
                <w:rStyle w:val="IndexLink"/>
                <w:rtl w:val="true"/>
              </w:rPr>
              <w:t>أن لا يكرر المسح،</w:t>
            </w:r>
            <w:r>
              <w:rPr>
                <w:rStyle w:val="IndexLink"/>
                <w:rtl w:val="true"/>
              </w:rPr>
              <w:tab/>
            </w:r>
            <w:r>
              <w:rPr>
                <w:rStyle w:val="IndexLink"/>
              </w:rPr>
              <w:t>246</w:t>
            </w:r>
          </w:hyperlink>
        </w:p>
        <w:p>
          <w:pPr>
            <w:pStyle w:val="Contents6"/>
            <w:tabs>
              <w:tab w:val="clear" w:pos="7609"/>
              <w:tab w:val="right" w:pos="9026" w:leader="dot"/>
            </w:tabs>
            <w:rPr/>
          </w:pPr>
          <w:hyperlink w:anchor="__RefHeading___Toc4297408_2142443653">
            <w:r>
              <w:rPr>
                <w:webHidden/>
                <w:rStyle w:val="IndexLink"/>
                <w:rtl w:val="true"/>
              </w:rPr>
              <w:t>التاسع</w:t>
            </w:r>
            <w:r>
              <w:rPr>
                <w:rStyle w:val="IndexLink"/>
                <w:rtl w:val="true"/>
              </w:rPr>
              <w:t>:</w:t>
            </w:r>
            <w:r>
              <w:rPr>
                <w:rStyle w:val="IndexLink"/>
                <w:rtl w:val="true"/>
              </w:rPr>
              <w:t>الأقرب استحباب أن لا يرفع يده عن العضو حتى يكمل</w:t>
            </w:r>
            <w:r>
              <w:rPr>
                <w:rStyle w:val="IndexLink"/>
                <w:rtl w:val="true"/>
              </w:rPr>
              <w:tab/>
            </w:r>
            <w:r>
              <w:rPr>
                <w:rStyle w:val="IndexLink"/>
              </w:rPr>
              <w:t>246</w:t>
            </w:r>
          </w:hyperlink>
        </w:p>
        <w:p>
          <w:pPr>
            <w:pStyle w:val="Contents6"/>
            <w:tabs>
              <w:tab w:val="clear" w:pos="7609"/>
              <w:tab w:val="right" w:pos="9026" w:leader="dot"/>
            </w:tabs>
            <w:rPr/>
          </w:pPr>
          <w:hyperlink w:anchor="__RefHeading___Toc4297410_2142443653">
            <w:r>
              <w:rPr>
                <w:webHidden/>
                <w:rStyle w:val="IndexLink"/>
                <w:rtl w:val="true"/>
              </w:rPr>
              <w:t>البحث الثالث</w:t>
            </w:r>
            <w:r>
              <w:rPr>
                <w:rStyle w:val="IndexLink"/>
                <w:rtl w:val="true"/>
              </w:rPr>
              <w:t>:</w:t>
            </w:r>
            <w:r>
              <w:rPr>
                <w:rStyle w:val="IndexLink"/>
                <w:rtl w:val="true"/>
              </w:rPr>
              <w:t>في أحكامه و</w:t>
            </w:r>
            <w:r>
              <w:rPr>
                <w:rStyle w:val="IndexLink"/>
                <w:rtl w:val="true"/>
              </w:rPr>
              <w:tab/>
            </w:r>
            <w:r>
              <w:rPr>
                <w:rStyle w:val="IndexLink"/>
              </w:rPr>
              <w:t>247</w:t>
            </w:r>
          </w:hyperlink>
        </w:p>
        <w:p>
          <w:pPr>
            <w:pStyle w:val="Contents6"/>
            <w:tabs>
              <w:tab w:val="clear" w:pos="7609"/>
              <w:tab w:val="right" w:pos="9026" w:leader="dot"/>
            </w:tabs>
            <w:rPr/>
          </w:pPr>
          <w:hyperlink w:anchor="__RefHeading___Toc4297412_2142443653">
            <w:r>
              <w:rPr>
                <w:webHidden/>
                <w:rStyle w:val="IndexLink"/>
                <w:rtl w:val="true"/>
              </w:rPr>
              <w:t>هي تسع مسائل</w:t>
            </w:r>
            <w:r>
              <w:rPr>
                <w:rStyle w:val="IndexLink"/>
                <w:rtl w:val="true"/>
              </w:rPr>
              <w:t>:</w:t>
              <w:tab/>
            </w:r>
            <w:r>
              <w:rPr>
                <w:rStyle w:val="IndexLink"/>
              </w:rPr>
              <w:t>247</w:t>
            </w:r>
          </w:hyperlink>
        </w:p>
        <w:p>
          <w:pPr>
            <w:pStyle w:val="Contents6"/>
            <w:tabs>
              <w:tab w:val="clear" w:pos="7609"/>
              <w:tab w:val="right" w:pos="9026" w:leader="dot"/>
            </w:tabs>
            <w:rPr/>
          </w:pPr>
          <w:hyperlink w:anchor="__RefHeading___Toc4297414_2142443653">
            <w:r>
              <w:rPr>
                <w:webHidden/>
                <w:rStyle w:val="IndexLink"/>
                <w:rtl w:val="true"/>
              </w:rPr>
              <w:t>المسألة الأولى</w:t>
            </w:r>
            <w:r>
              <w:rPr>
                <w:rStyle w:val="IndexLink"/>
                <w:rtl w:val="true"/>
              </w:rPr>
              <w:t>:</w:t>
            </w:r>
            <w:r>
              <w:rPr>
                <w:rStyle w:val="IndexLink"/>
                <w:rtl w:val="true"/>
              </w:rPr>
              <w:t>يستباح بالتيمم كل ما يستباح بالطهارة المائية،</w:t>
            </w:r>
            <w:r>
              <w:rPr>
                <w:rStyle w:val="IndexLink"/>
                <w:rtl w:val="true"/>
              </w:rPr>
              <w:tab/>
            </w:r>
            <w:r>
              <w:rPr>
                <w:rStyle w:val="IndexLink"/>
              </w:rPr>
              <w:t>247</w:t>
            </w:r>
          </w:hyperlink>
        </w:p>
        <w:p>
          <w:pPr>
            <w:pStyle w:val="Contents6"/>
            <w:tabs>
              <w:tab w:val="clear" w:pos="7609"/>
              <w:tab w:val="right" w:pos="9026" w:leader="dot"/>
            </w:tabs>
            <w:rPr/>
          </w:pPr>
          <w:hyperlink w:anchor="__RefHeading___Toc4297416_2142443653">
            <w:r>
              <w:rPr>
                <w:webHidden/>
                <w:rStyle w:val="IndexLink"/>
                <w:rtl w:val="true"/>
              </w:rPr>
              <w:t>المسألة الثانية</w:t>
            </w:r>
            <w:r>
              <w:rPr>
                <w:rStyle w:val="IndexLink"/>
                <w:rtl w:val="true"/>
              </w:rPr>
              <w:t>:</w:t>
            </w:r>
            <w:r>
              <w:rPr>
                <w:rStyle w:val="IndexLink"/>
                <w:rtl w:val="true"/>
              </w:rPr>
              <w:t>يستباح بالتيمم ما لم ينتقض بحدث أو وجود الماء،</w:t>
            </w:r>
            <w:r>
              <w:rPr>
                <w:rStyle w:val="IndexLink"/>
                <w:rtl w:val="true"/>
              </w:rPr>
              <w:tab/>
            </w:r>
            <w:r>
              <w:rPr>
                <w:rStyle w:val="IndexLink"/>
              </w:rPr>
              <w:t>247</w:t>
            </w:r>
          </w:hyperlink>
        </w:p>
        <w:p>
          <w:pPr>
            <w:pStyle w:val="Contents6"/>
            <w:tabs>
              <w:tab w:val="clear" w:pos="7609"/>
              <w:tab w:val="right" w:pos="9026" w:leader="dot"/>
            </w:tabs>
            <w:rPr/>
          </w:pPr>
          <w:hyperlink w:anchor="__RefHeading___Toc4297418_2142443653">
            <w:r>
              <w:rPr>
                <w:webHidden/>
                <w:rStyle w:val="IndexLink"/>
                <w:rtl w:val="true"/>
              </w:rPr>
              <w:t>المسألة الثالثة</w:t>
            </w:r>
            <w:r>
              <w:rPr>
                <w:rStyle w:val="IndexLink"/>
                <w:rtl w:val="true"/>
              </w:rPr>
              <w:t>:</w:t>
            </w:r>
            <w:r>
              <w:rPr>
                <w:rStyle w:val="IndexLink"/>
                <w:rtl w:val="true"/>
              </w:rPr>
              <w:t>لا إعادة فيما صلى بالتيمم المشروع،</w:t>
            </w:r>
            <w:r>
              <w:rPr>
                <w:rStyle w:val="IndexLink"/>
                <w:rtl w:val="true"/>
              </w:rPr>
              <w:tab/>
            </w:r>
            <w:r>
              <w:rPr>
                <w:rStyle w:val="IndexLink"/>
              </w:rPr>
              <w:t>248</w:t>
            </w:r>
          </w:hyperlink>
        </w:p>
        <w:p>
          <w:pPr>
            <w:pStyle w:val="Contents6"/>
            <w:tabs>
              <w:tab w:val="clear" w:pos="7609"/>
              <w:tab w:val="right" w:pos="9026" w:leader="dot"/>
            </w:tabs>
            <w:rPr/>
          </w:pPr>
          <w:hyperlink w:anchor="__RefHeading___Toc4297420_2142443653">
            <w:r>
              <w:rPr>
                <w:webHidden/>
                <w:rStyle w:val="IndexLink"/>
                <w:rtl w:val="true"/>
              </w:rPr>
              <w:t>المسألة الرابعة</w:t>
            </w:r>
            <w:r>
              <w:rPr>
                <w:rStyle w:val="IndexLink"/>
                <w:rtl w:val="true"/>
              </w:rPr>
              <w:t>:</w:t>
            </w:r>
            <w:r>
              <w:rPr>
                <w:rStyle w:val="IndexLink"/>
                <w:rtl w:val="true"/>
              </w:rPr>
              <w:t>الردة لا تبطل التيمم،</w:t>
            </w:r>
            <w:r>
              <w:rPr>
                <w:rStyle w:val="IndexLink"/>
                <w:rtl w:val="true"/>
              </w:rPr>
              <w:tab/>
            </w:r>
            <w:r>
              <w:rPr>
                <w:rStyle w:val="IndexLink"/>
              </w:rPr>
              <w:t>249</w:t>
            </w:r>
          </w:hyperlink>
        </w:p>
        <w:p>
          <w:pPr>
            <w:pStyle w:val="Contents6"/>
            <w:tabs>
              <w:tab w:val="clear" w:pos="7609"/>
              <w:tab w:val="right" w:pos="9026" w:leader="dot"/>
            </w:tabs>
            <w:rPr/>
          </w:pPr>
          <w:hyperlink w:anchor="__RefHeading___Toc4297422_2142443653">
            <w:r>
              <w:rPr>
                <w:webHidden/>
                <w:rStyle w:val="IndexLink"/>
                <w:rtl w:val="true"/>
              </w:rPr>
              <w:t>المسألة الخامسة</w:t>
            </w:r>
            <w:r>
              <w:rPr>
                <w:rStyle w:val="IndexLink"/>
                <w:rtl w:val="true"/>
              </w:rPr>
              <w:t>:</w:t>
            </w:r>
            <w:r>
              <w:rPr>
                <w:rStyle w:val="IndexLink"/>
                <w:rtl w:val="true"/>
              </w:rPr>
              <w:t>إذا وجد المتيمم الماء و تمكّن من استعماله،</w:t>
            </w:r>
            <w:r>
              <w:rPr>
                <w:rStyle w:val="IndexLink"/>
                <w:rtl w:val="true"/>
              </w:rPr>
              <w:tab/>
            </w:r>
            <w:r>
              <w:rPr>
                <w:rStyle w:val="IndexLink"/>
              </w:rPr>
              <w:t>250</w:t>
            </w:r>
          </w:hyperlink>
        </w:p>
        <w:p>
          <w:pPr>
            <w:pStyle w:val="Contents6"/>
            <w:tabs>
              <w:tab w:val="clear" w:pos="7609"/>
              <w:tab w:val="right" w:pos="9026" w:leader="dot"/>
            </w:tabs>
            <w:rPr/>
          </w:pPr>
          <w:hyperlink w:anchor="__RefHeading___Toc4297424_2142443653">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4297426_2142443653">
            <w:r>
              <w:rPr>
                <w:webHidden/>
                <w:rStyle w:val="IndexLink"/>
                <w:rtl w:val="true"/>
              </w:rPr>
              <w:t>فروع</w:t>
            </w:r>
            <w:r>
              <w:rPr>
                <w:rStyle w:val="IndexLink"/>
                <w:rtl w:val="true"/>
              </w:rPr>
              <w:t>:</w:t>
              <w:tab/>
            </w:r>
            <w:r>
              <w:rPr>
                <w:rStyle w:val="IndexLink"/>
              </w:rPr>
              <w:t>253</w:t>
            </w:r>
          </w:hyperlink>
        </w:p>
        <w:p>
          <w:pPr>
            <w:pStyle w:val="Contents6"/>
            <w:tabs>
              <w:tab w:val="clear" w:pos="7609"/>
              <w:tab w:val="right" w:pos="9026" w:leader="dot"/>
            </w:tabs>
            <w:rPr/>
          </w:pPr>
          <w:hyperlink w:anchor="__RefHeading___Toc4297428_2142443653">
            <w:r>
              <w:rPr>
                <w:webHidden/>
                <w:rStyle w:val="IndexLink"/>
                <w:rtl w:val="true"/>
              </w:rPr>
              <w:t>الفرع الأول</w:t>
            </w:r>
            <w:r>
              <w:rPr>
                <w:rStyle w:val="IndexLink"/>
                <w:rtl w:val="true"/>
              </w:rPr>
              <w:t>:</w:t>
            </w:r>
            <w:r>
              <w:rPr>
                <w:rStyle w:val="IndexLink"/>
                <w:rtl w:val="true"/>
              </w:rPr>
              <w:t>إذا حكمنا بإتمام الصلاة مع وجود الماء</w:t>
            </w:r>
            <w:r>
              <w:rPr>
                <w:rStyle w:val="IndexLink"/>
                <w:rtl w:val="true"/>
              </w:rPr>
              <w:t>:</w:t>
              <w:tab/>
            </w:r>
            <w:r>
              <w:rPr>
                <w:rStyle w:val="IndexLink"/>
              </w:rPr>
              <w:t>253</w:t>
            </w:r>
          </w:hyperlink>
        </w:p>
        <w:p>
          <w:pPr>
            <w:pStyle w:val="Contents6"/>
            <w:tabs>
              <w:tab w:val="clear" w:pos="7609"/>
              <w:tab w:val="right" w:pos="9026" w:leader="dot"/>
            </w:tabs>
            <w:rPr/>
          </w:pPr>
          <w:hyperlink w:anchor="__RefHeading___Toc4297430_2142443653">
            <w:r>
              <w:rPr>
                <w:webHidden/>
                <w:rStyle w:val="IndexLink"/>
                <w:rtl w:val="true"/>
              </w:rPr>
              <w:t>الفرع الثاني</w:t>
            </w:r>
            <w:r>
              <w:rPr>
                <w:rStyle w:val="IndexLink"/>
                <w:rtl w:val="true"/>
              </w:rPr>
              <w:t>:</w:t>
            </w:r>
            <w:r>
              <w:rPr>
                <w:rStyle w:val="IndexLink"/>
                <w:rtl w:val="true"/>
              </w:rPr>
              <w:t>حيث قلنا لا يرجع فهو للتحريم،</w:t>
            </w:r>
            <w:r>
              <w:rPr>
                <w:rStyle w:val="IndexLink"/>
                <w:rtl w:val="true"/>
              </w:rPr>
              <w:tab/>
            </w:r>
            <w:r>
              <w:rPr>
                <w:rStyle w:val="IndexLink"/>
              </w:rPr>
              <w:t>254</w:t>
            </w:r>
          </w:hyperlink>
        </w:p>
        <w:p>
          <w:pPr>
            <w:pStyle w:val="Contents6"/>
            <w:tabs>
              <w:tab w:val="clear" w:pos="7609"/>
              <w:tab w:val="right" w:pos="9026" w:leader="dot"/>
            </w:tabs>
            <w:rPr/>
          </w:pPr>
          <w:hyperlink w:anchor="__RefHeading___Toc4297432_2142443653">
            <w:r>
              <w:rPr>
                <w:webHidden/>
                <w:rStyle w:val="IndexLink"/>
                <w:rtl w:val="true"/>
              </w:rPr>
              <w:t>الفرع الثالث</w:t>
            </w:r>
            <w:r>
              <w:rPr>
                <w:rStyle w:val="IndexLink"/>
                <w:rtl w:val="true"/>
              </w:rPr>
              <w:t>:</w:t>
            </w:r>
            <w:r>
              <w:rPr>
                <w:rStyle w:val="IndexLink"/>
                <w:rtl w:val="true"/>
              </w:rPr>
              <w:t>لو كان في صلاة غير مغنية عن القضاء</w:t>
            </w:r>
            <w:r>
              <w:rPr>
                <w:rStyle w:val="IndexLink"/>
                <w:rtl w:val="true"/>
              </w:rPr>
              <w:t>-</w:t>
              <w:tab/>
            </w:r>
            <w:r>
              <w:rPr>
                <w:rStyle w:val="IndexLink"/>
              </w:rPr>
              <w:t>255</w:t>
            </w:r>
          </w:hyperlink>
        </w:p>
        <w:p>
          <w:pPr>
            <w:pStyle w:val="Contents6"/>
            <w:tabs>
              <w:tab w:val="clear" w:pos="7609"/>
              <w:tab w:val="right" w:pos="9026" w:leader="dot"/>
            </w:tabs>
            <w:rPr/>
          </w:pPr>
          <w:hyperlink w:anchor="__RefHeading___Toc4297434_2142443653">
            <w:r>
              <w:rPr>
                <w:webHidden/>
                <w:rStyle w:val="IndexLink"/>
                <w:rtl w:val="true"/>
              </w:rPr>
              <w:t>المسألة السادسة</w:t>
            </w:r>
            <w:r>
              <w:rPr>
                <w:rStyle w:val="IndexLink"/>
                <w:rtl w:val="true"/>
              </w:rPr>
              <w:t>:</w:t>
            </w:r>
            <w:r>
              <w:rPr>
                <w:rStyle w:val="IndexLink"/>
                <w:rtl w:val="true"/>
              </w:rPr>
              <w:t>لو أحدث المتيمم في الصلاة و وجد الماء،</w:t>
            </w:r>
            <w:r>
              <w:rPr>
                <w:rStyle w:val="IndexLink"/>
                <w:rtl w:val="true"/>
              </w:rPr>
              <w:tab/>
            </w:r>
            <w:r>
              <w:rPr>
                <w:rStyle w:val="IndexLink"/>
              </w:rPr>
              <w:t>255</w:t>
            </w:r>
          </w:hyperlink>
        </w:p>
        <w:p>
          <w:pPr>
            <w:pStyle w:val="Contents6"/>
            <w:tabs>
              <w:tab w:val="clear" w:pos="7609"/>
              <w:tab w:val="right" w:pos="9026" w:leader="dot"/>
            </w:tabs>
            <w:rPr/>
          </w:pPr>
          <w:hyperlink w:anchor="__RefHeading___Toc4297436_2142443653">
            <w:r>
              <w:rPr>
                <w:webHidden/>
                <w:rStyle w:val="IndexLink"/>
                <w:rtl w:val="true"/>
              </w:rPr>
              <w:t>المسألة السابعة</w:t>
            </w:r>
            <w:r>
              <w:rPr>
                <w:rStyle w:val="IndexLink"/>
                <w:rtl w:val="true"/>
              </w:rPr>
              <w:t>:</w:t>
            </w:r>
            <w:r>
              <w:rPr>
                <w:rStyle w:val="IndexLink"/>
                <w:rtl w:val="true"/>
              </w:rPr>
              <w:t>يجب استيعاب مواضع المسح،</w:t>
            </w:r>
            <w:r>
              <w:rPr>
                <w:rStyle w:val="IndexLink"/>
                <w:rtl w:val="true"/>
              </w:rPr>
              <w:tab/>
            </w:r>
            <w:r>
              <w:rPr>
                <w:rStyle w:val="IndexLink"/>
              </w:rPr>
              <w:t>257</w:t>
            </w:r>
          </w:hyperlink>
        </w:p>
        <w:p>
          <w:pPr>
            <w:pStyle w:val="Contents6"/>
            <w:tabs>
              <w:tab w:val="clear" w:pos="7609"/>
              <w:tab w:val="right" w:pos="9026" w:leader="dot"/>
            </w:tabs>
            <w:rPr/>
          </w:pPr>
          <w:hyperlink w:anchor="__RefHeading___Toc4297438_2142443653">
            <w:r>
              <w:rPr>
                <w:webHidden/>
                <w:rStyle w:val="IndexLink"/>
                <w:rtl w:val="true"/>
              </w:rPr>
              <w:t>المسألة الثامنة</w:t>
            </w:r>
            <w:r>
              <w:rPr>
                <w:rStyle w:val="IndexLink"/>
                <w:rtl w:val="true"/>
              </w:rPr>
              <w:t>:</w:t>
            </w:r>
            <w:r>
              <w:rPr>
                <w:rStyle w:val="IndexLink"/>
                <w:rtl w:val="true"/>
              </w:rPr>
              <w:t>التيمم لا يرفع الحدث،</w:t>
            </w:r>
            <w:r>
              <w:rPr>
                <w:rStyle w:val="IndexLink"/>
                <w:rtl w:val="true"/>
              </w:rPr>
              <w:tab/>
            </w:r>
            <w:r>
              <w:rPr>
                <w:rStyle w:val="IndexLink"/>
              </w:rPr>
              <w:t>257</w:t>
            </w:r>
          </w:hyperlink>
        </w:p>
        <w:p>
          <w:pPr>
            <w:pStyle w:val="Contents6"/>
            <w:tabs>
              <w:tab w:val="clear" w:pos="7609"/>
              <w:tab w:val="right" w:pos="9026" w:leader="dot"/>
            </w:tabs>
            <w:rPr/>
          </w:pPr>
          <w:hyperlink w:anchor="__RefHeading___Toc4297440_2142443653">
            <w:r>
              <w:rPr>
                <w:webHidden/>
                <w:rStyle w:val="IndexLink"/>
                <w:rtl w:val="true"/>
              </w:rPr>
              <w:t>المسألة التاسعة</w:t>
            </w:r>
            <w:r>
              <w:rPr>
                <w:rStyle w:val="IndexLink"/>
                <w:rtl w:val="true"/>
              </w:rPr>
              <w:t>:</w:t>
            </w:r>
            <w:r>
              <w:rPr>
                <w:rStyle w:val="IndexLink"/>
                <w:rtl w:val="true"/>
              </w:rPr>
              <w:t>فاقد الماء لو كان على محاله جبائر،</w:t>
            </w:r>
            <w:r>
              <w:rPr>
                <w:rStyle w:val="IndexLink"/>
                <w:rtl w:val="true"/>
              </w:rPr>
              <w:tab/>
            </w:r>
            <w:r>
              <w:rPr>
                <w:rStyle w:val="IndexLink"/>
              </w:rPr>
              <w:t>259</w:t>
            </w:r>
          </w:hyperlink>
        </w:p>
        <w:p>
          <w:pPr>
            <w:pStyle w:val="Contents6"/>
            <w:tabs>
              <w:tab w:val="clear" w:pos="7609"/>
              <w:tab w:val="right" w:pos="9026" w:leader="dot"/>
            </w:tabs>
            <w:rPr/>
          </w:pPr>
          <w:hyperlink w:anchor="__RefHeading___Toc4297442_2142443653">
            <w:r>
              <w:rPr>
                <w:webHidden/>
                <w:rStyle w:val="IndexLink"/>
                <w:rtl w:val="true"/>
              </w:rPr>
              <w:t>الباب الثاني</w:t>
            </w:r>
            <w:r>
              <w:rPr>
                <w:rStyle w:val="IndexLink"/>
                <w:rtl w:val="true"/>
              </w:rPr>
              <w:t>:</w:t>
            </w:r>
            <w:r>
              <w:rPr>
                <w:rStyle w:val="IndexLink"/>
                <w:rtl w:val="true"/>
              </w:rPr>
              <w:t>معرفة أعداد الصلاة</w:t>
            </w:r>
            <w:r>
              <w:rPr>
                <w:rStyle w:val="IndexLink"/>
                <w:rtl w:val="true"/>
              </w:rPr>
              <w:tab/>
            </w:r>
            <w:r>
              <w:rPr>
                <w:rStyle w:val="IndexLink"/>
              </w:rPr>
              <w:t>262</w:t>
            </w:r>
          </w:hyperlink>
        </w:p>
        <w:p>
          <w:pPr>
            <w:pStyle w:val="Contents6"/>
            <w:tabs>
              <w:tab w:val="clear" w:pos="7609"/>
              <w:tab w:val="right" w:pos="9026" w:leader="dot"/>
            </w:tabs>
            <w:rPr/>
          </w:pPr>
          <w:hyperlink w:anchor="__RefHeading___Toc4297444_2142443653">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4297446_2142443653">
            <w:r>
              <w:rPr>
                <w:webHidden/>
                <w:rStyle w:val="IndexLink"/>
                <w:rtl w:val="true"/>
              </w:rPr>
              <w:t>تنبيهات</w:t>
            </w:r>
            <w:r>
              <w:rPr>
                <w:rStyle w:val="IndexLink"/>
                <w:rtl w:val="true"/>
              </w:rPr>
              <w:tab/>
            </w:r>
            <w:r>
              <w:rPr>
                <w:rStyle w:val="IndexLink"/>
              </w:rPr>
              <w:t>267</w:t>
            </w:r>
          </w:hyperlink>
        </w:p>
        <w:p>
          <w:pPr>
            <w:pStyle w:val="Contents6"/>
            <w:tabs>
              <w:tab w:val="clear" w:pos="7609"/>
              <w:tab w:val="right" w:pos="9026" w:leader="dot"/>
            </w:tabs>
            <w:rPr/>
          </w:pPr>
          <w:hyperlink w:anchor="__RefHeading___Toc4297448_2142443653">
            <w:r>
              <w:rPr>
                <w:webHidden/>
                <w:rStyle w:val="IndexLink"/>
                <w:rtl w:val="true"/>
              </w:rPr>
              <w:t>الأول</w:t>
            </w:r>
            <w:r>
              <w:rPr>
                <w:rStyle w:val="IndexLink"/>
                <w:rtl w:val="true"/>
              </w:rPr>
              <w:t>:</w:t>
            </w:r>
            <w:r>
              <w:rPr>
                <w:rStyle w:val="IndexLink"/>
                <w:rtl w:val="true"/>
              </w:rPr>
              <w:t>قال ابن بابويه</w:t>
            </w:r>
            <w:r>
              <w:rPr>
                <w:rStyle w:val="IndexLink"/>
                <w:rtl w:val="true"/>
              </w:rPr>
              <w:t>:</w:t>
            </w:r>
            <w:r>
              <w:rPr>
                <w:rStyle w:val="IndexLink"/>
                <w:rtl w:val="true"/>
              </w:rPr>
              <w:t>أفضل هذه الرواتب</w:t>
            </w:r>
            <w:r>
              <w:rPr>
                <w:rStyle w:val="IndexLink"/>
                <w:rtl w:val="true"/>
              </w:rPr>
              <w:t>:</w:t>
            </w:r>
            <w:r>
              <w:rPr>
                <w:rStyle w:val="IndexLink"/>
                <w:rtl w:val="true"/>
              </w:rPr>
              <w:t>ركعتا الفجر،</w:t>
            </w:r>
            <w:r>
              <w:rPr>
                <w:rStyle w:val="IndexLink"/>
                <w:rtl w:val="true"/>
              </w:rPr>
              <w:tab/>
            </w:r>
            <w:r>
              <w:rPr>
                <w:rStyle w:val="IndexLink"/>
              </w:rPr>
              <w:t>267</w:t>
            </w:r>
          </w:hyperlink>
        </w:p>
        <w:p>
          <w:pPr>
            <w:pStyle w:val="Contents6"/>
            <w:tabs>
              <w:tab w:val="clear" w:pos="7609"/>
              <w:tab w:val="right" w:pos="9026" w:leader="dot"/>
            </w:tabs>
            <w:rPr/>
          </w:pPr>
          <w:hyperlink w:anchor="__RefHeading___Toc4297450_2142443653">
            <w:r>
              <w:rPr>
                <w:webHidden/>
                <w:rStyle w:val="IndexLink"/>
                <w:rtl w:val="true"/>
              </w:rPr>
              <w:t>الثاني</w:t>
            </w:r>
            <w:r>
              <w:rPr>
                <w:rStyle w:val="IndexLink"/>
                <w:rtl w:val="true"/>
              </w:rPr>
              <w:t>:</w:t>
            </w:r>
            <w:r>
              <w:rPr>
                <w:rStyle w:val="IndexLink"/>
                <w:rtl w:val="true"/>
              </w:rPr>
              <w:t>يكره الكلام بين المغرب و نافلتها،</w:t>
            </w:r>
            <w:r>
              <w:rPr>
                <w:rStyle w:val="IndexLink"/>
                <w:rtl w:val="true"/>
              </w:rPr>
              <w:tab/>
            </w:r>
            <w:r>
              <w:rPr>
                <w:rStyle w:val="IndexLink"/>
              </w:rPr>
              <w:t>269</w:t>
            </w:r>
          </w:hyperlink>
        </w:p>
        <w:p>
          <w:pPr>
            <w:pStyle w:val="Contents6"/>
            <w:tabs>
              <w:tab w:val="clear" w:pos="7609"/>
              <w:tab w:val="right" w:pos="9026" w:leader="dot"/>
            </w:tabs>
            <w:rPr/>
          </w:pPr>
          <w:hyperlink w:anchor="__RefHeading___Toc4297452_2142443653">
            <w:r>
              <w:rPr>
                <w:webHidden/>
                <w:rStyle w:val="IndexLink"/>
                <w:rtl w:val="true"/>
              </w:rPr>
              <w:t>الثالث</w:t>
            </w:r>
            <w:r>
              <w:rPr>
                <w:rStyle w:val="IndexLink"/>
                <w:rtl w:val="true"/>
              </w:rPr>
              <w:t>:</w:t>
            </w:r>
            <w:r>
              <w:rPr>
                <w:rStyle w:val="IndexLink"/>
                <w:rtl w:val="true"/>
              </w:rPr>
              <w:t>في موضع سجدتي الشكر بعد المغرب</w:t>
            </w:r>
            <w:r>
              <w:rPr>
                <w:rStyle w:val="IndexLink"/>
                <w:rtl w:val="true"/>
              </w:rPr>
              <w:tab/>
            </w:r>
            <w:r>
              <w:rPr>
                <w:rStyle w:val="IndexLink"/>
              </w:rPr>
              <w:t>269</w:t>
            </w:r>
          </w:hyperlink>
        </w:p>
        <w:p>
          <w:pPr>
            <w:pStyle w:val="Contents6"/>
            <w:tabs>
              <w:tab w:val="clear" w:pos="7609"/>
              <w:tab w:val="right" w:pos="9026" w:leader="dot"/>
            </w:tabs>
            <w:rPr/>
          </w:pPr>
          <w:hyperlink w:anchor="__RefHeading___Toc4297454_2142443653">
            <w:r>
              <w:rPr>
                <w:webHidden/>
                <w:rStyle w:val="IndexLink"/>
                <w:rtl w:val="true"/>
              </w:rPr>
              <w:t>الرابع</w:t>
            </w:r>
            <w:r>
              <w:rPr>
                <w:rStyle w:val="IndexLink"/>
                <w:rtl w:val="true"/>
              </w:rPr>
              <w:t>:</w:t>
            </w:r>
            <w:r>
              <w:rPr>
                <w:rStyle w:val="IndexLink"/>
                <w:rtl w:val="true"/>
              </w:rPr>
              <w:t>كل النوافل يسلم فيها بعد الركعتين،الا الوتر</w:t>
            </w:r>
            <w:r>
              <w:rPr>
                <w:rStyle w:val="IndexLink"/>
                <w:rtl w:val="true"/>
              </w:rPr>
              <w:tab/>
            </w:r>
            <w:r>
              <w:rPr>
                <w:rStyle w:val="IndexLink"/>
              </w:rPr>
              <w:t>270</w:t>
            </w:r>
          </w:hyperlink>
        </w:p>
        <w:p>
          <w:pPr>
            <w:pStyle w:val="Contents6"/>
            <w:tabs>
              <w:tab w:val="clear" w:pos="7609"/>
              <w:tab w:val="right" w:pos="9026" w:leader="dot"/>
            </w:tabs>
            <w:rPr/>
          </w:pPr>
          <w:hyperlink w:anchor="__RefHeading___Toc4297456_2142443653">
            <w:r>
              <w:rPr>
                <w:webHidden/>
                <w:rStyle w:val="IndexLink"/>
                <w:rtl w:val="true"/>
              </w:rPr>
              <w:t>الخامس</w:t>
            </w:r>
            <w:r>
              <w:rPr>
                <w:rStyle w:val="IndexLink"/>
                <w:rtl w:val="true"/>
              </w:rPr>
              <w:t>:</w:t>
            </w:r>
            <w:r>
              <w:rPr>
                <w:rStyle w:val="IndexLink"/>
                <w:rtl w:val="true"/>
              </w:rPr>
              <w:t>تسقط في السفر نوافل الظهرين عند علمائنا،</w:t>
            </w:r>
            <w:r>
              <w:rPr>
                <w:rStyle w:val="IndexLink"/>
                <w:rtl w:val="true"/>
              </w:rPr>
              <w:tab/>
            </w:r>
            <w:r>
              <w:rPr>
                <w:rStyle w:val="IndexLink"/>
              </w:rPr>
              <w:t>271</w:t>
            </w:r>
          </w:hyperlink>
        </w:p>
        <w:p>
          <w:pPr>
            <w:pStyle w:val="Contents6"/>
            <w:tabs>
              <w:tab w:val="clear" w:pos="7609"/>
              <w:tab w:val="right" w:pos="9026" w:leader="dot"/>
            </w:tabs>
            <w:rPr/>
          </w:pPr>
          <w:hyperlink w:anchor="__RefHeading___Toc4297458_2142443653">
            <w:r>
              <w:rPr>
                <w:webHidden/>
                <w:rStyle w:val="IndexLink"/>
                <w:rtl w:val="true"/>
              </w:rPr>
              <w:t>السادس</w:t>
            </w:r>
            <w:r>
              <w:rPr>
                <w:rStyle w:val="IndexLink"/>
                <w:rtl w:val="true"/>
              </w:rPr>
              <w:t>:</w:t>
            </w:r>
            <w:r>
              <w:rPr>
                <w:rStyle w:val="IndexLink"/>
                <w:rtl w:val="true"/>
              </w:rPr>
              <w:t>تستحب الضجعة بعد نافلة الفجر على الجانب الأيمن،</w:t>
            </w:r>
            <w:r>
              <w:rPr>
                <w:rStyle w:val="IndexLink"/>
                <w:rtl w:val="true"/>
              </w:rPr>
              <w:tab/>
            </w:r>
            <w:r>
              <w:rPr>
                <w:rStyle w:val="IndexLink"/>
              </w:rPr>
              <w:t>273</w:t>
            </w:r>
          </w:hyperlink>
        </w:p>
        <w:p>
          <w:pPr>
            <w:pStyle w:val="Contents6"/>
            <w:tabs>
              <w:tab w:val="clear" w:pos="7609"/>
              <w:tab w:val="right" w:pos="9026" w:leader="dot"/>
            </w:tabs>
            <w:rPr/>
          </w:pPr>
          <w:hyperlink w:anchor="__RefHeading___Toc4297460_2142443653">
            <w:r>
              <w:rPr>
                <w:webHidden/>
                <w:rStyle w:val="IndexLink"/>
                <w:rtl w:val="true"/>
              </w:rPr>
              <w:t>السابع</w:t>
            </w:r>
            <w:r>
              <w:rPr>
                <w:rStyle w:val="IndexLink"/>
                <w:rtl w:val="true"/>
              </w:rPr>
              <w:t>:</w:t>
            </w:r>
            <w:r>
              <w:rPr>
                <w:rStyle w:val="IndexLink"/>
                <w:rtl w:val="true"/>
              </w:rPr>
              <w:t>قال في المعتبر</w:t>
            </w:r>
            <w:r>
              <w:rPr>
                <w:rStyle w:val="IndexLink"/>
                <w:rtl w:val="true"/>
              </w:rPr>
              <w:t>:</w:t>
            </w:r>
            <w:r>
              <w:rPr>
                <w:rStyle w:val="IndexLink"/>
                <w:rtl w:val="true"/>
              </w:rPr>
              <w:t>لا يجوز التنفّل قبل المغرب،</w:t>
            </w:r>
            <w:r>
              <w:rPr>
                <w:rStyle w:val="IndexLink"/>
                <w:rtl w:val="true"/>
              </w:rPr>
              <w:tab/>
            </w:r>
            <w:r>
              <w:rPr>
                <w:rStyle w:val="IndexLink"/>
              </w:rPr>
              <w:t>275</w:t>
            </w:r>
          </w:hyperlink>
        </w:p>
        <w:p>
          <w:pPr>
            <w:pStyle w:val="Contents6"/>
            <w:tabs>
              <w:tab w:val="clear" w:pos="7609"/>
              <w:tab w:val="right" w:pos="9026" w:leader="dot"/>
            </w:tabs>
            <w:rPr/>
          </w:pPr>
          <w:hyperlink w:anchor="__RefHeading___Toc4297462_2142443653">
            <w:r>
              <w:rPr>
                <w:webHidden/>
                <w:rStyle w:val="IndexLink"/>
                <w:rtl w:val="true"/>
              </w:rPr>
              <w:t>الثامن</w:t>
            </w:r>
            <w:r>
              <w:rPr>
                <w:rStyle w:val="IndexLink"/>
                <w:rtl w:val="true"/>
              </w:rPr>
              <w:t>:</w:t>
            </w:r>
            <w:r>
              <w:rPr>
                <w:rStyle w:val="IndexLink"/>
                <w:rtl w:val="true"/>
              </w:rPr>
              <w:t>قال ابن الجنيد</w:t>
            </w:r>
            <w:r>
              <w:rPr>
                <w:rStyle w:val="IndexLink"/>
                <w:rtl w:val="true"/>
              </w:rPr>
              <w:t>:</w:t>
            </w:r>
            <w:r>
              <w:rPr>
                <w:rStyle w:val="IndexLink"/>
                <w:rtl w:val="true"/>
              </w:rPr>
              <w:t>يستحب الإتيان بصلاة الليل في ثلاثة أوقات،</w:t>
            </w:r>
            <w:r>
              <w:rPr>
                <w:rStyle w:val="IndexLink"/>
                <w:rtl w:val="true"/>
              </w:rPr>
              <w:tab/>
            </w:r>
            <w:r>
              <w:rPr>
                <w:rStyle w:val="IndexLink"/>
              </w:rPr>
              <w:t>277</w:t>
            </w:r>
          </w:hyperlink>
        </w:p>
        <w:p>
          <w:pPr>
            <w:pStyle w:val="Contents6"/>
            <w:tabs>
              <w:tab w:val="clear" w:pos="7609"/>
              <w:tab w:val="right" w:pos="9026" w:leader="dot"/>
            </w:tabs>
            <w:rPr/>
          </w:pPr>
          <w:hyperlink w:anchor="__RefHeading___Toc4297464_2142443653">
            <w:r>
              <w:rPr>
                <w:webHidden/>
                <w:rStyle w:val="IndexLink"/>
                <w:rtl w:val="true"/>
              </w:rPr>
              <w:t>التاسع</w:t>
            </w:r>
            <w:r>
              <w:rPr>
                <w:rStyle w:val="IndexLink"/>
                <w:rtl w:val="true"/>
              </w:rPr>
              <w:t>:</w:t>
            </w:r>
            <w:r>
              <w:rPr>
                <w:rStyle w:val="IndexLink"/>
                <w:rtl w:val="true"/>
              </w:rPr>
              <w:t>الشفع مفصول عن الوتر بالتسليم في أشهر الروايات،</w:t>
            </w:r>
            <w:r>
              <w:rPr>
                <w:rStyle w:val="IndexLink"/>
                <w:rtl w:val="true"/>
              </w:rPr>
              <w:tab/>
            </w:r>
            <w:r>
              <w:rPr>
                <w:rStyle w:val="IndexLink"/>
              </w:rPr>
              <w:t>279</w:t>
            </w:r>
          </w:hyperlink>
        </w:p>
        <w:p>
          <w:pPr>
            <w:pStyle w:val="Contents6"/>
            <w:tabs>
              <w:tab w:val="clear" w:pos="7609"/>
              <w:tab w:val="right" w:pos="9026" w:leader="dot"/>
            </w:tabs>
            <w:rPr/>
          </w:pPr>
          <w:hyperlink w:anchor="__RefHeading___Toc4297466_2142443653">
            <w:r>
              <w:rPr>
                <w:webHidden/>
                <w:rStyle w:val="IndexLink"/>
                <w:rtl w:val="true"/>
              </w:rPr>
              <w:t>العاشر</w:t>
            </w:r>
            <w:r>
              <w:rPr>
                <w:rStyle w:val="IndexLink"/>
                <w:rtl w:val="true"/>
              </w:rPr>
              <w:t>:</w:t>
            </w:r>
            <w:r>
              <w:rPr>
                <w:rStyle w:val="IndexLink"/>
                <w:rtl w:val="true"/>
              </w:rPr>
              <w:t>يستحب الاستغفار في قنوت الوتر سبعين مرة،</w:t>
            </w:r>
            <w:r>
              <w:rPr>
                <w:rStyle w:val="IndexLink"/>
                <w:rtl w:val="true"/>
              </w:rPr>
              <w:tab/>
            </w:r>
            <w:r>
              <w:rPr>
                <w:rStyle w:val="IndexLink"/>
              </w:rPr>
              <w:t>280</w:t>
            </w:r>
          </w:hyperlink>
        </w:p>
        <w:p>
          <w:pPr>
            <w:pStyle w:val="Contents6"/>
            <w:tabs>
              <w:tab w:val="clear" w:pos="7609"/>
              <w:tab w:val="right" w:pos="9026" w:leader="dot"/>
            </w:tabs>
            <w:rPr/>
          </w:pPr>
          <w:hyperlink w:anchor="__RefHeading___Toc4297468_2142443653">
            <w:r>
              <w:rPr>
                <w:webHidden/>
                <w:rStyle w:val="IndexLink"/>
                <w:rtl w:val="true"/>
              </w:rPr>
              <w:t>الحادي عشر</w:t>
            </w:r>
            <w:r>
              <w:rPr>
                <w:rStyle w:val="IndexLink"/>
                <w:rtl w:val="true"/>
              </w:rPr>
              <w:t>:</w:t>
            </w:r>
            <w:r>
              <w:rPr>
                <w:rStyle w:val="IndexLink"/>
                <w:rtl w:val="true"/>
              </w:rPr>
              <w:t>يجوز الجلوس في النافلة مع الاختيار،</w:t>
            </w:r>
            <w:r>
              <w:rPr>
                <w:rStyle w:val="IndexLink"/>
                <w:rtl w:val="true"/>
              </w:rPr>
              <w:tab/>
            </w:r>
            <w:r>
              <w:rPr>
                <w:rStyle w:val="IndexLink"/>
              </w:rPr>
              <w:t>281</w:t>
            </w:r>
          </w:hyperlink>
        </w:p>
        <w:p>
          <w:pPr>
            <w:pStyle w:val="Contents6"/>
            <w:tabs>
              <w:tab w:val="clear" w:pos="7609"/>
              <w:tab w:val="right" w:pos="9026" w:leader="dot"/>
            </w:tabs>
            <w:rPr/>
          </w:pPr>
          <w:hyperlink w:anchor="__RefHeading___Toc4297470_2142443653">
            <w:r>
              <w:rPr>
                <w:webHidden/>
                <w:rStyle w:val="IndexLink"/>
                <w:rtl w:val="true"/>
              </w:rPr>
              <w:t>الثاني عشر</w:t>
            </w:r>
            <w:r>
              <w:rPr>
                <w:rStyle w:val="IndexLink"/>
                <w:rtl w:val="true"/>
              </w:rPr>
              <w:t>:</w:t>
            </w:r>
            <w:r>
              <w:rPr>
                <w:rStyle w:val="IndexLink"/>
                <w:rtl w:val="true"/>
              </w:rPr>
              <w:t>روى في التهذيب عن الحجال،عن أبي عبد اللّه عليه</w:t>
            </w:r>
            <w:r>
              <w:rPr>
                <w:rStyle w:val="IndexLink"/>
                <w:rtl w:val="true"/>
              </w:rPr>
              <w:tab/>
            </w:r>
            <w:r>
              <w:rPr>
                <w:rStyle w:val="IndexLink"/>
              </w:rPr>
              <w:t>283</w:t>
            </w:r>
          </w:hyperlink>
        </w:p>
        <w:p>
          <w:pPr>
            <w:pStyle w:val="Contents6"/>
            <w:tabs>
              <w:tab w:val="clear" w:pos="7609"/>
              <w:tab w:val="right" w:pos="9026" w:leader="dot"/>
            </w:tabs>
            <w:rPr/>
          </w:pPr>
          <w:hyperlink w:anchor="__RefHeading___Toc4297472_2142443653">
            <w:r>
              <w:rPr>
                <w:webHidden/>
                <w:rStyle w:val="IndexLink"/>
                <w:rtl w:val="true"/>
              </w:rPr>
              <w:t>الثالث عشر</w:t>
            </w:r>
            <w:r>
              <w:rPr>
                <w:rStyle w:val="IndexLink"/>
                <w:rtl w:val="true"/>
              </w:rPr>
              <w:t>:</w:t>
            </w:r>
            <w:r>
              <w:rPr>
                <w:rStyle w:val="IndexLink"/>
                <w:rtl w:val="true"/>
              </w:rPr>
              <w:t>قد مرّ قراءة مائة آية في الوتيرة</w:t>
            </w:r>
            <w:r>
              <w:rPr>
                <w:rStyle w:val="IndexLink"/>
                <w:rtl w:val="true"/>
              </w:rPr>
              <w:t>.</w:t>
              <w:tab/>
            </w:r>
            <w:r>
              <w:rPr>
                <w:rStyle w:val="IndexLink"/>
              </w:rPr>
              <w:t>284</w:t>
            </w:r>
          </w:hyperlink>
        </w:p>
        <w:p>
          <w:pPr>
            <w:pStyle w:val="Contents6"/>
            <w:tabs>
              <w:tab w:val="clear" w:pos="7609"/>
              <w:tab w:val="right" w:pos="9026" w:leader="dot"/>
            </w:tabs>
            <w:rPr/>
          </w:pPr>
          <w:hyperlink w:anchor="__RefHeading___Toc4297474_2142443653">
            <w:r>
              <w:rPr>
                <w:webHidden/>
                <w:rStyle w:val="IndexLink"/>
                <w:rtl w:val="true"/>
              </w:rPr>
              <w:t>الرابع عشر</w:t>
            </w:r>
            <w:r>
              <w:rPr>
                <w:rStyle w:val="IndexLink"/>
                <w:rtl w:val="true"/>
              </w:rPr>
              <w:t>:</w:t>
            </w:r>
            <w:r>
              <w:rPr>
                <w:rStyle w:val="IndexLink"/>
                <w:rtl w:val="true"/>
              </w:rPr>
              <w:t>ذكر ابن بابويه</w:t>
            </w:r>
            <w:r>
              <w:rPr>
                <w:rStyle w:val="IndexLink"/>
                <w:rtl w:val="true"/>
              </w:rPr>
              <w:t>-</w:t>
            </w:r>
            <w:r>
              <w:rPr>
                <w:rStyle w:val="IndexLink"/>
                <w:rtl w:val="true"/>
              </w:rPr>
              <w:t>و نقله عنه في التهذيب</w:t>
            </w:r>
            <w:r>
              <w:rPr>
                <w:rStyle w:val="IndexLink"/>
                <w:rtl w:val="true"/>
              </w:rPr>
              <w:t>-:</w:t>
            </w:r>
            <w:r>
              <w:rPr>
                <w:rStyle w:val="IndexLink"/>
                <w:rtl w:val="true"/>
              </w:rPr>
              <w:t>انّ الصادق عليه</w:t>
            </w:r>
            <w:r>
              <w:rPr>
                <w:rStyle w:val="IndexLink"/>
                <w:rtl w:val="true"/>
              </w:rPr>
              <w:tab/>
            </w:r>
            <w:r>
              <w:rPr>
                <w:rStyle w:val="IndexLink"/>
              </w:rPr>
              <w:t>287</w:t>
            </w:r>
          </w:hyperlink>
        </w:p>
        <w:p>
          <w:pPr>
            <w:pStyle w:val="Contents6"/>
            <w:tabs>
              <w:tab w:val="clear" w:pos="7609"/>
              <w:tab w:val="right" w:pos="9026" w:leader="dot"/>
            </w:tabs>
            <w:rPr/>
          </w:pPr>
          <w:hyperlink w:anchor="__RefHeading___Toc4297476_2142443653">
            <w:r>
              <w:rPr>
                <w:webHidden/>
                <w:rStyle w:val="IndexLink"/>
                <w:rtl w:val="true"/>
              </w:rPr>
              <w:t>الخامس عشر</w:t>
            </w:r>
            <w:r>
              <w:rPr>
                <w:rStyle w:val="IndexLink"/>
                <w:rtl w:val="true"/>
              </w:rPr>
              <w:t>:</w:t>
            </w:r>
            <w:r>
              <w:rPr>
                <w:rStyle w:val="IndexLink"/>
                <w:rtl w:val="true"/>
              </w:rPr>
              <w:t>روى الفضيل</w:t>
            </w:r>
            <w:r>
              <w:rPr>
                <w:rStyle w:val="IndexLink"/>
                <w:rtl w:val="true"/>
              </w:rPr>
              <w:t>:</w:t>
            </w:r>
            <w:r>
              <w:rPr>
                <w:rStyle w:val="IndexLink"/>
                <w:rtl w:val="true"/>
              </w:rPr>
              <w:t>سألت أبا جعفر عليه السلام عن قوله عز</w:t>
            </w:r>
            <w:r>
              <w:rPr>
                <w:rStyle w:val="IndexLink"/>
                <w:rtl w:val="true"/>
              </w:rPr>
              <w:tab/>
            </w:r>
            <w:r>
              <w:rPr>
                <w:rStyle w:val="IndexLink"/>
              </w:rPr>
              <w:t>287</w:t>
            </w:r>
          </w:hyperlink>
        </w:p>
        <w:p>
          <w:pPr>
            <w:pStyle w:val="Contents6"/>
            <w:tabs>
              <w:tab w:val="clear" w:pos="7609"/>
              <w:tab w:val="right" w:pos="9026" w:leader="dot"/>
            </w:tabs>
            <w:rPr/>
          </w:pPr>
          <w:hyperlink w:anchor="__RefHeading___Toc4297478_2142443653">
            <w:r>
              <w:rPr>
                <w:webHidden/>
                <w:rStyle w:val="IndexLink"/>
                <w:rtl w:val="true"/>
              </w:rPr>
              <w:t>السادس عشر</w:t>
            </w:r>
            <w:r>
              <w:rPr>
                <w:rStyle w:val="IndexLink"/>
                <w:rtl w:val="true"/>
              </w:rPr>
              <w:t>:</w:t>
            </w:r>
            <w:r>
              <w:rPr>
                <w:rStyle w:val="IndexLink"/>
                <w:rtl w:val="true"/>
              </w:rPr>
              <w:t>يستحب ركعتان ساعة الغفلة،</w:t>
            </w:r>
            <w:r>
              <w:rPr>
                <w:rStyle w:val="IndexLink"/>
                <w:rtl w:val="true"/>
              </w:rPr>
              <w:tab/>
            </w:r>
            <w:r>
              <w:rPr>
                <w:rStyle w:val="IndexLink"/>
              </w:rPr>
              <w:t>288</w:t>
            </w:r>
          </w:hyperlink>
        </w:p>
        <w:p>
          <w:pPr>
            <w:pStyle w:val="Contents6"/>
            <w:tabs>
              <w:tab w:val="clear" w:pos="7609"/>
              <w:tab w:val="right" w:pos="9026" w:leader="dot"/>
            </w:tabs>
            <w:rPr/>
          </w:pPr>
          <w:hyperlink w:anchor="__RefHeading___Toc4297480_2142443653">
            <w:r>
              <w:rPr>
                <w:webHidden/>
                <w:rStyle w:val="IndexLink"/>
                <w:rtl w:val="true"/>
              </w:rPr>
              <w:t>السابع عشر</w:t>
            </w:r>
            <w:r>
              <w:rPr>
                <w:rStyle w:val="IndexLink"/>
                <w:rtl w:val="true"/>
              </w:rPr>
              <w:t>:</w:t>
            </w:r>
            <w:r>
              <w:rPr>
                <w:rStyle w:val="IndexLink"/>
                <w:rtl w:val="true"/>
              </w:rPr>
              <w:t>من فاتته صلاة الليل،</w:t>
            </w:r>
            <w:r>
              <w:rPr>
                <w:rStyle w:val="IndexLink"/>
                <w:rtl w:val="true"/>
              </w:rPr>
              <w:tab/>
            </w:r>
            <w:r>
              <w:rPr>
                <w:rStyle w:val="IndexLink"/>
              </w:rPr>
              <w:t>288</w:t>
            </w:r>
          </w:hyperlink>
        </w:p>
        <w:p>
          <w:pPr>
            <w:pStyle w:val="Contents6"/>
            <w:tabs>
              <w:tab w:val="clear" w:pos="7609"/>
              <w:tab w:val="right" w:pos="9026" w:leader="dot"/>
            </w:tabs>
            <w:rPr/>
          </w:pPr>
          <w:hyperlink w:anchor="__RefHeading___Toc4297482_2142443653">
            <w:r>
              <w:rPr>
                <w:webHidden/>
                <w:rStyle w:val="IndexLink"/>
                <w:rtl w:val="true"/>
              </w:rPr>
              <w:t>الثامن عشر</w:t>
            </w:r>
            <w:r>
              <w:rPr>
                <w:rStyle w:val="IndexLink"/>
                <w:rtl w:val="true"/>
              </w:rPr>
              <w:t>:</w:t>
            </w:r>
            <w:r>
              <w:rPr>
                <w:rStyle w:val="IndexLink"/>
                <w:rtl w:val="true"/>
              </w:rPr>
              <w:t>قد تترك النافلة لعذر،</w:t>
            </w:r>
            <w:r>
              <w:rPr>
                <w:rStyle w:val="IndexLink"/>
                <w:rtl w:val="true"/>
              </w:rPr>
              <w:tab/>
            </w:r>
            <w:r>
              <w:rPr>
                <w:rStyle w:val="IndexLink"/>
              </w:rPr>
              <w:t>288</w:t>
            </w:r>
          </w:hyperlink>
        </w:p>
        <w:p>
          <w:pPr>
            <w:pStyle w:val="Contents6"/>
            <w:tabs>
              <w:tab w:val="clear" w:pos="7609"/>
              <w:tab w:val="right" w:pos="9026" w:leader="dot"/>
            </w:tabs>
            <w:rPr/>
          </w:pPr>
          <w:hyperlink w:anchor="__RefHeading___Toc4297484_2142443653">
            <w:r>
              <w:rPr>
                <w:webHidden/>
                <w:rStyle w:val="IndexLink"/>
                <w:rtl w:val="true"/>
              </w:rPr>
              <w:t>التاسع عشر</w:t>
            </w:r>
            <w:r>
              <w:rPr>
                <w:rStyle w:val="IndexLink"/>
                <w:rtl w:val="true"/>
              </w:rPr>
              <w:t>:</w:t>
            </w:r>
            <w:r>
              <w:rPr>
                <w:rStyle w:val="IndexLink"/>
                <w:rtl w:val="true"/>
              </w:rPr>
              <w:t>ذكر ابن بابويه انّ نافلة الظهر تسمى</w:t>
            </w:r>
            <w:r>
              <w:rPr>
                <w:rStyle w:val="IndexLink"/>
                <w:rtl w:val="true"/>
              </w:rPr>
              <w:t>:</w:t>
            </w:r>
            <w:r>
              <w:rPr>
                <w:rStyle w:val="IndexLink"/>
                <w:rtl w:val="true"/>
              </w:rPr>
              <w:t xml:space="preserve">صلاة الأوّابين </w:t>
            </w:r>
            <w:r>
              <w:rPr>
                <w:rStyle w:val="IndexLink"/>
                <w:rtl w:val="true"/>
              </w:rPr>
              <w:t>(</w:t>
            </w:r>
            <w:r>
              <w:rPr>
                <w:rStyle w:val="IndexLink"/>
              </w:rPr>
              <w:t>3</w:t>
            </w:r>
            <w:r>
              <w:rPr>
                <w:rStyle w:val="IndexLink"/>
                <w:rtl w:val="true"/>
              </w:rPr>
              <w:t>)</w:t>
            </w:r>
            <w:r>
              <w:rPr>
                <w:rStyle w:val="IndexLink"/>
                <w:rtl w:val="true"/>
              </w:rPr>
              <w:t>و هو</w:t>
            </w:r>
            <w:r>
              <w:rPr>
                <w:rStyle w:val="IndexLink"/>
                <w:rtl w:val="true"/>
              </w:rPr>
              <w:tab/>
            </w:r>
            <w:r>
              <w:rPr>
                <w:rStyle w:val="IndexLink"/>
              </w:rPr>
              <w:t>289</w:t>
            </w:r>
          </w:hyperlink>
        </w:p>
        <w:p>
          <w:pPr>
            <w:pStyle w:val="Contents6"/>
            <w:tabs>
              <w:tab w:val="clear" w:pos="7609"/>
              <w:tab w:val="right" w:pos="9026" w:leader="dot"/>
            </w:tabs>
            <w:rPr/>
          </w:pPr>
          <w:hyperlink w:anchor="__RefHeading___Toc4297486_2142443653">
            <w:r>
              <w:rPr>
                <w:webHidden/>
                <w:rStyle w:val="IndexLink"/>
                <w:rtl w:val="true"/>
              </w:rPr>
              <w:t>فائدة</w:t>
            </w:r>
            <w:r>
              <w:rPr>
                <w:rStyle w:val="IndexLink"/>
                <w:rtl w:val="true"/>
              </w:rPr>
              <w:t>:</w:t>
              <w:tab/>
            </w:r>
            <w:r>
              <w:rPr>
                <w:rStyle w:val="IndexLink"/>
              </w:rPr>
              <w:t>289</w:t>
            </w:r>
          </w:hyperlink>
        </w:p>
        <w:p>
          <w:pPr>
            <w:pStyle w:val="Contents6"/>
            <w:tabs>
              <w:tab w:val="clear" w:pos="7609"/>
              <w:tab w:val="right" w:pos="9026" w:leader="dot"/>
            </w:tabs>
            <w:rPr/>
          </w:pPr>
          <w:hyperlink w:anchor="__RefHeading___Toc4297488_2142443653">
            <w:r>
              <w:rPr>
                <w:webHidden/>
                <w:rStyle w:val="IndexLink"/>
                <w:rtl w:val="true"/>
              </w:rPr>
              <w:t>فروع</w:t>
            </w:r>
            <w:r>
              <w:rPr>
                <w:rStyle w:val="IndexLink"/>
                <w:rtl w:val="true"/>
              </w:rPr>
              <w:t>:</w:t>
              <w:tab/>
            </w:r>
            <w:r>
              <w:rPr>
                <w:rStyle w:val="IndexLink"/>
              </w:rPr>
              <w:t>291</w:t>
            </w:r>
          </w:hyperlink>
        </w:p>
        <w:p>
          <w:pPr>
            <w:pStyle w:val="Contents6"/>
            <w:tabs>
              <w:tab w:val="clear" w:pos="7609"/>
              <w:tab w:val="right" w:pos="9026" w:leader="dot"/>
            </w:tabs>
            <w:rPr/>
          </w:pPr>
          <w:hyperlink w:anchor="__RefHeading___Toc4297490_2142443653">
            <w:r>
              <w:rPr>
                <w:webHidden/>
                <w:rStyle w:val="IndexLink"/>
                <w:rtl w:val="true"/>
              </w:rPr>
              <w:t>المطلب الثاني</w:t>
            </w:r>
            <w:r>
              <w:rPr>
                <w:rStyle w:val="IndexLink"/>
                <w:rtl w:val="true"/>
              </w:rPr>
              <w:t>:</w:t>
            </w:r>
            <w:r>
              <w:rPr>
                <w:rStyle w:val="IndexLink"/>
                <w:rtl w:val="true"/>
              </w:rPr>
              <w:t>في الغسل</w:t>
            </w:r>
            <w:r>
              <w:rPr>
                <w:rStyle w:val="IndexLink"/>
                <w:rtl w:val="true"/>
              </w:rPr>
              <w:t>.</w:t>
              <w:tab/>
            </w:r>
            <w:r>
              <w:rPr>
                <w:rStyle w:val="IndexLink"/>
              </w:rPr>
              <w:t>294</w:t>
            </w:r>
          </w:hyperlink>
        </w:p>
        <w:p>
          <w:pPr>
            <w:pStyle w:val="Contents6"/>
            <w:tabs>
              <w:tab w:val="clear" w:pos="7609"/>
              <w:tab w:val="right" w:pos="9026" w:leader="dot"/>
            </w:tabs>
            <w:rPr/>
          </w:pPr>
          <w:hyperlink w:anchor="__RefHeading___Toc4297492_2142443653">
            <w:r>
              <w:rPr>
                <w:webHidden/>
                <w:rStyle w:val="IndexLink"/>
                <w:rtl w:val="true"/>
              </w:rPr>
              <w:t>فيه الأبحاث الثلاثة،</w:t>
            </w:r>
            <w:r>
              <w:rPr>
                <w:rStyle w:val="IndexLink"/>
                <w:rtl w:val="true"/>
              </w:rPr>
              <w:tab/>
            </w:r>
            <w:r>
              <w:rPr>
                <w:rStyle w:val="IndexLink"/>
              </w:rPr>
              <w:t>294</w:t>
            </w:r>
          </w:hyperlink>
        </w:p>
        <w:p>
          <w:pPr>
            <w:pStyle w:val="Contents6"/>
            <w:tabs>
              <w:tab w:val="clear" w:pos="7609"/>
              <w:tab w:val="right" w:pos="9026" w:leader="dot"/>
            </w:tabs>
            <w:rPr/>
          </w:pPr>
          <w:hyperlink w:anchor="__RefHeading___Toc4297494_2142443653">
            <w:r>
              <w:rPr>
                <w:webHidden/>
                <w:rStyle w:val="IndexLink"/>
                <w:rtl w:val="true"/>
              </w:rPr>
              <w:t>فالأول في واجبه،</w:t>
            </w:r>
            <w:r>
              <w:rPr>
                <w:rStyle w:val="IndexLink"/>
                <w:rtl w:val="true"/>
              </w:rPr>
              <w:tab/>
            </w:r>
            <w:r>
              <w:rPr>
                <w:rStyle w:val="IndexLink"/>
              </w:rPr>
              <w:t>294</w:t>
            </w:r>
          </w:hyperlink>
        </w:p>
        <w:p>
          <w:pPr>
            <w:pStyle w:val="Contents6"/>
            <w:tabs>
              <w:tab w:val="clear" w:pos="7609"/>
              <w:tab w:val="right" w:pos="9026" w:leader="dot"/>
            </w:tabs>
            <w:rPr/>
          </w:pPr>
          <w:hyperlink w:anchor="__RefHeading___Toc4297496_2142443653">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4297498_2142443653">
            <w:r>
              <w:rPr>
                <w:webHidden/>
                <w:rStyle w:val="IndexLink"/>
                <w:rtl w:val="true"/>
              </w:rPr>
              <w:t>الأول</w:t>
            </w:r>
            <w:r>
              <w:rPr>
                <w:rStyle w:val="IndexLink"/>
                <w:rtl w:val="true"/>
              </w:rPr>
              <w:t>:</w:t>
            </w:r>
            <w:r>
              <w:rPr>
                <w:rStyle w:val="IndexLink"/>
                <w:rtl w:val="true"/>
              </w:rPr>
              <w:t>إزالة النجاسة عن بدنه،</w:t>
            </w:r>
            <w:r>
              <w:rPr>
                <w:rStyle w:val="IndexLink"/>
                <w:rtl w:val="true"/>
              </w:rPr>
              <w:tab/>
            </w:r>
            <w:r>
              <w:rPr>
                <w:rStyle w:val="IndexLink"/>
              </w:rPr>
              <w:t>294</w:t>
            </w:r>
          </w:hyperlink>
        </w:p>
        <w:p>
          <w:pPr>
            <w:pStyle w:val="Contents6"/>
            <w:tabs>
              <w:tab w:val="clear" w:pos="7609"/>
              <w:tab w:val="right" w:pos="9026" w:leader="dot"/>
            </w:tabs>
            <w:rPr/>
          </w:pPr>
          <w:hyperlink w:anchor="__RefHeading___Toc4297500_2142443653">
            <w:r>
              <w:rPr>
                <w:webHidden/>
                <w:rStyle w:val="IndexLink"/>
                <w:rtl w:val="true"/>
              </w:rPr>
              <w:t>الثاني</w:t>
            </w:r>
            <w:r>
              <w:rPr>
                <w:rStyle w:val="IndexLink"/>
                <w:rtl w:val="true"/>
              </w:rPr>
              <w:t>:</w:t>
            </w:r>
            <w:r>
              <w:rPr>
                <w:rStyle w:val="IndexLink"/>
                <w:rtl w:val="true"/>
              </w:rPr>
              <w:t>النية،</w:t>
            </w:r>
            <w:r>
              <w:rPr>
                <w:rStyle w:val="IndexLink"/>
                <w:rtl w:val="true"/>
              </w:rPr>
              <w:tab/>
            </w:r>
            <w:r>
              <w:rPr>
                <w:rStyle w:val="IndexLink"/>
              </w:rPr>
              <w:t>294</w:t>
            </w:r>
          </w:hyperlink>
        </w:p>
        <w:p>
          <w:pPr>
            <w:pStyle w:val="Contents6"/>
            <w:tabs>
              <w:tab w:val="clear" w:pos="7609"/>
              <w:tab w:val="right" w:pos="9026" w:leader="dot"/>
            </w:tabs>
            <w:rPr/>
          </w:pPr>
          <w:hyperlink w:anchor="__RefHeading___Toc4297502_2142443653">
            <w:r>
              <w:rPr>
                <w:webHidden/>
                <w:rStyle w:val="IndexLink"/>
                <w:rtl w:val="true"/>
              </w:rPr>
              <w:t>الثالث</w:t>
            </w:r>
            <w:r>
              <w:rPr>
                <w:rStyle w:val="IndexLink"/>
                <w:rtl w:val="true"/>
              </w:rPr>
              <w:t>:</w:t>
            </w:r>
            <w:r>
              <w:rPr>
                <w:rStyle w:val="IndexLink"/>
                <w:rtl w:val="true"/>
              </w:rPr>
              <w:t>إجراء الماء على جميع البشرة،</w:t>
            </w:r>
            <w:r>
              <w:rPr>
                <w:rStyle w:val="IndexLink"/>
                <w:rtl w:val="true"/>
              </w:rPr>
              <w:tab/>
            </w:r>
            <w:r>
              <w:rPr>
                <w:rStyle w:val="IndexLink"/>
              </w:rPr>
              <w:t>295</w:t>
            </w:r>
          </w:hyperlink>
        </w:p>
        <w:p>
          <w:pPr>
            <w:pStyle w:val="Contents6"/>
            <w:tabs>
              <w:tab w:val="clear" w:pos="7609"/>
              <w:tab w:val="right" w:pos="9026" w:leader="dot"/>
            </w:tabs>
            <w:rPr/>
          </w:pPr>
          <w:hyperlink w:anchor="__RefHeading___Toc4297504_2142443653">
            <w:r>
              <w:rPr>
                <w:webHidden/>
                <w:rStyle w:val="IndexLink"/>
                <w:rtl w:val="true"/>
              </w:rPr>
              <w:t>الرابع</w:t>
            </w:r>
            <w:r>
              <w:rPr>
                <w:rStyle w:val="IndexLink"/>
                <w:rtl w:val="true"/>
              </w:rPr>
              <w:t>:</w:t>
            </w:r>
            <w:r>
              <w:rPr>
                <w:rStyle w:val="IndexLink"/>
                <w:rtl w:val="true"/>
              </w:rPr>
              <w:t>الترتيب</w:t>
            </w:r>
            <w:r>
              <w:rPr>
                <w:rStyle w:val="IndexLink"/>
                <w:rtl w:val="true"/>
              </w:rPr>
              <w:t>:</w:t>
              <w:tab/>
            </w:r>
            <w:r>
              <w:rPr>
                <w:rStyle w:val="IndexLink"/>
              </w:rPr>
              <w:t>297</w:t>
            </w:r>
          </w:hyperlink>
        </w:p>
        <w:p>
          <w:pPr>
            <w:pStyle w:val="Contents6"/>
            <w:tabs>
              <w:tab w:val="clear" w:pos="7609"/>
              <w:tab w:val="right" w:pos="9026" w:leader="dot"/>
            </w:tabs>
            <w:rPr/>
          </w:pPr>
          <w:hyperlink w:anchor="__RefHeading___Toc4297506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4297508_2142443653">
            <w:r>
              <w:rPr>
                <w:webHidden/>
                <w:rStyle w:val="IndexLink"/>
                <w:rtl w:val="true"/>
              </w:rPr>
              <w:t>مسائل</w:t>
            </w:r>
            <w:r>
              <w:rPr>
                <w:rStyle w:val="IndexLink"/>
                <w:rtl w:val="true"/>
              </w:rPr>
              <w:t>:</w:t>
              <w:tab/>
            </w:r>
            <w:r>
              <w:rPr>
                <w:rStyle w:val="IndexLink"/>
              </w:rPr>
              <w:t>302</w:t>
            </w:r>
          </w:hyperlink>
        </w:p>
        <w:p>
          <w:pPr>
            <w:pStyle w:val="Contents6"/>
            <w:tabs>
              <w:tab w:val="clear" w:pos="7609"/>
              <w:tab w:val="right" w:pos="9026" w:leader="dot"/>
            </w:tabs>
            <w:rPr/>
          </w:pPr>
          <w:hyperlink w:anchor="__RefHeading___Toc4297510_2142443653">
            <w:r>
              <w:rPr>
                <w:webHidden/>
                <w:rStyle w:val="IndexLink"/>
                <w:rtl w:val="true"/>
              </w:rPr>
              <w:t>المسألة الأولى</w:t>
            </w:r>
            <w:r>
              <w:rPr>
                <w:rStyle w:val="IndexLink"/>
                <w:rtl w:val="true"/>
              </w:rPr>
              <w:t>:</w:t>
            </w:r>
            <w:r>
              <w:rPr>
                <w:rStyle w:val="IndexLink"/>
                <w:rtl w:val="true"/>
              </w:rPr>
              <w:t>يسقط الترتيب بالارتماس قطعا</w:t>
            </w:r>
            <w:r>
              <w:rPr>
                <w:rStyle w:val="IndexLink"/>
                <w:rtl w:val="true"/>
              </w:rPr>
              <w:t>.</w:t>
              <w:tab/>
            </w:r>
            <w:r>
              <w:rPr>
                <w:rStyle w:val="IndexLink"/>
              </w:rPr>
              <w:t>302</w:t>
            </w:r>
          </w:hyperlink>
        </w:p>
        <w:p>
          <w:pPr>
            <w:pStyle w:val="Contents6"/>
            <w:tabs>
              <w:tab w:val="clear" w:pos="7609"/>
              <w:tab w:val="right" w:pos="9026" w:leader="dot"/>
            </w:tabs>
            <w:rPr/>
          </w:pPr>
          <w:hyperlink w:anchor="__RefHeading___Toc4297512_2142443653">
            <w:r>
              <w:rPr>
                <w:webHidden/>
                <w:rStyle w:val="IndexLink"/>
                <w:rtl w:val="true"/>
              </w:rPr>
              <w:t>المسألة الثانية</w:t>
            </w:r>
            <w:r>
              <w:rPr>
                <w:rStyle w:val="IndexLink"/>
                <w:rtl w:val="true"/>
              </w:rPr>
              <w:t>:</w:t>
            </w:r>
            <w:r>
              <w:rPr>
                <w:rStyle w:val="IndexLink"/>
                <w:rtl w:val="true"/>
              </w:rPr>
              <w:t>أجري في المبسوط مجرى الارتماس القعود تحت المجرى و الوقوف</w:t>
            </w:r>
            <w:r>
              <w:rPr>
                <w:rStyle w:val="IndexLink"/>
                <w:rtl w:val="true"/>
              </w:rPr>
              <w:tab/>
            </w:r>
            <w:r>
              <w:rPr>
                <w:rStyle w:val="IndexLink"/>
              </w:rPr>
              <w:t>304</w:t>
            </w:r>
          </w:hyperlink>
        </w:p>
        <w:p>
          <w:pPr>
            <w:pStyle w:val="Contents6"/>
            <w:tabs>
              <w:tab w:val="clear" w:pos="7609"/>
              <w:tab w:val="right" w:pos="9026" w:leader="dot"/>
            </w:tabs>
            <w:rPr/>
          </w:pPr>
          <w:hyperlink w:anchor="__RefHeading___Toc4297514_2142443653">
            <w:r>
              <w:rPr>
                <w:webHidden/>
                <w:rStyle w:val="IndexLink"/>
                <w:rtl w:val="true"/>
              </w:rPr>
              <w:t>المسألة الثالثة</w:t>
            </w:r>
            <w:r>
              <w:rPr>
                <w:rStyle w:val="IndexLink"/>
                <w:rtl w:val="true"/>
              </w:rPr>
              <w:t>:</w:t>
            </w:r>
            <w:r>
              <w:rPr>
                <w:rStyle w:val="IndexLink"/>
                <w:rtl w:val="true"/>
              </w:rPr>
              <w:t>قال المفيد</w:t>
            </w:r>
            <w:r>
              <w:rPr>
                <w:rStyle w:val="IndexLink"/>
                <w:rtl w:val="true"/>
              </w:rPr>
              <w:t>:</w:t>
            </w:r>
            <w:r>
              <w:rPr>
                <w:rStyle w:val="IndexLink"/>
                <w:rtl w:val="true"/>
              </w:rPr>
              <w:t>لا ينبغي الارتماس في الماء الراكد،فإنّه إن كان قليلا</w:t>
            </w:r>
            <w:r>
              <w:rPr>
                <w:rStyle w:val="IndexLink"/>
                <w:rtl w:val="true"/>
              </w:rPr>
              <w:tab/>
            </w:r>
            <w:r>
              <w:rPr>
                <w:rStyle w:val="IndexLink"/>
              </w:rPr>
              <w:t>305</w:t>
            </w:r>
          </w:hyperlink>
        </w:p>
        <w:p>
          <w:pPr>
            <w:pStyle w:val="Contents6"/>
            <w:tabs>
              <w:tab w:val="clear" w:pos="7609"/>
              <w:tab w:val="right" w:pos="9026" w:leader="dot"/>
            </w:tabs>
            <w:rPr/>
          </w:pPr>
          <w:hyperlink w:anchor="__RefHeading___Toc4297516_2142443653">
            <w:r>
              <w:rPr>
                <w:webHidden/>
                <w:rStyle w:val="IndexLink"/>
                <w:rtl w:val="true"/>
              </w:rPr>
              <w:t>المسألة الرابعة</w:t>
            </w:r>
            <w:r>
              <w:rPr>
                <w:rStyle w:val="IndexLink"/>
                <w:rtl w:val="true"/>
              </w:rPr>
              <w:t>:</w:t>
            </w:r>
            <w:r>
              <w:rPr>
                <w:rStyle w:val="IndexLink"/>
                <w:rtl w:val="true"/>
              </w:rPr>
              <w:t>لو أخلّ بالترتيب أعاد على ما يحصل معه الترتيب</w:t>
            </w:r>
            <w:r>
              <w:rPr>
                <w:rStyle w:val="IndexLink"/>
                <w:rtl w:val="true"/>
              </w:rPr>
              <w:t>.</w:t>
              <w:tab/>
            </w:r>
            <w:r>
              <w:rPr>
                <w:rStyle w:val="IndexLink"/>
              </w:rPr>
              <w:t>307</w:t>
            </w:r>
          </w:hyperlink>
        </w:p>
        <w:p>
          <w:pPr>
            <w:pStyle w:val="Contents6"/>
            <w:tabs>
              <w:tab w:val="clear" w:pos="7609"/>
              <w:tab w:val="right" w:pos="9026" w:leader="dot"/>
            </w:tabs>
            <w:rPr/>
          </w:pPr>
          <w:hyperlink w:anchor="__RefHeading___Toc4297518_2142443653">
            <w:r>
              <w:rPr>
                <w:webHidden/>
                <w:rStyle w:val="IndexLink"/>
                <w:rtl w:val="true"/>
              </w:rPr>
              <w:t>المسألة الخامسة</w:t>
            </w:r>
            <w:r>
              <w:rPr>
                <w:rStyle w:val="IndexLink"/>
                <w:rtl w:val="true"/>
              </w:rPr>
              <w:t>:</w:t>
            </w:r>
            <w:r>
              <w:rPr>
                <w:rStyle w:val="IndexLink"/>
                <w:rtl w:val="true"/>
              </w:rPr>
              <w:t>لا مفصل محسوس في الجانبين،</w:t>
            </w:r>
            <w:r>
              <w:rPr>
                <w:rStyle w:val="IndexLink"/>
                <w:rtl w:val="true"/>
              </w:rPr>
              <w:tab/>
            </w:r>
            <w:r>
              <w:rPr>
                <w:rStyle w:val="IndexLink"/>
              </w:rPr>
              <w:t>307</w:t>
            </w:r>
          </w:hyperlink>
        </w:p>
        <w:p>
          <w:pPr>
            <w:pStyle w:val="Contents6"/>
            <w:tabs>
              <w:tab w:val="clear" w:pos="7609"/>
              <w:tab w:val="right" w:pos="9026" w:leader="dot"/>
            </w:tabs>
            <w:rPr/>
          </w:pPr>
          <w:hyperlink w:anchor="__RefHeading___Toc4297520_2142443653">
            <w:r>
              <w:rPr>
                <w:webHidden/>
                <w:rStyle w:val="IndexLink"/>
                <w:rtl w:val="true"/>
              </w:rPr>
              <w:t>المسألة السادسة</w:t>
            </w:r>
            <w:r>
              <w:rPr>
                <w:rStyle w:val="IndexLink"/>
                <w:rtl w:val="true"/>
              </w:rPr>
              <w:t>:</w:t>
            </w:r>
            <w:r>
              <w:rPr>
                <w:rStyle w:val="IndexLink"/>
                <w:rtl w:val="true"/>
              </w:rPr>
              <w:t>لا يجب الدلك في الغسل عندنا،</w:t>
            </w:r>
            <w:r>
              <w:rPr>
                <w:rStyle w:val="IndexLink"/>
                <w:rtl w:val="true"/>
              </w:rPr>
              <w:tab/>
            </w:r>
            <w:r>
              <w:rPr>
                <w:rStyle w:val="IndexLink"/>
              </w:rPr>
              <w:t>307</w:t>
            </w:r>
          </w:hyperlink>
        </w:p>
        <w:p>
          <w:pPr>
            <w:pStyle w:val="Contents6"/>
            <w:tabs>
              <w:tab w:val="clear" w:pos="7609"/>
              <w:tab w:val="right" w:pos="9026" w:leader="dot"/>
            </w:tabs>
            <w:rPr/>
          </w:pPr>
          <w:hyperlink w:anchor="__RefHeading___Toc4297522_2142443653">
            <w:r>
              <w:rPr>
                <w:webHidden/>
                <w:rStyle w:val="IndexLink"/>
                <w:rtl w:val="true"/>
              </w:rPr>
              <w:t>المسألة السابعة</w:t>
            </w:r>
            <w:r>
              <w:rPr>
                <w:rStyle w:val="IndexLink"/>
                <w:rtl w:val="true"/>
              </w:rPr>
              <w:t>:</w:t>
            </w:r>
            <w:r>
              <w:rPr>
                <w:rStyle w:val="IndexLink"/>
                <w:rtl w:val="true"/>
              </w:rPr>
              <w:t>لا تجب الموالاة هنا بمعنييها</w:t>
            </w:r>
            <w:r>
              <w:rPr>
                <w:rStyle w:val="IndexLink"/>
                <w:rtl w:val="true"/>
              </w:rPr>
              <w:t>.</w:t>
              <w:tab/>
            </w:r>
            <w:r>
              <w:rPr>
                <w:rStyle w:val="IndexLink"/>
              </w:rPr>
              <w:t>307</w:t>
            </w:r>
          </w:hyperlink>
        </w:p>
        <w:p>
          <w:pPr>
            <w:pStyle w:val="Contents6"/>
            <w:tabs>
              <w:tab w:val="clear" w:pos="7609"/>
              <w:tab w:val="right" w:pos="9026" w:leader="dot"/>
            </w:tabs>
            <w:rPr/>
          </w:pPr>
          <w:hyperlink w:anchor="__RefHeading___Toc4297524_2142443653">
            <w:r>
              <w:rPr>
                <w:webHidden/>
                <w:rStyle w:val="IndexLink"/>
                <w:rtl w:val="true"/>
              </w:rPr>
              <w:t>المسألة الثامنة</w:t>
            </w:r>
            <w:r>
              <w:rPr>
                <w:rStyle w:val="IndexLink"/>
                <w:rtl w:val="true"/>
              </w:rPr>
              <w:t>:</w:t>
            </w:r>
            <w:r>
              <w:rPr>
                <w:rStyle w:val="IndexLink"/>
                <w:rtl w:val="true"/>
              </w:rPr>
              <w:t>قال المفيد</w:t>
            </w:r>
            <w:r>
              <w:rPr>
                <w:rStyle w:val="IndexLink"/>
                <w:rtl w:val="true"/>
              </w:rPr>
              <w:t>-</w:t>
            </w:r>
            <w:r>
              <w:rPr>
                <w:rStyle w:val="IndexLink"/>
                <w:rtl w:val="true"/>
              </w:rPr>
              <w:t>رحمه اللّه</w:t>
            </w:r>
            <w:r>
              <w:rPr>
                <w:rStyle w:val="IndexLink"/>
                <w:rtl w:val="true"/>
              </w:rPr>
              <w:t>-:</w:t>
            </w:r>
            <w:r>
              <w:rPr>
                <w:rStyle w:val="IndexLink"/>
                <w:rtl w:val="true"/>
              </w:rPr>
              <w:t>إذا عزم الجنب على التطهير بالغسل،</w:t>
            </w:r>
            <w:r>
              <w:rPr>
                <w:rStyle w:val="IndexLink"/>
                <w:rtl w:val="true"/>
              </w:rPr>
              <w:tab/>
            </w:r>
            <w:r>
              <w:rPr>
                <w:rStyle w:val="IndexLink"/>
              </w:rPr>
              <w:t>308</w:t>
            </w:r>
          </w:hyperlink>
        </w:p>
        <w:p>
          <w:pPr>
            <w:pStyle w:val="Contents6"/>
            <w:tabs>
              <w:tab w:val="clear" w:pos="7609"/>
              <w:tab w:val="right" w:pos="9026" w:leader="dot"/>
            </w:tabs>
            <w:rPr/>
          </w:pPr>
          <w:hyperlink w:anchor="__RefHeading___Toc4297526_2142443653">
            <w:r>
              <w:rPr>
                <w:webHidden/>
                <w:rStyle w:val="IndexLink"/>
                <w:rtl w:val="true"/>
              </w:rPr>
              <w:t>المسألة التاسعة</w:t>
            </w:r>
            <w:r>
              <w:rPr>
                <w:rStyle w:val="IndexLink"/>
                <w:rtl w:val="true"/>
              </w:rPr>
              <w:t>:</w:t>
            </w:r>
            <w:r>
              <w:rPr>
                <w:rStyle w:val="IndexLink"/>
                <w:rtl w:val="true"/>
              </w:rPr>
              <w:t>لو اغتسل،ثم رأى بللا علمه منيّا،اغتسل ثانيا،</w:t>
            </w:r>
            <w:r>
              <w:rPr>
                <w:rStyle w:val="IndexLink"/>
                <w:rtl w:val="true"/>
              </w:rPr>
              <w:tab/>
            </w:r>
            <w:r>
              <w:rPr>
                <w:rStyle w:val="IndexLink"/>
              </w:rPr>
              <w:t>310</w:t>
            </w:r>
          </w:hyperlink>
        </w:p>
        <w:p>
          <w:pPr>
            <w:pStyle w:val="Contents6"/>
            <w:tabs>
              <w:tab w:val="clear" w:pos="7609"/>
              <w:tab w:val="right" w:pos="9026" w:leader="dot"/>
            </w:tabs>
            <w:rPr/>
          </w:pPr>
          <w:hyperlink w:anchor="__RefHeading___Toc4297528_2142443653">
            <w:r>
              <w:rPr>
                <w:webHidden/>
                <w:rStyle w:val="IndexLink"/>
                <w:rtl w:val="true"/>
              </w:rPr>
              <w:t>المسألة العاشرة</w:t>
            </w:r>
            <w:r>
              <w:rPr>
                <w:rStyle w:val="IndexLink"/>
                <w:rtl w:val="true"/>
              </w:rPr>
              <w:t>:</w:t>
            </w:r>
            <w:r>
              <w:rPr>
                <w:rStyle w:val="IndexLink"/>
                <w:rtl w:val="true"/>
              </w:rPr>
              <w:t>لو بال و لم يستبرئ و رأى بللا توضّأ،</w:t>
            </w:r>
            <w:r>
              <w:rPr>
                <w:rStyle w:val="IndexLink"/>
                <w:rtl w:val="true"/>
              </w:rPr>
              <w:tab/>
            </w:r>
            <w:r>
              <w:rPr>
                <w:rStyle w:val="IndexLink"/>
              </w:rPr>
              <w:t>311</w:t>
            </w:r>
          </w:hyperlink>
        </w:p>
        <w:p>
          <w:pPr>
            <w:pStyle w:val="Contents6"/>
            <w:tabs>
              <w:tab w:val="clear" w:pos="7609"/>
              <w:tab w:val="right" w:pos="9026" w:leader="dot"/>
            </w:tabs>
            <w:rPr/>
          </w:pPr>
          <w:hyperlink w:anchor="__RefHeading___Toc4297530_2142443653">
            <w:r>
              <w:rPr>
                <w:webHidden/>
                <w:rStyle w:val="IndexLink"/>
                <w:rtl w:val="true"/>
              </w:rPr>
              <w:t>المسألة الحادية عشر</w:t>
            </w:r>
            <w:r>
              <w:rPr>
                <w:rStyle w:val="IndexLink"/>
                <w:rtl w:val="true"/>
              </w:rPr>
              <w:t>:</w:t>
            </w:r>
            <w:r>
              <w:rPr>
                <w:rStyle w:val="IndexLink"/>
                <w:rtl w:val="true"/>
              </w:rPr>
              <w:t>لو بال الجنب و استبرأ،</w:t>
            </w:r>
            <w:r>
              <w:rPr>
                <w:rStyle w:val="IndexLink"/>
                <w:rtl w:val="true"/>
              </w:rPr>
              <w:tab/>
            </w:r>
            <w:r>
              <w:rPr>
                <w:rStyle w:val="IndexLink"/>
              </w:rPr>
              <w:t>313</w:t>
            </w:r>
          </w:hyperlink>
        </w:p>
        <w:p>
          <w:pPr>
            <w:pStyle w:val="Contents6"/>
            <w:tabs>
              <w:tab w:val="clear" w:pos="7609"/>
              <w:tab w:val="right" w:pos="9026" w:leader="dot"/>
            </w:tabs>
            <w:rPr/>
          </w:pPr>
          <w:hyperlink w:anchor="__RefHeading___Toc4297532_2142443653">
            <w:r>
              <w:rPr>
                <w:webHidden/>
                <w:rStyle w:val="IndexLink"/>
                <w:rtl w:val="true"/>
              </w:rPr>
              <w:t>المسألة الثانية عشرة</w:t>
            </w:r>
            <w:r>
              <w:rPr>
                <w:rStyle w:val="IndexLink"/>
                <w:rtl w:val="true"/>
              </w:rPr>
              <w:t>:</w:t>
            </w:r>
            <w:r>
              <w:rPr>
                <w:rStyle w:val="IndexLink"/>
                <w:rtl w:val="true"/>
              </w:rPr>
              <w:t>لا يجب إيصال الماء الى باطن الفم و الأنف</w:t>
            </w:r>
            <w:r>
              <w:rPr>
                <w:rStyle w:val="IndexLink"/>
                <w:rtl w:val="true"/>
              </w:rPr>
              <w:t>-</w:t>
              <w:tab/>
            </w:r>
            <w:r>
              <w:rPr>
                <w:rStyle w:val="IndexLink"/>
              </w:rPr>
              <w:t>315</w:t>
            </w:r>
          </w:hyperlink>
        </w:p>
        <w:p>
          <w:pPr>
            <w:pStyle w:val="Contents6"/>
            <w:tabs>
              <w:tab w:val="clear" w:pos="7609"/>
              <w:tab w:val="right" w:pos="9026" w:leader="dot"/>
            </w:tabs>
            <w:rPr/>
          </w:pPr>
          <w:hyperlink w:anchor="__RefHeading___Toc4297534_2142443653">
            <w:r>
              <w:rPr>
                <w:webHidden/>
                <w:rStyle w:val="IndexLink"/>
                <w:rtl w:val="true"/>
              </w:rPr>
              <w:t>المسألة الثالثة عشرة</w:t>
            </w:r>
            <w:r>
              <w:rPr>
                <w:rStyle w:val="IndexLink"/>
                <w:rtl w:val="true"/>
              </w:rPr>
              <w:t>:</w:t>
            </w:r>
            <w:r>
              <w:rPr>
                <w:rStyle w:val="IndexLink"/>
                <w:rtl w:val="true"/>
              </w:rPr>
              <w:t>المرأة كالرجل في جميع ما ذكر</w:t>
            </w:r>
            <w:r>
              <w:rPr>
                <w:rStyle w:val="IndexLink"/>
                <w:rtl w:val="true"/>
              </w:rPr>
              <w:t>.</w:t>
              <w:tab/>
            </w:r>
            <w:r>
              <w:rPr>
                <w:rStyle w:val="IndexLink"/>
              </w:rPr>
              <w:t>316</w:t>
            </w:r>
          </w:hyperlink>
        </w:p>
        <w:p>
          <w:pPr>
            <w:pStyle w:val="Contents6"/>
            <w:tabs>
              <w:tab w:val="clear" w:pos="7609"/>
              <w:tab w:val="right" w:pos="9026" w:leader="dot"/>
            </w:tabs>
            <w:rPr/>
          </w:pPr>
          <w:hyperlink w:anchor="__RefHeading___Toc4297536_2142443653">
            <w:r>
              <w:rPr>
                <w:webHidden/>
                <w:rStyle w:val="IndexLink"/>
                <w:rtl w:val="true"/>
              </w:rPr>
              <w:t>البحث الثاني</w:t>
            </w:r>
            <w:r>
              <w:rPr>
                <w:rStyle w:val="IndexLink"/>
                <w:rtl w:val="true"/>
              </w:rPr>
              <w:t>:</w:t>
            </w:r>
            <w:r>
              <w:rPr>
                <w:rStyle w:val="IndexLink"/>
                <w:rtl w:val="true"/>
              </w:rPr>
              <w:t>في مستحباته</w:t>
            </w:r>
            <w:r>
              <w:rPr>
                <w:rStyle w:val="IndexLink"/>
                <w:rtl w:val="true"/>
              </w:rPr>
              <w:t>.</w:t>
              <w:tab/>
            </w:r>
            <w:r>
              <w:rPr>
                <w:rStyle w:val="IndexLink"/>
              </w:rPr>
              <w:t>317</w:t>
            </w:r>
          </w:hyperlink>
        </w:p>
        <w:p>
          <w:pPr>
            <w:pStyle w:val="Contents6"/>
            <w:tabs>
              <w:tab w:val="clear" w:pos="7609"/>
              <w:tab w:val="right" w:pos="9026" w:leader="dot"/>
            </w:tabs>
            <w:rPr/>
          </w:pPr>
          <w:hyperlink w:anchor="__RefHeading___Toc4297538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4297540_2142443653">
            <w:r>
              <w:rPr>
                <w:webHidden/>
                <w:rStyle w:val="IndexLink"/>
                <w:rtl w:val="true"/>
              </w:rPr>
              <w:t>الأول</w:t>
            </w:r>
            <w:r>
              <w:rPr>
                <w:rStyle w:val="IndexLink"/>
                <w:rtl w:val="true"/>
              </w:rPr>
              <w:t>:</w:t>
            </w:r>
            <w:r>
              <w:rPr>
                <w:rStyle w:val="IndexLink"/>
                <w:rtl w:val="true"/>
              </w:rPr>
              <w:t>التسمية،</w:t>
            </w:r>
            <w:r>
              <w:rPr>
                <w:rStyle w:val="IndexLink"/>
                <w:rtl w:val="true"/>
              </w:rPr>
              <w:tab/>
            </w:r>
            <w:r>
              <w:rPr>
                <w:rStyle w:val="IndexLink"/>
              </w:rPr>
              <w:t>317</w:t>
            </w:r>
          </w:hyperlink>
        </w:p>
        <w:p>
          <w:pPr>
            <w:pStyle w:val="Contents6"/>
            <w:tabs>
              <w:tab w:val="clear" w:pos="7609"/>
              <w:tab w:val="right" w:pos="9026" w:leader="dot"/>
            </w:tabs>
            <w:rPr/>
          </w:pPr>
          <w:hyperlink w:anchor="__RefHeading___Toc4297542_2142443653">
            <w:r>
              <w:rPr>
                <w:webHidden/>
                <w:rStyle w:val="IndexLink"/>
                <w:rtl w:val="true"/>
              </w:rPr>
              <w:t>الثاني</w:t>
            </w:r>
            <w:r>
              <w:rPr>
                <w:rStyle w:val="IndexLink"/>
                <w:rtl w:val="true"/>
              </w:rPr>
              <w:t>:</w:t>
            </w:r>
            <w:r>
              <w:rPr>
                <w:rStyle w:val="IndexLink"/>
                <w:rtl w:val="true"/>
              </w:rPr>
              <w:t>غسل اليدين ثلاثا من الزّندين،</w:t>
            </w:r>
            <w:r>
              <w:rPr>
                <w:rStyle w:val="IndexLink"/>
                <w:rtl w:val="true"/>
              </w:rPr>
              <w:tab/>
            </w:r>
            <w:r>
              <w:rPr>
                <w:rStyle w:val="IndexLink"/>
              </w:rPr>
              <w:t>317</w:t>
            </w:r>
          </w:hyperlink>
        </w:p>
        <w:p>
          <w:pPr>
            <w:pStyle w:val="Contents6"/>
            <w:tabs>
              <w:tab w:val="clear" w:pos="7609"/>
              <w:tab w:val="right" w:pos="9026" w:leader="dot"/>
            </w:tabs>
            <w:rPr/>
          </w:pPr>
          <w:hyperlink w:anchor="__RefHeading___Toc4297544_2142443653">
            <w:r>
              <w:rPr>
                <w:webHidden/>
                <w:rStyle w:val="IndexLink"/>
                <w:rtl w:val="true"/>
              </w:rPr>
              <w:t>الثالث</w:t>
            </w:r>
            <w:r>
              <w:rPr>
                <w:rStyle w:val="IndexLink"/>
                <w:rtl w:val="true"/>
              </w:rPr>
              <w:t>:</w:t>
            </w:r>
            <w:r>
              <w:rPr>
                <w:rStyle w:val="IndexLink"/>
                <w:rtl w:val="true"/>
              </w:rPr>
              <w:t>المضمضة و الاستنشاق ثلاثا ثلاثا،</w:t>
            </w:r>
            <w:r>
              <w:rPr>
                <w:rStyle w:val="IndexLink"/>
                <w:rtl w:val="true"/>
              </w:rPr>
              <w:tab/>
            </w:r>
            <w:r>
              <w:rPr>
                <w:rStyle w:val="IndexLink"/>
              </w:rPr>
              <w:t>318</w:t>
            </w:r>
          </w:hyperlink>
        </w:p>
        <w:p>
          <w:pPr>
            <w:pStyle w:val="Contents6"/>
            <w:tabs>
              <w:tab w:val="clear" w:pos="7609"/>
              <w:tab w:val="right" w:pos="9026" w:leader="dot"/>
            </w:tabs>
            <w:rPr/>
          </w:pPr>
          <w:hyperlink w:anchor="__RefHeading___Toc4297546_2142443653">
            <w:r>
              <w:rPr>
                <w:webHidden/>
                <w:rStyle w:val="IndexLink"/>
                <w:rtl w:val="true"/>
              </w:rPr>
              <w:t>الرابع</w:t>
            </w:r>
            <w:r>
              <w:rPr>
                <w:rStyle w:val="IndexLink"/>
                <w:rtl w:val="true"/>
              </w:rPr>
              <w:t>:</w:t>
            </w:r>
            <w:r>
              <w:rPr>
                <w:rStyle w:val="IndexLink"/>
                <w:rtl w:val="true"/>
              </w:rPr>
              <w:t>الدّلك باليدين،</w:t>
            </w:r>
            <w:r>
              <w:rPr>
                <w:rStyle w:val="IndexLink"/>
                <w:rtl w:val="true"/>
              </w:rPr>
              <w:tab/>
            </w:r>
            <w:r>
              <w:rPr>
                <w:rStyle w:val="IndexLink"/>
              </w:rPr>
              <w:t>319</w:t>
            </w:r>
          </w:hyperlink>
        </w:p>
        <w:p>
          <w:pPr>
            <w:pStyle w:val="Contents6"/>
            <w:tabs>
              <w:tab w:val="clear" w:pos="7609"/>
              <w:tab w:val="right" w:pos="9026" w:leader="dot"/>
            </w:tabs>
            <w:rPr/>
          </w:pPr>
          <w:hyperlink w:anchor="__RefHeading___Toc4297548_2142443653">
            <w:r>
              <w:rPr>
                <w:webHidden/>
                <w:rStyle w:val="IndexLink"/>
                <w:rtl w:val="true"/>
              </w:rPr>
              <w:t>الخامس</w:t>
            </w:r>
            <w:r>
              <w:rPr>
                <w:rStyle w:val="IndexLink"/>
                <w:rtl w:val="true"/>
              </w:rPr>
              <w:t>:</w:t>
            </w:r>
            <w:r>
              <w:rPr>
                <w:rStyle w:val="IndexLink"/>
                <w:rtl w:val="true"/>
              </w:rPr>
              <w:t>تخليل ما يصل اليه الماء بدون التخليل استظهارا،</w:t>
            </w:r>
            <w:r>
              <w:rPr>
                <w:rStyle w:val="IndexLink"/>
                <w:rtl w:val="true"/>
              </w:rPr>
              <w:tab/>
            </w:r>
            <w:r>
              <w:rPr>
                <w:rStyle w:val="IndexLink"/>
              </w:rPr>
              <w:t>319</w:t>
            </w:r>
          </w:hyperlink>
        </w:p>
        <w:p>
          <w:pPr>
            <w:pStyle w:val="Contents6"/>
            <w:tabs>
              <w:tab w:val="clear" w:pos="7609"/>
              <w:tab w:val="right" w:pos="9026" w:leader="dot"/>
            </w:tabs>
            <w:rPr/>
          </w:pPr>
          <w:hyperlink w:anchor="__RefHeading___Toc4297550_2142443653">
            <w:r>
              <w:rPr>
                <w:webHidden/>
                <w:rStyle w:val="IndexLink"/>
                <w:rtl w:val="true"/>
              </w:rPr>
              <w:t>السادس</w:t>
            </w:r>
            <w:r>
              <w:rPr>
                <w:rStyle w:val="IndexLink"/>
                <w:rtl w:val="true"/>
              </w:rPr>
              <w:t>:</w:t>
            </w:r>
            <w:r>
              <w:rPr>
                <w:rStyle w:val="IndexLink"/>
                <w:rtl w:val="true"/>
              </w:rPr>
              <w:t>الغسل بصاع،</w:t>
            </w:r>
            <w:r>
              <w:rPr>
                <w:rStyle w:val="IndexLink"/>
                <w:rtl w:val="true"/>
              </w:rPr>
              <w:tab/>
            </w:r>
            <w:r>
              <w:rPr>
                <w:rStyle w:val="IndexLink"/>
              </w:rPr>
              <w:t>320</w:t>
            </w:r>
          </w:hyperlink>
        </w:p>
        <w:p>
          <w:pPr>
            <w:pStyle w:val="Contents6"/>
            <w:tabs>
              <w:tab w:val="clear" w:pos="7609"/>
              <w:tab w:val="right" w:pos="9026" w:leader="dot"/>
            </w:tabs>
            <w:rPr/>
          </w:pPr>
          <w:hyperlink w:anchor="__RefHeading___Toc4297552_2142443653">
            <w:r>
              <w:rPr>
                <w:webHidden/>
                <w:rStyle w:val="IndexLink"/>
                <w:rtl w:val="true"/>
              </w:rPr>
              <w:t>السابع</w:t>
            </w:r>
            <w:r>
              <w:rPr>
                <w:rStyle w:val="IndexLink"/>
                <w:rtl w:val="true"/>
              </w:rPr>
              <w:t>:</w:t>
            </w:r>
            <w:r>
              <w:rPr>
                <w:rStyle w:val="IndexLink"/>
                <w:rtl w:val="true"/>
              </w:rPr>
              <w:t>تكرار الغسل ثلاثا في كل عضو،</w:t>
            </w:r>
            <w:r>
              <w:rPr>
                <w:rStyle w:val="IndexLink"/>
                <w:rtl w:val="true"/>
              </w:rPr>
              <w:tab/>
            </w:r>
            <w:r>
              <w:rPr>
                <w:rStyle w:val="IndexLink"/>
              </w:rPr>
              <w:t>322</w:t>
            </w:r>
          </w:hyperlink>
        </w:p>
        <w:p>
          <w:pPr>
            <w:pStyle w:val="Contents6"/>
            <w:tabs>
              <w:tab w:val="clear" w:pos="7609"/>
              <w:tab w:val="right" w:pos="9026" w:leader="dot"/>
            </w:tabs>
            <w:rPr/>
          </w:pPr>
          <w:hyperlink w:anchor="__RefHeading___Toc4297554_2142443653">
            <w:r>
              <w:rPr>
                <w:webHidden/>
                <w:rStyle w:val="IndexLink"/>
                <w:rtl w:val="true"/>
              </w:rPr>
              <w:t>الثامن</w:t>
            </w:r>
            <w:r>
              <w:rPr>
                <w:rStyle w:val="IndexLink"/>
                <w:rtl w:val="true"/>
              </w:rPr>
              <w:t>:</w:t>
            </w:r>
            <w:r>
              <w:rPr>
                <w:rStyle w:val="IndexLink"/>
                <w:rtl w:val="true"/>
              </w:rPr>
              <w:t>الموالاة،</w:t>
            </w:r>
            <w:r>
              <w:rPr>
                <w:rStyle w:val="IndexLink"/>
                <w:rtl w:val="true"/>
              </w:rPr>
              <w:tab/>
            </w:r>
            <w:r>
              <w:rPr>
                <w:rStyle w:val="IndexLink"/>
              </w:rPr>
              <w:t>322</w:t>
            </w:r>
          </w:hyperlink>
        </w:p>
        <w:p>
          <w:pPr>
            <w:pStyle w:val="Contents6"/>
            <w:tabs>
              <w:tab w:val="clear" w:pos="7609"/>
              <w:tab w:val="right" w:pos="9026" w:leader="dot"/>
            </w:tabs>
            <w:rPr/>
          </w:pPr>
          <w:hyperlink w:anchor="__RefHeading___Toc4297556_2142443653">
            <w:r>
              <w:rPr>
                <w:webHidden/>
                <w:rStyle w:val="IndexLink"/>
                <w:rtl w:val="true"/>
              </w:rPr>
              <w:t>التاسع</w:t>
            </w:r>
            <w:r>
              <w:rPr>
                <w:rStyle w:val="IndexLink"/>
                <w:rtl w:val="true"/>
              </w:rPr>
              <w:t>:</w:t>
            </w:r>
            <w:r>
              <w:rPr>
                <w:rStyle w:val="IndexLink"/>
                <w:rtl w:val="true"/>
              </w:rPr>
              <w:t>الدعاء،</w:t>
            </w:r>
            <w:r>
              <w:rPr>
                <w:rStyle w:val="IndexLink"/>
                <w:rtl w:val="true"/>
              </w:rPr>
              <w:tab/>
            </w:r>
            <w:r>
              <w:rPr>
                <w:rStyle w:val="IndexLink"/>
              </w:rPr>
              <w:t>322</w:t>
            </w:r>
          </w:hyperlink>
        </w:p>
        <w:p>
          <w:pPr>
            <w:pStyle w:val="Contents6"/>
            <w:tabs>
              <w:tab w:val="clear" w:pos="7609"/>
              <w:tab w:val="right" w:pos="9026" w:leader="dot"/>
            </w:tabs>
            <w:rPr/>
          </w:pPr>
          <w:hyperlink w:anchor="__RefHeading___Toc4297558_2142443653">
            <w:r>
              <w:rPr>
                <w:webHidden/>
                <w:rStyle w:val="IndexLink"/>
                <w:rtl w:val="true"/>
              </w:rPr>
              <w:t>العاشر</w:t>
            </w:r>
            <w:r>
              <w:rPr>
                <w:rStyle w:val="IndexLink"/>
                <w:rtl w:val="true"/>
              </w:rPr>
              <w:t>:</w:t>
            </w:r>
            <w:r>
              <w:rPr>
                <w:rStyle w:val="IndexLink"/>
                <w:rtl w:val="true"/>
              </w:rPr>
              <w:t>الأقرب</w:t>
            </w:r>
            <w:r>
              <w:rPr>
                <w:rStyle w:val="IndexLink"/>
                <w:rtl w:val="true"/>
              </w:rPr>
              <w:t>:</w:t>
            </w:r>
            <w:r>
              <w:rPr>
                <w:rStyle w:val="IndexLink"/>
                <w:rtl w:val="true"/>
              </w:rPr>
              <w:t>استحباب غسل المسترسل من الشعر،</w:t>
            </w:r>
            <w:r>
              <w:rPr>
                <w:rStyle w:val="IndexLink"/>
                <w:rtl w:val="true"/>
              </w:rPr>
              <w:tab/>
            </w:r>
            <w:r>
              <w:rPr>
                <w:rStyle w:val="IndexLink"/>
              </w:rPr>
              <w:t>323</w:t>
            </w:r>
          </w:hyperlink>
        </w:p>
        <w:p>
          <w:pPr>
            <w:pStyle w:val="Contents6"/>
            <w:tabs>
              <w:tab w:val="clear" w:pos="7609"/>
              <w:tab w:val="right" w:pos="9026" w:leader="dot"/>
            </w:tabs>
            <w:rPr/>
          </w:pPr>
          <w:hyperlink w:anchor="__RefHeading___Toc4297560_2142443653">
            <w:r>
              <w:rPr>
                <w:webHidden/>
                <w:rStyle w:val="IndexLink"/>
                <w:rtl w:val="true"/>
              </w:rPr>
              <w:t>الحادي عشر</w:t>
            </w:r>
            <w:r>
              <w:rPr>
                <w:rStyle w:val="IndexLink"/>
                <w:rtl w:val="true"/>
              </w:rPr>
              <w:t>:</w:t>
            </w:r>
            <w:r>
              <w:rPr>
                <w:rStyle w:val="IndexLink"/>
                <w:rtl w:val="true"/>
              </w:rPr>
              <w:t>ترك الاستعانة،</w:t>
            </w:r>
            <w:r>
              <w:rPr>
                <w:rStyle w:val="IndexLink"/>
                <w:rtl w:val="true"/>
              </w:rPr>
              <w:tab/>
            </w:r>
            <w:r>
              <w:rPr>
                <w:rStyle w:val="IndexLink"/>
              </w:rPr>
              <w:t>323</w:t>
            </w:r>
          </w:hyperlink>
        </w:p>
        <w:p>
          <w:pPr>
            <w:pStyle w:val="Contents6"/>
            <w:tabs>
              <w:tab w:val="clear" w:pos="7609"/>
              <w:tab w:val="right" w:pos="9026" w:leader="dot"/>
            </w:tabs>
            <w:rPr/>
          </w:pPr>
          <w:hyperlink w:anchor="__RefHeading___Toc4297562_2142443653">
            <w:r>
              <w:rPr>
                <w:webHidden/>
                <w:rStyle w:val="IndexLink"/>
                <w:rtl w:val="true"/>
              </w:rPr>
              <w:t>الثاني عشر</w:t>
            </w:r>
            <w:r>
              <w:rPr>
                <w:rStyle w:val="IndexLink"/>
                <w:rtl w:val="true"/>
              </w:rPr>
              <w:t>:</w:t>
            </w:r>
            <w:r>
              <w:rPr>
                <w:rStyle w:val="IndexLink"/>
                <w:rtl w:val="true"/>
              </w:rPr>
              <w:t>حكم الفاضل</w:t>
            </w:r>
            <w:r>
              <w:rPr>
                <w:rStyle w:val="IndexLink"/>
                <w:rtl w:val="true"/>
              </w:rPr>
              <w:t>-</w:t>
            </w:r>
            <w:r>
              <w:rPr>
                <w:rStyle w:val="IndexLink"/>
                <w:rtl w:val="true"/>
              </w:rPr>
              <w:t>رحمه اللّه</w:t>
            </w:r>
            <w:r>
              <w:rPr>
                <w:rStyle w:val="IndexLink"/>
                <w:rtl w:val="true"/>
              </w:rPr>
              <w:t>-</w:t>
            </w:r>
            <w:r>
              <w:rPr>
                <w:rStyle w:val="IndexLink"/>
                <w:rtl w:val="true"/>
              </w:rPr>
              <w:t>باستحباب تخليل المعاطف</w:t>
            </w:r>
            <w:r>
              <w:rPr>
                <w:rStyle w:val="IndexLink"/>
                <w:rtl w:val="true"/>
              </w:rPr>
              <w:tab/>
            </w:r>
            <w:r>
              <w:rPr>
                <w:rStyle w:val="IndexLink"/>
              </w:rPr>
              <w:t>323</w:t>
            </w:r>
          </w:hyperlink>
        </w:p>
        <w:p>
          <w:pPr>
            <w:pStyle w:val="Contents6"/>
            <w:tabs>
              <w:tab w:val="clear" w:pos="7609"/>
              <w:tab w:val="right" w:pos="9026" w:leader="dot"/>
            </w:tabs>
            <w:rPr/>
          </w:pPr>
          <w:hyperlink w:anchor="__RefHeading___Toc4297564_2142443653">
            <w:r>
              <w:rPr>
                <w:webHidden/>
                <w:rStyle w:val="IndexLink"/>
                <w:rtl w:val="true"/>
              </w:rPr>
              <w:t>الثالث عشر</w:t>
            </w:r>
            <w:r>
              <w:rPr>
                <w:rStyle w:val="IndexLink"/>
                <w:rtl w:val="true"/>
              </w:rPr>
              <w:t>:</w:t>
            </w:r>
            <w:r>
              <w:rPr>
                <w:rStyle w:val="IndexLink"/>
                <w:rtl w:val="true"/>
              </w:rPr>
              <w:t>لا يجب الترتيب في نفس العضو و ان وجب بين الأعضاء،</w:t>
            </w:r>
            <w:r>
              <w:rPr>
                <w:rStyle w:val="IndexLink"/>
                <w:rtl w:val="true"/>
              </w:rPr>
              <w:tab/>
            </w:r>
            <w:r>
              <w:rPr>
                <w:rStyle w:val="IndexLink"/>
              </w:rPr>
              <w:t>324</w:t>
            </w:r>
          </w:hyperlink>
        </w:p>
        <w:p>
          <w:pPr>
            <w:pStyle w:val="Contents6"/>
            <w:tabs>
              <w:tab w:val="clear" w:pos="7609"/>
              <w:tab w:val="right" w:pos="9026" w:leader="dot"/>
            </w:tabs>
            <w:rPr/>
          </w:pPr>
          <w:hyperlink w:anchor="__RefHeading___Toc4297566_2142443653">
            <w:r>
              <w:rPr>
                <w:webHidden/>
                <w:rStyle w:val="IndexLink"/>
                <w:rtl w:val="true"/>
              </w:rPr>
              <w:t>البحث الثالث</w:t>
            </w:r>
            <w:r>
              <w:rPr>
                <w:rStyle w:val="IndexLink"/>
                <w:rtl w:val="true"/>
              </w:rPr>
              <w:t>:</w:t>
            </w:r>
            <w:r>
              <w:rPr>
                <w:rStyle w:val="IndexLink"/>
                <w:rtl w:val="true"/>
              </w:rPr>
              <w:t>في أحكامه</w:t>
            </w:r>
            <w:r>
              <w:rPr>
                <w:rStyle w:val="IndexLink"/>
                <w:rtl w:val="true"/>
              </w:rPr>
              <w:t>.</w:t>
            </w:r>
            <w:r>
              <w:rPr>
                <w:rStyle w:val="IndexLink"/>
                <w:rtl w:val="true"/>
              </w:rPr>
              <w:t>و</w:t>
            </w:r>
            <w:r>
              <w:rPr>
                <w:rStyle w:val="IndexLink"/>
                <w:rtl w:val="true"/>
              </w:rPr>
              <w:tab/>
            </w:r>
            <w:r>
              <w:rPr>
                <w:rStyle w:val="IndexLink"/>
              </w:rPr>
              <w:t>326</w:t>
            </w:r>
          </w:hyperlink>
        </w:p>
        <w:p>
          <w:pPr>
            <w:pStyle w:val="Contents6"/>
            <w:tabs>
              <w:tab w:val="clear" w:pos="7609"/>
              <w:tab w:val="right" w:pos="9026" w:leader="dot"/>
            </w:tabs>
            <w:rPr/>
          </w:pPr>
          <w:hyperlink w:anchor="__RefHeading___Toc4297568_2142443653">
            <w:r>
              <w:rPr>
                <w:webHidden/>
                <w:rStyle w:val="IndexLink"/>
                <w:rtl w:val="true"/>
              </w:rPr>
              <w:t>هي تظهر بمسائل</w:t>
            </w:r>
            <w:r>
              <w:rPr>
                <w:rStyle w:val="IndexLink"/>
                <w:rtl w:val="true"/>
              </w:rPr>
              <w:t>:</w:t>
              <w:tab/>
            </w:r>
            <w:r>
              <w:rPr>
                <w:rStyle w:val="IndexLink"/>
              </w:rPr>
              <w:t>326</w:t>
            </w:r>
          </w:hyperlink>
        </w:p>
        <w:p>
          <w:pPr>
            <w:pStyle w:val="Contents6"/>
            <w:tabs>
              <w:tab w:val="clear" w:pos="7609"/>
              <w:tab w:val="right" w:pos="9026" w:leader="dot"/>
            </w:tabs>
            <w:rPr/>
          </w:pPr>
          <w:hyperlink w:anchor="__RefHeading___Toc4297570_2142443653">
            <w:r>
              <w:rPr>
                <w:webHidden/>
                <w:rStyle w:val="IndexLink"/>
                <w:rtl w:val="true"/>
              </w:rPr>
              <w:t>الأولى</w:t>
            </w:r>
            <w:r>
              <w:rPr>
                <w:rStyle w:val="IndexLink"/>
                <w:rtl w:val="true"/>
              </w:rPr>
              <w:t>:</w:t>
            </w:r>
            <w:r>
              <w:rPr>
                <w:rStyle w:val="IndexLink"/>
                <w:rtl w:val="true"/>
              </w:rPr>
              <w:t>لا وضوء واجبا مع غسل الجنابة بخلاف غيره من الأغسال،</w:t>
            </w:r>
            <w:r>
              <w:rPr>
                <w:rStyle w:val="IndexLink"/>
                <w:rtl w:val="true"/>
              </w:rPr>
              <w:tab/>
            </w:r>
            <w:r>
              <w:rPr>
                <w:rStyle w:val="IndexLink"/>
              </w:rPr>
              <w:t>326</w:t>
            </w:r>
          </w:hyperlink>
        </w:p>
        <w:p>
          <w:pPr>
            <w:pStyle w:val="Contents6"/>
            <w:tabs>
              <w:tab w:val="clear" w:pos="7609"/>
              <w:tab w:val="right" w:pos="9026" w:leader="dot"/>
            </w:tabs>
            <w:rPr/>
          </w:pPr>
          <w:hyperlink w:anchor="__RefHeading___Toc4297572_2142443653">
            <w:r>
              <w:rPr>
                <w:webHidden/>
                <w:rStyle w:val="IndexLink"/>
                <w:rtl w:val="true"/>
              </w:rPr>
              <w:t>الثانية</w:t>
            </w:r>
            <w:r>
              <w:rPr>
                <w:rStyle w:val="IndexLink"/>
                <w:rtl w:val="true"/>
              </w:rPr>
              <w:t>:</w:t>
            </w:r>
            <w:r>
              <w:rPr>
                <w:rStyle w:val="IndexLink"/>
                <w:rtl w:val="true"/>
              </w:rPr>
              <w:t>لو أحدث المجنب في أثناء غسله حدثا أصغر فلا نصّ مشهورا</w:t>
            </w:r>
            <w:r>
              <w:rPr>
                <w:rStyle w:val="IndexLink"/>
                <w:rtl w:val="true"/>
              </w:rPr>
              <w:tab/>
            </w:r>
            <w:r>
              <w:rPr>
                <w:rStyle w:val="IndexLink"/>
              </w:rPr>
              <w:t>327</w:t>
            </w:r>
          </w:hyperlink>
        </w:p>
        <w:p>
          <w:pPr>
            <w:pStyle w:val="Contents6"/>
            <w:tabs>
              <w:tab w:val="clear" w:pos="7609"/>
              <w:tab w:val="right" w:pos="9026" w:leader="dot"/>
            </w:tabs>
            <w:rPr/>
          </w:pPr>
          <w:hyperlink w:anchor="__RefHeading___Toc4297574_2142443653">
            <w:r>
              <w:rPr>
                <w:webHidden/>
                <w:rStyle w:val="IndexLink"/>
                <w:rtl w:val="true"/>
              </w:rPr>
              <w:t>الثالثة</w:t>
            </w:r>
            <w:r>
              <w:rPr>
                <w:rStyle w:val="IndexLink"/>
                <w:rtl w:val="true"/>
              </w:rPr>
              <w:t>:</w:t>
            </w:r>
            <w:r>
              <w:rPr>
                <w:rStyle w:val="IndexLink"/>
                <w:rtl w:val="true"/>
              </w:rPr>
              <w:t>ماء الغسل على الزوج</w:t>
            </w:r>
            <w:r>
              <w:rPr>
                <w:rStyle w:val="IndexLink"/>
                <w:rtl w:val="true"/>
              </w:rPr>
              <w:t>-</w:t>
              <w:tab/>
            </w:r>
            <w:r>
              <w:rPr>
                <w:rStyle w:val="IndexLink"/>
              </w:rPr>
              <w:t>328</w:t>
            </w:r>
          </w:hyperlink>
        </w:p>
        <w:p>
          <w:pPr>
            <w:pStyle w:val="Contents6"/>
            <w:tabs>
              <w:tab w:val="clear" w:pos="7609"/>
              <w:tab w:val="right" w:pos="9026" w:leader="dot"/>
            </w:tabs>
            <w:rPr/>
          </w:pPr>
          <w:hyperlink w:anchor="__RefHeading___Toc4297576_2142443653">
            <w:r>
              <w:rPr>
                <w:webHidden/>
                <w:rStyle w:val="IndexLink"/>
                <w:rtl w:val="true"/>
              </w:rPr>
              <w:t>الرابعة</w:t>
            </w:r>
            <w:r>
              <w:rPr>
                <w:rStyle w:val="IndexLink"/>
                <w:rtl w:val="true"/>
              </w:rPr>
              <w:t>:</w:t>
            </w:r>
            <w:r>
              <w:rPr>
                <w:rStyle w:val="IndexLink"/>
                <w:rtl w:val="true"/>
              </w:rPr>
              <w:t>لو توضأ المجنب غير معتقد للشرعية فلا إثم،</w:t>
            </w:r>
            <w:r>
              <w:rPr>
                <w:rStyle w:val="IndexLink"/>
                <w:rtl w:val="true"/>
              </w:rPr>
              <w:tab/>
            </w:r>
            <w:r>
              <w:rPr>
                <w:rStyle w:val="IndexLink"/>
              </w:rPr>
              <w:t>329</w:t>
            </w:r>
          </w:hyperlink>
        </w:p>
        <w:p>
          <w:pPr>
            <w:pStyle w:val="Contents6"/>
            <w:tabs>
              <w:tab w:val="clear" w:pos="7609"/>
              <w:tab w:val="right" w:pos="9026" w:leader="dot"/>
            </w:tabs>
            <w:rPr/>
          </w:pPr>
          <w:hyperlink w:anchor="__RefHeading___Toc4297578_2142443653">
            <w:r>
              <w:rPr>
                <w:webHidden/>
                <w:rStyle w:val="IndexLink"/>
                <w:rtl w:val="true"/>
              </w:rPr>
              <w:t>الباب الثالث</w:t>
            </w:r>
            <w:r>
              <w:rPr>
                <w:rStyle w:val="IndexLink"/>
                <w:rtl w:val="true"/>
              </w:rPr>
              <w:t>:</w:t>
            </w:r>
            <w:r>
              <w:rPr>
                <w:rStyle w:val="IndexLink"/>
                <w:rtl w:val="true"/>
              </w:rPr>
              <w:t>في المواقيت و</w:t>
            </w:r>
            <w:r>
              <w:rPr>
                <w:rStyle w:val="IndexLink"/>
                <w:rtl w:val="true"/>
              </w:rPr>
              <w:tab/>
            </w:r>
            <w:r>
              <w:rPr>
                <w:rStyle w:val="IndexLink"/>
              </w:rPr>
              <w:t>330</w:t>
            </w:r>
          </w:hyperlink>
        </w:p>
        <w:p>
          <w:pPr>
            <w:pStyle w:val="Contents6"/>
            <w:tabs>
              <w:tab w:val="clear" w:pos="7609"/>
              <w:tab w:val="right" w:pos="9026" w:leader="dot"/>
            </w:tabs>
            <w:rPr/>
          </w:pPr>
          <w:hyperlink w:anchor="__RefHeading___Toc4297580_2142443653">
            <w:r>
              <w:rPr>
                <w:webHidden/>
                <w:rStyle w:val="IndexLink"/>
                <w:rtl w:val="true"/>
              </w:rPr>
              <w:t>فصوله أربعة</w:t>
            </w:r>
            <w:r>
              <w:rPr>
                <w:rStyle w:val="IndexLink"/>
                <w:rtl w:val="true"/>
              </w:rPr>
              <w:t>:</w:t>
              <w:tab/>
            </w:r>
            <w:r>
              <w:rPr>
                <w:rStyle w:val="IndexLink"/>
              </w:rPr>
              <w:t>330</w:t>
            </w:r>
          </w:hyperlink>
        </w:p>
        <w:p>
          <w:pPr>
            <w:pStyle w:val="Contents6"/>
            <w:tabs>
              <w:tab w:val="clear" w:pos="7609"/>
              <w:tab w:val="right" w:pos="9026" w:leader="dot"/>
            </w:tabs>
            <w:rPr/>
          </w:pPr>
          <w:hyperlink w:anchor="__RefHeading___Toc4297582_2142443653">
            <w:r>
              <w:rPr>
                <w:webHidden/>
                <w:rStyle w:val="IndexLink"/>
                <w:rtl w:val="true"/>
              </w:rPr>
              <w:t>الفصل الأول</w:t>
            </w:r>
            <w:r>
              <w:rPr>
                <w:rStyle w:val="IndexLink"/>
                <w:rtl w:val="true"/>
              </w:rPr>
              <w:t>:</w:t>
              <w:tab/>
            </w:r>
            <w:r>
              <w:rPr>
                <w:rStyle w:val="IndexLink"/>
              </w:rPr>
              <w:t>330</w:t>
            </w:r>
          </w:hyperlink>
        </w:p>
        <w:p>
          <w:pPr>
            <w:pStyle w:val="Contents6"/>
            <w:tabs>
              <w:tab w:val="clear" w:pos="7609"/>
              <w:tab w:val="right" w:pos="9026" w:leader="dot"/>
            </w:tabs>
            <w:rPr/>
          </w:pPr>
          <w:hyperlink w:anchor="__RefHeading___Toc4297584_2142443653">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4297586_2142443653">
            <w:r>
              <w:rPr>
                <w:webHidden/>
                <w:rStyle w:val="IndexLink"/>
                <w:rtl w:val="true"/>
              </w:rPr>
              <w:t>مسائل</w:t>
            </w:r>
            <w:r>
              <w:rPr>
                <w:rStyle w:val="IndexLink"/>
                <w:rtl w:val="true"/>
              </w:rPr>
              <w:t>:</w:t>
              <w:tab/>
            </w:r>
            <w:r>
              <w:rPr>
                <w:rStyle w:val="IndexLink"/>
              </w:rPr>
              <w:t>332</w:t>
            </w:r>
          </w:hyperlink>
        </w:p>
        <w:p>
          <w:pPr>
            <w:pStyle w:val="Contents6"/>
            <w:tabs>
              <w:tab w:val="clear" w:pos="7609"/>
              <w:tab w:val="right" w:pos="9026" w:leader="dot"/>
            </w:tabs>
            <w:rPr/>
          </w:pPr>
          <w:hyperlink w:anchor="__RefHeading___Toc4297588_2142443653">
            <w:r>
              <w:rPr>
                <w:webHidden/>
                <w:rStyle w:val="IndexLink"/>
                <w:rtl w:val="true"/>
              </w:rPr>
              <w:t>المسألة الأولى</w:t>
            </w:r>
            <w:r>
              <w:rPr>
                <w:rStyle w:val="IndexLink"/>
                <w:rtl w:val="true"/>
              </w:rPr>
              <w:t>:</w:t>
            </w:r>
            <w:r>
              <w:rPr>
                <w:rStyle w:val="IndexLink"/>
                <w:rtl w:val="true"/>
              </w:rPr>
              <w:t>لكل صلاة وقتان،أحدهما</w:t>
            </w:r>
            <w:r>
              <w:rPr>
                <w:rStyle w:val="IndexLink"/>
                <w:rtl w:val="true"/>
              </w:rPr>
              <w:t>:</w:t>
            </w:r>
            <w:r>
              <w:rPr>
                <w:rStyle w:val="IndexLink"/>
                <w:rtl w:val="true"/>
              </w:rPr>
              <w:t>للفضيلة،و الآخر</w:t>
            </w:r>
            <w:r>
              <w:rPr>
                <w:rStyle w:val="IndexLink"/>
                <w:rtl w:val="true"/>
              </w:rPr>
              <w:t>:</w:t>
            </w:r>
            <w:r>
              <w:rPr>
                <w:rStyle w:val="IndexLink"/>
                <w:rtl w:val="true"/>
              </w:rPr>
              <w:t>للإجزاء</w:t>
            </w:r>
            <w:r>
              <w:rPr>
                <w:rStyle w:val="IndexLink"/>
                <w:rtl w:val="true"/>
              </w:rPr>
              <w:t>.</w:t>
              <w:tab/>
            </w:r>
            <w:r>
              <w:rPr>
                <w:rStyle w:val="IndexLink"/>
              </w:rPr>
              <w:t>332</w:t>
            </w:r>
          </w:hyperlink>
        </w:p>
        <w:p>
          <w:pPr>
            <w:pStyle w:val="Contents6"/>
            <w:tabs>
              <w:tab w:val="clear" w:pos="7609"/>
              <w:tab w:val="right" w:pos="9026" w:leader="dot"/>
            </w:tabs>
            <w:rPr/>
          </w:pPr>
          <w:hyperlink w:anchor="__RefHeading___Toc4297590_2142443653">
            <w:r>
              <w:rPr>
                <w:webHidden/>
                <w:rStyle w:val="IndexLink"/>
                <w:rtl w:val="true"/>
              </w:rPr>
              <w:t>المسألة الثانية</w:t>
            </w:r>
            <w:r>
              <w:rPr>
                <w:rStyle w:val="IndexLink"/>
                <w:rtl w:val="true"/>
              </w:rPr>
              <w:t>:</w:t>
            </w:r>
            <w:r>
              <w:rPr>
                <w:rStyle w:val="IndexLink"/>
                <w:rtl w:val="true"/>
              </w:rPr>
              <w:t>يمتد وقت الفضيلة للظهر،أو الاختيار،</w:t>
            </w:r>
            <w:r>
              <w:rPr>
                <w:rStyle w:val="IndexLink"/>
                <w:rtl w:val="true"/>
              </w:rPr>
              <w:tab/>
            </w:r>
            <w:r>
              <w:rPr>
                <w:rStyle w:val="IndexLink"/>
              </w:rPr>
              <w:t>336</w:t>
            </w:r>
          </w:hyperlink>
        </w:p>
        <w:p>
          <w:pPr>
            <w:pStyle w:val="Contents6"/>
            <w:tabs>
              <w:tab w:val="clear" w:pos="7609"/>
              <w:tab w:val="right" w:pos="9026" w:leader="dot"/>
            </w:tabs>
            <w:rPr/>
          </w:pPr>
          <w:hyperlink w:anchor="__RefHeading___Toc4297592_2142443653">
            <w:r>
              <w:rPr>
                <w:webHidden/>
                <w:rStyle w:val="IndexLink"/>
                <w:rtl w:val="true"/>
              </w:rPr>
              <w:t>المسألة الثالثة</w:t>
            </w:r>
            <w:r>
              <w:rPr>
                <w:rStyle w:val="IndexLink"/>
                <w:rtl w:val="true"/>
              </w:rPr>
              <w:t>:</w:t>
            </w:r>
            <w:r>
              <w:rPr>
                <w:rStyle w:val="IndexLink"/>
                <w:rtl w:val="true"/>
              </w:rPr>
              <w:t>يمتد إجزاء الظهر الى أن يبقى للغروب قدر أدائها مع العصر</w:t>
            </w:r>
            <w:r>
              <w:rPr>
                <w:rStyle w:val="IndexLink"/>
                <w:rtl w:val="true"/>
              </w:rPr>
              <w:tab/>
            </w:r>
            <w:r>
              <w:rPr>
                <w:rStyle w:val="IndexLink"/>
              </w:rPr>
              <w:t>341</w:t>
            </w:r>
          </w:hyperlink>
        </w:p>
        <w:p>
          <w:pPr>
            <w:pStyle w:val="Contents6"/>
            <w:tabs>
              <w:tab w:val="clear" w:pos="7609"/>
              <w:tab w:val="right" w:pos="9026" w:leader="dot"/>
            </w:tabs>
            <w:rPr/>
          </w:pPr>
          <w:hyperlink w:anchor="__RefHeading___Toc4297594_2142443653">
            <w:r>
              <w:rPr>
                <w:webHidden/>
                <w:rStyle w:val="IndexLink"/>
                <w:rtl w:val="true"/>
              </w:rPr>
              <w:t>المسألة الرابعة</w:t>
            </w:r>
            <w:r>
              <w:rPr>
                <w:rStyle w:val="IndexLink"/>
                <w:rtl w:val="true"/>
              </w:rPr>
              <w:t>:</w:t>
            </w:r>
            <w:r>
              <w:rPr>
                <w:rStyle w:val="IndexLink"/>
                <w:rtl w:val="true"/>
              </w:rPr>
              <w:t>أول وقت العصر عند مضي قدر أداء الظهر،</w:t>
            </w:r>
            <w:r>
              <w:rPr>
                <w:rStyle w:val="IndexLink"/>
                <w:rtl w:val="true"/>
              </w:rPr>
              <w:tab/>
            </w:r>
            <w:r>
              <w:rPr>
                <w:rStyle w:val="IndexLink"/>
              </w:rPr>
              <w:t>341</w:t>
            </w:r>
          </w:hyperlink>
        </w:p>
        <w:p>
          <w:pPr>
            <w:pStyle w:val="Contents6"/>
            <w:tabs>
              <w:tab w:val="clear" w:pos="7609"/>
              <w:tab w:val="right" w:pos="9026" w:leader="dot"/>
            </w:tabs>
            <w:rPr/>
          </w:pPr>
          <w:hyperlink w:anchor="__RefHeading___Toc4297596_2142443653">
            <w:r>
              <w:rPr>
                <w:webHidden/>
                <w:rStyle w:val="IndexLink"/>
                <w:rtl w:val="true"/>
              </w:rPr>
              <w:t>المسألة الخامسة</w:t>
            </w:r>
            <w:r>
              <w:rPr>
                <w:rStyle w:val="IndexLink"/>
                <w:rtl w:val="true"/>
              </w:rPr>
              <w:t>:</w:t>
            </w:r>
            <w:r>
              <w:rPr>
                <w:rStyle w:val="IndexLink"/>
                <w:rtl w:val="true"/>
              </w:rPr>
              <w:t>لا خلاف عندنا في جواز الجمع بين الظهر و العصر،</w:t>
            </w:r>
            <w:r>
              <w:rPr>
                <w:rStyle w:val="IndexLink"/>
                <w:rtl w:val="true"/>
              </w:rPr>
              <w:tab/>
            </w:r>
            <w:r>
              <w:rPr>
                <w:rStyle w:val="IndexLink"/>
              </w:rPr>
              <w:t>342</w:t>
            </w:r>
          </w:hyperlink>
        </w:p>
        <w:p>
          <w:pPr>
            <w:pStyle w:val="Contents6"/>
            <w:tabs>
              <w:tab w:val="clear" w:pos="7609"/>
              <w:tab w:val="right" w:pos="9026" w:leader="dot"/>
            </w:tabs>
            <w:rPr/>
          </w:pPr>
          <w:hyperlink w:anchor="__RefHeading___Toc4297598_2142443653">
            <w:r>
              <w:rPr>
                <w:webHidden/>
                <w:rStyle w:val="IndexLink"/>
                <w:rtl w:val="true"/>
              </w:rPr>
              <w:t>المسألة السادسة</w:t>
            </w:r>
            <w:r>
              <w:rPr>
                <w:rStyle w:val="IndexLink"/>
                <w:rtl w:val="true"/>
              </w:rPr>
              <w:t>:</w:t>
            </w:r>
            <w:r>
              <w:rPr>
                <w:rStyle w:val="IndexLink"/>
                <w:rtl w:val="true"/>
              </w:rPr>
              <w:t>للمغرب وقتان كباقي الصلوات،</w:t>
            </w:r>
            <w:r>
              <w:rPr>
                <w:rStyle w:val="IndexLink"/>
                <w:rtl w:val="true"/>
              </w:rPr>
              <w:tab/>
            </w:r>
            <w:r>
              <w:rPr>
                <w:rStyle w:val="IndexLink"/>
              </w:rPr>
              <w:t>349</w:t>
            </w:r>
          </w:hyperlink>
        </w:p>
        <w:p>
          <w:pPr>
            <w:pStyle w:val="Contents6"/>
            <w:tabs>
              <w:tab w:val="clear" w:pos="7609"/>
              <w:tab w:val="right" w:pos="9026" w:leader="dot"/>
            </w:tabs>
            <w:rPr/>
          </w:pPr>
          <w:hyperlink w:anchor="__RefHeading___Toc4297600_2142443653">
            <w:r>
              <w:rPr>
                <w:webHidden/>
                <w:rStyle w:val="IndexLink"/>
                <w:rtl w:val="true"/>
              </w:rPr>
              <w:t>المسألة السابعة</w:t>
            </w:r>
            <w:r>
              <w:rPr>
                <w:rStyle w:val="IndexLink"/>
                <w:rtl w:val="true"/>
              </w:rPr>
              <w:t>:</w:t>
            </w:r>
            <w:r>
              <w:rPr>
                <w:rStyle w:val="IndexLink"/>
                <w:rtl w:val="true"/>
              </w:rPr>
              <w:t>أول وقت المغرب غروب الشمس بالإجماع،</w:t>
            </w:r>
            <w:r>
              <w:rPr>
                <w:rStyle w:val="IndexLink"/>
                <w:rtl w:val="true"/>
              </w:rPr>
              <w:tab/>
            </w:r>
            <w:r>
              <w:rPr>
                <w:rStyle w:val="IndexLink"/>
              </w:rPr>
              <w:t>351</w:t>
            </w:r>
          </w:hyperlink>
        </w:p>
        <w:p>
          <w:pPr>
            <w:pStyle w:val="Contents6"/>
            <w:tabs>
              <w:tab w:val="clear" w:pos="7609"/>
              <w:tab w:val="right" w:pos="9026" w:leader="dot"/>
            </w:tabs>
            <w:rPr/>
          </w:pPr>
          <w:hyperlink w:anchor="__RefHeading___Toc4297602_2142443653">
            <w:r>
              <w:rPr>
                <w:webHidden/>
                <w:rStyle w:val="IndexLink"/>
                <w:rtl w:val="true"/>
              </w:rPr>
              <w:t>المسألة الثامنة</w:t>
            </w:r>
            <w:r>
              <w:rPr>
                <w:rStyle w:val="IndexLink"/>
                <w:rtl w:val="true"/>
              </w:rPr>
              <w:t>:</w:t>
            </w:r>
            <w:r>
              <w:rPr>
                <w:rStyle w:val="IndexLink"/>
                <w:rtl w:val="true"/>
              </w:rPr>
              <w:t>يعلم الغروب بذهاب الحمرة المشرقية في الأشهر،</w:t>
            </w:r>
            <w:r>
              <w:rPr>
                <w:rStyle w:val="IndexLink"/>
                <w:rtl w:val="true"/>
              </w:rPr>
              <w:tab/>
            </w:r>
            <w:r>
              <w:rPr>
                <w:rStyle w:val="IndexLink"/>
              </w:rPr>
              <w:t>351</w:t>
            </w:r>
          </w:hyperlink>
        </w:p>
        <w:p>
          <w:pPr>
            <w:pStyle w:val="Contents6"/>
            <w:tabs>
              <w:tab w:val="clear" w:pos="7609"/>
              <w:tab w:val="right" w:pos="9026" w:leader="dot"/>
            </w:tabs>
            <w:rPr/>
          </w:pPr>
          <w:hyperlink w:anchor="__RefHeading___Toc4297604_2142443653">
            <w:r>
              <w:rPr>
                <w:webHidden/>
                <w:rStyle w:val="IndexLink"/>
                <w:rtl w:val="true"/>
              </w:rPr>
              <w:t>المسألة التاسعة</w:t>
            </w:r>
            <w:r>
              <w:rPr>
                <w:rStyle w:val="IndexLink"/>
                <w:rtl w:val="true"/>
              </w:rPr>
              <w:t>:</w:t>
            </w:r>
            <w:r>
              <w:rPr>
                <w:rStyle w:val="IndexLink"/>
                <w:rtl w:val="true"/>
              </w:rPr>
              <w:t>أول وقت العشاء الآخرة عند الفراغ من المغرب</w:t>
            </w:r>
            <w:r>
              <w:rPr>
                <w:rStyle w:val="IndexLink"/>
                <w:rtl w:val="true"/>
              </w:rPr>
              <w:t>-</w:t>
              <w:tab/>
            </w:r>
            <w:r>
              <w:rPr>
                <w:rStyle w:val="IndexLink"/>
              </w:rPr>
              <w:t>354</w:t>
            </w:r>
          </w:hyperlink>
        </w:p>
        <w:p>
          <w:pPr>
            <w:pStyle w:val="Contents6"/>
            <w:tabs>
              <w:tab w:val="clear" w:pos="7609"/>
              <w:tab w:val="right" w:pos="9026" w:leader="dot"/>
            </w:tabs>
            <w:rPr/>
          </w:pPr>
          <w:hyperlink w:anchor="__RefHeading___Toc4297606_2142443653">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4297608_2142443653">
            <w:r>
              <w:rPr>
                <w:webHidden/>
                <w:rStyle w:val="IndexLink"/>
                <w:rtl w:val="true"/>
              </w:rPr>
              <w:t>أحدهما</w:t>
            </w:r>
            <w:r>
              <w:rPr>
                <w:rStyle w:val="IndexLink"/>
                <w:rtl w:val="true"/>
              </w:rPr>
              <w:t>:</w:t>
            </w:r>
            <w:r>
              <w:rPr>
                <w:rStyle w:val="IndexLink"/>
                <w:rtl w:val="true"/>
              </w:rPr>
              <w:t>جواز تسمية العشاء الآخرة بالعتمة،</w:t>
            </w:r>
            <w:r>
              <w:rPr>
                <w:rStyle w:val="IndexLink"/>
                <w:rtl w:val="true"/>
              </w:rPr>
              <w:tab/>
            </w:r>
            <w:r>
              <w:rPr>
                <w:rStyle w:val="IndexLink"/>
              </w:rPr>
              <w:t>356</w:t>
            </w:r>
          </w:hyperlink>
        </w:p>
        <w:p>
          <w:pPr>
            <w:pStyle w:val="Contents6"/>
            <w:tabs>
              <w:tab w:val="clear" w:pos="7609"/>
              <w:tab w:val="right" w:pos="9026" w:leader="dot"/>
            </w:tabs>
            <w:rPr/>
          </w:pPr>
          <w:hyperlink w:anchor="__RefHeading___Toc4297610_2142443653">
            <w:r>
              <w:rPr>
                <w:webHidden/>
                <w:rStyle w:val="IndexLink"/>
                <w:rtl w:val="true"/>
              </w:rPr>
              <w:t>الثانية</w:t>
            </w:r>
            <w:r>
              <w:rPr>
                <w:rStyle w:val="IndexLink"/>
                <w:rtl w:val="true"/>
              </w:rPr>
              <w:t>:</w:t>
            </w:r>
            <w:r>
              <w:rPr>
                <w:rStyle w:val="IndexLink"/>
                <w:rtl w:val="true"/>
              </w:rPr>
              <w:t>استحباب تأخير العشاء عن ذهاب الشفق</w:t>
            </w:r>
            <w:r>
              <w:rPr>
                <w:rStyle w:val="IndexLink"/>
                <w:rtl w:val="true"/>
              </w:rPr>
              <w:t>.</w:t>
              <w:tab/>
            </w:r>
            <w:r>
              <w:rPr>
                <w:rStyle w:val="IndexLink"/>
              </w:rPr>
              <w:t>357</w:t>
            </w:r>
          </w:hyperlink>
        </w:p>
        <w:p>
          <w:pPr>
            <w:pStyle w:val="Contents6"/>
            <w:tabs>
              <w:tab w:val="clear" w:pos="7609"/>
              <w:tab w:val="right" w:pos="9026" w:leader="dot"/>
            </w:tabs>
            <w:rPr/>
          </w:pPr>
          <w:hyperlink w:anchor="__RefHeading___Toc4297612_2142443653">
            <w:r>
              <w:rPr>
                <w:webHidden/>
                <w:rStyle w:val="IndexLink"/>
                <w:rtl w:val="true"/>
              </w:rPr>
              <w:t>المسألة العاشرة</w:t>
            </w:r>
            <w:r>
              <w:rPr>
                <w:rStyle w:val="IndexLink"/>
                <w:rtl w:val="true"/>
              </w:rPr>
              <w:t>:</w:t>
            </w:r>
            <w:r>
              <w:rPr>
                <w:rStyle w:val="IndexLink"/>
                <w:rtl w:val="true"/>
              </w:rPr>
              <w:t>يخرج وقت العشاء بنصف الليل،</w:t>
            </w:r>
            <w:r>
              <w:rPr>
                <w:rStyle w:val="IndexLink"/>
                <w:rtl w:val="true"/>
              </w:rPr>
              <w:tab/>
            </w:r>
            <w:r>
              <w:rPr>
                <w:rStyle w:val="IndexLink"/>
              </w:rPr>
              <w:t>358</w:t>
            </w:r>
          </w:hyperlink>
        </w:p>
        <w:p>
          <w:pPr>
            <w:pStyle w:val="Contents6"/>
            <w:tabs>
              <w:tab w:val="clear" w:pos="7609"/>
              <w:tab w:val="right" w:pos="9026" w:leader="dot"/>
            </w:tabs>
            <w:rPr/>
          </w:pPr>
          <w:hyperlink w:anchor="__RefHeading___Toc4297614_2142443653">
            <w:r>
              <w:rPr>
                <w:webHidden/>
                <w:rStyle w:val="IndexLink"/>
                <w:rtl w:val="true"/>
              </w:rPr>
              <w:t>المسألة الحادية عشر</w:t>
            </w:r>
            <w:r>
              <w:rPr>
                <w:rStyle w:val="IndexLink"/>
                <w:rtl w:val="true"/>
              </w:rPr>
              <w:t>:</w:t>
            </w:r>
            <w:r>
              <w:rPr>
                <w:rStyle w:val="IndexLink"/>
                <w:rtl w:val="true"/>
              </w:rPr>
              <w:t>وقت الصبح طلوع الفجر الثاني،</w:t>
            </w:r>
            <w:r>
              <w:rPr>
                <w:rStyle w:val="IndexLink"/>
                <w:rtl w:val="true"/>
              </w:rPr>
              <w:tab/>
            </w:r>
            <w:r>
              <w:rPr>
                <w:rStyle w:val="IndexLink"/>
              </w:rPr>
              <w:t>360</w:t>
            </w:r>
          </w:hyperlink>
        </w:p>
        <w:p>
          <w:pPr>
            <w:pStyle w:val="Contents6"/>
            <w:tabs>
              <w:tab w:val="clear" w:pos="7609"/>
              <w:tab w:val="right" w:pos="9026" w:leader="dot"/>
            </w:tabs>
            <w:rPr/>
          </w:pPr>
          <w:hyperlink w:anchor="__RefHeading___Toc4297616_2142443653">
            <w:r>
              <w:rPr>
                <w:webHidden/>
                <w:rStyle w:val="IndexLink"/>
                <w:rtl w:val="true"/>
              </w:rPr>
              <w:t>المسألة الثانية عشر</w:t>
            </w:r>
            <w:r>
              <w:rPr>
                <w:rStyle w:val="IndexLink"/>
                <w:rtl w:val="true"/>
              </w:rPr>
              <w:t>:</w:t>
            </w:r>
            <w:r>
              <w:rPr>
                <w:rStyle w:val="IndexLink"/>
                <w:rtl w:val="true"/>
              </w:rPr>
              <w:t>يستقر وجوب الصلاة بإدراك أول الوقت على صفة الكمال</w:t>
            </w:r>
            <w:r>
              <w:rPr>
                <w:rStyle w:val="IndexLink"/>
                <w:rtl w:val="true"/>
              </w:rPr>
              <w:tab/>
            </w:r>
            <w:r>
              <w:rPr>
                <w:rStyle w:val="IndexLink"/>
              </w:rPr>
              <w:t>362</w:t>
            </w:r>
          </w:hyperlink>
        </w:p>
        <w:p>
          <w:pPr>
            <w:pStyle w:val="Contents6"/>
            <w:tabs>
              <w:tab w:val="clear" w:pos="7609"/>
              <w:tab w:val="right" w:pos="9026" w:leader="dot"/>
            </w:tabs>
            <w:rPr/>
          </w:pPr>
          <w:hyperlink w:anchor="__RefHeading___Toc4297618_2142443653">
            <w:r>
              <w:rPr>
                <w:webHidden/>
                <w:rStyle w:val="IndexLink"/>
                <w:rtl w:val="true"/>
              </w:rPr>
              <w:t>الفصل الثاني</w:t>
            </w:r>
            <w:r>
              <w:rPr>
                <w:rStyle w:val="IndexLink"/>
                <w:rtl w:val="true"/>
              </w:rPr>
              <w:t>:</w:t>
              <w:tab/>
            </w:r>
            <w:r>
              <w:rPr>
                <w:rStyle w:val="IndexLink"/>
              </w:rPr>
              <w:t>368</w:t>
            </w:r>
          </w:hyperlink>
        </w:p>
        <w:p>
          <w:pPr>
            <w:pStyle w:val="Contents6"/>
            <w:tabs>
              <w:tab w:val="clear" w:pos="7609"/>
              <w:tab w:val="right" w:pos="9026" w:leader="dot"/>
            </w:tabs>
            <w:rPr/>
          </w:pPr>
          <w:hyperlink w:anchor="__RefHeading___Toc4297620_2142443653">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4297622_2142443653">
            <w:r>
              <w:rPr>
                <w:webHidden/>
                <w:rStyle w:val="IndexLink"/>
                <w:rtl w:val="true"/>
              </w:rPr>
              <w:t>المسائل</w:t>
            </w:r>
            <w:r>
              <w:rPr>
                <w:rStyle w:val="IndexLink"/>
                <w:rtl w:val="true"/>
              </w:rPr>
              <w:tab/>
            </w:r>
            <w:r>
              <w:rPr>
                <w:rStyle w:val="IndexLink"/>
              </w:rPr>
              <w:t>368</w:t>
            </w:r>
          </w:hyperlink>
        </w:p>
        <w:p>
          <w:pPr>
            <w:pStyle w:val="Contents6"/>
            <w:tabs>
              <w:tab w:val="clear" w:pos="7609"/>
              <w:tab w:val="right" w:pos="9026" w:leader="dot"/>
            </w:tabs>
            <w:rPr/>
          </w:pPr>
          <w:hyperlink w:anchor="__RefHeading___Toc4297624_2142443653">
            <w:r>
              <w:rPr>
                <w:webHidden/>
                <w:rStyle w:val="IndexLink"/>
                <w:rtl w:val="true"/>
              </w:rPr>
              <w:t>المسألة الاولى</w:t>
            </w:r>
            <w:r>
              <w:rPr>
                <w:rStyle w:val="IndexLink"/>
                <w:rtl w:val="true"/>
              </w:rPr>
              <w:t>:</w:t>
            </w:r>
            <w:r>
              <w:rPr>
                <w:rStyle w:val="IndexLink"/>
                <w:rtl w:val="true"/>
              </w:rPr>
              <w:t>وقت صلاة الأوّابين زوال الشمس</w:t>
            </w:r>
            <w:r>
              <w:rPr>
                <w:rStyle w:val="IndexLink"/>
                <w:rtl w:val="true"/>
              </w:rPr>
              <w:tab/>
            </w:r>
            <w:r>
              <w:rPr>
                <w:rStyle w:val="IndexLink"/>
              </w:rPr>
              <w:t>368</w:t>
            </w:r>
          </w:hyperlink>
        </w:p>
        <w:p>
          <w:pPr>
            <w:pStyle w:val="Contents6"/>
            <w:tabs>
              <w:tab w:val="clear" w:pos="7609"/>
              <w:tab w:val="right" w:pos="9026" w:leader="dot"/>
            </w:tabs>
            <w:rPr/>
          </w:pPr>
          <w:hyperlink w:anchor="__RefHeading___Toc4297626_2142443653">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4297628_2142443653">
            <w:r>
              <w:rPr>
                <w:webHidden/>
                <w:rStyle w:val="IndexLink"/>
                <w:rtl w:val="true"/>
              </w:rPr>
              <w:t>تنبيهات</w:t>
            </w:r>
            <w:r>
              <w:rPr>
                <w:rStyle w:val="IndexLink"/>
                <w:rtl w:val="true"/>
              </w:rPr>
              <w:t>:</w:t>
              <w:tab/>
            </w:r>
            <w:r>
              <w:rPr>
                <w:rStyle w:val="IndexLink"/>
              </w:rPr>
              <w:t>375</w:t>
            </w:r>
          </w:hyperlink>
        </w:p>
        <w:p>
          <w:pPr>
            <w:pStyle w:val="Contents6"/>
            <w:tabs>
              <w:tab w:val="clear" w:pos="7609"/>
              <w:tab w:val="right" w:pos="9026" w:leader="dot"/>
            </w:tabs>
            <w:rPr/>
          </w:pPr>
          <w:hyperlink w:anchor="__RefHeading___Toc4297630_2142443653">
            <w:r>
              <w:rPr>
                <w:webHidden/>
                <w:rStyle w:val="IndexLink"/>
                <w:rtl w:val="true"/>
              </w:rPr>
              <w:t>الأول</w:t>
            </w:r>
            <w:r>
              <w:rPr>
                <w:rStyle w:val="IndexLink"/>
                <w:rtl w:val="true"/>
              </w:rPr>
              <w:t>:</w:t>
            </w:r>
            <w:r>
              <w:rPr>
                <w:rStyle w:val="IndexLink"/>
                <w:rtl w:val="true"/>
              </w:rPr>
              <w:t>المشهور صلاة ركعتين عند الزوال يستظهر بهما في تحقّق</w:t>
            </w:r>
            <w:r>
              <w:rPr>
                <w:rStyle w:val="IndexLink"/>
                <w:rtl w:val="true"/>
              </w:rPr>
              <w:tab/>
            </w:r>
            <w:r>
              <w:rPr>
                <w:rStyle w:val="IndexLink"/>
              </w:rPr>
              <w:t>375</w:t>
            </w:r>
          </w:hyperlink>
        </w:p>
        <w:p>
          <w:pPr>
            <w:pStyle w:val="Contents6"/>
            <w:tabs>
              <w:tab w:val="clear" w:pos="7609"/>
              <w:tab w:val="right" w:pos="9026" w:leader="dot"/>
            </w:tabs>
            <w:rPr/>
          </w:pPr>
          <w:hyperlink w:anchor="__RefHeading___Toc4297632_2142443653">
            <w:r>
              <w:rPr>
                <w:webHidden/>
                <w:rStyle w:val="IndexLink"/>
                <w:rtl w:val="true"/>
              </w:rPr>
              <w:t>الثاني</w:t>
            </w:r>
            <w:r>
              <w:rPr>
                <w:rStyle w:val="IndexLink"/>
                <w:rtl w:val="true"/>
              </w:rPr>
              <w:t>:</w:t>
            </w:r>
            <w:r>
              <w:rPr>
                <w:rStyle w:val="IndexLink"/>
                <w:rtl w:val="true"/>
              </w:rPr>
              <w:t xml:space="preserve">يلوح من كلام ابني بابويه انّ النافلة ست عشرة لا غير </w:t>
            </w:r>
            <w:r>
              <w:rPr>
                <w:rStyle w:val="IndexLink"/>
                <w:rtl w:val="true"/>
              </w:rPr>
              <w:t>(</w:t>
            </w:r>
            <w:r>
              <w:rPr>
                <w:rStyle w:val="IndexLink"/>
              </w:rPr>
              <w:t>1</w:t>
            </w:r>
            <w:r>
              <w:rPr>
                <w:rStyle w:val="IndexLink"/>
                <w:rtl w:val="true"/>
              </w:rPr>
              <w:t>)</w:t>
            </w:r>
            <w:r>
              <w:rPr>
                <w:rStyle w:val="IndexLink"/>
                <w:rtl w:val="true"/>
              </w:rPr>
              <w:t>كسائر</w:t>
            </w:r>
            <w:r>
              <w:rPr>
                <w:rStyle w:val="IndexLink"/>
                <w:rtl w:val="true"/>
              </w:rPr>
              <w:tab/>
            </w:r>
            <w:r>
              <w:rPr>
                <w:rStyle w:val="IndexLink"/>
              </w:rPr>
              <w:t>376</w:t>
            </w:r>
          </w:hyperlink>
        </w:p>
        <w:p>
          <w:pPr>
            <w:pStyle w:val="Contents6"/>
            <w:tabs>
              <w:tab w:val="clear" w:pos="7609"/>
              <w:tab w:val="right" w:pos="9026" w:leader="dot"/>
            </w:tabs>
            <w:rPr/>
          </w:pPr>
          <w:hyperlink w:anchor="__RefHeading___Toc4297634_2142443653">
            <w:r>
              <w:rPr>
                <w:webHidden/>
                <w:rStyle w:val="IndexLink"/>
                <w:rtl w:val="true"/>
              </w:rPr>
              <w:t>الثالث</w:t>
            </w:r>
            <w:r>
              <w:rPr>
                <w:rStyle w:val="IndexLink"/>
                <w:rtl w:val="true"/>
              </w:rPr>
              <w:t>:</w:t>
            </w:r>
            <w:r>
              <w:rPr>
                <w:rStyle w:val="IndexLink"/>
                <w:rtl w:val="true"/>
              </w:rPr>
              <w:t xml:space="preserve">تضمنت رواية عمار السابقة </w:t>
            </w:r>
            <w:r>
              <w:rPr>
                <w:rStyle w:val="IndexLink"/>
                <w:rtl w:val="true"/>
              </w:rPr>
              <w:t>(</w:t>
            </w:r>
            <w:r>
              <w:rPr>
                <w:rStyle w:val="IndexLink"/>
              </w:rPr>
              <w:t>4</w:t>
            </w:r>
            <w:r>
              <w:rPr>
                <w:rStyle w:val="IndexLink"/>
                <w:rtl w:val="true"/>
              </w:rPr>
              <w:t>)</w:t>
            </w:r>
            <w:r>
              <w:rPr>
                <w:rStyle w:val="IndexLink"/>
                <w:rtl w:val="true"/>
              </w:rPr>
              <w:t>مزاحمة نافلتي الظهرين بركعة،</w:t>
            </w:r>
            <w:r>
              <w:rPr>
                <w:rStyle w:val="IndexLink"/>
                <w:rtl w:val="true"/>
              </w:rPr>
              <w:tab/>
            </w:r>
            <w:r>
              <w:rPr>
                <w:rStyle w:val="IndexLink"/>
              </w:rPr>
              <w:t>376</w:t>
            </w:r>
          </w:hyperlink>
        </w:p>
        <w:p>
          <w:pPr>
            <w:pStyle w:val="Contents6"/>
            <w:tabs>
              <w:tab w:val="clear" w:pos="7609"/>
              <w:tab w:val="right" w:pos="9026" w:leader="dot"/>
            </w:tabs>
            <w:rPr/>
          </w:pPr>
          <w:hyperlink w:anchor="__RefHeading___Toc4297636_2142443653">
            <w:r>
              <w:rPr>
                <w:webHidden/>
                <w:rStyle w:val="IndexLink"/>
                <w:rtl w:val="true"/>
              </w:rPr>
              <w:t>المسألة الثانية</w:t>
            </w:r>
            <w:r>
              <w:rPr>
                <w:rStyle w:val="IndexLink"/>
                <w:rtl w:val="true"/>
              </w:rPr>
              <w:t>:</w:t>
            </w:r>
            <w:r>
              <w:rPr>
                <w:rStyle w:val="IndexLink"/>
                <w:rtl w:val="true"/>
              </w:rPr>
              <w:t>وقت نافلة المغرب بعدها حتى يذهب الشفق المغربي،</w:t>
            </w:r>
            <w:r>
              <w:rPr>
                <w:rStyle w:val="IndexLink"/>
                <w:rtl w:val="true"/>
              </w:rPr>
              <w:tab/>
            </w:r>
            <w:r>
              <w:rPr>
                <w:rStyle w:val="IndexLink"/>
              </w:rPr>
              <w:t>377</w:t>
            </w:r>
          </w:hyperlink>
        </w:p>
        <w:p>
          <w:pPr>
            <w:pStyle w:val="Contents6"/>
            <w:tabs>
              <w:tab w:val="clear" w:pos="7609"/>
              <w:tab w:val="right" w:pos="9026" w:leader="dot"/>
            </w:tabs>
            <w:rPr/>
          </w:pPr>
          <w:hyperlink w:anchor="__RefHeading___Toc4297638_2142443653">
            <w:r>
              <w:rPr>
                <w:webHidden/>
                <w:rStyle w:val="IndexLink"/>
                <w:rtl w:val="true"/>
              </w:rPr>
              <w:t>المسألة الثالثة</w:t>
            </w:r>
            <w:r>
              <w:rPr>
                <w:rStyle w:val="IndexLink"/>
                <w:rtl w:val="true"/>
              </w:rPr>
              <w:t>:</w:t>
            </w:r>
            <w:r>
              <w:rPr>
                <w:rStyle w:val="IndexLink"/>
                <w:rtl w:val="true"/>
              </w:rPr>
              <w:t>وقت الوتيرة بعد العشاء الآخرة</w:t>
            </w:r>
            <w:r>
              <w:rPr>
                <w:rStyle w:val="IndexLink"/>
                <w:rtl w:val="true"/>
              </w:rPr>
              <w:t>.</w:t>
              <w:tab/>
            </w:r>
            <w:r>
              <w:rPr>
                <w:rStyle w:val="IndexLink"/>
              </w:rPr>
              <w:t>378</w:t>
            </w:r>
          </w:hyperlink>
        </w:p>
        <w:p>
          <w:pPr>
            <w:pStyle w:val="Contents6"/>
            <w:tabs>
              <w:tab w:val="clear" w:pos="7609"/>
              <w:tab w:val="right" w:pos="9026" w:leader="dot"/>
            </w:tabs>
            <w:rPr/>
          </w:pPr>
          <w:hyperlink w:anchor="__RefHeading___Toc4297640_2142443653">
            <w:r>
              <w:rPr>
                <w:webHidden/>
                <w:rStyle w:val="IndexLink"/>
                <w:rtl w:val="true"/>
              </w:rPr>
              <w:t>المسألة الرابعة</w:t>
            </w:r>
            <w:r>
              <w:rPr>
                <w:rStyle w:val="IndexLink"/>
                <w:rtl w:val="true"/>
              </w:rPr>
              <w:t>:</w:t>
            </w:r>
            <w:r>
              <w:rPr>
                <w:rStyle w:val="IndexLink"/>
                <w:rtl w:val="true"/>
              </w:rPr>
              <w:t>وقت صلاة الليل بعد انتصافه،</w:t>
            </w:r>
            <w:r>
              <w:rPr>
                <w:rStyle w:val="IndexLink"/>
                <w:rtl w:val="true"/>
              </w:rPr>
              <w:tab/>
            </w:r>
            <w:r>
              <w:rPr>
                <w:rStyle w:val="IndexLink"/>
              </w:rPr>
              <w:t>378</w:t>
            </w:r>
          </w:hyperlink>
        </w:p>
        <w:p>
          <w:pPr>
            <w:pStyle w:val="Contents6"/>
            <w:tabs>
              <w:tab w:val="clear" w:pos="7609"/>
              <w:tab w:val="right" w:pos="9026" w:leader="dot"/>
            </w:tabs>
            <w:rPr/>
          </w:pPr>
          <w:hyperlink w:anchor="__RefHeading___Toc4297642_2142443653">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4297644_2142443653">
            <w:r>
              <w:rPr>
                <w:webHidden/>
                <w:rStyle w:val="IndexLink"/>
                <w:rtl w:val="true"/>
              </w:rPr>
              <w:t>تنبيهات</w:t>
            </w:r>
            <w:r>
              <w:rPr>
                <w:rStyle w:val="IndexLink"/>
                <w:rtl w:val="true"/>
              </w:rPr>
              <w:t>:</w:t>
              <w:tab/>
            </w:r>
            <w:r>
              <w:rPr>
                <w:rStyle w:val="IndexLink"/>
              </w:rPr>
              <w:t>381</w:t>
            </w:r>
          </w:hyperlink>
        </w:p>
        <w:p>
          <w:pPr>
            <w:pStyle w:val="Contents6"/>
            <w:tabs>
              <w:tab w:val="clear" w:pos="7609"/>
              <w:tab w:val="right" w:pos="9026" w:leader="dot"/>
            </w:tabs>
            <w:rPr/>
          </w:pPr>
          <w:hyperlink w:anchor="__RefHeading___Toc4297646_2142443653">
            <w:r>
              <w:rPr>
                <w:webHidden/>
                <w:rStyle w:val="IndexLink"/>
                <w:rtl w:val="true"/>
              </w:rPr>
              <w:t>الأول</w:t>
            </w:r>
            <w:r>
              <w:rPr>
                <w:rStyle w:val="IndexLink"/>
                <w:rtl w:val="true"/>
              </w:rPr>
              <w:t>:</w:t>
            </w:r>
            <w:r>
              <w:rPr>
                <w:rStyle w:val="IndexLink"/>
                <w:rtl w:val="true"/>
              </w:rPr>
              <w:t>هذا التقديم جائز للعذر،</w:t>
            </w:r>
            <w:r>
              <w:rPr>
                <w:rStyle w:val="IndexLink"/>
                <w:rtl w:val="true"/>
              </w:rPr>
              <w:tab/>
            </w:r>
            <w:r>
              <w:rPr>
                <w:rStyle w:val="IndexLink"/>
              </w:rPr>
              <w:t>381</w:t>
            </w:r>
          </w:hyperlink>
        </w:p>
        <w:p>
          <w:pPr>
            <w:pStyle w:val="Contents6"/>
            <w:tabs>
              <w:tab w:val="clear" w:pos="7609"/>
              <w:tab w:val="right" w:pos="9026" w:leader="dot"/>
            </w:tabs>
            <w:rPr/>
          </w:pPr>
          <w:hyperlink w:anchor="__RefHeading___Toc4297648_2142443653">
            <w:r>
              <w:rPr>
                <w:webHidden/>
                <w:rStyle w:val="IndexLink"/>
                <w:rtl w:val="true"/>
              </w:rPr>
              <w:t>الثاني</w:t>
            </w:r>
            <w:r>
              <w:rPr>
                <w:rStyle w:val="IndexLink"/>
                <w:rtl w:val="true"/>
              </w:rPr>
              <w:t>:</w:t>
            </w:r>
            <w:r>
              <w:rPr>
                <w:rStyle w:val="IndexLink"/>
                <w:rtl w:val="true"/>
              </w:rPr>
              <w:t>قال المرتضى</w:t>
            </w:r>
            <w:r>
              <w:rPr>
                <w:rStyle w:val="IndexLink"/>
                <w:rtl w:val="true"/>
              </w:rPr>
              <w:t>-</w:t>
            </w:r>
            <w:r>
              <w:rPr>
                <w:rStyle w:val="IndexLink"/>
                <w:rtl w:val="true"/>
              </w:rPr>
              <w:t>رضى اللّه عنه</w:t>
            </w:r>
            <w:r>
              <w:rPr>
                <w:rStyle w:val="IndexLink"/>
                <w:rtl w:val="true"/>
              </w:rPr>
              <w:t>-</w:t>
            </w:r>
            <w:r>
              <w:rPr>
                <w:rStyle w:val="IndexLink"/>
                <w:rtl w:val="true"/>
              </w:rPr>
              <w:t>آخر وقت صلاة الليل طلوع</w:t>
            </w:r>
            <w:r>
              <w:rPr>
                <w:rStyle w:val="IndexLink"/>
                <w:rtl w:val="true"/>
              </w:rPr>
              <w:tab/>
            </w:r>
            <w:r>
              <w:rPr>
                <w:rStyle w:val="IndexLink"/>
              </w:rPr>
              <w:t>382</w:t>
            </w:r>
          </w:hyperlink>
        </w:p>
        <w:p>
          <w:pPr>
            <w:pStyle w:val="Contents6"/>
            <w:tabs>
              <w:tab w:val="clear" w:pos="7609"/>
              <w:tab w:val="right" w:pos="9026" w:leader="dot"/>
            </w:tabs>
            <w:rPr/>
          </w:pPr>
          <w:hyperlink w:anchor="__RefHeading___Toc4297650_2142443653">
            <w:r>
              <w:rPr>
                <w:webHidden/>
                <w:rStyle w:val="IndexLink"/>
                <w:rtl w:val="true"/>
              </w:rPr>
              <w:t>الثالث</w:t>
            </w:r>
            <w:r>
              <w:rPr>
                <w:rStyle w:val="IndexLink"/>
                <w:rtl w:val="true"/>
              </w:rPr>
              <w:t>:</w:t>
            </w:r>
            <w:r>
              <w:rPr>
                <w:rStyle w:val="IndexLink"/>
                <w:rtl w:val="true"/>
              </w:rPr>
              <w:t>لو خاف ضيق الوقت خفّف بالحمد وحدها،</w:t>
            </w:r>
            <w:r>
              <w:rPr>
                <w:rStyle w:val="IndexLink"/>
                <w:rtl w:val="true"/>
              </w:rPr>
              <w:tab/>
            </w:r>
            <w:r>
              <w:rPr>
                <w:rStyle w:val="IndexLink"/>
              </w:rPr>
              <w:t>382</w:t>
            </w:r>
          </w:hyperlink>
        </w:p>
        <w:p>
          <w:pPr>
            <w:pStyle w:val="Contents6"/>
            <w:tabs>
              <w:tab w:val="clear" w:pos="7609"/>
              <w:tab w:val="right" w:pos="9026" w:leader="dot"/>
            </w:tabs>
            <w:rPr/>
          </w:pPr>
          <w:hyperlink w:anchor="__RefHeading___Toc4297652_2142443653">
            <w:r>
              <w:rPr>
                <w:webHidden/>
                <w:rStyle w:val="IndexLink"/>
                <w:rtl w:val="true"/>
              </w:rPr>
              <w:t>المسألة الخامسة</w:t>
            </w:r>
            <w:r>
              <w:rPr>
                <w:rStyle w:val="IndexLink"/>
                <w:rtl w:val="true"/>
              </w:rPr>
              <w:t>:</w:t>
            </w:r>
            <w:r>
              <w:rPr>
                <w:rStyle w:val="IndexLink"/>
                <w:rtl w:val="true"/>
              </w:rPr>
              <w:t>وقت الوتر آخر الليل بعد الثماني،</w:t>
            </w:r>
            <w:r>
              <w:rPr>
                <w:rStyle w:val="IndexLink"/>
                <w:rtl w:val="true"/>
              </w:rPr>
              <w:tab/>
            </w:r>
            <w:r>
              <w:rPr>
                <w:rStyle w:val="IndexLink"/>
              </w:rPr>
              <w:t>384</w:t>
            </w:r>
          </w:hyperlink>
        </w:p>
        <w:p>
          <w:pPr>
            <w:pStyle w:val="Contents6"/>
            <w:tabs>
              <w:tab w:val="clear" w:pos="7609"/>
              <w:tab w:val="right" w:pos="9026" w:leader="dot"/>
            </w:tabs>
            <w:rPr/>
          </w:pPr>
          <w:hyperlink w:anchor="__RefHeading___Toc4297654_2142443653">
            <w:r>
              <w:rPr>
                <w:webHidden/>
                <w:rStyle w:val="IndexLink"/>
                <w:rtl w:val="true"/>
              </w:rPr>
              <w:t>المسألة السادسة</w:t>
            </w:r>
            <w:r>
              <w:rPr>
                <w:rStyle w:val="IndexLink"/>
                <w:rtl w:val="true"/>
              </w:rPr>
              <w:t>:</w:t>
            </w:r>
            <w:r>
              <w:rPr>
                <w:rStyle w:val="IndexLink"/>
                <w:rtl w:val="true"/>
              </w:rPr>
              <w:t>وقت ركعتي الفجر بعد الفراغ من صلاة الليل</w:t>
            </w:r>
            <w:r>
              <w:rPr>
                <w:rStyle w:val="IndexLink"/>
                <w:rtl w:val="true"/>
              </w:rPr>
              <w:tab/>
            </w:r>
            <w:r>
              <w:rPr>
                <w:rStyle w:val="IndexLink"/>
              </w:rPr>
              <w:t>386</w:t>
            </w:r>
          </w:hyperlink>
        </w:p>
        <w:p>
          <w:pPr>
            <w:pStyle w:val="Contents6"/>
            <w:tabs>
              <w:tab w:val="clear" w:pos="7609"/>
              <w:tab w:val="right" w:pos="9026" w:leader="dot"/>
            </w:tabs>
            <w:rPr/>
          </w:pPr>
          <w:hyperlink w:anchor="__RefHeading___Toc4297656_2142443653">
            <w:r>
              <w:rPr>
                <w:webHidden/>
                <w:rStyle w:val="IndexLink"/>
                <w:rtl w:val="true"/>
              </w:rPr>
              <w:t>الفصل الثالث</w:t>
            </w:r>
            <w:r>
              <w:rPr>
                <w:rStyle w:val="IndexLink"/>
                <w:rtl w:val="true"/>
              </w:rPr>
              <w:tab/>
            </w:r>
            <w:r>
              <w:rPr>
                <w:rStyle w:val="IndexLink"/>
              </w:rPr>
              <w:t>392</w:t>
            </w:r>
          </w:hyperlink>
        </w:p>
        <w:p>
          <w:pPr>
            <w:pStyle w:val="Contents6"/>
            <w:tabs>
              <w:tab w:val="clear" w:pos="7609"/>
              <w:tab w:val="right" w:pos="9026" w:leader="dot"/>
            </w:tabs>
            <w:rPr/>
          </w:pPr>
          <w:hyperlink w:anchor="__RefHeading___Toc4297658_2142443653">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4297660_2142443653">
            <w:r>
              <w:rPr>
                <w:webHidden/>
                <w:rStyle w:val="IndexLink"/>
                <w:rtl w:val="true"/>
              </w:rPr>
              <w:t>مسائل</w:t>
            </w:r>
            <w:r>
              <w:rPr>
                <w:rStyle w:val="IndexLink"/>
                <w:rtl w:val="true"/>
              </w:rPr>
              <w:t>:</w:t>
              <w:tab/>
            </w:r>
            <w:r>
              <w:rPr>
                <w:rStyle w:val="IndexLink"/>
              </w:rPr>
              <w:t>392</w:t>
            </w:r>
          </w:hyperlink>
        </w:p>
        <w:p>
          <w:pPr>
            <w:pStyle w:val="Contents6"/>
            <w:tabs>
              <w:tab w:val="clear" w:pos="7609"/>
              <w:tab w:val="right" w:pos="9026" w:leader="dot"/>
            </w:tabs>
            <w:rPr/>
          </w:pPr>
          <w:hyperlink w:anchor="__RefHeading___Toc4297662_2142443653">
            <w:r>
              <w:rPr>
                <w:webHidden/>
                <w:rStyle w:val="IndexLink"/>
                <w:rtl w:val="true"/>
              </w:rPr>
              <w:t>المسألة الأولى</w:t>
            </w:r>
            <w:r>
              <w:rPr>
                <w:rStyle w:val="IndexLink"/>
                <w:rtl w:val="true"/>
              </w:rPr>
              <w:t>:</w:t>
            </w:r>
            <w:r>
              <w:rPr>
                <w:rStyle w:val="IndexLink"/>
                <w:rtl w:val="true"/>
              </w:rPr>
              <w:t>تكره النافلة المبتدأة في أوقات خمسة</w:t>
            </w:r>
            <w:r>
              <w:rPr>
                <w:rStyle w:val="IndexLink"/>
                <w:rtl w:val="true"/>
              </w:rPr>
              <w:t>:</w:t>
              <w:tab/>
            </w:r>
            <w:r>
              <w:rPr>
                <w:rStyle w:val="IndexLink"/>
              </w:rPr>
              <w:t>392</w:t>
            </w:r>
          </w:hyperlink>
        </w:p>
        <w:p>
          <w:pPr>
            <w:pStyle w:val="Contents6"/>
            <w:tabs>
              <w:tab w:val="clear" w:pos="7609"/>
              <w:tab w:val="right" w:pos="9026" w:leader="dot"/>
            </w:tabs>
            <w:rPr/>
          </w:pPr>
          <w:hyperlink w:anchor="__RefHeading___Toc4297664_2142443653">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4297666_2142443653">
            <w:r>
              <w:rPr>
                <w:webHidden/>
                <w:rStyle w:val="IndexLink"/>
                <w:rtl w:val="true"/>
              </w:rPr>
              <w:t>فروع</w:t>
            </w:r>
            <w:r>
              <w:rPr>
                <w:rStyle w:val="IndexLink"/>
                <w:rtl w:val="true"/>
              </w:rPr>
              <w:t>:</w:t>
              <w:tab/>
            </w:r>
            <w:r>
              <w:rPr>
                <w:rStyle w:val="IndexLink"/>
              </w:rPr>
              <w:t>397</w:t>
            </w:r>
          </w:hyperlink>
        </w:p>
        <w:p>
          <w:pPr>
            <w:pStyle w:val="Contents6"/>
            <w:tabs>
              <w:tab w:val="clear" w:pos="7609"/>
              <w:tab w:val="right" w:pos="9026" w:leader="dot"/>
            </w:tabs>
            <w:rPr/>
          </w:pPr>
          <w:hyperlink w:anchor="__RefHeading___Toc4297668_2142443653">
            <w:r>
              <w:rPr>
                <w:webHidden/>
                <w:rStyle w:val="IndexLink"/>
                <w:rtl w:val="true"/>
              </w:rPr>
              <w:t>الأول</w:t>
            </w:r>
            <w:r>
              <w:rPr>
                <w:rStyle w:val="IndexLink"/>
                <w:rtl w:val="true"/>
              </w:rPr>
              <w:t>:</w:t>
            </w:r>
            <w:r>
              <w:rPr>
                <w:rStyle w:val="IndexLink"/>
                <w:rtl w:val="true"/>
              </w:rPr>
              <w:t>النهي عن الصلاة بعد الصبح و العصر لمن صلاّهما،</w:t>
            </w:r>
            <w:r>
              <w:rPr>
                <w:rStyle w:val="IndexLink"/>
                <w:rtl w:val="true"/>
              </w:rPr>
              <w:tab/>
            </w:r>
            <w:r>
              <w:rPr>
                <w:rStyle w:val="IndexLink"/>
              </w:rPr>
              <w:t>397</w:t>
            </w:r>
          </w:hyperlink>
        </w:p>
        <w:p>
          <w:pPr>
            <w:pStyle w:val="Contents6"/>
            <w:tabs>
              <w:tab w:val="clear" w:pos="7609"/>
              <w:tab w:val="right" w:pos="9026" w:leader="dot"/>
            </w:tabs>
            <w:rPr/>
          </w:pPr>
          <w:hyperlink w:anchor="__RefHeading___Toc4297670_2142443653">
            <w:r>
              <w:rPr>
                <w:webHidden/>
                <w:rStyle w:val="IndexLink"/>
                <w:rtl w:val="true"/>
              </w:rPr>
              <w:t>الثاني</w:t>
            </w:r>
            <w:r>
              <w:rPr>
                <w:rStyle w:val="IndexLink"/>
                <w:rtl w:val="true"/>
              </w:rPr>
              <w:t>:</w:t>
            </w:r>
            <w:r>
              <w:rPr>
                <w:rStyle w:val="IndexLink"/>
                <w:rtl w:val="true"/>
              </w:rPr>
              <w:t>لو أوقع النافلة المكروهة في هذه الأوقات،</w:t>
            </w:r>
            <w:r>
              <w:rPr>
                <w:rStyle w:val="IndexLink"/>
                <w:rtl w:val="true"/>
              </w:rPr>
              <w:tab/>
            </w:r>
            <w:r>
              <w:rPr>
                <w:rStyle w:val="IndexLink"/>
              </w:rPr>
              <w:t>398</w:t>
            </w:r>
          </w:hyperlink>
        </w:p>
        <w:p>
          <w:pPr>
            <w:pStyle w:val="Contents6"/>
            <w:tabs>
              <w:tab w:val="clear" w:pos="7609"/>
              <w:tab w:val="right" w:pos="9026" w:leader="dot"/>
            </w:tabs>
            <w:rPr/>
          </w:pPr>
          <w:hyperlink w:anchor="__RefHeading___Toc4297672_2142443653">
            <w:r>
              <w:rPr>
                <w:webHidden/>
                <w:rStyle w:val="IndexLink"/>
                <w:rtl w:val="true"/>
              </w:rPr>
              <w:t>الثالث</w:t>
            </w:r>
            <w:r>
              <w:rPr>
                <w:rStyle w:val="IndexLink"/>
                <w:rtl w:val="true"/>
              </w:rPr>
              <w:t>:</w:t>
            </w:r>
            <w:r>
              <w:rPr>
                <w:rStyle w:val="IndexLink"/>
                <w:rtl w:val="true"/>
              </w:rPr>
              <w:t>يجوز اعادة الصبح و العصر في جماعة،</w:t>
            </w:r>
            <w:r>
              <w:rPr>
                <w:rStyle w:val="IndexLink"/>
                <w:rtl w:val="true"/>
              </w:rPr>
              <w:tab/>
            </w:r>
            <w:r>
              <w:rPr>
                <w:rStyle w:val="IndexLink"/>
              </w:rPr>
              <w:t>398</w:t>
            </w:r>
          </w:hyperlink>
        </w:p>
        <w:p>
          <w:pPr>
            <w:pStyle w:val="Contents6"/>
            <w:tabs>
              <w:tab w:val="clear" w:pos="7609"/>
              <w:tab w:val="right" w:pos="9026" w:leader="dot"/>
            </w:tabs>
            <w:rPr/>
          </w:pPr>
          <w:hyperlink w:anchor="__RefHeading___Toc4297674_2142443653">
            <w:r>
              <w:rPr>
                <w:webHidden/>
                <w:rStyle w:val="IndexLink"/>
                <w:rtl w:val="true"/>
              </w:rPr>
              <w:t>الرابع</w:t>
            </w:r>
            <w:r>
              <w:rPr>
                <w:rStyle w:val="IndexLink"/>
                <w:rtl w:val="true"/>
              </w:rPr>
              <w:t>:</w:t>
            </w:r>
            <w:r>
              <w:rPr>
                <w:rStyle w:val="IndexLink"/>
                <w:rtl w:val="true"/>
              </w:rPr>
              <w:t>لو تعرّض للسبب في هذه الأوقات</w:t>
            </w:r>
            <w:r>
              <w:rPr>
                <w:rStyle w:val="IndexLink"/>
                <w:rtl w:val="true"/>
              </w:rPr>
              <w:t>-</w:t>
              <w:tab/>
            </w:r>
            <w:r>
              <w:rPr>
                <w:rStyle w:val="IndexLink"/>
              </w:rPr>
              <w:t>398</w:t>
            </w:r>
          </w:hyperlink>
        </w:p>
        <w:p>
          <w:pPr>
            <w:pStyle w:val="Contents6"/>
            <w:tabs>
              <w:tab w:val="clear" w:pos="7609"/>
              <w:tab w:val="right" w:pos="9026" w:leader="dot"/>
            </w:tabs>
            <w:rPr/>
          </w:pPr>
          <w:hyperlink w:anchor="__RefHeading___Toc4297676_2142443653">
            <w:r>
              <w:rPr>
                <w:webHidden/>
                <w:rStyle w:val="IndexLink"/>
                <w:rtl w:val="true"/>
              </w:rPr>
              <w:t>الخامس</w:t>
            </w:r>
            <w:r>
              <w:rPr>
                <w:rStyle w:val="IndexLink"/>
                <w:rtl w:val="true"/>
              </w:rPr>
              <w:t>:</w:t>
            </w:r>
            <w:r>
              <w:rPr>
                <w:rStyle w:val="IndexLink"/>
                <w:rtl w:val="true"/>
              </w:rPr>
              <w:t>ليس سجود التلاوة صلاة،</w:t>
            </w:r>
            <w:r>
              <w:rPr>
                <w:rStyle w:val="IndexLink"/>
                <w:rtl w:val="true"/>
              </w:rPr>
              <w:tab/>
            </w:r>
            <w:r>
              <w:rPr>
                <w:rStyle w:val="IndexLink"/>
              </w:rPr>
              <w:t>399</w:t>
            </w:r>
          </w:hyperlink>
        </w:p>
        <w:p>
          <w:pPr>
            <w:pStyle w:val="Contents6"/>
            <w:tabs>
              <w:tab w:val="clear" w:pos="7609"/>
              <w:tab w:val="right" w:pos="9026" w:leader="dot"/>
            </w:tabs>
            <w:rPr/>
          </w:pPr>
          <w:hyperlink w:anchor="__RefHeading___Toc4297678_2142443653">
            <w:r>
              <w:rPr>
                <w:webHidden/>
                <w:rStyle w:val="IndexLink"/>
                <w:rtl w:val="true"/>
              </w:rPr>
              <w:t>السادس</w:t>
            </w:r>
            <w:r>
              <w:rPr>
                <w:rStyle w:val="IndexLink"/>
                <w:rtl w:val="true"/>
              </w:rPr>
              <w:t>:</w:t>
            </w:r>
            <w:r>
              <w:rPr>
                <w:rStyle w:val="IndexLink"/>
                <w:rtl w:val="true"/>
              </w:rPr>
              <w:t>الظاهر انّه لا فرق بين مكة و غيرها،</w:t>
            </w:r>
            <w:r>
              <w:rPr>
                <w:rStyle w:val="IndexLink"/>
                <w:rtl w:val="true"/>
              </w:rPr>
              <w:tab/>
            </w:r>
            <w:r>
              <w:rPr>
                <w:rStyle w:val="IndexLink"/>
              </w:rPr>
              <w:t>399</w:t>
            </w:r>
          </w:hyperlink>
        </w:p>
        <w:p>
          <w:pPr>
            <w:pStyle w:val="Contents6"/>
            <w:tabs>
              <w:tab w:val="clear" w:pos="7609"/>
              <w:tab w:val="right" w:pos="9026" w:leader="dot"/>
            </w:tabs>
            <w:rPr/>
          </w:pPr>
          <w:hyperlink w:anchor="__RefHeading___Toc4297680_2142443653">
            <w:r>
              <w:rPr>
                <w:webHidden/>
                <w:rStyle w:val="IndexLink"/>
                <w:rtl w:val="true"/>
              </w:rPr>
              <w:t>السابع</w:t>
            </w:r>
            <w:r>
              <w:rPr>
                <w:rStyle w:val="IndexLink"/>
                <w:rtl w:val="true"/>
              </w:rPr>
              <w:t>:</w:t>
            </w:r>
            <w:r>
              <w:rPr>
                <w:rStyle w:val="IndexLink"/>
                <w:rtl w:val="true"/>
              </w:rPr>
              <w:t>لو ائتم المسافر بالحاضر في صلاة الظهر،</w:t>
            </w:r>
            <w:r>
              <w:rPr>
                <w:rStyle w:val="IndexLink"/>
                <w:rtl w:val="true"/>
              </w:rPr>
              <w:tab/>
            </w:r>
            <w:r>
              <w:rPr>
                <w:rStyle w:val="IndexLink"/>
              </w:rPr>
              <w:t>399</w:t>
            </w:r>
          </w:hyperlink>
        </w:p>
        <w:p>
          <w:pPr>
            <w:pStyle w:val="Contents6"/>
            <w:tabs>
              <w:tab w:val="clear" w:pos="7609"/>
              <w:tab w:val="right" w:pos="9026" w:leader="dot"/>
            </w:tabs>
            <w:rPr/>
          </w:pPr>
          <w:hyperlink w:anchor="__RefHeading___Toc4297682_2142443653">
            <w:r>
              <w:rPr>
                <w:webHidden/>
                <w:rStyle w:val="IndexLink"/>
                <w:rtl w:val="true"/>
              </w:rPr>
              <w:t>المسألة الثانية</w:t>
            </w:r>
            <w:r>
              <w:rPr>
                <w:rStyle w:val="IndexLink"/>
                <w:rtl w:val="true"/>
              </w:rPr>
              <w:t>:</w:t>
            </w:r>
            <w:r>
              <w:rPr>
                <w:rStyle w:val="IndexLink"/>
                <w:rtl w:val="true"/>
              </w:rPr>
              <w:t>قال الجعفي</w:t>
            </w:r>
            <w:r>
              <w:rPr>
                <w:rStyle w:val="IndexLink"/>
                <w:rtl w:val="true"/>
              </w:rPr>
              <w:t>:</w:t>
            </w:r>
            <w:r>
              <w:rPr>
                <w:rStyle w:val="IndexLink"/>
                <w:rtl w:val="true"/>
              </w:rPr>
              <w:t>خمس صلوات يصلّين على كل حال و في</w:t>
            </w:r>
            <w:r>
              <w:rPr>
                <w:rStyle w:val="IndexLink"/>
                <w:rtl w:val="true"/>
              </w:rPr>
              <w:tab/>
            </w:r>
            <w:r>
              <w:rPr>
                <w:rStyle w:val="IndexLink"/>
              </w:rPr>
              <w:t>400</w:t>
            </w:r>
          </w:hyperlink>
        </w:p>
        <w:p>
          <w:pPr>
            <w:pStyle w:val="Contents6"/>
            <w:tabs>
              <w:tab w:val="clear" w:pos="7609"/>
              <w:tab w:val="right" w:pos="9026" w:leader="dot"/>
            </w:tabs>
            <w:rPr/>
          </w:pPr>
          <w:hyperlink w:anchor="__RefHeading___Toc4297684_2142443653">
            <w:r>
              <w:rPr>
                <w:webHidden/>
                <w:rStyle w:val="IndexLink"/>
                <w:rtl w:val="true"/>
              </w:rPr>
              <w:t>المسألة الثالثة</w:t>
            </w:r>
            <w:r>
              <w:rPr>
                <w:rStyle w:val="IndexLink"/>
                <w:rtl w:val="true"/>
              </w:rPr>
              <w:t>:</w:t>
            </w:r>
            <w:r>
              <w:rPr>
                <w:rStyle w:val="IndexLink"/>
                <w:rtl w:val="true"/>
              </w:rPr>
              <w:t>لا يجوز التعويل في الوقت على الظن إلاّ مع تعذّر العلم،</w:t>
            </w:r>
            <w:r>
              <w:rPr>
                <w:rStyle w:val="IndexLink"/>
                <w:rtl w:val="true"/>
              </w:rPr>
              <w:tab/>
            </w:r>
            <w:r>
              <w:rPr>
                <w:rStyle w:val="IndexLink"/>
              </w:rPr>
              <w:t>401</w:t>
            </w:r>
          </w:hyperlink>
        </w:p>
        <w:p>
          <w:pPr>
            <w:pStyle w:val="Contents6"/>
            <w:tabs>
              <w:tab w:val="clear" w:pos="7609"/>
              <w:tab w:val="right" w:pos="9026" w:leader="dot"/>
            </w:tabs>
            <w:rPr/>
          </w:pPr>
          <w:hyperlink w:anchor="__RefHeading___Toc4297686_2142443653">
            <w:r>
              <w:rPr>
                <w:webHidden/>
                <w:rStyle w:val="IndexLink"/>
                <w:rtl w:val="true"/>
              </w:rPr>
              <w:t>المسألة الرابعة</w:t>
            </w:r>
            <w:r>
              <w:rPr>
                <w:rStyle w:val="IndexLink"/>
                <w:rtl w:val="true"/>
              </w:rPr>
              <w:t>:</w:t>
            </w:r>
            <w:r>
              <w:rPr>
                <w:rStyle w:val="IndexLink"/>
                <w:rtl w:val="true"/>
              </w:rPr>
              <w:t>الأعمى يقلّد العدل العارف بالوقت،</w:t>
            </w:r>
            <w:r>
              <w:rPr>
                <w:rStyle w:val="IndexLink"/>
                <w:rtl w:val="true"/>
              </w:rPr>
              <w:tab/>
            </w:r>
            <w:r>
              <w:rPr>
                <w:rStyle w:val="IndexLink"/>
              </w:rPr>
              <w:t>405</w:t>
            </w:r>
          </w:hyperlink>
        </w:p>
        <w:p>
          <w:pPr>
            <w:pStyle w:val="Contents6"/>
            <w:tabs>
              <w:tab w:val="clear" w:pos="7609"/>
              <w:tab w:val="right" w:pos="9026" w:leader="dot"/>
            </w:tabs>
            <w:rPr/>
          </w:pPr>
          <w:hyperlink w:anchor="__RefHeading___Toc4297688_2142443653">
            <w:r>
              <w:rPr>
                <w:webHidden/>
                <w:rStyle w:val="IndexLink"/>
                <w:rtl w:val="true"/>
              </w:rPr>
              <w:t>المسألة الخامسة</w:t>
            </w:r>
            <w:r>
              <w:rPr>
                <w:rStyle w:val="IndexLink"/>
                <w:rtl w:val="true"/>
              </w:rPr>
              <w:t>:</w:t>
            </w:r>
            <w:r>
              <w:rPr>
                <w:rStyle w:val="IndexLink"/>
                <w:rtl w:val="true"/>
              </w:rPr>
              <w:t>قطع في المعتبر بجواز التعويل على أذان الثقة الذي يعرف</w:t>
            </w:r>
            <w:r>
              <w:rPr>
                <w:rStyle w:val="IndexLink"/>
                <w:rtl w:val="true"/>
              </w:rPr>
              <w:tab/>
            </w:r>
            <w:r>
              <w:rPr>
                <w:rStyle w:val="IndexLink"/>
              </w:rPr>
              <w:t>406</w:t>
            </w:r>
          </w:hyperlink>
        </w:p>
        <w:p>
          <w:pPr>
            <w:pStyle w:val="Contents6"/>
            <w:tabs>
              <w:tab w:val="clear" w:pos="7609"/>
              <w:tab w:val="right" w:pos="9026" w:leader="dot"/>
            </w:tabs>
            <w:rPr/>
          </w:pPr>
          <w:hyperlink w:anchor="__RefHeading___Toc4297690_2142443653">
            <w:r>
              <w:rPr>
                <w:webHidden/>
                <w:rStyle w:val="IndexLink"/>
                <w:rtl w:val="true"/>
              </w:rPr>
              <w:t>المسألة السادسة</w:t>
            </w:r>
            <w:r>
              <w:rPr>
                <w:rStyle w:val="IndexLink"/>
                <w:rtl w:val="true"/>
              </w:rPr>
              <w:t>:</w:t>
            </w:r>
            <w:r>
              <w:rPr>
                <w:rStyle w:val="IndexLink"/>
                <w:rtl w:val="true"/>
              </w:rPr>
              <w:t>لو صلّى المقلّد بالتقليد في الوقت فانكشف الفساد،</w:t>
            </w:r>
            <w:r>
              <w:rPr>
                <w:rStyle w:val="IndexLink"/>
                <w:rtl w:val="true"/>
              </w:rPr>
              <w:tab/>
            </w:r>
            <w:r>
              <w:rPr>
                <w:rStyle w:val="IndexLink"/>
              </w:rPr>
              <w:t>407</w:t>
            </w:r>
          </w:hyperlink>
        </w:p>
        <w:p>
          <w:pPr>
            <w:pStyle w:val="Contents6"/>
            <w:tabs>
              <w:tab w:val="clear" w:pos="7609"/>
              <w:tab w:val="right" w:pos="9026" w:leader="dot"/>
            </w:tabs>
            <w:rPr/>
          </w:pPr>
          <w:hyperlink w:anchor="__RefHeading___Toc4297692_2142443653">
            <w:r>
              <w:rPr>
                <w:webHidden/>
                <w:rStyle w:val="IndexLink"/>
                <w:rtl w:val="true"/>
              </w:rPr>
              <w:t>المسألة السابعة</w:t>
            </w:r>
            <w:r>
              <w:rPr>
                <w:rStyle w:val="IndexLink"/>
                <w:rtl w:val="true"/>
              </w:rPr>
              <w:t>:</w:t>
            </w:r>
            <w:r>
              <w:rPr>
                <w:rStyle w:val="IndexLink"/>
                <w:rtl w:val="true"/>
              </w:rPr>
              <w:t>كلّ من انكشف فساد ظنّه في أثناء الصلاة و لمّا يدخل الوقت،</w:t>
            </w:r>
            <w:r>
              <w:rPr>
                <w:rStyle w:val="IndexLink"/>
                <w:rtl w:val="true"/>
              </w:rPr>
              <w:tab/>
            </w:r>
            <w:r>
              <w:rPr>
                <w:rStyle w:val="IndexLink"/>
              </w:rPr>
              <w:t>407</w:t>
            </w:r>
          </w:hyperlink>
        </w:p>
        <w:p>
          <w:pPr>
            <w:pStyle w:val="Contents6"/>
            <w:tabs>
              <w:tab w:val="clear" w:pos="7609"/>
              <w:tab w:val="right" w:pos="9026" w:leader="dot"/>
            </w:tabs>
            <w:rPr/>
          </w:pPr>
          <w:hyperlink w:anchor="__RefHeading___Toc4297694_2142443653">
            <w:r>
              <w:rPr>
                <w:webHidden/>
                <w:rStyle w:val="IndexLink"/>
                <w:rtl w:val="true"/>
              </w:rPr>
              <w:t>المسألة الثامنة</w:t>
            </w:r>
            <w:r>
              <w:rPr>
                <w:rStyle w:val="IndexLink"/>
                <w:rtl w:val="true"/>
              </w:rPr>
              <w:t>:</w:t>
            </w:r>
            <w:r>
              <w:rPr>
                <w:rStyle w:val="IndexLink"/>
                <w:rtl w:val="true"/>
              </w:rPr>
              <w:t>لو اجتهد أو قلّد في موضعه،فصادفت الصلاة بأسرها خارج</w:t>
            </w:r>
            <w:r>
              <w:rPr>
                <w:rStyle w:val="IndexLink"/>
                <w:rtl w:val="true"/>
              </w:rPr>
              <w:tab/>
            </w:r>
            <w:r>
              <w:rPr>
                <w:rStyle w:val="IndexLink"/>
              </w:rPr>
              <w:t>408</w:t>
            </w:r>
          </w:hyperlink>
        </w:p>
        <w:p>
          <w:pPr>
            <w:pStyle w:val="Contents6"/>
            <w:tabs>
              <w:tab w:val="clear" w:pos="7609"/>
              <w:tab w:val="right" w:pos="9026" w:leader="dot"/>
            </w:tabs>
            <w:rPr/>
          </w:pPr>
          <w:hyperlink w:anchor="__RefHeading___Toc4297696_2142443653">
            <w:r>
              <w:rPr>
                <w:webHidden/>
                <w:rStyle w:val="IndexLink"/>
                <w:rtl w:val="true"/>
              </w:rPr>
              <w:t>المسألة التاسعة</w:t>
            </w:r>
            <w:r>
              <w:rPr>
                <w:rStyle w:val="IndexLink"/>
                <w:rtl w:val="true"/>
              </w:rPr>
              <w:t>:</w:t>
            </w:r>
            <w:r>
              <w:rPr>
                <w:rStyle w:val="IndexLink"/>
                <w:rtl w:val="true"/>
              </w:rPr>
              <w:t>يستحبّ تأخير صلاة الظهر إذا اشتدّ الحرّ إلى وقوع الظلّ الذي</w:t>
            </w:r>
            <w:r>
              <w:rPr>
                <w:rStyle w:val="IndexLink"/>
                <w:rtl w:val="true"/>
              </w:rPr>
              <w:tab/>
            </w:r>
            <w:r>
              <w:rPr>
                <w:rStyle w:val="IndexLink"/>
              </w:rPr>
              <w:t>409</w:t>
            </w:r>
          </w:hyperlink>
        </w:p>
        <w:p>
          <w:pPr>
            <w:pStyle w:val="Contents6"/>
            <w:tabs>
              <w:tab w:val="clear" w:pos="7609"/>
              <w:tab w:val="right" w:pos="9026" w:leader="dot"/>
            </w:tabs>
            <w:rPr/>
          </w:pPr>
          <w:hyperlink w:anchor="__RefHeading___Toc4297698_2142443653">
            <w:r>
              <w:rPr>
                <w:webHidden/>
                <w:rStyle w:val="IndexLink"/>
                <w:rtl w:val="true"/>
              </w:rPr>
              <w:t>المسألة العاشرة</w:t>
            </w:r>
            <w:r>
              <w:rPr>
                <w:rStyle w:val="IndexLink"/>
                <w:rtl w:val="true"/>
              </w:rPr>
              <w:t>:</w:t>
            </w:r>
            <w:r>
              <w:rPr>
                <w:rStyle w:val="IndexLink"/>
                <w:rtl w:val="true"/>
              </w:rPr>
              <w:t>في باقي الأسباب التي يستحبّ لها التأخير،</w:t>
            </w:r>
            <w:r>
              <w:rPr>
                <w:rStyle w:val="IndexLink"/>
                <w:rtl w:val="true"/>
              </w:rPr>
              <w:tab/>
            </w:r>
            <w:r>
              <w:rPr>
                <w:rStyle w:val="IndexLink"/>
              </w:rPr>
              <w:t>410</w:t>
            </w:r>
          </w:hyperlink>
        </w:p>
        <w:p>
          <w:pPr>
            <w:pStyle w:val="Contents6"/>
            <w:tabs>
              <w:tab w:val="clear" w:pos="7609"/>
              <w:tab w:val="right" w:pos="9026" w:leader="dot"/>
            </w:tabs>
            <w:rPr/>
          </w:pPr>
          <w:hyperlink w:anchor="__RefHeading___Toc4297700_2142443653">
            <w:r>
              <w:rPr>
                <w:webHidden/>
                <w:rStyle w:val="IndexLink"/>
                <w:rtl w:val="true"/>
              </w:rPr>
              <w:t>المسألة الحادية عشرة</w:t>
            </w:r>
            <w:r>
              <w:rPr>
                <w:rStyle w:val="IndexLink"/>
                <w:rtl w:val="true"/>
              </w:rPr>
              <w:t>:</w:t>
            </w:r>
            <w:r>
              <w:rPr>
                <w:rStyle w:val="IndexLink"/>
                <w:rtl w:val="true"/>
              </w:rPr>
              <w:t>اشتهر بين متأخّري الأصحاب منع صلاة النافلة لمن</w:t>
            </w:r>
            <w:r>
              <w:rPr>
                <w:rStyle w:val="IndexLink"/>
                <w:rtl w:val="true"/>
              </w:rPr>
              <w:tab/>
            </w:r>
            <w:r>
              <w:rPr>
                <w:rStyle w:val="IndexLink"/>
              </w:rPr>
              <w:t>413</w:t>
            </w:r>
          </w:hyperlink>
        </w:p>
        <w:p>
          <w:pPr>
            <w:pStyle w:val="Contents6"/>
            <w:tabs>
              <w:tab w:val="clear" w:pos="7609"/>
              <w:tab w:val="right" w:pos="9026" w:leader="dot"/>
            </w:tabs>
            <w:rPr/>
          </w:pPr>
          <w:hyperlink w:anchor="__RefHeading___Toc4297702_2142443653">
            <w:r>
              <w:rPr>
                <w:webHidden/>
                <w:rStyle w:val="IndexLink"/>
                <w:rtl w:val="true"/>
              </w:rPr>
              <w:t>المسألة الثانية عشرة</w:t>
            </w:r>
            <w:r>
              <w:rPr>
                <w:rStyle w:val="IndexLink"/>
                <w:rtl w:val="true"/>
              </w:rPr>
              <w:t>:</w:t>
            </w:r>
            <w:r>
              <w:rPr>
                <w:rStyle w:val="IndexLink"/>
                <w:rtl w:val="true"/>
              </w:rPr>
              <w:t>لو شكّ في فعل الصلاة و وقتها باق وجبت،</w:t>
            </w:r>
            <w:r>
              <w:rPr>
                <w:rStyle w:val="IndexLink"/>
                <w:rtl w:val="true"/>
              </w:rPr>
              <w:tab/>
            </w:r>
            <w:r>
              <w:rPr>
                <w:rStyle w:val="IndexLink"/>
              </w:rPr>
              <w:t>414</w:t>
            </w:r>
          </w:hyperlink>
        </w:p>
        <w:p>
          <w:pPr>
            <w:pStyle w:val="Contents6"/>
            <w:tabs>
              <w:tab w:val="clear" w:pos="7609"/>
              <w:tab w:val="right" w:pos="9026" w:leader="dot"/>
            </w:tabs>
            <w:rPr/>
          </w:pPr>
          <w:hyperlink w:anchor="__RefHeading___Toc4297704_2142443653">
            <w:r>
              <w:rPr>
                <w:webHidden/>
                <w:rStyle w:val="IndexLink"/>
                <w:rtl w:val="true"/>
              </w:rPr>
              <w:t>المسألة الثالثة عشرة</w:t>
            </w:r>
            <w:r>
              <w:rPr>
                <w:rStyle w:val="IndexLink"/>
                <w:rtl w:val="true"/>
              </w:rPr>
              <w:t>:</w:t>
            </w:r>
            <w:r>
              <w:rPr>
                <w:rStyle w:val="IndexLink"/>
                <w:rtl w:val="true"/>
              </w:rPr>
              <w:t>مضى استحباب اعادة المنفرد جماعة و إن كان وقت نهي،</w:t>
            </w:r>
            <w:r>
              <w:rPr>
                <w:rStyle w:val="IndexLink"/>
                <w:rtl w:val="true"/>
              </w:rPr>
              <w:tab/>
            </w:r>
            <w:r>
              <w:rPr>
                <w:rStyle w:val="IndexLink"/>
              </w:rPr>
              <w:t>415</w:t>
            </w:r>
          </w:hyperlink>
        </w:p>
        <w:p>
          <w:pPr>
            <w:pStyle w:val="Contents6"/>
            <w:tabs>
              <w:tab w:val="clear" w:pos="7609"/>
              <w:tab w:val="right" w:pos="9026" w:leader="dot"/>
            </w:tabs>
            <w:rPr/>
          </w:pPr>
          <w:hyperlink w:anchor="__RefHeading___Toc4297706_2142443653">
            <w:r>
              <w:rPr>
                <w:webHidden/>
                <w:rStyle w:val="IndexLink"/>
                <w:rtl w:val="true"/>
              </w:rPr>
              <w:t>المسألة الرابعة عشرة</w:t>
            </w:r>
            <w:r>
              <w:rPr>
                <w:rStyle w:val="IndexLink"/>
                <w:rtl w:val="true"/>
              </w:rPr>
              <w:t>:</w:t>
            </w:r>
            <w:r>
              <w:rPr>
                <w:rStyle w:val="IndexLink"/>
                <w:rtl w:val="true"/>
              </w:rPr>
              <w:t>يأثم بتأخير الصلاة عن أول وقتها بعزم عدم التدارك،</w:t>
            </w:r>
            <w:r>
              <w:rPr>
                <w:rStyle w:val="IndexLink"/>
                <w:rtl w:val="true"/>
              </w:rPr>
              <w:tab/>
            </w:r>
            <w:r>
              <w:rPr>
                <w:rStyle w:val="IndexLink"/>
              </w:rPr>
              <w:t>416</w:t>
            </w:r>
          </w:hyperlink>
        </w:p>
        <w:p>
          <w:pPr>
            <w:pStyle w:val="Contents6"/>
            <w:tabs>
              <w:tab w:val="clear" w:pos="7609"/>
              <w:tab w:val="right" w:pos="9026" w:leader="dot"/>
            </w:tabs>
            <w:rPr/>
          </w:pPr>
          <w:hyperlink w:anchor="__RefHeading___Toc4297708_2142443653">
            <w:r>
              <w:rPr>
                <w:webHidden/>
                <w:rStyle w:val="IndexLink"/>
                <w:rtl w:val="true"/>
              </w:rPr>
              <w:t>المسألة الخامسة عشرة</w:t>
            </w:r>
            <w:r>
              <w:rPr>
                <w:rStyle w:val="IndexLink"/>
                <w:rtl w:val="true"/>
              </w:rPr>
              <w:t>:</w:t>
            </w:r>
            <w:r>
              <w:rPr>
                <w:rStyle w:val="IndexLink"/>
                <w:rtl w:val="true"/>
              </w:rPr>
              <w:t>صلاة الصبح من صلاة النهار عند الكل،</w:t>
            </w:r>
            <w:r>
              <w:rPr>
                <w:rStyle w:val="IndexLink"/>
                <w:rtl w:val="true"/>
              </w:rPr>
              <w:tab/>
            </w:r>
            <w:r>
              <w:rPr>
                <w:rStyle w:val="IndexLink"/>
              </w:rPr>
              <w:t>417</w:t>
            </w:r>
          </w:hyperlink>
        </w:p>
        <w:p>
          <w:pPr>
            <w:pStyle w:val="Contents6"/>
            <w:tabs>
              <w:tab w:val="clear" w:pos="7609"/>
              <w:tab w:val="right" w:pos="9026" w:leader="dot"/>
            </w:tabs>
            <w:rPr/>
          </w:pPr>
          <w:hyperlink w:anchor="__RefHeading___Toc4297710_2142443653">
            <w:r>
              <w:rPr>
                <w:webHidden/>
                <w:rStyle w:val="IndexLink"/>
                <w:rtl w:val="true"/>
              </w:rPr>
              <w:t>المسألة السادسة عشرة</w:t>
            </w:r>
            <w:r>
              <w:rPr>
                <w:rStyle w:val="IndexLink"/>
                <w:rtl w:val="true"/>
              </w:rPr>
              <w:t>:</w:t>
            </w:r>
            <w:r>
              <w:rPr>
                <w:rStyle w:val="IndexLink"/>
                <w:rtl w:val="true"/>
              </w:rPr>
              <w:t>من ترك الصلاة الواجبة من المسلمين مستحلا فهو</w:t>
            </w:r>
            <w:r>
              <w:rPr>
                <w:rStyle w:val="IndexLink"/>
                <w:rtl w:val="true"/>
              </w:rPr>
              <w:tab/>
            </w:r>
            <w:r>
              <w:rPr>
                <w:rStyle w:val="IndexLink"/>
              </w:rPr>
              <w:t>418</w:t>
            </w:r>
          </w:hyperlink>
        </w:p>
        <w:p>
          <w:pPr>
            <w:pStyle w:val="Contents6"/>
            <w:tabs>
              <w:tab w:val="clear" w:pos="7609"/>
              <w:tab w:val="right" w:pos="9026" w:leader="dot"/>
            </w:tabs>
            <w:rPr/>
          </w:pPr>
          <w:hyperlink w:anchor="__RefHeading___Toc4297712_214244365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4297714_2142443653">
            <w:r>
              <w:rPr>
                <w:webHidden/>
                <w:rStyle w:val="IndexLink"/>
                <w:rtl w:val="true"/>
              </w:rPr>
              <w:t>فروع</w:t>
            </w:r>
            <w:r>
              <w:rPr>
                <w:rStyle w:val="IndexLink"/>
                <w:rtl w:val="true"/>
              </w:rPr>
              <w:t>:</w:t>
              <w:tab/>
            </w:r>
            <w:r>
              <w:rPr>
                <w:rStyle w:val="IndexLink"/>
              </w:rPr>
              <w:t>421</w:t>
            </w:r>
          </w:hyperlink>
        </w:p>
        <w:p>
          <w:pPr>
            <w:pStyle w:val="Contents6"/>
            <w:tabs>
              <w:tab w:val="clear" w:pos="7609"/>
              <w:tab w:val="right" w:pos="9026" w:leader="dot"/>
            </w:tabs>
            <w:rPr/>
          </w:pPr>
          <w:hyperlink w:anchor="__RefHeading___Toc4297716_2142443653">
            <w:r>
              <w:rPr>
                <w:webHidden/>
                <w:rStyle w:val="IndexLink"/>
                <w:rtl w:val="true"/>
              </w:rPr>
              <w:t>الأول</w:t>
            </w:r>
            <w:r>
              <w:rPr>
                <w:rStyle w:val="IndexLink"/>
                <w:rtl w:val="true"/>
              </w:rPr>
              <w:t>:</w:t>
            </w:r>
            <w:r>
              <w:rPr>
                <w:rStyle w:val="IndexLink"/>
                <w:rtl w:val="true"/>
              </w:rPr>
              <w:t>إذا كان ترك الصلاة مع الاستحلال ارتدادا فالمرأة لا تقتل</w:t>
            </w:r>
            <w:r>
              <w:rPr>
                <w:rStyle w:val="IndexLink"/>
                <w:rtl w:val="true"/>
              </w:rPr>
              <w:tab/>
            </w:r>
            <w:r>
              <w:rPr>
                <w:rStyle w:val="IndexLink"/>
              </w:rPr>
              <w:t>421</w:t>
            </w:r>
          </w:hyperlink>
        </w:p>
        <w:p>
          <w:pPr>
            <w:pStyle w:val="Contents6"/>
            <w:tabs>
              <w:tab w:val="clear" w:pos="7609"/>
              <w:tab w:val="right" w:pos="9026" w:leader="dot"/>
            </w:tabs>
            <w:rPr/>
          </w:pPr>
          <w:hyperlink w:anchor="__RefHeading___Toc4297718_2142443653">
            <w:r>
              <w:rPr>
                <w:webHidden/>
                <w:rStyle w:val="IndexLink"/>
                <w:rtl w:val="true"/>
              </w:rPr>
              <w:t>الثاني</w:t>
            </w:r>
            <w:r>
              <w:rPr>
                <w:rStyle w:val="IndexLink"/>
                <w:rtl w:val="true"/>
              </w:rPr>
              <w:t>:</w:t>
            </w:r>
            <w:r>
              <w:rPr>
                <w:rStyle w:val="IndexLink"/>
                <w:rtl w:val="true"/>
              </w:rPr>
              <w:t>لا فرق بين ترك الصلاة و ترك شرط أو جزء مجمع عليه</w:t>
            </w:r>
            <w:r>
              <w:rPr>
                <w:rStyle w:val="IndexLink"/>
                <w:rtl w:val="true"/>
              </w:rPr>
              <w:t>-</w:t>
              <w:tab/>
            </w:r>
            <w:r>
              <w:rPr>
                <w:rStyle w:val="IndexLink"/>
              </w:rPr>
              <w:t>421</w:t>
            </w:r>
          </w:hyperlink>
        </w:p>
        <w:p>
          <w:pPr>
            <w:pStyle w:val="Contents6"/>
            <w:tabs>
              <w:tab w:val="clear" w:pos="7609"/>
              <w:tab w:val="right" w:pos="9026" w:leader="dot"/>
            </w:tabs>
            <w:rPr/>
          </w:pPr>
          <w:hyperlink w:anchor="__RefHeading___Toc4297720_2142443653">
            <w:r>
              <w:rPr>
                <w:webHidden/>
                <w:rStyle w:val="IndexLink"/>
                <w:rtl w:val="true"/>
              </w:rPr>
              <w:t>الثالث</w:t>
            </w:r>
            <w:r>
              <w:rPr>
                <w:rStyle w:val="IndexLink"/>
                <w:rtl w:val="true"/>
              </w:rPr>
              <w:t>:</w:t>
            </w:r>
            <w:r>
              <w:rPr>
                <w:rStyle w:val="IndexLink"/>
                <w:rtl w:val="true"/>
              </w:rPr>
              <w:t>لو ادّعى النسيان أو الغفلة في إخباره عن استحلال الترك،</w:t>
            </w:r>
            <w:r>
              <w:rPr>
                <w:rStyle w:val="IndexLink"/>
                <w:rtl w:val="true"/>
              </w:rPr>
              <w:tab/>
            </w:r>
            <w:r>
              <w:rPr>
                <w:rStyle w:val="IndexLink"/>
              </w:rPr>
              <w:t>421</w:t>
            </w:r>
          </w:hyperlink>
        </w:p>
        <w:p>
          <w:pPr>
            <w:pStyle w:val="Contents6"/>
            <w:tabs>
              <w:tab w:val="clear" w:pos="7609"/>
              <w:tab w:val="right" w:pos="9026" w:leader="dot"/>
            </w:tabs>
            <w:rPr/>
          </w:pPr>
          <w:hyperlink w:anchor="__RefHeading___Toc4297722_2142443653">
            <w:r>
              <w:rPr>
                <w:webHidden/>
                <w:rStyle w:val="IndexLink"/>
                <w:rtl w:val="true"/>
              </w:rPr>
              <w:t>الرابعة</w:t>
            </w:r>
            <w:r>
              <w:rPr>
                <w:rStyle w:val="IndexLink"/>
                <w:rtl w:val="true"/>
              </w:rPr>
              <w:t>:</w:t>
            </w:r>
            <w:r>
              <w:rPr>
                <w:rStyle w:val="IndexLink"/>
                <w:rtl w:val="true"/>
              </w:rPr>
              <w:t>قال الفاضل في التذكرة</w:t>
            </w:r>
            <w:r>
              <w:rPr>
                <w:rStyle w:val="IndexLink"/>
                <w:rtl w:val="true"/>
              </w:rPr>
              <w:t>:</w:t>
            </w:r>
            <w:r>
              <w:rPr>
                <w:rStyle w:val="IndexLink"/>
                <w:rtl w:val="true"/>
              </w:rPr>
              <w:t>الظاهر من قول علمائنا انّه بعد التعزير</w:t>
            </w:r>
            <w:r>
              <w:rPr>
                <w:rStyle w:val="IndexLink"/>
                <w:rtl w:val="true"/>
              </w:rPr>
              <w:tab/>
            </w:r>
            <w:r>
              <w:rPr>
                <w:rStyle w:val="IndexLink"/>
              </w:rPr>
              <w:t>422</w:t>
            </w:r>
          </w:hyperlink>
        </w:p>
        <w:p>
          <w:pPr>
            <w:pStyle w:val="Contents6"/>
            <w:tabs>
              <w:tab w:val="clear" w:pos="7609"/>
              <w:tab w:val="right" w:pos="9026" w:leader="dot"/>
            </w:tabs>
            <w:rPr/>
          </w:pPr>
          <w:hyperlink w:anchor="__RefHeading___Toc4297724_2142443653">
            <w:r>
              <w:rPr>
                <w:webHidden/>
                <w:rStyle w:val="IndexLink"/>
                <w:rtl w:val="true"/>
              </w:rPr>
              <w:t>الخامس</w:t>
            </w:r>
            <w:r>
              <w:rPr>
                <w:rStyle w:val="IndexLink"/>
                <w:rtl w:val="true"/>
              </w:rPr>
              <w:t>:</w:t>
            </w:r>
            <w:r>
              <w:rPr>
                <w:rStyle w:val="IndexLink"/>
                <w:rtl w:val="true"/>
              </w:rPr>
              <w:t>توبة تاركها مستحلا في موضع قبولها هو إخباره عن اعتقاد</w:t>
            </w:r>
            <w:r>
              <w:rPr>
                <w:rStyle w:val="IndexLink"/>
                <w:rtl w:val="true"/>
              </w:rPr>
              <w:tab/>
            </w:r>
            <w:r>
              <w:rPr>
                <w:rStyle w:val="IndexLink"/>
              </w:rPr>
              <w:t>422</w:t>
            </w:r>
          </w:hyperlink>
        </w:p>
        <w:p>
          <w:pPr>
            <w:pStyle w:val="Contents6"/>
            <w:tabs>
              <w:tab w:val="clear" w:pos="7609"/>
              <w:tab w:val="right" w:pos="9026" w:leader="dot"/>
            </w:tabs>
            <w:rPr/>
          </w:pPr>
          <w:hyperlink w:anchor="__RefHeading___Toc4297726_2142443653">
            <w:r>
              <w:rPr>
                <w:webHidden/>
                <w:rStyle w:val="IndexLink"/>
                <w:rtl w:val="true"/>
              </w:rPr>
              <w:t>السادس</w:t>
            </w:r>
            <w:r>
              <w:rPr>
                <w:rStyle w:val="IndexLink"/>
                <w:rtl w:val="true"/>
              </w:rPr>
              <w:t>:</w:t>
            </w:r>
            <w:r>
              <w:rPr>
                <w:rStyle w:val="IndexLink"/>
                <w:rtl w:val="true"/>
              </w:rPr>
              <w:t>لو صلّى الكافر لم يحكم بإسلامه،سواء صلّى في دار</w:t>
            </w:r>
            <w:r>
              <w:rPr>
                <w:rStyle w:val="IndexLink"/>
                <w:rtl w:val="true"/>
              </w:rPr>
              <w:tab/>
            </w:r>
            <w:r>
              <w:rPr>
                <w:rStyle w:val="IndexLink"/>
              </w:rPr>
              <w:t>422</w:t>
            </w:r>
          </w:hyperlink>
        </w:p>
        <w:p>
          <w:pPr>
            <w:pStyle w:val="Contents6"/>
            <w:tabs>
              <w:tab w:val="clear" w:pos="7609"/>
              <w:tab w:val="right" w:pos="9026" w:leader="dot"/>
            </w:tabs>
            <w:rPr/>
          </w:pPr>
          <w:hyperlink w:anchor="__RefHeading___Toc4297728_2142443653">
            <w:r>
              <w:rPr>
                <w:webHidden/>
                <w:rStyle w:val="IndexLink"/>
                <w:rtl w:val="true"/>
              </w:rPr>
              <w:t>الفصل الرابع</w:t>
            </w:r>
            <w:r>
              <w:rPr>
                <w:rStyle w:val="IndexLink"/>
                <w:rtl w:val="true"/>
              </w:rPr>
              <w:t>:</w:t>
              <w:tab/>
            </w:r>
            <w:r>
              <w:rPr>
                <w:rStyle w:val="IndexLink"/>
              </w:rPr>
              <w:t>424</w:t>
            </w:r>
          </w:hyperlink>
        </w:p>
        <w:p>
          <w:pPr>
            <w:pStyle w:val="Contents6"/>
            <w:tabs>
              <w:tab w:val="clear" w:pos="7609"/>
              <w:tab w:val="right" w:pos="9026" w:leader="dot"/>
            </w:tabs>
            <w:rPr/>
          </w:pPr>
          <w:hyperlink w:anchor="__RefHeading___Toc4297730_2142443653">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4297732_2142443653">
            <w:r>
              <w:rPr>
                <w:webHidden/>
                <w:rStyle w:val="IndexLink"/>
                <w:rtl w:val="true"/>
              </w:rPr>
              <w:t>المسألة الأولى</w:t>
            </w:r>
            <w:r>
              <w:rPr>
                <w:rStyle w:val="IndexLink"/>
                <w:rtl w:val="true"/>
              </w:rPr>
              <w:t>:</w:t>
            </w:r>
            <w:r>
              <w:rPr>
                <w:rStyle w:val="IndexLink"/>
                <w:rtl w:val="true"/>
              </w:rPr>
              <w:t>وقت القضاء للفائتة الواجبة ذكرها ما لم تتضيّق الحاضرة،</w:t>
            </w:r>
            <w:r>
              <w:rPr>
                <w:rStyle w:val="IndexLink"/>
                <w:rtl w:val="true"/>
              </w:rPr>
              <w:tab/>
            </w:r>
            <w:r>
              <w:rPr>
                <w:rStyle w:val="IndexLink"/>
              </w:rPr>
              <w:t>424</w:t>
            </w:r>
          </w:hyperlink>
        </w:p>
        <w:p>
          <w:pPr>
            <w:pStyle w:val="Contents6"/>
            <w:tabs>
              <w:tab w:val="clear" w:pos="7609"/>
              <w:tab w:val="right" w:pos="9026" w:leader="dot"/>
            </w:tabs>
            <w:rPr/>
          </w:pPr>
          <w:hyperlink w:anchor="__RefHeading___Toc4297734_2142443653">
            <w:r>
              <w:rPr>
                <w:webHidden/>
                <w:rStyle w:val="IndexLink"/>
                <w:rtl w:val="true"/>
              </w:rPr>
              <w:t>المسألة الثانية</w:t>
            </w:r>
            <w:r>
              <w:rPr>
                <w:rStyle w:val="IndexLink"/>
                <w:rtl w:val="true"/>
              </w:rPr>
              <w:t>:</w:t>
            </w:r>
            <w:r>
              <w:rPr>
                <w:rStyle w:val="IndexLink"/>
                <w:rtl w:val="true"/>
              </w:rPr>
              <w:t>ظاهر الأكثر وجوب الفور في القضاء،</w:t>
            </w:r>
            <w:r>
              <w:rPr>
                <w:rStyle w:val="IndexLink"/>
                <w:rtl w:val="true"/>
              </w:rPr>
              <w:tab/>
            </w:r>
            <w:r>
              <w:rPr>
                <w:rStyle w:val="IndexLink"/>
              </w:rPr>
              <w:t>425</w:t>
            </w:r>
          </w:hyperlink>
        </w:p>
        <w:p>
          <w:pPr>
            <w:pStyle w:val="Contents6"/>
            <w:tabs>
              <w:tab w:val="clear" w:pos="7609"/>
              <w:tab w:val="right" w:pos="9026" w:leader="dot"/>
            </w:tabs>
            <w:rPr/>
          </w:pPr>
          <w:hyperlink w:anchor="__RefHeading___Toc4297736_2142443653">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4297738_2142443653">
            <w:r>
              <w:rPr>
                <w:webHidden/>
                <w:rStyle w:val="IndexLink"/>
                <w:rtl w:val="true"/>
              </w:rPr>
              <w:t>تنبيه</w:t>
            </w:r>
            <w:r>
              <w:rPr>
                <w:rStyle w:val="IndexLink"/>
                <w:rtl w:val="true"/>
              </w:rPr>
              <w:t>:</w:t>
              <w:tab/>
            </w:r>
            <w:r>
              <w:rPr>
                <w:rStyle w:val="IndexLink"/>
              </w:rPr>
              <w:t>430</w:t>
            </w:r>
          </w:hyperlink>
        </w:p>
        <w:p>
          <w:pPr>
            <w:pStyle w:val="Contents6"/>
            <w:tabs>
              <w:tab w:val="clear" w:pos="7609"/>
              <w:tab w:val="right" w:pos="9026" w:leader="dot"/>
            </w:tabs>
            <w:rPr/>
          </w:pPr>
          <w:hyperlink w:anchor="__RefHeading___Toc4297740_2142443653">
            <w:r>
              <w:rPr>
                <w:webHidden/>
                <w:rStyle w:val="IndexLink"/>
                <w:rtl w:val="true"/>
              </w:rPr>
              <w:t>المسألة الثالثة</w:t>
            </w:r>
            <w:r>
              <w:rPr>
                <w:rStyle w:val="IndexLink"/>
                <w:rtl w:val="true"/>
              </w:rPr>
              <w:t>:</w:t>
            </w:r>
            <w:r>
              <w:rPr>
                <w:rStyle w:val="IndexLink"/>
                <w:rtl w:val="true"/>
              </w:rPr>
              <w:t>أجمع العلماء على وجوب قضاء ما فات من المكتوبة،</w:t>
            </w:r>
            <w:r>
              <w:rPr>
                <w:rStyle w:val="IndexLink"/>
                <w:rtl w:val="true"/>
              </w:rPr>
              <w:tab/>
            </w:r>
            <w:r>
              <w:rPr>
                <w:rStyle w:val="IndexLink"/>
              </w:rPr>
              <w:t>436</w:t>
            </w:r>
          </w:hyperlink>
        </w:p>
        <w:p>
          <w:pPr>
            <w:pStyle w:val="Contents6"/>
            <w:tabs>
              <w:tab w:val="clear" w:pos="7609"/>
              <w:tab w:val="right" w:pos="9026" w:leader="dot"/>
            </w:tabs>
            <w:rPr/>
          </w:pPr>
          <w:hyperlink w:anchor="__RefHeading___Toc4297742_2142443653">
            <w:r>
              <w:rPr>
                <w:webHidden/>
                <w:rStyle w:val="IndexLink"/>
                <w:rtl w:val="true"/>
              </w:rPr>
              <w:t>المسألة الرابعة</w:t>
            </w:r>
            <w:r>
              <w:rPr>
                <w:rStyle w:val="IndexLink"/>
                <w:rtl w:val="true"/>
              </w:rPr>
              <w:t>:</w:t>
            </w:r>
            <w:r>
              <w:rPr>
                <w:rStyle w:val="IndexLink"/>
                <w:rtl w:val="true"/>
              </w:rPr>
              <w:t>لا يجب القضاء مع الإغماء المستوعب للوقت</w:t>
            </w:r>
            <w:r>
              <w:rPr>
                <w:rStyle w:val="IndexLink"/>
                <w:rtl w:val="true"/>
              </w:rPr>
              <w:t>-</w:t>
              <w:tab/>
            </w:r>
            <w:r>
              <w:rPr>
                <w:rStyle w:val="IndexLink"/>
              </w:rPr>
              <w:t>436</w:t>
            </w:r>
          </w:hyperlink>
        </w:p>
        <w:p>
          <w:pPr>
            <w:pStyle w:val="Contents6"/>
            <w:tabs>
              <w:tab w:val="clear" w:pos="7609"/>
              <w:tab w:val="right" w:pos="9026" w:leader="dot"/>
            </w:tabs>
            <w:rPr/>
          </w:pPr>
          <w:hyperlink w:anchor="__RefHeading___Toc4297744_2142443653">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4297746_2142443653">
            <w:r>
              <w:rPr>
                <w:webHidden/>
                <w:rStyle w:val="IndexLink"/>
                <w:rtl w:val="true"/>
              </w:rPr>
              <w:t>فروع</w:t>
            </w:r>
            <w:r>
              <w:rPr>
                <w:rStyle w:val="IndexLink"/>
                <w:rtl w:val="true"/>
              </w:rPr>
              <w:t>:</w:t>
              <w:tab/>
            </w:r>
            <w:r>
              <w:rPr>
                <w:rStyle w:val="IndexLink"/>
              </w:rPr>
              <w:t>440</w:t>
            </w:r>
          </w:hyperlink>
        </w:p>
        <w:p>
          <w:pPr>
            <w:pStyle w:val="Contents6"/>
            <w:tabs>
              <w:tab w:val="clear" w:pos="7609"/>
              <w:tab w:val="right" w:pos="9026" w:leader="dot"/>
            </w:tabs>
            <w:rPr/>
          </w:pPr>
          <w:hyperlink w:anchor="__RefHeading___Toc4297748_2142443653">
            <w:r>
              <w:rPr>
                <w:webHidden/>
                <w:rStyle w:val="IndexLink"/>
                <w:rtl w:val="true"/>
              </w:rPr>
              <w:t>الأول</w:t>
            </w:r>
            <w:r>
              <w:rPr>
                <w:rStyle w:val="IndexLink"/>
                <w:rtl w:val="true"/>
              </w:rPr>
              <w:t>:</w:t>
            </w:r>
            <w:r>
              <w:rPr>
                <w:rStyle w:val="IndexLink"/>
                <w:rtl w:val="true"/>
              </w:rPr>
              <w:t>لو زال عقل المكلف بشيء من قبله فصار مجنونا،</w:t>
            </w:r>
            <w:r>
              <w:rPr>
                <w:rStyle w:val="IndexLink"/>
                <w:rtl w:val="true"/>
              </w:rPr>
              <w:tab/>
            </w:r>
            <w:r>
              <w:rPr>
                <w:rStyle w:val="IndexLink"/>
              </w:rPr>
              <w:t>440</w:t>
            </w:r>
          </w:hyperlink>
        </w:p>
        <w:p>
          <w:pPr>
            <w:pStyle w:val="Contents6"/>
            <w:tabs>
              <w:tab w:val="clear" w:pos="7609"/>
              <w:tab w:val="right" w:pos="9026" w:leader="dot"/>
            </w:tabs>
            <w:rPr/>
          </w:pPr>
          <w:hyperlink w:anchor="__RefHeading___Toc4297750_2142443653">
            <w:r>
              <w:rPr>
                <w:webHidden/>
                <w:rStyle w:val="IndexLink"/>
                <w:rtl w:val="true"/>
              </w:rPr>
              <w:t>الثاني</w:t>
            </w:r>
            <w:r>
              <w:rPr>
                <w:rStyle w:val="IndexLink"/>
                <w:rtl w:val="true"/>
              </w:rPr>
              <w:t>:</w:t>
            </w:r>
            <w:r>
              <w:rPr>
                <w:rStyle w:val="IndexLink"/>
                <w:rtl w:val="true"/>
              </w:rPr>
              <w:t>لو تناول المزيل للعقل غير عالم بذلك،</w:t>
            </w:r>
            <w:r>
              <w:rPr>
                <w:rStyle w:val="IndexLink"/>
                <w:rtl w:val="true"/>
              </w:rPr>
              <w:tab/>
            </w:r>
            <w:r>
              <w:rPr>
                <w:rStyle w:val="IndexLink"/>
              </w:rPr>
              <w:t>440</w:t>
            </w:r>
          </w:hyperlink>
        </w:p>
        <w:p>
          <w:pPr>
            <w:pStyle w:val="Contents6"/>
            <w:tabs>
              <w:tab w:val="clear" w:pos="7609"/>
              <w:tab w:val="right" w:pos="9026" w:leader="dot"/>
            </w:tabs>
            <w:rPr/>
          </w:pPr>
          <w:hyperlink w:anchor="__RefHeading___Toc4297752_2142443653">
            <w:r>
              <w:rPr>
                <w:webHidden/>
                <w:rStyle w:val="IndexLink"/>
                <w:rtl w:val="true"/>
              </w:rPr>
              <w:t>الثالث</w:t>
            </w:r>
            <w:r>
              <w:rPr>
                <w:rStyle w:val="IndexLink"/>
                <w:rtl w:val="true"/>
              </w:rPr>
              <w:t>:</w:t>
            </w:r>
            <w:r>
              <w:rPr>
                <w:rStyle w:val="IndexLink"/>
                <w:rtl w:val="true"/>
              </w:rPr>
              <w:t>لو شربت المرأة دواء لتحيض،</w:t>
            </w:r>
            <w:r>
              <w:rPr>
                <w:rStyle w:val="IndexLink"/>
                <w:rtl w:val="true"/>
              </w:rPr>
              <w:tab/>
            </w:r>
            <w:r>
              <w:rPr>
                <w:rStyle w:val="IndexLink"/>
              </w:rPr>
              <w:t>441</w:t>
            </w:r>
          </w:hyperlink>
        </w:p>
        <w:p>
          <w:pPr>
            <w:pStyle w:val="Contents6"/>
            <w:tabs>
              <w:tab w:val="clear" w:pos="7609"/>
              <w:tab w:val="right" w:pos="9026" w:leader="dot"/>
            </w:tabs>
            <w:rPr/>
          </w:pPr>
          <w:hyperlink w:anchor="__RefHeading___Toc4297754_2142443653">
            <w:r>
              <w:rPr>
                <w:webHidden/>
                <w:rStyle w:val="IndexLink"/>
                <w:rtl w:val="true"/>
              </w:rPr>
              <w:t>الرابع</w:t>
            </w:r>
            <w:r>
              <w:rPr>
                <w:rStyle w:val="IndexLink"/>
                <w:rtl w:val="true"/>
              </w:rPr>
              <w:t>:</w:t>
            </w:r>
            <w:r>
              <w:rPr>
                <w:rStyle w:val="IndexLink"/>
                <w:rtl w:val="true"/>
              </w:rPr>
              <w:t>المرتد الذي تقبل توبته يجب ان يقضي مدة ردته،</w:t>
            </w:r>
            <w:r>
              <w:rPr>
                <w:rStyle w:val="IndexLink"/>
                <w:rtl w:val="true"/>
              </w:rPr>
              <w:tab/>
            </w:r>
            <w:r>
              <w:rPr>
                <w:rStyle w:val="IndexLink"/>
              </w:rPr>
              <w:t>441</w:t>
            </w:r>
          </w:hyperlink>
        </w:p>
        <w:p>
          <w:pPr>
            <w:pStyle w:val="Contents6"/>
            <w:tabs>
              <w:tab w:val="clear" w:pos="7609"/>
              <w:tab w:val="right" w:pos="9026" w:leader="dot"/>
            </w:tabs>
            <w:rPr/>
          </w:pPr>
          <w:hyperlink w:anchor="__RefHeading___Toc4297756_2142443653">
            <w:r>
              <w:rPr>
                <w:webHidden/>
                <w:rStyle w:val="IndexLink"/>
                <w:rtl w:val="true"/>
              </w:rPr>
              <w:t>الخامس</w:t>
            </w:r>
            <w:r>
              <w:rPr>
                <w:rStyle w:val="IndexLink"/>
                <w:rtl w:val="true"/>
              </w:rPr>
              <w:t>:</w:t>
            </w:r>
            <w:r>
              <w:rPr>
                <w:rStyle w:val="IndexLink"/>
                <w:rtl w:val="true"/>
              </w:rPr>
              <w:t>لو طرأ الجنون أو الإغماء على الردة،</w:t>
            </w:r>
            <w:r>
              <w:rPr>
                <w:rStyle w:val="IndexLink"/>
                <w:rtl w:val="true"/>
              </w:rPr>
              <w:tab/>
            </w:r>
            <w:r>
              <w:rPr>
                <w:rStyle w:val="IndexLink"/>
              </w:rPr>
              <w:t>442</w:t>
            </w:r>
          </w:hyperlink>
        </w:p>
        <w:p>
          <w:pPr>
            <w:pStyle w:val="Contents6"/>
            <w:tabs>
              <w:tab w:val="clear" w:pos="7609"/>
              <w:tab w:val="right" w:pos="9026" w:leader="dot"/>
            </w:tabs>
            <w:rPr/>
          </w:pPr>
          <w:hyperlink w:anchor="__RefHeading___Toc4297758_2142443653">
            <w:r>
              <w:rPr>
                <w:webHidden/>
                <w:rStyle w:val="IndexLink"/>
                <w:rtl w:val="true"/>
              </w:rPr>
              <w:t>المسألة الخامسة</w:t>
            </w:r>
            <w:r>
              <w:rPr>
                <w:rStyle w:val="IndexLink"/>
                <w:rtl w:val="true"/>
              </w:rPr>
              <w:t>:</w:t>
            </w:r>
            <w:r>
              <w:rPr>
                <w:rStyle w:val="IndexLink"/>
                <w:rtl w:val="true"/>
              </w:rPr>
              <w:t>لو استبصر مخالف الحق فلا إعادة لما صلاه صحيحا</w:t>
            </w:r>
            <w:r>
              <w:rPr>
                <w:rStyle w:val="IndexLink"/>
                <w:rtl w:val="true"/>
              </w:rPr>
              <w:tab/>
            </w:r>
            <w:r>
              <w:rPr>
                <w:rStyle w:val="IndexLink"/>
              </w:rPr>
              <w:t>443</w:t>
            </w:r>
          </w:hyperlink>
        </w:p>
        <w:p>
          <w:pPr>
            <w:pStyle w:val="Contents6"/>
            <w:tabs>
              <w:tab w:val="clear" w:pos="7609"/>
              <w:tab w:val="right" w:pos="9026" w:leader="dot"/>
            </w:tabs>
            <w:rPr/>
          </w:pPr>
          <w:hyperlink w:anchor="__RefHeading___Toc4297760_2142443653">
            <w:r>
              <w:rPr>
                <w:webHidden/>
                <w:rStyle w:val="IndexLink"/>
                <w:rtl w:val="true"/>
              </w:rPr>
              <w:t>المسألة السادسة</w:t>
            </w:r>
            <w:r>
              <w:rPr>
                <w:rStyle w:val="IndexLink"/>
                <w:rtl w:val="true"/>
              </w:rPr>
              <w:t>:</w:t>
            </w:r>
            <w:r>
              <w:rPr>
                <w:rStyle w:val="IndexLink"/>
                <w:rtl w:val="true"/>
              </w:rPr>
              <w:t>يجب ترتيب الفوائت في القضاء بحسب الفوات،</w:t>
            </w:r>
            <w:r>
              <w:rPr>
                <w:rStyle w:val="IndexLink"/>
                <w:rtl w:val="true"/>
              </w:rPr>
              <w:tab/>
            </w:r>
            <w:r>
              <w:rPr>
                <w:rStyle w:val="IndexLink"/>
              </w:rPr>
              <w:t>444</w:t>
            </w:r>
          </w:hyperlink>
        </w:p>
        <w:p>
          <w:pPr>
            <w:pStyle w:val="Contents6"/>
            <w:tabs>
              <w:tab w:val="clear" w:pos="7609"/>
              <w:tab w:val="right" w:pos="9026" w:leader="dot"/>
            </w:tabs>
            <w:rPr/>
          </w:pPr>
          <w:hyperlink w:anchor="__RefHeading___Toc4297762_2142443653">
            <w:r>
              <w:rPr>
                <w:webHidden/>
                <w:rStyle w:val="IndexLink"/>
                <w:rtl w:val="true"/>
              </w:rPr>
              <w:t>المسألة السابعة</w:t>
            </w:r>
            <w:r>
              <w:rPr>
                <w:rStyle w:val="IndexLink"/>
                <w:rtl w:val="true"/>
              </w:rPr>
              <w:t>:</w:t>
            </w:r>
            <w:r>
              <w:rPr>
                <w:rStyle w:val="IndexLink"/>
                <w:rtl w:val="true"/>
              </w:rPr>
              <w:t>لو جهل ترتيب الفوائت،</w:t>
            </w:r>
            <w:r>
              <w:rPr>
                <w:rStyle w:val="IndexLink"/>
                <w:rtl w:val="true"/>
              </w:rPr>
              <w:tab/>
            </w:r>
            <w:r>
              <w:rPr>
                <w:rStyle w:val="IndexLink"/>
              </w:rPr>
              <w:t>445</w:t>
            </w:r>
          </w:hyperlink>
        </w:p>
        <w:p>
          <w:pPr>
            <w:pStyle w:val="Contents6"/>
            <w:tabs>
              <w:tab w:val="clear" w:pos="7609"/>
              <w:tab w:val="right" w:pos="9026" w:leader="dot"/>
            </w:tabs>
            <w:rPr/>
          </w:pPr>
          <w:hyperlink w:anchor="__RefHeading___Toc4297764_2142443653">
            <w:r>
              <w:rPr>
                <w:webHidden/>
                <w:rStyle w:val="IndexLink"/>
                <w:rtl w:val="true"/>
              </w:rPr>
              <w:t>المسألة الثامنة</w:t>
            </w:r>
            <w:r>
              <w:rPr>
                <w:rStyle w:val="IndexLink"/>
                <w:rtl w:val="true"/>
              </w:rPr>
              <w:t>:</w:t>
            </w:r>
            <w:r>
              <w:rPr>
                <w:rStyle w:val="IndexLink"/>
                <w:rtl w:val="true"/>
              </w:rPr>
              <w:t>الاعتبار في التمام و القصر بحال فوات الصلاة،</w:t>
            </w:r>
            <w:r>
              <w:rPr>
                <w:rStyle w:val="IndexLink"/>
                <w:rtl w:val="true"/>
              </w:rPr>
              <w:tab/>
            </w:r>
            <w:r>
              <w:rPr>
                <w:rStyle w:val="IndexLink"/>
              </w:rPr>
              <w:t>446</w:t>
            </w:r>
          </w:hyperlink>
        </w:p>
        <w:p>
          <w:pPr>
            <w:pStyle w:val="Contents6"/>
            <w:tabs>
              <w:tab w:val="clear" w:pos="7609"/>
              <w:tab w:val="right" w:pos="9026" w:leader="dot"/>
            </w:tabs>
            <w:rPr/>
          </w:pPr>
          <w:hyperlink w:anchor="__RefHeading___Toc4297766_2142443653">
            <w:r>
              <w:rPr>
                <w:webHidden/>
                <w:rStyle w:val="IndexLink"/>
                <w:rtl w:val="true"/>
              </w:rPr>
              <w:t>المسألة التاسعة</w:t>
            </w:r>
            <w:r>
              <w:rPr>
                <w:rStyle w:val="IndexLink"/>
                <w:rtl w:val="true"/>
              </w:rPr>
              <w:t>:</w:t>
            </w:r>
            <w:r>
              <w:rPr>
                <w:rStyle w:val="IndexLink"/>
                <w:rtl w:val="true"/>
              </w:rPr>
              <w:t>تقضى الجهرية و الإخفاتية كما كانت تؤدّى،</w:t>
            </w:r>
            <w:r>
              <w:rPr>
                <w:rStyle w:val="IndexLink"/>
                <w:rtl w:val="true"/>
              </w:rPr>
              <w:tab/>
            </w:r>
            <w:r>
              <w:rPr>
                <w:rStyle w:val="IndexLink"/>
              </w:rPr>
              <w:t>447</w:t>
            </w:r>
          </w:hyperlink>
        </w:p>
        <w:p>
          <w:pPr>
            <w:pStyle w:val="Contents6"/>
            <w:tabs>
              <w:tab w:val="clear" w:pos="7609"/>
              <w:tab w:val="right" w:pos="9026" w:leader="dot"/>
            </w:tabs>
            <w:rPr/>
          </w:pPr>
          <w:hyperlink w:anchor="__RefHeading___Toc4297768_2142443653">
            <w:r>
              <w:rPr>
                <w:webHidden/>
                <w:rStyle w:val="IndexLink"/>
                <w:rtl w:val="true"/>
              </w:rPr>
              <w:t>المسألة العاشرة</w:t>
            </w:r>
            <w:r>
              <w:rPr>
                <w:rStyle w:val="IndexLink"/>
                <w:rtl w:val="true"/>
              </w:rPr>
              <w:t>:</w:t>
            </w:r>
            <w:r>
              <w:rPr>
                <w:rStyle w:val="IndexLink"/>
                <w:rtl w:val="true"/>
              </w:rPr>
              <w:t>قال بعض المتأخرين بسقوط الترتيب بين اليومية و الفوائت</w:t>
            </w:r>
            <w:r>
              <w:rPr>
                <w:rStyle w:val="IndexLink"/>
                <w:rtl w:val="true"/>
              </w:rPr>
              <w:tab/>
            </w:r>
            <w:r>
              <w:rPr>
                <w:rStyle w:val="IndexLink"/>
              </w:rPr>
              <w:t>447</w:t>
            </w:r>
          </w:hyperlink>
        </w:p>
        <w:p>
          <w:pPr>
            <w:pStyle w:val="Contents6"/>
            <w:tabs>
              <w:tab w:val="clear" w:pos="7609"/>
              <w:tab w:val="right" w:pos="9026" w:leader="dot"/>
            </w:tabs>
            <w:rPr/>
          </w:pPr>
          <w:hyperlink w:anchor="__RefHeading___Toc4297770_2142443653">
            <w:r>
              <w:rPr>
                <w:webHidden/>
                <w:rStyle w:val="IndexLink"/>
                <w:rtl w:val="true"/>
              </w:rPr>
              <w:t>المسألة الحادية عشرة</w:t>
            </w:r>
            <w:r>
              <w:rPr>
                <w:rStyle w:val="IndexLink"/>
                <w:rtl w:val="true"/>
              </w:rPr>
              <w:t>:</w:t>
            </w:r>
            <w:r>
              <w:rPr>
                <w:rStyle w:val="IndexLink"/>
                <w:rtl w:val="true"/>
              </w:rPr>
              <w:t>لو علم في أثناء الفائتة ضيق الوقت عن الحاضرة عدل إلى</w:t>
            </w:r>
            <w:r>
              <w:rPr>
                <w:rStyle w:val="IndexLink"/>
                <w:rtl w:val="true"/>
              </w:rPr>
              <w:tab/>
            </w:r>
            <w:r>
              <w:rPr>
                <w:rStyle w:val="IndexLink"/>
              </w:rPr>
              <w:t>448</w:t>
            </w:r>
          </w:hyperlink>
        </w:p>
        <w:p>
          <w:pPr>
            <w:pStyle w:val="Contents6"/>
            <w:tabs>
              <w:tab w:val="clear" w:pos="7609"/>
              <w:tab w:val="right" w:pos="9026" w:leader="dot"/>
            </w:tabs>
            <w:rPr/>
          </w:pPr>
          <w:hyperlink w:anchor="__RefHeading___Toc4297772_2142443653">
            <w:r>
              <w:rPr>
                <w:webHidden/>
                <w:rStyle w:val="IndexLink"/>
                <w:rtl w:val="true"/>
              </w:rPr>
              <w:t>المسألة الثانية عشرة</w:t>
            </w:r>
            <w:r>
              <w:rPr>
                <w:rStyle w:val="IndexLink"/>
                <w:rtl w:val="true"/>
              </w:rPr>
              <w:t>:</w:t>
            </w:r>
            <w:r>
              <w:rPr>
                <w:rStyle w:val="IndexLink"/>
                <w:rtl w:val="true"/>
              </w:rPr>
              <w:t>لو فاته ما لم يحصه،قضى حتى يغلب على الظن الوفاء،</w:t>
            </w:r>
            <w:r>
              <w:rPr>
                <w:rStyle w:val="IndexLink"/>
                <w:rtl w:val="true"/>
              </w:rPr>
              <w:tab/>
            </w:r>
            <w:r>
              <w:rPr>
                <w:rStyle w:val="IndexLink"/>
              </w:rPr>
              <w:t>448</w:t>
            </w:r>
          </w:hyperlink>
        </w:p>
        <w:p>
          <w:pPr>
            <w:pStyle w:val="Contents6"/>
            <w:tabs>
              <w:tab w:val="clear" w:pos="7609"/>
              <w:tab w:val="right" w:pos="9026" w:leader="dot"/>
            </w:tabs>
            <w:rPr/>
          </w:pPr>
          <w:hyperlink w:anchor="__RefHeading___Toc4297774_2142443653">
            <w:r>
              <w:rPr>
                <w:webHidden/>
                <w:rStyle w:val="IndexLink"/>
                <w:rtl w:val="true"/>
              </w:rPr>
              <w:t>المسألة الثالثة عشرة</w:t>
            </w:r>
            <w:r>
              <w:rPr>
                <w:rStyle w:val="IndexLink"/>
                <w:rtl w:val="true"/>
              </w:rPr>
              <w:t>:</w:t>
            </w:r>
            <w:r>
              <w:rPr>
                <w:rStyle w:val="IndexLink"/>
                <w:rtl w:val="true"/>
              </w:rPr>
              <w:t>لو لم يعلم تعيين الفائتة،فقد مضى في الوضوء حكمها</w:t>
            </w:r>
            <w:r>
              <w:rPr>
                <w:rStyle w:val="IndexLink"/>
                <w:rtl w:val="true"/>
              </w:rPr>
              <w:t>.</w:t>
              <w:tab/>
            </w:r>
            <w:r>
              <w:rPr>
                <w:rStyle w:val="IndexLink"/>
              </w:rPr>
              <w:t>449</w:t>
            </w:r>
          </w:hyperlink>
        </w:p>
        <w:p>
          <w:pPr>
            <w:pStyle w:val="Contents6"/>
            <w:tabs>
              <w:tab w:val="clear" w:pos="7609"/>
              <w:tab w:val="right" w:pos="9026" w:leader="dot"/>
            </w:tabs>
            <w:rPr/>
          </w:pPr>
          <w:hyperlink w:anchor="__RefHeading___Toc4297776_2142443653">
            <w:r>
              <w:rPr>
                <w:webHidden/>
                <w:rStyle w:val="IndexLink"/>
                <w:rtl w:val="true"/>
              </w:rPr>
              <w:t>المسألة الرابعة عشرة</w:t>
            </w:r>
            <w:r>
              <w:rPr>
                <w:rStyle w:val="IndexLink"/>
                <w:rtl w:val="true"/>
              </w:rPr>
              <w:t>:</w:t>
            </w:r>
            <w:r>
              <w:rPr>
                <w:rStyle w:val="IndexLink"/>
                <w:rtl w:val="true"/>
              </w:rPr>
              <w:t>يستحب قضاء النوافل الموقتة،بإجماع علمائنا،</w:t>
            </w:r>
            <w:r>
              <w:rPr>
                <w:rStyle w:val="IndexLink"/>
                <w:rtl w:val="true"/>
              </w:rPr>
              <w:tab/>
            </w:r>
            <w:r>
              <w:rPr>
                <w:rStyle w:val="IndexLink"/>
              </w:rPr>
              <w:t>449</w:t>
            </w:r>
          </w:hyperlink>
        </w:p>
        <w:p>
          <w:pPr>
            <w:pStyle w:val="Contents6"/>
            <w:tabs>
              <w:tab w:val="clear" w:pos="7609"/>
              <w:tab w:val="right" w:pos="9026" w:leader="dot"/>
            </w:tabs>
            <w:rPr/>
          </w:pPr>
          <w:hyperlink w:anchor="__RefHeading___Toc4297778_2142443653">
            <w:r>
              <w:rPr>
                <w:webHidden/>
                <w:rStyle w:val="IndexLink"/>
                <w:rtl w:val="true"/>
              </w:rPr>
              <w:t>المسألة الخامسة عشرة</w:t>
            </w:r>
            <w:r>
              <w:rPr>
                <w:rStyle w:val="IndexLink"/>
                <w:rtl w:val="true"/>
              </w:rPr>
              <w:t>:</w:t>
            </w:r>
            <w:r>
              <w:rPr>
                <w:rStyle w:val="IndexLink"/>
                <w:rtl w:val="true"/>
              </w:rPr>
              <w:t>يستحب تعجيل فائتة النهار بالليل و بالعكس،</w:t>
            </w:r>
            <w:r>
              <w:rPr>
                <w:rStyle w:val="IndexLink"/>
                <w:rtl w:val="true"/>
              </w:rPr>
              <w:tab/>
            </w:r>
            <w:r>
              <w:rPr>
                <w:rStyle w:val="IndexLink"/>
              </w:rPr>
              <w:t>450</w:t>
            </w:r>
          </w:hyperlink>
        </w:p>
        <w:p>
          <w:pPr>
            <w:pStyle w:val="Contents6"/>
            <w:tabs>
              <w:tab w:val="clear" w:pos="7609"/>
              <w:tab w:val="right" w:pos="9026" w:leader="dot"/>
            </w:tabs>
            <w:rPr/>
          </w:pPr>
          <w:hyperlink w:anchor="__RefHeading___Toc4297780_2142443653">
            <w:r>
              <w:rPr>
                <w:webHidden/>
                <w:rStyle w:val="IndexLink"/>
                <w:rtl w:val="true"/>
              </w:rPr>
              <w:t>المسألة السادسة عشرة</w:t>
            </w:r>
            <w:r>
              <w:rPr>
                <w:rStyle w:val="IndexLink"/>
                <w:rtl w:val="true"/>
              </w:rPr>
              <w:t>:</w:t>
            </w:r>
            <w:r>
              <w:rPr>
                <w:rStyle w:val="IndexLink"/>
                <w:rtl w:val="true"/>
              </w:rPr>
              <w:t>اختلفت الروايات في قضاء الوتر،</w:t>
            </w:r>
            <w:r>
              <w:rPr>
                <w:rStyle w:val="IndexLink"/>
                <w:rtl w:val="true"/>
              </w:rPr>
              <w:tab/>
            </w:r>
            <w:r>
              <w:rPr>
                <w:rStyle w:val="IndexLink"/>
              </w:rPr>
              <w:t>452</w:t>
            </w:r>
          </w:hyperlink>
        </w:p>
        <w:p>
          <w:pPr>
            <w:pStyle w:val="Contents6"/>
            <w:tabs>
              <w:tab w:val="clear" w:pos="7609"/>
              <w:tab w:val="right" w:pos="9026" w:leader="dot"/>
            </w:tabs>
            <w:rPr/>
          </w:pPr>
          <w:hyperlink w:anchor="__RefHeading___Toc4297782_2142443653">
            <w:r>
              <w:rPr>
                <w:webHidden/>
                <w:rStyle w:val="IndexLink"/>
                <w:rtl w:val="true"/>
              </w:rPr>
              <w:t>المسألة السابعة عشرة</w:t>
            </w:r>
            <w:r>
              <w:rPr>
                <w:rStyle w:val="IndexLink"/>
                <w:rtl w:val="true"/>
              </w:rPr>
              <w:t>:</w:t>
            </w:r>
            <w:r>
              <w:rPr>
                <w:rStyle w:val="IndexLink"/>
                <w:rtl w:val="true"/>
              </w:rPr>
              <w:t>روى عمار عن أبي عبد اللّه عليه السلام في الرجل تكون</w:t>
            </w:r>
            <w:r>
              <w:rPr>
                <w:rStyle w:val="IndexLink"/>
                <w:rtl w:val="true"/>
              </w:rPr>
              <w:tab/>
            </w:r>
            <w:r>
              <w:rPr>
                <w:rStyle w:val="IndexLink"/>
              </w:rPr>
              <w:t>453</w:t>
            </w:r>
          </w:hyperlink>
        </w:p>
        <w:p>
          <w:pPr>
            <w:pStyle w:val="Contents5"/>
            <w:tabs>
              <w:tab w:val="clear" w:pos="7892"/>
              <w:tab w:val="right" w:pos="9026" w:leader="dot"/>
            </w:tabs>
            <w:rPr/>
          </w:pPr>
          <w:hyperlink w:anchor="__RefHeading___Toc4297784_2142443653">
            <w:r>
              <w:rPr>
                <w:webHidden/>
                <w:rStyle w:val="IndexLink"/>
                <w:rtl w:val="true"/>
              </w:rPr>
              <w:t>خاتمة</w:t>
            </w:r>
            <w:r>
              <w:rPr>
                <w:rStyle w:val="IndexLink"/>
                <w:rtl w:val="true"/>
              </w:rPr>
              <w:t>:</w:t>
              <w:tab/>
            </w:r>
            <w:r>
              <w:rPr>
                <w:rStyle w:val="IndexLink"/>
              </w:rPr>
              <w:t>455</w:t>
            </w:r>
          </w:hyperlink>
        </w:p>
        <w:p>
          <w:pPr>
            <w:pStyle w:val="Contents6"/>
            <w:tabs>
              <w:tab w:val="clear" w:pos="7609"/>
              <w:tab w:val="right" w:pos="9026" w:leader="dot"/>
            </w:tabs>
            <w:rPr/>
          </w:pPr>
          <w:hyperlink w:anchor="__RefHeading___Toc4297786_2142443653">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4297788_2142443653">
            <w:r>
              <w:rPr>
                <w:webHidden/>
                <w:rStyle w:val="IndexLink"/>
                <w:rtl w:val="true"/>
              </w:rPr>
              <w:t>أحدهما</w:t>
            </w:r>
            <w:r>
              <w:rPr>
                <w:rStyle w:val="IndexLink"/>
                <w:rtl w:val="true"/>
              </w:rPr>
              <w:t>:</w:t>
            </w:r>
            <w:r>
              <w:rPr>
                <w:rStyle w:val="IndexLink"/>
                <w:rtl w:val="true"/>
              </w:rPr>
              <w:t>انه قد اشتهر بين متأخري الأصحاب</w:t>
            </w:r>
            <w:r>
              <w:rPr>
                <w:rStyle w:val="IndexLink"/>
                <w:rtl w:val="true"/>
              </w:rPr>
              <w:t>-</w:t>
            </w:r>
            <w:r>
              <w:rPr>
                <w:rStyle w:val="IndexLink"/>
                <w:rtl w:val="true"/>
              </w:rPr>
              <w:t>قولا و فعلا</w:t>
            </w:r>
            <w:r>
              <w:rPr>
                <w:rStyle w:val="IndexLink"/>
                <w:rtl w:val="true"/>
              </w:rPr>
              <w:t>-</w:t>
            </w:r>
            <w:r>
              <w:rPr>
                <w:rStyle w:val="IndexLink"/>
                <w:rtl w:val="true"/>
              </w:rPr>
              <w:t>الاحتياط</w:t>
            </w:r>
            <w:r>
              <w:rPr>
                <w:rStyle w:val="IndexLink"/>
                <w:rtl w:val="true"/>
              </w:rPr>
              <w:tab/>
            </w:r>
            <w:r>
              <w:rPr>
                <w:rStyle w:val="IndexLink"/>
              </w:rPr>
              <w:t>455</w:t>
            </w:r>
          </w:hyperlink>
        </w:p>
        <w:p>
          <w:pPr>
            <w:pStyle w:val="Contents6"/>
            <w:tabs>
              <w:tab w:val="clear" w:pos="7609"/>
              <w:tab w:val="right" w:pos="9026" w:leader="dot"/>
            </w:tabs>
            <w:rPr/>
          </w:pPr>
          <w:hyperlink w:anchor="__RefHeading___Toc4297790_2142443653">
            <w:r>
              <w:rPr>
                <w:webHidden/>
                <w:rStyle w:val="IndexLink"/>
                <w:rtl w:val="true"/>
              </w:rPr>
              <w:t>البحث الثاني</w:t>
            </w:r>
            <w:r>
              <w:rPr>
                <w:rStyle w:val="IndexLink"/>
                <w:rtl w:val="true"/>
              </w:rPr>
              <w:t>:</w:t>
            </w:r>
            <w:r>
              <w:rPr>
                <w:rStyle w:val="IndexLink"/>
                <w:rtl w:val="true"/>
              </w:rPr>
              <w:t>في قضاء الصلوات عن الأموات</w:t>
            </w:r>
            <w:r>
              <w:rPr>
                <w:rStyle w:val="IndexLink"/>
                <w:rtl w:val="true"/>
              </w:rPr>
              <w:t>.</w:t>
              <w:tab/>
            </w:r>
            <w:r>
              <w:rPr>
                <w:rStyle w:val="IndexLink"/>
              </w:rPr>
              <w:t>457</w:t>
            </w:r>
          </w:hyperlink>
        </w:p>
        <w:p>
          <w:pPr>
            <w:pStyle w:val="Contents6"/>
            <w:tabs>
              <w:tab w:val="clear" w:pos="7609"/>
              <w:tab w:val="right" w:pos="9026" w:leader="dot"/>
            </w:tabs>
            <w:rPr/>
          </w:pPr>
          <w:hyperlink w:anchor="__RefHeading___Toc4297792_2142443653">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4297794_2142443653">
            <w:r>
              <w:rPr>
                <w:webHidden/>
                <w:rStyle w:val="IndexLink"/>
                <w:rtl w:val="true"/>
              </w:rPr>
              <w:t>فروع سبعة</w:t>
            </w:r>
            <w:r>
              <w:rPr>
                <w:rStyle w:val="IndexLink"/>
                <w:rtl w:val="true"/>
              </w:rPr>
              <w:t>:</w:t>
              <w:tab/>
            </w:r>
            <w:r>
              <w:rPr>
                <w:rStyle w:val="IndexLink"/>
              </w:rPr>
              <w:t>460</w:t>
            </w:r>
          </w:hyperlink>
        </w:p>
        <w:p>
          <w:pPr>
            <w:pStyle w:val="Contents6"/>
            <w:tabs>
              <w:tab w:val="clear" w:pos="7609"/>
              <w:tab w:val="right" w:pos="9026" w:leader="dot"/>
            </w:tabs>
            <w:rPr/>
          </w:pPr>
          <w:hyperlink w:anchor="__RefHeading___Toc4297796_2142443653">
            <w:r>
              <w:rPr>
                <w:webHidden/>
                <w:rStyle w:val="IndexLink"/>
                <w:rtl w:val="true"/>
              </w:rPr>
              <w:t>الأول</w:t>
            </w:r>
            <w:r>
              <w:rPr>
                <w:rStyle w:val="IndexLink"/>
                <w:rtl w:val="true"/>
              </w:rPr>
              <w:t>:</w:t>
            </w:r>
            <w:r>
              <w:rPr>
                <w:rStyle w:val="IndexLink"/>
                <w:rtl w:val="true"/>
              </w:rPr>
              <w:t>الأقرب اشتراط كمال الولي حالة الوفاة،</w:t>
            </w:r>
            <w:r>
              <w:rPr>
                <w:rStyle w:val="IndexLink"/>
                <w:rtl w:val="true"/>
              </w:rPr>
              <w:tab/>
            </w:r>
            <w:r>
              <w:rPr>
                <w:rStyle w:val="IndexLink"/>
              </w:rPr>
              <w:t>460</w:t>
            </w:r>
          </w:hyperlink>
        </w:p>
        <w:p>
          <w:pPr>
            <w:pStyle w:val="Contents6"/>
            <w:tabs>
              <w:tab w:val="clear" w:pos="7609"/>
              <w:tab w:val="right" w:pos="9026" w:leader="dot"/>
            </w:tabs>
            <w:rPr/>
          </w:pPr>
          <w:hyperlink w:anchor="__RefHeading___Toc4297798_2142443653">
            <w:r>
              <w:rPr>
                <w:webHidden/>
                <w:rStyle w:val="IndexLink"/>
                <w:rtl w:val="true"/>
              </w:rPr>
              <w:t>الثاني</w:t>
            </w:r>
            <w:r>
              <w:rPr>
                <w:rStyle w:val="IndexLink"/>
                <w:rtl w:val="true"/>
              </w:rPr>
              <w:t>:</w:t>
            </w:r>
            <w:r>
              <w:rPr>
                <w:rStyle w:val="IndexLink"/>
                <w:rtl w:val="true"/>
              </w:rPr>
              <w:t>لا يشترط خلو ذمته من صلاة واجبة،</w:t>
            </w:r>
            <w:r>
              <w:rPr>
                <w:rStyle w:val="IndexLink"/>
                <w:rtl w:val="true"/>
              </w:rPr>
              <w:tab/>
            </w:r>
            <w:r>
              <w:rPr>
                <w:rStyle w:val="IndexLink"/>
              </w:rPr>
              <w:t>460</w:t>
            </w:r>
          </w:hyperlink>
        </w:p>
        <w:p>
          <w:pPr>
            <w:pStyle w:val="Contents6"/>
            <w:tabs>
              <w:tab w:val="clear" w:pos="7609"/>
              <w:tab w:val="right" w:pos="9026" w:leader="dot"/>
            </w:tabs>
            <w:rPr/>
          </w:pPr>
          <w:hyperlink w:anchor="__RefHeading___Toc4297800_2142443653">
            <w:r>
              <w:rPr>
                <w:webHidden/>
                <w:rStyle w:val="IndexLink"/>
                <w:rtl w:val="true"/>
              </w:rPr>
              <w:t>الثالث</w:t>
            </w:r>
            <w:r>
              <w:rPr>
                <w:rStyle w:val="IndexLink"/>
                <w:rtl w:val="true"/>
              </w:rPr>
              <w:t>:</w:t>
            </w:r>
            <w:r>
              <w:rPr>
                <w:rStyle w:val="IndexLink"/>
                <w:rtl w:val="true"/>
              </w:rPr>
              <w:t>الأقرب انه ليس له الاستئجار،</w:t>
            </w:r>
            <w:r>
              <w:rPr>
                <w:rStyle w:val="IndexLink"/>
                <w:rtl w:val="true"/>
              </w:rPr>
              <w:tab/>
            </w:r>
            <w:r>
              <w:rPr>
                <w:rStyle w:val="IndexLink"/>
              </w:rPr>
              <w:t>460</w:t>
            </w:r>
          </w:hyperlink>
        </w:p>
        <w:p>
          <w:pPr>
            <w:pStyle w:val="Contents6"/>
            <w:tabs>
              <w:tab w:val="clear" w:pos="7609"/>
              <w:tab w:val="right" w:pos="9026" w:leader="dot"/>
            </w:tabs>
            <w:rPr/>
          </w:pPr>
          <w:hyperlink w:anchor="__RefHeading___Toc4297802_2142443653">
            <w:r>
              <w:rPr>
                <w:webHidden/>
                <w:rStyle w:val="IndexLink"/>
                <w:rtl w:val="true"/>
              </w:rPr>
              <w:t>الرابع</w:t>
            </w:r>
            <w:r>
              <w:rPr>
                <w:rStyle w:val="IndexLink"/>
                <w:rtl w:val="true"/>
              </w:rPr>
              <w:t>:</w:t>
            </w:r>
            <w:r>
              <w:rPr>
                <w:rStyle w:val="IndexLink"/>
                <w:rtl w:val="true"/>
              </w:rPr>
              <w:t>لو مات هذا الولي،</w:t>
            </w:r>
            <w:r>
              <w:rPr>
                <w:rStyle w:val="IndexLink"/>
                <w:rtl w:val="true"/>
              </w:rPr>
              <w:tab/>
            </w:r>
            <w:r>
              <w:rPr>
                <w:rStyle w:val="IndexLink"/>
              </w:rPr>
              <w:t>460</w:t>
            </w:r>
          </w:hyperlink>
        </w:p>
        <w:p>
          <w:pPr>
            <w:pStyle w:val="Contents6"/>
            <w:tabs>
              <w:tab w:val="clear" w:pos="7609"/>
              <w:tab w:val="right" w:pos="9026" w:leader="dot"/>
            </w:tabs>
            <w:rPr/>
          </w:pPr>
          <w:hyperlink w:anchor="__RefHeading___Toc4297804_2142443653">
            <w:r>
              <w:rPr>
                <w:webHidden/>
                <w:rStyle w:val="IndexLink"/>
                <w:rtl w:val="true"/>
              </w:rPr>
              <w:t>الخامس</w:t>
            </w:r>
            <w:r>
              <w:rPr>
                <w:rStyle w:val="IndexLink"/>
                <w:rtl w:val="true"/>
              </w:rPr>
              <w:t>:</w:t>
            </w:r>
            <w:r>
              <w:rPr>
                <w:rStyle w:val="IndexLink"/>
                <w:rtl w:val="true"/>
              </w:rPr>
              <w:t>لو أوصى الميت بقضائها عنه بأجرة من ماله،</w:t>
            </w:r>
            <w:r>
              <w:rPr>
                <w:rStyle w:val="IndexLink"/>
                <w:rtl w:val="true"/>
              </w:rPr>
              <w:tab/>
            </w:r>
            <w:r>
              <w:rPr>
                <w:rStyle w:val="IndexLink"/>
              </w:rPr>
              <w:t>460</w:t>
            </w:r>
          </w:hyperlink>
        </w:p>
        <w:p>
          <w:pPr>
            <w:pStyle w:val="Contents6"/>
            <w:tabs>
              <w:tab w:val="clear" w:pos="7609"/>
              <w:tab w:val="right" w:pos="9026" w:leader="dot"/>
            </w:tabs>
            <w:rPr/>
          </w:pPr>
          <w:hyperlink w:anchor="__RefHeading___Toc4297806_2142443653">
            <w:r>
              <w:rPr>
                <w:webHidden/>
                <w:rStyle w:val="IndexLink"/>
                <w:rtl w:val="true"/>
              </w:rPr>
              <w:t>السادس</w:t>
            </w:r>
            <w:r>
              <w:rPr>
                <w:rStyle w:val="IndexLink"/>
                <w:rtl w:val="true"/>
              </w:rPr>
              <w:t>:</w:t>
            </w:r>
            <w:r>
              <w:rPr>
                <w:rStyle w:val="IndexLink"/>
                <w:rtl w:val="true"/>
              </w:rPr>
              <w:t>لو قلنا بعدم قضاء الولي ما تركه الميت عمدا،</w:t>
            </w:r>
            <w:r>
              <w:rPr>
                <w:rStyle w:val="IndexLink"/>
                <w:rtl w:val="true"/>
              </w:rPr>
              <w:tab/>
            </w:r>
            <w:r>
              <w:rPr>
                <w:rStyle w:val="IndexLink"/>
              </w:rPr>
              <w:t>461</w:t>
            </w:r>
          </w:hyperlink>
        </w:p>
        <w:p>
          <w:pPr>
            <w:pStyle w:val="Contents6"/>
            <w:tabs>
              <w:tab w:val="clear" w:pos="7609"/>
              <w:tab w:val="right" w:pos="9026" w:leader="dot"/>
            </w:tabs>
            <w:rPr/>
          </w:pPr>
          <w:hyperlink w:anchor="__RefHeading___Toc4297808_2142443653">
            <w:r>
              <w:rPr>
                <w:webHidden/>
                <w:rStyle w:val="IndexLink"/>
                <w:rtl w:val="true"/>
              </w:rPr>
              <w:t>السابع</w:t>
            </w:r>
            <w:r>
              <w:rPr>
                <w:rStyle w:val="IndexLink"/>
                <w:rtl w:val="true"/>
              </w:rPr>
              <w:t>:</w:t>
            </w:r>
            <w:r>
              <w:rPr>
                <w:rStyle w:val="IndexLink"/>
                <w:rtl w:val="true"/>
              </w:rPr>
              <w:t>لو أوصى بفعلها من ماله،</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1_170065"/>
      <w:bookmarkStart w:id="1" w:name="pg15261_170065"/>
      <w:bookmarkEnd w:id="1"/>
    </w:p>
    <w:p>
      <w:pPr>
        <w:pStyle w:val="Heading2"/>
        <w:numPr>
          <w:ilvl w:val="1"/>
          <w:numId w:val="1"/>
        </w:numPr>
        <w:rPr/>
      </w:pPr>
      <w:bookmarkStart w:id="2" w:name="pg15261_170065"/>
      <w:bookmarkStart w:id="3" w:name="__RefHeading___Toc4296964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محمدبن مکی، ق</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الشهید الاول محمدبن جمال‌الدین مکی العاملی الجزینی؛ بحث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لاحیاآ التراث</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ISBN:964-319-102-8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07500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أساس 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964-319-103-6</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964-319-104-4</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964-319-105-2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696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61_170069"/>
      <w:bookmarkStart w:id="8" w:name="pg15261_170069"/>
      <w:bookmarkEnd w:id="8"/>
    </w:p>
    <w:p>
      <w:pPr>
        <w:pStyle w:val="Heading2"/>
        <w:numPr>
          <w:ilvl w:val="1"/>
          <w:numId w:val="1"/>
        </w:numPr>
        <w:rPr/>
      </w:pPr>
      <w:bookmarkStart w:id="9" w:name="pg15261_170069"/>
      <w:bookmarkStart w:id="10" w:name="__RefHeading___Toc4296968_2142443653"/>
      <w:bookmarkStart w:id="11" w:name="_Toc3"/>
      <w:bookmarkEnd w:id="9"/>
      <w:bookmarkEnd w:id="10"/>
      <w:r>
        <w:rPr>
          <w:rtl w:val="true"/>
        </w:rPr>
        <w:t>ادامة الاقطاب الأربعة</w:t>
      </w:r>
      <w:bookmarkEnd w:id="11"/>
    </w:p>
    <w:p>
      <w:pPr>
        <w:pStyle w:val="Heading3"/>
        <w:numPr>
          <w:ilvl w:val="2"/>
          <w:numId w:val="1"/>
        </w:numPr>
        <w:rPr/>
      </w:pPr>
      <w:bookmarkStart w:id="12" w:name="__RefHeading___Toc4296970_2142443653"/>
      <w:bookmarkStart w:id="13" w:name="_Toc4"/>
      <w:bookmarkEnd w:id="12"/>
      <w:r>
        <w:rPr>
          <w:rtl w:val="true"/>
        </w:rPr>
        <w:t>ادامة القطب الأول في العبادات</w:t>
      </w:r>
      <w:bookmarkEnd w:id="13"/>
    </w:p>
    <w:p>
      <w:pPr>
        <w:pStyle w:val="Heading4"/>
        <w:numPr>
          <w:ilvl w:val="3"/>
          <w:numId w:val="1"/>
        </w:numPr>
        <w:rPr/>
      </w:pPr>
      <w:bookmarkStart w:id="14" w:name="__RefHeading___Toc4296972_2142443653"/>
      <w:bookmarkStart w:id="15" w:name="_Toc5"/>
      <w:bookmarkEnd w:id="14"/>
      <w:r>
        <w:rPr>
          <w:rtl w:val="true"/>
        </w:rPr>
        <w:t>ادامة كتاب الصلاة</w:t>
      </w:r>
      <w:bookmarkEnd w:id="15"/>
    </w:p>
    <w:p>
      <w:pPr>
        <w:pStyle w:val="Heading5"/>
        <w:numPr>
          <w:ilvl w:val="4"/>
          <w:numId w:val="1"/>
        </w:numPr>
        <w:rPr/>
      </w:pPr>
      <w:bookmarkStart w:id="16" w:name="__RefHeading___Toc4296974_2142443653"/>
      <w:bookmarkStart w:id="17" w:name="_Toc6"/>
      <w:bookmarkEnd w:id="16"/>
      <w:r>
        <w:rPr>
          <w:rtl w:val="true"/>
        </w:rPr>
        <w:t>ادامة البحث في شروط الصلاة</w:t>
      </w:r>
      <w:bookmarkEnd w:id="17"/>
    </w:p>
    <w:p>
      <w:pPr>
        <w:pStyle w:val="Heading6"/>
        <w:numPr>
          <w:ilvl w:val="5"/>
          <w:numId w:val="1"/>
        </w:numPr>
        <w:rPr/>
      </w:pPr>
      <w:bookmarkStart w:id="18" w:name="__RefHeading___Toc4296976_2142443653"/>
      <w:bookmarkStart w:id="19" w:name="_Toc7"/>
      <w:bookmarkEnd w:id="18"/>
      <w:r>
        <w:rPr>
          <w:rtl w:val="true"/>
        </w:rPr>
        <w:t>ادامة الباب الأول فى الطهارة</w:t>
      </w:r>
      <w:bookmarkEnd w:id="19"/>
    </w:p>
    <w:p>
      <w:pPr>
        <w:pStyle w:val="Heading6"/>
        <w:numPr>
          <w:ilvl w:val="5"/>
          <w:numId w:val="1"/>
        </w:numPr>
        <w:rPr/>
      </w:pPr>
      <w:bookmarkStart w:id="20" w:name="__RefHeading___Toc4296978_2142443653"/>
      <w:bookmarkStart w:id="21" w:name="_Toc8"/>
      <w:bookmarkEnd w:id="20"/>
      <w:r>
        <w:rPr>
          <w:rtl w:val="true"/>
        </w:rPr>
        <w:t>ادامة الفصل الثالث</w:t>
      </w:r>
      <w:bookmarkEnd w:id="21"/>
    </w:p>
    <w:p>
      <w:pPr>
        <w:pStyle w:val="Heading6"/>
        <w:numPr>
          <w:ilvl w:val="5"/>
          <w:numId w:val="1"/>
        </w:numPr>
        <w:rPr/>
      </w:pPr>
      <w:bookmarkStart w:id="22" w:name="__RefHeading___Toc4296980_2142443653"/>
      <w:bookmarkStart w:id="23" w:name="_Toc9"/>
      <w:bookmarkEnd w:id="22"/>
      <w:r>
        <w:rPr>
          <w:rtl w:val="true"/>
        </w:rPr>
        <w:t>ادامة المطلب الثاني</w:t>
      </w:r>
      <w:bookmarkEnd w:id="23"/>
    </w:p>
    <w:p>
      <w:pPr>
        <w:pStyle w:val="Heading6"/>
        <w:numPr>
          <w:ilvl w:val="5"/>
          <w:numId w:val="1"/>
        </w:numPr>
        <w:rPr/>
      </w:pPr>
      <w:bookmarkStart w:id="24" w:name="__RefHeading___Toc4296982_2142443653"/>
      <w:bookmarkStart w:id="25" w:name="_Toc10"/>
      <w:bookmarkEnd w:id="24"/>
      <w:r>
        <w:rPr>
          <w:rtl w:val="true"/>
        </w:rPr>
        <w:t>تتمة القسم الثالث</w:t>
      </w:r>
      <w:bookmarkEnd w:id="25"/>
    </w:p>
    <w:p>
      <w:pPr>
        <w:pStyle w:val="Heading6"/>
        <w:numPr>
          <w:ilvl w:val="5"/>
          <w:numId w:val="1"/>
        </w:numPr>
        <w:rPr/>
      </w:pPr>
      <w:bookmarkStart w:id="26" w:name="__RefHeading___Toc4296984_2142443653"/>
      <w:bookmarkStart w:id="27" w:name="_Toc11"/>
      <w:bookmarkEnd w:id="26"/>
      <w:r>
        <w:rPr>
          <w:rtl w:val="true"/>
        </w:rPr>
        <w:t>ادامة المقام الخامس في أحكام الميت</w:t>
      </w:r>
      <w:bookmarkEnd w:id="2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 w:name="__RefHeading___Toc4296986_2142443653"/>
      <w:bookmarkStart w:id="29" w:name="_Toc12"/>
      <w:bookmarkEnd w:id="28"/>
      <w:r>
        <w:rPr>
          <w:rtl w:val="true"/>
        </w:rPr>
        <w:t>اشارة</w:t>
      </w:r>
      <w:bookmarkEnd w:id="2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261_170071"/>
      <w:bookmarkStart w:id="31" w:name="pg15261_170071"/>
      <w:bookmarkEnd w:id="31"/>
    </w:p>
    <w:p>
      <w:pPr>
        <w:pStyle w:val="Heading6"/>
        <w:numPr>
          <w:ilvl w:val="5"/>
          <w:numId w:val="1"/>
        </w:numPr>
        <w:rPr/>
      </w:pPr>
      <w:bookmarkStart w:id="32" w:name="pg15261_170071"/>
      <w:bookmarkStart w:id="33" w:name="__RefHeading___Toc4296988_2142443653"/>
      <w:bookmarkStart w:id="34" w:name="_Toc13"/>
      <w:bookmarkEnd w:id="32"/>
      <w:bookmarkEnd w:id="33"/>
      <w:r>
        <w:rPr>
          <w:rtl w:val="true"/>
        </w:rPr>
        <w:t>الحكم الخامس</w:t>
      </w:r>
      <w:r>
        <w:rPr>
          <w:rtl w:val="true"/>
        </w:rPr>
        <w:t>:</w:t>
      </w:r>
      <w:r>
        <w:rPr>
          <w:rtl w:val="true"/>
        </w:rPr>
        <w:t>الدفن</w:t>
      </w:r>
      <w:r>
        <w:rPr>
          <w:rtl w:val="true"/>
        </w:rPr>
        <w:t>.</w:t>
      </w:r>
      <w:r>
        <w:rPr>
          <w:rtl w:val="true"/>
        </w:rPr>
        <w:t>و</w:t>
      </w:r>
      <w:bookmarkEnd w:id="34"/>
    </w:p>
    <w:p>
      <w:pPr>
        <w:pStyle w:val="Heading6"/>
        <w:numPr>
          <w:ilvl w:val="5"/>
          <w:numId w:val="1"/>
        </w:numPr>
        <w:rPr/>
      </w:pPr>
      <w:bookmarkStart w:id="35" w:name="__RefHeading___Toc4296990_2142443653"/>
      <w:bookmarkStart w:id="36" w:name="_Toc14"/>
      <w:bookmarkEnd w:id="35"/>
      <w:r>
        <w:rPr>
          <w:rtl w:val="true"/>
        </w:rPr>
        <w:t>مطالبه ثلاثة</w:t>
      </w:r>
      <w:r>
        <w:rPr>
          <w:rtl w:val="true"/>
        </w:rPr>
        <w:t>:</w:t>
      </w:r>
      <w:bookmarkEnd w:id="36"/>
    </w:p>
    <w:p>
      <w:pPr>
        <w:pStyle w:val="Heading6"/>
        <w:numPr>
          <w:ilvl w:val="5"/>
          <w:numId w:val="1"/>
        </w:numPr>
        <w:rPr/>
      </w:pPr>
      <w:bookmarkStart w:id="37" w:name="__RefHeading___Toc4296992_2142443653"/>
      <w:bookmarkStart w:id="38" w:name="_Toc15"/>
      <w:bookmarkEnd w:id="37"/>
      <w:r>
        <w:rPr>
          <w:rtl w:val="true"/>
        </w:rPr>
        <w:t>المطلب الأول</w:t>
      </w:r>
      <w:r>
        <w:rPr>
          <w:rtl w:val="true"/>
        </w:rPr>
        <w:t>:</w:t>
      </w:r>
      <w:r>
        <w:rPr>
          <w:rtl w:val="true"/>
        </w:rPr>
        <w:t>في المدفن،و</w:t>
      </w:r>
      <w:bookmarkEnd w:id="38"/>
    </w:p>
    <w:p>
      <w:pPr>
        <w:pStyle w:val="Heading6"/>
        <w:numPr>
          <w:ilvl w:val="5"/>
          <w:numId w:val="1"/>
        </w:numPr>
        <w:rPr/>
      </w:pPr>
      <w:bookmarkStart w:id="39" w:name="__RefHeading___Toc4296994_2142443653"/>
      <w:bookmarkStart w:id="40" w:name="_Toc16"/>
      <w:bookmarkEnd w:id="39"/>
      <w:r>
        <w:rPr>
          <w:rtl w:val="true"/>
        </w:rPr>
        <w:t>فيه مسائل</w:t>
      </w:r>
      <w:r>
        <w:rPr>
          <w:rtl w:val="true"/>
        </w:rPr>
        <w:t>:</w:t>
      </w:r>
      <w:bookmarkEnd w:id="40"/>
    </w:p>
    <w:p>
      <w:pPr>
        <w:pStyle w:val="Heading6"/>
        <w:numPr>
          <w:ilvl w:val="5"/>
          <w:numId w:val="1"/>
        </w:numPr>
        <w:rPr/>
      </w:pPr>
      <w:bookmarkStart w:id="41" w:name="__RefHeading___Toc4296996_2142443653"/>
      <w:bookmarkStart w:id="42" w:name="_Toc17"/>
      <w:bookmarkEnd w:id="41"/>
      <w:r>
        <w:rPr>
          <w:rtl w:val="true"/>
        </w:rPr>
        <w:t>المسألة الأولى</w:t>
      </w:r>
      <w:r>
        <w:rPr>
          <w:rtl w:val="true"/>
        </w:rPr>
        <w:t>:</w:t>
      </w:r>
      <w:r>
        <w:rPr>
          <w:rtl w:val="true"/>
        </w:rPr>
        <w:t>الواجب حفرة يوجّه الميت فيها إلى القبلة مضطجعا على جانبه</w:t>
      </w:r>
      <w:bookmarkEnd w:id="42"/>
    </w:p>
    <w:p>
      <w:pPr>
        <w:pStyle w:val="BookText"/>
        <w:rPr/>
      </w:pPr>
      <w:r>
        <w:rPr>
          <w:rFonts w:ascii="Amiri" w:hAnsi="Amiri" w:eastAsia="Amiri" w:cs="Amiri"/>
          <w:color w:val="111111"/>
          <w:sz w:val="28"/>
          <w:sz w:val="28"/>
          <w:szCs w:val="28"/>
          <w:rtl w:val="true"/>
          <w:lang w:bidi="ar-SA"/>
        </w:rPr>
        <w:t>الأيمن،</w:t>
      </w:r>
    </w:p>
    <w:p>
      <w:pPr>
        <w:pStyle w:val="BookText"/>
        <w:rPr/>
      </w:pPr>
      <w:r>
        <w:rPr>
          <w:rFonts w:ascii="Amiri" w:hAnsi="Amiri" w:eastAsia="Amiri" w:cs="Amiri"/>
          <w:color w:val="111111"/>
          <w:sz w:val="28"/>
          <w:sz w:val="28"/>
          <w:szCs w:val="28"/>
          <w:rtl w:val="true"/>
          <w:lang w:bidi="ar-SA"/>
        </w:rPr>
        <w:t>ليستر عن الإنس ريحه و عن السباع بدنه بحيث يعسر نبشها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الصفتان متلازمتان في الغالب،و لو قدّر وجود إحداهما بدون الأخرى وجب مراعاة الأخرى،للإجماع على وجوب الدّفن و لا تتم فائدته إلاّ بهما،و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كيفيّته،فلأنّ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كذلك،و فعله </w:t>
      </w:r>
      <w:r>
        <w:rPr>
          <w:rStyle w:val="FootnoteAnchor"/>
          <w:rtl w:val="true"/>
        </w:rPr>
        <w:footnoteReference w:id="3"/>
      </w:r>
      <w:r>
        <w:rPr>
          <w:rFonts w:ascii="Amiri" w:hAnsi="Amiri" w:eastAsia="Amiri" w:cs="Amiri"/>
          <w:color w:val="111111"/>
          <w:sz w:val="28"/>
          <w:sz w:val="28"/>
          <w:szCs w:val="28"/>
          <w:rtl w:val="true"/>
          <w:lang w:bidi="ar-SA"/>
        </w:rPr>
        <w:t>و عليه الصحابة و التابعون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هذه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الصدوقان </w:t>
      </w:r>
      <w:r>
        <w:rPr>
          <w:rStyle w:val="FootnoteAnchor"/>
          <w:rtl w:val="true"/>
        </w:rPr>
        <w:footnoteReference w:id="4"/>
      </w:r>
      <w:r>
        <w:rPr>
          <w:rFonts w:ascii="Amiri" w:hAnsi="Amiri" w:eastAsia="Amiri" w:cs="Amiri"/>
          <w:color w:val="111111"/>
          <w:sz w:val="28"/>
          <w:sz w:val="28"/>
          <w:szCs w:val="28"/>
          <w:rtl w:val="true"/>
          <w:lang w:bidi="ar-SA"/>
        </w:rPr>
        <w:t xml:space="preserve">و الشيخان </w:t>
      </w:r>
      <w:r>
        <w:rPr>
          <w:rStyle w:val="FootnoteAnchor"/>
          <w:rtl w:val="true"/>
        </w:rPr>
        <w:footnoteReference w:id="5"/>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معاوية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البراء ابن معرور الأنصاري بالمدينة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بمكة،فأوصى أنّه إذا دفن يجعل وجهه الى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القبلة،فجرت به السّنة،و كانت الصلاة حينئذ إلى بيت المقدس</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حمزة جعل استقبال القبلة بالميت في الدفن مستحبّا </w:t>
      </w:r>
      <w:r>
        <w:rPr>
          <w:rStyle w:val="FootnoteAnchor"/>
          <w:rtl w:val="true"/>
        </w:rPr>
        <w:footnoteReference w:id="8"/>
      </w:r>
      <w:r>
        <w:rPr>
          <w:rFonts w:ascii="Amiri" w:hAnsi="Amiri" w:eastAsia="Amiri" w:cs="Amiri"/>
          <w:color w:val="111111"/>
          <w:sz w:val="28"/>
          <w:sz w:val="28"/>
          <w:szCs w:val="28"/>
          <w:rtl w:val="true"/>
          <w:lang w:bidi="ar-SA"/>
        </w:rPr>
        <w:t xml:space="preserve">لأصالة البراءة، </w:t>
      </w:r>
    </w:p>
    <w:p>
      <w:pPr>
        <w:pStyle w:val="BookText"/>
        <w:rPr/>
      </w:pPr>
      <w:r>
        <w:rPr>
          <w:rFonts w:ascii="Amiri" w:hAnsi="Amiri" w:eastAsia="Amiri" w:cs="Amiri"/>
          <w:color w:val="111111"/>
          <w:sz w:val="28"/>
          <w:sz w:val="28"/>
          <w:szCs w:val="28"/>
          <w:rtl w:val="true"/>
          <w:lang w:bidi="ar-SA"/>
        </w:rPr>
        <w:t>و يعارض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 الحفرة في مكان مملوك للمتصرّف أو مباح،خالية عن ميت طمّ بها،لتحريم التصرّف في ملك الغير،و تحريم نبش القبور لأدائه إلى المثلة و الهتك، و على تحريمه إجماع المسلمين،و قول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r>
        <w:rPr>
          <w:rStyle w:val="FootnoteAnchor"/>
          <w:rtl w:val="true"/>
        </w:rPr>
        <w:footnoteReference w:id="9"/>
      </w:r>
      <w:r>
        <w:rPr>
          <w:rFonts w:ascii="Amiri" w:hAnsi="Amiri" w:eastAsia="Amiri" w:cs="Amiri"/>
          <w:color w:val="111111"/>
          <w:sz w:val="28"/>
          <w:sz w:val="28"/>
          <w:szCs w:val="28"/>
          <w:rtl w:val="true"/>
          <w:lang w:bidi="ar-SA"/>
        </w:rPr>
        <w:t>الظاهر أنّه أراد التحريم،لأنّه قال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حفر فوجد عظاما ردّ التراب و لم يدفن فيه شيئا </w:t>
      </w:r>
      <w:r>
        <w:rPr>
          <w:rStyle w:val="FootnoteAnchor"/>
          <w:rtl w:val="true"/>
        </w:rPr>
        <w:footnoteReference w:id="10"/>
      </w:r>
      <w:r>
        <w:rPr>
          <w:rFonts w:ascii="Amiri" w:hAnsi="Amiri" w:eastAsia="Amiri" w:cs="Amiri"/>
          <w:color w:val="111111"/>
          <w:sz w:val="28"/>
          <w:sz w:val="28"/>
          <w:szCs w:val="28"/>
          <w:rtl w:val="true"/>
          <w:lang w:bidi="ar-SA"/>
        </w:rPr>
        <w:t>،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القبر صار حقّا للأول بدفنه فيه،فلم يجز مزاحمته بالثاني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دفن ميتين فصاعدا في قبر ابتداء فيكره،قال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في قبر واحد اثنان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كلّ واحد بقبر </w:t>
      </w:r>
      <w:r>
        <w:rPr>
          <w:rStyle w:val="FootnoteAnchor"/>
          <w:rtl w:val="true"/>
        </w:rPr>
        <w:footnoteReference w:id="13"/>
      </w:r>
      <w:r>
        <w:rPr>
          <w:rFonts w:ascii="Amiri" w:hAnsi="Amiri" w:eastAsia="Amiri" w:cs="Amiri"/>
          <w:color w:val="111111"/>
          <w:sz w:val="28"/>
          <w:sz w:val="28"/>
          <w:szCs w:val="28"/>
          <w:rtl w:val="true"/>
          <w:lang w:bidi="ar-SA"/>
        </w:rPr>
        <w:t>و مع الضرورة تزول الكراهية،بأن تكثر الموتى و يعسر الإفراد،لما 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للأنصار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و أوسعوا،و عمّقوا،و اجعلوا الاثنين و الثلاثة في القبر الواحد و قدّموا أكثرهم قرآنا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بالتقديم جعله في قبلة اللحد،فالرجل،ثم الصبي، ثم الخنثى،ثم المرأة،كذا قاله الشيخ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تساوت الطبقة قدّم الأفضل كما تضمّنه الخبر،إلاّ في الأب و ابنه،فإن الأب مقدّم مطلقا لحرمة الأبوة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تقدّم الام على البنت،و لا تقدّم على الابن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3" w:name="pg15261_170073"/>
    </w:p>
    <w:p>
      <w:pPr>
        <w:pStyle w:val="BookText"/>
        <w:rPr/>
      </w:pPr>
      <w:bookmarkEnd w:id="43"/>
      <w:r>
        <w:rPr>
          <w:rFonts w:ascii="Amiri" w:hAnsi="Amiri" w:eastAsia="Amiri" w:cs="Amiri"/>
          <w:color w:val="111111"/>
          <w:sz w:val="28"/>
          <w:sz w:val="28"/>
          <w:szCs w:val="28"/>
          <w:rtl w:val="true"/>
          <w:lang w:bidi="ar-SA"/>
        </w:rPr>
        <w:t>و ينبغي ان لا يجمع بين الرجال و النساء إلاّ مع شدّة الحاجة،و لتراع المحرميّة إن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بين كل اثنين حاجز ليكون كالمنفرد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اعتبر ابن البرّاج الحاجز بين الرجل و الخنثى و بين الخنثى و المرأة </w:t>
      </w:r>
      <w:r>
        <w:rPr>
          <w:rStyle w:val="FootnoteAnchor"/>
          <w:rtl w:val="true"/>
        </w:rPr>
        <w:footnoteReference w:id="17"/>
      </w:r>
      <w:r>
        <w:rPr>
          <w:rFonts w:ascii="Amiri" w:hAnsi="Amiri" w:eastAsia="Amiri" w:cs="Amiri"/>
          <w:color w:val="111111"/>
          <w:sz w:val="28"/>
          <w:sz w:val="28"/>
          <w:szCs w:val="28"/>
          <w:rtl w:val="true"/>
          <w:lang w:bidi="ar-SA"/>
        </w:rPr>
        <w:t>و الظاهر أنّه أراد غير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الحاجز من تراب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 سرب للدفن جاز الجمع فيه ابتداء على كراهية،و استدامة كذلك على الأقوى،لأنّه لا يعد نبشا و لا يحصل به هتك</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4296998_2142443653"/>
      <w:bookmarkStart w:id="45" w:name="_Toc18"/>
      <w:bookmarkEnd w:id="44"/>
      <w:r>
        <w:rPr>
          <w:rtl w:val="true"/>
        </w:rPr>
        <w:t>المسألة الثانية</w:t>
      </w:r>
      <w:r>
        <w:rPr>
          <w:rtl w:val="true"/>
        </w:rPr>
        <w:t>:</w:t>
      </w:r>
      <w:r>
        <w:rPr>
          <w:rtl w:val="true"/>
        </w:rPr>
        <w:t>يسقط الاستقبال عند التباس القبلة،</w:t>
      </w:r>
      <w:bookmarkEnd w:id="45"/>
    </w:p>
    <w:p>
      <w:pPr>
        <w:pStyle w:val="BookText"/>
        <w:rPr/>
      </w:pPr>
      <w:r>
        <w:rPr>
          <w:rFonts w:ascii="Amiri" w:hAnsi="Amiri" w:eastAsia="Amiri" w:cs="Amiri"/>
          <w:color w:val="111111"/>
          <w:sz w:val="28"/>
          <w:sz w:val="28"/>
          <w:szCs w:val="28"/>
          <w:rtl w:val="true"/>
          <w:lang w:bidi="ar-SA"/>
        </w:rPr>
        <w:t xml:space="preserve">و عند تعذّره،كمن مات في بئر و تعذّر إخراجه و صرفه إليها،كما مر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الذميّة الحامل من مسلم،إذ يستدبر بها 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الولد الى ظهر امه،و المقصود بالذات دفنه و هي كالتابوت له،و لهذا دفنت في مقبرة المسلمين إكراما للولد،لأنّه لو سقط لم يدفن إلاّ في مقابر المسلمين،قال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وفاق </w:t>
      </w:r>
      <w:r>
        <w:rPr>
          <w:rStyle w:val="FootnoteAnchor"/>
          <w:rtl w:val="true"/>
        </w:rPr>
        <w:footnoteReference w:id="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أحمد بن أشيم عن يونس،عن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الكتابيّة تحمل من المسلم ثم تموت مع ولدها،أ يدفن معها على النصرانيّة،أو يخرج منها و يدفن على فطرة الإسلام؟فكتب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حجّة فيها،لضعفها بابن أشيم،و عدم تضمّنها الدفن في مقبرة المسلمين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انّ الولد لمّا حكم بإسلامه لم يجز دفنه بين الكفّار،و إخراجه مع موتها غير جائز فتدفن تبعا له،و لأنّ عمر أمر به و لم ينكر </w:t>
      </w:r>
      <w:bookmarkStart w:id="46" w:name="pg15261_170074"/>
    </w:p>
    <w:p>
      <w:pPr>
        <w:pStyle w:val="BookText"/>
        <w:rPr/>
      </w:pPr>
      <w:bookmarkEnd w:id="46"/>
      <w:r>
        <w:rPr>
          <w:rFonts w:ascii="Amiri" w:hAnsi="Amiri" w:eastAsia="Amiri" w:cs="Amiri"/>
          <w:color w:val="111111"/>
          <w:sz w:val="28"/>
          <w:sz w:val="28"/>
          <w:szCs w:val="28"/>
          <w:rtl w:val="true"/>
          <w:lang w:bidi="ar-SA"/>
        </w:rPr>
        <w:t xml:space="preserve">عليه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4297000_2142443653"/>
      <w:bookmarkStart w:id="48" w:name="_Toc19"/>
      <w:bookmarkEnd w:id="47"/>
      <w:r>
        <w:rPr>
          <w:rtl w:val="true"/>
        </w:rPr>
        <w:t>المسألة الثالثة</w:t>
      </w:r>
      <w:r>
        <w:rPr>
          <w:rtl w:val="true"/>
        </w:rPr>
        <w:t>:</w:t>
      </w:r>
      <w:r>
        <w:rPr>
          <w:rtl w:val="true"/>
        </w:rPr>
        <w:t>من مات في البحر وجب نقله الى البر،</w:t>
      </w:r>
      <w:bookmarkEnd w:id="48"/>
    </w:p>
    <w:p>
      <w:pPr>
        <w:pStyle w:val="BookText"/>
        <w:rPr/>
      </w:pPr>
      <w:r>
        <w:rPr>
          <w:rFonts w:ascii="Amiri" w:hAnsi="Amiri" w:eastAsia="Amiri" w:cs="Amiri"/>
          <w:color w:val="111111"/>
          <w:sz w:val="28"/>
          <w:sz w:val="28"/>
          <w:szCs w:val="28"/>
          <w:rtl w:val="true"/>
          <w:lang w:bidi="ar-SA"/>
        </w:rPr>
        <w:t>فان تعذّر لم يتربّص به،بل يوضع في خابية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يوكى رأسها و تطرح في الماء،لخبر أيوب بن الحر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أو يثقل،لمرسلة أبان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هو في مرفوع سهل بن زياد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يكفّن،و يحنّط،في ثوب و يلقى في الماء</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وجوب استقبال القبلة به حالة الإلقاء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دفن،لحصول مقصود الدفن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يجعل بين لوحين رجاء لوصوله البر فيدفنه المسلمون،لأنّ فيه تعريضا لهتك معلوم بإزاء أمر موهوم</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4297002_2142443653"/>
      <w:bookmarkStart w:id="50" w:name="_Toc20"/>
      <w:bookmarkEnd w:id="49"/>
      <w:r>
        <w:rPr>
          <w:rtl w:val="true"/>
        </w:rPr>
        <w:t>المسألة الرابعة</w:t>
      </w:r>
      <w:r>
        <w:rPr>
          <w:rtl w:val="true"/>
        </w:rPr>
        <w:t>:</w:t>
      </w:r>
      <w:r>
        <w:rPr>
          <w:rtl w:val="true"/>
        </w:rPr>
        <w:t>يراعى في موضع الدفن الأقرب</w:t>
      </w:r>
      <w:r>
        <w:rPr>
          <w:rtl w:val="true"/>
        </w:rPr>
        <w:t>-</w:t>
      </w:r>
      <w:bookmarkEnd w:id="50"/>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عجّلوهم الى مضاجعهم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نقله إلى غير مشهد إجماعا و لو كان بقرب أحد المشاهد استحبّ نقله إليها ما لم يخف هتكه،لإجماع الإمامية عليه من عهد الأئمة الى ما بعده،قال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يقصد بذلك التمسّك بمن له أهلية الشفاعة،و هو حسن بين الأحياء توصّلا إلى فوائد الدنيا،فالتوصّل إلى فوائد الآخرة أولى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عظام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شاطئ النيل،و حمله الى </w:t>
      </w:r>
    </w:p>
    <w:p>
      <w:pPr>
        <w:pStyle w:val="BookText"/>
        <w:rPr/>
      </w:pPr>
      <w:r>
        <w:rPr>
          <w:rFonts w:ascii="IRNazanin" w:hAnsi="IRNazanin" w:eastAsia="IRNazanin"/>
          <w:color w:val="111111"/>
          <w:sz w:val="28"/>
          <w:sz w:val="28"/>
          <w:szCs w:val="28"/>
          <w:rtl w:val="true"/>
          <w:lang w:bidi="fa-IR"/>
        </w:rPr>
        <w:t xml:space="preserve">الشام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سأل اللّه عزّ و جلّ ان يدنيه إلى الأرض المقدّسة رمية حجر،قال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ثم لأريتكم قبره عند الكثيب الأحمر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حديث يدلّ على رخصة في نقل الميت الى بعض مشاهد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وصّى الميت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بعرفة فالأفضل نقله الى الحرم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وقف على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مقبرة بها قوم صالحون أو شهداء،استحبّ الحمل إليها، لتناله بركتهم و بركة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بمكة أو بالمدينة فبمقبرتيهما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الشهيد،فالأولى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 حيث قتل،لما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القتلى في مصارعهم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جمع الأقارب في مقبرة،لأنّ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عثمان بن مظعون،قال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أدفن إليه من مات من أهله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لأنّه أسهل لزيارتهم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 الأب ثم من يليه في الفضل،و الذكر على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الدفن في المقبرة أفضل من البيت،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بالدفن في البقيع </w:t>
      </w:r>
      <w:r>
        <w:rPr>
          <w:rStyle w:val="FootnoteAnchor"/>
          <w:rtl w:val="true"/>
        </w:rPr>
        <w:footnoteReference w:id="33"/>
      </w:r>
      <w:r>
        <w:rPr>
          <w:rFonts w:ascii="Amiri" w:hAnsi="Amiri" w:eastAsia="Amiri" w:cs="Amiri"/>
          <w:color w:val="111111"/>
          <w:sz w:val="28"/>
          <w:sz w:val="28"/>
          <w:szCs w:val="28"/>
          <w:rtl w:val="true"/>
          <w:lang w:bidi="ar-SA"/>
        </w:rPr>
        <w:t>،و لإطباق النّاس عليه،و لأنّه أجلب للترحّم و الدعاء، و أشبه بمساكن الآخرة،و أقلّ ضررا على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النبي في بيته من خصوصيّاته أو خصوصيّات الأنبياء،أو لأنّه قبض في أشرف البقاع فدفن فيها، و نقل ذلك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فاتّبعه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بدفنه في بيته أو ملكه اعتبر الإجازة أو الثلث،و لا يخالف بالدفن في المسبّلة،لعموم إنفاذ وصيّة الميت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الوراث في الدفن في ملكه أو المسبّلة،قدّم اختيار المسبّلة،إذ لا ضرر فيه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أحدهما دفنه في ملك نفسه و أراد الآخر المسبّلة،فإن كان فيها قوم صالحون أو ترجّحت ببعض الأسباب أجيب،و إلاّ ففي الترجيح نظر،لاشتماله على منّة على الوارث أو لأنّه يضرّ بوارثه،و من إمكان تعلّق غرض الوارث به لدوام زيارته و شبههه،فيقدم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مراعاة الأقرب،و مع التساوي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وليّان بميتين الى مباح و تعذّر الجمع،فالقرعة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 أحدهما فهو أولى،كمقاعد الأسواق و المساجد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دفن لم يجز نقله مطلقا، لتحريم النبش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الشيخ مذاكرة جوازه </w:t>
      </w:r>
      <w:r>
        <w:rPr>
          <w:rStyle w:val="FootnoteAnchor"/>
          <w:rtl w:val="true"/>
        </w:rPr>
        <w:footnoteReference w:id="35"/>
      </w:r>
      <w:r>
        <w:rPr>
          <w:rFonts w:ascii="Amiri" w:hAnsi="Amiri" w:eastAsia="Amiri" w:cs="Amiri"/>
          <w:color w:val="111111"/>
          <w:sz w:val="28"/>
          <w:sz w:val="28"/>
          <w:szCs w:val="28"/>
          <w:rtl w:val="true"/>
          <w:lang w:bidi="ar-SA"/>
        </w:rPr>
        <w:t>،و قد مرّ فعل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ابن حمزةة</w:t>
      </w:r>
      <w:r>
        <w:rPr>
          <w:rFonts w:eastAsia="Amiri" w:cs="Amiri" w:ascii="Amiri" w:hAnsi="Amiri"/>
          <w:color w:val="111111"/>
          <w:sz w:val="28"/>
          <w:szCs w:val="28"/>
          <w:rtl w:val="true"/>
          <w:lang w:bidi="ar-SA"/>
        </w:rPr>
        <w:t xml:space="preserve">. </w:t>
      </w:r>
      <w:bookmarkStart w:id="51" w:name="pg15261_170077"/>
    </w:p>
    <w:p>
      <w:pPr>
        <w:pStyle w:val="BookText"/>
        <w:rPr/>
      </w:pPr>
      <w:bookmarkEnd w:id="51"/>
      <w:r>
        <w:rPr>
          <w:rFonts w:ascii="Amiri" w:hAnsi="Amiri" w:eastAsia="Amiri" w:cs="Amiri"/>
          <w:color w:val="111111"/>
          <w:sz w:val="28"/>
          <w:sz w:val="28"/>
          <w:szCs w:val="28"/>
          <w:rtl w:val="true"/>
          <w:lang w:bidi="ar-SA"/>
        </w:rPr>
        <w:t xml:space="preserve">مكروها </w:t>
      </w:r>
      <w:r>
        <w:rPr>
          <w:rStyle w:val="FootnoteAnchor"/>
          <w:rtl w:val="true"/>
        </w:rPr>
        <w:footnoteReference w:id="37"/>
      </w:r>
      <w:r>
        <w:rPr>
          <w:rFonts w:ascii="Amiri" w:hAnsi="Amiri" w:eastAsia="Amiri" w:cs="Amiri"/>
          <w:color w:val="111111"/>
          <w:sz w:val="28"/>
          <w:sz w:val="28"/>
          <w:szCs w:val="28"/>
          <w:rtl w:val="true"/>
          <w:lang w:bidi="ar-SA"/>
        </w:rPr>
        <w:t xml:space="preserve">و ابن الجنيد جوّز النقل،لصلاح يراد بالميت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بتحريم نقله </w:t>
      </w:r>
      <w:r>
        <w:rPr>
          <w:rStyle w:val="FootnoteAnchor"/>
          <w:rtl w:val="true"/>
        </w:rPr>
        <w:footnoteReference w:id="39"/>
      </w:r>
      <w:r>
        <w:rPr>
          <w:rFonts w:ascii="IRNazanin" w:hAnsi="IRNazanin" w:eastAsia="IRNazanin"/>
          <w:color w:val="111111"/>
          <w:sz w:val="28"/>
          <w:sz w:val="28"/>
          <w:szCs w:val="28"/>
          <w:rtl w:val="true"/>
          <w:lang w:bidi="fa-IR"/>
        </w:rPr>
        <w:t xml:space="preserve">و اختاره الفاضل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4297004_2142443653"/>
      <w:bookmarkStart w:id="53" w:name="_Toc21"/>
      <w:bookmarkEnd w:id="52"/>
      <w:r>
        <w:rPr>
          <w:rtl w:val="true"/>
        </w:rPr>
        <w:t>المسألة الخامسة</w:t>
      </w:r>
      <w:r>
        <w:rPr>
          <w:rtl w:val="true"/>
        </w:rPr>
        <w:t>:</w:t>
      </w:r>
      <w:r>
        <w:rPr>
          <w:rtl w:val="true"/>
        </w:rPr>
        <w:t>اللّحد أفضل من الشقّ</w:t>
      </w:r>
      <w:r>
        <w:rPr>
          <w:rtl w:val="true"/>
        </w:rPr>
        <w:t>-</w:t>
      </w:r>
      <w:bookmarkEnd w:id="53"/>
    </w:p>
    <w:p>
      <w:pPr>
        <w:pStyle w:val="BookText"/>
        <w:rPr/>
      </w:pP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الأرض الرّخوة، لما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لنا،و الشقّ لغيرنا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 له أبو طلحة الأنصاري</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إسماعيل بن همام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لي شقّا،فإن قيل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 له،فصدقوا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اللّحد ممّا يلي القبلة واسعا مقدار ما يجلس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الرخوة،فالشقّ أفضل خوفا من انهدامه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عمل شبه اللّحد من بناء في قبلته كان أفضل،قاله في المعتبر </w:t>
      </w:r>
      <w:r>
        <w:rPr>
          <w:rStyle w:val="FootnoteAnchor"/>
          <w:rtl w:val="true"/>
        </w:rPr>
        <w:footnoteReference w:id="44"/>
      </w:r>
      <w:r>
        <w:rPr>
          <w:rFonts w:ascii="Amiri" w:hAnsi="Amiri" w:eastAsia="Amiri" w:cs="Amiri"/>
          <w:color w:val="111111"/>
          <w:sz w:val="28"/>
          <w:sz w:val="28"/>
          <w:szCs w:val="28"/>
          <w:rtl w:val="true"/>
          <w:lang w:bidi="ar-SA"/>
        </w:rPr>
        <w:t>،و يظهر من كلام ابن الجنيد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حفر القبور ثواب عظيم،قال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لميت قبرا كان كمن بوّأه بيتا موافقا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سعد بن طريف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4" w:name="pg15261_170078"/>
    </w:p>
    <w:p>
      <w:pPr>
        <w:pStyle w:val="Heading6"/>
        <w:numPr>
          <w:ilvl w:val="5"/>
          <w:numId w:val="1"/>
        </w:numPr>
        <w:rPr/>
      </w:pPr>
      <w:bookmarkStart w:id="55" w:name="__RefHeading___Toc4297006_2142443653"/>
      <w:bookmarkStart w:id="56" w:name="_Toc22"/>
      <w:bookmarkEnd w:id="54"/>
      <w:bookmarkEnd w:id="55"/>
      <w:r>
        <w:rPr>
          <w:rtl w:val="true"/>
        </w:rPr>
        <w:t>المسألة السادسة</w:t>
      </w:r>
      <w:r>
        <w:rPr>
          <w:rtl w:val="true"/>
        </w:rPr>
        <w:t>:</w:t>
      </w:r>
      <w:r>
        <w:rPr>
          <w:rtl w:val="true"/>
        </w:rPr>
        <w:t>يستحبّ تعميقه قامة أو الى الترقوة،</w:t>
      </w:r>
      <w:bookmarkEnd w:id="56"/>
    </w:p>
    <w:p>
      <w:pPr>
        <w:pStyle w:val="BookText"/>
        <w:rPr/>
      </w:pPr>
      <w:r>
        <w:rPr>
          <w:rFonts w:ascii="Amiri" w:hAnsi="Amiri" w:eastAsia="Amiri" w:cs="Amiri"/>
          <w:color w:val="111111"/>
          <w:sz w:val="28"/>
          <w:sz w:val="28"/>
          <w:szCs w:val="28"/>
          <w:rtl w:val="true"/>
          <w:lang w:bidi="ar-SA"/>
        </w:rPr>
        <w:t>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أوسعوا و عمّقوا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الصدوق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الثديين،و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الرجل حتى يمد الثوب على رأس من في القبر </w:t>
      </w:r>
      <w:r>
        <w:rPr>
          <w:rStyle w:val="FootnoteAnchor"/>
          <w:rtl w:val="true"/>
        </w:rPr>
        <w:footnoteReference w:id="48"/>
      </w:r>
      <w:r>
        <w:rPr>
          <w:rFonts w:ascii="Amiri" w:hAnsi="Amiri" w:eastAsia="Amiri" w:cs="Amiri"/>
          <w:color w:val="111111"/>
          <w:sz w:val="28"/>
          <w:sz w:val="28"/>
          <w:szCs w:val="28"/>
          <w:rtl w:val="true"/>
          <w:lang w:bidi="ar-SA"/>
        </w:rPr>
        <w:t>و الظاهر أنّ هذا من محكي ابن أبي عمير،لأنّ الإمام لا يحكي 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الكليني أسنده إلى سهل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حدّ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نهى أن يعمّق القبر فوق ثلاث أذرع</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نهي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أبي عمير المرسل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زين العابدين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لي حتى تبلغوا الرّشح</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الثلاث،لأنّها قد تبلغ الرّشح في البقيع</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4297008_2142443653"/>
      <w:bookmarkStart w:id="58" w:name="_Toc23"/>
      <w:bookmarkEnd w:id="57"/>
      <w:r>
        <w:rPr>
          <w:rtl w:val="true"/>
        </w:rPr>
        <w:t>المسألة السابعة</w:t>
      </w:r>
      <w:r>
        <w:rPr>
          <w:rtl w:val="true"/>
        </w:rPr>
        <w:t>:</w:t>
      </w:r>
      <w:r>
        <w:rPr>
          <w:rtl w:val="true"/>
        </w:rPr>
        <w:t>لو تعذّر الحفر لصلابة الأرض أو تحجّرها،</w:t>
      </w:r>
      <w:bookmarkEnd w:id="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أمكن نقله إلى ما يمكن حفره،وجب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تعذّر أجزأ البناء عليه بما يحصل الغرضين المذكورين،لأنّه في معنى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فعل ذلك اختيارا،فالأقرب المنع،لأنّه </w:t>
      </w:r>
    </w:p>
    <w:p>
      <w:pPr>
        <w:pStyle w:val="BookText"/>
        <w:rPr/>
      </w:pPr>
      <w:r>
        <w:rPr>
          <w:rFonts w:ascii="Amiri" w:hAnsi="Amiri" w:eastAsia="Amiri" w:cs="Amiri"/>
          <w:color w:val="111111"/>
          <w:sz w:val="28"/>
          <w:sz w:val="28"/>
          <w:szCs w:val="28"/>
          <w:rtl w:val="true"/>
          <w:lang w:bidi="ar-SA"/>
        </w:rPr>
        <w:t>مخالف لما أمر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يجزئ جعله في تابوت من صخر أو غيره،مكشوفا أو مغطى،و ان حصل الغرضان،لعدم مسمّى الدفن،و يجزئ مع التعذّر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دفن بالتابوت في الأرض جاز،لكنه مكروه إجماعا،نقله في المبسوط </w:t>
      </w:r>
      <w:r>
        <w:rPr>
          <w:rStyle w:val="FootnoteAnchor"/>
          <w:rtl w:val="true"/>
        </w:rPr>
        <w:footnoteReference w:id="52"/>
      </w:r>
      <w:r>
        <w:rPr>
          <w:rFonts w:ascii="Amiri" w:hAnsi="Amiri" w:eastAsia="Amiri" w:cs="Amiri"/>
          <w:color w:val="111111"/>
          <w:sz w:val="28"/>
          <w:sz w:val="28"/>
          <w:szCs w:val="28"/>
          <w:rtl w:val="true"/>
          <w:lang w:bidi="ar-SA"/>
        </w:rPr>
        <w:t>و لا فرق في الكراهية بين أنواع التابوت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9" w:name="pg15261_170080"/>
    </w:p>
    <w:p>
      <w:pPr>
        <w:pStyle w:val="Heading6"/>
        <w:numPr>
          <w:ilvl w:val="5"/>
          <w:numId w:val="1"/>
        </w:numPr>
        <w:rPr/>
      </w:pPr>
      <w:bookmarkStart w:id="60" w:name="__RefHeading___Toc4297010_2142443653"/>
      <w:bookmarkStart w:id="61" w:name="_Toc24"/>
      <w:bookmarkEnd w:id="59"/>
      <w:bookmarkEnd w:id="60"/>
      <w:r>
        <w:rPr>
          <w:rtl w:val="true"/>
        </w:rPr>
        <w:t>المطلب الثاني</w:t>
      </w:r>
      <w:r>
        <w:rPr>
          <w:rtl w:val="true"/>
        </w:rPr>
        <w:t>:</w:t>
      </w:r>
      <w:r>
        <w:rPr>
          <w:rtl w:val="true"/>
        </w:rPr>
        <w:t>في الكيفية،</w:t>
      </w:r>
      <w:bookmarkEnd w:id="61"/>
    </w:p>
    <w:p>
      <w:pPr>
        <w:pStyle w:val="Heading6"/>
        <w:numPr>
          <w:ilvl w:val="5"/>
          <w:numId w:val="1"/>
        </w:numPr>
        <w:rPr/>
      </w:pPr>
      <w:bookmarkStart w:id="62" w:name="__RefHeading___Toc4297012_2142443653"/>
      <w:bookmarkStart w:id="63" w:name="_Toc25"/>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4297014_2142443653"/>
      <w:bookmarkStart w:id="65" w:name="_Toc26"/>
      <w:bookmarkEnd w:id="64"/>
      <w:r>
        <w:rPr>
          <w:rtl w:val="true"/>
        </w:rPr>
        <w:t>الأولى</w:t>
      </w:r>
      <w:r>
        <w:rPr>
          <w:rtl w:val="true"/>
        </w:rPr>
        <w:t>:</w:t>
      </w:r>
      <w:r>
        <w:rPr>
          <w:rtl w:val="true"/>
        </w:rPr>
        <w:t>يستحبّ إذا قرّب الرجل من القبر وضعه عند رجليه،</w:t>
      </w:r>
      <w:bookmarkEnd w:id="65"/>
    </w:p>
    <w:p>
      <w:pPr>
        <w:pStyle w:val="BookText"/>
        <w:rPr/>
      </w:pPr>
      <w:r>
        <w:rPr>
          <w:rFonts w:ascii="Amiri" w:hAnsi="Amiri" w:eastAsia="Amiri" w:cs="Amiri"/>
          <w:color w:val="111111"/>
          <w:sz w:val="28"/>
          <w:sz w:val="28"/>
          <w:szCs w:val="28"/>
          <w:rtl w:val="true"/>
          <w:lang w:bidi="ar-SA"/>
        </w:rPr>
        <w:t>و الصبر هنيئة،ثم نقله في ثلاث دفعات يصبر فيها عليه،و ينزّل في الثالثة سابقا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سبق الى الدّنيا في خروجه من بطن امه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يوضع دون القبر هنيئة،ثمّ واره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عجلان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تفدحه بقبره،و لكن ضعه دون قبره بذراعين أو ثلاثة،و دعه حتى يتأهّب للقبر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تؤخذ المرأة عرضا في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يسلّ الميت سلاّ في إنزاله القبر،لما روي أنّ النبي سلّ من قبل رأسه سلاّ </w:t>
      </w:r>
      <w:r>
        <w:rPr>
          <w:rStyle w:val="FootnoteAnchor"/>
          <w:rtl w:val="true"/>
        </w:rPr>
        <w:footnoteReference w:id="56"/>
      </w:r>
      <w:r>
        <w:rPr>
          <w:rFonts w:ascii="Amiri" w:hAnsi="Amiri" w:eastAsia="Amiri" w:cs="Amiri"/>
          <w:color w:val="111111"/>
          <w:sz w:val="28"/>
          <w:sz w:val="28"/>
          <w:szCs w:val="28"/>
          <w:rtl w:val="true"/>
          <w:lang w:bidi="ar-SA"/>
        </w:rPr>
        <w:t>، و ليكن رفيقا،لخبر الحلبي و ابن عجلان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يزد ابن الجنيد في وضعه على مرة،و هو ظاهر المعتبر،عملا بمدلول الحديث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 w:name="__RefHeading___Toc4297016_2142443653"/>
      <w:bookmarkStart w:id="67" w:name="_Toc27"/>
      <w:bookmarkEnd w:id="66"/>
      <w:r>
        <w:rPr>
          <w:rtl w:val="true"/>
        </w:rPr>
        <w:t>الثانية</w:t>
      </w:r>
      <w:r>
        <w:rPr>
          <w:rtl w:val="true"/>
        </w:rPr>
        <w:t>:</w:t>
      </w:r>
      <w:r>
        <w:rPr>
          <w:rtl w:val="true"/>
        </w:rPr>
        <w:t>يستحبّ لملحده حلّ أزراره،</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رأسه،و حفاؤه،إلاّ لضرورة،لخبر أبي بكر الحضرمي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 القبر و عليك عمامة،و لا قلنسوة،و لا رداء،و لا حذاء،و حلّ أزرارك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بالخف في وقت الضرورة و التقية،و ليجتهد في ذلك جهده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8" w:name="pg15261_170081"/>
    </w:p>
    <w:p>
      <w:pPr>
        <w:pStyle w:val="BookText"/>
        <w:rPr/>
      </w:pPr>
      <w:bookmarkEnd w:id="68"/>
      <w:r>
        <w:rPr>
          <w:rFonts w:ascii="Amiri" w:hAnsi="Amiri" w:eastAsia="Amiri" w:cs="Amiri"/>
          <w:color w:val="111111"/>
          <w:sz w:val="28"/>
          <w:sz w:val="28"/>
          <w:szCs w:val="28"/>
          <w:rtl w:val="true"/>
          <w:lang w:bidi="ar-SA"/>
        </w:rPr>
        <w:t>و يقرب منه خبر سيف بن عميرة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بالخفّ، فإنّ في خلعه شناعة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أبي يعفور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دخول القبر في نعلين،و لا خفين،و لا رداء،و لا قلنسوة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ذلك واجبا،إجماعا،و لخبر محمد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القبر،و لم يحلّ أزراره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يكون متطهّرا،لقول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إذا دخلت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سياق خبر محمد بن مسلم و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الجنيد أطلق نفي البأس عن الخفين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تقييده كما ذكر، و عليه الأكثر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استقلّ الواحد بحمله لصغره و شبهه و إلاّ ضمّ إليه غيره،و لا يعتبر الوتر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كثلاثة،أو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القبر كم يدخله؟قال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الولي،إن شاء أدخل وترا،و ان شاء شفعا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4297018_2142443653"/>
      <w:bookmarkStart w:id="70" w:name="_Toc28"/>
      <w:bookmarkEnd w:id="69"/>
      <w:r>
        <w:rPr>
          <w:rtl w:val="true"/>
        </w:rPr>
        <w:t>الثالثة</w:t>
      </w:r>
      <w:r>
        <w:rPr>
          <w:rtl w:val="true"/>
        </w:rPr>
        <w:t>:</w:t>
      </w:r>
      <w:r>
        <w:rPr>
          <w:rtl w:val="true"/>
        </w:rPr>
        <w:t>يستحبّ الدعاء باتّفاق العلماء</w:t>
      </w:r>
      <w:r>
        <w:rPr>
          <w:rtl w:val="true"/>
        </w:rPr>
        <w:t>.</w:t>
      </w:r>
      <w:bookmarkEnd w:id="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معاينة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اجعلها روضة من رياض الجنة،و لا تجعلها حفرة </w:t>
      </w:r>
    </w:p>
    <w:p>
      <w:pPr>
        <w:pStyle w:val="BookText"/>
        <w:rPr/>
      </w:pPr>
      <w:r>
        <w:rPr>
          <w:rFonts w:ascii="IRNazanin" w:hAnsi="IRNazanin" w:eastAsia="IRNazanin"/>
          <w:color w:val="111111"/>
          <w:sz w:val="28"/>
          <w:sz w:val="28"/>
          <w:szCs w:val="28"/>
          <w:rtl w:val="true"/>
          <w:lang w:bidi="fa-IR"/>
        </w:rPr>
        <w:t>من حفر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بك،و تصديقا بكتابك،هذا ما وعد اللّه و رسوله و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وضعه في اللحد يستحبّ قراءة الفاتحة و الإخلاص و المعوذتين و آية الكرسي،لخبر محمد بن عجلان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ليقل أيضا بعد وضعه ما رواه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في سبيل اللّه،و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نزل بك، و أنت خير منزول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في قبره،و ألحقه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محسنا فزد في حسناته،و ان كان مسيئا فاغفر له و ارحمه و 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ليستغفر له ما استطاع</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جنبيه،و صاعد عمله،و لقّه منك رضوانا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رواه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وضعه في لحده،فقل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في سبيل اللّه،و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لا نعلم منه </w:t>
      </w:r>
      <w:r>
        <w:rPr>
          <w:rStyle w:val="FootnoteAnchor"/>
          <w:rtl w:val="true"/>
        </w:rPr>
        <w:footnoteReference w:id="72"/>
      </w:r>
      <w:r>
        <w:rPr>
          <w:rFonts w:ascii="Amiri" w:hAnsi="Amiri" w:eastAsia="Amiri" w:cs="Amiri"/>
          <w:color w:val="111111"/>
          <w:sz w:val="28"/>
          <w:sz w:val="28"/>
          <w:szCs w:val="28"/>
          <w:rtl w:val="true"/>
          <w:lang w:bidi="ar-SA"/>
        </w:rPr>
        <w:t>إلاّ خيرا و أنت أعلم به،فإذا وضعت اللبن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وحدته،و آنس وحشته،و أسكن إليه من رحمتك رحمة تغنيه بها 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من قبره،فقل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،س</w:t>
      </w:r>
      <w:r>
        <w:rPr>
          <w:rFonts w:eastAsia="Amiri" w:cs="Amiri" w:ascii="Amiri" w:hAnsi="Amiri"/>
          <w:color w:val="111111"/>
          <w:sz w:val="28"/>
          <w:szCs w:val="28"/>
          <w:rtl w:val="true"/>
          <w:lang w:bidi="ar-SA"/>
        </w:rPr>
        <w:t xml:space="preserve">. </w:t>
      </w:r>
      <w:bookmarkStart w:id="71" w:name="pg15261_170083"/>
    </w:p>
    <w:p>
      <w:pPr>
        <w:pStyle w:val="BookText"/>
        <w:rPr/>
      </w:pPr>
      <w:bookmarkEnd w:id="71"/>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 درجته في أعلى عليّين،و اخلف على عقبه في الغابرين،و عندك نحتسبه يا ربّ العالمين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عجلان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أولى الناس به مما يلي رأسه،ليذكر اسم اللّه،و يصلّي على النبي و آله،و يتعوّذ من الشيطان، و ليقرأ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الكتاب،و المعوذتين،و التوحيد،و آية الكرسي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يقال عند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في سبيل اللّه،و على ملّة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تسوية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أجره من الشّيطان و من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جنبيه،و صعّد روحه،و لقّه منك رضوانا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4297020_2142443653"/>
      <w:bookmarkStart w:id="73" w:name="_Toc29"/>
      <w:bookmarkEnd w:id="72"/>
      <w:r>
        <w:rPr>
          <w:rtl w:val="true"/>
        </w:rPr>
        <w:t>الرابعة</w:t>
      </w:r>
      <w:r>
        <w:rPr>
          <w:rtl w:val="true"/>
        </w:rPr>
        <w:t>:</w:t>
      </w:r>
      <w:r>
        <w:rPr>
          <w:rtl w:val="true"/>
        </w:rPr>
        <w:t>يستحبّ أن يلقّنه الشهادتين و أسماء الأئمة</w:t>
      </w:r>
      <w:r>
        <w:rPr>
          <w:rtl w:val="true"/>
        </w:rPr>
        <w:t>(</w:t>
      </w:r>
      <w:r>
        <w:rPr>
          <w:rtl w:val="true"/>
        </w:rPr>
        <w:t>عليهم السلام</w:t>
      </w:r>
      <w:r>
        <w:rPr>
          <w:rtl w:val="true"/>
        </w:rPr>
        <w:t>)</w:t>
      </w:r>
      <w:r>
        <w:rPr>
          <w:rtl w:val="true"/>
        </w:rPr>
        <w:t>،</w:t>
      </w:r>
      <w:bookmarkEnd w:id="73"/>
    </w:p>
    <w:p>
      <w:pPr>
        <w:pStyle w:val="BookText"/>
        <w:rPr/>
      </w:pPr>
      <w:r>
        <w:rPr>
          <w:rFonts w:ascii="Amiri" w:hAnsi="Amiri" w:eastAsia="Amiri" w:cs="Amiri"/>
          <w:color w:val="111111"/>
          <w:sz w:val="28"/>
          <w:sz w:val="28"/>
          <w:szCs w:val="28"/>
          <w:rtl w:val="true"/>
          <w:lang w:bidi="ar-SA"/>
        </w:rPr>
        <w:t>و به أخبار تكاد تبلغ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ابن عجلان هذا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يلقّنه الشهادتين، و يذكر له ما يعلم واحدا واحدا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محفوظ الإسكاف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أعقل من ينزل في قبره عند رأسه،و ليكشف عن خدّه الأيمن حتى يفضي به الى الأرض،و يدني فاه الى سمعه،و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ربك،و محمد نبيك،و الإسلام دينك،و فلان </w:t>
      </w:r>
      <w:r>
        <w:rPr>
          <w:rStyle w:val="FootnoteAnchor"/>
          <w:rtl w:val="true"/>
        </w:rPr>
        <w:footnoteReference w:id="77"/>
      </w:r>
      <w:r>
        <w:rPr>
          <w:rFonts w:ascii="Amiri" w:hAnsi="Amiri" w:eastAsia="Amiri" w:cs="Amiri"/>
          <w:color w:val="111111"/>
          <w:sz w:val="28"/>
          <w:sz w:val="28"/>
          <w:szCs w:val="28"/>
          <w:rtl w:val="true"/>
          <w:lang w:bidi="ar-SA"/>
        </w:rPr>
        <w:t>اسمع افهم،و أعدها عليه ثلاثا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فاك على أذنه،فقل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 </w:t>
      </w:r>
      <w:bookmarkStart w:id="74" w:name="pg15261_170084"/>
    </w:p>
    <w:p>
      <w:pPr>
        <w:pStyle w:val="BookText"/>
        <w:rPr/>
      </w:pPr>
      <w:bookmarkEnd w:id="74"/>
      <w:r>
        <w:rPr>
          <w:rFonts w:ascii="Amiri" w:hAnsi="Amiri" w:eastAsia="Amiri" w:cs="Amiri"/>
          <w:color w:val="111111"/>
          <w:sz w:val="28"/>
          <w:sz w:val="28"/>
          <w:szCs w:val="28"/>
          <w:rtl w:val="true"/>
          <w:lang w:bidi="ar-SA"/>
        </w:rPr>
        <w:t>و الإسلام دينك،و محمّد نبيك،و القرآن كتابك،و عليّ إمامك</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إسحاق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اليسرى على عضده الأيسر،و تحرّك تحريكا شديدا،ثمّ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إذا سئلت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محمد نبيّي،و الإسلام ديني،و القرآن كتابي،و عليّ إمامي،حتى تستوفي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تعيد القول،ثم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افهم </w:t>
      </w:r>
      <w:r>
        <w:rPr>
          <w:rStyle w:val="FootnoteAnchor"/>
          <w:rtl w:val="true"/>
        </w:rPr>
        <w:footnoteReference w:id="80"/>
      </w:r>
      <w:r>
        <w:rPr>
          <w:rFonts w:ascii="Amiri" w:hAnsi="Amiri" w:eastAsia="Amiri" w:cs="Amiri"/>
          <w:color w:val="111111"/>
          <w:sz w:val="28"/>
          <w:sz w:val="28"/>
          <w:szCs w:val="28"/>
          <w:rtl w:val="true"/>
          <w:lang w:bidi="ar-SA"/>
        </w:rPr>
        <w:t>يا فلان،فإنّه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ثبّتك اللّه بالقول الثابت،هداك اللّه الى صراط مستقيم،عرّف اللّه بينك </w:t>
      </w:r>
      <w:r>
        <w:rPr>
          <w:rStyle w:val="FootnoteAnchor"/>
          <w:rtl w:val="true"/>
        </w:rPr>
        <w:footnoteReference w:id="81"/>
      </w:r>
      <w:r>
        <w:rPr>
          <w:rFonts w:ascii="Amiri" w:hAnsi="Amiri" w:eastAsia="Amiri" w:cs="Amiri"/>
          <w:color w:val="111111"/>
          <w:sz w:val="28"/>
          <w:sz w:val="28"/>
          <w:szCs w:val="28"/>
          <w:rtl w:val="true"/>
          <w:lang w:bidi="ar-SA"/>
        </w:rPr>
        <w:t>و بين أوليائك في مستقر من رحمته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الصدوق فيه وضع يده اليمنى تحت منكبه الأيمن،و يحرّكه تحريكا شديدا،و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اللّه ربك،و محمد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بيدك على منكبه الأيمن،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قل رضيت باللّه ربّا،و بالإسلام دينا،و بعلي إماما،و يسمي إمام زمانه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4297022_2142443653"/>
      <w:bookmarkStart w:id="76" w:name="_Toc30"/>
      <w:bookmarkEnd w:id="75"/>
      <w:r>
        <w:rPr>
          <w:rtl w:val="true"/>
        </w:rPr>
        <w:t>الخامسة</w:t>
      </w:r>
      <w:r>
        <w:rPr>
          <w:rtl w:val="true"/>
        </w:rPr>
        <w:t>:</w:t>
      </w:r>
      <w:r>
        <w:rPr>
          <w:rtl w:val="true"/>
        </w:rPr>
        <w:t>يستحبّ أن يجعل له وسادة من تراب،</w:t>
      </w:r>
      <w:bookmarkEnd w:id="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 خلف ظهره مدرة و شبهها لئلا يستلقي،رواه سالم بن مكرم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عقد الأكفان،و رواه إسحاق بن عمار،و أبو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أبو حمزة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يبرز وجهه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7" w:name="pg15261_170085"/>
    </w:p>
    <w:p>
      <w:pPr>
        <w:pStyle w:val="BookText"/>
        <w:rPr/>
      </w:pPr>
      <w:bookmarkEnd w:id="77"/>
      <w:r>
        <w:rPr>
          <w:rFonts w:ascii="Amiri" w:hAnsi="Amiri" w:eastAsia="Amiri" w:cs="Amiri"/>
          <w:color w:val="111111"/>
          <w:sz w:val="28"/>
          <w:sz w:val="28"/>
          <w:szCs w:val="28"/>
          <w:rtl w:val="true"/>
          <w:lang w:bidi="ar-SA"/>
        </w:rPr>
        <w:t xml:space="preserve">و في خبر حفص بن البختري،و ابن أبي عمير عن غير واحد،عن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من عند رأسه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مخالف لما عليه الأصحاب،و لأنّ فيه إفسادا للمال على وجه لم يتحقّق شرعه،و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الاقتصار على حلّ عقده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يراد بالشقّ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الفتح،ليبدو وجهه فان الكفن كان منضمّا، فلا مخالفة و لا إفساد</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4297024_2142443653"/>
      <w:bookmarkStart w:id="79" w:name="_Toc31"/>
      <w:bookmarkEnd w:id="78"/>
      <w:r>
        <w:rPr>
          <w:rtl w:val="true"/>
        </w:rPr>
        <w:t>السادسة</w:t>
      </w:r>
      <w:r>
        <w:rPr>
          <w:rtl w:val="true"/>
        </w:rPr>
        <w:t>:</w:t>
      </w:r>
      <w:r>
        <w:rPr>
          <w:rtl w:val="true"/>
        </w:rPr>
        <w:t>يستحبّ وضع التربة معه،</w:t>
      </w:r>
      <w:bookmarkEnd w:id="79"/>
    </w:p>
    <w:p>
      <w:pPr>
        <w:pStyle w:val="BookText"/>
        <w:rPr/>
      </w:pPr>
      <w:r>
        <w:rPr>
          <w:rFonts w:ascii="Amiri" w:hAnsi="Amiri" w:eastAsia="Amiri" w:cs="Amiri"/>
          <w:color w:val="111111"/>
          <w:sz w:val="28"/>
          <w:sz w:val="28"/>
          <w:szCs w:val="28"/>
          <w:rtl w:val="true"/>
          <w:lang w:bidi="ar-SA"/>
        </w:rPr>
        <w:t xml:space="preserve">قاله الشيخان </w:t>
      </w:r>
      <w:r>
        <w:rPr>
          <w:rStyle w:val="FootnoteAnchor"/>
          <w:rtl w:val="true"/>
        </w:rPr>
        <w:footnoteReference w:id="90"/>
      </w:r>
      <w:r>
        <w:rPr>
          <w:rFonts w:ascii="Amiri" w:hAnsi="Amiri" w:eastAsia="Amiri" w:cs="Amiri"/>
          <w:color w:val="111111"/>
          <w:sz w:val="28"/>
          <w:sz w:val="28"/>
          <w:szCs w:val="28"/>
          <w:rtl w:val="true"/>
          <w:lang w:bidi="ar-SA"/>
        </w:rPr>
        <w:t>و لم نعلم مأخذه، و التبرّك بها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الأحسن جعلها تحت خدّه،كما قاله المفيد في المقنعة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وجهه،و كذا في اقتصاد الشيخ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تلقاء وجهه </w:t>
      </w:r>
      <w:r>
        <w:rPr>
          <w:rStyle w:val="FootnoteAnchor"/>
          <w:rtl w:val="true"/>
        </w:rPr>
        <w:footnoteReference w:id="9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جائز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أنّ امرأة قذفها القبر مرارا لفاحشة كانت تصنع،فأمر بعض الأولياء بوضع تراب من قبر صالح معها فاستقرت،قال الشيخ نجيب الدين يحيى ابن سعيد في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أن يكون هذا متمسكا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الفاضل أنّها كانت تزني و تحرق أولادها،و إنّ أمها أخبرت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تعذّب خلق اللّه بعذاب اللّه،اجعلوا معها شيئا من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0" w:name="pg15261_170086"/>
    </w:p>
    <w:p>
      <w:pPr>
        <w:pStyle w:val="BookText"/>
        <w:rPr/>
      </w:pPr>
      <w:bookmarkEnd w:id="80"/>
      <w:r>
        <w:rPr>
          <w:rFonts w:ascii="Amiri" w:hAnsi="Amiri" w:eastAsia="Amiri" w:cs="Amiri"/>
          <w:color w:val="111111"/>
          <w:sz w:val="28"/>
          <w:sz w:val="28"/>
          <w:szCs w:val="28"/>
          <w:rtl w:val="true"/>
          <w:lang w:bidi="ar-SA"/>
        </w:rPr>
        <w:t>فاستقرّت</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4297026_2142443653"/>
      <w:bookmarkStart w:id="82" w:name="_Toc32"/>
      <w:bookmarkEnd w:id="81"/>
      <w:r>
        <w:rPr>
          <w:rtl w:val="true"/>
        </w:rPr>
        <w:t>السابعة</w:t>
      </w:r>
      <w:r>
        <w:rPr>
          <w:rtl w:val="true"/>
        </w:rPr>
        <w:t>:</w:t>
      </w:r>
      <w:r>
        <w:rPr>
          <w:rtl w:val="true"/>
        </w:rPr>
        <w:t>ينبغي تشريج اللّحد،</w:t>
      </w:r>
      <w:bookmarkEnd w:id="8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تنضيده باللبن و شبهه،و إن سوّاه بالطّين كان ندبا،لما 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في قبر ابنه خللا فسوّاه بيده،ثم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أحدكم عملا فليتقن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رواية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الطين و اللبن،و تقول ما دمت تضعه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وحدته،و آنس وحشته،و آمن روعته،و أسكن إليه من رحمتك رحمة تغنيه بها عن رحمة من سواك،فإنّما رحمتك للظالمين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العارفين من الطائفة على ابتداء التشريج من الرأس، ثم يخرج من القبر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،اللّهم ارفع درجته في علّيين، و اخلف على أهله في الغابرين،عندك نحتسبه يا ربّ العالمين </w:t>
      </w:r>
      <w:r>
        <w:rPr>
          <w:rStyle w:val="FootnoteAnchor"/>
          <w:rtl w:val="true"/>
        </w:rPr>
        <w:footnoteReference w:id="98"/>
      </w:r>
      <w:r>
        <w:rPr>
          <w:rFonts w:ascii="Amiri" w:hAnsi="Amiri" w:eastAsia="Amiri" w:cs="Amiri"/>
          <w:color w:val="111111"/>
          <w:sz w:val="28"/>
          <w:sz w:val="28"/>
          <w:szCs w:val="28"/>
          <w:rtl w:val="true"/>
          <w:lang w:bidi="ar-SA"/>
        </w:rPr>
        <w:t xml:space="preserve">،و قد تقدّم هذا برواية أخرى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4297028_2142443653"/>
      <w:bookmarkStart w:id="84" w:name="_Toc33"/>
      <w:bookmarkEnd w:id="83"/>
      <w:r>
        <w:rPr>
          <w:rtl w:val="true"/>
        </w:rPr>
        <w:t>الثامنة</w:t>
      </w:r>
      <w:r>
        <w:rPr>
          <w:rtl w:val="true"/>
        </w:rPr>
        <w:t>:</w:t>
      </w:r>
      <w:r>
        <w:rPr>
          <w:rtl w:val="true"/>
        </w:rPr>
        <w:t>يستحبّ في المرأة نزول الزوج أو المحارم،</w:t>
      </w:r>
      <w:bookmarkEnd w:id="84"/>
    </w:p>
    <w:p>
      <w:pPr>
        <w:pStyle w:val="BookText"/>
        <w:rPr/>
      </w:pPr>
      <w:r>
        <w:rPr>
          <w:rFonts w:ascii="Amiri" w:hAnsi="Amiri" w:eastAsia="Amiri" w:cs="Amiri"/>
          <w:color w:val="111111"/>
          <w:sz w:val="28"/>
          <w:sz w:val="28"/>
          <w:szCs w:val="28"/>
          <w:rtl w:val="true"/>
          <w:lang w:bidi="ar-SA"/>
        </w:rPr>
        <w:t>و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الأجانب، لخبر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السّنة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لا يدخل قبرها إلاّ من كان يراها في حال حياتها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اللّه بن محمد بن خالد،عن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لا ينزل في قبر ولده،و الولد لا ينزل في قبر والده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85" w:name="pg15261_170087"/>
    </w:p>
    <w:p>
      <w:pPr>
        <w:pStyle w:val="BookText"/>
        <w:rPr/>
      </w:pPr>
      <w:bookmarkEnd w:id="85"/>
      <w:r>
        <w:rPr>
          <w:rFonts w:ascii="Amiri" w:hAnsi="Amiri" w:eastAsia="Amiri" w:cs="Amiri"/>
          <w:color w:val="111111"/>
          <w:sz w:val="28"/>
          <w:sz w:val="28"/>
          <w:szCs w:val="28"/>
          <w:rtl w:val="true"/>
          <w:lang w:bidi="ar-SA"/>
        </w:rPr>
        <w:t>و لا ينافيه خبر عبد اللّه العنبري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ابنه،و لا بأس بدفن الابن أباه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لأنّ المكروه لا بأس به،و هو مشعر بأنّ الكراهة في جانب الأب الدافن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الأصحاب كراهة نزول الرحم بالقسوة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عبيد بن زرارة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والدا يطرح على ابنه التراب،فأخذ بكفّيه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 عليه التراب،و من كان منه ذا رحم فلا يطرح عليه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 أن تطرحوا التراب على ذوي الأرحام،فإنّ ذلك يورث القسوة في القلب،و من قسا قلبه بعد من ربّه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 أولى من المحرم بالمرأة،لما تقدم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تعذّر فامرأة صالحة،ثم أجنبي صالح،و إن كان شيخا فهو أولى،قاله في التذكرة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يده من قبل كتفيها،و آخر يدخل يده تحت حقويها،قاله ابن حمزة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4297030_2142443653"/>
      <w:bookmarkStart w:id="87" w:name="_Toc34"/>
      <w:bookmarkEnd w:id="86"/>
      <w:r>
        <w:rPr>
          <w:rtl w:val="true"/>
        </w:rPr>
        <w:t>التاسعة</w:t>
      </w:r>
      <w:r>
        <w:rPr>
          <w:rtl w:val="true"/>
        </w:rPr>
        <w:t>:</w:t>
      </w:r>
      <w:r>
        <w:rPr>
          <w:rtl w:val="true"/>
        </w:rPr>
        <w:t>يكره فرش القبر بساج أو غيره،</w:t>
      </w:r>
      <w:bookmarkEnd w:id="8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لضرورة كنداوة القبر،لمكاتبة علي بن بلال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مات عندنا الميت فتكون الأرض ندية،فنفرش القبر بالساج،أو نطيّن عليه؟فكتب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الظاهر أنّه الإمام مع الاعتضاد بفتوى الأصحاب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88" w:name="pg15261_170088"/>
    </w:p>
    <w:p>
      <w:pPr>
        <w:pStyle w:val="BookText"/>
        <w:rPr/>
      </w:pPr>
      <w:bookmarkEnd w:id="88"/>
      <w:r>
        <w:rPr>
          <w:rFonts w:ascii="Amiri" w:hAnsi="Amiri" w:eastAsia="Amiri" w:cs="Amiri"/>
          <w:color w:val="111111"/>
          <w:sz w:val="28"/>
          <w:sz w:val="28"/>
          <w:szCs w:val="28"/>
          <w:rtl w:val="true"/>
          <w:lang w:bidi="ar-SA"/>
        </w:rPr>
        <w:t>أمّا وضع الفرش عليه و المخدة فلا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نعم،روى ابن عبّاس من طريقهم أنّه جعل في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قطيفة حمراء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الترك أولى، لأنّه إتلاف للمال فيتوقّف على اذن،و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بالوطاء في القبر،و إطباق اللحد بالساج</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4297032_2142443653"/>
      <w:bookmarkStart w:id="90" w:name="_Toc35"/>
      <w:bookmarkEnd w:id="89"/>
      <w:r>
        <w:rPr>
          <w:rtl w:val="true"/>
        </w:rPr>
        <w:t>العاشرة</w:t>
      </w:r>
      <w:r>
        <w:rPr>
          <w:rtl w:val="true"/>
        </w:rPr>
        <w:t>:</w:t>
      </w:r>
      <w:r>
        <w:rPr>
          <w:rtl w:val="true"/>
        </w:rPr>
        <w:t>اختلفت عبارة الأصحاب في تغشية القبر بثوب عند إنزال الميت</w:t>
      </w:r>
      <w:r>
        <w:rPr>
          <w:rtl w:val="true"/>
        </w:rPr>
        <w:t>.</w:t>
      </w:r>
      <w:bookmarkEnd w:id="90"/>
    </w:p>
    <w:p>
      <w:pPr>
        <w:pStyle w:val="BookText"/>
        <w:rPr/>
      </w:pPr>
      <w:r>
        <w:rPr>
          <w:rFonts w:ascii="Amiri" w:hAnsi="Amiri" w:eastAsia="Amiri" w:cs="Amiri"/>
          <w:color w:val="111111"/>
          <w:sz w:val="28"/>
          <w:sz w:val="28"/>
          <w:szCs w:val="28"/>
          <w:rtl w:val="true"/>
          <w:lang w:bidi="ar-SA"/>
        </w:rPr>
        <w:t>ففي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نعم،محتجّا بالإجماع على جوازه،و الاحتياط على استعماله </w:t>
      </w:r>
      <w:r>
        <w:rPr>
          <w:rStyle w:val="FootnoteAnchor"/>
          <w:rtl w:val="true"/>
        </w:rPr>
        <w:footnoteReference w:id="109"/>
      </w:r>
      <w:r>
        <w:rPr>
          <w:rFonts w:ascii="Amiri" w:hAnsi="Amiri" w:eastAsia="Amiri" w:cs="Amiri"/>
          <w:color w:val="111111"/>
          <w:sz w:val="28"/>
          <w:sz w:val="28"/>
          <w:szCs w:val="28"/>
          <w:rtl w:val="true"/>
          <w:lang w:bidi="ar-SA"/>
        </w:rPr>
        <w:t>و لرواية جعفر بن كلاب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قبر المرأة بالثوب،و لا يغشّى قبر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مدّ على قبر سعد بن معاذ ثوب، 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فلم ينكر ذلك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أهمّية تغطية الثوب للمرأة و على إباحته للرجل،و لما ذكر في خبر ابن أبي عمير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يمدّ الثوب على رأس من في القبر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يجوز حمله على الإمكان يجوز حمله على الوقوع،و لأنّه أنسب بستر الميت لما يخشى من حدوث حادث فيه،و أقلّه بدو شيء ممّا ينبغي ستره عند حلّ العقد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يجلّل قبر المرأة الى أن يغشى باللبن دون الرّجل </w:t>
      </w:r>
      <w:r>
        <w:rPr>
          <w:rStyle w:val="FootnoteAnchor"/>
          <w:rtl w:val="true"/>
        </w:rPr>
        <w:footnoteReference w:id="112"/>
      </w:r>
      <w:r>
        <w:rPr>
          <w:rFonts w:ascii="Amiri" w:hAnsi="Amiri" w:eastAsia="Amiri" w:cs="Amiri"/>
          <w:color w:val="111111"/>
          <w:sz w:val="28"/>
          <w:sz w:val="28"/>
          <w:szCs w:val="28"/>
          <w:rtl w:val="true"/>
          <w:lang w:bidi="ar-SA"/>
        </w:rPr>
        <w:t>لمناسبته للستر،و لما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بقوم دفنوا ميتا و بسطوا على قبره الثوب،فجذبه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يصنع هذا بالنساء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هو الذي ارتضاه في المعتبر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91" w:name="pg15261_170089"/>
    </w:p>
    <w:p>
      <w:pPr>
        <w:pStyle w:val="BookText"/>
        <w:rPr/>
      </w:pPr>
      <w:bookmarkEnd w:id="91"/>
      <w:r>
        <w:rPr>
          <w:rFonts w:ascii="Amiri" w:hAnsi="Amiri" w:eastAsia="Amiri" w:cs="Amiri"/>
          <w:color w:val="111111"/>
          <w:sz w:val="28"/>
          <w:sz w:val="28"/>
          <w:szCs w:val="28"/>
          <w:rtl w:val="true"/>
          <w:lang w:bidi="ar-SA"/>
        </w:rPr>
        <w:t xml:space="preserve">و ابن إدريس أنكر استحباب التغشية في الرّجل،و أحال المرأة على ثبوت ذلك بنص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كاف في هذا المطلوب</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4297034_2142443653"/>
      <w:bookmarkStart w:id="93" w:name="_Toc36"/>
      <w:bookmarkEnd w:id="92"/>
      <w:r>
        <w:rPr>
          <w:rtl w:val="true"/>
        </w:rPr>
        <w:t>الحادية عشر</w:t>
      </w:r>
      <w:r>
        <w:rPr>
          <w:rtl w:val="true"/>
        </w:rPr>
        <w:t>:</w:t>
      </w:r>
      <w:r>
        <w:rPr>
          <w:rtl w:val="true"/>
        </w:rPr>
        <w:t>يستحبّ الخروج من قبل الرجلين،</w:t>
      </w:r>
      <w:bookmarkEnd w:id="93"/>
    </w:p>
    <w:p>
      <w:pPr>
        <w:pStyle w:val="BookText"/>
        <w:rPr/>
      </w:pPr>
      <w:r>
        <w:rPr>
          <w:rFonts w:ascii="Amiri" w:hAnsi="Amiri" w:eastAsia="Amiri" w:cs="Amiri"/>
          <w:color w:val="111111"/>
          <w:sz w:val="28"/>
          <w:sz w:val="28"/>
          <w:szCs w:val="28"/>
          <w:rtl w:val="true"/>
          <w:lang w:bidi="ar-SA"/>
        </w:rPr>
        <w:t xml:space="preserve">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باب،و باب القبر ممّا يلي الرجلين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رواية الأصحاب عن جبير بن نفير الحضرمي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القبر، فلا يخرج منه إلاّ من قبل الرّجلين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هذا النهي أو النفي للكراهية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الرجل،و قال في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عند رأسها </w:t>
      </w:r>
      <w:r>
        <w:rPr>
          <w:rStyle w:val="FootnoteAnchor"/>
          <w:rtl w:val="true"/>
        </w:rPr>
        <w:footnoteReference w:id="119"/>
      </w:r>
      <w:r>
        <w:rPr>
          <w:rFonts w:ascii="Amiri" w:hAnsi="Amiri" w:eastAsia="Amiri" w:cs="Amiri"/>
          <w:color w:val="111111"/>
          <w:sz w:val="28"/>
          <w:sz w:val="28"/>
          <w:szCs w:val="28"/>
          <w:rtl w:val="true"/>
          <w:lang w:bidi="ar-SA"/>
        </w:rPr>
        <w:t>لإنزالها عرضا،أو للبعد عن العورة،و الأحاديث مطلقة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4297036_2142443653"/>
      <w:bookmarkStart w:id="95" w:name="_Toc37"/>
      <w:bookmarkEnd w:id="94"/>
      <w:r>
        <w:rPr>
          <w:rtl w:val="true"/>
        </w:rPr>
        <w:t>الثانية عشرة</w:t>
      </w:r>
      <w:r>
        <w:rPr>
          <w:rtl w:val="true"/>
        </w:rPr>
        <w:t>:</w:t>
      </w:r>
      <w:r>
        <w:rPr>
          <w:rtl w:val="true"/>
        </w:rPr>
        <w:t>يستحبّ إهالة الحاضرين عليه التراب بظهور الأكف،</w:t>
      </w:r>
      <w:bookmarkEnd w:id="95"/>
    </w:p>
    <w:p>
      <w:pPr>
        <w:pStyle w:val="BookText"/>
        <w:rPr/>
      </w:pPr>
      <w:r>
        <w:rPr>
          <w:rFonts w:ascii="Amiri" w:hAnsi="Amiri" w:eastAsia="Amiri" w:cs="Amiri"/>
          <w:color w:val="111111"/>
          <w:sz w:val="28"/>
          <w:sz w:val="28"/>
          <w:szCs w:val="28"/>
          <w:rtl w:val="true"/>
          <w:lang w:bidi="ar-SA"/>
        </w:rPr>
        <w:t>لخبر محمد بن الأصبغ 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جنازة فحثى التراب على القبر بظهور كفيه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أقلّه ثلاث حثيات باليدين جميعا،لفعل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21"/>
      </w:r>
      <w:r>
        <w:rPr>
          <w:rFonts w:ascii="Amiri" w:hAnsi="Amiri" w:eastAsia="Amiri" w:cs="Amiri"/>
          <w:color w:val="111111"/>
          <w:sz w:val="28"/>
          <w:sz w:val="28"/>
          <w:szCs w:val="28"/>
          <w:rtl w:val="true"/>
          <w:lang w:bidi="ar-SA"/>
        </w:rPr>
        <w:t>،و في خبر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حثا على ميت ممّا </w:t>
      </w:r>
    </w:p>
    <w:p>
      <w:pPr>
        <w:pStyle w:val="BookText"/>
        <w:rPr/>
      </w:pPr>
      <w:r>
        <w:rPr>
          <w:rFonts w:ascii="Amiri" w:hAnsi="Amiri" w:eastAsia="Amiri" w:cs="Amiri"/>
          <w:color w:val="111111"/>
          <w:sz w:val="28"/>
          <w:sz w:val="28"/>
          <w:szCs w:val="28"/>
          <w:rtl w:val="true"/>
          <w:lang w:bidi="ar-SA"/>
        </w:rPr>
        <w:t xml:space="preserve">يلي رأسه ثلاثا بكفّيه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ليدع بما دعا به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باسطا كفّيه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جنبه،و صعّد إليك روحه،و لقّه منك رضوانا، و أسكن قبره من رحمتك رحمة تغنيه بها عن رحمة من سواك</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يدعو بما رواه السكوني بسند الخبر الأول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 على ميت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بك،و تصديقا بنبيّك،هذا ما وعد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بكل ذرّة حسنة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يهيل ذو الرّحم </w:t>
      </w:r>
      <w:r>
        <w:rPr>
          <w:rStyle w:val="FootnoteAnchor"/>
          <w:rtl w:val="true"/>
        </w:rPr>
        <w:footnoteReference w:id="125"/>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يرفع القبر عن الأرض مقدار أربع أصابع مفرجات لا أكثر من ذلك،قاله المفيد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زهرة خيّر بينها و بين شبر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يلزق القبر بالأرض،إلاّ قدر أربع أصابع مفرجات،و يربّع قبره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سماعة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من الأرض قدر أربع أصابع مضمومة،و ينضح عليه الماء</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ابن أبي عقيل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حماد بن عثمان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6" w:name="pg15261_170091"/>
    </w:p>
    <w:p>
      <w:pPr>
        <w:pStyle w:val="BookText"/>
        <w:rPr/>
      </w:pPr>
      <w:bookmarkEnd w:id="96"/>
      <w:r>
        <w:rPr>
          <w:rFonts w:ascii="Amiri" w:hAnsi="Amiri" w:eastAsia="Amiri" w:cs="Amiri"/>
          <w:color w:val="111111"/>
          <w:sz w:val="28"/>
          <w:sz w:val="28"/>
          <w:szCs w:val="28"/>
          <w:rtl w:val="true"/>
          <w:lang w:bidi="ar-SA"/>
        </w:rPr>
        <w:t xml:space="preserve">يرفع قبره أربع أصابع،و أن يرشّه بالماء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عبيد اللّه الحلبي و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أبي أن أجعل ارتفاع قبره أربع أصابع مفرجات،و ذكر أنّ الرشّ بالماء حسن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الرواية دليل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رووه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قدر شبر </w:t>
      </w:r>
      <w:r>
        <w:rPr>
          <w:rStyle w:val="FootnoteAnchor"/>
          <w:rtl w:val="true"/>
        </w:rPr>
        <w:footnoteReference w:id="132"/>
      </w:r>
      <w:r>
        <w:rPr>
          <w:rFonts w:ascii="Amiri" w:hAnsi="Amiri" w:eastAsia="Amiri" w:cs="Amiri"/>
          <w:color w:val="111111"/>
          <w:sz w:val="28"/>
          <w:sz w:val="28"/>
          <w:szCs w:val="28"/>
          <w:rtl w:val="true"/>
          <w:lang w:bidi="ar-SA"/>
        </w:rPr>
        <w:t xml:space="preserve">و رويناه عن إبراهيم بن علي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33"/>
      </w:r>
      <w:r>
        <w:rPr>
          <w:rFonts w:ascii="Amiri" w:hAnsi="Amiri" w:eastAsia="Amiri" w:cs="Amiri"/>
          <w:color w:val="111111"/>
          <w:sz w:val="28"/>
          <w:sz w:val="28"/>
          <w:szCs w:val="28"/>
          <w:rtl w:val="true"/>
          <w:lang w:bidi="ar-SA"/>
        </w:rPr>
        <w:t>يقارب التفريج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المقصود من رفع القبر أن يعرف ليزار و يحترم كان مسمّى الرفع كافيا،و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أو أربع أصابع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رشّ الماء عليه مستحب،لما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 ما رواه موسى بن أكيل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رشّ الماء على القبر أن تستقبل القبلة و تبدأ من عند الرأس إلى الرجلين،ثمّ تدور على القبر من الجانب الآخر،ثمّ ترشّ على وسط القبر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متصلا الى أن يرجع الى الرأس،قاله الصّدوق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4297038_2142443653"/>
      <w:bookmarkStart w:id="98" w:name="_Toc38"/>
      <w:bookmarkEnd w:id="97"/>
      <w:r>
        <w:rPr>
          <w:rtl w:val="true"/>
        </w:rPr>
        <w:t>الثالثة عشرة</w:t>
      </w:r>
      <w:r>
        <w:rPr>
          <w:rtl w:val="true"/>
        </w:rPr>
        <w:t>:</w:t>
      </w:r>
      <w:r>
        <w:rPr>
          <w:rtl w:val="true"/>
        </w:rPr>
        <w:t>يستحبّ تربيع القبر،</w:t>
      </w:r>
      <w:bookmarkEnd w:id="98"/>
    </w:p>
    <w:p>
      <w:pPr>
        <w:pStyle w:val="BookText"/>
        <w:rPr/>
      </w:pPr>
      <w:r>
        <w:rPr>
          <w:rFonts w:ascii="IRNazanin" w:hAnsi="IRNazanin" w:eastAsia="IRNazanin"/>
          <w:color w:val="111111"/>
          <w:sz w:val="28"/>
          <w:sz w:val="28"/>
          <w:szCs w:val="28"/>
          <w:rtl w:val="true"/>
          <w:lang w:bidi="fa-IR"/>
        </w:rPr>
        <w:t xml:space="preserve">لما سلف من خبر محمد بن مسلم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مسطّحا بإجماعنا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الشيخ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ابنه إبراهيم </w:t>
      </w:r>
      <w:r>
        <w:rPr>
          <w:rStyle w:val="FootnoteAnchor"/>
          <w:rtl w:val="true"/>
        </w:rPr>
        <w:footnoteReference w:id="139"/>
      </w:r>
      <w:r>
        <w:rPr>
          <w:rFonts w:ascii="Amiri" w:hAnsi="Amiri" w:eastAsia="Amiri" w:cs="Amiri"/>
          <w:color w:val="111111"/>
          <w:sz w:val="28"/>
          <w:sz w:val="28"/>
          <w:szCs w:val="28"/>
          <w:rtl w:val="true"/>
          <w:lang w:bidi="ar-SA"/>
        </w:rPr>
        <w:t>و قال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99" w:name="pg15261_170092"/>
    </w:p>
    <w:p>
      <w:pPr>
        <w:pStyle w:val="BookText"/>
        <w:rPr/>
      </w:pPr>
      <w:bookmarkEnd w:id="9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القبرين عنده مسطّحة لا مشرفة،و لا لاطئة،مبطوحة ببطحاء العرصة الحمراء </w:t>
      </w:r>
      <w:r>
        <w:rPr>
          <w:rStyle w:val="FootnoteAnchor"/>
          <w:rtl w:val="true"/>
        </w:rPr>
        <w:footnoteReference w:id="140"/>
      </w:r>
      <w:r>
        <w:rPr>
          <w:rFonts w:ascii="Amiri" w:hAnsi="Amiri" w:eastAsia="Amiri" w:cs="Amiri"/>
          <w:color w:val="111111"/>
          <w:sz w:val="28"/>
          <w:sz w:val="28"/>
          <w:szCs w:val="28"/>
          <w:rtl w:val="true"/>
          <w:lang w:bidi="ar-SA"/>
        </w:rPr>
        <w:t>و لأنّ التربيع يدلّ على التسطيح،و لأنّ قبور المهاجرين و الأنصار بالمدينة مسطحة و هو يدلّ على أنّه أمر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 أيضا في الخلاف بما رواه أبو الهياج،قال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أبعثك على ما بعثني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قبرا مشرفا إلاّ سوّيته،و 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فيه أيضا دلالة على عدم رفعه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زرارة و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سوّي قبره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سوّي عليه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دليل على التسطيح</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4297040_2142443653"/>
      <w:bookmarkStart w:id="101" w:name="_Toc39"/>
      <w:bookmarkEnd w:id="100"/>
      <w:r>
        <w:rPr>
          <w:rtl w:val="true"/>
        </w:rPr>
        <w:t>الرابعة عشرة</w:t>
      </w:r>
      <w:r>
        <w:rPr>
          <w:rtl w:val="true"/>
        </w:rPr>
        <w:t>:</w:t>
      </w:r>
      <w:r>
        <w:rPr>
          <w:rtl w:val="true"/>
        </w:rPr>
        <w:t>لا يطرح في القبر من غير ترابه،</w:t>
      </w:r>
      <w:bookmarkEnd w:id="101"/>
    </w:p>
    <w:p>
      <w:pPr>
        <w:pStyle w:val="BookText"/>
        <w:rPr/>
      </w:pPr>
      <w:r>
        <w:rPr>
          <w:rFonts w:ascii="Amiri" w:hAnsi="Amiri" w:eastAsia="Amiri" w:cs="Amiri"/>
          <w:color w:val="111111"/>
          <w:sz w:val="28"/>
          <w:sz w:val="28"/>
          <w:szCs w:val="28"/>
          <w:rtl w:val="true"/>
          <w:lang w:bidi="ar-SA"/>
        </w:rPr>
        <w:t xml:space="preserve">و نقل فيه في التذكرة الإجماع </w:t>
      </w:r>
      <w:r>
        <w:rPr>
          <w:rStyle w:val="FootnoteAnchor"/>
          <w:rtl w:val="true"/>
        </w:rPr>
        <w:footnoteReference w:id="144"/>
      </w:r>
      <w:r>
        <w:rPr>
          <w:rFonts w:ascii="Amiri" w:hAnsi="Amiri" w:eastAsia="Amiri" w:cs="Amiri"/>
          <w:color w:val="111111"/>
          <w:sz w:val="28"/>
          <w:sz w:val="28"/>
          <w:szCs w:val="28"/>
          <w:rtl w:val="true"/>
          <w:lang w:bidi="ar-SA"/>
        </w:rPr>
        <w:t>لنهي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يزاد في القبر على حفيرته،و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 في القبر من التراب أكثر ممّا 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عقبة بن عامر </w:t>
      </w:r>
      <w:r>
        <w:rPr>
          <w:rStyle w:val="FootnoteAnchor"/>
          <w:rtl w:val="true"/>
        </w:rPr>
        <w:footnoteReference w:id="145"/>
      </w:r>
      <w:r>
        <w:rPr>
          <w:rFonts w:ascii="Amiri" w:hAnsi="Amiri" w:eastAsia="Amiri" w:cs="Amiri"/>
          <w:color w:val="111111"/>
          <w:sz w:val="28"/>
          <w:sz w:val="28"/>
          <w:szCs w:val="28"/>
          <w:rtl w:val="true"/>
          <w:lang w:bidi="ar-SA"/>
        </w:rPr>
        <w:t>رويناه عن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يزاد على القبر تراب لم يخرج منه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جعل على القبر من غير تراب القبر،فهو ثقل على الميت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02" w:name="pg15261_170093"/>
    </w:p>
    <w:p>
      <w:pPr>
        <w:pStyle w:val="BookText"/>
        <w:rPr/>
      </w:pPr>
      <w:bookmarkEnd w:id="102"/>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يزاد من غير ترابه وقت الدفن،و لا بأس بذلك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كثرة الدعاء له و الاستغفار في كلّ حال،و يسأل اللّه تثبيته عند الفراغ من دفنه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4297042_2142443653"/>
      <w:bookmarkStart w:id="104" w:name="_Toc40"/>
      <w:bookmarkEnd w:id="103"/>
      <w:r>
        <w:rPr>
          <w:rtl w:val="true"/>
        </w:rPr>
        <w:t>الخامسة عشرة</w:t>
      </w:r>
      <w:r>
        <w:rPr>
          <w:rtl w:val="true"/>
        </w:rPr>
        <w:t>:</w:t>
      </w:r>
      <w:r>
        <w:rPr>
          <w:rtl w:val="true"/>
        </w:rPr>
        <w:t>يستحبّ أن يوضع عند رأسه حجر أو خشبة علامة،</w:t>
      </w:r>
      <w:bookmarkEnd w:id="104"/>
    </w:p>
    <w:p>
      <w:pPr>
        <w:pStyle w:val="BookText"/>
        <w:rPr/>
      </w:pPr>
      <w:r>
        <w:rPr>
          <w:rFonts w:ascii="Amiri" w:hAnsi="Amiri" w:eastAsia="Amiri" w:cs="Amiri"/>
          <w:color w:val="111111"/>
          <w:sz w:val="28"/>
          <w:sz w:val="28"/>
          <w:szCs w:val="28"/>
          <w:rtl w:val="true"/>
          <w:lang w:bidi="ar-SA"/>
        </w:rPr>
        <w:t>ليزار و يترحّم عليه،كما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أمر رجلا بحمل صخرة ليعلم بها قبر عثمان بن مظعون،فعجز الرجل فحسر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ذراعيه،فوضعها عند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بها قبر أخي،و أدفن اليه من مات من أهله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بغداد إلى المدينة ماتت ابنة له في رجوعه بفيد </w:t>
      </w:r>
      <w:r>
        <w:rPr>
          <w:rStyle w:val="FootnoteAnchor"/>
          <w:rtl w:val="true"/>
        </w:rPr>
        <w:footnoteReference w:id="150"/>
      </w:r>
      <w:r>
        <w:rPr>
          <w:rFonts w:ascii="Amiri" w:hAnsi="Amiri" w:eastAsia="Amiri" w:cs="Amiri"/>
          <w:color w:val="111111"/>
          <w:sz w:val="28"/>
          <w:sz w:val="28"/>
          <w:szCs w:val="28"/>
          <w:rtl w:val="true"/>
          <w:lang w:bidi="ar-SA"/>
        </w:rPr>
        <w:t xml:space="preserve">فأمر بعض مواليه أن يجصّص قبرها،و يكتب على لوح اسمها و يجعله في القبر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يوضع عليه الحصا و الصندوق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البناء على القبر،و لا الجلوس،و لا تجصيصه،و لا تطيينه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الجمع بحمل المطلق هنا على المقيّد في خبر السكوني،و حمل التجصيص المكروه على ما كان بعد اندراسه لا ما وقع ابتداء،كما قاله الشيخ </w:t>
      </w:r>
      <w:bookmarkStart w:id="105" w:name="pg15261_17009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قوى الكراهية مطلقا،و حمل خبر يونس على الجواز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لا يزال يسمع الأذان ما لم يطيّن قبره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 فيه دلالة على إباحة الكتابة على القبر،و قد روي فيه نهي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w:t>
      </w:r>
      <w:r>
        <w:rPr>
          <w:rStyle w:val="FootnoteAnchor"/>
          <w:rtl w:val="true"/>
        </w:rPr>
        <w:footnoteReference w:id="156"/>
      </w:r>
      <w:r>
        <w:rPr>
          <w:rFonts w:ascii="Amiri" w:hAnsi="Amiri" w:eastAsia="Amiri" w:cs="Amiri"/>
          <w:color w:val="111111"/>
          <w:sz w:val="28"/>
          <w:sz w:val="28"/>
          <w:szCs w:val="28"/>
          <w:rtl w:val="true"/>
          <w:lang w:bidi="ar-SA"/>
        </w:rPr>
        <w:t>و لو صحّ حمل على الكراهة لأنّه من زينة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وضع الحصباء عليه،لما مرّ،و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بقبر إبراهيم ولده </w:t>
      </w:r>
      <w:r>
        <w:rPr>
          <w:rStyle w:val="FootnoteAnchor"/>
          <w:rtl w:val="true"/>
        </w:rPr>
        <w:footnoteReference w:id="157"/>
      </w:r>
      <w:r>
        <w:rPr>
          <w:rFonts w:ascii="Amiri" w:hAnsi="Amiri" w:eastAsia="Amiri" w:cs="Amiri"/>
          <w:color w:val="111111"/>
          <w:sz w:val="28"/>
          <w:sz w:val="28"/>
          <w:szCs w:val="28"/>
          <w:rtl w:val="true"/>
          <w:lang w:bidi="ar-SA"/>
        </w:rPr>
        <w:t>و لخبر ابان عن بعض أصحابه،عن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 حصباء حمراء</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4297044_2142443653"/>
      <w:bookmarkStart w:id="107" w:name="_Toc41"/>
      <w:bookmarkEnd w:id="106"/>
      <w:r>
        <w:rPr>
          <w:rtl w:val="true"/>
        </w:rPr>
        <w:t>السابعة عشرة</w:t>
      </w:r>
      <w:r>
        <w:rPr>
          <w:rtl w:val="true"/>
        </w:rPr>
        <w:t>:</w:t>
      </w:r>
      <w:r>
        <w:rPr>
          <w:rtl w:val="true"/>
        </w:rPr>
        <w:t>يستحب ما رواه زرارة عن الباقر</w:t>
      </w:r>
      <w:r>
        <w:rPr>
          <w:rtl w:val="true"/>
        </w:rPr>
        <w:t>(</w:t>
      </w:r>
      <w:r>
        <w:rPr>
          <w:rtl w:val="true"/>
        </w:rPr>
        <w:t>عليه السلام</w:t>
      </w:r>
      <w:r>
        <w:rPr>
          <w:rtl w:val="true"/>
        </w:rPr>
        <w:t>):«</w:t>
      </w:r>
      <w:r>
        <w:rPr>
          <w:rtl w:val="true"/>
        </w:rPr>
        <w:t>فإذا</w:t>
      </w:r>
      <w:bookmarkEnd w:id="107"/>
    </w:p>
    <w:p>
      <w:pPr>
        <w:pStyle w:val="BookText"/>
        <w:rPr/>
      </w:pPr>
      <w:r>
        <w:rPr>
          <w:rFonts w:ascii="Amiri" w:hAnsi="Amiri" w:eastAsia="Amiri" w:cs="Amiri"/>
          <w:color w:val="111111"/>
          <w:sz w:val="28"/>
          <w:sz w:val="28"/>
          <w:szCs w:val="28"/>
          <w:rtl w:val="true"/>
          <w:lang w:bidi="ar-SA"/>
        </w:rPr>
        <w:t>حثي عليه التراب و سوّي قبره،فضع كفك على قبره عند رأسه،و فرّج أصابعك،</w:t>
      </w:r>
    </w:p>
    <w:p>
      <w:pPr>
        <w:pStyle w:val="BookText"/>
        <w:rPr/>
      </w:pPr>
      <w:r>
        <w:rPr>
          <w:rFonts w:ascii="Amiri" w:hAnsi="Amiri" w:eastAsia="Amiri" w:cs="Amiri"/>
          <w:color w:val="111111"/>
          <w:sz w:val="28"/>
          <w:sz w:val="28"/>
          <w:szCs w:val="28"/>
          <w:rtl w:val="true"/>
          <w:lang w:bidi="ar-SA"/>
        </w:rPr>
        <w:t>و اغمز كفك عليه بعد ما ينضح بالماء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ascii="Amiri" w:hAnsi="Amiri" w:eastAsia="Amiri" w:cs="Amiri"/>
          <w:color w:val="111111"/>
          <w:sz w:val="28"/>
          <w:sz w:val="28"/>
          <w:szCs w:val="28"/>
          <w:rtl w:val="true"/>
          <w:lang w:bidi="ar-SA"/>
        </w:rPr>
        <w:t xml:space="preserve">و ليقل ما مرّ في خبر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زار قبره دعا به مستقبل القبلة </w:t>
      </w:r>
      <w:r>
        <w:rPr>
          <w:rStyle w:val="FootnoteAnchor"/>
          <w:rtl w:val="true"/>
        </w:rPr>
        <w:footnoteReference w:id="161"/>
      </w:r>
      <w:r>
        <w:rPr>
          <w:rFonts w:ascii="Amiri" w:hAnsi="Amiri" w:eastAsia="Amiri" w:cs="Amiri"/>
          <w:color w:val="111111"/>
          <w:sz w:val="28"/>
          <w:sz w:val="28"/>
          <w:szCs w:val="28"/>
          <w:rtl w:val="true"/>
          <w:lang w:bidi="ar-SA"/>
        </w:rPr>
        <w:t xml:space="preserve">و على ذلك عمل الأصحاب </w:t>
      </w:r>
    </w:p>
    <w:p>
      <w:pPr>
        <w:pStyle w:val="BookText"/>
        <w:rPr/>
      </w:pPr>
      <w:r>
        <w:rPr>
          <w:rFonts w:ascii="Amiri" w:hAnsi="Amiri" w:eastAsia="Amiri" w:cs="Amiri"/>
          <w:color w:val="111111"/>
          <w:sz w:val="28"/>
          <w:sz w:val="28"/>
          <w:szCs w:val="28"/>
          <w:rtl w:val="true"/>
          <w:lang w:bidi="ar-SA"/>
        </w:rPr>
        <w:t>و قد روى إسحاق بن عمار،قلت لأبي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أصحابنا يصنعون شيئا إذا حضروا الجنازة و دفن الميت،لم يرجعوا حتى يمسحوا أيديهم على القبر،أ فسنّة ذلك أم بدعة؟فقال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واجب على من لم يحضر الصلاة عليه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بسند آخر عن محمد بن إسحاق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لمن لم يدرك الصلاة عليه،فامّا من أدرك الصلاة فلا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بمن مات من بني هاشم خاصة شيئا لا يصنعه بأحد من المسلمين،كان إذا صلّى على الهاشمي و نضح قبره بالماء،وضع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كفه على القبر حتى ترى أصابعه في الطين،فكان الغريب يقدم أو المسافر فيرى القبر الجديد عليه أثر كفّ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هاتين مخالفة للأول،لأنّ الوجوب على من لم يحضر الصلاة لا ينافي الاستحباب لغيره،و المراد به انّه يستحبّ مؤكدا لغير الحاضر للصلاة،و لهذا لم يذكر الوجوب في الخبر الآخر،فهو و ان كان مستحبا للحاضر لكنه غير مؤكد، و إخبار الراوي عن عمل الأصحاب حجّة في نفسه،و تقرير الإمام عليه يؤكّده، و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فليتأس به،و تخصيص بني هاشم لكرامتهم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أضع يدي على قبور المسلمين؟فأشار بيده الى الأرض فوضعها عليه و هو مقابل القبلة </w:t>
      </w:r>
      <w:r>
        <w:rPr>
          <w:rStyle w:val="FootnoteAnchor"/>
          <w:rtl w:val="true"/>
        </w:rPr>
        <w:footnoteReference w:id="165"/>
      </w:r>
      <w:r>
        <w:rPr>
          <w:rFonts w:ascii="Amiri" w:hAnsi="Amiri" w:eastAsia="Amiri" w:cs="Amiri"/>
          <w:color w:val="111111"/>
          <w:sz w:val="28"/>
          <w:sz w:val="28"/>
          <w:szCs w:val="28"/>
          <w:rtl w:val="true"/>
          <w:lang w:bidi="ar-SA"/>
        </w:rPr>
        <w:t>و هذا يشمل حالة الدفن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8" w:name="pg15261_170096"/>
    </w:p>
    <w:p>
      <w:pPr>
        <w:pStyle w:val="Heading6"/>
        <w:numPr>
          <w:ilvl w:val="5"/>
          <w:numId w:val="1"/>
        </w:numPr>
        <w:rPr/>
      </w:pPr>
      <w:bookmarkStart w:id="109" w:name="__RefHeading___Toc4297046_2142443653"/>
      <w:bookmarkStart w:id="110" w:name="_Toc42"/>
      <w:bookmarkEnd w:id="108"/>
      <w:bookmarkEnd w:id="109"/>
      <w:r>
        <w:rPr>
          <w:rtl w:val="true"/>
        </w:rPr>
        <w:t>الثامنة عشرة</w:t>
      </w:r>
      <w:r>
        <w:rPr>
          <w:rtl w:val="true"/>
        </w:rPr>
        <w:t>:</w:t>
      </w:r>
      <w:r>
        <w:rPr>
          <w:rtl w:val="true"/>
        </w:rPr>
        <w:t xml:space="preserve">أجمع الأصحاب على تلقين الولي أو من يأمره الميت </w:t>
      </w:r>
      <w:r>
        <w:rPr>
          <w:rtl w:val="true"/>
        </w:rPr>
        <w:t>(</w:t>
      </w:r>
      <w:r>
        <w:rPr/>
        <w:t>1</w:t>
      </w:r>
      <w:r>
        <w:rPr>
          <w:rtl w:val="true"/>
        </w:rPr>
        <w:t>)</w:t>
      </w:r>
      <w:r>
        <w:rPr>
          <w:rtl w:val="true"/>
        </w:rPr>
        <w:t>بعد</w:t>
      </w:r>
      <w:bookmarkEnd w:id="110"/>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الأصحاب على تلقين الولي أو من يأمره الميت</w:t>
      </w:r>
      <w:r>
        <w:rPr>
          <w:rStyle w:val="FootnoteAnchor"/>
          <w:rtl w:val="true"/>
        </w:rPr>
        <w:footnoteReference w:id="166"/>
      </w:r>
      <w:r>
        <w:rPr>
          <w:rFonts w:ascii="IRNazanin" w:hAnsi="IRNazanin" w:eastAsia="IRNazanin"/>
          <w:color w:val="111111"/>
          <w:sz w:val="28"/>
          <w:sz w:val="28"/>
          <w:szCs w:val="28"/>
          <w:rtl w:val="true"/>
          <w:lang w:bidi="fa-IR"/>
        </w:rPr>
        <w:t>بعد انصراف الناس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رواه العامة عن أبي أمامة الباهلي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أحدكم و سوّيتم عليه التراب،فليقم أحدكم عند رأس قبره،ثم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فلانة،فإنه يسمع و لا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فلانة،فيستوي قاعدا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أرشدنا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ما خرجت عليه من الدنيا شهادة ان لا إله إلاّ اللّه،و انّ محمدا عبده و رسوله،و انك رضيت باللّه ربا،و بالإسلام دينا،و بمحمد نبيا،و بالقرآن إماما،فإن منكرا و نكيرا يتأخر كل واحد منهما،فيقول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فما يقعدنا عند هذا و قد لقّن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نعرف اسم 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انسبه الى حواء</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أهل الميت منكم أن يدرءوا عن ميتهم لقاء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أفرد الميت،فليتخلّف عنده أولى الناس به، فيضع فمه عند رأسه،و ينادي بأعلى صوته،يا فلان بن فلان أو يا فلانة بنت فلان هل أنت على العهد الذي فارقتنا عليه،من شهادة ان لا إله إلاّ اللّه وحده لا شريك له،و أنّ محمدا عبده و رسوله سيد النبيين،و انّ عليا أمير المؤمنين و سيد الوصيين،و ان ما جاء به محمد حق،و ان الموت حق،و البعث حق،و ان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منكر لنكير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إذا دفن ميّته،و سوّى عليه و انصرف عن قبره أن يتخلّف عند قبره،ثمّ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ابن فلان أنت على العهد الذي عهدناك به،من شهادة انّ لا إله إلاّ اللّه،و ان </w:t>
      </w:r>
    </w:p>
    <w:p>
      <w:pPr>
        <w:pStyle w:val="BookText"/>
        <w:rPr/>
      </w:pP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عليا أمير المؤمنين إمامك،و فلان و فلان حتى تأتي على آخرهم،فإنه إذا فعل ذلك قال أحد الملكين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كفينا الدخول عليه و مسألتنا إيّاه فإنّه قد لقّن،فينصرفان عنه و لا يدخلان 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يتعرض الشيخان و الخبران لكيفية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الملقّن يستقبل القبلة و القبر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البراج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w:t>
      </w:r>
      <w:r>
        <w:rPr>
          <w:rStyle w:val="FootnoteAnchor"/>
          <w:rtl w:val="true"/>
        </w:rPr>
        <w:footnoteReference w:id="172"/>
      </w:r>
      <w:r>
        <w:rPr>
          <w:rFonts w:ascii="Amiri" w:hAnsi="Amiri" w:eastAsia="Amiri" w:cs="Amiri"/>
          <w:color w:val="111111"/>
          <w:sz w:val="28"/>
          <w:sz w:val="28"/>
          <w:szCs w:val="28"/>
          <w:rtl w:val="true"/>
          <w:lang w:bidi="ar-SA"/>
        </w:rPr>
        <w:t xml:space="preserve">و الشيخ يحيى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يستدبر القبلة و القبر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جائز،لإطلاق الخبر الشامل لذلك،و لمطلق النداء عند الرأس على أي وضع كان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التقيّة يقول ذلك سرا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المحقق عن الفقهاء الأربعة إنكار التلقين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يلقّن الميت بعد الدفن،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أمة اللّه،اذكر ما خرجت عليه من الدنيا،شهادة ان لا إله إلاّ اللّه،و ان محمدا رسول اللّه،و ان الجنّة حق،و انّ النار حق،و ان الساعة آتية لا ريب فيها،و ان اللّه يبعث من في القبور،و أنك رضيت باللّه ربا،و بالإسلام دينا،و بمحمد نبيا،و بالقرآن إماما،و بالكعبة قبلة،و بالمؤمنين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الخبر به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الروضة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التلقين استحبه جماعة من أصحابنا،منهم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حسين،و صاحب التتمة،و نصر المقدسي في كتابه التهذيب و غيرهم، و نقله القاضي حسين عن أصحابنا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الوارد فيه ضعيف،لكن أحاديث الفضائل يتسامح فيها عند أهل العلم،و قد اعتضد بشواهد من الأحاديث الصحيحة،كحديث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 اللّه له التثبيت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وصية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عند قبري قدر ما ينحر 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أهل الشام على العمل بهذا التلقين من العصر الأول و في زمن من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يقعد الملقّن عند رأس القبر،و الطفل لا يلقّن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هذا صحة نقل الفاضلين،لأنّ المنقول انّما هو عن أصحاب الشافعي لا عن نفسه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الطفل،فظاهر التعليل يشعر بعدم تلقينه،و يمكن أن يقال يلقّن، إقامة للشعار و خصوصا المميز،و كما في الجريدتين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1" w:name="pg15261_170099"/>
    </w:p>
    <w:p>
      <w:pPr>
        <w:pStyle w:val="Heading6"/>
        <w:numPr>
          <w:ilvl w:val="5"/>
          <w:numId w:val="1"/>
        </w:numPr>
        <w:rPr/>
      </w:pPr>
      <w:bookmarkStart w:id="112" w:name="__RefHeading___Toc4297048_2142443653"/>
      <w:bookmarkStart w:id="113" w:name="_Toc43"/>
      <w:bookmarkEnd w:id="111"/>
      <w:bookmarkEnd w:id="112"/>
      <w:r>
        <w:rPr>
          <w:rtl w:val="true"/>
        </w:rPr>
        <w:t>المطلب الثالث</w:t>
      </w:r>
      <w:r>
        <w:rPr>
          <w:rtl w:val="true"/>
        </w:rPr>
        <w:t>:</w:t>
      </w:r>
      <w:r>
        <w:rPr>
          <w:rtl w:val="true"/>
        </w:rPr>
        <w:t>في التوابع،و</w:t>
      </w:r>
      <w:bookmarkEnd w:id="113"/>
    </w:p>
    <w:p>
      <w:pPr>
        <w:pStyle w:val="Heading6"/>
        <w:numPr>
          <w:ilvl w:val="5"/>
          <w:numId w:val="1"/>
        </w:numPr>
        <w:rPr/>
      </w:pPr>
      <w:bookmarkStart w:id="114" w:name="__RefHeading___Toc4297050_2142443653"/>
      <w:bookmarkStart w:id="115" w:name="_Toc44"/>
      <w:bookmarkEnd w:id="114"/>
      <w:r>
        <w:rPr>
          <w:rtl w:val="true"/>
        </w:rPr>
        <w:t>فيه ثمانية مباحث</w:t>
      </w:r>
      <w:r>
        <w:rPr>
          <w:rtl w:val="true"/>
        </w:rPr>
        <w:t>.</w:t>
      </w:r>
      <w:bookmarkEnd w:id="115"/>
    </w:p>
    <w:p>
      <w:pPr>
        <w:pStyle w:val="Heading6"/>
        <w:numPr>
          <w:ilvl w:val="5"/>
          <w:numId w:val="1"/>
        </w:numPr>
        <w:rPr/>
      </w:pPr>
      <w:bookmarkStart w:id="116" w:name="__RefHeading___Toc4297052_2142443653"/>
      <w:bookmarkStart w:id="117" w:name="_Toc45"/>
      <w:bookmarkEnd w:id="116"/>
      <w:r>
        <w:rPr>
          <w:rtl w:val="true"/>
        </w:rPr>
        <w:t>البحث الأول</w:t>
      </w:r>
      <w:r>
        <w:rPr>
          <w:rtl w:val="true"/>
        </w:rPr>
        <w:t>:</w:t>
      </w:r>
      <w:r>
        <w:rPr>
          <w:rtl w:val="true"/>
        </w:rPr>
        <w:t>في الأحكام،و</w:t>
      </w:r>
      <w:bookmarkEnd w:id="117"/>
    </w:p>
    <w:p>
      <w:pPr>
        <w:pStyle w:val="Heading6"/>
        <w:numPr>
          <w:ilvl w:val="5"/>
          <w:numId w:val="1"/>
        </w:numPr>
        <w:rPr/>
      </w:pPr>
      <w:bookmarkStart w:id="118" w:name="__RefHeading___Toc4297054_2142443653"/>
      <w:bookmarkStart w:id="119" w:name="_Toc46"/>
      <w:bookmarkEnd w:id="118"/>
      <w:r>
        <w:rPr>
          <w:rtl w:val="true"/>
        </w:rPr>
        <w:t>فيه مسائل</w:t>
      </w:r>
      <w:r>
        <w:rPr>
          <w:rtl w:val="true"/>
        </w:rPr>
        <w:t>:</w:t>
      </w:r>
      <w:bookmarkEnd w:id="119"/>
    </w:p>
    <w:p>
      <w:pPr>
        <w:pStyle w:val="Heading6"/>
        <w:numPr>
          <w:ilvl w:val="5"/>
          <w:numId w:val="1"/>
        </w:numPr>
        <w:rPr/>
      </w:pPr>
      <w:bookmarkStart w:id="120" w:name="__RefHeading___Toc4297056_2142443653"/>
      <w:bookmarkStart w:id="121" w:name="_Toc47"/>
      <w:bookmarkEnd w:id="120"/>
      <w:r>
        <w:rPr>
          <w:rtl w:val="true"/>
        </w:rPr>
        <w:t>الأولى</w:t>
      </w:r>
      <w:r>
        <w:rPr>
          <w:rtl w:val="true"/>
        </w:rPr>
        <w:t>:</w:t>
      </w:r>
      <w:r>
        <w:rPr>
          <w:rtl w:val="true"/>
        </w:rPr>
        <w:t>لو اجتمع أموات،و لم يمكن الجمع بين تجهيزهم في وقت واحد،</w:t>
      </w:r>
      <w:bookmarkEnd w:id="121"/>
    </w:p>
    <w:p>
      <w:pPr>
        <w:pStyle w:val="BookText"/>
        <w:rPr/>
      </w:pPr>
      <w:r>
        <w:rPr>
          <w:rFonts w:ascii="Amiri" w:hAnsi="Amiri" w:eastAsia="Amiri" w:cs="Amiri"/>
          <w:color w:val="111111"/>
          <w:sz w:val="28"/>
          <w:sz w:val="28"/>
          <w:szCs w:val="28"/>
          <w:rtl w:val="true"/>
          <w:lang w:bidi="ar-SA"/>
        </w:rPr>
        <w:t>بدئ بمن يخشى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تساووا في ذلك،أو في عدم الفساد،قال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الأب،ثم الابن و ابن الابن،ثم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أخوان في درجة واحدة قدم أسنهما،و ان تساويا أقرع بينهما،و ان كان أحدهما أقوى سببا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الزوجتان تقدّم أسنّهما،فان تساوتا أقرع بينهما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 وجه ما ذكره مع التساوي،إذ ليس هنا إشكال فيخرج بالقرعة،و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تخيير الولي في البدأة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 التعجيل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مر،فالمعجّل مرجّح في هذا الاستحباب</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فيحتاج الى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تخيير الولي لا شك في جوازه،و انما الكلام في تخصيص الولي أحد المتساويين بالاستحباب،هل هو مستند الى اختياره أو هو مرجّح بما جعله الشارع مرجّحا؟فيمكن الترجيح بخصال دينية أو بالذكورية،كما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القرعة،لإطلاق الأخبار في استعمالها عند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 في المرجحات فالقرعة،لأن ترجيح اللّه تعالى أولى من ترجيح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كلّه على سبيل الاستحباب إلاّ مع خشية الفساد،لأنّ الغرض التجهيز و هو يحصل،و لم يفت الا التعجيل و هو مستحب</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4297058_2142443653"/>
      <w:bookmarkStart w:id="123" w:name="_Toc48"/>
      <w:bookmarkEnd w:id="122"/>
      <w:r>
        <w:rPr>
          <w:rtl w:val="true"/>
        </w:rPr>
        <w:t>الثانية</w:t>
      </w:r>
      <w:r>
        <w:rPr>
          <w:rtl w:val="true"/>
        </w:rPr>
        <w:t>:</w:t>
      </w:r>
      <w:r>
        <w:rPr>
          <w:rtl w:val="true"/>
        </w:rPr>
        <w:t>المشهور كراهة البناء على القبر و اتخاذه مسجدا،</w:t>
      </w:r>
      <w:bookmarkEnd w:id="1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القعود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المبسوط نقل الإجماع على كراهة البناء عليه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p>
    <w:p>
      <w:pPr>
        <w:pStyle w:val="BookText"/>
        <w:rPr/>
      </w:pPr>
      <w:r>
        <w:rPr>
          <w:rFonts w:ascii="Amiri" w:hAnsi="Amiri" w:eastAsia="Amiri" w:cs="Amiri"/>
          <w:color w:val="111111"/>
          <w:sz w:val="28"/>
          <w:sz w:val="28"/>
          <w:szCs w:val="28"/>
          <w:rtl w:val="true"/>
          <w:lang w:bidi="ar-SA"/>
        </w:rPr>
        <w:t xml:space="preserve">تجصيص القبور و تظليلها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يكره المقام عندها،لما فيه من إظهار السخط لقضاء اللّه،أو الاشتغال عن مصالح المعاد و المعاش،أو لسقوط الاتعاظ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يونس بن ظبيان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يصلّى على قبر،أو يقعد عليه،أو يبنى عليه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صحاح العامة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يجصّص القبر،أو أن يبنى عليه،و أن يقعد عليه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القبور،و لا تصلّوا إليها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البناء عليه،و لا الجلوس</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ظاهره الكراهية،فيحمل النهي الأول و غيره عليها،كما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تبنوا على القبور،و لا تصوّروا سقوف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جراح المدائني،عن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يجلس أحدكم على جمر،فتحرق ثيابه فتصل النار الى بدنه،أحبّ إليّ من أن يجلس على قبر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هو في صحيح مسلم بنحو هذه العبارة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مبالغة في الزجر عن ذلك لاحترام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الاتكاء عليه و المشي </w:t>
      </w:r>
      <w:r>
        <w:rPr>
          <w:rStyle w:val="FootnoteAnchor"/>
          <w:rtl w:val="true"/>
        </w:rPr>
        <w:footnoteReference w:id="193"/>
      </w:r>
      <w:r>
        <w:rPr>
          <w:rFonts w:ascii="Amiri" w:hAnsi="Amiri" w:eastAsia="Amiri" w:cs="Amiri"/>
          <w:color w:val="111111"/>
          <w:sz w:val="28"/>
          <w:sz w:val="28"/>
          <w:szCs w:val="28"/>
          <w:rtl w:val="true"/>
          <w:lang w:bidi="ar-SA"/>
        </w:rPr>
        <w:t xml:space="preserve">،و نقله في المعتبر عن العلماء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الصدوق في الفقيه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المقابر فطأ القبور،فمن كان مؤمنا استروح الى ذلك،و من كان منافقا وجد ألمه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القاصد زيارتهم بحيث لا يتوصل الى قبر إلاّ بالمشي على آخر،أو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الكراهية بالقعود لما فيه من اللبث المنافي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سماعة،انّه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القبور و بناء المساجد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 لا بأس بها،و لا يبنى عندها مساجد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قبري قبلة، و لا مسجدا،فان اللّه تعالى لعن اليهود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رواها الصدوق و الشيخان و جماعة المتأخّرين في كتبهم، و لم يستثنوا قبرا،و لا ريب انّ الإمامية مطبقة على مخالفة قضيتين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البناء،و الأخرى الصلاة،و تانك ما في المشاهد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القدح في هذه الأخبار لأنها آحاد،و بعضها ضعيف الاسناد،و قد عارضها أخبار أشهر منها،و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بالبناء عليه،و ضرب الفسطاط يصونه و من يزوره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تخصّص هذه العمومات بإجماعهم في عهود كانت الأئمة ظاهرة فيهم و بعدهم من غير نكير،و بالأخبار الدالة على تعظيم قبورهم و عمارتها و أفضلية الصلاة عندها،و هي كثيرة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رواه الشيخ في التهذيب عن عامر البناني،عن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 اللّه جعل قبرك و قبر ولدك بقاعا من بقاع الجنة،و عرصة من عرصاتها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اللّه جعل قلوب نجباء من خلقه،و صفوة من عباده تحنّ إليكم،و تحتمل المذلّة و الأذى فيكم،فيعمرون قبوركم و يكثرون زيارتها،تقرّبا منهم الى اللّه،و مودّة منهم لرسوله،أولئك يا علي المخصوصون بشفاعتي،و الواردون حوضي،و هم زوّاري </w:t>
      </w:r>
      <w:r>
        <w:rPr>
          <w:rStyle w:val="FootnoteAnchor"/>
          <w:rtl w:val="true"/>
        </w:rPr>
        <w:footnoteReference w:id="199"/>
      </w:r>
      <w:r>
        <w:rPr>
          <w:rFonts w:ascii="Amiri" w:hAnsi="Amiri" w:eastAsia="Amiri" w:cs="Amiri"/>
          <w:color w:val="111111"/>
          <w:sz w:val="28"/>
          <w:sz w:val="28"/>
          <w:szCs w:val="28"/>
          <w:rtl w:val="true"/>
          <w:lang w:bidi="ar-SA"/>
        </w:rPr>
        <w:t>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علي،من عمر قبوركم و تعاهدها فكأنّما أعان سليمان على بناء بيت المقدس،و من زار قبوركم عدل له ثواب سبعين حجّة بعد حجّة الإسلام،و خرج من ذنوبه حتى يرجع من زيارتكم كيوم ولدته أمّه،فأبشر و بشّر أوليائك و محبيك من النعيم و قرّة العين بما لا عين رأت،و لا اذن سمعت،و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حثالة من الناس يعيّرون زوّار قبوركم بزيارتكم كما تعيّر الزانية بزناها، أولئك شرار أمتي لا تنالهم شفاعتي و لا يردون حوضي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كثيرا من أهل </w:t>
      </w:r>
      <w:r>
        <w:rPr>
          <w:rStyle w:val="FootnoteAnchor"/>
          <w:rtl w:val="true"/>
        </w:rPr>
        <w:footnoteReference w:id="201"/>
      </w:r>
      <w:r>
        <w:rPr>
          <w:rFonts w:ascii="Amiri" w:hAnsi="Amiri" w:eastAsia="Amiri" w:cs="Amiri"/>
          <w:color w:val="111111"/>
          <w:sz w:val="28"/>
          <w:sz w:val="28"/>
          <w:szCs w:val="28"/>
          <w:rtl w:val="true"/>
          <w:lang w:bidi="ar-SA"/>
        </w:rPr>
        <w:t xml:space="preserve">الحديث،و ذكر تعيير الحثالة الحافظ ابن عساكر من علماء العامة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انّه لا بأس بالصلاة إلى قبلة فيها قبر إمام،و يصلّي الزائر ممّا يلي رأس الامام،و هو أفضل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جواز الصلاة الى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في النوافل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4" w:name="pg15261_170103"/>
    </w:p>
    <w:p>
      <w:pPr>
        <w:pStyle w:val="BookText"/>
        <w:rPr/>
      </w:pPr>
      <w:bookmarkEnd w:id="12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رواه في التهذيب بإسناده الى محمد بن عبد اللّه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 أسأله عن الرجل يزور قبور الأئمة،هل يجوز أن يسجد على القبر أم لا؟و هل يجوز للمصلّي أن يقوم وراء القبر و يجعله قبلة؟فأجاب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 فلا يجوز في نافلة،و لا فريضة،و لا زيارة،و لكن يضع خدّه الأيمن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الصلاة فإنّها خلفه،و لا يجوز أن يصلّي بين يديه،لأنّ الإمام لا يتقدّم،و يصلّى عن يمينه و شماله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المفيد عن ابن قولويه،بسنده الى ابن أبي عمير،عمن روى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الفريضة عند قبر الحسين تعدل عمرة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الى أبي علي الحراني،عن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وزارة، و صلّى عنده ركعتين أو أربع ركعات،كتبت له حجّة 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لكلّ من أتى قبر إمام مفترض الطاعة،قال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الى شعيب العقرقوفي،عن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عنده أحد صلاة إلاّ قبلها اللّه منه،و لا دعا عنده أحد دعوة إلاّ استجيبت له عاجلة و آجلة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كثيرة،و مع ذلك فقبر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عليه في أكثر الأعصار،و لم ينقل عن أحد من السلف إنكاره بل جعلوه أنسب لتعظيمه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اتخاذ القبور مسجدا،فقد قيل هو لمن يصلّي فيه جماعة،أمّا فرادى فلا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297060_2142443653"/>
      <w:bookmarkStart w:id="126" w:name="_Toc49"/>
      <w:bookmarkEnd w:id="125"/>
      <w:r>
        <w:rPr>
          <w:rtl w:val="true"/>
        </w:rPr>
        <w:t>الثالثة</w:t>
      </w:r>
      <w:r>
        <w:rPr>
          <w:rtl w:val="true"/>
        </w:rPr>
        <w:t>:</w:t>
      </w:r>
      <w:r>
        <w:rPr>
          <w:rtl w:val="true"/>
        </w:rPr>
        <w:t>روى الأصبغ بن نباته عن أمير المؤمنين</w:t>
      </w:r>
      <w:r>
        <w:rPr>
          <w:rtl w:val="true"/>
        </w:rPr>
        <w:t>(</w:t>
      </w:r>
      <w:r>
        <w:rPr>
          <w:rtl w:val="true"/>
        </w:rPr>
        <w:t>عليه السلام</w:t>
      </w:r>
      <w:r>
        <w:rPr>
          <w:rtl w:val="true"/>
        </w:rPr>
        <w:t>):«</w:t>
      </w:r>
      <w:r>
        <w:rPr>
          <w:rtl w:val="true"/>
        </w:rPr>
        <w:t>من حدّد</w:t>
      </w:r>
      <w:bookmarkEnd w:id="126"/>
    </w:p>
    <w:p>
      <w:pPr>
        <w:pStyle w:val="BookText"/>
        <w:rPr/>
      </w:pPr>
      <w:r>
        <w:rPr>
          <w:rFonts w:ascii="IRNazanin" w:hAnsi="IRNazanin" w:eastAsia="IRNazanin"/>
          <w:color w:val="111111"/>
          <w:sz w:val="28"/>
          <w:sz w:val="28"/>
          <w:szCs w:val="28"/>
          <w:rtl w:val="true"/>
          <w:lang w:bidi="fa-IR"/>
        </w:rPr>
        <w:t>قبرا،أو مثّل مثالا،فقد خرج من الإسلام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نقل الصدوق في الفقيه اختلافا في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ابن الوليد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تجديده و تطيين جميعه بعد مرور الأيام عليه،و يجوز ابتداء،و يجوز الرم من غير 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سنّم قبرا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القبر،و لا ندري ما 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أذهب اليه أنّه 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 قبرا،لأنّ من نبش قبرا فقد جدّده،أو أحوج إلى تجديده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المعاني الثلاثة في الحديث،و انّ من خالف الإمام في التجديد و التسنيم و النبش و استحلّ شيئا من ذلك فقد خرج من الإسلام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مثّل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 بدعة دعا إليها،و وضع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أصبت فمن اللّه على ألسنتهم،و ان أخطأت فمن عند نفسي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في التهذيب عن شيخه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القبر ليدفن فيه،أو على جهة النبش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معنى 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القبر دفعة اخرى قبرا لآخر،لأنّ الجدث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القبر،فيؤخذ الفعل منه،و الكلّ محتمل، و اللّه أعلم بالمراد و الذي صدر الخبر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هؤلاء الأفاضل بتحقيق هذه اللفظة،مؤذّن بصحة الحديث عندهم و ان كان طريقه ضعيفا،كما في أحاديث كثيرة اشتهرت و علم موردها و ان ضعف اسنادها،فلا يرد ما ذكره في المعتبر من ضعف محمد بن سنان و أبي الجارود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7" w:name="pg15261_170105"/>
    </w:p>
    <w:p>
      <w:pPr>
        <w:pStyle w:val="BookText"/>
        <w:rPr/>
      </w:pPr>
      <w:bookmarkEnd w:id="127"/>
      <w:r>
        <w:rPr>
          <w:rFonts w:ascii="Amiri" w:hAnsi="Amiri" w:eastAsia="Amiri" w:cs="Amiri"/>
          <w:color w:val="111111"/>
          <w:sz w:val="28"/>
          <w:sz w:val="28"/>
          <w:szCs w:val="28"/>
          <w:rtl w:val="true"/>
          <w:lang w:bidi="ar-SA"/>
        </w:rPr>
        <w:t xml:space="preserve">راوييه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انه قد ورد نحوه من طريق أبي الهياج السالف </w:t>
      </w:r>
      <w:r>
        <w:rPr>
          <w:rStyle w:val="FootnoteAnchor"/>
          <w:rtl w:val="true"/>
        </w:rPr>
        <w:footnoteReference w:id="214"/>
      </w:r>
      <w:r>
        <w:rPr>
          <w:rFonts w:ascii="Amiri" w:hAnsi="Amiri" w:eastAsia="Amiri" w:cs="Amiri"/>
          <w:color w:val="111111"/>
          <w:sz w:val="28"/>
          <w:sz w:val="28"/>
          <w:szCs w:val="28"/>
          <w:rtl w:val="true"/>
          <w:lang w:bidi="ar-SA"/>
        </w:rPr>
        <w:t xml:space="preserve">و قد نقله الشيخ في الخلاف </w:t>
      </w:r>
      <w:r>
        <w:rPr>
          <w:rStyle w:val="FootnoteAnchor"/>
          <w:rtl w:val="true"/>
        </w:rPr>
        <w:footnoteReference w:id="215"/>
      </w:r>
      <w:r>
        <w:rPr>
          <w:rFonts w:ascii="Amiri" w:hAnsi="Amiri" w:eastAsia="Amiri" w:cs="Amiri"/>
          <w:color w:val="111111"/>
          <w:sz w:val="28"/>
          <w:sz w:val="28"/>
          <w:szCs w:val="28"/>
          <w:rtl w:val="true"/>
          <w:lang w:bidi="ar-SA"/>
        </w:rPr>
        <w:t>و هو من صحاح العامة،و هو يعطي صحة الرواية بالحاء المهملة لدلالة الاشراف و التسوية عليه،و يعطي انّ المثال هنا هو التمثال هناك،و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و قد ورد في النهي عن التصوير و في إزالة التصاوير أخبار مشهورة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الخروج من الإسلام بهذين،فاما على طريقة المبالغة زجرا عن الاقتحام على ذلك،و اما لأنّه فعل ذلك مخالفة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297062_2142443653"/>
      <w:bookmarkStart w:id="129" w:name="_Toc50"/>
      <w:bookmarkEnd w:id="128"/>
      <w:r>
        <w:rPr>
          <w:rtl w:val="true"/>
        </w:rPr>
        <w:t>الرابعة</w:t>
      </w:r>
      <w:r>
        <w:rPr>
          <w:rtl w:val="true"/>
        </w:rPr>
        <w:t>:</w:t>
      </w:r>
      <w:r>
        <w:rPr>
          <w:rtl w:val="true"/>
        </w:rPr>
        <w:t>يكره الحدث بين القبور،</w:t>
      </w:r>
      <w:bookmarkEnd w:id="129"/>
    </w:p>
    <w:p>
      <w:pPr>
        <w:pStyle w:val="BookText"/>
        <w:rPr/>
      </w:pPr>
      <w:r>
        <w:rPr>
          <w:rFonts w:ascii="Amiri" w:hAnsi="Amiri" w:eastAsia="Amiri" w:cs="Amiri"/>
          <w:color w:val="111111"/>
          <w:sz w:val="28"/>
          <w:sz w:val="28"/>
          <w:szCs w:val="28"/>
          <w:rtl w:val="true"/>
          <w:lang w:bidi="ar-SA"/>
        </w:rPr>
        <w:t xml:space="preserve">لتأذى المترحمين به،و لما 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أبالي،أوسط القبور قضيت حاجتي أو وسط السوق</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الضحك بينها،قال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كره لي ست خصال،فكرهتهن للأوصياء من بعدي و 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 في الصلاة،و الرفث في الصوم،و المنّ بعد الصدقة،و إتيان المساجد جنبا،و التطلّع في الدور،و الضحك بين القبور</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4297064_2142443653"/>
      <w:bookmarkStart w:id="131" w:name="_Toc51"/>
      <w:bookmarkEnd w:id="130"/>
      <w:r>
        <w:rPr>
          <w:rtl w:val="true"/>
        </w:rPr>
        <w:t>الخامسة</w:t>
      </w:r>
      <w:r>
        <w:rPr>
          <w:rtl w:val="true"/>
        </w:rPr>
        <w:t>:</w:t>
      </w:r>
      <w:r>
        <w:rPr>
          <w:rtl w:val="true"/>
        </w:rPr>
        <w:t>يجوز الدفن ليلا،</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مرّ في الصلاة </w:t>
      </w:r>
      <w:r>
        <w:rPr>
          <w:rStyle w:val="FootnoteAnchor"/>
          <w:rtl w:val="true"/>
        </w:rPr>
        <w:footnoteReference w:id="219"/>
      </w:r>
      <w:r>
        <w:rPr>
          <w:rFonts w:ascii="Amiri" w:hAnsi="Amiri" w:eastAsia="Amiri" w:cs="Amiri"/>
          <w:color w:val="111111"/>
          <w:sz w:val="28"/>
          <w:sz w:val="28"/>
          <w:szCs w:val="28"/>
          <w:rtl w:val="true"/>
          <w:lang w:bidi="ar-SA"/>
        </w:rPr>
        <w:t>،و قد فعله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النجادين </w:t>
      </w:r>
      <w:r>
        <w:rPr>
          <w:rStyle w:val="FootnoteAnchor"/>
          <w:rtl w:val="true"/>
        </w:rPr>
        <w:footnoteReference w:id="220"/>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بفاطمة </w:t>
      </w:r>
      <w:r>
        <w:rPr>
          <w:rStyle w:val="FootnoteAnchor"/>
          <w:rtl w:val="true"/>
        </w:rPr>
        <w:footnoteReference w:id="221"/>
      </w:r>
      <w:r>
        <w:rPr>
          <w:rFonts w:ascii="Amiri" w:hAnsi="Amiri" w:eastAsia="Amiri" w:cs="Amiri"/>
          <w:color w:val="111111"/>
          <w:sz w:val="28"/>
          <w:sz w:val="28"/>
          <w:szCs w:val="28"/>
          <w:rtl w:val="true"/>
          <w:lang w:bidi="ar-SA"/>
        </w:rPr>
        <w:t>و الحسنان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32" w:name="pg15261_170106"/>
    </w:p>
    <w:p>
      <w:pPr>
        <w:pStyle w:val="BookText"/>
        <w:rPr/>
      </w:pPr>
      <w:bookmarkEnd w:id="13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الصحابة بالأولين </w:t>
      </w:r>
      <w:r>
        <w:rPr>
          <w:rStyle w:val="FootnoteAnchor"/>
          <w:rtl w:val="true"/>
        </w:rPr>
        <w:footnoteReference w:id="223"/>
      </w:r>
      <w:r>
        <w:rPr>
          <w:rFonts w:ascii="Amiri" w:hAnsi="Amiri" w:eastAsia="Amiri" w:cs="Amiri"/>
          <w:color w:val="111111"/>
          <w:sz w:val="28"/>
          <w:sz w:val="28"/>
          <w:szCs w:val="28"/>
          <w:rtl w:val="true"/>
          <w:lang w:bidi="ar-SA"/>
        </w:rPr>
        <w:t xml:space="preserve">و بعائشة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عن الدفن ليلا إلاّ لضرورة </w:t>
      </w:r>
      <w:r>
        <w:rPr>
          <w:rStyle w:val="FootnoteAnchor"/>
          <w:rtl w:val="true"/>
        </w:rPr>
        <w:footnoteReference w:id="225"/>
      </w:r>
      <w:r>
        <w:rPr>
          <w:rFonts w:ascii="Amiri" w:hAnsi="Amiri" w:eastAsia="Amiri" w:cs="Amiri"/>
          <w:color w:val="111111"/>
          <w:sz w:val="28"/>
          <w:sz w:val="28"/>
          <w:szCs w:val="28"/>
          <w:rtl w:val="true"/>
          <w:lang w:bidi="ar-SA"/>
        </w:rPr>
        <w:t>لا يمنع الجواز،و غايته انّ النهار أفضل تكثيرا للمصلين و المترحّمين،و للتمكّن من اتباع السّنة في وظائفه نهارا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4297066_2142443653"/>
      <w:bookmarkStart w:id="134" w:name="_Toc52"/>
      <w:bookmarkEnd w:id="133"/>
      <w:r>
        <w:rPr>
          <w:rtl w:val="true"/>
        </w:rPr>
        <w:t>السادسة</w:t>
      </w:r>
      <w:r>
        <w:rPr>
          <w:rtl w:val="true"/>
        </w:rPr>
        <w:t>:</w:t>
      </w:r>
      <w:r>
        <w:rPr>
          <w:rtl w:val="true"/>
        </w:rPr>
        <w:t>أجمع العلماء على أنّه لا يجوز أن يدفن في مقبرة المسلمين كافر،</w:t>
      </w:r>
      <w:bookmarkEnd w:id="134"/>
    </w:p>
    <w:p>
      <w:pPr>
        <w:pStyle w:val="BookText"/>
        <w:rPr/>
      </w:pPr>
      <w:r>
        <w:rPr>
          <w:rFonts w:ascii="Amiri" w:hAnsi="Amiri" w:eastAsia="Amiri" w:cs="Amiri"/>
          <w:color w:val="111111"/>
          <w:sz w:val="28"/>
          <w:sz w:val="28"/>
          <w:szCs w:val="28"/>
          <w:rtl w:val="true"/>
          <w:lang w:bidi="ar-SA"/>
        </w:rPr>
        <w:t xml:space="preserve">لئلاّ يتأذّى المسلمون بعذابهم،و لأنّها إن كانت وقفا ففيه إخراج له عن شرطه، و لأنّه أنسب بتعظيم المسلم،و قد سبق استثناء الحامل من مسلم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هذا،لو دفن نبش ان كان في الوقف،و لا يبالي بالمثلة فإنه لا حرمة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غيره،أمكن صرفا للأذى عن المسلمين،و لأنّه كالمدفون في الأرض المغصوبة</w:t>
      </w:r>
      <w:r>
        <w:rPr>
          <w:rFonts w:eastAsia="Amiri" w:cs="Amiri" w:ascii="Amiri" w:hAnsi="Amiri"/>
          <w:color w:val="111111"/>
          <w:sz w:val="28"/>
          <w:szCs w:val="28"/>
          <w:rtl w:val="true"/>
          <w:lang w:bidi="ar-SA"/>
        </w:rPr>
        <w:t xml:space="preserve">. </w:t>
      </w:r>
      <w:bookmarkStart w:id="135" w:name="pg15261_170107"/>
    </w:p>
    <w:p>
      <w:pPr>
        <w:pStyle w:val="Heading6"/>
        <w:numPr>
          <w:ilvl w:val="5"/>
          <w:numId w:val="1"/>
        </w:numPr>
        <w:rPr/>
      </w:pPr>
      <w:bookmarkStart w:id="136" w:name="__RefHeading___Toc4297068_2142443653"/>
      <w:bookmarkStart w:id="137" w:name="_Toc53"/>
      <w:bookmarkEnd w:id="135"/>
      <w:bookmarkEnd w:id="136"/>
      <w:r>
        <w:rPr>
          <w:rtl w:val="true"/>
        </w:rPr>
        <w:t>البحث الثاني</w:t>
      </w:r>
      <w:r>
        <w:rPr>
          <w:rtl w:val="true"/>
        </w:rPr>
        <w:t>:</w:t>
      </w:r>
      <w:r>
        <w:rPr>
          <w:rtl w:val="true"/>
        </w:rPr>
        <w:t>في التعزية</w:t>
      </w:r>
      <w:r>
        <w:rPr>
          <w:rtl w:val="true"/>
        </w:rPr>
        <w:t>.</w:t>
      </w:r>
      <w:bookmarkEnd w:id="137"/>
    </w:p>
    <w:p>
      <w:pPr>
        <w:pStyle w:val="BookText"/>
        <w:rPr/>
      </w:pPr>
      <w:r>
        <w:rPr>
          <w:rFonts w:ascii="Amiri" w:hAnsi="Amiri" w:eastAsia="Amiri" w:cs="Amiri"/>
          <w:color w:val="111111"/>
          <w:sz w:val="28"/>
          <w:sz w:val="28"/>
          <w:szCs w:val="28"/>
          <w:rtl w:val="true"/>
          <w:lang w:bidi="ar-SA"/>
        </w:rPr>
        <w:t>و هي تفعلة من العزاء،أي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عزّيته فتعزّى،أي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صبّرته فتصبّر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طلب التسلّي عن المصاب،و التصبّر عن الحزن و الاكتئاب، بإسناد الأمر الى اللّه عزّ و جلّ و نسبته الى عدله و حكمته،و ذكر لقاء وعد اللّه على الصبر،مع الدعاء للميت و المصاب لتسليته عن 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مستحبّة إجماعا، و لا كراهة فيها بعد الدفن عندنا،و الدفن خاتمة أمره لا 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التعزية إلاّ عند القبر ثم ينصرفون،لا يحدث في الميت حدث فيسمعون الصوت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يظهر من كلام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العامّة </w:t>
      </w:r>
      <w:r>
        <w:rPr>
          <w:rStyle w:val="FootnoteAnchor"/>
          <w:rtl w:val="true"/>
        </w:rPr>
        <w:footnoteReference w:id="228"/>
      </w:r>
      <w:r>
        <w:rPr>
          <w:rFonts w:ascii="Amiri" w:hAnsi="Amiri" w:eastAsia="Amiri" w:cs="Amiri"/>
          <w:color w:val="111111"/>
          <w:sz w:val="28"/>
          <w:sz w:val="28"/>
          <w:szCs w:val="28"/>
          <w:rtl w:val="true"/>
          <w:lang w:bidi="ar-SA"/>
        </w:rPr>
        <w:t>و رواه الكليني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ينتقص من أجر المصاب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يعزّي أخاه بمصيبته إلاّ كساه اللّه من حلل الكرامة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رواه عمرو بن حزم،عن أبيه،عن جده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الكليني،عن إسماعيل الجزري،عن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حزينا كسي في الموقف حلّة يحبى بها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يحبر بها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يعزّي قبل الدفن و بعده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إسحاق ليس بصريح في كونه قبل الدفن،و لو سلّم حمل على تعزية خاصّة كأقلّ التعزية،كما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لا تحمل على الأفضل،لأنّ ابن أبي عمير أرسل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الكاملة،و لأن ابن بابويه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حكم الشيخ بأفضليتها بعد الدفن </w:t>
      </w:r>
      <w:r>
        <w:rPr>
          <w:rStyle w:val="FootnoteAnchor"/>
          <w:rtl w:val="true"/>
        </w:rPr>
        <w:footnoteReference w:id="238"/>
      </w:r>
      <w:r>
        <w:rPr>
          <w:rFonts w:ascii="IRNazanin" w:hAnsi="IRNazanin" w:eastAsia="IRNazanin"/>
          <w:color w:val="111111"/>
          <w:sz w:val="28"/>
          <w:sz w:val="28"/>
          <w:szCs w:val="28"/>
          <w:rtl w:val="true"/>
          <w:lang w:bidi="fa-IR"/>
        </w:rPr>
        <w:t xml:space="preserve">و تبعه الفاضلان </w:t>
      </w:r>
      <w:r>
        <w:rPr>
          <w:rStyle w:val="FootnoteAnchor"/>
          <w:rtl w:val="true"/>
        </w:rPr>
        <w:footnoteReference w:id="239"/>
      </w:r>
      <w:r>
        <w:rPr>
          <w:rFonts w:ascii="Amiri" w:hAnsi="Amiri" w:eastAsia="Amiri" w:cs="Amiri"/>
          <w:color w:val="111111"/>
          <w:sz w:val="28"/>
          <w:sz w:val="28"/>
          <w:szCs w:val="28"/>
          <w:rtl w:val="true"/>
          <w:lang w:bidi="ar-SA"/>
        </w:rPr>
        <w:t>، لاشتغال المعزّى قبل دفنه بتجهيزه،و اشتداد جزعهم بعده بمفارقته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حدّ لزمانها،عملا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أدّت التعزية إلى تجديد حزن قد نسي كان تركها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القول بثلاثة أيام،لنقل الصدوق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للميت مأتم ثلاثة أيام من يوم مات</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فاطمة عليها السلام أن تأتي أسماء بنت عميس و نساؤها،و ان تصنع لهم طعاما ثلاثة أيام،فجرت بذلك السنّة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ان يحدّ أكثر من ثلاثة أيام،إلاّ المرأة على 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اوصى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بثمانمائة درهم لمأتمه،و كان يرى ذلك </w:t>
      </w:r>
      <w:r>
        <w:rPr>
          <w:rStyle w:val="FootnoteAnchor"/>
          <w:rtl w:val="true"/>
        </w:rPr>
        <w:footnoteReference w:id="243"/>
      </w:r>
      <w:r>
        <w:rPr>
          <w:rFonts w:ascii="Amiri" w:hAnsi="Amiri" w:eastAsia="Amiri" w:cs="Amiri"/>
          <w:color w:val="111111"/>
          <w:sz w:val="28"/>
          <w:sz w:val="28"/>
          <w:szCs w:val="28"/>
          <w:rtl w:val="true"/>
          <w:lang w:bidi="ar-SA"/>
        </w:rPr>
        <w:t>السنة،لأنّ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باتخاذ طعام لآل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هذه إيماء الى ذلك،و الشيخ أبو الصلاح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تعزية أهله ثلاثة أيام،و حمل الطعام إليهم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المبسوط نقل الإجماع على كراهية الجلوس للتعزية يومين أو ثلاثة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ابن إدريس بأنّه اجتماع و تزاور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انتصر المحقّق بأنّه لم ينقل عن أحد من الصحابة و الأئمة الجلوس لذلك،فاتخاذه مخالف لسنّة السلف،و لا يبلغ التحريم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المذكورة مشعرة به،فلا معنى لاغترام حجّة التزاور، و شهادة الإثبات مقدّمة،إلاّ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عمل المأتم الجلوس للتعزية بل هو مقصور على الاهتمام بأمور أهل الميت لاشتغالهم بحزنهم،لكن اللغة و العرف بخلافه،قال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يجتمعن،قال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العامّة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المصيبة </w:t>
      </w:r>
      <w:r>
        <w:rPr>
          <w:rStyle w:val="FootnoteAnchor"/>
          <w:rtl w:val="true"/>
        </w:rPr>
        <w:footnoteReference w:id="249"/>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المناحة </w:t>
      </w:r>
      <w:r>
        <w:rPr>
          <w:rStyle w:val="FootnoteAnchor"/>
          <w:rtl w:val="true"/>
        </w:rPr>
        <w:footnoteReference w:id="250"/>
      </w:r>
      <w:r>
        <w:rPr>
          <w:rFonts w:ascii="IRNazanin" w:hAnsi="IRNazanin" w:eastAsia="IRNazanin"/>
          <w:color w:val="111111"/>
          <w:sz w:val="28"/>
          <w:sz w:val="28"/>
          <w:szCs w:val="28"/>
          <w:rtl w:val="true"/>
          <w:lang w:bidi="fa-IR"/>
        </w:rPr>
        <w:t>و هما مشعران بالاجتماع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الإجماع على استحباب إطعام أهل الميت،لما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الأكل عندهم،لقول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الجاهلية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أوصى الميت بذلك نفّذت وصيته،لأنّه نوع من أنواع البرّ يلحقه ثوابه بعد موته،و لكن لو فوّض الى غير أهله لكان أنسب،لاشتغالهم بمصابهم عن ذلك كما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 المعزّي ما قاله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اللّه وهنكم، و أحسن عزاكم،و رحم متوفاكم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بابن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لابنك منك،و ثواب اللّه خير 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شدّة جزعه عاد اليه،فقال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لك به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مرهقا،أي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به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أمامه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ألاّ إله إلاّ اللّه،و رحمة اللّه، و شفاعة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تفوته واحدة منهنّ ان شاء 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اللّه عزاء من كلّ مصيبة،و خلفا من كلّ هالك،و دركا ممّا فات،فباللّه فثقوا،و إيّاه فارجوا،فان المصاب من حرم الثواب</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8" w:name="pg15261_170111"/>
    </w:p>
    <w:p>
      <w:pPr>
        <w:pStyle w:val="Heading6"/>
        <w:numPr>
          <w:ilvl w:val="5"/>
          <w:numId w:val="1"/>
        </w:numPr>
        <w:rPr/>
      </w:pPr>
      <w:bookmarkStart w:id="139" w:name="__RefHeading___Toc4297070_2142443653"/>
      <w:bookmarkStart w:id="140" w:name="_Toc54"/>
      <w:bookmarkEnd w:id="138"/>
      <w:bookmarkEnd w:id="139"/>
      <w:r>
        <w:rPr>
          <w:rtl w:val="true"/>
        </w:rPr>
        <w:t>البحث الثالث</w:t>
      </w:r>
      <w:r>
        <w:rPr>
          <w:rtl w:val="true"/>
        </w:rPr>
        <w:t>:</w:t>
      </w:r>
      <w:r>
        <w:rPr>
          <w:rtl w:val="true"/>
        </w:rPr>
        <w:t>في البكاء و توابعه</w:t>
      </w:r>
      <w:r>
        <w:rPr>
          <w:rtl w:val="true"/>
        </w:rPr>
        <w:t>.</w:t>
      </w:r>
      <w:bookmarkEnd w:id="140"/>
    </w:p>
    <w:p>
      <w:pPr>
        <w:pStyle w:val="BookText"/>
        <w:rPr/>
      </w:pPr>
      <w:r>
        <w:rPr>
          <w:rFonts w:ascii="Amiri" w:hAnsi="Amiri" w:eastAsia="Amiri" w:cs="Amiri"/>
          <w:color w:val="111111"/>
          <w:sz w:val="28"/>
          <w:sz w:val="28"/>
          <w:szCs w:val="28"/>
          <w:rtl w:val="true"/>
          <w:lang w:bidi="ar-SA"/>
        </w:rPr>
        <w:t>و هو جائز إجماعا،قبل خروج الروح و بعده،لما روي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عثمان بن مظعون و هو ميت،و رفع رأسه و عيناه تهرقان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 و مسلم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يجود بنفسه،فجعلت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عوف انّها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العين تدمع،و القلب يحزن،و لا نقول إلاّ ما يرضي ربّنا،و انّا بفراقك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القداح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إبراهيم هملت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بالدموع،ثم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العين،و يحزن القلب،و لا نقول ما يسخط الرب،و انّا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 فوجده في غشيته،فبكى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القوم بكاء النبي بكوا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تسمعون انّ اللّه لا يعذّب بدمع العين،و لا بحزن القلب،و لكن يعذّب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يرحم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عن الحارث بن يعلى بن مرّة،عن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فستر بثوب و عليّ عند طرف ثوبه،و قد وضع خدّيه على راحتيه،و الريح تضرب طرف الثوب على وجه عليّ،و الناس على الباب و في المسجد ينتحبون و يبكون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وقعة أحد إلى المدينة،سمع من كل دار قتل من أهلها قتيل نوحا و بكاء،و لم يسمع من دار حمزة عمّه،فقال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فآلى أهل المدينة أن لا ينوحوا على ميت و لا يبكوه،حتى يبدءوا بحمزة فينوحوا عليه و يبكوه،فهم الى اليوم على 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مرّ من بكاء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فاطمة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على نفسه من وجد بمصيبة، فليفض من دموعه،فإنّه يسكّن عنه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جاءته وفاة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حارثة رضي اللّه عنه كان إذا دخل بيته كثر بكاؤه عليهما جدا،و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يحدّثاني و يؤنساني فذهبا جميعا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التهذيب بالسند الى محمد بن الحسن الواسطي،عن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إبراهيم خليل الرحمن سأل ربّه أن يرزقه ابنة تبكيه بعد موته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يكره عندنا البكاء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وجبت فلا تبكينّ باكية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يحمل على رفع الصوت بالبكاء،لأنّ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بكى و 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تكن نهيت عن البكاء،قال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نهيت عن صوتين فاجرين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عند مصيبة،خمش وجوه،و شق 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رنّة شيطان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قبر امّه، فبكى و أبكى من حوله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الاسترجاع عند المصيبة،للآية </w:t>
      </w:r>
      <w:r>
        <w:rPr>
          <w:rStyle w:val="FootnoteAnchor"/>
          <w:rtl w:val="true"/>
        </w:rPr>
        <w:footnoteReference w:id="268"/>
      </w:r>
      <w:r>
        <w:rPr>
          <w:rFonts w:ascii="Amiri" w:hAnsi="Amiri" w:eastAsia="Amiri" w:cs="Amiri"/>
          <w:color w:val="111111"/>
          <w:sz w:val="28"/>
          <w:sz w:val="28"/>
          <w:szCs w:val="28"/>
          <w:rtl w:val="true"/>
          <w:lang w:bidi="ar-SA"/>
        </w:rPr>
        <w:t>و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عصمة أمره شهادة أنّ لا إله إلاّ اللّه و أنّي رسول اللّه،و من إذا أصابته مصيبة قال إِنّا لِلّهِ وَ إِنّا إِلَيْهِ راجِعُونَ و من إذا أصاب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من إذا أصاب خطيئة قال استغفر اللّه و أتوب اليه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يصاب بمصيبة في الدنيا، فيسترجع عند المصيبة،و يصبر حين تفجؤه المصيبة،إلاّ غفر اللّه ما مضى من ذنوبه إلاّ الكبائر التي أوجب اللّه عليها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ذكر مصيبته فيما يستقبل من عمره،فاسترجع عندها و حمد اللّه عزّ و جلّ،إلاّ غفر اللّه له كل ذنب اكتسبه فيما بين الاسترجاع الأول إلى الاسترجاع الأخير،إلاّ الكبائر من الذنوب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رواهما ابن بابويه،و أسند الكليني الثاني إلى معروف بن خربوذ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يستثن منه الكبائر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بالإسناد الى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الزاء ثم الراء الساكنة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مصيبته و لو بعد حين،فقال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أجرني على مصيبتي،و اخلف عليّ أفضل منها،كان له من الأجر مثلما كان عند أول صدمة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أم سلمة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تصيبه مصيبة،فيقول ما أمره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آجرني في مصيبتي،و اخلف لي خيرا منها،إلاّ أخلف اللّه 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أبو سلمة،قلت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المسلمين خير من أبي سلمة أول بيت هاجر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اني قلتها فاخلف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الترمذي عن أبي موسى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ولد العبد قال اللّه تعالى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أقبضتم ولد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قبضتم ثمرة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حمدك و استرجع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لعبدي بيتا في الجنة، 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الحمد</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رواه الكليني بسنده إلى السكوني،عن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رواه ابن بابويه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لعبدي المؤمن جزاء إذا قبضت صفيّة من أهل الدنيا ثم احتسبه إلاّ الجنة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فرطان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أمتي أدخله اللّه بهما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له فرط؟قال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يكن له فرط؟فقال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فرط أمتي لن يصابوا بمثلي</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رجل ليس له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يولد له و لم يقدم ولدا؟فقال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فرط الرجل أخاه في اللّه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عند المصيبة حسن جميل،و أفضل من ذلك الصبر عند ما حرّم اللّه عزّ و جلّ عليك فيكون لك حاجزا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ولدا،كان خيرا له من سبعين يخلفونه من بعده،كلّهم قد ركب الخيل و قاتل في سبيل اللّه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المؤمن من ولده إذا مات الجنة،صبر أو لم يصبر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بمصيبة،جزع عليها أو لم يجزع،صبر عليها أو لم يصبر،كان ثوابه من اللّه الجنة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بذلك فوائد شتى أوردت في الكافي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النخعي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بمصيبة،فليذكر مصابه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أعظم المصائب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الثقفي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مصابك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الخلائق لم يصابوا بمثله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الوليد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أصيب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الحسن الى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مصيبة ما أعظمها،مع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منكم بمصيبة فليذكر مصابي،فإنّه لن يصاب بمصيبة أعظم منها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صوتا و لم يروا شخصا،يقول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اللّه خلفا من كلّ هالك،و عزاء من كلّ مصيبة،و دركا ممّا فات،فباللّه فثقوا و إياه فارجوا،فإنّما المحروم من حرم الثواب</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مختار،عنه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مسجّى،و في البيت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الرحمة كُلُّ نَفْسٍ ذائِقَةُ الْمَوْتِ وَ إِنَّما تُوَفَّوْنَ أُجُورَكُمْ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الآية،انّ في اللّه جلّ و عزّ عزاء من كل مصيبة،و خلفا من كلّ هالك،و دركا لمن فات،فباللّه عزّ و جلّ فثقوا و إياه فارجوا،فانّ المصاب من حرم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وطئي من الدنيا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آت،يسمعون حسّه و لا يرون شخصه،فقال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كُلُّ نَفْسٍ ذائِقَةُ الْمَوْتِ الآية،في اللّه عزاء من كلّ مصيبة،و خلف من كل هالك،و دركا لما فات،فباللّه فثقوا و إياه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فارجوا،فانّ المحروم من حرم الثواب،و السلام عليكم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الوليد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من السماء بعثه اللّه عزّ و جلّ ليعزيكم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 بالويل و العويل،و لطم الوجه و الصدر،و جزّ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اقام النواحة فقد ترك الصبر، و من صبر و استرجع و حمد اللّه جلّ ذكره،فقد رضي بما صنع اللّه و وقع أجره على اللّه جلّ و عزّ،و من لم يفعل ذلك جرى عليه القضاء و هو ذميم،و أحبط اللّه عزّ و جلّ أجره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بن عبد اللّه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الصبر و البلاء يستبقان إلى المؤمن،يأتيه البلاء و هو 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الجزع و البلاء يستبقان الى الكافر،فيأتيه البلاء و هو جزوع</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الرجل يده على فخذه عند المصيبة إحباط أجره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تعدّن مصيبة أعطيت عليها الصبر و استوجبت عليها من اللّه عزّ و جلّ الثواب،انّما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المصيبة التي يحرم صاحبها أجرها و ثوابها إذا لم يصبر عند نزولها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ميسرة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رجل و شكا إليه مصيبة،فقال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انّك ان تصبر تؤجر،و إلاّ تصبر يمضي عليك قدر اللّه عزّ و جلّ الذي قدّر عليك</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تعزية جميع أهل الميت،و يتأكّد في النساء،لضعف صبرهنّ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ناجى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لمن عزّى الثكلى؟فقال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أظلّه في ظلّي يوم لا ظلّ إلا ظلّي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العمري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الثكلى أظلّه اللّه في ظلّ عرشه يوم لا ظلّ الا ظلّه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داود عن أبي برزة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ثكلى كسي بردا في الجنة</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نعم،لا تعزّى الشابة الأجنبية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يعزّى الصغير،للعموم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المعزى يتيما مسح يده على رأسه،فقد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مسح يده على رأس يتيم ترحما له،كتب اللّه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بعدد كل شعرة مرّت عليها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 باكيا سكّت بلطف،فعن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بكى اليتيم اهتزّ له العرش،فيقول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أبكى عبدي الذي سلبته أبويه،فو عزّتي و جلالي و ارتفاع مكاني لا يسكته عبد إلاّ وجبت له الجنة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يعزّى المسلم بقريبه الذمي،و الدعاء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في تعزية الذمي،فمنعه في المعتبر،لأنّه موادّة منهي عنها </w:t>
      </w:r>
      <w:r>
        <w:rPr>
          <w:rStyle w:val="FootnoteAnchor"/>
          <w:rtl w:val="true"/>
        </w:rPr>
        <w:footnoteReference w:id="301"/>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تبدءوهم بالسلام</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و هذا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جوزه في التذكرة،لأنّ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يهوديا في مرضه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الى أبيه فقال له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أبا القاسم فأسلم،فقال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أنقذه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التعزية في معنى العيادة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لرجاء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 من تعزية المخالف للحق مطلقا إلاّ لضرورة،فيدعو له بإلهام الصبر لا بالأجر،و يجوز الدعاء لهم بالبقاء،لما ثبت من جواز الدعاء لهم به في أخبار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ليقل لأخيه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صبرا و احتسابا،و وفّر لك الأجر،و رحم المتوفّى و أحسن الخلف على مخلّفيه،أو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لك العزاء،و ربط على قلبك بالصبر،و لا حرمك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تعزية النساء سنّة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1" w:name="pg15261_170120"/>
    </w:p>
    <w:p>
      <w:pPr>
        <w:pStyle w:val="Heading6"/>
        <w:numPr>
          <w:ilvl w:val="5"/>
          <w:numId w:val="1"/>
        </w:numPr>
        <w:rPr/>
      </w:pPr>
      <w:bookmarkStart w:id="142" w:name="__RefHeading___Toc4297072_2142443653"/>
      <w:bookmarkStart w:id="143" w:name="_Toc55"/>
      <w:bookmarkEnd w:id="141"/>
      <w:bookmarkEnd w:id="142"/>
      <w:r>
        <w:rPr>
          <w:rtl w:val="true"/>
        </w:rPr>
        <w:t>البحث الرابع</w:t>
      </w:r>
      <w:r>
        <w:rPr>
          <w:rtl w:val="true"/>
        </w:rPr>
        <w:t>:</w:t>
      </w:r>
      <w:r>
        <w:rPr>
          <w:rtl w:val="true"/>
        </w:rPr>
        <w:t>في النياحة</w:t>
      </w:r>
      <w:r>
        <w:rPr>
          <w:rtl w:val="true"/>
        </w:rPr>
        <w:t>.</w:t>
      </w:r>
      <w:bookmarkEnd w:id="143"/>
    </w:p>
    <w:p>
      <w:pPr>
        <w:pStyle w:val="Heading6"/>
        <w:numPr>
          <w:ilvl w:val="5"/>
          <w:numId w:val="1"/>
        </w:numPr>
        <w:rPr/>
      </w:pPr>
      <w:bookmarkStart w:id="144" w:name="__RefHeading___Toc4297074_2142443653"/>
      <w:bookmarkStart w:id="145" w:name="_Toc5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يحرم اللطم و الخدش و جزّ الشعر،إجماعا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المبسوط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فيه من السخط لقضاء اللّه،و لرواية خالد بن سدير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لطم الخدود،سوى الاستغفار و التوبة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ممّن حلق و صلق</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الشعر،و 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حين قتل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تدعينّ بويل </w:t>
      </w:r>
      <w:r>
        <w:rPr>
          <w:rStyle w:val="FootnoteAnchor"/>
          <w:rtl w:val="true"/>
        </w:rPr>
        <w:footnoteReference w:id="309"/>
      </w:r>
      <w:r>
        <w:rPr>
          <w:rFonts w:ascii="Amiri" w:hAnsi="Amiri" w:eastAsia="Amiri" w:cs="Amiri"/>
          <w:color w:val="111111"/>
          <w:sz w:val="28"/>
          <w:sz w:val="28"/>
          <w:szCs w:val="28"/>
          <w:rtl w:val="true"/>
          <w:lang w:bidi="ar-SA"/>
        </w:rPr>
        <w:t>،و لا ثكل،و لا حرب،و ما قلت فيه فقد صدقت</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في أمتي من أمر الجاهلية لا يتركونهن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بالأحساب،و الطعن في الأنساب،و الاستسقاء بالنجوم،و النياحة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المشتملة على ذلك،لما يأتي من إباحة النوح الخالي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ابن إدريس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الثوب على موت الأب و الأخ لفعل العسكري على الهادي </w:t>
      </w:r>
      <w:r>
        <w:rPr>
          <w:rStyle w:val="FootnoteAnchor"/>
          <w:rtl w:val="true"/>
        </w:rPr>
        <w:footnoteReference w:id="313"/>
      </w:r>
      <w:r>
        <w:rPr>
          <w:rFonts w:ascii="Amiri" w:hAnsi="Amiri" w:eastAsia="Amiri" w:cs="Amiri"/>
          <w:color w:val="111111"/>
          <w:sz w:val="28"/>
          <w:sz w:val="28"/>
          <w:szCs w:val="28"/>
          <w:rtl w:val="true"/>
          <w:lang w:bidi="ar-SA"/>
        </w:rPr>
        <w:t>،و فعل الفاطميات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فعل الفاطميات أحمد بن محمد بن داود،عن خالف بن سدير،عن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شقّ الرجل ثوبه على أبيه و أمّه و أخيه،أو على قريب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بشق الجيوب،قد شق موسى بن عمران على أخيه هارون، و لا يشق الوالد على ولده،و لا زوج على امرأته،و تشق المرأة على زوجها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شق النساء الثوب مطلقا </w:t>
      </w:r>
      <w:r>
        <w:rPr>
          <w:rStyle w:val="FootnoteAnchor"/>
          <w:rtl w:val="true"/>
        </w:rPr>
        <w:footnoteReference w:id="315"/>
      </w:r>
      <w:r>
        <w:rPr>
          <w:rFonts w:ascii="Amiri" w:hAnsi="Amiri" w:eastAsia="Amiri" w:cs="Amiri"/>
          <w:color w:val="111111"/>
          <w:sz w:val="28"/>
          <w:sz w:val="28"/>
          <w:szCs w:val="28"/>
          <w:rtl w:val="true"/>
          <w:lang w:bidi="ar-SA"/>
        </w:rPr>
        <w:t>و في الخبر إيماء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الحسن الصفار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الصياح على الميت،و لا شقّ الثياب</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 ظاهره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جواز تخريق الثوب على الأب و الأخ،و لا يجوز على غيرهما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النوح بالكلام الحسن و تعداد فضائله باعتماد الصدق،لأنّ فاطمة عليها السلام فعلته في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من ربه ما أدناه،يا أبتاه إلى جبريل أنعاه، يا أبتاه أجاب ربا دعاه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روي انها أخذت قبضة من تراب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فوضعتها على عينيها و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المشتم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عدن لياليا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لما سبق من النوح على حمزة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أن يندب في المواسم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6" w:name="pg15261_170122"/>
    </w:p>
    <w:p>
      <w:pPr>
        <w:pStyle w:val="BookText"/>
        <w:rPr/>
      </w:pPr>
      <w:bookmarkEnd w:id="146"/>
      <w:r>
        <w:rPr>
          <w:rFonts w:ascii="Amiri" w:hAnsi="Amiri" w:eastAsia="Amiri" w:cs="Amiri"/>
          <w:color w:val="111111"/>
          <w:sz w:val="28"/>
          <w:sz w:val="28"/>
          <w:szCs w:val="28"/>
          <w:rtl w:val="true"/>
          <w:lang w:bidi="ar-SA"/>
        </w:rPr>
        <w:t xml:space="preserve">عشر سنين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أجر النائحة،فقال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بأس،قد نيح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النائحة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حنان بن سدير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تشارط،و تقبل كلّ ما أعطيت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حمزة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المغيرة،فسألت أم سلمة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 لها في المضي إلى مناحته فاذن لها،و كان ابن عمها،فقالت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حامي الحقيقة ماجدا يسمو الى طلب الوتيرة</w:t>
      </w:r>
    </w:p>
    <w:p>
      <w:pPr>
        <w:pStyle w:val="BookText"/>
        <w:rPr/>
      </w:pPr>
      <w:r>
        <w:rPr>
          <w:rFonts w:ascii="Amiri" w:hAnsi="Amiri" w:eastAsia="Amiri" w:cs="Amiri"/>
          <w:color w:val="111111"/>
          <w:sz w:val="28"/>
          <w:sz w:val="28"/>
          <w:szCs w:val="28"/>
          <w:rtl w:val="true"/>
          <w:lang w:bidi="ar-SA"/>
        </w:rPr>
        <w:t>قد كان غيثا للسنين و جعفرا غدقا و ميرة</w:t>
      </w:r>
    </w:p>
    <w:p>
      <w:pPr>
        <w:pStyle w:val="BookText"/>
        <w:rPr/>
      </w:pPr>
      <w:r>
        <w:rPr>
          <w:rFonts w:ascii="Amiri" w:hAnsi="Amiri" w:eastAsia="Amiri" w:cs="Amiri"/>
          <w:color w:val="111111"/>
          <w:sz w:val="28"/>
          <w:sz w:val="28"/>
          <w:szCs w:val="28"/>
          <w:rtl w:val="true"/>
          <w:lang w:bidi="ar-SA"/>
        </w:rPr>
        <w:t>و 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عاب عليها النبي ذلك و لا قال شيئا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4297076_2142443653"/>
      <w:bookmarkStart w:id="148" w:name="_Toc57"/>
      <w:bookmarkEnd w:id="147"/>
      <w:r>
        <w:rPr>
          <w:rtl w:val="true"/>
        </w:rPr>
        <w:t>مسائل ثلاث</w:t>
      </w:r>
      <w:r>
        <w:rPr>
          <w:rtl w:val="true"/>
        </w:rPr>
        <w:t>:</w:t>
      </w:r>
      <w:bookmarkEnd w:id="148"/>
    </w:p>
    <w:p>
      <w:pPr>
        <w:pStyle w:val="Heading6"/>
        <w:numPr>
          <w:ilvl w:val="5"/>
          <w:numId w:val="1"/>
        </w:numPr>
        <w:rPr/>
      </w:pPr>
      <w:bookmarkStart w:id="149" w:name="__RefHeading___Toc4297078_2142443653"/>
      <w:bookmarkStart w:id="150" w:name="_Toc58"/>
      <w:bookmarkEnd w:id="149"/>
      <w:r>
        <w:rPr>
          <w:rtl w:val="true"/>
        </w:rPr>
        <w:t>الأولى</w:t>
      </w:r>
      <w:r>
        <w:rPr>
          <w:rtl w:val="true"/>
        </w:rPr>
        <w:t>:</w:t>
      </w:r>
      <w:r>
        <w:rPr>
          <w:rtl w:val="true"/>
        </w:rPr>
        <w:t>يجوز الوقف على النوائح،</w:t>
      </w:r>
      <w:bookmarkEnd w:id="1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فعل مباح فجاز صرف المال اليه، و لخبر يونس بن يعقوب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w:t>
      </w:r>
    </w:p>
    <w:p>
      <w:pPr>
        <w:pStyle w:val="BookText"/>
        <w:rPr/>
      </w:pPr>
      <w:r>
        <w:rPr>
          <w:rFonts w:ascii="Amiri" w:hAnsi="Amiri" w:eastAsia="Amiri" w:cs="Amiri"/>
          <w:color w:val="111111"/>
          <w:sz w:val="28"/>
          <w:sz w:val="28"/>
          <w:szCs w:val="28"/>
          <w:rtl w:val="true"/>
          <w:lang w:bidi="ar-SA"/>
        </w:rPr>
        <w:t>قف من مالي كذا و كذا،لنوادب يندبنني عشر سنين بمنى أيام منى</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بذلك تنبيه الناس على فضائله و إظهارها ليقتدى بها،و يعلم ما كان عليه أهل هذا البيت لتقتفى آثارهم،لزوال التقية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حمزة حرّما النوح،و ادّعى الشيخ الإجماع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أرادا النوح بالباطل،أو المشتمل على المحرّم كما قيّده في النهاية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جعل كسبها مكروها بعد روايته أحاديث النوح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المانع بما سبق </w:t>
      </w:r>
      <w:r>
        <w:rPr>
          <w:rStyle w:val="FootnoteAnchor"/>
          <w:rtl w:val="true"/>
        </w:rPr>
        <w:footnoteReference w:id="331"/>
      </w:r>
      <w:r>
        <w:rPr>
          <w:rFonts w:ascii="Amiri" w:hAnsi="Amiri" w:eastAsia="Amiri" w:cs="Amiri"/>
          <w:color w:val="111111"/>
          <w:sz w:val="28"/>
          <w:sz w:val="28"/>
          <w:szCs w:val="28"/>
          <w:rtl w:val="true"/>
          <w:lang w:bidi="ar-SA"/>
        </w:rPr>
        <w:t xml:space="preserve">،و بما رواه مسلم عن أبي مالك الأشعري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النائحة إذا لم تتب،تقام يوم القيامة و عليها سربال من قطران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السنن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النائحة و المستمعة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ضرب الخدود،و شقّ الجيوب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مسعود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علينا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البيعة ألاّ ننوح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ما ذكرناه،جمعا بين الأخبار،و لأنّ نياحة الجاهلية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1" w:name="pg15261_170124"/>
    </w:p>
    <w:p>
      <w:pPr>
        <w:pStyle w:val="BookText"/>
        <w:rPr/>
      </w:pPr>
      <w:bookmarkEnd w:id="151"/>
      <w:r>
        <w:rPr>
          <w:rFonts w:ascii="Amiri" w:hAnsi="Amiri" w:eastAsia="Amiri" w:cs="Amiri"/>
          <w:color w:val="111111"/>
          <w:sz w:val="28"/>
          <w:sz w:val="28"/>
          <w:szCs w:val="28"/>
          <w:rtl w:val="true"/>
          <w:lang w:bidi="ar-SA"/>
        </w:rPr>
        <w:t>كانت كذلك غالبا،و لأنّ أخبارنا خاصة و الخاص مقدّم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4297080_2142443653"/>
      <w:bookmarkStart w:id="153" w:name="_Toc59"/>
      <w:bookmarkEnd w:id="152"/>
      <w:r>
        <w:rPr>
          <w:rtl w:val="true"/>
        </w:rPr>
        <w:t>الثانية</w:t>
      </w:r>
      <w:r>
        <w:rPr>
          <w:rtl w:val="true"/>
        </w:rPr>
        <w:t>:</w:t>
      </w:r>
      <w:r>
        <w:rPr>
          <w:rtl w:val="true"/>
        </w:rPr>
        <w:t>المراثي المنظومة جائزة عندنا،</w:t>
      </w:r>
      <w:bookmarkEnd w:id="153"/>
    </w:p>
    <w:p>
      <w:pPr>
        <w:pStyle w:val="BookText"/>
        <w:rPr/>
      </w:pPr>
      <w:r>
        <w:rPr>
          <w:rFonts w:ascii="Amiri" w:hAnsi="Amiri" w:eastAsia="Amiri" w:cs="Amiri"/>
          <w:color w:val="111111"/>
          <w:sz w:val="28"/>
          <w:sz w:val="28"/>
          <w:szCs w:val="28"/>
          <w:rtl w:val="true"/>
          <w:lang w:bidi="ar-SA"/>
        </w:rPr>
        <w:t>لما مرّ،و لأنّها نوع من النوح و قد دللنا على جوازه،و قد سمع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المراثي و لم ينكروها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4297082_2142443653"/>
      <w:bookmarkStart w:id="155" w:name="_Toc60"/>
      <w:bookmarkEnd w:id="154"/>
      <w:r>
        <w:rPr>
          <w:rtl w:val="true"/>
        </w:rPr>
        <w:t>الثالثة</w:t>
      </w:r>
      <w:r>
        <w:rPr>
          <w:rtl w:val="true"/>
        </w:rPr>
        <w:t>:</w:t>
      </w:r>
      <w:r>
        <w:rPr>
          <w:rtl w:val="true"/>
        </w:rPr>
        <w:t>لا يعذّب الميت بالبكاء عليه،</w:t>
      </w:r>
      <w:bookmarkEnd w:id="155"/>
    </w:p>
    <w:p>
      <w:pPr>
        <w:pStyle w:val="BookText"/>
        <w:rPr/>
      </w:pPr>
      <w:r>
        <w:rPr>
          <w:rFonts w:ascii="Amiri" w:hAnsi="Amiri" w:eastAsia="Amiri" w:cs="Amiri"/>
          <w:color w:val="111111"/>
          <w:sz w:val="28"/>
          <w:sz w:val="28"/>
          <w:szCs w:val="28"/>
          <w:rtl w:val="true"/>
          <w:lang w:bidi="ar-SA"/>
        </w:rPr>
        <w:t xml:space="preserve">سواء كان بكاء مباحا أو محرّما كالمشتمل على المحرّم،لقوله تعالى وَ لا تَزِرُ وازِرَةٌ وِزْرَ أُخْرى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البخاري و مسلم في خبر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ليعذّب ببكاء أهله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ليزيد الكافر عذابا ببكاء أهله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أنّ حفصة بكت على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بنية ألم تعلمي 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ببكاء أهله عليه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الجاهلية كانوا ينوحون و يعدّون جرائمه كالقتل و شنّ الغارات، و هم يظنونها خصالا محمودة،فهو يعذّب بما يبكون به عليه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ظاهر في المنع عن البكاء بسبب استلزامه عذاب الميت،بحيث ينتفي التعذيب بسبب انتفاء البكاء قضية للعلية،و التعذيب بجرائمه غير منتف بكى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كانوا يوصون بالندب و النياحة،و ذلك حمل منهم على المعصية و هو ذنب،فإذا عمل بوصيتهم زيدوا عذابا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ذنب الميت الحمل على الحرام و الأمر به،فلا يختلف عذابه بالامتثال و عدمه،و لو كان للامتثال أثر لبقي الإشكال بحاله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ندبوه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كنت كما يقولون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توبيخ </w:t>
      </w:r>
    </w:p>
    <w:p>
      <w:pPr>
        <w:pStyle w:val="BookText"/>
        <w:rPr/>
      </w:pPr>
      <w:r>
        <w:rPr>
          <w:rFonts w:ascii="Amiri" w:hAnsi="Amiri" w:eastAsia="Amiri" w:cs="Amiri"/>
          <w:color w:val="111111"/>
          <w:sz w:val="28"/>
          <w:sz w:val="28"/>
          <w:szCs w:val="28"/>
          <w:rtl w:val="true"/>
          <w:lang w:bidi="ar-SA"/>
        </w:rPr>
        <w:t>و تخويف له و هو نوع من العذاب،فليس في هذا سوى بيان نوع التعذيب،فلم يعذب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عمرو اللّه ما كذب،و لكنه أخطأ أو نسي،انّما 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يهودية و هم يبكون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يبكون و انّها لتعذب في قبرها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هل،أنّما 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الميت ليبكون عليه و أنّه ليعذّب بجرمه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نسبة الراوي الى الخطأ،و هو علّة من العلل المخرجة للحديث عن شرط الصحة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مع بكاء اهله عليه،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بأعماله و هم يبكون عليه فما ينفعه بكاؤهم،و يكون زجرا عن البكاء لعدم نفعه،و تطابق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156" w:name="pg15261_170126"/>
    </w:p>
    <w:p>
      <w:pPr>
        <w:pStyle w:val="Heading6"/>
        <w:numPr>
          <w:ilvl w:val="5"/>
          <w:numId w:val="1"/>
        </w:numPr>
        <w:rPr/>
      </w:pPr>
      <w:bookmarkStart w:id="157" w:name="__RefHeading___Toc4297084_2142443653"/>
      <w:bookmarkStart w:id="158" w:name="_Toc61"/>
      <w:bookmarkEnd w:id="156"/>
      <w:bookmarkEnd w:id="157"/>
      <w:r>
        <w:rPr>
          <w:rtl w:val="true"/>
        </w:rPr>
        <w:t>البحث الخامس</w:t>
      </w:r>
      <w:r>
        <w:rPr>
          <w:rtl w:val="true"/>
        </w:rPr>
        <w:t>:</w:t>
      </w:r>
      <w:r>
        <w:rPr>
          <w:rtl w:val="true"/>
        </w:rPr>
        <w:t>في زيارة القبور</w:t>
      </w:r>
      <w:r>
        <w:rPr>
          <w:rtl w:val="true"/>
        </w:rPr>
        <w:t>.</w:t>
      </w:r>
      <w:bookmarkEnd w:id="158"/>
    </w:p>
    <w:p>
      <w:pPr>
        <w:pStyle w:val="BookText"/>
        <w:rPr/>
      </w:pPr>
      <w:r>
        <w:rPr>
          <w:rFonts w:ascii="Amiri" w:hAnsi="Amiri" w:eastAsia="Amiri" w:cs="Amiri"/>
          <w:color w:val="111111"/>
          <w:sz w:val="28"/>
          <w:sz w:val="28"/>
          <w:szCs w:val="28"/>
          <w:rtl w:val="true"/>
          <w:lang w:bidi="ar-SA"/>
        </w:rPr>
        <w:t>و هي مستحبة للرجال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بريدة،قال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القبور،فزوروها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الموت</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موتاكم فإنّهم يفرحون بزيارتكم، و ليطلب أحدكم حاجته عند قبر أبيه و عند قبر امّه،بعد ما يدعو لهما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بن بلال و قد زار قبر محمد بن إسماعيل بن بزيع بفيد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مكة شرّفها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هذا القبر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أخيه المؤمن من أي ناحية كان،فوضع يده و قرأ إنا أنزلناه في ليلة القدر أمن الفزع الأكبر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هشام بن سالم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أبيها خمسة و سبعين يوما،لم تر كاشرة و لا ضاحكة،تأتي قبور الشهداء في كلّ جمعة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الاثنين،و الخميس</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يونس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كانت تأتي قبور الشهداء في كلّ غداة سبت،فتأتي قبر حمزة </w:t>
      </w:r>
    </w:p>
    <w:p>
      <w:pPr>
        <w:pStyle w:val="BookText"/>
        <w:rPr/>
      </w:pPr>
      <w:r>
        <w:rPr>
          <w:rFonts w:ascii="Amiri" w:hAnsi="Amiri" w:eastAsia="Amiri" w:cs="Amiri"/>
          <w:color w:val="111111"/>
          <w:sz w:val="28"/>
          <w:sz w:val="28"/>
          <w:szCs w:val="28"/>
          <w:rtl w:val="true"/>
          <w:lang w:bidi="ar-SA"/>
        </w:rPr>
        <w:t>فتترحّم عليه و تستغفر 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دليل على جوازه للنساء،لقول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عائشة زارت قبر أخيها عبد الرحمن،فقيل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القبور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ثم أمر بزيارتها </w:t>
      </w:r>
      <w:r>
        <w:rPr>
          <w:rStyle w:val="FootnoteAnchor"/>
          <w:rtl w:val="true"/>
        </w:rPr>
        <w:footnoteReference w:id="352"/>
      </w:r>
      <w:r>
        <w:rPr>
          <w:rFonts w:ascii="Amiri" w:hAnsi="Amiri" w:eastAsia="Amiri" w:cs="Amiri"/>
          <w:color w:val="111111"/>
          <w:sz w:val="28"/>
          <w:sz w:val="28"/>
          <w:szCs w:val="28"/>
          <w:rtl w:val="true"/>
          <w:lang w:bidi="ar-SA"/>
        </w:rPr>
        <w:t>و ان النساء داخلات في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كرهه في المعتبر لهنّ،لمنافاته الستر و الصيانة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إلاّ مع الأمن و الصون،لفعل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زيارتهنّ مؤدّية إلى الجزع و التسخّط لقضاء اللّه لضعفهن عن الصبر منعن منها،و عليه يحمل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ليقل الزائر ما رواه أبو المقدام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على قبر رجل من الشيعة بالبقيع واقفا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غربته،و صل وحدته،و آنس وحشته،و اسكن إليه من رحمتك رحمة يستغني بها عن رحمة من سواك،و ألحقه بمن كان يتولاّه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القدر سبعا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جرّاح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كيفية التسليم على أهل القبور؟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المسلمين،رحم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المستقدمين </w:t>
      </w:r>
      <w:r>
        <w:rPr>
          <w:rStyle w:val="FootnoteAnchor"/>
          <w:rtl w:val="true"/>
        </w:rPr>
        <w:footnoteReference w:id="356"/>
      </w:r>
      <w:r>
        <w:rPr>
          <w:rFonts w:ascii="Amiri" w:hAnsi="Amiri" w:eastAsia="Amiri" w:cs="Amiri"/>
          <w:color w:val="111111"/>
          <w:sz w:val="28"/>
          <w:sz w:val="28"/>
          <w:szCs w:val="28"/>
          <w:rtl w:val="true"/>
          <w:lang w:bidi="ar-SA"/>
        </w:rPr>
        <w:t>و المستأخرين،و انا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الفقيه عن محمد بن مسلم،قلت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الموتى نزورهم،قال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فيعلمون بنا إذا أتيناهم؟قال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انّهم ليعلمون بكم،و يفرحون بكم،و يستأنسون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نقول إذا أتيناهم؟قال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جنوبهم،و صاعد إليك أرواحهم،و لقّهم منك رضوانا،و اسكن إليهم من رحمتك ما تصل به وحدتهم، و تؤنس به وحشتهم،انك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إسحاق بن عمار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يعلم بزائره، و يأنس به،و يستوحش لانصرافه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مؤمن،يقرأ عنده إنّا أنزلناه سبع مرات،غفر اللّه له و لصاحب القبر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على القبور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من ديار قوم مؤمنين،و انّا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المسلمين،أنتم لنا فرط،و نحن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 إذا خرجوا الى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 المسلمين،و انّا إن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الترمذي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بقبور بالمدينة فأقبل عليهم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القبور،يغفر اللّه لنا و لكم، أنتم سلفنا و نحن بالأثر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ظهر من ذلك استحباب قراءة القرآن عند زيارة الميت،للخبرين السالفين،و لما روي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فقرأ سورة يس،خفّف عنهم يومئذ،و كان له بعدد ما فيها حسنات</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 لأنّا سنبيّن أنّ الميت يلحقه أعمال الخير،و لأنّ الدعاء عقيب القراءة أقرب الى الإجابة و الدعاء ينفع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يستحبّ لمن دخل المقبرة خلع نعله،للأصل،و عدم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يمشي في المقبرة و عليه نعلان،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السّبتين ألق سبتيك فرمى بهما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حال،فلعلّه لما في هذا النوع من الخيلاء لأنّه لباس أهل التنعم،لا لأجل المقبرة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و سكون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 البقر المدبوغة بالقرظ،لأنّ شعرها سبت عنها،أي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انسبتت بالدباغ،أي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9" w:name="pg15261_170130"/>
    </w:p>
    <w:p>
      <w:pPr>
        <w:pStyle w:val="Heading6"/>
        <w:numPr>
          <w:ilvl w:val="5"/>
          <w:numId w:val="1"/>
        </w:numPr>
        <w:rPr/>
      </w:pPr>
      <w:bookmarkStart w:id="160" w:name="__RefHeading___Toc4297086_2142443653"/>
      <w:bookmarkStart w:id="161" w:name="_Toc62"/>
      <w:bookmarkEnd w:id="159"/>
      <w:bookmarkEnd w:id="160"/>
      <w:r>
        <w:rPr>
          <w:rtl w:val="true"/>
        </w:rPr>
        <w:t>البحث السادس</w:t>
      </w:r>
      <w:r>
        <w:rPr>
          <w:rtl w:val="true"/>
        </w:rPr>
        <w:t>:</w:t>
      </w:r>
      <w:r>
        <w:rPr>
          <w:rtl w:val="true"/>
        </w:rPr>
        <w:t>فيما يلحق الميت من الأفعال بعد موته</w:t>
      </w:r>
      <w:r>
        <w:rPr>
          <w:rtl w:val="true"/>
        </w:rPr>
        <w:t>.</w:t>
      </w:r>
      <w:bookmarkEnd w:id="161"/>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الدعاء،و الاستغفار،و الصدقة،و أداء الواجبات التي تدخلها النيابة،فإجماع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وَ الَّذِينَ جاؤُ مِنْ بَعْدِهِمْ يَقُولُونَ رَبَّنَا اغْفِرْ لَنا وَ لِإِخْوانِنَا الَّذِينَ سَبَقُونا بِالْإِيمانِ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وَ اسْتَغْفِرْ لِذَنْبِكَ وَ لِلْمُؤْمِنِينَ وَ الْمُؤْمِناتِ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في الدعاء للميت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لحينا و ميتنا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ذلك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يفرح بالترحم عليه و الاستغفار له،كما يفرح الحي بالهدية تهدى اليه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أبوك مسلما،فاعتقتم عنه أو تصدّقتم عنه أو حججتم،بلغه ذلك</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 و غيره عن ابن عباس،قال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أختي نذرت أن تحجّ و انها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عليها دين،أ كنت قاضيه؟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دين اللّه فهو أحقّ بالقضاء</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عداها فعندنا انّه يصل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يستغفر له،و مصحف يخلفه، و غرس يغرسه،و صدقة ماء يجريه،و قليب يحفره،و سنّة يؤخذ بها من بعده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يتضمّن المهم من ذلك،إذ قد روى ابن بابويه أيضا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المسلمين عن ميت عملا صالحا، أضعف له أجره،و نفع اللّه عز و جلّ به الميت</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الصوم، و الحج،و الصدقة،و البرّ،و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أجره للذي فعله و للميت</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لنذكر هنا أحاديث من هذا الباب،ضمنها السعيد المرتضى رضي الدين أبو القاسم علي بن الطاوس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به بيان قضاء الصلوات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الصدوق في 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ضمن صحّة ما اشتمل عليه،و انّه حجّة بينه و بين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عمر بن يزيد،أ نصلّي عن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نعم،حتى أنّه ليكون في ضيق فيوسع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ذلك الضيق،ثم يؤتى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عنك هذا الضيق بصلاة فلان أخيك عنك</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جعفر في مسائله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جعفر بن محمد عن الرجل،هل يصلح له أن يصلّي أو يصوم عن بعض موتاه؟قال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نعم،فيصلي ما أحب،و يجعل تلك للميت،فهو للميت إذا جعل ذلك 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للعموم،و جعلها نفسها للميت دون ثوابها ينفي أن تكون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هدية صلاة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مسائله أيضا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هل يصلح أن يصلّي و يصوم عن بعض أهله بعد موته،فقال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يصلّي ما أحبّ،و يجعل ذلك للميت،فهو للميت إذا جعله له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أبو جعفر الطوسي بإسناده الى محمد بن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حتى أنّه ليكون في ضيق فيوسع عليه ذلك،ثم يؤتى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عنك هذا الضيق بصلاة فلان أخيك</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بإسناده إلى عمار بن موسى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أصله المروي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تكون عليه صلاة أو يكون عليه صوم،هل يجوز له أن يقضيه رجل غير عارف؟قال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يقضيه الاّ مسلم عارف</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أيضا بإسناده الى محمد بن أبي عمير،عن رجاله،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عليه صلاة أو صيام،قال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أولى الناس به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محمد بن يعقوب الكليني في الكافي بإسناده الى ابن أبي عمير،عن حفص بن البختري،عن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عليه صلاة أو 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عنه أولى الناس به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بعينه عن حفص بطريق آخر الى كتابه الذي هو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الأصول </w:t>
      </w:r>
      <w:r>
        <w:rPr>
          <w:rStyle w:val="FootnoteAnchor"/>
          <w:rtl w:val="true"/>
        </w:rPr>
        <w:footnoteReference w:id="385"/>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أصل هشام بن سالم،من رجال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الى الميت الدعاء و الصدقة و الصلاة و نحو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من صنع ذلك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مسخوطا عليه فيرضى عنه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 ظاهره أنّه من الصلاة الواجبة التي تركها سبب في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أبي حمزة في أصله،و هو من رجال الصادق و الكاظم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عن الرجل يحجّ و يعتمر و يصلّي و يصوم و يتصدّق عن والديه و ذوي قرابته؟قال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به؟يؤجر فيما يصنع، و له أجر آخر بصلته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يرى ما أرى و هو ناصب؟قال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ذكره ابن بابويه في كتابه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الحسن العلوي الكوكبي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الى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أحجّ و أصلّي و أتصدّق عن الاحياء و الأموات من قرابتي و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صدّق عنه،و صلّ عنه،و لك أجر آخر بصلتك إياه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في الحيّ على ما تصحّ فيه النيابة من الصلوات،و يبقى الميت على 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الصوم،و الحج، و الصدقة،و البرّ،و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الحسن بن محبوب يروي عن ستين رجلا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دعا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اثنى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أيّدك بحكمة و أنطقها على لسانك،قد أحسنت و أصبت،أصاب اللّه بك الرشاد،و يسرّك للخير،و وفّقك لطاعته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الصوم،و الحج،و الصدقة، و البرّ،و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عمّن أدركه محمد بن أبي عمير من الأئمة،و لعله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الصوم،و الحج و الصدقة، و البرّ،و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الصوم،و الحج،و الصدقة،و العتق</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عمر بن محمد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و الصوم و الصدقة و الحج و العمرة،و كلّ عمل صالح،ينفع الميت حتى أنّ الميت ليكون في ضيق فيوسّع عليه،و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بعمل ابنك فلان و بعمل أخيك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في الدين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لكلّ ما يدخل تحت عمومه من الابتداء بالصلاة عن الميت أو بالإجارات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يقطين،و كان عظيم القدر عند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المسائل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يتصدّق على الميت و يصوم و يعتق و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حسن تدخل منفعته على الميت</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إسماعيل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كردين،قال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و الحجّ و الصوم تلحق بالميت؟فقال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القاضي خلفي و هو لا يرى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و ذا،فو اللّه لو أمرتني أن أضرب عنقه لضربت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الميت أ تلحق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أتصدّق بصدقة منذ ماتت أميّ إلاّ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فترى غير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نصف عنك،و نصف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تلحق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على الميت أيام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حياته،و لو كانت ندبا كان الذي يلحقه ثوابها دون 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و الصوم و الصدقة و الحج و العمرة،و كلّ عمل صالح،ينفع الميت حتى أنّ الميت ليكون في ضيق فيوسّع عليه،و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بعمل ابنك فلان،و بعمل أخيك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في الدين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اللّه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 عن الرجل يريد أن يجعل أعماله من الصلاة و البرّ و الخير أثلاثا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له و ثلثين لأبويه،أو يفردهما من أعماله بشيء ممّا يتطوّع به،و ان كان أحدهما حيا و الآخر ميتا؟فكتب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الميت فحسن جائز،و أمّا الحي فلا إلاّ البرّ و الصلة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يراد بهذا الصلاة المندوبة،لأنّ الظاهر جوازها عن الأحياء في الزيارات و الحج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مثله،و اجابه بمثله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ابان بن عثمان،عن علي بن مسمع،قال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 هلكت و لم أتصدّق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فيلحق ذلك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أيضا عن الصوم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بإسناده الى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الرجل منكم أن يبرّ والديه حيين و ميتين،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يصلّي عنهما،و يتصدّق عنهما،و يحجّ عنهما،و يصوم عنهما،فيكون الذي صنع لهما و له مثل ذلك،فيزيده اللّه ببرّه و صلاته خيرا كثيرا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حصل وقتها،قبل أن يموت الميت،يقضي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أحاديث تدلّ بطريق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اللّه بن أبي يعفور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فعاله الحسن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صفوان بن يحيى،و كان من خواص الرضا و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أربعين رجلا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فعاله الحسن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فعاله الحسن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العلاء بن رزين في كتابه،و هو أحد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فعاله الحسن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البزنطي رحمه اللّه،و كان من رجال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فعله الحسن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اجمع عليه و صحّ من قول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يقضى عن الميت أعماله الحسنة كلّها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المسلمين عملا صالحا عن ميت،أضعف اللّه أجره،و نفع اللّه به الميت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المؤمنين عن ميت عملا صالحا،أضعف اللّه أجره،و ينعم بذلك الميت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العلاء بن رزين،عن محمد بن مسلم،عن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الصوم،و العتق،و فعاله الحسن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المؤمنين عن ميت عملا صالحا،أضعف اللّه أجره، و ينعم له بذلك الميت</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يونس،عن العلاء بن رزين،عن عبد اللّه بن أبي يعفور،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الصوم، و العتق،و الفعل الحسن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يصلح هنا ما أورده في التهذيب بإسناده عن عمر 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يصلي عن ولده في كل ليلة ركعتين،و عن والديه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يوم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فداك،كيف صار للولد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الفراش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يقرأ فيهما القدر و الكوثر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الحديث يدل على وقوع الصلاة عن الميت من غير الولد كالأب،و هو حجّة على من ينفي الوقوع أصلا، أو ينفيه الاّ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دين،و كل دين يقضى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الصلاة تسمى دينا ففيه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حماد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اخباره عن لقمان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وقت صلاة فلا تؤخرها لشيء،صلّها و استرح منها، فإنها دين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بابويه في باب آداب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وقت الصلاة فلا تؤخرها لشيء،صلّها و استرح منها،فإنها دين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الى محمد بن الحنفية في حديث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فرضتها على عبادي،و جعلتها لي دينا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إذا روي بفتح الدال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حريز بن عبد اللّه،عن زرارة،عن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عليه دين من صلاة قام يقضيه،فخاف أن يدركه الصّبح،و لم يصلّ صلاة ليلته تلك،قال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القضاء،و يصلّي صلاة ليلته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قضاء الدّين عن الميت،فلقضية الخثعمية لما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أبي أدركته فريضة الحج شيخا زمنا لا يستطيع أن يحج،إن حججت عنه أ ينفعه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فقضيته،أ كان ينفعه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ذلك،فلو أوصى الميت بالصلاة عنه وجب العمل بوصيّته، لعموم قوله تعالى فَمَنْ بَدَّلَهُ بَعْدَ ما سَمِعَهُ فَإِنَّما إِثْمُهُ عَلَى الَّذِينَ يُبَدِّلُونَهُ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أوصى ليهوديّ أو نصراني وجب إنفاذ وصيّته فكيف الصّلاة المشروعة، لرواية الحسين بن سعيد بسنده الى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بماله في سبيل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 لمن أوصى له و ان كان يهوديّا أو نصرانيا،ان اللّه عزّ و جلّ يقول فَمَنْ بَدَّلَهُ بَعْدَ ما سَمِعَهُ فَإِنَّما إِثْمُهُ عَلَى الَّذِينَ يُبَدِّلُونَهُ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الحسين بن سعيد في حديث آخر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أوصى إليّ أن أضع في يهود و نصارى لوضعت فيهم،إنّ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بَدَّلَهُ بَعْدَ ما سَمِعَهُ الآية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بعد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أنّ الصلاة عن الميت أمر مشروع تعاقد صفوان بن يحيى و عبد اللّه بن جندب و علي بن النعمان في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من مات منهم يصلّي من بقي صلاته،و يصوم عنه،و يحجّ عنه ما دام حيّا، فمات صاحباه و بقي صفوان،فكان يفي لهما بذلك فيصلّي كل يوم و ليلة خمسين و مائة ركعة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من أعيان مشايخ الأصحاب و الرواة </w:t>
      </w:r>
      <w:r>
        <w:rPr>
          <w:rStyle w:val="FootnoteAnchor"/>
          <w:rtl w:val="true"/>
        </w:rPr>
        <w:footnoteReference w:id="427"/>
      </w:r>
      <w:r>
        <w:rPr>
          <w:rFonts w:ascii="Amiri" w:hAnsi="Amiri" w:eastAsia="Amiri" w:cs="Amiri"/>
          <w:color w:val="111111"/>
          <w:sz w:val="28"/>
          <w:sz w:val="28"/>
          <w:szCs w:val="28"/>
          <w:rtl w:val="true"/>
          <w:lang w:bidi="ar-SA"/>
        </w:rPr>
        <w:t>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اعتبرت كثيرا من الأحكام الشرعيّة وجدت الأخبار فيها مختلفة،حتى صنف لأجلها كتب و لم تستوعب الخلاف،و الصّلاة عن الأموات قد ورد فيها مجموع هذه الأخبار،و لم نجد خبرا واحدا يخالفها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هذا المهم في الدين لا يخلو عن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أو ترك،فإذا وجد المقتضي و لم يوجد المانع،علم موافقة ذلك للحكمة الإلهيّة،و قد ذكر ذلك الأصحاب لأنّهم مفتون بلزوم قضاء الصلاة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في 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جعفر محمد ابن الحسين الشوهاني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يجوّز الاستئجار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ابن زهرة على وجوب قضاء الولي الصلاة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تجري مجرى الصّوم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 ابن الجنيد بهذا الكلام،حيث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العليل إذا وجبت عليه الصلاة،و أخّرها عن وقتها الى أن فاتت،قضاها عنه وليّه كما يقضي حجة الإسلام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روى أبو يحيى عن إبراهيم بن سام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سوّيا بين الصّلاة و بين الحج،و لا ريب في جواز الاستئجار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الاستئجار على فعل الصّلاة الواجبة بعد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 على مقدمتين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عن الميت،و هذه إجماعيّة و الأخبار الصحيحة ناطقة بها كما تلوناه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كلّما جازت الصلاة عن الميت جاز الاستئجار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المقدمة داخلة في عموم الاستئجار على الأعمال المباحة التي يمكن أن تقع للمستأجر،و لا يخالف فيها أحد من الإمامية بل و لا من غيرهم لأنّ المخالف من العامة إنّما منع لزعمه أنّه لا يمكن وقوعها للمستأجر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يقول بإمكان وقوعها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جميع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يمكنه القول بمنع الاستئجار،إلاّ أن يخرق الإجماع في إحدى المقدمتين على أنّ هذا النوع قد انعقد عليه الإجماع من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و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عهد المصنّف و ما قبله الى زماننا هذا،و قد تقرّر أنّ إجماعهم حجّة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اشتهر الاستئجار على ذلك و العمل به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اشتهر الاستئجار على الحج حتى علم من المذهب ضرورة؟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واقع يجب اشتهاره،و لا كلّ مشهور يجب الجزم بصحته، فربّ مشهور لا أصل له،و ربّ متأصّل لم يشتهر،إمّا لعدم الحاجة إليه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لندور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في الصلاة كذلك،فإنّ سلف الشيعة كانوا على ملازمة الفريضة و النافلة،على حدّ لا يقع من أحد منهم إخلال بها إلاّ لعذر بعيد،كمرض موت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اتفق فوات فريضة بادروا الى فعلها لأنّ أكثر قدمائهم على المضايقة المحضة،فلم يفتقروا الى هذه المسألة،و اكتفوا بذكر قضاء الوليّ لما فات الميت من ذلك على طريقة الندور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هذه الدعاوي من طالع كتب الحديث و الفقه و سيرة السلف معرفة لا يرتاب فيها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من بعدهم قوم تطرّق إليهم التقصير،و استولى عليهم فتور الهمم، حتّى آل الحال إلى أنّه لا يوجد من يقوم بكمال السنن إلاّ أوحديّهم،و لا مبادر بقضاء الفائت إلاّ أقلّهم،فاحتاجوا الى استدراك ذلك بعد الموت لظنّهم عجزل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 عن القيام به،فوجب ردّ ذلك الى الأصول المقرّرة و القواعد الممهّدة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قضاء الصلاة عن الميت غير متروك ذكره بين أرباب المذاهب المباينة للشيعة على طرف النقيض،و لا مهمل روايته </w:t>
      </w:r>
      <w:r>
        <w:rPr>
          <w:rStyle w:val="FootnoteAnchor"/>
          <w:rtl w:val="true"/>
        </w:rPr>
        <w:footnoteReference w:id="429"/>
      </w:r>
      <w:r>
        <w:rPr>
          <w:rFonts w:ascii="Amiri" w:hAnsi="Amiri" w:eastAsia="Amiri" w:cs="Amiri"/>
          <w:color w:val="111111"/>
          <w:sz w:val="28"/>
          <w:sz w:val="28"/>
          <w:szCs w:val="28"/>
          <w:rtl w:val="true"/>
          <w:lang w:bidi="ar-SA"/>
        </w:rPr>
        <w:t>عند نقلة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شارح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جماعة من العلماء إلى أنّه يصل إلى الميت ثواب جميع العبادات من الصّلاة و الصّوم و القراءة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صاحب الحاوي عن عطاء بن أبي رباح و إسحاق بن راهويه أنّهما قالا بجواز الصّلاة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الشيخ أبو سعد عبد اللّه بن محمّد بن هبة اللّه بن أبي عصرون من أصحابنا المتأخرين في كتابه الانتصار الى اختيار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دليلهم القياس على الدعاء و الصّدقة و الحج فإنّها ممّا تصل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 الشافعي في ركعتي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تقع عن الأجير أو عن المستأجر؟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حكى في الكتاب المذكور أنّ أبا إسحاق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شهاب بن خراش حدّث عن الحجّاج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البرّ بعد البرّ أن تصلّي لأبويك مع صلاتك،و تصوم لهما مع صومك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ضعّف الحديث بالإرسال مع اعترافه بثقتهما نقلا عن الحافظ الكبير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من العلماء يعتمدون مراسيل الثقات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أربعون حديثا خالية عن معارض</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مات و عليه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عمر أمر من ماتت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أمها و عليها صلاة أن تصلّي عنها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مذهب الصّحابي عند كثير من العلماء أنّه حجّة </w:t>
      </w:r>
      <w:r>
        <w:rPr>
          <w:rStyle w:val="FootnoteAnchor"/>
          <w:rtl w:val="true"/>
        </w:rPr>
        <w:footnoteReference w:id="432"/>
      </w:r>
      <w:r>
        <w:rPr>
          <w:rFonts w:ascii="Amiri" w:hAnsi="Amiri" w:eastAsia="Amiri" w:cs="Amiri"/>
          <w:color w:val="111111"/>
          <w:sz w:val="28"/>
          <w:sz w:val="28"/>
          <w:szCs w:val="28"/>
          <w:rtl w:val="true"/>
          <w:lang w:bidi="ar-SA"/>
        </w:rPr>
        <w:t>،و خصوصا فيما خالف القياس،أو لم ينقل مخالفة غيره،و الأمران حاصلان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مانع لحوق ما عدا الدعاء و الصدقة و الحج عن الميت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Style w:val="FootnoteAnchor"/>
          <w:rtl w:val="true"/>
        </w:rPr>
        <w:footnoteReference w:id="433"/>
      </w:r>
      <w:r>
        <w:rPr>
          <w:rFonts w:ascii="Amiri" w:hAnsi="Amiri" w:eastAsia="Amiri" w:cs="Amiri"/>
          <w:color w:val="111111"/>
          <w:sz w:val="28"/>
          <w:sz w:val="28"/>
          <w:szCs w:val="28"/>
          <w:rtl w:val="true"/>
          <w:lang w:bidi="ar-SA"/>
        </w:rPr>
        <w:t>و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جارية،أو علم ينتفع به،أو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هذين اعتمد النووي و غيره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عام مخصوص بمحل الوفاق،فمهما أجيب عنه فهو جوابنا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كاف في الجواب،ثم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الواقعة نيابة عنه بعد موته،نتيجة سعيه في تحصيل الإيمان و أصول العقائد المسوّغة للنيابة عنه،فهي مسنده إليه،و أمّا الخبر فدالّ على انقطاع عمله و هذا يصل إليه من عمل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 اهدي الى الميت فيقع عنه كمحل الوفاق،و لا خلاص عن ذلك إلاّ بالتزام المدّعى،أو عدم دلالة الآية و الخبر على ما ادّعوه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2" w:name="pg15261_170145"/>
    </w:p>
    <w:p>
      <w:pPr>
        <w:pStyle w:val="Heading6"/>
        <w:numPr>
          <w:ilvl w:val="5"/>
          <w:numId w:val="1"/>
        </w:numPr>
        <w:rPr/>
      </w:pPr>
      <w:bookmarkStart w:id="163" w:name="__RefHeading___Toc4297088_2142443653"/>
      <w:bookmarkStart w:id="164" w:name="_Toc63"/>
      <w:bookmarkEnd w:id="162"/>
      <w:bookmarkEnd w:id="163"/>
      <w:r>
        <w:rPr>
          <w:rtl w:val="true"/>
        </w:rPr>
        <w:t>البحث السابع</w:t>
      </w:r>
      <w:r>
        <w:rPr>
          <w:rtl w:val="true"/>
        </w:rPr>
        <w:t>:</w:t>
      </w:r>
      <w:r>
        <w:rPr>
          <w:rtl w:val="true"/>
        </w:rPr>
        <w:t>في نبش القبور</w:t>
      </w:r>
      <w:r>
        <w:rPr>
          <w:rtl w:val="true"/>
        </w:rPr>
        <w:t>.</w:t>
      </w:r>
      <w:bookmarkEnd w:id="164"/>
    </w:p>
    <w:p>
      <w:pPr>
        <w:pStyle w:val="Heading6"/>
        <w:numPr>
          <w:ilvl w:val="5"/>
          <w:numId w:val="1"/>
        </w:numPr>
        <w:rPr/>
      </w:pPr>
      <w:bookmarkStart w:id="165" w:name="__RefHeading___Toc4297090_2142443653"/>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 هو حرام،إجماعا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مواضع</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4297092_2142443653"/>
      <w:bookmarkStart w:id="168" w:name="_Toc65"/>
      <w:bookmarkEnd w:id="167"/>
      <w:r>
        <w:rPr>
          <w:rtl w:val="true"/>
        </w:rPr>
        <w:t>أحدها</w:t>
      </w:r>
      <w:r>
        <w:rPr>
          <w:rtl w:val="true"/>
        </w:rPr>
        <w:t>:</w:t>
      </w:r>
      <w:r>
        <w:rPr>
          <w:rtl w:val="true"/>
        </w:rPr>
        <w:t>أن يصير الميت رميما</w:t>
      </w:r>
      <w:r>
        <w:rPr>
          <w:rtl w:val="true"/>
        </w:rPr>
        <w:t>-</w:t>
      </w:r>
      <w:bookmarkEnd w:id="168"/>
    </w:p>
    <w:p>
      <w:pPr>
        <w:pStyle w:val="BookText"/>
        <w:rPr/>
      </w:pPr>
      <w:r>
        <w:rPr>
          <w:rFonts w:ascii="Amiri" w:hAnsi="Amiri" w:eastAsia="Amiri" w:cs="Amiri"/>
          <w:color w:val="111111"/>
          <w:sz w:val="28"/>
          <w:sz w:val="28"/>
          <w:szCs w:val="28"/>
          <w:rtl w:val="true"/>
          <w:lang w:bidi="ar-SA"/>
        </w:rPr>
        <w:t>فلو ظنّه فظهر بقاؤه وجب إعادته إلى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ذلك بحسب الترب و الأهوية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صيرورته رميما،لم يجز تصويره بصورة المقابر في الأرض المسبّلة،لأنه يمنع من الهجوم على الدفن فيه</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297094_2142443653"/>
      <w:bookmarkStart w:id="170" w:name="_Toc66"/>
      <w:bookmarkEnd w:id="169"/>
      <w:r>
        <w:rPr>
          <w:rtl w:val="true"/>
        </w:rPr>
        <w:t>و ثانيها</w:t>
      </w:r>
      <w:r>
        <w:rPr>
          <w:rtl w:val="true"/>
        </w:rPr>
        <w:t>:</w:t>
      </w:r>
      <w:r>
        <w:rPr>
          <w:rtl w:val="true"/>
        </w:rPr>
        <w:t>لو دفن في الأرض المغصوبة،</w:t>
      </w:r>
      <w:bookmarkEnd w:id="170"/>
    </w:p>
    <w:p>
      <w:pPr>
        <w:pStyle w:val="BookText"/>
        <w:rPr/>
      </w:pPr>
      <w:r>
        <w:rPr>
          <w:rFonts w:ascii="Amiri" w:hAnsi="Amiri" w:eastAsia="Amiri" w:cs="Amiri"/>
          <w:color w:val="111111"/>
          <w:sz w:val="28"/>
          <w:sz w:val="28"/>
          <w:szCs w:val="28"/>
          <w:rtl w:val="true"/>
          <w:lang w:bidi="ar-SA"/>
        </w:rPr>
        <w:t>لتحريم شغل مال الغير،و يكفي غصب جزء منها في جواز القلع و لو أدّى الى الهتك،لأن حرمة الحي أولى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لمالكها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بعوض أو غير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يهتك حرمته،و خصوصا لو كان الشريك وارثا أو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الورّاث على دفنه في ملكهم حرم النبش،و كذا لو دفن في ملك الغير بإذنه،لأنّ ذلك يقتضي التأبيد الى بلى الميت عرفا،حذرا من المثلة و الهتك نعم،لو رجع المعير قبل الطمّ،جاز لعدم المانع</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4297096_2142443653"/>
      <w:bookmarkStart w:id="172" w:name="_Toc67"/>
      <w:bookmarkEnd w:id="171"/>
      <w:r>
        <w:rPr>
          <w:rtl w:val="true"/>
        </w:rPr>
        <w:t>و ثالثها</w:t>
      </w:r>
      <w:r>
        <w:rPr>
          <w:rtl w:val="true"/>
        </w:rPr>
        <w:t>:</w:t>
      </w:r>
      <w:r>
        <w:rPr>
          <w:rtl w:val="true"/>
        </w:rPr>
        <w:t>لو كفّن في ثوب مغصوب جاز نبشه لأخذ الثوب،</w:t>
      </w:r>
      <w:bookmarkEnd w:id="172"/>
    </w:p>
    <w:p>
      <w:pPr>
        <w:pStyle w:val="BookText"/>
        <w:rPr/>
      </w:pPr>
      <w:r>
        <w:rPr>
          <w:rFonts w:ascii="Amiri" w:hAnsi="Amiri" w:eastAsia="Amiri" w:cs="Amiri"/>
          <w:color w:val="111111"/>
          <w:sz w:val="28"/>
          <w:sz w:val="28"/>
          <w:szCs w:val="28"/>
          <w:rtl w:val="true"/>
          <w:lang w:bidi="ar-SA"/>
        </w:rPr>
        <w:t>لبقائه على ملك صاحبه فينزعه و لا يجب عليه أخذ القيمة عندنا،لأنّها تجارة فيشترط فيها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تقويم المدفن غير ممكن بخلاف الثوب،ضعيف،لإمكانه بإجارة البقعة زمانا يعلم بلى الميت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باشراف الثوب على الهلاك بالتكفين بخلاف الأرض،لأنّ الفرض قيام الثوب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انّه إن أدّى نبشه الى هتك الميت بظهور ما ينفّر منه لم ينبش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الخبر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الاحتمال قائم في مواضع النبش الى البلى</w:t>
      </w:r>
      <w:r>
        <w:rPr>
          <w:rFonts w:eastAsia="Amiri" w:cs="Amiri" w:ascii="Amiri" w:hAnsi="Amiri"/>
          <w:color w:val="111111"/>
          <w:sz w:val="28"/>
          <w:szCs w:val="28"/>
          <w:rtl w:val="true"/>
          <w:lang w:bidi="ar-SA"/>
        </w:rPr>
        <w:t xml:space="preserve">. </w:t>
      </w:r>
      <w:bookmarkStart w:id="173" w:name="pg15261_170146"/>
    </w:p>
    <w:p>
      <w:pPr>
        <w:pStyle w:val="Heading6"/>
        <w:numPr>
          <w:ilvl w:val="5"/>
          <w:numId w:val="1"/>
        </w:numPr>
        <w:rPr/>
      </w:pPr>
      <w:bookmarkStart w:id="174" w:name="__RefHeading___Toc4297098_2142443653"/>
      <w:bookmarkStart w:id="175" w:name="_Toc68"/>
      <w:bookmarkEnd w:id="173"/>
      <w:bookmarkEnd w:id="174"/>
      <w:r>
        <w:rPr>
          <w:rtl w:val="true"/>
        </w:rPr>
        <w:t>و رابعها</w:t>
      </w:r>
      <w:r>
        <w:rPr>
          <w:rtl w:val="true"/>
        </w:rPr>
        <w:t>:</w:t>
      </w:r>
      <w:r>
        <w:rPr>
          <w:rtl w:val="true"/>
        </w:rPr>
        <w:t>إذا وقع في القبر ما له قيمة،</w:t>
      </w:r>
      <w:bookmarkEnd w:id="175"/>
    </w:p>
    <w:p>
      <w:pPr>
        <w:pStyle w:val="BookText"/>
        <w:rPr/>
      </w:pPr>
      <w:r>
        <w:rPr>
          <w:rFonts w:ascii="Amiri" w:hAnsi="Amiri" w:eastAsia="Amiri" w:cs="Amiri"/>
          <w:color w:val="111111"/>
          <w:sz w:val="28"/>
          <w:sz w:val="28"/>
          <w:szCs w:val="28"/>
          <w:rtl w:val="true"/>
          <w:lang w:bidi="ar-SA"/>
        </w:rPr>
        <w:t>جاز نبشه و أخذه،للنهي عن إضاعة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المغيرة بن شعبة طرح خاتمه في قبر رسول اللّه ثم طلبه،ففتح موضع منه فأخذه،و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آخركم عهدا برسول اللّه صلّى اللّه عليه و آله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دفع الى صاحب المال قيمته،فكالثوب في عدم الوجوب بل أولى</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4297100_2142443653"/>
      <w:bookmarkStart w:id="177" w:name="_Toc69"/>
      <w:bookmarkEnd w:id="176"/>
      <w:r>
        <w:rPr>
          <w:rtl w:val="true"/>
        </w:rPr>
        <w:t>و خامسها</w:t>
      </w:r>
      <w:r>
        <w:rPr>
          <w:rtl w:val="true"/>
        </w:rPr>
        <w:t>:</w:t>
      </w:r>
      <w:r>
        <w:rPr>
          <w:rtl w:val="true"/>
        </w:rPr>
        <w:t>للشهادة على عينه،</w:t>
      </w:r>
      <w:bookmarkEnd w:id="177"/>
    </w:p>
    <w:p>
      <w:pPr>
        <w:pStyle w:val="BookText"/>
        <w:rPr/>
      </w:pPr>
      <w:r>
        <w:rPr>
          <w:rFonts w:ascii="Amiri" w:hAnsi="Amiri" w:eastAsia="Amiri" w:cs="Amiri"/>
          <w:color w:val="111111"/>
          <w:sz w:val="28"/>
          <w:sz w:val="28"/>
          <w:szCs w:val="28"/>
          <w:rtl w:val="true"/>
          <w:lang w:bidi="ar-SA"/>
        </w:rPr>
        <w:t>ليضمن المال المتلف،أو لقسمة ميراثه، و اعتداد زوجته،فإنّه موضع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يتمّ إذا كان النبش محصّلا للعين،و لو علم تغيّر الصورة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 في أرض ثم بيعت،قال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للمشتري نقل الميت منها،و الأفضل تركه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الفاضلان بتحريم النبش،إلاّ أن تكون الأرض مغصوبة فيبيعها المالك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 بغير غسل،أو كفن،أو صلاة،أو الى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النبش للغسل،لانه مثلة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رجّحه في المعتبر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في التذكرة إلى نبشه إذا لم يؤد الى إفساده،لأنّه واجب فلا يسقط بذلك،و كذا في الدفن الى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الكفن،فوافق على عدم نبشه لأجله، لحصول الستر بغيره،فالاكتفاء به أولى من هتك حرمته بنبشه،و أولى بعدم النبش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الصلاة،لإمكان فعلها مدفونا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كفّن في حرير،فهو كالمغصوب و أولى بعدم النبش،لأن الحق فيه للّه تعالى و حقوق الآدمي أشدّ تضيّقا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ابتلع حيا جوهرا أو ما له قيمة ثم مات،فهل يشق جوفه؟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رجّحه في الخلاف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لا،سواء كان له أو لغيره،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المسلم ميتا كحرمته حيا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نعم،توصلا الى استيفاء المال،و مراعاة حرمة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تقييده بعدم ضمان الوارث،جمعا بين الحرمتين لو ضمنه،و عليه يتفرع النبش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 بين ماله و مال غيره،لأنه استهلك مال نفسه بابتلاعه فهو كما لو أتلفه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قلنا بعدم النبش يؤخذ من تركته إذا كان لغيره،لأنّه أتلفه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بلي و انتفت المثلة،جاز النبش لإخراجه،لزوال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الوارث لم يغرم لصاحبه عاد إليه،و إن غرم فالأجود الترادّ لما يأتي في باب الغصب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يد الميت خاتم ،أو في أذنه حلقة،و تعذّر إخراجها توصّل اليه بالكسر أو البرد،لأنّ في تركه إضاعة المال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بدفن خاتم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يتبرّك به،ففي إجابته وجهان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إضاعة المال المنهي عنها،و من تسلّطه على ماله فيجري مجرى الوصية به لغيره، و حينئذ يعتبر الثلث أو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لا غرض فيه لم يجز قطعا،لأنّه إتلاف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جزء من الميت بعد دفنه لم ينبش، بل يدفن الى جانبه،لأنّ نبشه مثلة و ليس في تفرقة أجزائه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إيصاله بفتح موضع من القبر لا يؤدي الى ظهور الميت أمكن الجواز،لأنّ فيه جمعا بين أجزائه و عدم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يختن الأغلف بعد موته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فتوى العلماء، لأن الختان تكليف في حال الحياة و قد زالت،و لأنّ فيه إبانة جزء من أعضاء الميت و هو حرام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ختن وجب دفن الجلدة معه،و في ضمان المباشر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عاد، و من استحقاق قطعها من الحي فكأنّها منفصلة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بالضمان،ففيه عشر الأرش لو كان حيّا،و هو عسر الثبوت،لأنّه إذا قدّر قطعها حيّا فلا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ثبوته إذا كان القطع بغير إذنه مع كونه غير ممتنع من الختان،فإنّه لا يجوز ختنه حينئذ بغير إذنه،فان قدّر تفاوت في القيمة بحال خروج الدم نسب أرش الميت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8" w:name="pg15261_170149"/>
    </w:p>
    <w:p>
      <w:pPr>
        <w:pStyle w:val="Heading6"/>
        <w:numPr>
          <w:ilvl w:val="5"/>
          <w:numId w:val="1"/>
        </w:numPr>
        <w:rPr/>
      </w:pPr>
      <w:bookmarkStart w:id="179" w:name="__RefHeading___Toc4297102_2142443653"/>
      <w:bookmarkStart w:id="180" w:name="_Toc70"/>
      <w:bookmarkEnd w:id="178"/>
      <w:bookmarkEnd w:id="179"/>
      <w:r>
        <w:rPr>
          <w:rtl w:val="true"/>
        </w:rPr>
        <w:t>البحث الثامن</w:t>
      </w:r>
      <w:r>
        <w:rPr>
          <w:rtl w:val="true"/>
        </w:rPr>
        <w:t>:</w:t>
      </w:r>
      <w:r>
        <w:rPr>
          <w:rtl w:val="true"/>
        </w:rPr>
        <w:t>في البرزخ</w:t>
      </w:r>
      <w:bookmarkEnd w:id="180"/>
    </w:p>
    <w:p>
      <w:pPr>
        <w:pStyle w:val="BookText"/>
        <w:rPr/>
      </w:pPr>
      <w:r>
        <w:rPr>
          <w:rFonts w:ascii="Amiri" w:hAnsi="Amiri" w:eastAsia="Amiri" w:cs="Amiri"/>
          <w:color w:val="111111"/>
          <w:sz w:val="28"/>
          <w:sz w:val="28"/>
          <w:szCs w:val="28"/>
          <w:rtl w:val="true"/>
          <w:lang w:bidi="ar-SA"/>
        </w:rPr>
        <w:t>و هو لغة الحاجز،و المراد هنا ما بين الموت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وَ مِنْ وَرائِهِمْ بَرْزَخٌ إِلى يَوْمِ يُبْعَثُونَ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الدنيا و الآخرة ألف عقبة،أهونها و أيسرها الموت</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القبر عليه الإجماع ،إلاّ لمن لقّن على ما سلف من الأخبار، و روى الكليني بعدة أسانيد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يسأل في قبره من محض الإيمان و الكفر محضا،و أمّا ما سوى ذلك فيلهى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محمد بن مسلم </w:t>
      </w:r>
      <w:r>
        <w:rPr>
          <w:rStyle w:val="FootnoteAnchor"/>
          <w:rtl w:val="true"/>
        </w:rPr>
        <w:footnoteReference w:id="448"/>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مثله،بطريق أبي بكر الحضرمي </w:t>
      </w:r>
      <w:r>
        <w:rPr>
          <w:rStyle w:val="FootnoteAnchor"/>
          <w:rtl w:val="true"/>
        </w:rPr>
        <w:footnoteReference w:id="450"/>
      </w:r>
      <w:r>
        <w:rPr>
          <w:rFonts w:ascii="Amiri" w:hAnsi="Amiri" w:eastAsia="Amiri" w:cs="Amiri"/>
          <w:color w:val="111111"/>
          <w:sz w:val="28"/>
          <w:sz w:val="28"/>
          <w:szCs w:val="28"/>
          <w:rtl w:val="true"/>
          <w:lang w:bidi="ar-SA"/>
        </w:rPr>
        <w:t xml:space="preserve">و ابن بكير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يأوّل بسؤال خاص لا مطلق السؤال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بشير الدّهان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نكير،فيسألان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ربك؟و ما دينك؟فإذا كان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ديني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الرّجل الذي خرج بين ظهرانيكم؟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نومة لا حلم فيها،و يفسح له في قبره تسع أذرع،و يفتح له باب إلى الجنّة فيرى مقعده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كافرا دخلا عليه،و أقيم الشيطان بين يديه،عيناه من نحاس،فيقولان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ربّك؟و ما دينك؟ و ما تقول في هذا الرّجل الذي خرج بين ظهرانيكم؟فيقول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فيخلّيان </w:t>
      </w:r>
    </w:p>
    <w:p>
      <w:pPr>
        <w:pStyle w:val="BookText"/>
        <w:rPr/>
      </w:pPr>
      <w:r>
        <w:rPr>
          <w:rFonts w:ascii="Amiri" w:hAnsi="Amiri" w:eastAsia="Amiri" w:cs="Amiri"/>
          <w:color w:val="111111"/>
          <w:sz w:val="28"/>
          <w:sz w:val="28"/>
          <w:szCs w:val="28"/>
          <w:rtl w:val="true"/>
          <w:lang w:bidi="ar-SA"/>
        </w:rPr>
        <w:t>بينه و بين الشيطان،و يفتح له باب الى النّار،و يرى مقعده فيها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عن الحجة القائم بين أظهرهم،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فلان بن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أنام اللّه عينك،و يفتح له باب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يزال ينفحه </w:t>
      </w:r>
      <w:r>
        <w:rPr>
          <w:rStyle w:val="FootnoteAnchor"/>
          <w:rtl w:val="true"/>
        </w:rPr>
        <w:footnoteReference w:id="453"/>
      </w:r>
      <w:r>
        <w:rPr>
          <w:rFonts w:ascii="Amiri" w:hAnsi="Amiri" w:eastAsia="Amiri" w:cs="Amiri"/>
          <w:color w:val="111111"/>
          <w:sz w:val="28"/>
          <w:sz w:val="28"/>
          <w:szCs w:val="28"/>
          <w:rtl w:val="true"/>
          <w:lang w:bidi="ar-SA"/>
        </w:rPr>
        <w:t>من روحها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به،و ما أدري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دريت،و يفتح له باب من النّار،فلا يزال ينفحه </w:t>
      </w:r>
      <w:r>
        <w:rPr>
          <w:rStyle w:val="FootnoteAnchor"/>
          <w:rtl w:val="true"/>
        </w:rPr>
        <w:footnoteReference w:id="454"/>
      </w:r>
      <w:r>
        <w:rPr>
          <w:rFonts w:ascii="Amiri" w:hAnsi="Amiri" w:eastAsia="Amiri" w:cs="Amiri"/>
          <w:color w:val="111111"/>
          <w:sz w:val="28"/>
          <w:sz w:val="28"/>
          <w:szCs w:val="28"/>
          <w:rtl w:val="true"/>
          <w:lang w:bidi="ar-SA"/>
        </w:rPr>
        <w:t>من حرّها الى يوم القيامة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في الصّحاح عن أنس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تمتلئ في قبورها،فإنّ المؤمن إذا وضع في قبره أتاه ملك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تعبد؟ فان اللّه هداه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تقول في هذا؟فيقول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يسأل عن شيء غيرها،فينطلق به الى بيته الذي كان في النّار،فيقال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بيتك في النّار،و لكنّ اللّه عصمك و رحمك و أبدلك به بيتا في الجنّة،فيقول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حتى أذهب فأبشّر أهلي،فيقال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الكافر إذ وضع في قبره أتاه ملك فينتهزه،فيقول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تعبد؟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 و لا تليت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تقول في هذا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مثل 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فيضربه بمطراق من حديد بين أذنيه فيصيح صيحة يسمعها الخلائق غير الثقلين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تليت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قرأت،أتي بالياء لمجانسة دريت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أتليت،من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أتلت الإبل إذا ولدت و تلاها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يرى مقعده من الجنة،فيقال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مقعدك من الجنّة،و لكنّك عصيت اللّه و أطعت عدوه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يُثَبِّتُ اللّهُ الَّذِينَ آمَنُوا بِالْقَوْلِ الثّابِتِ فِي الْحَياةِ الدُّنْيا وَ فِي الْآخِرَةِ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القبر إذا سئل عن ذلك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أبي بصير،عن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المؤمن إذا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نومة لا حلم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يفسح له في قبره تسع أذرع،و يرى مقعده من الجنّة،و هو قول اللّه تعالى يُثَبِّتُ اللّهُ الَّذِينَ آمَنُوا بِالْقَوْلِ الثّابِتِ الآية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تظافرت الأخبار بعذاب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طرف منها، و قوله تعالى اَلنّارُ يُعْرَضُونَ عَلَيْها غُدُوًّا وَ عَشِيًّا،وَ يَوْمَ تَقُومُ السّاعَةُ </w:t>
      </w:r>
      <w:r>
        <w:rPr>
          <w:rStyle w:val="FootnoteAnchor"/>
          <w:rtl w:val="true"/>
        </w:rPr>
        <w:footnoteReference w:id="461"/>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أرواحهم في أجواف طير سود،يعرضون على النّار بكرة و عشيّا الى يوم القيامة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عن جابر،عن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نبيّ إلاّ و قد رعى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أنظر الى الغنم و الإبل و أنا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أرعاها قبل النبوّة،و هي متمكنة </w:t>
      </w:r>
      <w:r>
        <w:rPr>
          <w:rStyle w:val="FootnoteAnchor"/>
          <w:rtl w:val="true"/>
        </w:rPr>
        <w:footnoteReference w:id="463"/>
      </w:r>
      <w:r>
        <w:rPr>
          <w:rFonts w:ascii="Amiri" w:hAnsi="Amiri" w:eastAsia="Amiri" w:cs="Amiri"/>
          <w:color w:val="111111"/>
          <w:sz w:val="28"/>
          <w:sz w:val="28"/>
          <w:szCs w:val="28"/>
          <w:rtl w:val="true"/>
          <w:lang w:bidi="ar-SA"/>
        </w:rPr>
        <w:t>ما حولها شيء يهيجها حتّى تذعر فتطير،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هذا؟فأعجب،حتى حدّثني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الكافر يضرب ضربة ما خلق اللّه جلّ و عزّ شيئا إلاّ يسمعها و يذعر لها إلاّ الثقلين،فنعوذ باللّه من عذاب القبر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جنازة سعد و قد شيّعه سبعون ألف ملك،فرفع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الى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سعد يضمّ؟فقالت أم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سعد لا تحتمي على اللّه عزّ و جلّ</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بشير الدّهان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القبر روضة من رياض الجنّة،أو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افرشوا له في قبره من النار،و ألبسوه ثياب النار،و افتحوا له بابا الى النار حتى يأتينا و ما عندنا شيء له،فيضر بأنه بمرزبة ثلاث ضربات ليس فيها ضربة إلاّ يتطاير قبره،لو ضرب بتلك المرزبة جبال تهامة لكانت رميما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المصلوب يصيبه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اللّه عزّ و جلّ الى الهواء فيضغطه ضغطة أشدّ من ضغطة القبر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رقيّة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ضعفها،و سألت اللّه عزّ و جلّ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يجيرها من عذاب القبر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من يفلت من ضغطة القبر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 و مسلم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نخلا لبني النجّار،فسمع صوتا ففزع،فقال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هذه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ناس ماتوا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عذاب القبر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في المنافق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ليضيق عليه قبره حتّى تختلف فيه أضلاعه،فتعوّذوا باللّه من عذابه و نقمته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إذا مات عرض عليه مقعده بالغداة و العشي،و إن كان من أهل الجنّة فمن أهل الجنّة،و إن كان من أهل النّار فمن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مقعدك حتى يبعثك اللّه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تعالى وَ لا تَقُولُوا لِمَنْ يُقْتَلُ فِي سَبِيلِ اللّهِ أَمْواتٌ بَلْ أَحْياءٌ </w:t>
      </w:r>
      <w:r>
        <w:rPr>
          <w:rStyle w:val="FootnoteAnchor"/>
          <w:rtl w:val="true"/>
        </w:rPr>
        <w:footnoteReference w:id="474"/>
      </w:r>
      <w:r>
        <w:rPr>
          <w:rFonts w:ascii="Amiri" w:hAnsi="Amiri" w:eastAsia="Amiri" w:cs="Amiri"/>
          <w:color w:val="111111"/>
          <w:sz w:val="28"/>
          <w:sz w:val="28"/>
          <w:szCs w:val="28"/>
          <w:rtl w:val="true"/>
          <w:lang w:bidi="ar-SA"/>
        </w:rPr>
        <w:t xml:space="preserve">،و قوله تعالى وَ لا تَحْسَبَنَّ الَّذِينَ قُتِلُوا فِي سَبِيلِ اللّهِ أَمْواتاً بَلْ أَحْياءٌ عِنْدَ رَبِّهِمْ يُرْزَقُونَ </w:t>
      </w:r>
      <w:r>
        <w:rPr>
          <w:rStyle w:val="FootnoteAnchor"/>
          <w:rtl w:val="true"/>
        </w:rPr>
        <w:footnoteReference w:id="475"/>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النّفس بعد الموت بناء على تجرّدها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كثير من الأصحاب و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تعلّقها بأبدان،و هو مروي بأسانيد متكثّرة من الجانبين،فمنها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روى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الشّهداء في جوف طير خضر،ترد أنهار الجنّة،و تأكل من ثمارها،و تأوي الى قناديل في ظلّ العرش</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روي من الطريقين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لكم،و مماتي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حياتي فإنّ اللّه تعالى يقول 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مفارقتي إيّاكم، فإن أعمالكم تعرض عليّ كلّ يوم،فما كان من حسن استزدت اللّه لكم،و ما كان من قبيح،استغفرت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 اللّه عزّ و جلّ حرّم لحومنا على الأرض أن تطعم منها شيئا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الأصحاب في تفسير قوله تعالى وَ قُلِ اعْمَلُوا فَسَيَرَى اللّهُ عَمَلَكُمْ وَ رَسُولُهُ وَ الْمُؤْمِنُونَ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أعمال العباد تعرض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يوم،أبرارها و فجّارها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 بن مسلم،عن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ببغداد،و أخاف أن يموت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تبالي حيثما مات،أنّه لا يبقى مؤمن في شرق الأرض و غربها إلاّ حشر اللّه روحه إلى وادي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ظهر الكوفة،كأنّي بهم حلق حلق قعودا يتحدّثون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 رواه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أيضا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 حواصل طيور خضر في قناديل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المؤمن أكرم على اللّه من أن يجعل روحه في حوصلة طائر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قبضه اللّه تعالى صيّر روحه في قالب كقالبه في الدنيا،فيأكلون و يشربون،و إذا قدم عليهم القادم عرفوه بتلك الصورة التي في الدّنيا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التهذيب أيضا عن علي،عن ابن أبي عمير،عن حماد،عن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أرواح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على صور أبدانهم،لو رأيته لقلت فلان</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رواه في الكافي بسنده الى أبي ولاّد الحنّاط،عن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أرواح المؤمنين لفي شجرة في الجنة،يأكلون من طعامها،و يشربون من شرابها،و يقولون ربّنا أقم لنا السّاعة، و أنجز لنا ما وعدتنا،و ألحق آخرنا بأوّلنا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الأرواح في صفة الأجساد في شجر في الجنّة تتعارف و تتساءل،فإذا قدمت الرّوح عليهم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قد أفلتت من هول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يسألونها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فلان؟و ما فعل فلان؟فإن قالت لهم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تركته حيّا ارتجوه،و إن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هوى</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يونس بن يعقوب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بإسناده إلى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الظهر،فوقف بوادي السّلام كأنّه مخاطب لأقوام،فقمت لقيامة حتى أعييت،ثم جلست حتى مللت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عليّ أمير المؤمنين الجلوس،فقال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 إن هو إلاّ محادثة مؤمن أو مؤانسته،و لو كشفت لك لرأيتهم حلقا حلقا يتحادثون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 أو أرواح؟فقال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أرواح،و ما من مؤمن يموت في بقعة في بقاع الأرض إلاّ قيل لروحه الحقي بوادي السّلام،و إنّها لبقعة من جنة عدن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بصير،عن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أرواح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يعذّبون،يقولون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تقم لنا السّاعة،و لا تنجز لنا ما وعدتنا،و لا تلحق آخرنا بأوّلنا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ماء على وجه الأرض ماء برهوت،و هو بحضرموت،ترده هام الكفار</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بقاء النّفس مدركة بعد الموت أحاديث الزيارة،و هي كثيرة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حفص بن البختري،عن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ليزور أهله فيرى ما يحب،و يستر عنه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الكافر يزور أهله فيرى ما يكره،و يستر عنه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يزور كلّ جمعة و من يزور على قدر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إسحاق بن عمار،عن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يزورون على قدر فضائلهم،منهم من يزور في كل يوم،و منهم في كل يومين،و منهم في كلّ ثلاثة،و إنّ زيارتهم عند الزّوال</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و لا كافر إلاّ و هو يأتي أهله كل يوم عند زوال الشمس،فإذا رأى أهله يعملون الصّالحات حمد اللّه على ذلك،و إذا رأى الكافر أهله يعملون الصّالحات كانت عليه حسرة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إسحاق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ملكا فيريه ما يسرّه،و يستر عنه ما يكره،فيرى ما يسرّه و يرجع الى قرة عين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1" w:name="pg15261_170158"/>
    </w:p>
    <w:p>
      <w:pPr>
        <w:pStyle w:val="Heading6"/>
        <w:numPr>
          <w:ilvl w:val="5"/>
          <w:numId w:val="1"/>
        </w:numPr>
        <w:rPr/>
      </w:pPr>
      <w:bookmarkStart w:id="182" w:name="__RefHeading___Toc4297104_2142443653"/>
      <w:bookmarkStart w:id="183" w:name="_Toc71"/>
      <w:bookmarkEnd w:id="181"/>
      <w:bookmarkEnd w:id="182"/>
      <w:r>
        <w:rPr>
          <w:rtl w:val="true"/>
        </w:rPr>
        <w:t>المقام السادس</w:t>
      </w:r>
      <w:r>
        <w:rPr>
          <w:rtl w:val="true"/>
        </w:rPr>
        <w:t>:</w:t>
      </w:r>
      <w:r>
        <w:rPr>
          <w:rtl w:val="true"/>
        </w:rPr>
        <w:t>غسل مسّ الميت</w:t>
      </w:r>
      <w:r>
        <w:rPr>
          <w:rtl w:val="true"/>
        </w:rPr>
        <w:t>.</w:t>
      </w:r>
      <w:bookmarkEnd w:id="183"/>
    </w:p>
    <w:p>
      <w:pPr>
        <w:pStyle w:val="Heading6"/>
        <w:numPr>
          <w:ilvl w:val="5"/>
          <w:numId w:val="1"/>
        </w:numPr>
        <w:rPr/>
      </w:pPr>
      <w:bookmarkStart w:id="184" w:name="__RefHeading___Toc4297106_2142443653"/>
      <w:bookmarkStart w:id="185" w:name="_Toc72"/>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و 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أبو هريرة عبد الرحمن بن صخر،عن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اغتسل،و من حمله فليتوضّأ</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مسّه فليتوضّأ</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غسل الميت،و الوضوء من مسّه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بتغسيله،فلما فرغ منه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فاغتسل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أدخله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و هو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غسل عليه،فإذا برد فعليه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 و الطير إذا مسّها أ عليه غسل؟قال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هذا كالإنسان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 ميتة أ عليه </w:t>
      </w:r>
    </w:p>
    <w:p>
      <w:pPr>
        <w:pStyle w:val="BookText"/>
        <w:rPr/>
      </w:pPr>
      <w:r>
        <w:rPr>
          <w:rFonts w:ascii="Amiri" w:hAnsi="Amiri" w:eastAsia="Amiri" w:cs="Amiri"/>
          <w:color w:val="111111"/>
          <w:sz w:val="28"/>
          <w:sz w:val="28"/>
          <w:szCs w:val="28"/>
          <w:rtl w:val="true"/>
          <w:lang w:bidi="ar-SA"/>
        </w:rPr>
        <w:t>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ذلك من الإنسان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مثله 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الصفّار كتبت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ثوبه أو بدنه ثوب الميت،فوقّع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بحرارته فلا، و إذا مسّه بعد ما برد 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يغسّله أ يغتسل؟فقال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من غسّل ميتا واجب</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عن بعض رجاله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الجنابة،و غسل من غسّل ميتا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الذي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الميت إنسان بعد موته و هو حار فليس عليه غسل،و لكن إذا مسّه و قبّله و قد برد فعليه الغسل،و لا بأس أن يمسّه بعد الغسل و يقبّله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هذه كلّها الوجوب،و في بعضها مصرّح به،و قد قيّد بكونه بعد برده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مفهوم خبرين أنّه لا غسل عليه لو مسّه بعد الغسل،و لطهارته به،و فتوى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6" w:name="pg15261_170160"/>
    </w:p>
    <w:p>
      <w:pPr>
        <w:pStyle w:val="BookText"/>
        <w:rPr/>
      </w:pPr>
      <w:bookmarkEnd w:id="186"/>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تغتسل من مسّه إذا أدخلته القبر</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w:t>
      </w:r>
      <w:r>
        <w:rPr>
          <w:rStyle w:val="FootnoteAnchor"/>
          <w:rtl w:val="true"/>
        </w:rPr>
        <w:footnoteReference w:id="510"/>
      </w:r>
      <w:r>
        <w:rPr>
          <w:rFonts w:ascii="Amiri" w:hAnsi="Amiri" w:eastAsia="Amiri" w:cs="Amiri"/>
          <w:color w:val="111111"/>
          <w:sz w:val="28"/>
          <w:sz w:val="28"/>
          <w:szCs w:val="28"/>
          <w:rtl w:val="true"/>
          <w:lang w:bidi="ar-SA"/>
        </w:rPr>
        <w:t>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ميتا فعليه الغسل،و إن كان الميت قد غسّل</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مطرّحة،و حملها في التهذيب على الندب </w:t>
      </w:r>
      <w:r>
        <w:rPr>
          <w:rStyle w:val="FootnoteAnchor"/>
          <w:rtl w:val="true"/>
        </w:rPr>
        <w:footnoteReference w:id="513"/>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مفهوم رواية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أدخل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عليه،إنّما يمسّ الثياب</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تحمل على الندب،لو استفيد من مفهوم المخالفة غسل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297108_2142443653"/>
      <w:bookmarkStart w:id="188" w:name="_Toc73"/>
      <w:bookmarkEnd w:id="187"/>
      <w:r>
        <w:rPr>
          <w:rtl w:val="true"/>
        </w:rPr>
        <w:t>تنبيه</w:t>
      </w:r>
      <w:r>
        <w:rPr>
          <w:rtl w:val="true"/>
        </w:rPr>
        <w:t>:</w:t>
      </w:r>
      <w:bookmarkEnd w:id="188"/>
    </w:p>
    <w:p>
      <w:pPr>
        <w:pStyle w:val="BookText"/>
        <w:rPr/>
      </w:pPr>
      <w:r>
        <w:rPr>
          <w:rFonts w:ascii="Amiri" w:hAnsi="Amiri" w:eastAsia="Amiri" w:cs="Amiri"/>
          <w:color w:val="111111"/>
          <w:sz w:val="28"/>
          <w:sz w:val="28"/>
          <w:szCs w:val="28"/>
          <w:rtl w:val="true"/>
          <w:lang w:bidi="ar-SA"/>
        </w:rPr>
        <w:t>و يجب الغسل أيضا بمسّ قطعة فيها عظم،</w:t>
      </w:r>
    </w:p>
    <w:p>
      <w:pPr>
        <w:pStyle w:val="BookText"/>
        <w:rPr/>
      </w:pPr>
      <w:r>
        <w:rPr>
          <w:rFonts w:ascii="Amiri" w:hAnsi="Amiri" w:eastAsia="Amiri" w:cs="Amiri"/>
          <w:color w:val="111111"/>
          <w:sz w:val="28"/>
          <w:sz w:val="28"/>
          <w:szCs w:val="28"/>
          <w:rtl w:val="true"/>
          <w:lang w:bidi="ar-SA"/>
        </w:rPr>
        <w:t>سواء أبينت من حيّ أو ميت، لرواية أيوب بن نوح عن بعض أصحابنا،عن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من الرجل قطعة فهي ميتة،فإذا مسّه إنسان فكلّ ما كان فيه عظم فقد وجب على من مسّه الغسل،و إن لم يكن فيه عظم فلا غسل عليه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في ذلك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أراه التوقّف في ذلك،فإنّ الرواية مقطوعة،و العمل بها قليل،و دعوى الشيخ الإجماع لم تثبت،و غايته الاستحباب تفصّيا من اطّراح </w:t>
      </w:r>
    </w:p>
    <w:p>
      <w:pPr>
        <w:pStyle w:val="BookText"/>
        <w:rPr/>
      </w:pPr>
      <w:r>
        <w:rPr>
          <w:rFonts w:ascii="Amiri" w:hAnsi="Amiri" w:eastAsia="Amiri" w:cs="Amiri"/>
          <w:color w:val="111111"/>
          <w:sz w:val="28"/>
          <w:sz w:val="28"/>
          <w:szCs w:val="28"/>
          <w:rtl w:val="true"/>
          <w:lang w:bidi="ar-SA"/>
        </w:rPr>
        <w:t xml:space="preserve">قول الشيخ و الرواية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القطعة نجسة قطعا لوجوب غسلها كما مرّ،و هي بعض من جملة يجب الغسل بمسّها و خصوصا في الميت،فكل دليل دلّ على وجوب الغسل بمسّ الميت فهو دالّ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الغسل يجب بمسّها متصلة،فما الذي أخرجه عن الوجوب بانفصالها؟و لأنّه يلزم عدم الغسل لو مسّ جميع الميت ممزّعا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المقبول </w:t>
      </w:r>
      <w:r>
        <w:rPr>
          <w:rStyle w:val="FootnoteAnchor"/>
          <w:rtl w:val="true"/>
        </w:rPr>
        <w:footnoteReference w:id="518"/>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حجّة،و كذا المقترن بالقرينة،و الأمران حاصلان في الخبر،و الإجماع المنقول بخبر الواحد حجّة عند كثير،و ابن الجنيد سابق على الشيخ و قد أفتى بوجوبه في مسّ القطعة،إلاّ أنّه قيّدها ما بينه و بين سنة و فرضها في القطعة من الحي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فالتوقف في هذه بخصوصيتها لا وجه له،لأنّ الأصحاب منحصرون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غسل الميت على الإطلاق و هم الأكثر،و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نافيه على الإطلاق و هو المرتضى </w:t>
      </w:r>
      <w:r>
        <w:rPr>
          <w:rStyle w:val="FootnoteAnchor"/>
          <w:rtl w:val="true"/>
        </w:rPr>
        <w:footnoteReference w:id="520"/>
      </w:r>
      <w:r>
        <w:rPr>
          <w:rFonts w:ascii="Amiri" w:hAnsi="Amiri" w:eastAsia="Amiri" w:cs="Amiri"/>
          <w:color w:val="111111"/>
          <w:sz w:val="28"/>
          <w:sz w:val="28"/>
          <w:szCs w:val="28"/>
          <w:rtl w:val="true"/>
          <w:lang w:bidi="ar-SA"/>
        </w:rPr>
        <w:t>و من أخذ أخذه،فالقول بوجوبه في موضع دون موضع لم يعهد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لم نقف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حجّة نقليّة،سوى ما يظهر من حديث سعد بن أبي خلف،قال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أربعة عشر موطنا،واحد فريضة،و الباقي سنّة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يلوح من مكاتبة القاسم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هل اغتسل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طاهر مطهّر،و لكنّ أمير المؤمنين فعل و جرت به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 في الاستبصار و التهذيب في باب الأغسال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أورد في التهذيب بسند آخر الى الحسين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الصادق هل اغتسل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غسّل رسول اللّه عند موته؟قال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طاهرا مطهّرا،و لكن فعل أمير المؤمنين ذلك و جرت به السّنة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نعم،هناك رواية تضمّنت أنّ غسل الميت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على ظاهرها يقتضي الحكم بطهارته،و مسّ الطاهر لا يوجب غسلا و لا غسلا،إلاّ أنّ هذا يخالف إجماع المسلمين فضلا عن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مرّ في مرسل عبد الرحمن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اجتماع الجنب و الميت و المحدث،حيث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الميت سنة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بطريق التفليسي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ميت 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سنّة و فريضة بدئ بالفرض</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بطريق 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التفليسي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الميت،لأنّ هذا فريضة و هذا سنّة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هذا تكلّف،لوضوح روايات الوجوب دلالة،و شهرتها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حمل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الثابت بالسنّة،و هو حسن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اغتسال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 السنّة به،فهو ظاهر الدلالة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سلاّر عدّ الأغسال الواجبة،و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من مسّ الميت على إحدى الروايتين </w:t>
      </w:r>
      <w:r>
        <w:rPr>
          <w:rStyle w:val="FootnoteAnchor"/>
          <w:rtl w:val="true"/>
        </w:rPr>
        <w:footnoteReference w:id="528"/>
      </w:r>
      <w:r>
        <w:rPr>
          <w:rFonts w:ascii="Amiri" w:hAnsi="Amiri" w:eastAsia="Amiri" w:cs="Amiri"/>
          <w:color w:val="111111"/>
          <w:sz w:val="28"/>
          <w:sz w:val="28"/>
          <w:szCs w:val="28"/>
          <w:rtl w:val="true"/>
          <w:lang w:bidi="ar-SA"/>
        </w:rPr>
        <w:t>و لم نر رواية مصرّحة بذلك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شرح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سوى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كلامه في الخلاف يشعر بوجود مخالف غير المرتضى،حيث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بعضهم أنّه مستحبّ و هو اختيار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على الوجوب بالاحتياط و الأخبار،و 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9" w:name="pg15261_170163"/>
    </w:p>
    <w:p>
      <w:pPr>
        <w:pStyle w:val="BookText"/>
        <w:rPr/>
      </w:pPr>
      <w:bookmarkEnd w:id="189"/>
      <w:r>
        <w:rPr>
          <w:rFonts w:ascii="Amiri" w:hAnsi="Amiri" w:eastAsia="Amiri" w:cs="Amiri"/>
          <w:color w:val="111111"/>
          <w:sz w:val="28"/>
          <w:sz w:val="28"/>
          <w:szCs w:val="28"/>
          <w:rtl w:val="true"/>
          <w:lang w:bidi="ar-SA"/>
        </w:rPr>
        <w:t xml:space="preserve">يذكر الإجماع هنا </w:t>
      </w:r>
      <w:r>
        <w:rPr>
          <w:rStyle w:val="FootnoteAnchor"/>
          <w:rtl w:val="true"/>
        </w:rPr>
        <w:footnoteReference w:id="529"/>
      </w:r>
      <w:r>
        <w:rPr>
          <w:rFonts w:ascii="Amiri" w:hAnsi="Amiri" w:eastAsia="Amiri" w:cs="Amiri"/>
          <w:color w:val="111111"/>
          <w:sz w:val="28"/>
          <w:sz w:val="28"/>
          <w:szCs w:val="28"/>
          <w:rtl w:val="true"/>
          <w:lang w:bidi="ar-SA"/>
        </w:rPr>
        <w:t>،ثمّ ذكره في كتاب الجنائز،قال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شذّ منهم لا يعتد بقوله،و نقل الوجوب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هريرة،و عن الشافعي في البويطي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الغسل يجامعه الوضوء وجوبا،لما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أحدث بعد الوضوء المقدّم أعاده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الغسل المقدّم الوضوء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أثناء الغسل،الأقرب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 حكم المحدث في أثناء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في التذكرة بأنّه لو أحدث في أثناء غسله أتمّ و توضأ،تقدّم أو تأخّر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يرى أنّ الحدث الأكبر يرفعه الغسل،و الأصغر يرفعه الوضوء بالتوزيع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بعد،لظهور أنّ الغسل و الوضوء علّة لرفع الحدث مطلقا،و هذا ينسحب في جميع الأغسال سوى الجنابة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297110_2142443653"/>
      <w:bookmarkStart w:id="191" w:name="_Toc74"/>
      <w:bookmarkEnd w:id="190"/>
      <w:r>
        <w:rPr>
          <w:rtl w:val="true"/>
        </w:rPr>
        <w:t>تفريع</w:t>
      </w:r>
      <w:r>
        <w:rPr>
          <w:rtl w:val="true"/>
        </w:rPr>
        <w:t>:</w:t>
      </w:r>
      <w:bookmarkEnd w:id="191"/>
    </w:p>
    <w:p>
      <w:pPr>
        <w:pStyle w:val="BookText"/>
        <w:rPr/>
      </w:pPr>
      <w:r>
        <w:rPr>
          <w:rFonts w:ascii="IRNazanin" w:hAnsi="IRNazanin" w:eastAsia="IRNazanin"/>
          <w:color w:val="111111"/>
          <w:sz w:val="28"/>
          <w:sz w:val="28"/>
          <w:szCs w:val="28"/>
          <w:rtl w:val="true"/>
          <w:lang w:bidi="fa-IR"/>
        </w:rPr>
        <w:t>لو مسّه قبل برده فلا غسل،</w:t>
      </w:r>
    </w:p>
    <w:p>
      <w:pPr>
        <w:pStyle w:val="BookText"/>
        <w:rPr/>
      </w:pP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غسل ما مسّه؟الأقرب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المنع،لعدم القطع بنجاسته حينئذ، و أصالة البراءة،و لأنّ نجاسته و وجوب الغسل متلازمان إذ الغسل لمسّ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وجوبه تعبّد محض،فبطريق الأولى سقوط غسل اليد،و يلوح ذلك من كلام ابن أبي عقيل رحمه اللّه،إلاّ أنّه مخالف للجماعة،و لدعوى الشيخ الإجماع عليه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الفاضل أوجب غسل يده بمسّه قبل البرد،محتجّا بأنّ الميت نجس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يقطع بالموت بعد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مسّ ما تمّ غسله منه،فالأقرب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الغسل،للحكم بطهارته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غلّبنا النجاسة الحكمية،و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زوالها عن جزء مشروط بزوالها عن آخر،أمكن الوجوب،و لأنّه يصدق عليه أنّه ميت لم 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القول بالنجاسة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مسّ المسلم و الكافر،لشمول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دخل لقيد الغسل هنا في إجراء الكافر مجرى البهيمة،لأنّه قيد لعدم وجوب الغسل لو مسّ بعده، و لا يلزم منه كون صحته شرطا لوجوب الغسل بمسّه قبله،لأصالة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فرق في مسّ الكافر بين مسّه قبل الغسل أو بعده،لأنّ غسله لم يفده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الغسل بمسّ العظم المجرّد متصلا أو منفصلا؟الأقرب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لدوران الغسل معه وجودا و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الالتفات الى طهارته فلا يفيد غيره نجاسة،و نحن نمنع طهارته قبل الغسل الشرعي لأنّه ينجس بالاتصال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أوضح العظم في حال الحياة و طهر،ثمّ مات فمسّه،فالإشكال أقوى لأنّه لا يحكم بنجاسة هذا العظم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غلبنا جانب الحكم توجّه وجوب الغسل، و هو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هذا فظاهر،و امّا على النجاسة العينية يمكن القول بنجاسته تبعا للميت عينا،و يطهر بالغسل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 و الضرس،فالأولى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بعدم وجوب الغسل بمسّهما،لأنّهما في حكم الشعر و 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الانفصال،و مع الاتصال يمكن المساواة،لعدم نجاستها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الوجوب،لأنّها من جملة يجب الغسل بمسّها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الطهور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261_170167"/>
      <w:bookmarkStart w:id="193" w:name="pg15261_170167"/>
      <w:bookmarkEnd w:id="193"/>
    </w:p>
    <w:p>
      <w:pPr>
        <w:pStyle w:val="Heading6"/>
        <w:numPr>
          <w:ilvl w:val="5"/>
          <w:numId w:val="1"/>
        </w:numPr>
        <w:rPr/>
      </w:pPr>
      <w:bookmarkStart w:id="194" w:name="pg15261_170167"/>
      <w:bookmarkStart w:id="195" w:name="__RefHeading___Toc4297112_2142443653"/>
      <w:bookmarkStart w:id="196" w:name="_Toc75"/>
      <w:bookmarkEnd w:id="194"/>
      <w:bookmarkEnd w:id="195"/>
      <w:r>
        <w:rPr>
          <w:rtl w:val="true"/>
        </w:rPr>
        <w:t>الفصل الرابع</w:t>
      </w:r>
      <w:r>
        <w:rPr>
          <w:rtl w:val="true"/>
        </w:rPr>
        <w:t>:</w:t>
      </w:r>
      <w:r>
        <w:rPr>
          <w:rtl w:val="true"/>
        </w:rPr>
        <w:t>في الاستعمال</w:t>
      </w:r>
      <w:r>
        <w:rPr>
          <w:rtl w:val="true"/>
        </w:rPr>
        <w:t>.</w:t>
      </w:r>
      <w:bookmarkEnd w:id="196"/>
    </w:p>
    <w:p>
      <w:pPr>
        <w:pStyle w:val="Heading6"/>
        <w:numPr>
          <w:ilvl w:val="5"/>
          <w:numId w:val="1"/>
        </w:numPr>
        <w:rPr/>
      </w:pPr>
      <w:bookmarkStart w:id="197" w:name="__RefHeading___Toc4297114_2142443653"/>
      <w:bookmarkStart w:id="198" w:name="_Toc76"/>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هو البحث عن كيفية الطهارة،</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199" w:name="__RefHeading___Toc4297116_2142443653"/>
      <w:bookmarkStart w:id="200" w:name="_Toc77"/>
      <w:bookmarkEnd w:id="199"/>
      <w:r>
        <w:rPr>
          <w:rtl w:val="true"/>
        </w:rPr>
        <w:t>مطالبه ثلاثة</w:t>
      </w:r>
      <w:bookmarkEnd w:id="200"/>
    </w:p>
    <w:p>
      <w:pPr>
        <w:pStyle w:val="Heading6"/>
        <w:numPr>
          <w:ilvl w:val="5"/>
          <w:numId w:val="1"/>
        </w:numPr>
        <w:rPr/>
      </w:pPr>
      <w:bookmarkStart w:id="201" w:name="__RefHeading___Toc4297118_2142443653"/>
      <w:bookmarkStart w:id="202" w:name="_Toc78"/>
      <w:bookmarkEnd w:id="201"/>
      <w:r>
        <w:rPr>
          <w:rtl w:val="true"/>
        </w:rPr>
        <w:t>المطلب الأول</w:t>
      </w:r>
      <w:r>
        <w:rPr>
          <w:rtl w:val="true"/>
        </w:rPr>
        <w:t>:</w:t>
      </w:r>
      <w:r>
        <w:rPr>
          <w:rtl w:val="true"/>
        </w:rPr>
        <w:t>في كيفية الوضوء،</w:t>
      </w:r>
      <w:bookmarkEnd w:id="202"/>
    </w:p>
    <w:p>
      <w:pPr>
        <w:pStyle w:val="Heading6"/>
        <w:numPr>
          <w:ilvl w:val="5"/>
          <w:numId w:val="1"/>
        </w:numPr>
        <w:rPr/>
      </w:pPr>
      <w:bookmarkStart w:id="203" w:name="__RefHeading___Toc4297120_2142443653"/>
      <w:bookmarkStart w:id="204" w:name="_Toc79"/>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 فيه</w:t>
      </w:r>
    </w:p>
    <w:p>
      <w:pPr>
        <w:pStyle w:val="Heading6"/>
        <w:numPr>
          <w:ilvl w:val="5"/>
          <w:numId w:val="1"/>
        </w:numPr>
        <w:rPr/>
      </w:pPr>
      <w:bookmarkStart w:id="205" w:name="__RefHeading___Toc4297122_2142443653"/>
      <w:bookmarkStart w:id="206" w:name="_Toc80"/>
      <w:bookmarkEnd w:id="205"/>
      <w:r>
        <w:rPr>
          <w:rtl w:val="true"/>
        </w:rPr>
        <w:t>ثلاثة أبحاث</w:t>
      </w:r>
      <w:r>
        <w:rPr>
          <w:rtl w:val="true"/>
        </w:rPr>
        <w:t>:</w:t>
      </w:r>
      <w:bookmarkEnd w:id="206"/>
    </w:p>
    <w:p>
      <w:pPr>
        <w:pStyle w:val="Heading6"/>
        <w:numPr>
          <w:ilvl w:val="5"/>
          <w:numId w:val="1"/>
        </w:numPr>
        <w:rPr/>
      </w:pPr>
      <w:bookmarkStart w:id="207" w:name="__RefHeading___Toc4297124_2142443653"/>
      <w:bookmarkStart w:id="208" w:name="_Toc81"/>
      <w:bookmarkEnd w:id="207"/>
      <w:r>
        <w:rPr>
          <w:rtl w:val="true"/>
        </w:rPr>
        <w:t>البحث الأول</w:t>
      </w:r>
      <w:r>
        <w:rPr>
          <w:rtl w:val="true"/>
        </w:rPr>
        <w:t>:</w:t>
      </w:r>
      <w:r>
        <w:rPr>
          <w:rtl w:val="true"/>
        </w:rPr>
        <w:t>في واجباته</w:t>
      </w:r>
      <w:bookmarkEnd w:id="208"/>
    </w:p>
    <w:p>
      <w:pPr>
        <w:pStyle w:val="Heading6"/>
        <w:numPr>
          <w:ilvl w:val="5"/>
          <w:numId w:val="1"/>
        </w:numPr>
        <w:rPr/>
      </w:pPr>
      <w:bookmarkStart w:id="209" w:name="__RefHeading___Toc4297126_2142443653"/>
      <w:bookmarkStart w:id="210" w:name="_Toc8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 الذي استفيد من نص الكتاب ثمانية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4297128_2142443653"/>
      <w:bookmarkStart w:id="212" w:name="_Toc83"/>
      <w:bookmarkEnd w:id="211"/>
      <w:r>
        <w:rPr>
          <w:rtl w:val="true"/>
        </w:rPr>
        <w:t>أولها</w:t>
      </w:r>
      <w:r>
        <w:rPr>
          <w:rtl w:val="true"/>
        </w:rPr>
        <w:t>:</w:t>
      </w:r>
      <w:r>
        <w:rPr>
          <w:rtl w:val="true"/>
        </w:rPr>
        <w:t>النية،</w:t>
      </w:r>
      <w:bookmarkEnd w:id="212"/>
    </w:p>
    <w:p>
      <w:pPr>
        <w:pStyle w:val="BookText"/>
        <w:rPr/>
      </w:pPr>
      <w:r>
        <w:rPr>
          <w:rFonts w:ascii="Amiri" w:hAnsi="Amiri" w:eastAsia="Amiri" w:cs="Amiri"/>
          <w:color w:val="111111"/>
          <w:sz w:val="28"/>
          <w:sz w:val="28"/>
          <w:szCs w:val="28"/>
          <w:rtl w:val="true"/>
          <w:lang w:bidi="ar-SA"/>
        </w:rPr>
        <w:t>و قد تقدّم تحقيقها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القصد بها الى القربة،أعني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موافقة إرادة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القربة و التقرّب طلب الرفعة عند اللّه تعالى بواسطة نيل الثواب،تشبيها بالقرب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ينبّه على الأول قوله تعالى وَ ما لِأَحَدٍ عِنْدَهُ مِنْ نِعْمَةٍ تُجْزى إِلاَّ ابْتِغاءَ وَجْهِ رَبِّهِ الْأَعْلى </w:t>
      </w:r>
      <w:r>
        <w:rPr>
          <w:rStyle w:val="FootnoteAnchor"/>
          <w:rtl w:val="true"/>
        </w:rPr>
        <w:footnoteReference w:id="535"/>
      </w:r>
      <w:r>
        <w:rPr>
          <w:rFonts w:ascii="Amiri" w:hAnsi="Amiri" w:eastAsia="Amiri" w:cs="Amiri"/>
          <w:color w:val="111111"/>
          <w:sz w:val="28"/>
          <w:sz w:val="28"/>
          <w:szCs w:val="28"/>
          <w:rtl w:val="true"/>
          <w:lang w:bidi="ar-SA"/>
        </w:rPr>
        <w:t xml:space="preserve">،و قوله تعالى وَ الَّذِينَ آمَنُوا أَشَدُّ حُبًّا لِلّهِ </w:t>
      </w:r>
      <w:r>
        <w:rPr>
          <w:rStyle w:val="FootnoteAnchor"/>
          <w:rtl w:val="true"/>
        </w:rPr>
        <w:footnoteReference w:id="53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لطاعته،و قول أمير المؤمنين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وجدتك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الطمع في الثواب،و الخوف من العقاب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ينبّه على الثاني قوله تعالى وَ يَدْعُونَنا رَغَباً وَ رَهَباً </w:t>
      </w:r>
      <w:r>
        <w:rPr>
          <w:rStyle w:val="FootnoteAnchor"/>
          <w:rtl w:val="true"/>
        </w:rPr>
        <w:footnoteReference w:id="538"/>
      </w:r>
      <w:r>
        <w:rPr>
          <w:rFonts w:ascii="Amiri" w:hAnsi="Amiri" w:eastAsia="Amiri" w:cs="Amiri"/>
          <w:color w:val="111111"/>
          <w:sz w:val="28"/>
          <w:sz w:val="28"/>
          <w:szCs w:val="28"/>
          <w:rtl w:val="true"/>
          <w:lang w:bidi="ar-SA"/>
        </w:rPr>
        <w:t xml:space="preserve">،و قوله تعالى يا أَيُّهَا الَّذِينَ آمَنُوا ارْكَعُوا وَ اسْجُدُوا وَ اعْبُدُوا رَبَّكُمْ وَ افْعَلُوا الْخَيْرَ لَعَلَّكُمْ تُفْلِحُونَ </w:t>
      </w:r>
      <w:r>
        <w:rPr>
          <w:rStyle w:val="FootnoteAnchor"/>
          <w:rtl w:val="true"/>
        </w:rPr>
        <w:footnoteReference w:id="53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راجين الفلاح،أو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الفلاح هو الفوز بالثواب، قاله الشيخ 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الفوز بالأمنية،و منه قوله تعالى قَدْ أَفْلَحَ الْمُؤْمِنُونَ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إِنَّها قُرْبَةٌ لَهُمْ سَيُدْخِلُهُمُ اللّهُ فِي رَحْمَتِهِ </w:t>
      </w:r>
      <w:r>
        <w:rPr>
          <w:rStyle w:val="FootnoteAnchor"/>
          <w:rtl w:val="true"/>
        </w:rPr>
        <w:footnoteReference w:id="542"/>
      </w:r>
      <w:r>
        <w:rPr>
          <w:rFonts w:ascii="Amiri" w:hAnsi="Amiri" w:eastAsia="Amiri" w:cs="Amiri"/>
          <w:color w:val="111111"/>
          <w:sz w:val="28"/>
          <w:sz w:val="28"/>
          <w:szCs w:val="28"/>
          <w:rtl w:val="true"/>
          <w:lang w:bidi="ar-SA"/>
        </w:rPr>
        <w:t xml:space="preserve">صريح في ذلك،لقوله تعالى من قبل وَ يَتَّخِذُ ما يُنْفِقُ قُرُباتٍ عِنْدَ اللّهِ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قوله تعالى وَ اقْتَرَبَ </w:t>
      </w:r>
      <w:r>
        <w:rPr>
          <w:rStyle w:val="FootnoteAnchor"/>
          <w:rtl w:val="true"/>
        </w:rPr>
        <w:footnoteReference w:id="544"/>
      </w:r>
      <w:r>
        <w:rPr>
          <w:rFonts w:ascii="Amiri" w:hAnsi="Amiri" w:eastAsia="Amiri" w:cs="Amiri"/>
          <w:color w:val="111111"/>
          <w:sz w:val="28"/>
          <w:sz w:val="28"/>
          <w:szCs w:val="28"/>
          <w:rtl w:val="true"/>
          <w:lang w:bidi="ar-SA"/>
        </w:rPr>
        <w:t>إن جعل مترتبا على السجود أفاد المعنى الثاني،و منه الحديث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الى ربّه إذا سجد</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جعل مستقلا أمكن أن يكون معناه وافق إرادة اللّه تعالى، أو افعل ما يقرّبك من ثوابه،قال 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 من ثوابه،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معناه و تقرّب اليه بطاعته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كلاّ منهما محصّل للإخلاص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توهم قوم ان قصد الثواب يخرج عنه،لأنّه جعله واسطة بينه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بذاك،لدلالة الآي و الأخبار عليه،و ترغيبات القرآن و السنّة مشعرة به،و لا نسلّم أن قصد الثواب مخرج عن ابتغاء اللّه بالعمل،لأنّ الثواب لما كان من عند اللّه فمبتغيه مبتغ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قصد الطاعة التي هي موافقة الإرادة أولى،لأنّه وصول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المكلف في تقربه الطاعة للّه أو ابتغاء وجه اللّه كان كافيا،و يكفي عن الجميع قصد اللّه سبحانه الذي هو غاية كل 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القربة معتبرة في كل عبادة،لقوله تعالى وَ ما أُمِرُوا إِلاّ لِيَعْبُدُوا اللّهَ مُخْلِصِينَ لَهُ الدِّينَ </w:t>
      </w:r>
      <w:r>
        <w:rPr>
          <w:rStyle w:val="FootnoteAnchor"/>
          <w:rtl w:val="true"/>
        </w:rPr>
        <w:footnoteReference w:id="547"/>
      </w:r>
      <w:r>
        <w:rPr>
          <w:rFonts w:ascii="Amiri" w:hAnsi="Amiri" w:eastAsia="Amiri" w:cs="Amiri"/>
          <w:color w:val="111111"/>
          <w:sz w:val="28"/>
          <w:sz w:val="28"/>
          <w:szCs w:val="28"/>
          <w:rtl w:val="true"/>
          <w:lang w:bidi="ar-SA"/>
        </w:rPr>
        <w:t xml:space="preserve">، قُلِ اللّهَ أَعْبُدُ مُخْلِصاً لَهُ دِينِي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دلالة الكتاب و الأخبار على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مركوزة في قلب كل عاقل يقصد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أغنى الأولين عن ذكر نيّات العبادات و تعلمها،حتى أنّ الأخبار خالية عن تشخص </w:t>
      </w:r>
      <w:r>
        <w:rPr>
          <w:rStyle w:val="FootnoteAnchor"/>
          <w:rtl w:val="true"/>
        </w:rPr>
        <w:footnoteReference w:id="549"/>
      </w:r>
      <w:r>
        <w:rPr>
          <w:rFonts w:ascii="Amiri" w:hAnsi="Amiri" w:eastAsia="Amiri" w:cs="Amiri"/>
          <w:color w:val="111111"/>
          <w:sz w:val="28"/>
          <w:sz w:val="28"/>
          <w:szCs w:val="28"/>
          <w:rtl w:val="true"/>
          <w:lang w:bidi="ar-SA"/>
        </w:rPr>
        <w:t>نيّة،إلاّ ما سنذكر في الحج و العتق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التهذيب في تأويل خبر إعادة الوضوء بترك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بها النية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الخلاف و المختلف نقل الإجماع على وجوبها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المعتبر أسنده إلى الثلاثة و ابن الجنيد،و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أعرف لقدمائنا فيه نصّا على التعيين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يحتجّ في الخلاف بغير الأخبار العامة في النية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لم يذكرها قدماء الأصحاب في مصنفاتهم كالصدوقين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بنيّة،و لا بأس إن تقدمت النية العمل أو كانت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 عطف على المستحب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يعتقد عند إرادة طهارته أنّه يؤدّي فرض اللّه فيها لصلاته،قال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عزبت النية عنه قبل ابتداء الطهارة،ثمّ اعتقد ذلك و هو في عملها،أجزأه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مع غرابتهما مشكلان،لأنّ المتقدمة عزم لا نية،و الواقعة في الأثناء أشكل،لخلو بعضه عن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الصوم قياس محض،مع الفرق بأن ماهية الصوم واحدة بخلاف الوضوء المتعدّد الأفعال،و استحبابها لا أعلمه قولا لأحد من علمائنا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احتجّ ابن الجنيد على الاستحباب بأنّه تعالى قال إِذا قُمْتُمْ إِلَى الصَّلاةِ فَاغْسِلُوا </w:t>
      </w:r>
      <w:r>
        <w:rPr>
          <w:rStyle w:val="FootnoteAnchor"/>
          <w:rtl w:val="true"/>
        </w:rPr>
        <w:footnoteReference w:id="554"/>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555"/>
      </w:r>
      <w:r>
        <w:rPr>
          <w:rFonts w:ascii="Amiri" w:hAnsi="Amiri" w:eastAsia="Amiri" w:cs="Amiri"/>
          <w:color w:val="111111"/>
          <w:sz w:val="28"/>
          <w:sz w:val="28"/>
          <w:szCs w:val="28"/>
          <w:rtl w:val="true"/>
          <w:lang w:bidi="ar-SA"/>
        </w:rPr>
        <w:t>و لم يذكر النية،و بأن الماء مطهّر مطلقا فإذا استعمل في مواضعه وقع 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الآية حجة لنا،لأنّ المفهوم منه فاغسلوا لأجل الصلاة،و منه قولهم إذا لقيت الأمير فخذ أهبتك،و إذا قابلت العدو فخذ سلاحك،فإن المفهوم منه للقاء الأمير و مقاتلة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طهورية الماء مسلّمة،و لكنّ الجمع بينه و بين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يمكن العمل بطهورية الماء على الإطلاق في رفع الخبث لأنه كترك القبيح،و لأن المقصود زوال عينه بالماء و قد حصل،بخلاف الطهارة فإن الغرض بها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النية القلب،لأنّها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يستحبّ الجمع عندنا بينه و بين القول، للأصل،و لعدم ذكر السلف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اليه بعض الأصحاب،لأنّ اللفظ أشدّ عونا على إخلاص القصد </w:t>
      </w:r>
      <w:r>
        <w:rPr>
          <w:rStyle w:val="FootnoteAnchor"/>
          <w:rtl w:val="true"/>
        </w:rPr>
        <w:footnoteReference w:id="557"/>
      </w:r>
      <w:r>
        <w:rPr>
          <w:rFonts w:ascii="Amiri" w:hAnsi="Amiri" w:eastAsia="Amiri" w:cs="Amiri"/>
          <w:color w:val="111111"/>
          <w:sz w:val="28"/>
          <w:sz w:val="28"/>
          <w:szCs w:val="28"/>
          <w:rtl w:val="true"/>
          <w:lang w:bidi="ar-SA"/>
        </w:rPr>
        <w:t>،و فيه منع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الخلاف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نية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محلها القلب دون اللسان،و لا يستحب الجمع بينهما،محتجا بأنّ النية إرادة قلبية مؤثرة في تخصيص الفعل بوجهه،و لا دليل شرعي على التلفظ بها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للأصحاب فيها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القربة و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Style w:val="FootnoteAnchor"/>
          <w:rtl w:val="true"/>
        </w:rPr>
        <w:footnoteReference w:id="559"/>
      </w:r>
      <w:r>
        <w:rPr>
          <w:rFonts w:ascii="Amiri" w:hAnsi="Amiri" w:eastAsia="Amiri" w:cs="Amiri"/>
          <w:color w:val="111111"/>
          <w:sz w:val="28"/>
          <w:sz w:val="28"/>
          <w:szCs w:val="28"/>
          <w:rtl w:val="true"/>
          <w:lang w:bidi="ar-SA"/>
        </w:rPr>
        <w:t xml:space="preserve">،و المقنعة </w:t>
      </w:r>
      <w:r>
        <w:rPr>
          <w:rStyle w:val="FootnoteAnchor"/>
          <w:rtl w:val="true"/>
        </w:rPr>
        <w:footnoteReference w:id="560"/>
      </w:r>
      <w:r>
        <w:rPr>
          <w:rFonts w:ascii="Amiri" w:hAnsi="Amiri" w:eastAsia="Amiri" w:cs="Amiri"/>
          <w:color w:val="111111"/>
          <w:sz w:val="28"/>
          <w:sz w:val="28"/>
          <w:szCs w:val="28"/>
          <w:rtl w:val="true"/>
          <w:lang w:bidi="ar-SA"/>
        </w:rPr>
        <w:t>،و اختيار البصروي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رفع الحدث ،أو استباحة فعل مشروط صحته بالطهارة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المبسوط،و لم يذكر القربة </w:t>
      </w:r>
      <w:r>
        <w:rPr>
          <w:rStyle w:val="FootnoteAnchor"/>
          <w:rtl w:val="true"/>
        </w:rPr>
        <w:footnoteReference w:id="561"/>
      </w:r>
      <w:r>
        <w:rPr>
          <w:rFonts w:ascii="Amiri" w:hAnsi="Amiri" w:eastAsia="Amiri" w:cs="Amiri"/>
          <w:color w:val="111111"/>
          <w:sz w:val="28"/>
          <w:sz w:val="28"/>
          <w:szCs w:val="28"/>
          <w:rtl w:val="true"/>
          <w:lang w:bidi="ar-SA"/>
        </w:rPr>
        <w:t>،و الظاهر أنّه تركها لظهورها لا لما قاله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العبادة لا تكون إلاّ قربة،لأنّه مدخول </w:t>
      </w:r>
      <w:r>
        <w:rPr>
          <w:rStyle w:val="FootnoteAnchor"/>
          <w:rtl w:val="true"/>
        </w:rPr>
        <w:footnoteReference w:id="562"/>
      </w:r>
      <w:r>
        <w:rPr>
          <w:rFonts w:ascii="Amiri" w:hAnsi="Amiri" w:eastAsia="Amiri" w:cs="Amiri"/>
          <w:color w:val="111111"/>
          <w:sz w:val="28"/>
          <w:sz w:val="28"/>
          <w:szCs w:val="28"/>
          <w:rtl w:val="true"/>
          <w:lang w:bidi="ar-SA"/>
        </w:rPr>
        <w:t>إذ صيرورتها قربة بغير قصد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بالقربة و أحد الأمرين،و لا يشترط الوجوب و لا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مختار المعتبر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يلوح من كلام المرتضى رضي اللّه عنه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القربة،و الوجه،و الرفع،و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الصلاح </w:t>
      </w:r>
      <w:r>
        <w:rPr>
          <w:rStyle w:val="FootnoteAnchor"/>
          <w:rtl w:val="true"/>
        </w:rPr>
        <w:footnoteReference w:id="565"/>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66"/>
      </w:r>
      <w:r>
        <w:rPr>
          <w:rFonts w:ascii="Amiri" w:hAnsi="Amiri" w:eastAsia="Amiri" w:cs="Amiri"/>
          <w:color w:val="111111"/>
          <w:sz w:val="28"/>
          <w:sz w:val="28"/>
          <w:szCs w:val="28"/>
          <w:rtl w:val="true"/>
          <w:lang w:bidi="ar-SA"/>
        </w:rPr>
        <w:t xml:space="preserve">و ابن حمزة </w:t>
      </w:r>
      <w:r>
        <w:rPr>
          <w:rStyle w:val="FootnoteAnchor"/>
          <w:rtl w:val="true"/>
        </w:rPr>
        <w:footnoteReference w:id="567"/>
      </w:r>
      <w:r>
        <w:rPr>
          <w:rFonts w:ascii="Amiri" w:hAnsi="Amiri" w:eastAsia="Amiri" w:cs="Amiri"/>
          <w:color w:val="111111"/>
          <w:sz w:val="28"/>
          <w:sz w:val="28"/>
          <w:szCs w:val="28"/>
          <w:rtl w:val="true"/>
          <w:lang w:bidi="ar-SA"/>
        </w:rPr>
        <w:t>و الراوندي،لوجوب الرفع و الاستباحة، و وجوب نية كل واجب،و لأنّ الرفع يوجد بدون الاستباحة في غسل الحائض إن قلنا برفعه الأكبر،و الاستباحة بدون الرفع في المتيمّم و الطهارة الضرورية،فإذا لم يتلازما لم يكف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الأربعة و بين الطاعة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زهرة،قال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تعلّق الإرادة برفع الحدث،لأنّه مانع من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بالاستباحة،لأنه الوجه الذي لأجله أمر برفع الحدث،فما لم ينوه لا يكون ممتثلا للوجه الذي أمر به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تعلقها بالطاعة للّه تعالى،لأنّ بذلك يكون الفعل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القربة و مرادنا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المنزلة الرفيعة عنده بنيل ثوابه،لأنّه الغرض المطلوب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الوجوب،للامتياز عن الندب،و لوقوعه على الوجه الذي كلّف بإيقاعه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الوجوب أو وجهه إن كان واجبا،أو الندب،للامتياز، و لوقوعه على الوجه الذي كلّف به،و الرفع أو الاستباحة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مستفاد من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تفرّق من كلام ابن إدريس رحمه اللّه،و لم يذكر القربة،و ادّعى الإجماع على اعتبار الرفع أو الاستباحة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الجعفي،و سلاّر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دلّ عليه الكتاب و السنّة هو القربة و الاستباحة،و الباقي </w:t>
      </w:r>
      <w:r>
        <w:rPr>
          <w:rStyle w:val="FootnoteAnchor"/>
          <w:rtl w:val="true"/>
        </w:rPr>
        <w:footnoteReference w:id="571"/>
      </w:r>
      <w:r>
        <w:rPr>
          <w:rFonts w:ascii="Amiri" w:hAnsi="Amiri" w:eastAsia="Amiri" w:cs="Amiri"/>
          <w:color w:val="111111"/>
          <w:sz w:val="28"/>
          <w:sz w:val="28"/>
          <w:szCs w:val="28"/>
          <w:rtl w:val="true"/>
          <w:lang w:bidi="ar-SA"/>
        </w:rPr>
        <w:t>مستفاد من اعتبار المشخّص للفعل لإيقاعه على الوجه المأمور به شرعا،و لكنه بعيد من حال الأولين،و لو كان معتبرا لم يهمل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ضويقنا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الأمرين من الرفع و الاستباحة كاف في غير المعذور،لتلازمهما بل تساويهما فلا معنى لجمعهما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 الطاعة مع القربة بعيد،فإنّهما سيان على ما يظهر ممّا مرّ أو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نقلا متواترا و لا آحادا يقتضي القصد إلى رفع الحدث أو استباحة الصلاة،لكن علمنا يقينا أنّه لا بد من نية القربة،قال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هذا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فيها المقارنة لابتداء الوضوء،ليقع التأثير،و 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فعلها عند غسل اليدين،لأنّه من الوضوء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منه المضمضة و الاستنشاق،لقربهما الى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فيهما،نظرا الى أن مسمى الوضوء الحقيقي غيرهما،و للقطع بالصحة إذا قارن عند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الغسل ينوي عند غسل اليدين،و في الوضوء عند المضمضة و الاستنشاق،محتجا بأنهما من جملة العبادة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تحكم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تجوز عند غسل اليدين إذا كان مستحبا،و له شرطان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الوضوء من حدث النوم أو البول أو الغائط لا من الريح،أو يكون الغسل من الجنابة،لقول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نومه،فليغسل يده قبل أن يدخلها الإناء ثلاثا،فإن أحدكم لا 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حريز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 و من الغائط و البول مرتين،و من الجنابة ثلاثا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لمضمرة عبيد اللّه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حدث البول،و اثنتان من الغائط، و ثلاث من الجنابة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الروايات في البول مشعر بالاستحباب،و عليه يحمل الأمر النبوي،مع ان التعليل فيه مشعر به أيضا،و يدل على انه غير واجب منطوق آية الوضوء و رواية محمد بن مسلم عن أحدهما عليهما السلام في الرجل يبول و لم تمسّ يده شيئا،أ يغمسها في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ان كان جنبا</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من إناء يمكن الاغتراف منه،فلو توضأ من نهر أو مصنع أو من إناء لا يمكن الاغتراف منه لم يستحب الغسل،كذا قاله الفاضل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بالاستحباب لأن النجاسة الموهومة تزول به بالنسبة إلى غسل باقي الأعضاء ان لم يكن لأجل الماء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في غسل اليدين الأحكام الخمسة،و ظاهر انتفاء النية عند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الوجوب و الندب و جوازها عند الندب بالشرطين،و في جوازها عند الواجب كإزالة النجاسة المعلومة وجه،لأنه أولى من الندب بالمراعاة،و الأقرب المنع،لأنه لا يعد من أفعال الوضوء،و أولى بالمنع غسلهما مستحبا مع عدم الشرطين،كما إذا باشر مائعا من يتهم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استدامة النية بمعنى البقاء على حكمها و العزم على مقتضاها،لأن الاستدامة فعلا مما يمتنع أو يعسر،فاكتفي بالحكم دفعا للحرج،و فسّر كثير من الأصحاب الاستمرار على النية بما قاله في المبسوط،و هو أن لا ينتقل من تلك النية إلى نية تخالفها،و كأنه بناء منهم على أن الباقي مستغن عن 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الحدث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كالمبطون،و السلس،و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الاستباحة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 إليها رفع الحدث لغا،إلاّ أن يقصد رفع ما مضى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عليه،فإن نوى رفع ما مضى صح لأنه في معنى الاستباحة،و إن نوى رفعه مع ما هو حاصل أو سيحصل فقد نوى ما بعضه ممتنع،فيمكن الصحة لتضمن النية رفع مانع الصلاة،و البطلان لعدم إمكان ما نواه فكيف يحصل له؟ و لو نوى رفع الحدث مطلقا،فالأقرب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إلى الصحة،حملا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مع نية الاستباحة نية رفع الماضي؟الوجه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يبني على العبارات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رفع حدث معيّن واقع ارتفع الجميع،لتوقف رفع الخصوصية على رفع الجميع،لأنّ النوم و البول لا ترتفع حقيقتهما و إنما يرتفع حكمهما،و هو شيء واحد تعددت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التعرّض لها،فإذا تعرّض لها مضافا الى سبب واحد،لغت الإضافة إلى السبب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 نية رفعه،و نية بقاء غيره من الأحداث الواقعة،ففيه وجهان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البطلان،لتناقض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الصحة،لأنه نوى أمرا فيحصل له عملا </w:t>
      </w:r>
    </w:p>
    <w:p>
      <w:pPr>
        <w:pStyle w:val="BookText"/>
        <w:rPr/>
      </w:pPr>
      <w:r>
        <w:rPr>
          <w:rFonts w:ascii="Amiri" w:hAnsi="Amiri" w:eastAsia="Amiri" w:cs="Amiri"/>
          <w:color w:val="111111"/>
          <w:sz w:val="28"/>
          <w:sz w:val="28"/>
          <w:szCs w:val="28"/>
          <w:rtl w:val="true"/>
          <w:lang w:bidi="ar-SA"/>
        </w:rPr>
        <w:t xml:space="preserve">بالحديث </w:t>
      </w:r>
      <w:r>
        <w:rPr>
          <w:rStyle w:val="FootnoteAnchor"/>
          <w:rtl w:val="true"/>
        </w:rPr>
        <w:footnoteReference w:id="578"/>
      </w:r>
      <w:r>
        <w:rPr>
          <w:rFonts w:ascii="Amiri" w:hAnsi="Amiri" w:eastAsia="Amiri" w:cs="Amiri"/>
          <w:color w:val="111111"/>
          <w:sz w:val="28"/>
          <w:sz w:val="28"/>
          <w:szCs w:val="28"/>
          <w:rtl w:val="true"/>
          <w:lang w:bidi="ar-SA"/>
        </w:rPr>
        <w:t>،و هو يستلزم ارتفاع غيره،و لا فرق بين كون المعيّن آخر الأحداث أو لا لأن الخصوصية ملغاة،و المرتفع إنّما هو القدر المشترك المانع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 عليه يتخرّج استباحة صلاة معيّنة نفي غيرها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وضوء الرفاهية،و اما وضوء المضطر فإنّه ينوي استباحة الصلاة مطلقا أو الصلاة الواحدة،فلو زاد على الواحدة لغت نيته و استباح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استباحة النافلة هنا لم يستبح الفريضة به،لأن وضوءه لا يبيح أزيد من واحدة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استباحة صلاة و عدم استباحتها،فالوجه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البطلان،لتلاعبه مع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يعرف وجه الأقرب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المنوي إنّما يحصل إذا كان ممكنا، و هنا قد نوى المتنافيين فلو حصلا اجتمعا،و حصول أحدهما ترجيح بغير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رفع حدث غير واقع،أو استباحة صلاة قد فعلها متعمدا،بطل قطعا،لأنّه كلا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غلطا في اللفظ،لم يضر مع وجود القصد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غلطا في القصد،فالأقرب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البطلان،لعدم النية المعتبرة،و كذا لو ظنه واقعا فبان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وضوء مطلقا لم يكف،لاشتراكه بين الواجب و الندب، و المبيح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الكون على الطهارة،فالأقرب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الصحة،لأن الطهارة تمتنع بدون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استباحة ما الطهارة مكملة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كقراءة القرآن،و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إن نوى إيقاعها على الوجه الأفضل،لتوقّفه على رفع الحدث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نية الوضوء للنوم نظر،لأنه نوى وضوء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ألحقه في المعتبر بالصحيح،لأنّه قصد النوم على أفضل أحواله </w:t>
      </w:r>
      <w:r>
        <w:rPr>
          <w:rStyle w:val="FootnoteAnchor"/>
          <w:rtl w:val="true"/>
        </w:rPr>
        <w:footnoteReference w:id="579"/>
      </w:r>
      <w:r>
        <w:rPr>
          <w:rFonts w:ascii="Amiri" w:hAnsi="Amiri" w:eastAsia="Amiri" w:cs="Amiri"/>
          <w:color w:val="111111"/>
          <w:sz w:val="28"/>
          <w:sz w:val="28"/>
          <w:szCs w:val="28"/>
          <w:rtl w:val="true"/>
          <w:lang w:bidi="ar-SA"/>
        </w:rPr>
        <w:t>و لما في الحديث من استحباب النوم على طهارة و هو مشعر بحصولها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استحباب النوم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الطهارة صحة الطهارة للنوم،إذ الموصل الى ذلك وضوء رافع للحدث فلينو رفعه،أو استباحة مشروط،به لا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 النوم غاية مجاز،إذ الغاية هي الطهارة في آن قبل النوم بحيث يقع النوم عليها،فيكون من باب الكون على طهارة و هي غاية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في المبسوط بأن ينوي استباحة ما يشترط فيه الطهارة،فلا يصحّ الوضوء بنية غيره،لأنّه مباح من دونه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لا كلام فيها،و إنّما الكلام في وقوع ذلك المنوي على الوجه الأفضل و ذلك غير حاصل من دون الطهارة،و لأنّهم جعلوا العلّة في فضيلة تلك الأفعال الطهارة،فكيف لا تحصل؟و لك أن تجيب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يعلم ما لو نوى الجنب قراءة القرآن أو الجواز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نوت الحائض بعد طهرها إباحة الوطء،فالأقرب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الصحة،لما قلناه و خصوصا على القول بحرمته قبل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البطلان،لأنّ الطهارة لحقّ اللّه و لحقّ الزوج فلا تبعض،بل تكلّف طهارة صالحة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القربة حاصلة،و أباحة الوطء على الكمال أو الصحة موقوف على رفع الحدث،فهما منويّان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جدّد طهارة،فتبيّن فساد الأولى أو سبق الحدث،ففي ارتفاعه وجهان،من حيث عدم نيته،و من أن شرعية المجدد لتدارك الخلل و كمالية الطهارة،و هو قضية كلام الشيخ رحمه اللّه في المبسوط،مع أنّه شرط في الوضوء الواجب الاستباحة أو الرفع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اولى بالصحة لو شك في الحدث بعد يقين الطهارة فتوضأ احتياطا،لنية الاستباحة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المساواة،لعدم الجزم بالمنوي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 في التذكرة بعدم نية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الوجوب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نتكلم على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عكسه،أو الشاك في المتأخر من الطهارة و الحدث،ثمّ يتطهران،فإنّ طهارتهما صحيحة قطعا و إن تيقنا الحدث بعد،لأنّهما مخاطبان بالجزم و قد فعلاه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ذهل عن الطهارة فأتى بها جازما،ثم تبيّن أنّه كان قد فعلها على نوع خلل،فالصحة قوية لمطابقة الجزم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بالصحة ما لو شك بعد هذه فيما وقع فيه الخلل من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 إلى النية منافيا،فالأقرب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البطلان،كالرياء،و الندب في الواجب،لأن تنافي المرادات يستلزم تنافي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الإعادة لا بمعنى حصول الثواب،ذكر ذلك في الصلاة المنوي بها الرياء </w:t>
      </w:r>
      <w:r>
        <w:rPr>
          <w:rStyle w:val="FootnoteAnchor"/>
          <w:rtl w:val="true"/>
        </w:rPr>
        <w:footnoteReference w:id="583"/>
      </w:r>
      <w:r>
        <w:rPr>
          <w:rFonts w:ascii="Amiri" w:hAnsi="Amiri" w:eastAsia="Amiri" w:cs="Amiri"/>
          <w:color w:val="111111"/>
          <w:sz w:val="28"/>
          <w:sz w:val="28"/>
          <w:szCs w:val="28"/>
          <w:rtl w:val="true"/>
          <w:lang w:bidi="ar-SA"/>
        </w:rPr>
        <w:t>،و هو يستلزم الصحة فيها و في غيرها مع ضمّ الرياء الى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ضمّ اللازم كالتبرّد،قطع الشيخ و صاحب المعتبر بالصحة،لأنّه فعل الواجب و زيادة غير منافية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البطلان،لعدم الإخلاص الذي هو شرط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التسخّن و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مباشرة الأفعال ينوي و ان كان المباشر غيره،لأنّه المكلّف و المباشر 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المباشر معه كان حسنا،لأنّه الفاعل حقيقة كذبح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تجزئ نية المباشر وحده قطعا،لعدم جواز الاستنابة في النية،إذ هي مقدورة تعلّق مراد الشارع بها من المكلّف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عذره فطهارته باقية،لعدم ثبوت كون مثله حدثا،خرج الوقت أو لا،صلّى بها أو 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القربة يمنع صحة الطهارة من الكافر،و تقرّبه بمعتقده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عبرة به،لأن التقرب إنّما يعتبر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غسل الكافرة الطاهرة من الحيض تحت المسلم ليغشاها فقد جوزه قوم للضرورة </w:t>
      </w:r>
      <w:r>
        <w:rPr>
          <w:rStyle w:val="FootnoteAnchor"/>
          <w:rtl w:val="true"/>
        </w:rPr>
        <w:footnoteReference w:id="585"/>
      </w:r>
      <w:r>
        <w:rPr>
          <w:rFonts w:ascii="Amiri" w:hAnsi="Amiri" w:eastAsia="Amiri" w:cs="Amiri"/>
          <w:color w:val="111111"/>
          <w:sz w:val="28"/>
          <w:sz w:val="28"/>
          <w:szCs w:val="28"/>
          <w:rtl w:val="true"/>
          <w:lang w:bidi="ar-SA"/>
        </w:rPr>
        <w:t xml:space="preserve">،و أورده الشيخ في الإيلاء من المبسوط </w:t>
      </w:r>
      <w:r>
        <w:rPr>
          <w:rStyle w:val="FootnoteAnchor"/>
          <w:rtl w:val="true"/>
        </w:rPr>
        <w:footnoteReference w:id="586"/>
      </w:r>
      <w:r>
        <w:rPr>
          <w:rFonts w:ascii="Amiri" w:hAnsi="Amiri" w:eastAsia="Amiri" w:cs="Amiri"/>
          <w:color w:val="111111"/>
          <w:sz w:val="28"/>
          <w:sz w:val="28"/>
          <w:szCs w:val="28"/>
          <w:rtl w:val="true"/>
          <w:lang w:bidi="ar-SA"/>
        </w:rPr>
        <w:t xml:space="preserve">،و لو قيل بتسويغ الوطء من غير غسل للضرورة كان قويا،و ارتكاب هذه الضرورة أولى من ارتكاب شرع غسل بغير نية صحيحة،و لأنهم منعوا من طهارة المرتد مع تحرّمه بالإسلام على الإطلاق </w:t>
      </w:r>
      <w:r>
        <w:rPr>
          <w:rStyle w:val="FootnoteAnchor"/>
          <w:rtl w:val="true"/>
        </w:rPr>
        <w:footnoteReference w:id="587"/>
      </w:r>
      <w:r>
        <w:rPr>
          <w:rFonts w:ascii="Amiri" w:hAnsi="Amiri" w:eastAsia="Amiri" w:cs="Amiri"/>
          <w:color w:val="111111"/>
          <w:sz w:val="28"/>
          <w:sz w:val="28"/>
          <w:szCs w:val="28"/>
          <w:rtl w:val="true"/>
          <w:lang w:bidi="ar-SA"/>
        </w:rPr>
        <w:t>،فالكافر الأصلي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العامة لما لم تكن القربة معتبرة عندهم حكموا بالصحة،و أبعد من الصحة غسل المجنونة من الحيض بتولي الزوج،إذ لا تكليف في حقها،و جوز الأمرين الفاضل </w:t>
      </w:r>
      <w:r>
        <w:rPr>
          <w:rStyle w:val="FootnoteAnchor"/>
          <w:rtl w:val="true"/>
        </w:rPr>
        <w:footnoteReference w:id="588"/>
      </w:r>
      <w:r>
        <w:rPr>
          <w:rFonts w:ascii="Amiri" w:hAnsi="Amiri" w:eastAsia="Amiri" w:cs="Amiri"/>
          <w:color w:val="111111"/>
          <w:sz w:val="28"/>
          <w:sz w:val="28"/>
          <w:szCs w:val="28"/>
          <w:rtl w:val="true"/>
          <w:lang w:bidi="ar-SA"/>
        </w:rPr>
        <w:t xml:space="preserve">،و لم أره لغير العامة،و فرع عليه ما فرعوه من وجوب الإعادة بعد الإسلام و الإفاقة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ارتد المسلم في الأثناء بطل،لعدم البقاء على حكم النية،فإن عاد في موضع صحة العود بنى بنيّة مستأنفة أن بقي البلل و إلاّ أعاد،و لو ارتد بعده لم يبطل لسبق ارتفاع حدثه قيل ابتداء الوضوء في الردة باطل فكذا دوام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اشتراط النية الممتنعة من الكافر في الابتداء بخلاف الدوام، و لأنه بعد الفراغ من الوضوء مستديم حكمه لا فعله فلا يتأثر بالردة السابقة و يعارض بالردة بعد الصلاة و الصوم،و كذا لا يبطل التيمم عندنا بالردة بعده لما قلناه،قالوا خرج بكفره عن الاستباحة،قلنا ما دام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قطع الطهارة في الأثناء،أو المنافي للنية،بطلت حينئذ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عاد استأنف النية و الوضوء إن جف،و إلاّ فالنية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أثناء الغسل كفاهة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النية للباقي،لعدم شرط الموالاة فيه،و لو قدّر اشتراط الموالاة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اشتغل عن الأفعال بغيرها مع استمرار حكم النية،لم يضر ما لم يجف البلل،و لا يحتاج إلى نية مستأنفة،و كذا الغسل،إلاّ مع طول الزمان،و يمكن عدم احتياجه فيه مطلقا مع بقاء الاستمرار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عزبت الاستدامة في الأثناء،و لمّا يحصل المنافي،لم يقدح و ان تقدمت عند السنن،لأنها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العبادة واجباتها،و الندب تابع،فلا بدّ من بقاء النية إلى أول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يسدّ باب تقدمها،لعدم فائدته،و لعسر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المنافي حال الذهول،فهو كالمنافي حال النية بل أولى،لضعف الاستدامة الحكمية،و قوة الابتداء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موجب ينوي الوجوب في طهارته ما دام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نوى الندب عمدا أو غلطا بني على اعتبار الوجه،و الحدث يرتفع و إن لم يقصد فعل ما عليه من الواجب،لأنّ وجوب الوضوء مستقرّ هنا عند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خاليا عن الموجب،و نوى الندب أو الاستباحة أو الرفع،صحّ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الوجوب بني على ما قلناه،و أولى بالصحة هنا،لدخول المندوب تحت الواجب،لاشتراكهما في ترجيح الفعل،و نية المنع من الترك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بوجوب الوضوء لمجرد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فالنية للوجوب أبدا،و قد احتمله الفاضل في النهاية </w:t>
      </w:r>
      <w:r>
        <w:rPr>
          <w:rStyle w:val="FootnoteAnchor"/>
          <w:rtl w:val="true"/>
        </w:rPr>
        <w:footnoteReference w:id="590"/>
      </w:r>
      <w:r>
        <w:rPr>
          <w:rFonts w:ascii="Amiri" w:hAnsi="Amiri" w:eastAsia="Amiri" w:cs="Amiri"/>
          <w:color w:val="111111"/>
          <w:sz w:val="28"/>
          <w:sz w:val="28"/>
          <w:szCs w:val="28"/>
          <w:rtl w:val="true"/>
          <w:lang w:bidi="ar-SA"/>
        </w:rPr>
        <w:t>،و إنّما البحث على قول من جعل الموجب هو دخول الوقت،أو أحدهما بشرط الآخر،و هو 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لغيره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الإتيان به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لو صلّى به صلوات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أعاد ما وقع بالطهارة الأولى،لأنّه صار مشغول الذمة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قلنا بصحة وضوء المحتاط به إذا صادف الوجوب،بشرط تخلّل الحدث،أو الذهول عن كونه متطهّرا،و الضابط أن يكون جازما بموجب نية الطهارة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دخول وقت الموجب،بنى على الأصل و نوى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تبيّن الدخول ففيه الوجهان،و لو كان له طريق الى العلم فالبطلان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اشتغال ذمته بالموجب،فالأصل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البراءة،فينوي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الاشتغال و شك في الخلو،فالأصل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البقاء،فينوي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ردد نيّته بين الواجب و الندب عند الشك،إمّا مطلقا أو على تقديرين،فالوجه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إن اعتبرنا نية الوجه،لعدم الجزم مع إمكان جزمه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الموجب في ذمته فتطهّر،ثم بان عدمه،فالصحة أقوى،عملا بامتثاله ما 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البطلان،لعدم مطابقته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براءة ذمته فنوى الندب،ثم ظهر الموجب،فهو كالمجدّد يظهر مصادفته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في التذكرة إلى الصحة </w:t>
      </w:r>
      <w:r>
        <w:rPr>
          <w:rStyle w:val="FootnoteAnchor"/>
          <w:rtl w:val="true"/>
        </w:rPr>
        <w:footnoteReference w:id="591"/>
      </w:r>
      <w:r>
        <w:rPr>
          <w:rFonts w:ascii="Amiri" w:hAnsi="Amiri" w:eastAsia="Amiri" w:cs="Amiri"/>
          <w:color w:val="111111"/>
          <w:sz w:val="28"/>
          <w:sz w:val="28"/>
          <w:szCs w:val="28"/>
          <w:rtl w:val="true"/>
          <w:lang w:bidi="ar-SA"/>
        </w:rPr>
        <w:t>و هو مشكل على أصله من اعتبار الوجه،و عدم الاجتزاء بالمجّدد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شرع في الطهارة قبل الموجب،ثم حصل في أثنائها،فالأقرب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الاستيناف،لأنّها عبادة واحدة،و لو لم نعتبر الوجه لم نوجب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لتفريق النية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يفرد كلّ عضو أو بعضه بنية تامة،فيمكن الصحة،لأنّ إجزاء العامة يستلزم إجزاء الخاصة،لأنّها أقوى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عبادة واحدة متصلة فلا يفرد بعضها عن بعض،و للقطع بانّ صاحب الشرع لم يفعل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عند كل عضو رفع الحدث عن ذلك العضو،أو عنه و عن عضو آخر،فالبطلان هنا أولى،لأن حكم الحدث يرجع الى الجملة،فارتفاعه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 مقصود و هو غير 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الصحة،لتوهم السريان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في ابتداء الوضوء رفع الحدث عن الأعضاء الأربعة،ففيه الوجهان،و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لما قلناه،و على السريان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ينسحب البحث لو نوى استباحة الصلاة لعضو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بلمعة،فغسلها في الثانية بنية الندب عمدا،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جاهلا بها،ففيه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الصحة،لاقتضاء النية الأولى وجوب الغسل فالطارئ لا يؤثر،و لأنّ شرعية المندوب إنّما هو بعد الفراغ من الواجب فقبله لا يشرع،فقصده ممتنع فيبقى على القصد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البطلان،لاختلاف الوجه و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شرع الثانية للتدارك،فيحصل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استحبت الثانية ليكمل بها ما لعلّه نقص في الأولى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ينبّه عليه حسن زرارة و بكير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الغرفة الواحدة أ تجزي؟فقال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بالغت فيها،و الثنتان يأتيان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بني على أنّ نية المنافي بعد عزوب النية هل تؤثر أم لا؟و على ان الوضوء المنوي به ما يستحبّ له الطهارة يصحّ أم لا؟و قد 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ينازع في تصوّر البناء على الأصل الثاني،بناء على عدم صحة الوضوء المندوب قبل الواجب لمن عليه واجب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الصبي تمرينا هل هي معتبرة؟ 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جميع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نعم،لأمر الولي بأن يأمره و هو معنى الشرعي،و لأنه يستبيح الصلاة التي هي حرام على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لا،لعدم التكليف في حقه،و صحة الصلاة الواقعة منه كطهارته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ينوي الوجوب أو الندب؟الأجود الأول،ليقع التمرين موقعه، و يكون المراد بالوجوب في حقه ما لا بدّ منه،إذ المراد به الوضوء الواجب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الثاني،لعدم وجه الوجوب في حقه،و هذا مطّرد في نياته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فائدة الحكم بالصحة فيما لو بلغ و طهارته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قطع في المبسوط بأن الصبي و الصبية إذا بلغا في أثناء الصلاة بما لا يبطل الطهارة أتمّا </w:t>
      </w:r>
      <w:r>
        <w:rPr>
          <w:rStyle w:val="FootnoteAnchor"/>
          <w:rtl w:val="true"/>
        </w:rPr>
        <w:footnoteReference w:id="594"/>
      </w:r>
      <w:r>
        <w:rPr>
          <w:rFonts w:ascii="Amiri" w:hAnsi="Amiri" w:eastAsia="Amiri" w:cs="Amiri"/>
          <w:color w:val="111111"/>
          <w:sz w:val="28"/>
          <w:sz w:val="28"/>
          <w:szCs w:val="28"/>
          <w:rtl w:val="true"/>
          <w:lang w:bidi="ar-SA"/>
        </w:rPr>
        <w:t>، و هو يستلزم كون عبادتهما 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الخلاف أوجب إعادة الصلاة مع بقاء الوقت،محتجّا بأن الندب لا يجزي عن الواجب،و لم يذكر إعادة الطهارة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موافقة المبسوط في الصبية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الفاضل يوجب إعادة الطهارة و الصلاة،بناء على عدم كونهما شرعيين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مقارنتها لأعلى الوجه، لما سيأتي إن شاء اللّه من وجوب البدأة بالأعلى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بعدمه،جازت المقارنة لأي جزء اتفق،حتى لو غسل مع المضمضة أو الاستنشاق جزءا من الوجه مع النية كان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غسل اليدين المستحب من سنن الوضوء، و أبلغ منه المضمضة و الاستنشاق،فلو نوى عندها الوضوء أثيب عليها،و إلاّ فإن نواها خاصة أثيب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السواك و التسمية من سننه حتى تقع عندهما النية؟ظاهر الأصحاب و الأحاديث أنّها من سننه،و لكن لم يذكر الأصحاب إيقاع النية عندهما،و لعلّه لسلب اسم الغسل المعتبر في الوضوء عنهما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الجبيرة ينوي رفع الحدث، لانتقال الفرض إليها،و كذا الماسح على الخف حيث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يتخرّج على قول من قال بإعادة الوضوء لو زال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3" w:name="pg15261_170183"/>
    </w:p>
    <w:p>
      <w:pPr>
        <w:pStyle w:val="BookText"/>
        <w:rPr/>
      </w:pPr>
      <w:bookmarkEnd w:id="213"/>
      <w:r>
        <w:rPr>
          <w:rFonts w:ascii="Amiri" w:hAnsi="Amiri" w:eastAsia="Amiri" w:cs="Amiri"/>
          <w:color w:val="111111"/>
          <w:sz w:val="28"/>
          <w:sz w:val="28"/>
          <w:szCs w:val="28"/>
          <w:rtl w:val="true"/>
          <w:lang w:bidi="ar-SA"/>
        </w:rPr>
        <w:t>العذر،أنّه ينوي الاستباحة كالمتيمّم و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استباحة السجدة المنسية أو المرغمتين 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استباحة سجدة العزيمة أو مسّ المصحف،بني على اشتراط الطهارة فيهما،فإن قلنا به ارتفع حدثه،و إلاّ بني على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سجدة الشكر بني على الأكمل قطعا،لاتفاقنا على عدم اشتراط الطهارة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فرض الوضوء للقربة،فعلى القول بالاكتفاء بها و بالوجه تجزئ قطعا،و على اعتبار الرفع أو الاستباحة يمكن الإجزاء لأنّا نعلّل الفرضية بهما،فقد نوى موجب الرفع أو الاستباحة فهو كنيتهما،و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لأنّه لا تلازم بينهما في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حضور أحدهما عند حضور الفريضة زال الإشكال</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4297130_2142443653"/>
      <w:bookmarkStart w:id="215" w:name="_Toc84"/>
      <w:bookmarkEnd w:id="214"/>
      <w:r>
        <w:rPr>
          <w:rtl w:val="true"/>
        </w:rPr>
        <w:t>الواجب الثاني</w:t>
      </w:r>
      <w:r>
        <w:rPr>
          <w:rtl w:val="true"/>
        </w:rPr>
        <w:t>:</w:t>
      </w:r>
      <w:r>
        <w:rPr>
          <w:rtl w:val="true"/>
        </w:rPr>
        <w:t>غسل الوجه</w:t>
      </w:r>
      <w:r>
        <w:rPr>
          <w:rtl w:val="true"/>
        </w:rPr>
        <w:t>.</w:t>
      </w:r>
      <w:bookmarkEnd w:id="215"/>
    </w:p>
    <w:p>
      <w:pPr>
        <w:pStyle w:val="BookText"/>
        <w:rPr/>
      </w:pPr>
      <w:r>
        <w:rPr>
          <w:rFonts w:ascii="Amiri" w:hAnsi="Amiri" w:eastAsia="Amiri" w:cs="Amiri"/>
          <w:color w:val="111111"/>
          <w:sz w:val="28"/>
          <w:sz w:val="28"/>
          <w:szCs w:val="28"/>
          <w:rtl w:val="true"/>
          <w:lang w:bidi="ar-SA"/>
        </w:rPr>
        <w:t xml:space="preserve">و هو أول الأركان الظاهرة،و وجوبه بالنص و الإجماع،قال اللّه تعالى يا أَيُّهَا الَّذِينَ آمَنُوا إِذا قُمْتُمْ إِلَى الصَّلاةِ فَاغْسِلُوا وُجُوهَكُمْ </w:t>
      </w:r>
      <w:r>
        <w:rPr>
          <w:rStyle w:val="FootnoteAnchor"/>
          <w:rtl w:val="true"/>
        </w:rPr>
        <w:footnoteReference w:id="598"/>
      </w:r>
      <w:r>
        <w:rPr>
          <w:rFonts w:ascii="IRNazanin" w:hAnsi="IRNazanin" w:eastAsia="IRNazanin"/>
          <w:color w:val="111111"/>
          <w:sz w:val="28"/>
          <w:sz w:val="28"/>
          <w:szCs w:val="28"/>
          <w:rtl w:val="true"/>
          <w:lang w:bidi="fa-IR"/>
        </w:rPr>
        <w:t>و الإجماع على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استيعابه،للآية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مستوي الخلقة إلى طرف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المفتوحة و 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اشتملت عليه الإبهام و الوسطى،لأنّه القدر الذي غسله النبي صلّى اللّه عليه و آله بنقل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القدر الذي رواه المسلمون،و قد رواه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الرواية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التهذيب عن حريز عن زرارة،قلت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 الذي ينبغي له أن يوضّأ الذي قال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الذي أمر اللّه عزّ و جلّ بغسله،الذي لا ينبغي لأحد أن يزيد عليه و لا ينقص منه،إن زاد عليه لم </w:t>
      </w:r>
    </w:p>
    <w:p>
      <w:pPr>
        <w:pStyle w:val="BookText"/>
        <w:rPr/>
      </w:pPr>
      <w:r>
        <w:rPr>
          <w:rFonts w:ascii="Amiri" w:hAnsi="Amiri" w:eastAsia="Amiri" w:cs="Amiri"/>
          <w:color w:val="111111"/>
          <w:sz w:val="28"/>
          <w:sz w:val="28"/>
          <w:szCs w:val="28"/>
          <w:rtl w:val="true"/>
          <w:lang w:bidi="ar-SA"/>
        </w:rPr>
        <w:t xml:space="preserve">يؤجر،و ان نقص منه أثم،ما دارت عليه </w:t>
      </w:r>
      <w:r>
        <w:rPr>
          <w:rStyle w:val="FootnoteAnchor"/>
          <w:rtl w:val="true"/>
        </w:rPr>
        <w:footnoteReference w:id="600"/>
      </w:r>
      <w:r>
        <w:rPr>
          <w:rFonts w:ascii="Amiri" w:hAnsi="Amiri" w:eastAsia="Amiri" w:cs="Amiri"/>
          <w:color w:val="111111"/>
          <w:sz w:val="28"/>
          <w:sz w:val="28"/>
          <w:szCs w:val="28"/>
          <w:rtl w:val="true"/>
          <w:lang w:bidi="ar-SA"/>
        </w:rPr>
        <w:t>السبابة و الوسطى و الإبهام من قصاص شعر الرأس إلى الذقن،و ما جرت عليه الإصبعان من الوجه مستديرا فهو من الوجه،و ما سوى ذلك فليس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الصدغ ليس من الوجه؟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بعينه </w:t>
      </w:r>
      <w:r>
        <w:rPr>
          <w:rStyle w:val="FootnoteAnchor"/>
          <w:rtl w:val="true"/>
        </w:rPr>
        <w:footnoteReference w:id="602"/>
      </w:r>
      <w:r>
        <w:rPr>
          <w:rFonts w:ascii="Amiri" w:hAnsi="Amiri" w:eastAsia="Amiri" w:cs="Amiri"/>
          <w:color w:val="111111"/>
          <w:sz w:val="28"/>
          <w:sz w:val="28"/>
          <w:szCs w:val="28"/>
          <w:rtl w:val="true"/>
          <w:lang w:bidi="ar-SA"/>
        </w:rPr>
        <w:t>،و هو الدليل انّ المضمر هناك هو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رواه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الخلاف أسنده عن حريز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 تبعه في المعتبر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حدّ الوجه؟فكتب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الشعر الى آخر الوجه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يقولون إنّ الأذنين من الوجه و ظهرهما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عليهما غسل،و لا مسح</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الوجه ما يواجه به،و إلاّ كان الأذنان و الصدر بل كلّ ما يواجه به منه،و هو فاسد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هذا لم يدلّ على الزائد،لأنّ آخر الصدغين و البياض الذي عند الأذنين لا تحصل بهما حقيقة المواجهة،و انما لم يحدّ اللّه الوجه كما حدّ اليدين و الرجلين،لاتحاد مسمّاه و وجوب إيعاب جميعه بخلافهما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البدأة بأعلى الوجه الى آخر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نكس بطل، لصحيح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لنا </w:t>
      </w:r>
      <w:r>
        <w:rPr>
          <w:rStyle w:val="FootnoteAnchor"/>
          <w:rtl w:val="true"/>
        </w:rPr>
        <w:footnoteReference w:id="608"/>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بقدح و ماء،فادخل يده اليمنى و أخذ كفّا من ماء فأسدلها على وجهه من أعلى الوجه،ثم مسح بيده الحاجبين جميعا،ثم أعاد اليسرى في الإناء فأسدلها على اليمنى،ثم مسح جوانبها ثم أعاد اليمنى في الإناء،ثمّ صبّها على اليسرى فصنع بها كما صنع باليمنى،ثم مسح ببقيّة ما بقي في يديه رأسه و رجليه و لم يعدها في الماء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الوضوء الذي وقع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ان يكون البدأة فيه بغير الأعلى،و إلاّ لما جازت البدأة بالأعلى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المرتضى 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يستحبّ،فيصح النكس </w:t>
      </w:r>
      <w:r>
        <w:rPr>
          <w:rStyle w:val="FootnoteAnchor"/>
          <w:rtl w:val="true"/>
        </w:rPr>
        <w:footnoteReference w:id="611"/>
      </w:r>
      <w:r>
        <w:rPr>
          <w:rFonts w:ascii="Amiri" w:hAnsi="Amiri" w:eastAsia="Amiri" w:cs="Amiri"/>
          <w:color w:val="111111"/>
          <w:sz w:val="28"/>
          <w:sz w:val="28"/>
          <w:szCs w:val="28"/>
          <w:rtl w:val="true"/>
          <w:lang w:bidi="ar-SA"/>
        </w:rPr>
        <w:t>،للعموم،و لصحيح حماد بن عثمان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يخصّ بدليل،و المسح غير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مباحث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 للأغلب من الناس،فغيره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كالأنزع </w:t>
      </w:r>
      <w:r>
        <w:rPr>
          <w:rStyle w:val="FootnoteAnchor"/>
          <w:rtl w:val="true"/>
        </w:rPr>
        <w:footnoteReference w:id="613"/>
      </w:r>
      <w:r>
        <w:rPr>
          <w:rFonts w:ascii="IRNazanin" w:hAnsi="IRNazanin" w:eastAsia="IRNazanin"/>
          <w:color w:val="111111"/>
          <w:sz w:val="28"/>
          <w:sz w:val="28"/>
          <w:szCs w:val="28"/>
          <w:rtl w:val="true"/>
          <w:lang w:bidi="fa-IR"/>
        </w:rPr>
        <w:t xml:space="preserve">و الأغم </w:t>
      </w:r>
      <w:r>
        <w:rPr>
          <w:rStyle w:val="FootnoteAnchor"/>
          <w:rtl w:val="true"/>
        </w:rPr>
        <w:footnoteReference w:id="614"/>
      </w:r>
      <w:r>
        <w:rPr>
          <w:rFonts w:ascii="Amiri" w:hAnsi="Amiri" w:eastAsia="Amiri" w:cs="Amiri"/>
          <w:color w:val="111111"/>
          <w:sz w:val="28"/>
          <w:sz w:val="28"/>
          <w:szCs w:val="28"/>
          <w:rtl w:val="true"/>
          <w:lang w:bidi="ar-SA"/>
        </w:rPr>
        <w:t>و طويل الأصابع و قصيرها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الأغلب،حملا للّفظ على الحقيقة العرفية، مع التمسّك بأصل البراءة في الزائد،و بشغل الذمة في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غسل العذار،لعدم تناول اللّفظ له، و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أولى منه البياض الذي بين الاذن و العذار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اهداب العينين و العذار و الشارب و العنفقة إذا غسلها أجزأه،و لا يجب عليه إيصال الماء الى ما تحتها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إيصال الماء إلى أصل شيء من شعر الوجه،مثل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الحاجبين،و الأهداب،و العذار،و الشارب،بالإجماع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حدّ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 من الصدغين و الأذنين فليس من الوجه،و لم يذكر العذار فإطلاقه قد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أحاط به الشعر و ستره من بشرة الوجه،اعني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العارضين و الشارب و العنفقة و الذقن،فليس على الإنسان إيصال الماء اليه بالتخليل،و انّما عليه إجراء الماء على الوجه و الساتر له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هذه العبارات وجوب غسل العذار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حاذى الاذن يتّصل أعلاه بالصدغ،و أسفله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المنحطّ عن القدر المحاذي للأذن نابتا على اللحية،و الذقن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مجمع اللحيين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على الشفة السفلى بين بياضين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حاذى العذار فوقه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تضمّنت الرواية المشهورة سقوط غسله </w:t>
      </w:r>
      <w:r>
        <w:rPr>
          <w:rStyle w:val="FootnoteAnchor"/>
          <w:rtl w:val="true"/>
        </w:rPr>
        <w:footnoteReference w:id="618"/>
      </w:r>
      <w:r>
        <w:rPr>
          <w:rFonts w:ascii="Amiri" w:hAnsi="Amiri" w:eastAsia="Amiri" w:cs="Amiri"/>
          <w:color w:val="111111"/>
          <w:sz w:val="28"/>
          <w:sz w:val="28"/>
          <w:szCs w:val="28"/>
          <w:rtl w:val="true"/>
          <w:lang w:bidi="ar-SA"/>
        </w:rPr>
        <w:t xml:space="preserve">و فيها إيماء إلى سقوط غسل العذار </w:t>
      </w:r>
      <w:r>
        <w:rPr>
          <w:rStyle w:val="FootnoteAnchor"/>
          <w:rtl w:val="true"/>
        </w:rPr>
        <w:footnoteReference w:id="619"/>
      </w:r>
      <w:r>
        <w:rPr>
          <w:rFonts w:ascii="Amiri" w:hAnsi="Amiri" w:eastAsia="Amiri" w:cs="Amiri"/>
          <w:color w:val="111111"/>
          <w:sz w:val="28"/>
          <w:sz w:val="28"/>
          <w:szCs w:val="28"/>
          <w:rtl w:val="true"/>
          <w:lang w:bidi="ar-SA"/>
        </w:rPr>
        <w:t>مع أنّ الإبهام و الوسطى لا يصلان اليه غالبا،و مع ذلك فغسل العذار أولى أخذا بالاحتياط،و لأنّ العارض يجب غسله قطعا و هو متّصل بالعذار و قريب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محاذاته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شعر الخدّين يجب غسله مع اتصال العذار به،و لعدم مفصل يقف الغسل عليه دون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الصدغين </w:t>
      </w:r>
      <w:r>
        <w:rPr>
          <w:rStyle w:val="FootnoteAnchor"/>
          <w:rtl w:val="true"/>
        </w:rPr>
        <w:footnoteReference w:id="620"/>
      </w:r>
      <w:r>
        <w:rPr>
          <w:rFonts w:ascii="Amiri" w:hAnsi="Amiri" w:eastAsia="Amiri" w:cs="Amiri"/>
          <w:color w:val="111111"/>
          <w:sz w:val="28"/>
          <w:sz w:val="28"/>
          <w:szCs w:val="28"/>
          <w:rtl w:val="true"/>
          <w:lang w:bidi="ar-SA"/>
        </w:rPr>
        <w:t>و الرواية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النزعتين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البياضان المكتنفان للناصية أعلى الجبينين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يجب غسل الناصية،و لأنّ القصاص غالبا في حدّ التسطيح الذي ينفصل به الوجه عن الرأس،لأن ميل الرأس إلى التدوير و النزعتان و الناصية في محل التدوير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مواضع التحذيف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المعجمة،و هو الذي ينبت عليه الشعر الخفيف بين ابتداء العذار و النزعة،أو ما بين الصدغ و النزعة،و تحذف النساء و المترفون الشعر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انّها من الوجه،لاشتمال الإصبعين على طرفها غالبا، و لوقوعها في التسطيح و المواجهة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في التذكرة بعدمه،لنبات الشعر عليه متّصلا بشعر الرأس </w:t>
      </w:r>
      <w:r>
        <w:rPr>
          <w:rStyle w:val="FootnoteAnchor"/>
          <w:rtl w:val="true"/>
        </w:rPr>
        <w:footnoteReference w:id="621"/>
      </w:r>
      <w:r>
        <w:rPr>
          <w:rFonts w:ascii="Amiri" w:hAnsi="Amiri" w:eastAsia="Amiri" w:cs="Amiri"/>
          <w:color w:val="111111"/>
          <w:sz w:val="28"/>
          <w:sz w:val="28"/>
          <w:szCs w:val="28"/>
          <w:rtl w:val="true"/>
          <w:lang w:bidi="ar-SA"/>
        </w:rPr>
        <w:t>و لقضية الأصل،و ما أشبهها بالعذار فلتكن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العامة مجمعة على إدخال العذارين في الوجه،و مختلفون في مواضع التحذيف،قال كثير منهم بعدم دخولها </w:t>
      </w:r>
      <w:r>
        <w:rPr>
          <w:rStyle w:val="FootnoteAnchor"/>
          <w:rtl w:val="true"/>
        </w:rPr>
        <w:footnoteReference w:id="622"/>
      </w:r>
      <w:r>
        <w:rPr>
          <w:rFonts w:ascii="Amiri" w:hAnsi="Amiri" w:eastAsia="Amiri" w:cs="Amiri"/>
          <w:color w:val="111111"/>
          <w:sz w:val="28"/>
          <w:sz w:val="28"/>
          <w:szCs w:val="28"/>
          <w:rtl w:val="true"/>
          <w:lang w:bidi="ar-SA"/>
        </w:rPr>
        <w:t>مع محاذاتها العذارين و دخولها في التسطيح،و هذا يضعف التحديد بالتسطيح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يجب عندنا غسل ما ناله الإصبعان منها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تحديد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العين و الفم و الأنف،لعدم وجوب غسلها قطعا،لأنّ المراد ظاهر ما بين القصاص و منتهى الذقن،و لهذا ينتقل الفرض الى الشعر النابت على الوجه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بالتحديد يخرج المسترسل من اللحية طولا و عرضا،فلا يجب غسله،و لا إفاضة الماء على ظاهره،لعدم اتصاف فاقد اللّحية بنقص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عن النبي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رجلا غطّى لحيته و هو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لحيتك،فإنّها من الوجه</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ضعّفه العامة،و لو سلّم حمل على غير المسترسل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وجوب تخليل الشعر النابت على الوجه،خفّ كلّه أو كثف كلّه أو تبعّض،لرجل كان أو لامرأة،حتى لا يجب تخليل لحية المرأة،نصّ على ذلك كلّه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المبسوط </w:t>
      </w:r>
      <w:r>
        <w:rPr>
          <w:rStyle w:val="FootnoteAnchor"/>
          <w:rtl w:val="true"/>
        </w:rPr>
        <w:footnoteReference w:id="625"/>
      </w:r>
      <w:r>
        <w:rPr>
          <w:rFonts w:ascii="Amiri" w:hAnsi="Amiri" w:eastAsia="Amiri" w:cs="Amiri"/>
          <w:color w:val="111111"/>
          <w:sz w:val="28"/>
          <w:sz w:val="28"/>
          <w:szCs w:val="28"/>
          <w:rtl w:val="true"/>
          <w:lang w:bidi="ar-SA"/>
        </w:rPr>
        <w:t xml:space="preserve">و صاحب المعتبر،لأنّ الوجه اسم لما يواجه به ظاهرا فلا يتتبع </w:t>
      </w:r>
      <w:r>
        <w:rPr>
          <w:rStyle w:val="FootnoteAnchor"/>
          <w:rtl w:val="true"/>
        </w:rPr>
        <w:footnoteReference w:id="626"/>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الشعر،فليس على العباد أن يطلبوه،و لا أن يبحثوا عنه،لكن يجرى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شامل للمدعى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أ يبطّن لحيته؟قال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يأتي إن شاء اللّه من حديث المرّة في الوضوء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فغرف غرفة غسل بها وجهه </w:t>
      </w:r>
      <w:r>
        <w:rPr>
          <w:rStyle w:val="FootnoteAnchor"/>
          <w:rtl w:val="true"/>
        </w:rPr>
        <w:footnoteReference w:id="629"/>
      </w:r>
      <w:r>
        <w:rPr>
          <w:rFonts w:ascii="Amiri" w:hAnsi="Amiri" w:eastAsia="Amiri" w:cs="Amiri"/>
          <w:color w:val="111111"/>
          <w:sz w:val="28"/>
          <w:sz w:val="28"/>
          <w:szCs w:val="28"/>
          <w:rtl w:val="true"/>
          <w:lang w:bidi="ar-SA"/>
        </w:rPr>
        <w:t>و لا يبلغ ماء الغسلة الواحدة أصول الشعر و خصوصا مع الكثافة،مع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 اللحية كما وصفه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لان كل شعرة تستر ما تحتها ضرورة فلا يجب غسله كالساتر للجميع لقيام المواجهة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ذكر ما مضى،ثم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فرجت اللحية،فلم تكن تتوارى بنباتها البشرة من الوجه،فعلى المتوضّئ غسل الوجه كما كان قبل أن ينبت الشعر،حتى يستيقن وصول الماء الى بشرته التي يقع عليها حسّ البصر إمّا بالتخليل أو غيره،لأنّ الشعر إذا ستر البشرة قام مقامها فإذا لم يسترها كان على المتطهّر إيصال الماء إليها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ذا لحية كثيفة تغطّي بشرة وجهه،فالواجب عليه غسل ما ظهر من بشرة وجهه،و ما لا يظهر ممّا تغطيه اللحية لا يلزم إيصال الماء اليه،و يجزئه إجراء الماء على اللحية من غير إيصال إلى البشرة المستورة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 الناصر وجوب غسل العذار بعد نبات اللّحية كوجوبه قبل نباتها،قال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صحيح،و الكلام فيه قد بينّاه في تخليل اللحية،و الكلام في المسألتين واحد،لأنّا قد بينّا انّ الشعر إذا علا البشرة انتقل الفرض اليه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كلامهما في التذكرة على وجوب تخليل الشعر الخفيف،سواء كان الغالب فيه الخفة و الكثافة نادرة كما عدا اللحية أو لا كاللّحية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غسل الشعر الساتر و منبته،و حكم بأنّ غسل أحدهما لا يجزئ عن الآخر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كلامهما يحتمل قصر الوجوب على غسل البشرة التي لا شعر عليها،كقول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يقع عليها حسّ البصر،و كلام السيد أظهر في المراد،و ذلك غير التخليل بالتفسير الذي ذكره،و لا يخالف الشيخ </w:t>
      </w:r>
      <w:r>
        <w:rPr>
          <w:rStyle w:val="FootnoteAnchor"/>
          <w:rtl w:val="true"/>
        </w:rPr>
        <w:footnoteReference w:id="634"/>
      </w:r>
      <w:r>
        <w:rPr>
          <w:rFonts w:ascii="Amiri" w:hAnsi="Amiri" w:eastAsia="Amiri" w:cs="Amiri"/>
          <w:color w:val="111111"/>
          <w:sz w:val="28"/>
          <w:sz w:val="28"/>
          <w:szCs w:val="28"/>
          <w:rtl w:val="true"/>
          <w:lang w:bidi="ar-SA"/>
        </w:rPr>
        <w:t>و الجماعة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ظاهره ما فسرنا كلامهما به،لأنّه احتجّ عليه بوجوب غسل الوجه،و إنّما ينتقل الفرض إلى اللحية مع الستر لأنّه يواجه بها حينئذ،أمّا مع رؤية الوجه فإنّ المواجهة به دون اللحية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صريح في وجوب غسل ما تحت الشعر الساتر،إنّما هو صريح في وجوب غسل ما لا شعر فيه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التذكرة مع مخالفته ظاهر الأصحاب يخالف مشهور العامة أيضا </w:t>
      </w:r>
      <w:r>
        <w:rPr>
          <w:rStyle w:val="FootnoteAnchor"/>
          <w:rtl w:val="true"/>
        </w:rPr>
        <w:footnoteReference w:id="636"/>
      </w:r>
      <w:r>
        <w:rPr>
          <w:rFonts w:ascii="Amiri" w:hAnsi="Amiri" w:eastAsia="Amiri" w:cs="Amiri"/>
          <w:color w:val="111111"/>
          <w:sz w:val="28"/>
          <w:sz w:val="28"/>
          <w:szCs w:val="28"/>
          <w:rtl w:val="true"/>
          <w:lang w:bidi="ar-SA"/>
        </w:rPr>
        <w:t>، لأنّ الضابط عندهم أنّ ما عدا شعر اللحية يجب تخليله و إن كثف،فيجب غسل بشرته و شعره لندور الكثافة فيه فيلحق بالغالب،و لأنّ بياض الوجه محيط به،إمّا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كالحاجبين و الأهداب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كالعذارين و الشاربين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موضعها تبعا لما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اللحية يجب تخليله مع الخفّة لا مع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تتراءى البشرة من خلاله في مجلس التخاطب،أو ما يصل الماء الى منبته من غير مبالغة،و قد يؤثّر الشعر في أحد الأمرين دون الآخر بحسب السبوطة و الجعودة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الكثيف يقابله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 الشعر خفيفا و بعضه كثيفا وفّي مقتضى كلّ عليه،على القول بالتخليل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نقل بوجوب التخليل،فالأولى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 استظهارا و لو مع الكثافة،لما رووه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في الجعفريات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جبرئيل عن ربي أن اغسل فنيكيّ عند الوضوء</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جانبا العنفقة،أو طرف اللحيين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اللحيين و وسط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العظمان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الناشزان أسفل من الأذنين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ما يتحركان من الماضغ دون الصدغين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ينضح غابته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تحت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يخلّل لحيته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ممّا يدل على نفي التخليل يحمل على نفي الوجوب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بطريق الأولى استحباب إفاضة الماء على ظاهر اللحية طولا و عرضا، و صرح به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زرارة الصحيح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حكاية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غمس كفه في الماء،ثم وضعه على جبينه و سيّله على أطراف لحيته،ثم أمرّ يده على وجهه و ظاهر جبينه مرة واحدة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سدله على أطراف لحيته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رواية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اختار استحباب تخليل اللحية الكثيفة،و استحباب إكثار الماء للوجه،عملا بما رووه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استحباب مسح المأقين بالإصبعين لإزالة الرّمص،لفعل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من فعله أبو امامة،و لم أره من طريقنا و لكنه حسن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للاستظهار،و لو حال الرمص بين الماء و البشرة الظاهرة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العين الذي يلي الأنف،يهمز و لا يهمز،و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غيره،و ست لغات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الطرف الأخر للعين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يستحب غسل باطن العين للأصل،بل ربّما كره للأذى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 ابن عمر ليس بحجّة،مع انه روي أنّه عمي منه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غسل الأذنين و لا مسحهما،بل هو بدعة،قاله المفيد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يقولون أنّ بطن الأذنين من الوجه،و ظهرهما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عليهما غسل،و لا مسح</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ليستا من الوجه،و لا من الرأس</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لم يثبت، و لو صحّ لم يدلّ على مسحهما،لاختصاص المسح بالمقدّم كما يأتي إن شاء اللّه و اما رواية عليّ بن رئاب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كونهما من الرأس فتمسحان </w:t>
      </w:r>
      <w:r>
        <w:rPr>
          <w:rStyle w:val="FootnoteAnchor"/>
          <w:rtl w:val="true"/>
        </w:rPr>
        <w:footnoteReference w:id="650"/>
      </w:r>
      <w:r>
        <w:rPr>
          <w:rFonts w:ascii="Amiri" w:hAnsi="Amiri" w:eastAsia="Amiri" w:cs="Amiri"/>
          <w:color w:val="111111"/>
          <w:sz w:val="28"/>
          <w:sz w:val="28"/>
          <w:szCs w:val="28"/>
          <w:rtl w:val="true"/>
          <w:lang w:bidi="ar-SA"/>
        </w:rPr>
        <w:t>فهي تقية في النقل و الفعل،إذ قد علم ضرورة من مذهب أهل البيت خلاف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 شقّ سمعه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بصره</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لا يدلّ على أنّهما من الوجه الذي يجب غسله،لأنّ الإضافة تصدق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الشعر ثم زال لم يفسد الوضوء،فإذا أحدث عاد الفرض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غسل جزء من كل حدّ الوجه،لتوقّف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الغسل من الجريان،لتبعيّة الاسم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تحمل روايات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يعقوب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الوضوء يجزئ منه ما أجزأ من الدّهن الذي يبلّ الجسد</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مثل الدّهن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و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الوضوء حدّ من حدود اللّه،ليعلم اللّه من يطيعه و من يعصيه،فإنّ المؤمن لا ينجسه شيء 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حملنا الدّهن على الجريان توفيقا بينه و بين مفهوم الغسل،و لأنّ أهل اللغة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المطر الأرض إذا بلّها بلا يسيرا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إجزاء الدّهن بالضرورة من برد أو عوز الماء </w:t>
      </w:r>
      <w:r>
        <w:rPr>
          <w:rStyle w:val="FootnoteAnchor"/>
        </w:rPr>
        <w:footnoteReference w:id="65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6" w:name="pg15261_170194"/>
    </w:p>
    <w:p>
      <w:pPr>
        <w:pStyle w:val="BookText"/>
        <w:rPr/>
      </w:pPr>
      <w:bookmarkEnd w:id="216"/>
      <w:r>
        <w:rPr>
          <w:rFonts w:ascii="Amiri" w:hAnsi="Amiri" w:eastAsia="Amiri" w:cs="Amiri"/>
          <w:color w:val="111111"/>
          <w:sz w:val="28"/>
          <w:sz w:val="28"/>
          <w:szCs w:val="28"/>
          <w:rtl w:val="true"/>
          <w:lang w:bidi="ar-SA"/>
        </w:rPr>
        <w:t>لرواية محمّد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 إن وجدت ماء، و إلاّ فإنّه يكفيك اليسير</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لعلّهما أرادا به ما لا جريان فيه أو الأفضلية كمنطوق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الدّلك في غسل الأعضاء، لصدق الغسل بدونه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يلوح من كلام ابن الجنيد وجوب إمرار اليد على الوجه </w:t>
      </w:r>
      <w:r>
        <w:rPr>
          <w:rStyle w:val="FootnoteAnchor"/>
          <w:rtl w:val="true"/>
        </w:rPr>
        <w:footnoteReference w:id="658"/>
      </w:r>
      <w:r>
        <w:rPr>
          <w:rFonts w:ascii="Amiri" w:hAnsi="Amiri" w:eastAsia="Amiri" w:cs="Amiri"/>
          <w:color w:val="111111"/>
          <w:sz w:val="28"/>
          <w:sz w:val="28"/>
          <w:szCs w:val="28"/>
          <w:rtl w:val="true"/>
          <w:lang w:bidi="ar-SA"/>
        </w:rPr>
        <w:t>لحكاية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 لأنّه المعهود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الغالب في الاستعمال،و لا يلزم منه الوجوب،مع أنّه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 الماء الى العضو بالصب أو الغمس،قاله في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غمس العضو في الماء لم يمسح بمائه،لما يتضمن من بقاء آن بعد الغسل يلزم منه استئناف،قال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الغسل بعد خروجه من الماء أجزأ،إذ على العضو ماء جار فيحصل به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بماء الوضوء الممسوح به ما تخلّف بعد الحكم بالغسل،و العضو الخارج من الماء محكوم بغسله،و أجزاء الغسل بعد الإخراج بعيد،لعدم صدق اسم الغسل عليه،و مع ذلك منعه من المسح قوي</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4297132_2142443653"/>
      <w:bookmarkStart w:id="218" w:name="_Toc85"/>
      <w:bookmarkEnd w:id="217"/>
      <w:r>
        <w:rPr>
          <w:rtl w:val="true"/>
        </w:rPr>
        <w:t>الواجب الثالث</w:t>
      </w:r>
      <w:r>
        <w:rPr>
          <w:rtl w:val="true"/>
        </w:rPr>
        <w:t>:</w:t>
      </w:r>
      <w:r>
        <w:rPr>
          <w:rtl w:val="true"/>
        </w:rPr>
        <w:t>غسل اليدين</w:t>
      </w:r>
      <w:r>
        <w:rPr>
          <w:rtl w:val="true"/>
        </w:rPr>
        <w:t>.</w:t>
      </w:r>
      <w:bookmarkEnd w:id="218"/>
    </w:p>
    <w:p>
      <w:pPr>
        <w:pStyle w:val="Heading6"/>
        <w:numPr>
          <w:ilvl w:val="5"/>
          <w:numId w:val="1"/>
        </w:numPr>
        <w:rPr/>
      </w:pPr>
      <w:bookmarkStart w:id="219" w:name="__RefHeading___Toc4297134_2142443653"/>
      <w:bookmarkStart w:id="220" w:name="_Toc86"/>
      <w:bookmarkEnd w:id="219"/>
      <w:r>
        <w:rPr>
          <w:rtl w:val="true"/>
        </w:rPr>
        <w:t>اشارة</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بالنص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غسل المرفقين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شذّ من </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إِلَى الْمَرافِقِ </w:t>
      </w:r>
      <w:r>
        <w:rPr>
          <w:rStyle w:val="FootnoteAnchor"/>
          <w:rtl w:val="true"/>
        </w:rPr>
        <w:footnoteReference w:id="661"/>
      </w:r>
      <w:r>
        <w:rPr>
          <w:rFonts w:ascii="Amiri" w:hAnsi="Amiri" w:eastAsia="Amiri" w:cs="Amiri"/>
          <w:color w:val="111111"/>
          <w:sz w:val="28"/>
          <w:sz w:val="28"/>
          <w:szCs w:val="28"/>
          <w:rtl w:val="true"/>
          <w:lang w:bidi="ar-SA"/>
        </w:rPr>
        <w:t>و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فيحمل عليه توفيقا بينه و بين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عليهم السلام،و لأن الغاية حيث لا مفصل محسوس تدخل في المغيا،و لدخول الحدّ المجانس في الابتداء و الانتهاء،مثل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الثوب من هذا الطرف الى هذا، و لرواية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أدار الماء على مرفقيه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أدار الماء على مرفقيه،ثم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بكير و زرارة ابني أعين أنّهما سألا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بطست أو بتور فيه ماء فغسل كفّيه،ثم غمس كفه اليمنى في التور،فغسل وجهه و استعان بيده اليسرى بكفه على غسل وجهه،ثم غمس كفّه اليمنى في الماء فاغترف بها من الماء،فغسل به اليمنى من المرفق إلى الأصابع لا يرد الماء إلى المرفقين،ثم غمس يده اليمنى فاغترف بها من الماء فأفرغه على يده اليسرى من المرفق الى الكف لا يرد الماء الى المرفق كما صنع باليمنى،ثم مسح رأسه و قدميه الى الكعبين بفضل كفيه و لم يجدّد ماء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الهيثم بن عروة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يده من مرفقه إلى أصابعه،و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المرافق</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عنى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البدأة بالمرفق للتأسّي،و لو نكس فالخلاف فيه كالوجه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1" w:name="pg15261_170196"/>
    </w:p>
    <w:p>
      <w:pPr>
        <w:pStyle w:val="BookText"/>
        <w:rPr/>
      </w:pPr>
      <w:bookmarkEnd w:id="221"/>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المحكي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ينكس فيه </w:t>
      </w:r>
      <w:r>
        <w:rPr>
          <w:rStyle w:val="FootnoteAnchor"/>
          <w:rtl w:val="true"/>
        </w:rPr>
        <w:footnoteReference w:id="666"/>
      </w:r>
      <w:r>
        <w:rPr>
          <w:rFonts w:ascii="Amiri" w:hAnsi="Amiri" w:eastAsia="Amiri" w:cs="Amiri"/>
          <w:color w:val="111111"/>
          <w:sz w:val="28"/>
          <w:sz w:val="28"/>
          <w:szCs w:val="28"/>
          <w:rtl w:val="true"/>
          <w:lang w:bidi="ar-SA"/>
        </w:rPr>
        <w:t>و الا لما أجزأ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في وصف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زرارة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 يده اليمنى من المرفق إلى الأصابع لا يردّ الماء الى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غسل يده اليسرى </w:t>
      </w:r>
      <w:r>
        <w:rPr>
          <w:rStyle w:val="FootnoteAnchor"/>
          <w:rtl w:val="true"/>
        </w:rPr>
        <w:footnoteReference w:id="667"/>
      </w:r>
      <w:r>
        <w:rPr>
          <w:rFonts w:ascii="Amiri" w:hAnsi="Amiri" w:eastAsia="Amiri" w:cs="Amiri"/>
          <w:color w:val="111111"/>
          <w:sz w:val="28"/>
          <w:sz w:val="28"/>
          <w:szCs w:val="28"/>
          <w:rtl w:val="true"/>
          <w:lang w:bidi="ar-SA"/>
        </w:rPr>
        <w:t xml:space="preserve">،و كذا في خبر الهيثم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كما مرّ </w:t>
      </w:r>
      <w:r>
        <w:rPr>
          <w:rStyle w:val="FootnoteAnchor"/>
          <w:rtl w:val="true"/>
        </w:rPr>
        <w:footnoteReference w:id="668"/>
      </w:r>
      <w:r>
        <w:rPr>
          <w:rFonts w:ascii="Amiri" w:hAnsi="Amiri" w:eastAsia="Amiri" w:cs="Amiri"/>
          <w:color w:val="111111"/>
          <w:sz w:val="28"/>
          <w:sz w:val="28"/>
          <w:szCs w:val="28"/>
          <w:rtl w:val="true"/>
          <w:lang w:bidi="ar-SA"/>
        </w:rPr>
        <w:t>و لو كانت لانتهاء الغاية لم يضر لجواز إرادة غاية المغسول،لأنّ اليد تصدق على غير المغيا فهي مسمّى اليد،فتبقى كيفية الغسل مثبتة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تحريك الخاتم و السوار و الدملج </w:t>
      </w:r>
      <w:r>
        <w:rPr>
          <w:rStyle w:val="FootnoteAnchor"/>
          <w:rtl w:val="true"/>
        </w:rPr>
        <w:footnoteReference w:id="669"/>
      </w:r>
      <w:r>
        <w:rPr>
          <w:rFonts w:ascii="Amiri" w:hAnsi="Amiri" w:eastAsia="Amiri" w:cs="Amiri"/>
          <w:color w:val="111111"/>
          <w:sz w:val="28"/>
          <w:sz w:val="28"/>
          <w:szCs w:val="28"/>
          <w:rtl w:val="true"/>
          <w:lang w:bidi="ar-SA"/>
        </w:rPr>
        <w:t>أو نزعه إذا لم يعلم جري الماء تحته،لصحيح علي بن جعفر عن أخيه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الثلاثة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غيرها حكمها،و لو كان واسعا استحبّ تحريكه استظهارا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297136_2142443653"/>
      <w:bookmarkStart w:id="223" w:name="_Toc87"/>
      <w:bookmarkEnd w:id="222"/>
      <w:r>
        <w:rPr>
          <w:rtl w:val="true"/>
        </w:rPr>
        <w:t>فروع</w:t>
      </w:r>
      <w:r>
        <w:rPr>
          <w:rtl w:val="true"/>
        </w:rPr>
        <w:t>:</w:t>
      </w:r>
      <w:bookmarkEnd w:id="223"/>
    </w:p>
    <w:p>
      <w:pPr>
        <w:pStyle w:val="Heading6"/>
        <w:numPr>
          <w:ilvl w:val="5"/>
          <w:numId w:val="1"/>
        </w:numPr>
        <w:rPr/>
      </w:pPr>
      <w:bookmarkStart w:id="224" w:name="__RefHeading___Toc4297138_2142443653"/>
      <w:bookmarkStart w:id="225" w:name="_Toc88"/>
      <w:bookmarkEnd w:id="224"/>
      <w:r>
        <w:rPr>
          <w:rtl w:val="true"/>
        </w:rPr>
        <w:t>الأول</w:t>
      </w:r>
      <w:r>
        <w:rPr>
          <w:rtl w:val="true"/>
        </w:rPr>
        <w:t>:</w:t>
      </w:r>
      <w:r>
        <w:rPr>
          <w:rtl w:val="true"/>
        </w:rPr>
        <w:t>الأقرب</w:t>
      </w:r>
      <w:r>
        <w:rPr>
          <w:rtl w:val="true"/>
        </w:rPr>
        <w:t>:</w:t>
      </w:r>
      <w:r>
        <w:rPr>
          <w:rtl w:val="true"/>
        </w:rPr>
        <w:t>وجوب تخليل الشعر لو كان على اليد و ان كثف،</w:t>
      </w:r>
      <w:bookmarkEnd w:id="225"/>
    </w:p>
    <w:p>
      <w:pPr>
        <w:pStyle w:val="BookText"/>
        <w:rPr/>
      </w:pPr>
      <w:r>
        <w:rPr>
          <w:rFonts w:ascii="Amiri" w:hAnsi="Amiri" w:eastAsia="Amiri" w:cs="Amiri"/>
          <w:color w:val="111111"/>
          <w:sz w:val="28"/>
          <w:sz w:val="28"/>
          <w:szCs w:val="28"/>
          <w:rtl w:val="true"/>
          <w:lang w:bidi="ar-SA"/>
        </w:rPr>
        <w:t>لتوقّف غسل اليد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غسله؟الأقرب ذلك،لأنّه من توابع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غسل الظفر و ان خرج عن حدّ اليد،لأنّه من أجزائها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فاضل اللحية اتصاله بمتّصل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تحته وسخ لا يمنع من وصول الماء استحبّ إزالته،و لو منع وجب إلاّ مع المشقة،لنفي الحرج</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4297140_2142443653"/>
      <w:bookmarkStart w:id="227" w:name="_Toc89"/>
      <w:bookmarkEnd w:id="226"/>
      <w:r>
        <w:rPr>
          <w:rtl w:val="true"/>
        </w:rPr>
        <w:t>الثاني</w:t>
      </w:r>
      <w:r>
        <w:rPr>
          <w:rtl w:val="true"/>
        </w:rPr>
        <w:t>:</w:t>
      </w:r>
      <w:r>
        <w:rPr>
          <w:rtl w:val="true"/>
        </w:rPr>
        <w:t>لو ثقبت يده وجب إدخال الماء الثقب لأنّه صار ظاهرا،</w:t>
      </w:r>
      <w:bookmarkEnd w:id="2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التحم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يده سلعة </w:t>
      </w:r>
      <w:r>
        <w:rPr>
          <w:rStyle w:val="FootnoteAnchor"/>
          <w:rtl w:val="true"/>
        </w:rPr>
        <w:footnoteReference w:id="671"/>
      </w:r>
      <w:r>
        <w:rPr>
          <w:rFonts w:ascii="Amiri" w:hAnsi="Amiri" w:eastAsia="Amiri" w:cs="Amiri"/>
          <w:color w:val="111111"/>
          <w:sz w:val="28"/>
          <w:sz w:val="28"/>
          <w:szCs w:val="28"/>
          <w:rtl w:val="true"/>
          <w:lang w:bidi="ar-SA"/>
        </w:rPr>
        <w:t xml:space="preserve">وجب غسلها و تخليل غضونها </w:t>
      </w:r>
      <w:r>
        <w:rPr>
          <w:rStyle w:val="FootnoteAnchor"/>
          <w:rtl w:val="true"/>
        </w:rPr>
        <w:footnoteReference w:id="672"/>
      </w:r>
      <w:r>
        <w:rPr>
          <w:rFonts w:ascii="IRNazanin" w:hAnsi="IRNazanin" w:eastAsia="IRNazanin"/>
          <w:color w:val="111111"/>
          <w:sz w:val="28"/>
          <w:sz w:val="28"/>
          <w:szCs w:val="28"/>
          <w:rtl w:val="true"/>
          <w:lang w:bidi="fa-IR"/>
        </w:rPr>
        <w:t xml:space="preserve">و ما تحتها،لشمول </w:t>
      </w:r>
      <w:bookmarkStart w:id="228" w:name="pg15261_170197"/>
    </w:p>
    <w:p>
      <w:pPr>
        <w:pStyle w:val="BookText"/>
        <w:rPr/>
      </w:pPr>
      <w:bookmarkEnd w:id="228"/>
      <w:r>
        <w:rPr>
          <w:rFonts w:ascii="IRNazanin" w:hAnsi="IRNazanin" w:eastAsia="IRNazanin"/>
          <w:color w:val="111111"/>
          <w:sz w:val="28"/>
          <w:sz w:val="28"/>
          <w:szCs w:val="28"/>
          <w:rtl w:val="true"/>
          <w:lang w:bidi="fa-IR"/>
        </w:rPr>
        <w:t>الاسم لها</w:t>
      </w:r>
      <w:r>
        <w:rPr>
          <w:rFonts w:eastAsia="IRNazanin" w:cs="IRNazanin"/>
          <w:color w:val="111111"/>
          <w:sz w:val="28"/>
          <w:szCs w:val="28"/>
          <w:rtl w:val="true"/>
          <w:lang w:bidi="fa-IR"/>
        </w:rPr>
        <w:t>.</w:t>
      </w:r>
    </w:p>
    <w:p>
      <w:pPr>
        <w:pStyle w:val="Heading6"/>
        <w:numPr>
          <w:ilvl w:val="5"/>
          <w:numId w:val="1"/>
        </w:numPr>
        <w:rPr/>
      </w:pPr>
      <w:bookmarkStart w:id="229" w:name="__RefHeading___Toc4297142_2142443653"/>
      <w:bookmarkStart w:id="230" w:name="_Toc90"/>
      <w:bookmarkEnd w:id="229"/>
      <w:r>
        <w:rPr>
          <w:rtl w:val="true"/>
        </w:rPr>
        <w:t>الثالث</w:t>
      </w:r>
      <w:r>
        <w:rPr>
          <w:rtl w:val="true"/>
        </w:rPr>
        <w:t>:</w:t>
      </w:r>
      <w:r>
        <w:rPr>
          <w:rtl w:val="true"/>
        </w:rPr>
        <w:t>يجب غسل الكفّ و الإصبع و الذراع الزوائد تحت المرفق،</w:t>
      </w:r>
      <w:bookmarkEnd w:id="230"/>
    </w:p>
    <w:p>
      <w:pPr>
        <w:pStyle w:val="BookText"/>
        <w:rPr/>
      </w:pPr>
      <w:r>
        <w:rPr>
          <w:rFonts w:ascii="Amiri" w:hAnsi="Amiri" w:eastAsia="Amiri" w:cs="Amiri"/>
          <w:color w:val="111111"/>
          <w:sz w:val="28"/>
          <w:sz w:val="28"/>
          <w:szCs w:val="28"/>
          <w:rtl w:val="true"/>
          <w:lang w:bidi="ar-SA"/>
        </w:rPr>
        <w:t>لتبعية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له يد زائدة غير متميزة عن الأصلية وجب غسلهما من باب مقدمة الواجب،و لو تميّزت غسلت الأصلية خاصة دون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يحمل إطلاق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وجوب غسل الزائدة فوق المرفق،إلاّ أن تكون تحت المرفق فتغسل أيضا للتبعية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وجوب غسل اليد الزائدة مطلقا،كما هو ظاهر الشرائع و المختلف </w:t>
      </w:r>
      <w:r>
        <w:rPr>
          <w:rStyle w:val="FootnoteAnchor"/>
          <w:rtl w:val="true"/>
        </w:rPr>
        <w:footnoteReference w:id="674"/>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يغسل من الزائدة ما حاذى مرفق الأصلية إلى آخرها، تنزيلا له منزلة ما خلق تحت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بتبعيته لأصله الذي هو في 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تعلم الزائدة </w:t>
      </w:r>
      <w:r>
        <w:rPr>
          <w:rStyle w:val="FootnoteAnchor"/>
          <w:rtl w:val="true"/>
        </w:rPr>
        <w:footnoteReference w:id="675"/>
      </w:r>
      <w:r>
        <w:rPr>
          <w:rFonts w:ascii="IRNazanin" w:hAnsi="IRNazanin" w:eastAsia="IRNazanin"/>
          <w:color w:val="111111"/>
          <w:sz w:val="28"/>
          <w:sz w:val="28"/>
          <w:szCs w:val="28"/>
          <w:rtl w:val="true"/>
          <w:lang w:bidi="fa-IR"/>
        </w:rPr>
        <w:t>بالقصر الفاحش،و نقص الأصابع،و فقد البطش و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تدلّى جزء من غير المحل الى المحل،أو من المحل الى المحل،وجب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تدلّى من المحل الى غير المحل سقط غسله،لخروجه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الوجوب،كالظّفر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انفصل من أحد المحلّين،فالتحم رأسه في الآخر،و تجافى الوسط،فهو كالنابت في المحلين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حاذى محل الفرض ظاهره و باطنه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4297144_2142443653"/>
      <w:bookmarkStart w:id="232" w:name="_Toc91"/>
      <w:bookmarkEnd w:id="231"/>
      <w:r>
        <w:rPr>
          <w:rtl w:val="true"/>
        </w:rPr>
        <w:t>الرابع</w:t>
      </w:r>
      <w:r>
        <w:rPr>
          <w:rtl w:val="true"/>
        </w:rPr>
        <w:t>:</w:t>
      </w:r>
      <w:r>
        <w:rPr>
          <w:rtl w:val="true"/>
        </w:rPr>
        <w:t>لو قطعت اليد من تحت المرفق وجب غسل الباقي،</w:t>
      </w:r>
      <w:bookmarkEnd w:id="2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قطعت من فوق المرفق سقط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نعم،يستحبّ </w:t>
      </w:r>
    </w:p>
    <w:p>
      <w:pPr>
        <w:pStyle w:val="BookText"/>
        <w:rPr/>
      </w:pPr>
      <w:r>
        <w:rPr>
          <w:rFonts w:ascii="Amiri" w:hAnsi="Amiri" w:eastAsia="Amiri" w:cs="Amiri"/>
          <w:color w:val="111111"/>
          <w:sz w:val="28"/>
          <w:sz w:val="28"/>
          <w:szCs w:val="28"/>
          <w:rtl w:val="true"/>
          <w:lang w:bidi="ar-SA"/>
        </w:rPr>
        <w:t>غسل الباقي من العضد،لقول أبي الحسن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مقطوع اليد من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عنه علي أخوه في الصحيح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استحباب غسل العضد مع اليد،كما روى العامة استحباب تطويل الغرّة و التحجيل </w:t>
      </w:r>
      <w:r>
        <w:rPr>
          <w:rStyle w:val="FootnoteAnchor"/>
          <w:rtl w:val="true"/>
        </w:rPr>
        <w:footnoteReference w:id="678"/>
      </w:r>
      <w:r>
        <w:rPr>
          <w:rFonts w:ascii="Amiri" w:hAnsi="Amiri" w:eastAsia="Amiri" w:cs="Amiri"/>
          <w:color w:val="111111"/>
          <w:sz w:val="28"/>
          <w:sz w:val="28"/>
          <w:szCs w:val="28"/>
          <w:rtl w:val="true"/>
          <w:lang w:bidi="ar-SA"/>
        </w:rPr>
        <w:t xml:space="preserve">و به استدلوا على مسح المقطوع باقي العضد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الجنيد أطلق غسل الباقي من عضده </w:t>
      </w:r>
      <w:r>
        <w:rPr>
          <w:rStyle w:val="FootnoteAnchor"/>
          <w:rtl w:val="true"/>
        </w:rPr>
        <w:footnoteReference w:id="680"/>
      </w:r>
      <w:r>
        <w:rPr>
          <w:rFonts w:ascii="IRNazanin" w:hAnsi="IRNazanin" w:eastAsia="IRNazanin"/>
          <w:color w:val="111111"/>
          <w:sz w:val="28"/>
          <w:sz w:val="28"/>
          <w:szCs w:val="28"/>
          <w:rtl w:val="true"/>
          <w:lang w:bidi="fa-IR"/>
        </w:rPr>
        <w:t>و لعلّه أراد الندب إذ لا قائل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قطعت من مفصل المرفق،فالأقرب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غسل الباقي،لأنّ المرفق مجموع عظم العضد و عظم الذراع،فإذا فقد بعضه غسل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قطعت من المرفق استحبّ مسح موضع القطع بالماء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أراد دخول المرفق في القطع كما في المبسوط </w:t>
      </w:r>
      <w:r>
        <w:rPr>
          <w:rStyle w:val="FootnoteAnchor"/>
          <w:rtl w:val="true"/>
        </w:rPr>
        <w:footnoteReference w:id="682"/>
      </w:r>
      <w:r>
        <w:rPr>
          <w:rFonts w:ascii="Amiri" w:hAnsi="Amiri" w:eastAsia="Amiri" w:cs="Amiri"/>
          <w:color w:val="111111"/>
          <w:sz w:val="28"/>
          <w:sz w:val="28"/>
          <w:szCs w:val="28"/>
          <w:rtl w:val="true"/>
          <w:lang w:bidi="ar-SA"/>
        </w:rPr>
        <w:t>فذاك،و إلاّ فالأقرب الوجوب،إلاّ أن يبنى على أنّ غسل الجزء الأعلى إنّما وجب لأنه من باب المقدّمة فلم يجب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يتم إذا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لانتهاء الغاية،و لو جعلت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مقصود،إلاّ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طرف عظم الساعد لا مجموع العظمين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رفاعة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الأقطع اليد أو الرجل كيف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و هو مطلق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قطعت يده </w:t>
      </w:r>
      <w:r>
        <w:rPr>
          <w:rStyle w:val="FootnoteAnchor"/>
          <w:rtl w:val="true"/>
        </w:rPr>
        <w:footnoteReference w:id="684"/>
      </w:r>
      <w:r>
        <w:rPr>
          <w:rFonts w:ascii="Amiri" w:hAnsi="Amiri" w:eastAsia="Amiri" w:cs="Amiri"/>
          <w:color w:val="111111"/>
          <w:sz w:val="28"/>
          <w:sz w:val="28"/>
          <w:szCs w:val="28"/>
          <w:rtl w:val="true"/>
          <w:lang w:bidi="ar-SA"/>
        </w:rPr>
        <w:t>أو بعضها بعد الوضوء لم يجب غسل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لوه</w:t>
      </w:r>
      <w:r>
        <w:rPr>
          <w:rFonts w:eastAsia="Amiri" w:cs="Amiri" w:ascii="Amiri" w:hAnsi="Amiri"/>
          <w:color w:val="111111"/>
          <w:sz w:val="28"/>
          <w:szCs w:val="28"/>
          <w:rtl w:val="true"/>
          <w:lang w:bidi="ar-SA"/>
        </w:rPr>
        <w:t xml:space="preserve">. </w:t>
      </w:r>
      <w:bookmarkStart w:id="233" w:name="pg15261_170199"/>
    </w:p>
    <w:p>
      <w:pPr>
        <w:pStyle w:val="BookText"/>
        <w:rPr/>
      </w:pPr>
      <w:bookmarkEnd w:id="233"/>
      <w:r>
        <w:rPr>
          <w:rFonts w:ascii="Amiri" w:hAnsi="Amiri" w:eastAsia="Amiri" w:cs="Amiri"/>
          <w:color w:val="111111"/>
          <w:sz w:val="28"/>
          <w:sz w:val="28"/>
          <w:szCs w:val="28"/>
          <w:rtl w:val="true"/>
          <w:lang w:bidi="ar-SA"/>
        </w:rPr>
        <w:t>قلّم ظفره أو جزّ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طهارة أخرى</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4297146_2142443653"/>
      <w:bookmarkStart w:id="235" w:name="_Toc92"/>
      <w:bookmarkEnd w:id="234"/>
      <w:r>
        <w:rPr>
          <w:rtl w:val="true"/>
        </w:rPr>
        <w:t>الخامس</w:t>
      </w:r>
      <w:r>
        <w:rPr>
          <w:rtl w:val="true"/>
        </w:rPr>
        <w:t>:</w:t>
      </w:r>
      <w:r>
        <w:rPr>
          <w:rtl w:val="true"/>
        </w:rPr>
        <w:t>لو احتاج المريض أو الأقطع إلى معين وجب تحصيله،</w:t>
      </w:r>
      <w:bookmarkEnd w:id="235"/>
    </w:p>
    <w:p>
      <w:pPr>
        <w:pStyle w:val="BookText"/>
        <w:rPr/>
      </w:pPr>
      <w:r>
        <w:rPr>
          <w:rFonts w:ascii="Amiri" w:hAnsi="Amiri" w:eastAsia="Amiri" w:cs="Amiri"/>
          <w:color w:val="111111"/>
          <w:sz w:val="28"/>
          <w:sz w:val="28"/>
          <w:szCs w:val="28"/>
          <w:rtl w:val="true"/>
          <w:lang w:bidi="ar-SA"/>
        </w:rPr>
        <w:t>و لو بأجرة و إن زادت عن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القدرة،لوجوب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منع وجوب الزائد عن اجرة المثل،للضرر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تعذّر،تيمّم إن أمكن،و إلاّ فهو فاقد للطهور،و قد سبق</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4297148_2142443653"/>
      <w:bookmarkStart w:id="237" w:name="_Toc93"/>
      <w:bookmarkEnd w:id="236"/>
      <w:r>
        <w:rPr>
          <w:rtl w:val="true"/>
        </w:rPr>
        <w:t>الواجب الرابع</w:t>
      </w:r>
      <w:r>
        <w:rPr>
          <w:rtl w:val="true"/>
        </w:rPr>
        <w:t>:</w:t>
      </w:r>
      <w:r>
        <w:rPr>
          <w:rtl w:val="true"/>
        </w:rPr>
        <w:t>مسح الرأس</w:t>
      </w:r>
      <w:r>
        <w:rPr>
          <w:rtl w:val="true"/>
        </w:rPr>
        <w:t>.</w:t>
      </w:r>
      <w:bookmarkEnd w:id="237"/>
    </w:p>
    <w:p>
      <w:pPr>
        <w:pStyle w:val="Heading6"/>
        <w:numPr>
          <w:ilvl w:val="5"/>
          <w:numId w:val="1"/>
        </w:numPr>
        <w:rPr/>
      </w:pPr>
      <w:bookmarkStart w:id="238" w:name="__RefHeading___Toc4297150_2142443653"/>
      <w:bookmarkStart w:id="239" w:name="_Toc94"/>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للنص،و الإجماع،و</w:t>
      </w:r>
    </w:p>
    <w:p>
      <w:pPr>
        <w:pStyle w:val="Heading6"/>
        <w:numPr>
          <w:ilvl w:val="5"/>
          <w:numId w:val="1"/>
        </w:numPr>
        <w:rPr/>
      </w:pPr>
      <w:bookmarkStart w:id="240" w:name="__RefHeading___Toc4297152_2142443653"/>
      <w:bookmarkStart w:id="241" w:name="_Toc95"/>
      <w:bookmarkEnd w:id="240"/>
      <w:r>
        <w:rPr>
          <w:rtl w:val="true"/>
        </w:rPr>
        <w:t>فيه مسائل</w:t>
      </w:r>
      <w:r>
        <w:rPr>
          <w:rtl w:val="true"/>
        </w:rPr>
        <w:t>:</w:t>
      </w:r>
      <w:bookmarkEnd w:id="241"/>
    </w:p>
    <w:p>
      <w:pPr>
        <w:pStyle w:val="Heading6"/>
        <w:numPr>
          <w:ilvl w:val="5"/>
          <w:numId w:val="1"/>
        </w:numPr>
        <w:rPr/>
      </w:pPr>
      <w:bookmarkStart w:id="242" w:name="__RefHeading___Toc4297154_2142443653"/>
      <w:bookmarkStart w:id="243" w:name="_Toc96"/>
      <w:bookmarkEnd w:id="242"/>
      <w:r>
        <w:rPr>
          <w:rtl w:val="true"/>
        </w:rPr>
        <w:t>الأولى</w:t>
      </w:r>
      <w:r>
        <w:rPr>
          <w:rtl w:val="true"/>
        </w:rPr>
        <w:t>:</w:t>
      </w:r>
      <w:r>
        <w:rPr>
          <w:rtl w:val="true"/>
        </w:rPr>
        <w:t>يختص المقدّم بإجماعنا،</w:t>
      </w:r>
      <w:bookmarkEnd w:id="243"/>
    </w:p>
    <w:p>
      <w:pPr>
        <w:pStyle w:val="BookText"/>
        <w:rPr/>
      </w:pP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بناصيته في الوضوء البياني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المغيرة بن شعبة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عثمان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رأسه مرة واحدة و لم يستأنف له ماء جديدا </w:t>
      </w:r>
      <w:r>
        <w:rPr>
          <w:rStyle w:val="FootnoteAnchor"/>
          <w:rtl w:val="true"/>
        </w:rPr>
        <w:footnoteReference w:id="686"/>
      </w:r>
      <w:r>
        <w:rPr>
          <w:rFonts w:ascii="Amiri" w:hAnsi="Amiri" w:eastAsia="Amiri" w:cs="Amiri"/>
          <w:color w:val="111111"/>
          <w:sz w:val="28"/>
          <w:sz w:val="28"/>
          <w:szCs w:val="28"/>
          <w:rtl w:val="true"/>
          <w:lang w:bidi="ar-SA"/>
        </w:rPr>
        <w:t>و لما في وصف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تحمل رواية الحسين بن أبي العلاء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بمسح مقدّم الرأس و مؤخّره </w:t>
      </w:r>
      <w:r>
        <w:rPr>
          <w:rStyle w:val="FootnoteAnchor"/>
          <w:rtl w:val="true"/>
        </w:rPr>
        <w:footnoteReference w:id="689"/>
      </w:r>
      <w:r>
        <w:rPr>
          <w:rFonts w:ascii="Amiri" w:hAnsi="Amiri" w:eastAsia="Amiri" w:cs="Amiri"/>
          <w:color w:val="111111"/>
          <w:sz w:val="28"/>
          <w:sz w:val="28"/>
          <w:szCs w:val="28"/>
          <w:rtl w:val="true"/>
          <w:lang w:bidi="ar-SA"/>
        </w:rPr>
        <w:t>على التقية،إذ هي خلاف إجماع الإمامية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4297156_2142443653"/>
      <w:bookmarkStart w:id="245" w:name="_Toc97"/>
      <w:bookmarkEnd w:id="244"/>
      <w:r>
        <w:rPr>
          <w:rtl w:val="true"/>
        </w:rPr>
        <w:t>الثانية</w:t>
      </w:r>
      <w:r>
        <w:rPr>
          <w:rtl w:val="true"/>
        </w:rPr>
        <w:t>:</w:t>
      </w:r>
      <w:r>
        <w:rPr>
          <w:rtl w:val="true"/>
        </w:rPr>
        <w:t>الواجب في المقدّم مسمّى المسح،</w:t>
      </w:r>
      <w:bookmarkEnd w:id="2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لإطلاق الأمر بالمسح الكلّي فلا يتقيد بجزء بعينه،لأن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للتبعيض لغة و نقلا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246" w:name="pg15261_170200"/>
    </w:p>
    <w:p>
      <w:pPr>
        <w:pStyle w:val="BookText"/>
        <w:rPr/>
      </w:pPr>
      <w:bookmarkEnd w:id="246"/>
      <w:r>
        <w:rPr>
          <w:rFonts w:ascii="Amiri" w:hAnsi="Amiri" w:eastAsia="Amiri" w:cs="Amiri"/>
          <w:color w:val="111111"/>
          <w:sz w:val="28"/>
          <w:sz w:val="28"/>
          <w:szCs w:val="28"/>
          <w:rtl w:val="true"/>
          <w:lang w:bidi="ar-SA"/>
        </w:rPr>
        <w:t xml:space="preserve">أمّا اللغة،فكقوله تعالى يَشْرَبُ بِها عِبادُ اللّهِ </w:t>
      </w:r>
      <w:r>
        <w:rPr>
          <w:rStyle w:val="FootnoteAnchor"/>
          <w:rtl w:val="true"/>
        </w:rPr>
        <w:footnoteReference w:id="690"/>
      </w:r>
      <w:r>
        <w:rPr>
          <w:rFonts w:ascii="IRNazanin" w:hAnsi="IRNazanin" w:eastAsia="IRNazanin"/>
          <w:color w:val="111111"/>
          <w:sz w:val="28"/>
          <w:sz w:val="28"/>
          <w:szCs w:val="28"/>
          <w:rtl w:val="true"/>
          <w:lang w:bidi="fa-IR"/>
        </w:rPr>
        <w:t xml:space="preserve">،و قول الشاعر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شربن بماء البحر ثم ترفعت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لجج خضر لهنّ نئيج</w:t>
      </w:r>
    </w:p>
    <w:p>
      <w:pPr>
        <w:pStyle w:val="BookText"/>
        <w:rPr/>
      </w:pPr>
      <w:r>
        <w:rPr>
          <w:rFonts w:ascii="Amiri" w:hAnsi="Amiri" w:eastAsia="Amiri" w:cs="Amiri"/>
          <w:color w:val="111111"/>
          <w:sz w:val="28"/>
          <w:sz w:val="28"/>
          <w:szCs w:val="28"/>
          <w:rtl w:val="true"/>
          <w:lang w:bidi="ar-SA"/>
        </w:rPr>
        <w:t>و هو كثير الشواهد،و لأنّها دخلت على المتعدّي بنفسه فلا بدّ لها من فائدة، و إنكار سيبويه و ابن جنّي شهادة على النفي،و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بإقرار الأصمعي و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كيسان و القتيبي،قيل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نفياه عن أصحابهما البصريّين لا غير،صرّح به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النقل،فلصحيح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المسح ببعض الرأس لمكان الباء</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 هو قول الشافعي أيضا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4297158_2142443653"/>
      <w:bookmarkStart w:id="248" w:name="_Toc98"/>
      <w:bookmarkEnd w:id="247"/>
      <w:r>
        <w:rPr>
          <w:rtl w:val="true"/>
        </w:rPr>
        <w:t>الثالثة</w:t>
      </w:r>
      <w:r>
        <w:rPr>
          <w:rtl w:val="true"/>
        </w:rPr>
        <w:t>:</w:t>
      </w:r>
      <w:r>
        <w:rPr>
          <w:rtl w:val="true"/>
        </w:rPr>
        <w:t>لا يجزئ أقلّ من إصبع،</w:t>
      </w:r>
      <w:bookmarkEnd w:id="248"/>
    </w:p>
    <w:p>
      <w:pPr>
        <w:pStyle w:val="BookText"/>
        <w:rPr/>
      </w:pPr>
      <w:r>
        <w:rPr>
          <w:rFonts w:ascii="Amiri" w:hAnsi="Amiri" w:eastAsia="Amiri" w:cs="Amiri"/>
          <w:color w:val="111111"/>
          <w:sz w:val="28"/>
          <w:sz w:val="28"/>
          <w:szCs w:val="28"/>
          <w:rtl w:val="true"/>
          <w:lang w:bidi="ar-SA"/>
        </w:rPr>
        <w:t xml:space="preserve">قاله الراوندي في أحكام القرآن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الاكتفاء به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إصبع يضعها عليه عرضا،و الثلاث أسبغ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إصبع عند الخوف من كشف الرأس،و لا يجوز أقل من ثلاث أصابع مضمومة للمختار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 أن يمسح بثلاث أصابع مضمومة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أوجبها المرتضى </w:t>
      </w:r>
      <w:bookmarkStart w:id="249" w:name="pg15261_170201"/>
    </w:p>
    <w:p>
      <w:pPr>
        <w:pStyle w:val="BookText"/>
        <w:rPr/>
      </w:pPr>
      <w:bookmarkEnd w:id="249"/>
      <w:r>
        <w:rPr>
          <w:rFonts w:ascii="Amiri" w:hAnsi="Amiri" w:eastAsia="Amiri" w:cs="Amiri"/>
          <w:color w:val="111111"/>
          <w:sz w:val="28"/>
          <w:sz w:val="28"/>
          <w:szCs w:val="28"/>
          <w:rtl w:val="true"/>
          <w:lang w:bidi="ar-SA"/>
        </w:rPr>
        <w:t xml:space="preserve">في الخلاف </w:t>
      </w:r>
      <w:r>
        <w:rPr>
          <w:rStyle w:val="FootnoteAnchor"/>
          <w:rtl w:val="true"/>
        </w:rPr>
        <w:footnoteReference w:id="699"/>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و بكير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مسحت بشيء من رأسك،أو بشيء من قدميك ما بين كعبيك إلى أطراف الأصابع،فقد أجزأك</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 خبر التبعيض يدلّ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للإصبع رواية حمّاد عن الحسين،قلت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توضأ و هو معتمّ و ثقل عليه نزع العمامة لمكان البرد؟فقال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يتحدد بحدّ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مقدار ثلاث أصابع مضمومة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في المقدّم إصبع،و المرأة 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معمر بن عمر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من مسح الرأس موضع ثلاث أصابع،و كذلك الرجل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 لعلّ المراد به أجزاء الأفضلية،أو التقدير لمحل المسح لا إمرار الأصابع</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4297160_2142443653"/>
      <w:bookmarkStart w:id="251" w:name="_Toc99"/>
      <w:bookmarkEnd w:id="250"/>
      <w:r>
        <w:rPr>
          <w:rtl w:val="true"/>
        </w:rPr>
        <w:t>الرابعة</w:t>
      </w:r>
      <w:r>
        <w:rPr>
          <w:rtl w:val="true"/>
        </w:rPr>
        <w:t>:</w:t>
      </w:r>
      <w:r>
        <w:rPr>
          <w:rtl w:val="true"/>
        </w:rPr>
        <w:t xml:space="preserve">لو استقبل الشعر أجزأ عند المبسوط </w:t>
      </w:r>
      <w:r>
        <w:rPr>
          <w:rtl w:val="true"/>
        </w:rPr>
        <w:t>(</w:t>
      </w:r>
      <w:r>
        <w:rPr/>
        <w:t>8</w:t>
      </w:r>
      <w:r>
        <w:rPr>
          <w:rtl w:val="true"/>
        </w:rPr>
        <w:t>)</w:t>
      </w:r>
      <w:r>
        <w:rPr>
          <w:rtl w:val="true"/>
        </w:rPr>
        <w:t>،</w:t>
      </w:r>
      <w:bookmarkEnd w:id="25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 الشعر أجزأ عند المبسوط</w:t>
      </w:r>
      <w:r>
        <w:rPr>
          <w:rStyle w:val="FootnoteAnchor"/>
          <w:rtl w:val="true"/>
        </w:rPr>
        <w:footnoteReference w:id="706"/>
      </w:r>
      <w:r>
        <w:rPr>
          <w:rFonts w:ascii="Amiri" w:hAnsi="Amiri" w:eastAsia="Amiri" w:cs="Amiri"/>
          <w:color w:val="111111"/>
          <w:sz w:val="28"/>
          <w:sz w:val="28"/>
          <w:szCs w:val="28"/>
          <w:rtl w:val="true"/>
          <w:lang w:bidi="ar-SA"/>
        </w:rPr>
        <w:t>،لإطلاق الآية و الأخبار، و لصحيح حماد بن عثمان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252" w:name="pg15261_170202"/>
    </w:p>
    <w:p>
      <w:pPr>
        <w:pStyle w:val="BookText"/>
        <w:rPr/>
      </w:pPr>
      <w:bookmarkEnd w:id="252"/>
      <w:r>
        <w:rPr>
          <w:rFonts w:ascii="Amiri" w:hAnsi="Amiri" w:eastAsia="Amiri" w:cs="Amiri"/>
          <w:color w:val="111111"/>
          <w:sz w:val="28"/>
          <w:sz w:val="28"/>
          <w:szCs w:val="28"/>
          <w:rtl w:val="true"/>
          <w:lang w:bidi="ar-SA"/>
        </w:rPr>
        <w:t xml:space="preserve">و اختاره في المعتبر،و حكم بالكراهية تفصيا من الخلاف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 على عدمه </w:t>
      </w:r>
      <w:r>
        <w:rPr>
          <w:rStyle w:val="FootnoteAnchor"/>
          <w:rtl w:val="true"/>
        </w:rPr>
        <w:footnoteReference w:id="709"/>
      </w:r>
      <w:r>
        <w:rPr>
          <w:rFonts w:ascii="Amiri" w:hAnsi="Amiri" w:eastAsia="Amiri" w:cs="Amiri"/>
          <w:color w:val="111111"/>
          <w:sz w:val="28"/>
          <w:sz w:val="28"/>
          <w:szCs w:val="28"/>
          <w:rtl w:val="true"/>
          <w:lang w:bidi="ar-SA"/>
        </w:rPr>
        <w:t>حتى المرتضى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تجويزه الاستقبال في الوجه 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محتجّا بتوقف القطع برفع الحدث عليه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4297162_2142443653"/>
      <w:bookmarkStart w:id="254" w:name="_Toc100"/>
      <w:bookmarkEnd w:id="253"/>
      <w:r>
        <w:rPr>
          <w:rtl w:val="true"/>
        </w:rPr>
        <w:t>الخامسة</w:t>
      </w:r>
      <w:r>
        <w:rPr>
          <w:rtl w:val="true"/>
        </w:rPr>
        <w:t>:</w:t>
      </w:r>
      <w:r>
        <w:rPr>
          <w:rtl w:val="true"/>
        </w:rPr>
        <w:t>لا يجزئ المسح على حائل و لو كان عمامة بإجماعنا،</w:t>
      </w:r>
      <w:bookmarkEnd w:id="254"/>
    </w:p>
    <w:p>
      <w:pPr>
        <w:pStyle w:val="BookText"/>
        <w:rPr/>
      </w:pPr>
      <w:r>
        <w:rPr>
          <w:rFonts w:ascii="Amiri" w:hAnsi="Amiri" w:eastAsia="Amiri" w:cs="Amiri"/>
          <w:color w:val="111111"/>
          <w:sz w:val="28"/>
          <w:sz w:val="28"/>
          <w:szCs w:val="28"/>
          <w:rtl w:val="true"/>
          <w:lang w:bidi="ar-SA"/>
        </w:rPr>
        <w:t xml:space="preserve">أو حنّاء على الأشهر،لعدم الامتثال،و لرواية حماد السابقة </w:t>
      </w:r>
      <w:r>
        <w:rPr>
          <w:rStyle w:val="FootnoteAnchor"/>
          <w:rtl w:val="true"/>
        </w:rPr>
        <w:footnoteReference w:id="711"/>
      </w:r>
      <w:r>
        <w:rPr>
          <w:rFonts w:ascii="Amiri" w:hAnsi="Amiri" w:eastAsia="Amiri" w:cs="Amiri"/>
          <w:color w:val="111111"/>
          <w:sz w:val="28"/>
          <w:sz w:val="28"/>
          <w:szCs w:val="28"/>
          <w:rtl w:val="true"/>
          <w:lang w:bidi="ar-SA"/>
        </w:rPr>
        <w:t>و خبر محمد بن مسلم عن أحدهما عليهما السلام أنّه سئل عن المسح على الخفين و على العمامة؟فقال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يمسح عليهما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مرفوع محمد بن يحيى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يخضب رأسه بالحناء ثم يبدو له في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يجوز،حتى يصيب بشعر رأسه الماء</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المتوضئ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الحالق يطلي رأسه بالحناء و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رأسه و الحناء عليه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حملهما الشيخ على المشقة بإزالة الحناء </w:t>
      </w:r>
      <w:r>
        <w:rPr>
          <w:rStyle w:val="FootnoteAnchor"/>
          <w:rtl w:val="true"/>
        </w:rPr>
        <w:footnoteReference w:id="716"/>
      </w:r>
      <w:r>
        <w:rPr>
          <w:rFonts w:ascii="Amiri" w:hAnsi="Amiri" w:eastAsia="Amiri" w:cs="Amiri"/>
          <w:color w:val="111111"/>
          <w:sz w:val="28"/>
          <w:sz w:val="28"/>
          <w:szCs w:val="28"/>
          <w:rtl w:val="true"/>
          <w:lang w:bidi="ar-SA"/>
        </w:rPr>
        <w:t>،و ربّما يؤوّلان بأثر الحناء و هو اللون المجرّد</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4297164_2142443653"/>
      <w:bookmarkStart w:id="256" w:name="_Toc101"/>
      <w:bookmarkEnd w:id="255"/>
      <w:r>
        <w:rPr>
          <w:rtl w:val="true"/>
        </w:rPr>
        <w:t>السادسة</w:t>
      </w:r>
      <w:r>
        <w:rPr>
          <w:rtl w:val="true"/>
        </w:rPr>
        <w:t>:</w:t>
      </w:r>
      <w:r>
        <w:rPr>
          <w:rtl w:val="true"/>
        </w:rPr>
        <w:t>يجب المسح بفضل نداوة الوضوء،</w:t>
      </w:r>
      <w:bookmarkEnd w:id="2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فيبطل بالماء الجديد و لو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استقر عليه إجماعنا بعد ابن الجنيد،إذ جوّز أخذ الماء </w:t>
      </w:r>
    </w:p>
    <w:p>
      <w:pPr>
        <w:pStyle w:val="BookText"/>
        <w:rPr/>
      </w:pPr>
      <w:r>
        <w:rPr>
          <w:rFonts w:ascii="Amiri" w:hAnsi="Amiri" w:eastAsia="Amiri" w:cs="Amiri"/>
          <w:color w:val="111111"/>
          <w:sz w:val="28"/>
          <w:sz w:val="28"/>
          <w:szCs w:val="28"/>
          <w:rtl w:val="true"/>
          <w:lang w:bidi="ar-SA"/>
        </w:rPr>
        <w:t>الجديد عند عدم بلّة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استحب إذا كان وضّأ وجهه مرّتين مرتين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عثمان </w:t>
      </w:r>
      <w:r>
        <w:rPr>
          <w:rStyle w:val="FootnoteAnchor"/>
          <w:rtl w:val="true"/>
        </w:rPr>
        <w:footnoteReference w:id="718"/>
      </w:r>
      <w:r>
        <w:rPr>
          <w:rFonts w:ascii="Amiri" w:hAnsi="Amiri" w:eastAsia="Amiri" w:cs="Amiri"/>
          <w:color w:val="111111"/>
          <w:sz w:val="28"/>
          <w:sz w:val="28"/>
          <w:szCs w:val="28"/>
          <w:rtl w:val="true"/>
          <w:lang w:bidi="ar-SA"/>
        </w:rPr>
        <w:t xml:space="preserve">و الأخوين </w:t>
      </w:r>
      <w:r>
        <w:rPr>
          <w:rStyle w:val="FootnoteAnchor"/>
          <w:rtl w:val="true"/>
        </w:rPr>
        <w:footnoteReference w:id="719"/>
      </w:r>
      <w:r>
        <w:rPr>
          <w:rFonts w:ascii="Amiri" w:hAnsi="Amiri" w:eastAsia="Amiri" w:cs="Amiri"/>
          <w:color w:val="111111"/>
          <w:sz w:val="28"/>
          <w:sz w:val="28"/>
          <w:szCs w:val="28"/>
          <w:rtl w:val="true"/>
          <w:lang w:bidi="ar-SA"/>
        </w:rPr>
        <w:t>و صحيح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بجمع و قد بال فناولته ماء فاستنجى،ثم صببت عليه كفا فغسل وجهه،و كفّا غسل به ذراعه الأيمن،و كفا غسل ذراعه الأيسر،ثم مسح بفضل الندى رأسه و رجليه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 زرارة،قال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وتر يحبّ الوتر،فقد يجزئك من الوضوء ثلاث 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للوجه،و اثنتان للذراعين،و تمسح ببلّة يمناك ناصيتك،و ما بقي من بلّة يمناك ظهر قدمك اليمنى،و تمسح ببلّة يسراك ظهر قدمك اليسرى</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ضرورة ابن الجنيد يدفعها مشهور خلف بن حماد المرسل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ينسى مسح رأسه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لحيته بلل فليمسح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له لحية؟قال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من حاجبيه أو من أشفار عينيه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مع أنّ ابن الجنيد حكم بالمسح ببلل اللحية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مسح الرأس،أمسح بما في يدي من الندى رأسي؟قال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تضع يدك في الماء ثم تمسح</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معمّر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الميم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يجزئ الرجل أن يمسح قدميه بفضل رأسه؟فقال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7" w:name="pg15261_170204"/>
    </w:p>
    <w:p>
      <w:pPr>
        <w:pStyle w:val="BookText"/>
        <w:rPr/>
      </w:pPr>
      <w:bookmarkEnd w:id="25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بماء جديد؟فقال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يكون على وضوء،فيصيبه المطر حتى يبتلّ رأسه و لحيته و جسده و يداه و رجلاه،هل يجزئه ذلك من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 فانّ ذلك يجزئه</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الوضوء كله إلاّ رجليه ثم يخوض الماء بهما خوضا؟قال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المسح على القدمين؟فقال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بالمسح و لا يجب فيه الا ذلك،و من غسل فلا بأس</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معارضة بأشهر منها و بعمل الأصحاب،فتؤوّل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علي مأوّل بأن المراد بالغسل استئناف الغسل بعد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المكاتبة ضعيفة،و لو صحّت حملت على التقية أو على ان يراد بالغسل التنظيف،كما في رواية أبي همام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الفريضة في كتاب اللّه المسح و الغسل في الوضوء للتنظيف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4297166_2142443653"/>
      <w:bookmarkStart w:id="259" w:name="_Toc102"/>
      <w:bookmarkEnd w:id="258"/>
      <w:r>
        <w:rPr>
          <w:rtl w:val="true"/>
        </w:rPr>
        <w:t>السابعة</w:t>
      </w:r>
      <w:r>
        <w:rPr>
          <w:rtl w:val="true"/>
        </w:rPr>
        <w:t>:</w:t>
      </w:r>
      <w:r>
        <w:rPr>
          <w:rtl w:val="true"/>
        </w:rPr>
        <w:t>لا يجزئ الغسل عن المسح عندنا،</w:t>
      </w:r>
      <w:bookmarkEnd w:id="2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لمخالفة الأمر،و عدم صدق أحدهما على الآخر،و لتحريم الماء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مروان،قال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الرجل ستون و سبعون سنة ما قبل اللّه منه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260" w:name="pg15261_170205"/>
    </w:p>
    <w:p>
      <w:pPr>
        <w:pStyle w:val="Heading6"/>
        <w:numPr>
          <w:ilvl w:val="5"/>
          <w:numId w:val="1"/>
        </w:numPr>
        <w:rPr/>
      </w:pPr>
      <w:bookmarkStart w:id="261" w:name="__RefHeading___Toc4297168_2142443653"/>
      <w:bookmarkStart w:id="262" w:name="_Toc103"/>
      <w:bookmarkEnd w:id="260"/>
      <w:bookmarkEnd w:id="261"/>
      <w:r>
        <w:rPr>
          <w:rtl w:val="true"/>
        </w:rPr>
        <w:t>الثامنة</w:t>
      </w:r>
      <w:r>
        <w:rPr>
          <w:rtl w:val="true"/>
        </w:rPr>
        <w:t>:</w:t>
      </w:r>
      <w:r>
        <w:rPr>
          <w:rtl w:val="true"/>
        </w:rPr>
        <w:t>يستحب للمرأة وضع القناع في وضوء الغداة و المغرب،</w:t>
      </w:r>
      <w:bookmarkEnd w:id="262"/>
    </w:p>
    <w:p>
      <w:pPr>
        <w:pStyle w:val="BookText"/>
        <w:rPr/>
      </w:pPr>
      <w:r>
        <w:rPr>
          <w:rFonts w:ascii="Amiri" w:hAnsi="Amiri" w:eastAsia="Amiri" w:cs="Amiri"/>
          <w:color w:val="111111"/>
          <w:sz w:val="28"/>
          <w:sz w:val="28"/>
          <w:szCs w:val="28"/>
          <w:rtl w:val="true"/>
          <w:lang w:bidi="ar-SA"/>
        </w:rPr>
        <w:t>لأنه مظنّة التبذل،و تمسح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في غيرهما إدخال الإصبع تحت القناع،و تجزئ الأنملة،قاله الصدوق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يجزئها ان تمسح قدر ثلاث أصابع،و لا تلقي خمارها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نعم،في رواية الحسين بن زيد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المرأة كما يمسح الرجال،إنّما المرأة إذا أصبحت مسحت برأسها و تضع الخمار عنها، و في الأربع الباقية تمسح بناصيتها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4297170_2142443653"/>
      <w:bookmarkStart w:id="264" w:name="_Toc104"/>
      <w:bookmarkEnd w:id="263"/>
      <w:r>
        <w:rPr>
          <w:rtl w:val="true"/>
        </w:rPr>
        <w:t>فروع</w:t>
      </w:r>
      <w:r>
        <w:rPr>
          <w:rtl w:val="true"/>
        </w:rPr>
        <w:t>:</w:t>
      </w:r>
      <w:bookmarkEnd w:id="264"/>
    </w:p>
    <w:p>
      <w:pPr>
        <w:pStyle w:val="Heading6"/>
        <w:numPr>
          <w:ilvl w:val="5"/>
          <w:numId w:val="1"/>
        </w:numPr>
        <w:rPr/>
      </w:pPr>
      <w:bookmarkStart w:id="265" w:name="__RefHeading___Toc4297172_2142443653"/>
      <w:bookmarkStart w:id="266" w:name="_Toc105"/>
      <w:bookmarkEnd w:id="265"/>
      <w:r>
        <w:rPr>
          <w:rtl w:val="true"/>
        </w:rPr>
        <w:t>الأول</w:t>
      </w:r>
      <w:r>
        <w:rPr>
          <w:rtl w:val="true"/>
        </w:rPr>
        <w:t>:</w:t>
      </w:r>
      <w:r>
        <w:rPr>
          <w:rtl w:val="true"/>
        </w:rPr>
        <w:t>الفرض بالمسح عندنا وصول البلّة بواسطة اليد،</w:t>
      </w:r>
      <w:bookmarkEnd w:id="266"/>
    </w:p>
    <w:p>
      <w:pPr>
        <w:pStyle w:val="BookText"/>
        <w:rPr/>
      </w:pPr>
      <w:r>
        <w:rPr>
          <w:rFonts w:ascii="Amiri" w:hAnsi="Amiri" w:eastAsia="Amiri" w:cs="Amiri"/>
          <w:color w:val="111111"/>
          <w:sz w:val="28"/>
          <w:sz w:val="28"/>
          <w:szCs w:val="28"/>
          <w:rtl w:val="true"/>
          <w:lang w:bidi="ar-SA"/>
        </w:rPr>
        <w:t>و لا يكفي وصول البلّة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قطر على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الوضوء</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أو مسح بآلة غير اليد،لم يجز لمخالفته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مسح على حائل غير مانع من وصول الماء إلى البشرة لم يجز،لاقتضاء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الإلصاق مع التبعيض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أدخل يده تحت الجبهة و مسح بشرة الرأس،أو أصل شعر الناصية،أجزأ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 يده بالبلّة على المحل و لم يمسح،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الاجزاء،لعدم مسمّى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باطن اليد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اختص البلل بالظاهر و عسر نقله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المسح بالكفّ،فالأقرب جوازه بالذّراع</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4297174_2142443653"/>
      <w:bookmarkStart w:id="268" w:name="_Toc106"/>
      <w:bookmarkEnd w:id="267"/>
      <w:r>
        <w:rPr>
          <w:rtl w:val="true"/>
        </w:rPr>
        <w:t>الثاني</w:t>
      </w:r>
      <w:r>
        <w:rPr>
          <w:rtl w:val="true"/>
        </w:rPr>
        <w:t>:</w:t>
      </w:r>
      <w:r>
        <w:rPr>
          <w:rtl w:val="true"/>
        </w:rPr>
        <w:t>يجوز المسح على كل من البشرة و الشعر المختص بالمقدّم،</w:t>
      </w:r>
      <w:bookmarkEnd w:id="2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لصدق الناصية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مسح على شعر خارج عن المقدّم،لم يصح و لو جمعه على </w:t>
      </w:r>
      <w:bookmarkStart w:id="269" w:name="pg15261_170206"/>
    </w:p>
    <w:p>
      <w:pPr>
        <w:pStyle w:val="BookText"/>
        <w:rPr/>
      </w:pPr>
      <w:bookmarkEnd w:id="269"/>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شعر المقدّم يخرج بمدّه عن حدّ الناصية،لم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يجزئ المسح على الجمّة،و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شعر الناصية عند عقصه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أدخل يده تحت الجمّة،و مسح بشرة الرأس،أو أصل شعر الناصية،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للأغم و الأصلع يمسح مكان ناصية مستوي الخلقة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4297176_2142443653"/>
      <w:bookmarkStart w:id="271" w:name="_Toc107"/>
      <w:bookmarkEnd w:id="270"/>
      <w:r>
        <w:rPr>
          <w:rtl w:val="true"/>
        </w:rPr>
        <w:t>الثالث</w:t>
      </w:r>
      <w:r>
        <w:rPr>
          <w:rtl w:val="true"/>
        </w:rPr>
        <w:t>:</w:t>
      </w:r>
      <w:r>
        <w:rPr>
          <w:rtl w:val="true"/>
        </w:rPr>
        <w:t>لا يستحبّ مسح جميع الرأس عندنا،</w:t>
      </w:r>
      <w:bookmarkEnd w:id="271"/>
    </w:p>
    <w:p>
      <w:pPr>
        <w:pStyle w:val="BookText"/>
        <w:rPr/>
      </w:pPr>
      <w:r>
        <w:rPr>
          <w:rFonts w:ascii="Amiri" w:hAnsi="Amiri" w:eastAsia="Amiri" w:cs="Amiri"/>
          <w:color w:val="111111"/>
          <w:sz w:val="28"/>
          <w:sz w:val="28"/>
          <w:szCs w:val="28"/>
          <w:rtl w:val="true"/>
          <w:lang w:bidi="ar-SA"/>
        </w:rPr>
        <w:t>لعدم توظيف الشرع، 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كراهيته،لأنه تكلّف ما لا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حرّمه ابن حمزة </w:t>
      </w:r>
      <w:r>
        <w:rPr>
          <w:rStyle w:val="FootnoteAnchor"/>
          <w:rtl w:val="true"/>
        </w:rPr>
        <w:footnoteReference w:id="734"/>
      </w:r>
      <w:r>
        <w:rPr>
          <w:rFonts w:ascii="Amiri" w:hAnsi="Amiri" w:eastAsia="Amiri" w:cs="Amiri"/>
          <w:color w:val="111111"/>
          <w:sz w:val="28"/>
          <w:sz w:val="28"/>
          <w:szCs w:val="28"/>
          <w:rtl w:val="true"/>
          <w:lang w:bidi="ar-SA"/>
        </w:rPr>
        <w:t>لمخالفة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أجمعنا على أنّه بدعة فيجب نفيه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مسح من مقدّم رأسه الى مؤخّره أجزأه إذا كان غير معتقد فرضه،و لو اعتقد فرضه لم يجزه إلاّ أن يعود الى مسحه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باشتماله على الواجب،فلا يؤثّر الاعتقاد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الصلاح أبطل الوضوء لو تديّن بالزيادة في العسل أو المسح </w:t>
      </w:r>
      <w:r>
        <w:rPr>
          <w:rStyle w:val="FootnoteAnchor"/>
          <w:rtl w:val="true"/>
        </w:rPr>
        <w:footnoteReference w:id="737"/>
      </w:r>
      <w:r>
        <w:rPr>
          <w:rFonts w:ascii="Amiri" w:hAnsi="Amiri" w:eastAsia="Amiri" w:cs="Amiri"/>
          <w:color w:val="111111"/>
          <w:sz w:val="28"/>
          <w:sz w:val="28"/>
          <w:szCs w:val="28"/>
          <w:rtl w:val="true"/>
          <w:lang w:bidi="ar-SA"/>
        </w:rPr>
        <w:t>و هو كالأول في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نعم،يأثم باعتقاده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297178_2142443653"/>
      <w:bookmarkStart w:id="273" w:name="_Toc108"/>
      <w:bookmarkEnd w:id="272"/>
      <w:r>
        <w:rPr>
          <w:rtl w:val="true"/>
        </w:rPr>
        <w:t>الرابع</w:t>
      </w:r>
      <w:r>
        <w:rPr>
          <w:rtl w:val="true"/>
        </w:rPr>
        <w:t>:</w:t>
      </w:r>
      <w:r>
        <w:rPr>
          <w:rtl w:val="true"/>
        </w:rPr>
        <w:t>لو مسح بثلاث أصابع،</w:t>
      </w:r>
      <w:bookmarkEnd w:id="273"/>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الزائد موصوف بالاستحباب،لجواز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الوجوب،لأنه أحد جزئيات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أوقعه دفعة،و لو أوقعه تدريجا فالزائد مستحبّ قطعا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4297180_2142443653"/>
      <w:bookmarkStart w:id="275" w:name="_Toc109"/>
      <w:bookmarkEnd w:id="274"/>
      <w:r>
        <w:rPr>
          <w:rtl w:val="true"/>
        </w:rPr>
        <w:t>الخامس</w:t>
      </w:r>
      <w:r>
        <w:rPr>
          <w:rtl w:val="true"/>
        </w:rPr>
        <w:t>:</w:t>
      </w:r>
      <w:r>
        <w:rPr>
          <w:rtl w:val="true"/>
        </w:rPr>
        <w:t>يجوز كون البلل من الغسلة الثانية،</w:t>
      </w:r>
      <w:bookmarkEnd w:id="2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يأتي من استحبابها،و من منعه ينبغي ان لا يجزئ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الثالثة فإن قلنا بتحريمها لم يجز،و ان قلنا بأنها كلفة أمكن الاجزاء،و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عدمه،لأنّها لا تعدّ من الوضوء و وجه الاجزاء في الجميع اختلاطه بماء الوضوء،و هو الذي نصره في المعتبر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276" w:name="pg15261_170207"/>
    </w:p>
    <w:p>
      <w:pPr>
        <w:pStyle w:val="Heading6"/>
        <w:numPr>
          <w:ilvl w:val="5"/>
          <w:numId w:val="1"/>
        </w:numPr>
        <w:rPr/>
      </w:pPr>
      <w:bookmarkStart w:id="277" w:name="__RefHeading___Toc4297182_2142443653"/>
      <w:bookmarkStart w:id="278" w:name="_Toc110"/>
      <w:bookmarkEnd w:id="276"/>
      <w:bookmarkEnd w:id="277"/>
      <w:r>
        <w:rPr>
          <w:rtl w:val="true"/>
        </w:rPr>
        <w:t>السادس</w:t>
      </w:r>
      <w:r>
        <w:rPr>
          <w:rtl w:val="true"/>
        </w:rPr>
        <w:t>:</w:t>
      </w:r>
      <w:r>
        <w:rPr>
          <w:rtl w:val="true"/>
        </w:rPr>
        <w:t>لو جفّ ماء الوضوء عن يديه أخذ من مظانه</w:t>
      </w:r>
      <w:r>
        <w:rPr>
          <w:rtl w:val="true"/>
        </w:rPr>
        <w:t>-</w:t>
      </w:r>
      <w:bookmarkEnd w:id="278"/>
    </w:p>
    <w:p>
      <w:pPr>
        <w:pStyle w:val="BookText"/>
        <w:rPr/>
      </w:pP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مسترسل اللحية طولا و عرضا،لما بيّنا من استحباب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لإفراط الحر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 جزء من اليسرى أو كلّها ثم تغمس في الماء،أو يكثر الصب و يمسح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قصد إكثار الماء لأجل المسح،لأنّه من بلل الوضوء،و كذا لو مسح بماء جار على العضو و ان أفرط الجريان،لصدق الامتثال،و لأنّ الغسل غير مقصود</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297184_2142443653"/>
      <w:bookmarkStart w:id="280" w:name="_Toc111"/>
      <w:bookmarkEnd w:id="279"/>
      <w:r>
        <w:rPr>
          <w:rtl w:val="true"/>
        </w:rPr>
        <w:t>السابع</w:t>
      </w:r>
      <w:r>
        <w:rPr>
          <w:rtl w:val="true"/>
        </w:rPr>
        <w:t>:</w:t>
      </w:r>
      <w:r>
        <w:rPr>
          <w:rtl w:val="true"/>
        </w:rPr>
        <w:t>لو مسح على الحائل لضرورة ثم زال السبب،</w:t>
      </w:r>
      <w:bookmarkEnd w:id="280"/>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الإعادة،للامتثال،و قيامه مقام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 الطهارة بقدر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دليل قام على ذلك،و حمله على المتيمم و المستحاضة قياس</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4297186_2142443653"/>
      <w:bookmarkStart w:id="282" w:name="_Toc112"/>
      <w:bookmarkEnd w:id="281"/>
      <w:r>
        <w:rPr>
          <w:rtl w:val="true"/>
        </w:rPr>
        <w:t>الواجب الخامس</w:t>
      </w:r>
      <w:r>
        <w:rPr>
          <w:rtl w:val="true"/>
        </w:rPr>
        <w:t>:</w:t>
      </w:r>
      <w:r>
        <w:rPr>
          <w:rtl w:val="true"/>
        </w:rPr>
        <w:t>مسح الرجلين،</w:t>
      </w:r>
      <w:bookmarkEnd w:id="282"/>
    </w:p>
    <w:p>
      <w:pPr>
        <w:pStyle w:val="Heading6"/>
        <w:numPr>
          <w:ilvl w:val="5"/>
          <w:numId w:val="1"/>
        </w:numPr>
        <w:rPr/>
      </w:pPr>
      <w:bookmarkStart w:id="283" w:name="__RefHeading___Toc4297188_2142443653"/>
      <w:bookmarkStart w:id="284" w:name="_Toc113"/>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بإجماعنا،لدلالة الكتاب و السنة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الكتاب،فلقوله تعالى وَ امْسَحُوا بِرُؤُسِكُمْ وَ أَرْجُلَكُمْ إِلَى الْكَعْبَيْنِ </w:t>
      </w:r>
      <w:r>
        <w:rPr>
          <w:rStyle w:val="FootnoteAnchor"/>
          <w:rtl w:val="true"/>
        </w:rPr>
        <w:footnoteReference w:id="739"/>
      </w:r>
      <w:r>
        <w:rPr>
          <w:rFonts w:ascii="Amiri" w:hAnsi="Amiri" w:eastAsia="Amiri" w:cs="Amiri"/>
          <w:color w:val="111111"/>
          <w:sz w:val="28"/>
          <w:sz w:val="28"/>
          <w:szCs w:val="28"/>
          <w:rtl w:val="true"/>
          <w:lang w:bidi="ar-SA"/>
        </w:rPr>
        <w:t>،عطف الأرجل على الرأس الممسوح إمّا لفظا أو محلا،و هو أولى من عطف المنصوب على الأيدي،للقرب و للفصل و للإخلال بالفصاحة من الانتقال عن جملة إلى أخرى أجنبية قبل تمام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العمل بالقراءتين واجب و هو بالعطف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عطف على الأيدي لزم وجوب المسح بقراءة الجر،و الغسل بقراءة النصب،فان جمع بينهما فهو خلاف الإجماع الاّ من الناصر الزيدي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خيّر بينهما فلم يقل به غير الحسن و الجبائي و ابن جرير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استقر الإجماع بعدهم على خلافهم،و تعيين أحدهما ترجيح من غير مرجّح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مسح و زيادة فنكون عاملين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أنهما حقيقتان مختلفتان لغة و شرعا،و التداخل خلاف الأصل،و لأنّه لو كان الاشتمال يجوّز التسمية باسم المشتمل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البصريّين في إعمال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لتهافتت اللغة،إذ الغسل مثلا يشتمل على اعتماد و حركة فليسم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 بالمجاورة لا بالعطف،مثل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كبير أناس في بجاد مزمل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حُورٌ عِينٌ </w:t>
      </w:r>
      <w:r>
        <w:rPr>
          <w:rStyle w:val="FootnoteAnchor"/>
          <w:rtl w:val="true"/>
        </w:rPr>
        <w:footnoteReference w:id="743"/>
      </w:r>
      <w:r>
        <w:rPr>
          <w:rFonts w:ascii="Amiri" w:hAnsi="Amiri" w:eastAsia="Amiri" w:cs="Amiri"/>
          <w:color w:val="111111"/>
          <w:sz w:val="28"/>
          <w:sz w:val="28"/>
          <w:szCs w:val="28"/>
          <w:rtl w:val="true"/>
          <w:lang w:bidi="ar-SA"/>
        </w:rPr>
        <w:t>فيمن قرأ بالجر لمجاورتها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يطفن و لا يطاف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الشاعر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يبق إلا أسير غير منفلت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في عقال الأسر مكبول</w:t>
      </w:r>
    </w:p>
    <w:p>
      <w:pPr>
        <w:pStyle w:val="BookText"/>
        <w:rPr/>
      </w:pPr>
      <w:r>
        <w:rPr>
          <w:rFonts w:ascii="Amiri" w:hAnsi="Amiri" w:eastAsia="Amiri" w:cs="Amiri"/>
          <w:color w:val="111111"/>
          <w:sz w:val="28"/>
          <w:sz w:val="28"/>
          <w:szCs w:val="28"/>
          <w:rtl w:val="true"/>
          <w:lang w:bidi="ar-SA"/>
        </w:rPr>
        <w:t>بجر موثق بالمجاورة لمنفلت و من حقه الرفع بالعطف على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المثالان الأولان ظاهر مخالفتهما الآية لعدم حرف العطف،و محقّقو النحو نفوا الجر بالمجاورة أصلا و رأسا،و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خرب جحرة و مزمّل كبيرهم، فحذف المضاف ثم استكن المضاف إليه في خرب و 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جرّها بالعطف على جَنّاتِ النَّعِيمِ </w:t>
      </w:r>
      <w:r>
        <w:rPr>
          <w:rStyle w:val="FootnoteAnchor"/>
          <w:rtl w:val="true"/>
        </w:rPr>
        <w:footnoteReference w:id="745"/>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جنّات و فاكهة و لحم و مقارنة حور،أو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معناه ينعمون بأكواب، و لا يلزم ان يطاف بهنّ و لو طيف بهنّ فلا امتناع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البيت،فموثق معطوف على التوهم لأن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أسير غير أسير، و مثله في العطف على التوهم قول زهير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بدا لي اني لست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سابق شيئا إذا كان جائيا</w:t>
      </w:r>
    </w:p>
    <w:p>
      <w:pPr>
        <w:pStyle w:val="BookText"/>
        <w:rPr/>
      </w:pPr>
      <w:r>
        <w:rPr>
          <w:rFonts w:ascii="Amiri" w:hAnsi="Amiri" w:eastAsia="Amiri" w:cs="Amiri"/>
          <w:color w:val="111111"/>
          <w:sz w:val="28"/>
          <w:sz w:val="28"/>
          <w:szCs w:val="28"/>
          <w:rtl w:val="true"/>
          <w:lang w:bidi="ar-SA"/>
        </w:rPr>
        <w:t>على توهّم دخول الباء في الخبر،لكثرة دخولها فيه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غير زيد و عمرو،نصب عمرو على التوهم لأن غير زيد في موضع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عكس البيت فلم يحتج إلى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لضعف هذا التمسك،و ظهور العطف على الرءوس مع جرّ الأرجل، جنح متخذ لقولهم الى ان المسح انما عبر به عن الغسل تنبيها على وجوب الاقتصاد في صب الماء،لأنّ الأرجل تغسل بالصبّ من بين الأعضاء فهي مظنّة الإسراف، ثم جيء بقوله إِلَى الْكَعْبَيْنِ </w:t>
      </w:r>
      <w:r>
        <w:rPr>
          <w:rStyle w:val="FootnoteAnchor"/>
          <w:rtl w:val="true"/>
        </w:rPr>
        <w:footnoteReference w:id="747"/>
      </w:r>
      <w:r>
        <w:rPr>
          <w:rFonts w:ascii="Amiri" w:hAnsi="Amiri" w:eastAsia="Amiri" w:cs="Amiri"/>
          <w:color w:val="111111"/>
          <w:sz w:val="28"/>
          <w:sz w:val="28"/>
          <w:szCs w:val="28"/>
          <w:rtl w:val="true"/>
          <w:lang w:bidi="ar-SA"/>
        </w:rPr>
        <w:t>إماطة لظن ظان يحسبها ممسوحة،لأن المسح لم يضرب له غاية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فرّوا من مخالفة القواعد النحوية فوقعوا في مخالفة الوضع اللغوي و الشرعي،لأن المعلوم من الوضع اختلاف حقيقتي المسح و الغسل،فما الذي بعث على التعبير بأحدهما عن الآخر،و جعله مضلة للإفهام و عرضة للأوهام؟و من ذا الذي قال بالاقتصاد في صب الماء على الرجلين من العلماء؟و من أين أن الاقتصاد مدلول المسح؟و اي محذور يلزم من عطف المحدود على غير المحدود؟ بل هو في هذا المقام حسن،لأنّه تعالى قال فَاغْسِلُوا وُجُوهَكُمْ وَ أَيْدِيَكُمْ إِلَى الْمَرافِقِ </w:t>
      </w:r>
      <w:r>
        <w:rPr>
          <w:rStyle w:val="FootnoteAnchor"/>
          <w:rtl w:val="true"/>
        </w:rPr>
        <w:footnoteReference w:id="748"/>
      </w:r>
      <w:r>
        <w:rPr>
          <w:rFonts w:ascii="Amiri" w:hAnsi="Amiri" w:eastAsia="Amiri" w:cs="Amiri"/>
          <w:color w:val="111111"/>
          <w:sz w:val="28"/>
          <w:sz w:val="28"/>
          <w:szCs w:val="28"/>
          <w:rtl w:val="true"/>
          <w:lang w:bidi="ar-SA"/>
        </w:rPr>
        <w:t>فعطف في الغسل المحدود على غير المحدود،فالتناسب ان يعطف في المسح كذلك لتأخذ الجملة الثانية بحجزة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حملوا الجر على طهارة ذي الخفين،فالتزموا التعبير عن الخف بالرجل،و هو أشنع من الأول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علماء أهل البيت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الآية ناسخة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للمسح على الخفين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السنّة،فمن طريق العامة ما رواه أوس بن أوس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كظامة قوم بالطائف أو بالمدينة،فتوضأ و مسح على قدميه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الكظامة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إلى جنبها بئر،و بينهما مجرى في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و مسح على نعليه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 ابن عباس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مسح على رجليه،و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اللّه المسح و يأبى الناس الا الغسل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غسلتان و مسحتان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في الرحبة قائما،ثم توضّأ و مسح على نعليه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عليّة عن موسى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قيل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خطبنا بالأهواز فذكر التطهير،و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وجوهكم و أيديكم و امسحوا برءوسكم، و انه ليس شيء من ابن آدم أقرب من خبثه من قدميه،فاغسلوا بطونهما و ظهورهما و عراقيبهما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كذب الحجاج،قال 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امْسَحُوا بِرُؤُسِكُمْ وَ أَرْجُلَكُمْ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بالمسح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الوضوء مغسولان و ممسوحان،و في التيمم يمسح ما كان غسلا،و يلغى ما كان مسحا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صحب عكرمة الى واسط،قال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غسل رجليه انما كان يمسح عليها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الخاصة،فاخبارهم بذلك متواترة كما أن إجماعهم عليه واقع،مثل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وصف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القرآن إلاّ بالمسح،و يأبى الناس الا الغسل</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غالب بن هذيل،قال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الرجلين؟فقال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نزل به جبرئيل</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النعلين و لم يستبطن الشراكين</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مروان السالف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 على القدمين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وَ أَرْجُلَكُمْ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حين وصلها بالرأس ان المسح على بعضها،ثمّ فسّر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فضيعوه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سليمان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إدخال اليد في الخلف المخرّق و مسح ظهر القدم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اعتمدوا على وصف عبد اللّه بن زيد بن عاصم وضوء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رجليه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قوما و أقدامهم تلوح لم يمسها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النار،أسبغوا الوضوء</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منهما خبر أبي هريرة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عثمان حكاه أيضا،و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توضّأ نحو وضوئي هذا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معارضة بطرق أهل البيت عليهم السلام الذين هم أعرف به و أكثر اطّلاعا عليه،مع اعتضادها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قول عثمان يشعر بعدم دوامه على ذلك،فجاز أن يكون قد غسل رجليه ذلك اليوم للتنظيف،و كذا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5" w:name="pg15261_170213"/>
    </w:p>
    <w:p>
      <w:pPr>
        <w:pStyle w:val="BookText"/>
        <w:rPr/>
      </w:pPr>
      <w:bookmarkEnd w:id="285"/>
      <w:r>
        <w:rPr>
          <w:rFonts w:ascii="Amiri" w:hAnsi="Amiri" w:eastAsia="Amiri" w:cs="Amiri"/>
          <w:color w:val="111111"/>
          <w:sz w:val="28"/>
          <w:sz w:val="28"/>
          <w:szCs w:val="28"/>
          <w:rtl w:val="true"/>
          <w:lang w:bidi="ar-SA"/>
        </w:rPr>
        <w:t>حكاية الراويين الآخرين يمكن حملها على ذلك،و اما المسح فلا محمل له و لا اشتباه فيه،و بتقدير تعارض الروايات تتساقط،فنرجع الى كتاب اللّه تعالى الصريح في المسح</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4297190_2142443653"/>
      <w:bookmarkStart w:id="287" w:name="_Toc114"/>
      <w:bookmarkEnd w:id="286"/>
      <w:r>
        <w:rPr>
          <w:rtl w:val="true"/>
        </w:rPr>
        <w:t>مسائل</w:t>
      </w:r>
      <w:r>
        <w:rPr>
          <w:rtl w:val="true"/>
        </w:rPr>
        <w:t>:</w:t>
      </w:r>
      <w:bookmarkEnd w:id="287"/>
    </w:p>
    <w:p>
      <w:pPr>
        <w:pStyle w:val="Heading6"/>
        <w:numPr>
          <w:ilvl w:val="5"/>
          <w:numId w:val="1"/>
        </w:numPr>
        <w:rPr/>
      </w:pPr>
      <w:bookmarkStart w:id="288" w:name="__RefHeading___Toc4297192_2142443653"/>
      <w:bookmarkStart w:id="289" w:name="_Toc115"/>
      <w:bookmarkEnd w:id="288"/>
      <w:r>
        <w:rPr>
          <w:rtl w:val="true"/>
        </w:rPr>
        <w:t>الأولى</w:t>
      </w:r>
      <w:r>
        <w:rPr>
          <w:rtl w:val="true"/>
        </w:rPr>
        <w:t>:</w:t>
      </w:r>
      <w:r>
        <w:rPr>
          <w:rtl w:val="true"/>
        </w:rPr>
        <w:t>الكعبان عندنا معقد الشراك وقبتا القدم</w:t>
      </w:r>
      <w:r>
        <w:rPr>
          <w:rtl w:val="true"/>
        </w:rPr>
        <w:t>.</w:t>
      </w:r>
      <w:r>
        <w:rPr>
          <w:rtl w:val="true"/>
        </w:rPr>
        <w:t>و عليه إجماعنا،</w:t>
      </w:r>
      <w:bookmarkEnd w:id="289"/>
    </w:p>
    <w:p>
      <w:pPr>
        <w:pStyle w:val="BookText"/>
        <w:rPr/>
      </w:pPr>
      <w:r>
        <w:rPr>
          <w:rFonts w:ascii="Amiri" w:hAnsi="Amiri" w:eastAsia="Amiri" w:cs="Amiri"/>
          <w:color w:val="111111"/>
          <w:sz w:val="28"/>
          <w:sz w:val="28"/>
          <w:szCs w:val="28"/>
          <w:rtl w:val="true"/>
          <w:lang w:bidi="ar-SA"/>
        </w:rPr>
        <w:t xml:space="preserve">و هو مذهب الحنفية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الشافعية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الأصحاب عبر عنهما بالناتئين في وسط القدم أو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قبتا القدمين امام الساقين ما بين المفصل و المشط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الكعبان ظهر القدم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 في ظهر القدم دون عظم السّاق </w:t>
      </w:r>
      <w:r>
        <w:rPr>
          <w:rStyle w:val="FootnoteAnchor"/>
          <w:rtl w:val="true"/>
        </w:rPr>
        <w:footnoteReference w:id="775"/>
      </w:r>
      <w:r>
        <w:rPr>
          <w:rFonts w:ascii="Amiri" w:hAnsi="Amiri" w:eastAsia="Amiri" w:cs="Amiri"/>
          <w:color w:val="111111"/>
          <w:sz w:val="28"/>
          <w:sz w:val="28"/>
          <w:szCs w:val="28"/>
          <w:rtl w:val="true"/>
          <w:lang w:bidi="ar-SA"/>
        </w:rPr>
        <w:t xml:space="preserve">لاشتقاقه من قولهم كعب إذا ارتفع،و منه كعب ثدي الجارية إذا علا،قال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كعب الثدي على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ذي صبح نائر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اللغوي عميد الرؤساء في كتاب الكعب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العقدتان في أسفل الساقين اللتان تسميان كعبين عند العامّة،فهما عند العرب الفصحاء و غيرهم جاهلييهم و اسلاميّيهم تسميان المنجمين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الرهرهتين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في الشواهد على أنّ الكعب هو الناشز في سواء ظهر القدم </w:t>
      </w:r>
    </w:p>
    <w:p>
      <w:pPr>
        <w:pStyle w:val="BookText"/>
        <w:rPr/>
      </w:pPr>
      <w:r>
        <w:rPr>
          <w:rFonts w:ascii="Amiri" w:hAnsi="Amiri" w:eastAsia="Amiri" w:cs="Amiri"/>
          <w:color w:val="111111"/>
          <w:sz w:val="28"/>
          <w:sz w:val="28"/>
          <w:szCs w:val="28"/>
          <w:rtl w:val="true"/>
          <w:lang w:bidi="ar-SA"/>
        </w:rPr>
        <w:t>امام الساق حيث يقع معقد الشراك من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لثبوت المسح المستلزم لذلك لامتناع خرق الإجماع،و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الْكَعْبَيْنِ و لو أراد الظّنبوبين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للنقل المتواتر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زرارة و بكير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سألاه عن الكعبين؟فقال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دون عظم الساق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ميسر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وصف الكعب في ظهر القدم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و قدميه ثم وضع يده على ظهر القدم،و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الى أسفل العرقوب،و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الظنبوب</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الفاضل بأنّ الكعب هو المفصل بين الساق و القدم،و صبّ عبارات الأصحاب كلها عليه،و جعله مدلول كلام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 برواية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المتضمّنة لمسح ظهر القدمين،و هو يعطي الاستيعاب،و بأنه أقرب الى حدّ أهل اللغة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الظهر المطلق هنا يحمل على المقيد،لأن استيعاب الظهر لم يقل به أحد منّا،و قد تقدّم 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مسحت بشيء من رأسك،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بشيء من قدميك ما بين كعبيك إلى أطراف الأصابع،فقد أجزأك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زرارة و أخيه بكير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استيعاب الرجلين بالمسح،بل يكفي المسح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رءوس الأصابع إلى الكعبين و لو بإصبع واحدة،و هو إجماع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الرجلين معطوفة على الرأس الذي يمسح بعضه فيعطيان حكمه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تجزئ الأنملة </w:t>
      </w:r>
      <w:r>
        <w:rPr>
          <w:rStyle w:val="FootnoteAnchor"/>
          <w:rtl w:val="true"/>
        </w:rPr>
        <w:footnoteReference w:id="783"/>
      </w:r>
      <w:r>
        <w:rPr>
          <w:rFonts w:ascii="Amiri" w:hAnsi="Amiri" w:eastAsia="Amiri" w:cs="Amiri"/>
          <w:color w:val="111111"/>
          <w:sz w:val="28"/>
          <w:sz w:val="28"/>
          <w:szCs w:val="28"/>
          <w:rtl w:val="true"/>
          <w:lang w:bidi="ar-SA"/>
        </w:rPr>
        <w:t>و قد تبع المفيد في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يجزئه ان يمسح على كل واحدة منهما برأس مسبّحته من أصابعها إلى الكعبين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 اللغة إن أراد بهم العامة فهم مختلفون و ان أراد به لغوية الخاصة فهم متفقون على ما ذكرناه حسب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إحداث قول ثالث مستلزم رفع ما أجمع عليه الأمة،لأن الخاصّة على ما ذكر،و العامة على أنّ الكعبين ما نتأ عن يمين الرجل و شمالها،مع استيعاب الرجل ظهرا و بطنا،و مع إدخال الكعبين في الغسل كالمرفقين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ما ورد في ذلك ما ذكره أبو عمر الزاهد في كتاب فائت الجمهرة،قال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الكعب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أبو نصر،عن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الناتئ في أسفل الساق عن يمين و 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سلمة،عن الفرّاء،قال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مشط الرجل،و قال هكذا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يسمّيه الأصمعي الكعب هو عند العرب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سلمة،عن الفراء،عن الكسائي،قال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كان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الكعبان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هكذا و لكنّه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0" w:name="pg15261_170216"/>
    </w:p>
    <w:p>
      <w:pPr>
        <w:pStyle w:val="BookText"/>
        <w:rPr/>
      </w:pPr>
      <w:bookmarkEnd w:id="290"/>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مشط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لا،هذا قول الخاصة،و ذاك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قيل بوجوب إدخال الكعبين في المسح،إما 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لإدخال الغاية في المغيّا لعدم المفصل المحسوس،قرب مما قاله و ان لم يكن إياه،إلاّ أنّ ظاهر الأصحاب و الأخبار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النص على المسح على النعلين من غير استبطان الشّراك كما تقدّم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الأحول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أصابعه تحت الشراك</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 صرّح في المعتبر بعدم دخولهما محتجا برواية زرارة المذكورة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هذا تحديدا للمسح وجب إدخال الكعبين فيه كالمرافق،و ان كان تحديدا للممسوح فلا يجب البلوغ الى الكعبين فضلا عن دخولهما،لأنّه لا يراد به الاستيعاب قطعا،بل المراد به بيان </w:t>
      </w:r>
      <w:r>
        <w:rPr>
          <w:rStyle w:val="FootnoteAnchor"/>
          <w:rtl w:val="true"/>
        </w:rPr>
        <w:footnoteReference w:id="788"/>
      </w:r>
      <w:r>
        <w:rPr>
          <w:rFonts w:ascii="Amiri" w:hAnsi="Amiri" w:eastAsia="Amiri" w:cs="Amiri"/>
          <w:color w:val="111111"/>
          <w:sz w:val="28"/>
          <w:sz w:val="28"/>
          <w:szCs w:val="28"/>
          <w:rtl w:val="true"/>
          <w:lang w:bidi="ar-SA"/>
        </w:rPr>
        <w:t>محل المسح، و بالجملة دخولهما أحوط</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4297194_2142443653"/>
      <w:bookmarkStart w:id="292" w:name="_Toc116"/>
      <w:bookmarkEnd w:id="291"/>
      <w:r>
        <w:rPr>
          <w:rtl w:val="true"/>
        </w:rPr>
        <w:t>الثانية</w:t>
      </w:r>
      <w:r>
        <w:rPr>
          <w:rtl w:val="true"/>
        </w:rPr>
        <w:t>:</w:t>
      </w:r>
      <w:r>
        <w:rPr>
          <w:rtl w:val="true"/>
        </w:rPr>
        <w:t>يجب المسح بالبلّة كما قلناه في الرأس،</w:t>
      </w:r>
      <w:bookmarkEnd w:id="292"/>
    </w:p>
    <w:p>
      <w:pPr>
        <w:pStyle w:val="BookText"/>
        <w:rPr/>
      </w:pPr>
      <w:r>
        <w:rPr>
          <w:rFonts w:ascii="Amiri" w:hAnsi="Amiri" w:eastAsia="Amiri" w:cs="Amiri"/>
          <w:color w:val="111111"/>
          <w:sz w:val="28"/>
          <w:sz w:val="28"/>
          <w:szCs w:val="28"/>
          <w:rtl w:val="true"/>
          <w:lang w:bidi="ar-SA"/>
        </w:rPr>
        <w:t>و أحكامه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غسل موضع المسح اختيارا بطل،لما سلف و لو كان لتقية،صحّ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التنظيف قدّم غسل الرجلين على الوضوء،و لو غسلهما بعد الوضوء لنجاسة مسح بعد ذلك،و كذا لو غسلهما 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بدا لك فغسلت فامسح بعده،ليكون آخر ذلك المفترض</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بين الغسل و المسح مهلة،و لا يتابع بينهما،ليفصل </w:t>
      </w:r>
      <w:bookmarkStart w:id="293" w:name="pg15261_170217"/>
    </w:p>
    <w:p>
      <w:pPr>
        <w:pStyle w:val="BookText"/>
        <w:rPr/>
      </w:pPr>
      <w:bookmarkEnd w:id="293"/>
      <w:r>
        <w:rPr>
          <w:rFonts w:ascii="Amiri" w:hAnsi="Amiri" w:eastAsia="Amiri" w:cs="Amiri"/>
          <w:color w:val="111111"/>
          <w:sz w:val="28"/>
          <w:sz w:val="28"/>
          <w:szCs w:val="28"/>
          <w:rtl w:val="true"/>
          <w:lang w:bidi="ar-SA"/>
        </w:rPr>
        <w:t xml:space="preserve">الوضوء من غيره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يشترط جفاف الرجل من الماء؟نصّ ابن الجنيد و ابن إدريس و المحقق على جواز المسح عليهما رطبتين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بالغ ابن الجنيد فجوّز إدخال اليد في الماء و المسح فيه عند الضرورة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ماسح إجماعا،و الظواهر </w:t>
      </w:r>
      <w:r>
        <w:rPr>
          <w:rStyle w:val="FootnoteAnchor"/>
          <w:rtl w:val="true"/>
        </w:rPr>
        <w:footnoteReference w:id="793"/>
      </w:r>
      <w:r>
        <w:rPr>
          <w:rFonts w:ascii="Amiri" w:hAnsi="Amiri" w:eastAsia="Amiri" w:cs="Amiri"/>
          <w:color w:val="111111"/>
          <w:sz w:val="28"/>
          <w:sz w:val="28"/>
          <w:szCs w:val="28"/>
          <w:rtl w:val="true"/>
          <w:lang w:bidi="ar-SA"/>
        </w:rPr>
        <w:t xml:space="preserve">من الآي و الأخبار تتناوله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يديه لا تنفكّ عن ماء الوضوء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ابن الجنيد فيمكن بناؤه على أصله من جواز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الفاضل المنع،محتجا بأنّه مسح بماء جديد </w:t>
      </w:r>
      <w:r>
        <w:rPr>
          <w:rStyle w:val="FootnoteAnchor"/>
          <w:rtl w:val="true"/>
        </w:rPr>
        <w:footnoteReference w:id="796"/>
      </w:r>
      <w:r>
        <w:rPr>
          <w:rFonts w:ascii="Amiri" w:hAnsi="Amiri" w:eastAsia="Amiri" w:cs="Amiri"/>
          <w:color w:val="111111"/>
          <w:sz w:val="28"/>
          <w:sz w:val="28"/>
          <w:szCs w:val="28"/>
          <w:rtl w:val="true"/>
          <w:lang w:bidi="ar-SA"/>
        </w:rPr>
        <w:t>،و هو بإزاء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المسح مسماه،و الجري فيه غير معتبر،و هذا صادق مع هذا الماء الجديد،لأنّه و ان قلّ فلا يقصر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غلب ماء المسح رطوبة الرجلين ارتفع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ما ذكروه قويّ،و ما ذكره أحوط</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4297196_2142443653"/>
      <w:bookmarkStart w:id="295" w:name="_Toc117"/>
      <w:bookmarkEnd w:id="294"/>
      <w:r>
        <w:rPr>
          <w:rtl w:val="true"/>
        </w:rPr>
        <w:t>الثالثة</w:t>
      </w:r>
      <w:r>
        <w:rPr>
          <w:rtl w:val="true"/>
        </w:rPr>
        <w:t>:</w:t>
      </w:r>
      <w:r>
        <w:rPr>
          <w:rtl w:val="true"/>
        </w:rPr>
        <w:t>هل ظهر القدم محل للمسح كالمقدّم في الرأس،</w:t>
      </w:r>
      <w:bookmarkEnd w:id="295"/>
    </w:p>
    <w:p>
      <w:pPr>
        <w:pStyle w:val="BookText"/>
        <w:rPr/>
      </w:pPr>
      <w:r>
        <w:rPr>
          <w:rFonts w:ascii="Amiri" w:hAnsi="Amiri" w:eastAsia="Amiri" w:cs="Amiri"/>
          <w:color w:val="111111"/>
          <w:sz w:val="28"/>
          <w:sz w:val="28"/>
          <w:szCs w:val="28"/>
          <w:rtl w:val="true"/>
          <w:lang w:bidi="ar-SA"/>
        </w:rPr>
        <w:t xml:space="preserve">بحيث لو وقع المسح على جزء منه يجزئ كالرأس،و يكون التحديد للقدم الممسوح لا للمسح؟ يحتمل ذلك،تسوية بين المعطوف و المعطوف عليه،و لحديث الأخوين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في المعتبر بعد التردّد،محتجّا بأنّه لا بدّ من الإتيان بالغاية </w:t>
      </w:r>
      <w:r>
        <w:rPr>
          <w:rStyle w:val="FootnoteAnchor"/>
          <w:rtl w:val="true"/>
        </w:rPr>
        <w:footnoteReference w:id="798"/>
      </w:r>
      <w:r>
        <w:rPr>
          <w:rFonts w:ascii="Amiri" w:hAnsi="Amiri" w:eastAsia="Amiri" w:cs="Amiri"/>
          <w:color w:val="111111"/>
          <w:sz w:val="28"/>
          <w:sz w:val="28"/>
          <w:szCs w:val="28"/>
          <w:rtl w:val="true"/>
          <w:lang w:bidi="ar-SA"/>
        </w:rPr>
        <w:t>و لا ريب انه أحوط،و عليه عمل الأصحاب</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4297198_2142443653"/>
      <w:bookmarkStart w:id="297" w:name="_Toc118"/>
      <w:bookmarkEnd w:id="296"/>
      <w:r>
        <w:rPr>
          <w:rtl w:val="true"/>
        </w:rPr>
        <w:t>الرابعة</w:t>
      </w:r>
      <w:r>
        <w:rPr>
          <w:rtl w:val="true"/>
        </w:rPr>
        <w:t>:</w:t>
      </w:r>
      <w:r>
        <w:rPr>
          <w:rtl w:val="true"/>
        </w:rPr>
        <w:t>هل يجزئ النكس؟</w:t>
      </w:r>
      <w:bookmarkEnd w:id="2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نعم،لخبر حماد بن عثمان </w:t>
      </w:r>
    </w:p>
    <w:p>
      <w:pPr>
        <w:pStyle w:val="BookText"/>
        <w:rPr/>
      </w:pPr>
      <w:r>
        <w:rPr>
          <w:rFonts w:ascii="IRNazanin" w:hAnsi="IRNazanin" w:eastAsia="IRNazanin"/>
          <w:color w:val="111111"/>
          <w:sz w:val="28"/>
          <w:sz w:val="28"/>
          <w:szCs w:val="28"/>
          <w:rtl w:val="true"/>
          <w:lang w:bidi="fa-IR"/>
        </w:rPr>
        <w:t xml:space="preserve">السالف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عبارة أخرى لحماد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يونس عمن رأى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 ظهر قدميه من أعلى القدم الى الكعب،و من الكعب إلى أعلى القدم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مسح الرجلين موسّع،من شاء مسح مقبلا،و من شاء مسح مدبرا</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 هو إمّا من كلام الإمام أو من كلام الراوي، و على التقديرين فظاهره انه 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باستحبابه،و يكون إسباغا للمسح كما يستحبّ إسباغ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مرفوع أحمد بن محمد بن عيسى الى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مسح القدمين و مسح الرأس،قال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واحدة من مقدّم الرأس و مؤخّره،و مسح القدمين ظاهرهما و باطنهما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لصحيحة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المسح على القدمين،فوضع كفّه على الأصابع فمسحهما الى الكعبين،فقلت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قال بإصبعين من أصابعه هكذا الى الكعبين 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بكفّه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و أقلّ أحواله الاستحباب،إلاّ أنّ هذا لا دلالة فيه على تعاكس المسح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عدم استحباب العكس فتوى الأصحاب بأنه لا تكرار في المسح </w:t>
      </w:r>
      <w:r>
        <w:rPr>
          <w:rStyle w:val="FootnoteAnchor"/>
        </w:rPr>
        <w:footnoteReference w:id="80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98" w:name="pg15261_170219"/>
    </w:p>
    <w:p>
      <w:pPr>
        <w:pStyle w:val="BookText"/>
        <w:rPr/>
      </w:pPr>
      <w:bookmarkEnd w:id="298"/>
      <w:r>
        <w:rPr>
          <w:rFonts w:ascii="Amiri" w:hAnsi="Amiri" w:eastAsia="Amiri" w:cs="Amiri"/>
          <w:color w:val="111111"/>
          <w:sz w:val="28"/>
          <w:sz w:val="28"/>
          <w:szCs w:val="28"/>
          <w:rtl w:val="true"/>
          <w:lang w:bidi="ar-SA"/>
        </w:rPr>
        <w:t>و لخلوّ الآية و أكثر الأخبار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ابن بابويه </w:t>
      </w:r>
      <w:r>
        <w:rPr>
          <w:rStyle w:val="FootnoteAnchor"/>
          <w:rtl w:val="true"/>
        </w:rPr>
        <w:footnoteReference w:id="806"/>
      </w:r>
      <w:r>
        <w:rPr>
          <w:rFonts w:ascii="IRNazanin" w:hAnsi="IRNazanin" w:eastAsia="IRNazanin"/>
          <w:color w:val="111111"/>
          <w:sz w:val="28"/>
          <w:sz w:val="28"/>
          <w:szCs w:val="28"/>
          <w:rtl w:val="true"/>
          <w:lang w:bidi="fa-IR"/>
        </w:rPr>
        <w:t xml:space="preserve">و المرتضى </w:t>
      </w:r>
      <w:r>
        <w:rPr>
          <w:rStyle w:val="FootnoteAnchor"/>
          <w:rtl w:val="true"/>
        </w:rPr>
        <w:footnoteReference w:id="807"/>
      </w:r>
      <w:r>
        <w:rPr>
          <w:rFonts w:ascii="Amiri" w:hAnsi="Amiri" w:eastAsia="Amiri" w:cs="Amiri"/>
          <w:color w:val="111111"/>
          <w:sz w:val="28"/>
          <w:sz w:val="28"/>
          <w:szCs w:val="28"/>
          <w:rtl w:val="true"/>
          <w:lang w:bidi="ar-SA"/>
        </w:rPr>
        <w:t xml:space="preserve">،و به قطع ابن إدريس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الابتداء من رءوس الأصابع إلى الكعبين،جعلا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بها من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وصف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قدميه إلى الكعبين بفضل كفه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يلوح منه دخول الكعبين في المسح،لأنّه لبيان غاية المسح هنا و هو من جنس المغيّا،و كذا في خبر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الوضوء البياني من الرسول لم ينكس فيه قطعا،و إلاّ لما أجزأ خلافه، مع أنّه مجزئ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أولى،لحصول اليقين بالخروج عن العهدة بفعله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4297200_2142443653"/>
      <w:bookmarkStart w:id="300" w:name="_Toc119"/>
      <w:bookmarkEnd w:id="299"/>
      <w:r>
        <w:rPr>
          <w:rtl w:val="true"/>
        </w:rPr>
        <w:t>الخامسة</w:t>
      </w:r>
      <w:r>
        <w:rPr>
          <w:rtl w:val="true"/>
        </w:rPr>
        <w:t>:</w:t>
      </w:r>
      <w:r>
        <w:rPr>
          <w:rtl w:val="true"/>
        </w:rPr>
        <w:t>هل يجب البدأة باليمنى من الرجلين؟</w:t>
      </w:r>
      <w:bookmarkEnd w:id="300"/>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لإطلاق الآية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ابني بابويه و ابن أبي عقيل وجوبه </w:t>
      </w:r>
      <w:r>
        <w:rPr>
          <w:rStyle w:val="FootnoteAnchor"/>
          <w:rtl w:val="true"/>
        </w:rPr>
        <w:footnoteReference w:id="811"/>
      </w:r>
      <w:r>
        <w:rPr>
          <w:rFonts w:ascii="Amiri" w:hAnsi="Amiri" w:eastAsia="Amiri" w:cs="Amiri"/>
          <w:color w:val="111111"/>
          <w:sz w:val="28"/>
          <w:sz w:val="28"/>
          <w:szCs w:val="28"/>
          <w:rtl w:val="true"/>
          <w:lang w:bidi="ar-SA"/>
        </w:rPr>
        <w:t xml:space="preserve">و به أفتى ابن الجنيد و سلار </w:t>
      </w:r>
      <w:r>
        <w:rPr>
          <w:rStyle w:val="FootnoteAnchor"/>
          <w:rtl w:val="true"/>
        </w:rPr>
        <w:footnoteReference w:id="812"/>
      </w:r>
      <w:r>
        <w:rPr>
          <w:rFonts w:ascii="Amiri" w:hAnsi="Amiri" w:eastAsia="Amiri" w:cs="Amiri"/>
          <w:color w:val="111111"/>
          <w:sz w:val="28"/>
          <w:sz w:val="28"/>
          <w:szCs w:val="28"/>
          <w:rtl w:val="true"/>
          <w:lang w:bidi="ar-SA"/>
        </w:rPr>
        <w:t>عملا بالوضوء البياني،و أخذا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مسحهما معا لا تقديم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بالترتيب أحوط</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297202_2142443653"/>
      <w:bookmarkStart w:id="302" w:name="_Toc120"/>
      <w:bookmarkEnd w:id="301"/>
      <w:r>
        <w:rPr>
          <w:rtl w:val="true"/>
        </w:rPr>
        <w:t>السادسة</w:t>
      </w:r>
      <w:r>
        <w:rPr>
          <w:rtl w:val="true"/>
        </w:rPr>
        <w:t>:</w:t>
      </w:r>
      <w:r>
        <w:rPr>
          <w:rtl w:val="true"/>
        </w:rPr>
        <w:t>إذا قطع بعض القدم مسح على ما بقي</w:t>
      </w:r>
      <w:r>
        <w:rPr>
          <w:rtl w:val="true"/>
        </w:rPr>
        <w:t>.</w:t>
      </w:r>
      <w:bookmarkEnd w:id="3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أوعب موضع المسح سقط،لامتناع التكليف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نصّ في مسح موضع القطع كما جاء في اليدين،غير أنّ الصدوق لما روى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w:t>
      </w:r>
      <w:bookmarkStart w:id="303" w:name="pg15261_170220"/>
    </w:p>
    <w:p>
      <w:pPr>
        <w:pStyle w:val="BookText"/>
        <w:rPr/>
      </w:pPr>
      <w:bookmarkEnd w:id="303"/>
      <w:r>
        <w:rPr>
          <w:rFonts w:ascii="Amiri" w:hAnsi="Amiri" w:eastAsia="Amiri" w:cs="Amiri"/>
          <w:color w:val="111111"/>
          <w:sz w:val="28"/>
          <w:sz w:val="28"/>
          <w:szCs w:val="28"/>
          <w:rtl w:val="true"/>
          <w:lang w:bidi="ar-SA"/>
        </w:rPr>
        <w:t>الأقطع عضده،قال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روي في أقطع الرجلين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في مسح الرجل الزائدة كما قلناه في اليد،بحسب الأصالة 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تحت الكعب،فالأقرب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عليهما،للعموم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الاجتزاء بالتامّة منهما،فان استويا تخيّر،لأنّ المسح لا يجب فيه الاستيعاب طولا و عرضا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4297204_2142443653"/>
      <w:bookmarkStart w:id="305" w:name="_Toc121"/>
      <w:bookmarkEnd w:id="304"/>
      <w:r>
        <w:rPr>
          <w:rtl w:val="true"/>
        </w:rPr>
        <w:t>السابعة</w:t>
      </w:r>
      <w:r>
        <w:rPr>
          <w:rtl w:val="true"/>
        </w:rPr>
        <w:t>:</w:t>
      </w:r>
      <w:r>
        <w:rPr>
          <w:rtl w:val="true"/>
        </w:rPr>
        <w:t>لا يجوز المسح على حائل من خفّ و غيره،</w:t>
      </w:r>
      <w:bookmarkEnd w:id="305"/>
    </w:p>
    <w:p>
      <w:pPr>
        <w:pStyle w:val="BookText"/>
        <w:rPr/>
      </w:pPr>
      <w:r>
        <w:rPr>
          <w:rFonts w:ascii="Amiri" w:hAnsi="Amiri" w:eastAsia="Amiri" w:cs="Amiri"/>
          <w:color w:val="111111"/>
          <w:sz w:val="28"/>
          <w:sz w:val="28"/>
          <w:szCs w:val="28"/>
          <w:rtl w:val="true"/>
          <w:lang w:bidi="ar-SA"/>
        </w:rPr>
        <w:t>إلاّ لضرورة أو تقية 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ذلك،و قال به خلق كثير من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مسمّى الرجل فيه،و لإفادة الباء الإلصاق،و لحمله على الوجه و اليدين في عدم إجزاء غسل الحائل،و لأن الوضوء البياني الذي حكم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تقبل الصلاة إلاّ به لم يمسح فيه على الخفّين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تسويغهم المسح على الخفّين لرفع الحدث عن الرجلين،و منعه عن البشرة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ذلك من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مناظراته،كما في 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المسح على الخفين؟فقام المغيرة ابن شعبة،فقال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المائدة أو بعدها؟فقال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الخفّين،إنما أنزلت المائدة قبل أن يقبض بشهرين أو ثلاثة</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أبا مسعود البدري يروي ذلك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نزول المائدة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أبو مسعود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أمسح على الخفين،أو على ظهر عير بالفلاة</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تحت بعد العين المهملة و 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 أبي هريرة </w:t>
      </w:r>
      <w:r>
        <w:rPr>
          <w:rStyle w:val="FootnoteAnchor"/>
          <w:rtl w:val="true"/>
        </w:rPr>
        <w:footnoteReference w:id="818"/>
      </w:r>
      <w:r>
        <w:rPr>
          <w:rFonts w:ascii="Amiri" w:hAnsi="Amiri" w:eastAsia="Amiri" w:cs="Amiri"/>
          <w:color w:val="111111"/>
          <w:sz w:val="28"/>
          <w:sz w:val="28"/>
          <w:szCs w:val="28"/>
          <w:rtl w:val="true"/>
          <w:lang w:bidi="ar-SA"/>
        </w:rPr>
        <w:t xml:space="preserve">و عن عائشة أيضا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حسرة يوم القيامة من رأى وضوءه على جلد غيره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تقطع رجلاي بالمواسي أحبّ إليّ من أن أمسح على الخفين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إنكار هؤلاء يدلّ على عدم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سعد و غيره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على الخفين </w:t>
      </w:r>
      <w:r>
        <w:rPr>
          <w:rStyle w:val="FootnoteAnchor"/>
          <w:rtl w:val="true"/>
        </w:rPr>
        <w:footnoteReference w:id="822"/>
      </w:r>
      <w:r>
        <w:rPr>
          <w:rFonts w:ascii="Amiri" w:hAnsi="Amiri" w:eastAsia="Amiri" w:cs="Amiri"/>
          <w:color w:val="111111"/>
          <w:sz w:val="28"/>
          <w:sz w:val="28"/>
          <w:szCs w:val="28"/>
          <w:rtl w:val="true"/>
          <w:lang w:bidi="ar-SA"/>
        </w:rPr>
        <w:t>معارضة بما تلوناه، و الترجيح معنا لشهادة الكتاب به،و إمكان حملها على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كالبرد الشديد، و العدو المرهق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أنّه كان ثم نسخ،لما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الكتاب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 مناظراته تدلّ على أنّه كان مشروعا ثم نسخ،و هذا جواب حسن حاسم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عن أهل البيت عليهم السلام فكثيرة،منها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رقبة بن مصقلة،قال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6" w:name="pg15261_170222"/>
    </w:p>
    <w:p>
      <w:pPr>
        <w:pStyle w:val="BookText"/>
        <w:rPr/>
      </w:pPr>
      <w:bookmarkEnd w:id="306"/>
      <w:r>
        <w:rPr>
          <w:rFonts w:ascii="Amiri" w:hAnsi="Amiri" w:eastAsia="Amiri" w:cs="Amiri"/>
          <w:color w:val="111111"/>
          <w:sz w:val="28"/>
          <w:sz w:val="28"/>
          <w:szCs w:val="28"/>
          <w:rtl w:val="true"/>
          <w:lang w:bidi="ar-SA"/>
        </w:rPr>
        <w:t>عن أشياء،فقال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ممن يفتي في مسجد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ابن أعم لصعصعة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ابن عم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المسح على الخفين؟فقال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 يراه ثلاثا للمسافر،و يوما و ليلة للمقيم،و كان أبي لا يراه في سفر و لا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عنده فقمت على عتبة الباب،فقال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يا ابن عمّ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كانوا يقولون برأيهم فيخطئون و يصيبون و كان أبي لا يقول برأيه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تصريح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النص في المسح على الخفين،و انّما هو رأي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مسلم عن أحدهما انه سأل عن المسح على الخفّين و على العمامة،فقال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الورد،قلت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ظبيان حدّثني أنّه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 الماء ثم 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أبو ظبيان أما بلغك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فيهما رخصة؟فقال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أو تقية</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أو ثلج تخاف على رجليك</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4297206_2142443653"/>
      <w:bookmarkStart w:id="308" w:name="_Toc122"/>
      <w:bookmarkEnd w:id="307"/>
      <w:r>
        <w:rPr>
          <w:rtl w:val="true"/>
        </w:rPr>
        <w:t>تنبيهات</w:t>
      </w:r>
      <w:r>
        <w:rPr>
          <w:rtl w:val="true"/>
        </w:rPr>
        <w:t>:</w:t>
      </w:r>
      <w:bookmarkEnd w:id="308"/>
    </w:p>
    <w:p>
      <w:pPr>
        <w:pStyle w:val="Heading6"/>
        <w:numPr>
          <w:ilvl w:val="5"/>
          <w:numId w:val="1"/>
        </w:numPr>
        <w:rPr/>
      </w:pPr>
      <w:bookmarkStart w:id="309" w:name="__RefHeading___Toc4297208_2142443653"/>
      <w:bookmarkStart w:id="310" w:name="_Toc123"/>
      <w:bookmarkEnd w:id="309"/>
      <w:r>
        <w:rPr>
          <w:rtl w:val="true"/>
        </w:rPr>
        <w:t>الأول</w:t>
      </w:r>
      <w:r>
        <w:rPr>
          <w:rtl w:val="true"/>
        </w:rPr>
        <w:t>:</w:t>
      </w:r>
      <w:r>
        <w:rPr>
          <w:rtl w:val="true"/>
        </w:rPr>
        <w:t>قال المرتضى</w:t>
      </w:r>
      <w:r>
        <w:rPr>
          <w:rtl w:val="true"/>
        </w:rPr>
        <w:t>-</w:t>
      </w:r>
      <w:r>
        <w:rPr>
          <w:rtl w:val="true"/>
        </w:rPr>
        <w:t>رحمه اللّه</w:t>
      </w:r>
      <w:r>
        <w:rPr>
          <w:rtl w:val="true"/>
        </w:rPr>
        <w:t>-</w:t>
      </w:r>
      <w:r>
        <w:rPr>
          <w:rtl w:val="true"/>
        </w:rPr>
        <w:t>في الناصرية</w:t>
      </w:r>
      <w:r>
        <w:rPr>
          <w:rtl w:val="true"/>
        </w:rPr>
        <w:t>:</w:t>
      </w:r>
      <w:r>
        <w:rPr>
          <w:rtl w:val="true"/>
        </w:rPr>
        <w:t>من مسح على الخفين</w:t>
      </w:r>
      <w:bookmarkEnd w:id="310"/>
    </w:p>
    <w:p>
      <w:pPr>
        <w:pStyle w:val="BookText"/>
        <w:rPr/>
      </w:pPr>
      <w:r>
        <w:rPr>
          <w:rFonts w:ascii="IRNazanin" w:hAnsi="IRNazanin" w:eastAsia="IRNazanin"/>
          <w:color w:val="111111"/>
          <w:sz w:val="28"/>
          <w:sz w:val="28"/>
          <w:szCs w:val="28"/>
          <w:rtl w:val="true"/>
          <w:lang w:bidi="fa-IR"/>
        </w:rPr>
        <w:t>مقلّدا أو مجتهدا،</w:t>
      </w:r>
    </w:p>
    <w:p>
      <w:pPr>
        <w:pStyle w:val="BookText"/>
        <w:rPr/>
      </w:pPr>
      <w:r>
        <w:rPr>
          <w:rFonts w:ascii="Amiri" w:hAnsi="Amiri" w:eastAsia="Amiri" w:cs="Amiri"/>
          <w:color w:val="111111"/>
          <w:sz w:val="28"/>
          <w:sz w:val="28"/>
          <w:szCs w:val="28"/>
          <w:rtl w:val="true"/>
          <w:lang w:bidi="ar-SA"/>
        </w:rPr>
        <w:t xml:space="preserve">ثم وقف على خطئه أعاد الصلاة لأنه ما ادّى الفرض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زرارة و بكير و الفضيل،و محمد بن مسلم و بريد العجلي، </w:t>
      </w:r>
      <w:bookmarkStart w:id="311" w:name="pg15261_170223"/>
    </w:p>
    <w:p>
      <w:pPr>
        <w:pStyle w:val="BookText"/>
        <w:rPr/>
      </w:pPr>
      <w:bookmarkEnd w:id="311"/>
      <w:r>
        <w:rPr>
          <w:rFonts w:ascii="Amiri" w:hAnsi="Amiri" w:eastAsia="Amiri" w:cs="Amiri"/>
          <w:color w:val="111111"/>
          <w:sz w:val="28"/>
          <w:sz w:val="28"/>
          <w:szCs w:val="28"/>
          <w:rtl w:val="true"/>
          <w:lang w:bidi="ar-SA"/>
        </w:rPr>
        <w:t>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هذه الأهواء الحروريّة و المرجئة و العثمانية و القدرية،ثم يتوب و يعرف هذا الأمر و يحسن رأيه،أ يعيد كل صلاة صلاها أو صوم أو صدقة أو حج،أو ليس عليه إعادة شيء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إعادة شيء من ذلك غير الزكاة لا بدّ أن يؤديها،لأنّه وضع الزكاة في غير موضعها،انّما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اتفقوا على انه لا يعيد شيئا من عبادته التي فعلها سوى الزكاة،و الرواية عامة للماسح على الخفين سواء كان مجتهدا أو مقلّدا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4297210_2142443653"/>
      <w:bookmarkStart w:id="313" w:name="_Toc124"/>
      <w:bookmarkEnd w:id="312"/>
      <w:r>
        <w:rPr>
          <w:rtl w:val="true"/>
        </w:rPr>
        <w:t>الثاني</w:t>
      </w:r>
      <w:r>
        <w:rPr>
          <w:rtl w:val="true"/>
        </w:rPr>
        <w:t>:</w:t>
      </w:r>
      <w:r>
        <w:rPr>
          <w:rtl w:val="true"/>
        </w:rPr>
        <w:t>قد مرّ جواز المسح على العربي و ان لم يدخل يده تحت الشّراك</w:t>
      </w:r>
      <w:r>
        <w:rPr>
          <w:rtl w:val="true"/>
        </w:rPr>
        <w:t>.</w:t>
      </w:r>
      <w:bookmarkEnd w:id="313"/>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منها غير مانع لوصول الراحة و الأصابع أو بعضها إلى مماسّة القدمين،فلا بأس بالمسح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المسح عليهما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الباقر و الصادق عليهما السلام،و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و مسح على نعليه،فقال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نسيت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نسيت هكذا أمرني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 و السّاجيّ و غيرهما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عليهما،عن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عباس،و عبد اللّه بن عمر،و أوس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ظبيان و زيد الجهني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و مسح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ابن الجنيد عدم اختصاص ذلك بالعربي،فيجوز على كل ما لا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يجوز في السير المركب على الخشب إذا كان في عرض الشّراك </w:t>
      </w:r>
      <w:bookmarkStart w:id="314" w:name="pg15261_170224"/>
    </w:p>
    <w:p>
      <w:pPr>
        <w:pStyle w:val="BookText"/>
        <w:rPr/>
      </w:pPr>
      <w:bookmarkEnd w:id="314"/>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في التذكرة،قال و كذا لو ربط رجله بسير للحاجة بل عبثا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السير للحاجة فهو ملحق بالجبائر،و أما العبث فان منع فالأقرب الفساد إن أوجبنا المسح الى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تخلّف شيء خارج عن النص</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4297212_2142443653"/>
      <w:bookmarkStart w:id="316" w:name="_Toc125"/>
      <w:bookmarkEnd w:id="315"/>
      <w:r>
        <w:rPr>
          <w:rtl w:val="true"/>
        </w:rPr>
        <w:t>الثالث</w:t>
      </w:r>
      <w:r>
        <w:rPr>
          <w:rtl w:val="true"/>
        </w:rPr>
        <w:t>:</w:t>
      </w:r>
      <w:r>
        <w:rPr>
          <w:rtl w:val="true"/>
        </w:rPr>
        <w:t>قال الصدوقان</w:t>
      </w:r>
      <w:r>
        <w:rPr>
          <w:rtl w:val="true"/>
        </w:rPr>
        <w:t>:</w:t>
      </w:r>
      <w:r>
        <w:rPr>
          <w:rtl w:val="true"/>
        </w:rPr>
        <w:t>عن العالم</w:t>
      </w:r>
      <w:r>
        <w:rPr>
          <w:rtl w:val="true"/>
        </w:rPr>
        <w:t>(</w:t>
      </w:r>
      <w:r>
        <w:rPr>
          <w:rtl w:val="true"/>
        </w:rPr>
        <w:t>عليه السلام</w:t>
      </w:r>
      <w:r>
        <w:rPr>
          <w:rtl w:val="true"/>
        </w:rPr>
        <w:t>):«</w:t>
      </w:r>
      <w:r>
        <w:rPr>
          <w:rtl w:val="true"/>
        </w:rPr>
        <w:t>ثلاثة لا أتّقي فيهن</w:t>
      </w:r>
      <w:bookmarkEnd w:id="316"/>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المسكر،و المسح على الخفين،و متعة 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الكافي و التهذيب بسند 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مسح الخفين تقيّة؟فقال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أتقي فيهن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المسكر،و مسح الخفين،و متعة الحج</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تأوّله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 الى نفسه،و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عليكم أن لا تتقوا فيهنّ أحدا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تأوّله الشيخ بالتقيّة،لأجل مشقة يسيرة لا تبلغ الى الخوف على النفس أو المال </w:t>
      </w:r>
      <w:r>
        <w:rPr>
          <w:rStyle w:val="FootnoteAnchor"/>
          <w:rtl w:val="true"/>
        </w:rPr>
        <w:footnoteReference w:id="835"/>
      </w:r>
      <w:r>
        <w:rPr>
          <w:rFonts w:ascii="Amiri" w:hAnsi="Amiri" w:eastAsia="Amiri" w:cs="Amiri"/>
          <w:color w:val="111111"/>
          <w:sz w:val="28"/>
          <w:sz w:val="28"/>
          <w:szCs w:val="28"/>
          <w:rtl w:val="true"/>
          <w:lang w:bidi="ar-SA"/>
        </w:rPr>
        <w:t>،لما مرّ من جواز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الثلاث لا يقع الإنكار فيها من العامة غالبا،لأنهم لا ينكرون متعة الحج،و أكثرهم يحرّم المسكر،و من خلع خفّه و غسل رجليه فلا إنكار عليه،و الغسل أولى منه عند انحصار الحال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نسبته الى غيره كنسبته الى نفسه في أنّه لا ينبغي التقيّة فيه،و إذا قدّر خوف ضرر نادر جازت التقية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4297214_2142443653"/>
      <w:bookmarkStart w:id="318" w:name="_Toc126"/>
      <w:bookmarkEnd w:id="317"/>
      <w:r>
        <w:rPr>
          <w:rtl w:val="true"/>
        </w:rPr>
        <w:t>الرابع</w:t>
      </w:r>
      <w:r>
        <w:rPr>
          <w:rtl w:val="true"/>
        </w:rPr>
        <w:t>:</w:t>
      </w:r>
      <w:r>
        <w:rPr>
          <w:rtl w:val="true"/>
        </w:rPr>
        <w:t>المقتضى للمسح على الخفين عينا هو الضرورة و التقية،</w:t>
      </w:r>
      <w:bookmarkEnd w:id="3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فيدوم بدوامهما و لا يتقدّر بما قدّروه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زالت الضرورة و لم يحدث،فهل يعيد لصلاة </w:t>
      </w:r>
      <w:bookmarkStart w:id="319" w:name="pg15261_170225"/>
    </w:p>
    <w:p>
      <w:pPr>
        <w:pStyle w:val="BookText"/>
        <w:rPr/>
      </w:pPr>
      <w:bookmarkEnd w:id="319"/>
      <w:r>
        <w:rPr>
          <w:rFonts w:ascii="Amiri" w:hAnsi="Amiri" w:eastAsia="Amiri" w:cs="Amiri"/>
          <w:color w:val="111111"/>
          <w:sz w:val="28"/>
          <w:sz w:val="28"/>
          <w:szCs w:val="28"/>
          <w:rtl w:val="true"/>
          <w:lang w:bidi="ar-SA"/>
        </w:rPr>
        <w:t xml:space="preserve">أخرى؟قطع به في المعتبر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قرّبه في التذكرة،لزوال المشروط بزوال شرطه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الطهارة،لأنها طهارة شرعيّة و لم يثبت كون هذا ناقضا،و المشروط انّما هو فعل الطهارة لا بقاء حكمها،و أحدهما غير الآخر</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4297216_2142443653"/>
      <w:bookmarkStart w:id="321" w:name="_Toc127"/>
      <w:bookmarkEnd w:id="320"/>
      <w:r>
        <w:rPr>
          <w:rtl w:val="true"/>
        </w:rPr>
        <w:t>الخامس</w:t>
      </w:r>
      <w:r>
        <w:rPr>
          <w:rtl w:val="true"/>
        </w:rPr>
        <w:t>:</w:t>
      </w:r>
      <w:r>
        <w:rPr>
          <w:rtl w:val="true"/>
        </w:rPr>
        <w:t>لا فرق عندنا مع الضرورة بين كون الخفّ بشرج أو غيره،</w:t>
      </w:r>
      <w:bookmarkEnd w:id="321"/>
    </w:p>
    <w:p>
      <w:pPr>
        <w:pStyle w:val="BookText"/>
        <w:rPr/>
      </w:pPr>
      <w:r>
        <w:rPr>
          <w:rFonts w:ascii="Amiri" w:hAnsi="Amiri" w:eastAsia="Amiri" w:cs="Amiri"/>
          <w:color w:val="111111"/>
          <w:sz w:val="28"/>
          <w:sz w:val="28"/>
          <w:szCs w:val="28"/>
          <w:rtl w:val="true"/>
          <w:lang w:bidi="ar-SA"/>
        </w:rPr>
        <w:t>و لا بين الجورب و الخف،و لا بين الجورب المنعّل و غيره،و لا بين الجرموق فوق الخفّ و غيره،و لا بين اللبس على طهارة أو حدث،و لا بين كونه ساترا قويا حلالا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مما فرّعوه</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4297218_2142443653"/>
      <w:bookmarkStart w:id="323" w:name="_Toc128"/>
      <w:bookmarkEnd w:id="322"/>
      <w:r>
        <w:rPr>
          <w:rtl w:val="true"/>
        </w:rPr>
        <w:t>الواجب السادس</w:t>
      </w:r>
      <w:r>
        <w:rPr>
          <w:rtl w:val="true"/>
        </w:rPr>
        <w:t>:</w:t>
      </w:r>
      <w:r>
        <w:rPr>
          <w:rtl w:val="true"/>
        </w:rPr>
        <w:t>الترتيب،</w:t>
      </w:r>
      <w:bookmarkEnd w:id="323"/>
    </w:p>
    <w:p>
      <w:pPr>
        <w:pStyle w:val="Heading6"/>
        <w:numPr>
          <w:ilvl w:val="5"/>
          <w:numId w:val="1"/>
        </w:numPr>
        <w:rPr/>
      </w:pPr>
      <w:bookmarkStart w:id="324" w:name="__RefHeading___Toc4297220_2142443653"/>
      <w:bookmarkStart w:id="325" w:name="_Toc129"/>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عند علمائنا،لأنّه تعالى غيّا الغسل بالمرافق و المسح بالكعبين و هو يعطي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فَاغْسِلُوا تفيد الترتيب قطعا بين إرادة القيام و بين غسل الوجه،فيجب البدأة بغسل الوجه قضية للفاء،و كلّ من قال بوجوب البدأة به قال بالترتيب بين باقي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امرئ حتى يضع الطّهور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 وجهه،ثم يغسل يديه،ثم يمسح رأسه،ثم رجليه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لعموم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و لأنّ الوضوء البياني وقع مرتّبا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للترتيب،عند الفراء و ثعلب و قطرب و الربعيّ،و نقله في التهذيب عن أبي عبيد القاسم بن </w:t>
      </w:r>
    </w:p>
    <w:p>
      <w:pPr>
        <w:pStyle w:val="BookText"/>
        <w:rPr/>
      </w:pPr>
      <w:r>
        <w:rPr>
          <w:rFonts w:ascii="IRNazanin" w:hAnsi="IRNazanin" w:eastAsia="IRNazanin"/>
          <w:color w:val="111111"/>
          <w:sz w:val="28"/>
          <w:sz w:val="28"/>
          <w:szCs w:val="28"/>
          <w:rtl w:val="true"/>
          <w:lang w:bidi="fa-IR"/>
        </w:rPr>
        <w:t xml:space="preserve">سلام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بالوجه،ثم باليدين،ثم امسح الرأس و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تقدّمن شيئا بين يدي شيء،ابدأ بما بدأ اللّه به،فان غسلت الذراع قبل الوجه فابدأ بالوجه ثم أعد على الذراع،و ان مسحت الرجلين قبل الرأس فامسح على الرأس ثم أعد على الرجلين</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الرواية دلالة من عدّة أوجه على الترتيب،إلاّ أنّه لم يبيّن فيها وجوب تقديم غسل اليمنى على اليسرى،لاستفادته من الوضوء البياني و من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البادي بالشمال قبل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اليمين و يعيد الشمال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كبيان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غمس كفه فغسل يده اليمنى،ثم غمس يده فغسل اليسرى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نسي غسل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يساره وحدها،و لا يعيد وضوء شيء غيرها</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فالمراد بالوحدة من بين المغسولات،و بنفي الإعادة لما سبق عليها،توفيقا بينها و بين غيرها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كرواية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 شيئا من الوضوء المفروض،فعليه أن يبدأ بما نسي،و يعيد ما بقي لتمام الوضوء</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6" w:name="pg15261_170227"/>
    </w:p>
    <w:p>
      <w:pPr>
        <w:pStyle w:val="BookText"/>
        <w:rPr/>
      </w:pPr>
      <w:bookmarkEnd w:id="326"/>
      <w:r>
        <w:rPr>
          <w:rFonts w:ascii="Amiri" w:hAnsi="Amiri" w:eastAsia="Amiri" w:cs="Amiri"/>
          <w:color w:val="111111"/>
          <w:sz w:val="28"/>
          <w:sz w:val="28"/>
          <w:szCs w:val="28"/>
          <w:rtl w:val="true"/>
          <w:lang w:bidi="ar-SA"/>
        </w:rPr>
        <w:t>و لمطابقة تأويلها رواية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إنّما نسي شماله فليغسل الشمال،و لا يعيد على ما كان وضّأه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العامّة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بأي أعضائي بدأت</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معارض بما رووه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أحدنا يستعجل فيغسل شيئا قبل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يكون كما أمر اللّه تعالى</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4297222_2142443653"/>
      <w:bookmarkStart w:id="328" w:name="_Toc130"/>
      <w:bookmarkEnd w:id="327"/>
      <w:r>
        <w:rPr>
          <w:rtl w:val="true"/>
        </w:rPr>
        <w:t>مسائل ثلاث</w:t>
      </w:r>
      <w:r>
        <w:rPr>
          <w:rtl w:val="true"/>
        </w:rPr>
        <w:t>:</w:t>
      </w:r>
      <w:bookmarkEnd w:id="328"/>
    </w:p>
    <w:p>
      <w:pPr>
        <w:pStyle w:val="Heading6"/>
        <w:numPr>
          <w:ilvl w:val="5"/>
          <w:numId w:val="1"/>
        </w:numPr>
        <w:rPr/>
      </w:pPr>
      <w:bookmarkStart w:id="329" w:name="__RefHeading___Toc4297224_2142443653"/>
      <w:bookmarkStart w:id="330" w:name="_Toc131"/>
      <w:bookmarkEnd w:id="329"/>
      <w:r>
        <w:rPr>
          <w:rtl w:val="true"/>
        </w:rPr>
        <w:t>الأولى</w:t>
      </w:r>
      <w:r>
        <w:rPr>
          <w:rtl w:val="true"/>
        </w:rPr>
        <w:t>:</w:t>
      </w:r>
      <w:r>
        <w:rPr>
          <w:rtl w:val="true"/>
        </w:rPr>
        <w:t>اختلف الأصحاب في وجوب الترتيب بين الرجلين</w:t>
      </w:r>
      <w:r>
        <w:rPr>
          <w:rtl w:val="true"/>
        </w:rPr>
        <w:t>.</w:t>
      </w:r>
      <w:bookmarkEnd w:id="330"/>
    </w:p>
    <w:p>
      <w:pPr>
        <w:pStyle w:val="BookText"/>
        <w:rPr/>
      </w:pPr>
      <w:r>
        <w:rPr>
          <w:rFonts w:ascii="Amiri" w:hAnsi="Amiri" w:eastAsia="Amiri" w:cs="Amiri"/>
          <w:color w:val="111111"/>
          <w:sz w:val="28"/>
          <w:sz w:val="28"/>
          <w:szCs w:val="28"/>
          <w:rtl w:val="true"/>
          <w:lang w:bidi="ar-SA"/>
        </w:rPr>
        <w:t xml:space="preserve">فابن الجنيد و ابن أبي عقيل و سلار عليه </w:t>
      </w:r>
      <w:r>
        <w:rPr>
          <w:rStyle w:val="FootnoteAnchor"/>
          <w:rtl w:val="true"/>
        </w:rPr>
        <w:footnoteReference w:id="849"/>
      </w:r>
      <w:r>
        <w:rPr>
          <w:rFonts w:ascii="Amiri" w:hAnsi="Amiri" w:eastAsia="Amiri" w:cs="Amiri"/>
          <w:color w:val="111111"/>
          <w:sz w:val="28"/>
          <w:sz w:val="28"/>
          <w:szCs w:val="28"/>
          <w:rtl w:val="true"/>
          <w:lang w:bidi="ar-SA"/>
        </w:rPr>
        <w:t>للاحتياط،و الوضوء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لا </w:t>
      </w:r>
      <w:r>
        <w:rPr>
          <w:rStyle w:val="FootnoteAnchor"/>
          <w:rtl w:val="true"/>
        </w:rPr>
        <w:footnoteReference w:id="850"/>
      </w:r>
      <w:r>
        <w:rPr>
          <w:rFonts w:ascii="Amiri" w:hAnsi="Amiri" w:eastAsia="Amiri" w:cs="Amiri"/>
          <w:color w:val="111111"/>
          <w:sz w:val="28"/>
          <w:sz w:val="28"/>
          <w:szCs w:val="28"/>
          <w:rtl w:val="true"/>
          <w:lang w:bidi="ar-SA"/>
        </w:rPr>
        <w:t>للأصل،و لقوله تعالى وَ أَرْجُلَكُمْ ،مع عدم قيام مناف له كما قام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في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أحدا منا يخالف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مستحب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التيامن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عليه قول الصدوقين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4297226_2142443653"/>
      <w:bookmarkStart w:id="332" w:name="_Toc132"/>
      <w:bookmarkEnd w:id="331"/>
      <w:r>
        <w:rPr>
          <w:rtl w:val="true"/>
        </w:rPr>
        <w:t>الثانية</w:t>
      </w:r>
      <w:r>
        <w:rPr>
          <w:rtl w:val="true"/>
        </w:rPr>
        <w:t>:</w:t>
      </w:r>
      <w:r>
        <w:rPr>
          <w:rtl w:val="true"/>
        </w:rPr>
        <w:t>لا يكفي في الترتيب عدم تقديم المؤخر بل يعتبر تقديم المقدّم،</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المفهوم منه،و 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غسل الأعضاء معا بطل،لفقد المعنى الثاني و ان وجد الأول،فحينئذ يحصل الوجه،فإن أعاد الغسل الدفعيّ فاليمنى،فان أعاده </w:t>
      </w:r>
      <w:bookmarkStart w:id="333" w:name="pg15261_170228"/>
    </w:p>
    <w:p>
      <w:pPr>
        <w:pStyle w:val="BookText"/>
        <w:rPr/>
      </w:pPr>
      <w:bookmarkEnd w:id="333"/>
      <w:r>
        <w:rPr>
          <w:rFonts w:ascii="Amiri" w:hAnsi="Amiri" w:eastAsia="Amiri" w:cs="Amiri"/>
          <w:color w:val="111111"/>
          <w:sz w:val="28"/>
          <w:sz w:val="28"/>
          <w:szCs w:val="28"/>
          <w:rtl w:val="true"/>
          <w:lang w:bidi="ar-SA"/>
        </w:rPr>
        <w:t>فاليسرى و يمسح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ارتمس ناويا صحّ الوجه،فإن أخرج اليدين مرتّبا صحتا،و لو أخرجهما معا فاليمنى إذا قصد بالإخراج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جار،و تعاقبت الجريات ناويا،صحّت الأعضاء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النية كافية في الواقف أيضا،لحصول مسمّى الغسل مع الترتيب الحكمي،و يمسح بماء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عضوا قبل الوجه لم يعتدّ به،فإذا غسل الوجه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نكس مرارا،ترتب الوضوء مهما أمكن و صحّ إن نوى عنده،أو كان قد تقدمت النية في موضع استحباب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يضر عزوبها بعد،لتحقق الامتثال فيخرج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الإعادة مع العزوب،لوجود الفصل بأجنبي، بخلاف ما إذا أتى بأفعال الوضوء مرتّبة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297228_2142443653"/>
      <w:bookmarkStart w:id="335" w:name="_Toc133"/>
      <w:bookmarkEnd w:id="334"/>
      <w:r>
        <w:rPr>
          <w:rtl w:val="true"/>
        </w:rPr>
        <w:t>الثالثة</w:t>
      </w:r>
      <w:r>
        <w:rPr>
          <w:rtl w:val="true"/>
        </w:rPr>
        <w:t>:</w:t>
      </w:r>
      <w:r>
        <w:rPr>
          <w:rtl w:val="true"/>
        </w:rPr>
        <w:t>الترتيب ركن في الوضوء فيبطل بتركه و لو نسيانا،</w:t>
      </w:r>
      <w:bookmarkEnd w:id="335"/>
    </w:p>
    <w:p>
      <w:pPr>
        <w:pStyle w:val="BookText"/>
        <w:rPr/>
      </w:pPr>
      <w:r>
        <w:rPr>
          <w:rFonts w:ascii="Amiri" w:hAnsi="Amiri" w:eastAsia="Amiri" w:cs="Amiri"/>
          <w:color w:val="111111"/>
          <w:sz w:val="28"/>
          <w:sz w:val="28"/>
          <w:szCs w:val="28"/>
          <w:rtl w:val="true"/>
          <w:lang w:bidi="ar-SA"/>
        </w:rPr>
        <w:t>لعدم الإتيان بالجزء الصوري،و تحقّق الماهية موقوف عليه فلا يعدّ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يتحقّق البطلان إذا لم يستدرك في محلّه،فلو راعاه بعد صحّ ما دام البلل،و لو كان عمدا فكذلك الاّ انّه يأثم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الحكم غير معذور و ان استند الى شبهة،لأنّه مخاطب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يعيد ذو الشبهة ما صلاّه بهذا الوضوء،للخبر المتقدم في عدم إعادة ما عدا الزّكاة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 w:name="__RefHeading___Toc4297230_2142443653"/>
      <w:bookmarkStart w:id="337" w:name="_Toc134"/>
      <w:bookmarkEnd w:id="336"/>
      <w:r>
        <w:rPr>
          <w:rtl w:val="true"/>
        </w:rPr>
        <w:t>الواجب السابع</w:t>
      </w:r>
      <w:r>
        <w:rPr>
          <w:rtl w:val="true"/>
        </w:rPr>
        <w:t>:</w:t>
      </w:r>
      <w:bookmarkEnd w:id="337"/>
    </w:p>
    <w:p>
      <w:pPr>
        <w:pStyle w:val="Heading6"/>
        <w:numPr>
          <w:ilvl w:val="5"/>
          <w:numId w:val="1"/>
        </w:numPr>
        <w:rPr/>
      </w:pPr>
      <w:bookmarkStart w:id="338" w:name="__RefHeading___Toc4297232_2142443653"/>
      <w:bookmarkStart w:id="339" w:name="_Toc13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الموالاة،</w:t>
      </w:r>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المتأخرون فيها خلافا بين المتابعة و مراعاة الجفاف،و عند التأمل يمكن حمل كلام الأكثر على اعتبار الجفاف،فلنورد عباراتهم هنا تحصيلا للمراد،و نفيا للشبهة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 بينه كما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بالوجه،ثم باليدين،ثم امسح بالرأس و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فرغت من بعض وضوئك،فانقطع </w:t>
      </w:r>
    </w:p>
    <w:p>
      <w:pPr>
        <w:pStyle w:val="BookText"/>
        <w:rPr/>
      </w:pPr>
      <w:r>
        <w:rPr>
          <w:rFonts w:ascii="Amiri" w:hAnsi="Amiri" w:eastAsia="Amiri" w:cs="Amiri"/>
          <w:color w:val="111111"/>
          <w:sz w:val="28"/>
          <w:sz w:val="28"/>
          <w:szCs w:val="28"/>
          <w:rtl w:val="true"/>
          <w:lang w:bidi="ar-SA"/>
        </w:rPr>
        <w:t>بك الماء من قبل أن تتمّه و أوتيت بالماء،فأتمّ وضوءك إذا كان ما غسلته رطبا،و ان كان قد جفّ فأعد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جفّ بعض وضوءك قبل أن تتمّ الوضوء،من غير أن ينقطع عنك الماء،فاغسل ما بقي،جفّ وضوؤك أو لم يجف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عوّل على ما رواه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أسنده ولده في كتاب مدينة العلم،و في التهذيب وقفه على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جفّ الأول من الوضوء قبل أن أغسل الذي يليه؟قال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 أو لم يجف،فاغسل ما بقي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في التهذيب على جفافه بالرّيح الشديد،أو الحرّ العظيم،أو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هنا أنسب،لأنّ 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غسل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بتلك المنزلة،و ابدأ بالرأس،ثم أفض على سائر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بعض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المساواة بين الوضوء و الغسل فكما ان الغسل لا يعتبر فيه الريح الشديدة و الحر،كذلك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اقتصر على حكاية كلام والده </w:t>
      </w:r>
      <w:r>
        <w:rPr>
          <w:rStyle w:val="FootnoteAnchor"/>
          <w:rtl w:val="true"/>
        </w:rPr>
        <w:footnoteReference w:id="856"/>
      </w:r>
      <w:r>
        <w:rPr>
          <w:rFonts w:ascii="IRNazanin" w:hAnsi="IRNazanin" w:eastAsia="IRNazanin"/>
          <w:color w:val="111111"/>
          <w:sz w:val="28"/>
          <w:sz w:val="28"/>
          <w:szCs w:val="28"/>
          <w:rtl w:val="true"/>
          <w:lang w:bidi="fa-IR"/>
        </w:rPr>
        <w:t>و ظاهره اعتقاده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فيه تصريح بأن المتابعة الترتيب،و ان الموالاة ما أتي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المقنع ذكر ذلك و لم يذكر المتابعة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التفريق بين الوضوء،فيغسل وجهه ثم يصبر هنيهة ثم يغسل يده،بل يتابع ذلك و يصل غسل يده بغسل وجهه،و مسح رأسه بغسل يديه،و مسح رجليه بمسح رأسه،و لا يجعل بين ذلك مهلة إلا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اعتبر الجفاف عند الضرورة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له في التهذيب بخبر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بعض وضوئك،فعرضت بك حاجة حتى يبس وضوؤك،فأعد فإنّ الوضوء لا يبعّض</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بخبر معاوية بن عمار،قلت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توضأت فنفذ الماء،فدعوت بالجارية فأبطأت عليّ بالماء فيجفّ وضوئي؟قال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هذين الخبرين تصريح بوجوب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 على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فرّق وضوءه حتى يبس أعاده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ظاهر في أنّ الولاء مراعاة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الموالاة عندنا واجبة بين الوضوء و لا يجوز التفريق،و من فرّق بين الوضوء بمقدار ما يجفّ مع </w:t>
      </w:r>
      <w:r>
        <w:rPr>
          <w:rStyle w:val="FootnoteAnchor"/>
          <w:rtl w:val="true"/>
        </w:rPr>
        <w:footnoteReference w:id="861"/>
      </w:r>
      <w:r>
        <w:rPr>
          <w:rFonts w:ascii="Amiri" w:hAnsi="Amiri" w:eastAsia="Amiri" w:cs="Amiri"/>
          <w:color w:val="111111"/>
          <w:sz w:val="28"/>
          <w:sz w:val="28"/>
          <w:szCs w:val="28"/>
          <w:rtl w:val="true"/>
          <w:lang w:bidi="ar-SA"/>
        </w:rPr>
        <w:t xml:space="preserve">غسل العضو الذي انتهى اليه،و قطع الموالاة منه في الهواء المعتدل،وجب عليه إعادة الوضوء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نقله عنه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يتابع بين غسل الأعضاء و لا يفرّق إلاّ لعذر و تمّمه بنحو من كلامه في الناصرية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غير صريح في المطلوب،لانصباب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 على تفسير الموالاة،فكأنّها المرادة بعدم التفريق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تلميذه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واجبة،و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يغسل اليدين و الوجه رطب، و يمسح الرأس و الرجلين و اليدان و رطبتان،في الزمان و الهواء المعتدل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تصريح بمراعاة الجفاف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الجنيد اعتبر الجفاف،و اشترط بقاء البلل على جميع الأعضاء،إلاّ لضرورة فلا يضرّ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الموالاة أيضا واجبة في الطهارة،و لا يجوز تبعّضها إلاّ لعذر،فإن بعّض لعذر أو انقطاع الماء جاز،إلاّ أنّه يعتبر ذلك بجفاف ما وضّأه من الأعضاء،فإن كان قد جفّ وجب استئناف الوضوء،و إن لم يكن قد جف بنى عليه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غسل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غسلهما بين أعضاء الطهارة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واجبة في الوضوء،و هي أن يتابع بين الأعضاء مع الاختيار،فإن خالف لم يجزه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انقطع عنه الماء انتظره،فإذا وصل إليه و كان ما غسله عليه نداوة بنى عليه،و إن لم يبق فيه نداوة مع اعتدال الهواء أعاد الوضوء من أوله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أن الموالاة واجبة،و هي أن يتابع بين أعضاء الطهارة،و لا يفرق بينهما إلاّ لعذر بانقطاع الماء،ثم يعتبر إذا وصل إليه الماء،فإن جفّت أعضاء طهارته أعاد الوضوء،و إن بقي في يده نداوة بنى عليه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احتجّ للمتابعة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باقتضاء الأمر الفور،فيجب فعل الوضوء عقيب توجه الأمر إليه،و كذلك جميع الأعضاء الأربعة،لأنّه إذا غسل وجهه فهو مأمور بعد ذلك بغسل اليدين،فلا يجوز له تأخيره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الشيخين ظاهر في وجوب المتابعة،و ظاهر المبسوط عدم الإجزاء بالمخالفة ففيه وفاء بحق الواجب،إلاّ أنّه في الجمل وافق الأصحاب في اعتبار الجفاف </w:t>
      </w:r>
      <w:r>
        <w:rPr>
          <w:rStyle w:val="FootnoteAnchor"/>
          <w:rtl w:val="true"/>
        </w:rPr>
        <w:footnoteReference w:id="870"/>
      </w:r>
      <w:r>
        <w:rPr>
          <w:rFonts w:ascii="Amiri" w:hAnsi="Amiri" w:eastAsia="Amiri" w:cs="Amiri"/>
          <w:color w:val="111111"/>
          <w:sz w:val="28"/>
          <w:sz w:val="28"/>
          <w:szCs w:val="28"/>
          <w:rtl w:val="true"/>
          <w:lang w:bidi="ar-SA"/>
        </w:rPr>
        <w:t>،فانحصرت المتابعة في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الكراهية انعقد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الترتيب و الموالاة يجبان في الوضوء،فإن توضّأ على خلاف الترتيب المقدّم ذكره لم يكن مجزئا،و إن ترك الموالاة حتى يجفّ الوضوء المتقدّم لم يجزه أيضا،اللّهم إلاّ أن يكون الحرّ شديدا أو الريح يجف منهما العضو المتقدّم بينه و بين طهارة العضو الثاني من غير إمهال لذلك،فإنّه يكون مجزئا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 بعض الأعضاء ببعض،فلا يؤخّر المؤخر عما يتقدّمه بمقدار ما يجفّ المتقدم في الزمان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العبارتان ظاهرتان في مراعاة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 توضئة الأعضاء بعضا ببعض،فإن جعل بينها مهلة حتى جفّ الأول بطل الوضوء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تصريح بوجوب المتابعة،بل ظاهره اعتبار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يؤخّر بعض الأعضاء عن بعض بمقدار ما يجفّ ما تقدم في الهواء المعتدل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يوالي بين غسل الأعضاء،و لا يؤخّر بعضه عن بعض بمقدار ما يجفّ ما تقدم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مراعاة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يؤخّر غسل عضو عن عضو الى أن يجفّ ما تقدم مع اعتدال الهواء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واجبة في الصغرى فحسب،و حدّها المعتبر عندنا على الصحيح من أقوال أصحابنا المحصّلين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يجفّ غسل العضو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 في الهواء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التفريق بين الوضوء،بمقدار ما يجف غسل العضو الذي انتهى إليه و قطع الموالاة منه في الهواء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أصحابنا يذهب الى أنّ اعتبار الجفاف عند الضرورة،و انقطاع الماء و غيره من الأعذار </w:t>
      </w:r>
      <w:r>
        <w:rPr>
          <w:rStyle w:val="FootnoteAnchor"/>
          <w:rtl w:val="true"/>
        </w:rPr>
        <w:footnoteReference w:id="876"/>
      </w:r>
      <w:r>
        <w:rPr>
          <w:rFonts w:ascii="Amiri" w:hAnsi="Amiri" w:eastAsia="Amiri" w:cs="Amiri"/>
          <w:color w:val="111111"/>
          <w:sz w:val="28"/>
          <w:sz w:val="28"/>
          <w:szCs w:val="28"/>
          <w:rtl w:val="true"/>
          <w:lang w:bidi="ar-SA"/>
        </w:rPr>
        <w:t>و فيه تصريح باعتبار الجفاف،و مصير الى ما قاله السيد من اعتبار جفاف العضو السابق على ما يبتدئ منه،و لا يكفيه بقاء البلل على غيره في ظاهر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نجيب الدين ابن سعيد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المتابعة بين أعضاء الطهارة،فإن فرّق و جفّ ما سبق استأنف الوضوء،و إن لم يجف بنى عليه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تصريح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الفاضلان فتبعا الشيخ المفيد في كتبهما،و احتجّا بحجته،و بأنّ الوضوء البياني وقع متابعا تفسيرا للأمر الإجمالي،فتجب المتابعة كوجوب المفسّر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المختلف احتج بخبر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المراعاة،و الأخبار لا تدلّ على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تمسّك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الفورية لا ينافيها هذا القدر من التأخير، خصوصا مع كونه مبيّنا في الأخبار بالجفاف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متابعة الوضوء البياني مسلمة،و لكن لم قلتم بمنافاة هذا اليسير من التأخير لها؟و إلاّ لوجب مراعاة القدر الذي تابع فيه من الزمان و مطابقته له،مع اعتضاده بأحاديث الجفاف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الحلبي فهو في سياق وجوب الترتيب في الوضوء،و المراد بالمتابعة اتباع كل عضو سابقه بحيث لا يقدّمه عليه،لأنّه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0" w:name="pg15261_170234"/>
    </w:p>
    <w:p>
      <w:pPr>
        <w:pStyle w:val="BookText"/>
        <w:rPr/>
      </w:pPr>
      <w:bookmarkEnd w:id="340"/>
      <w:r>
        <w:rPr>
          <w:rFonts w:ascii="Amiri" w:hAnsi="Amiri" w:eastAsia="Amiri" w:cs="Amiri"/>
          <w:color w:val="111111"/>
          <w:sz w:val="28"/>
          <w:sz w:val="28"/>
          <w:szCs w:val="28"/>
          <w:rtl w:val="true"/>
          <w:lang w:bidi="ar-SA"/>
        </w:rPr>
        <w:t>يغسل يمينه فغسل شماله و مسح رأسه و رجليه،فذكر بعد ذلك،غسل يمينه و شماله و مسح رأسه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إنّما نسي شماله فليغسل الشمال،و لا يعد على ما كان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رواه الصدوق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بالوجه،ثم باليدين،ثم امسح الرأس و الرجلين،و لا تقدّمن شيئا بين يدي شيء تخالف ما أمرت به</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أسنده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المتابعة بهذا المعنى لو وجبت لبطل الوضوء بالإخلال بها قضية لعدم الإتيان به على الوجه،و هما لا يقولان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ضبط الموالاة بالجفاف أولى من الاتباع،لاختلافه باختلاف حركات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أوردنا عبارة الأصحاب هنا،لأنّ بعض الأفاضل نسب كثيرا منهم إلى القول بالمتابعة</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4297234_2142443653"/>
      <w:bookmarkStart w:id="342" w:name="_Toc136"/>
      <w:bookmarkEnd w:id="341"/>
      <w:r>
        <w:rPr>
          <w:rtl w:val="true"/>
        </w:rPr>
        <w:t>فروع</w:t>
      </w:r>
      <w:r>
        <w:rPr>
          <w:rtl w:val="true"/>
        </w:rPr>
        <w:t>:</w:t>
      </w:r>
      <w:bookmarkEnd w:id="342"/>
    </w:p>
    <w:p>
      <w:pPr>
        <w:pStyle w:val="Heading6"/>
        <w:numPr>
          <w:ilvl w:val="5"/>
          <w:numId w:val="1"/>
        </w:numPr>
        <w:rPr/>
      </w:pPr>
      <w:bookmarkStart w:id="343" w:name="__RefHeading___Toc4297236_2142443653"/>
      <w:bookmarkStart w:id="344" w:name="_Toc137"/>
      <w:bookmarkEnd w:id="343"/>
      <w:r>
        <w:rPr>
          <w:rtl w:val="true"/>
        </w:rPr>
        <w:t>الأول</w:t>
      </w:r>
      <w:r>
        <w:rPr>
          <w:rtl w:val="true"/>
        </w:rPr>
        <w:t>:</w:t>
      </w:r>
      <w:r>
        <w:rPr>
          <w:rtl w:val="true"/>
        </w:rPr>
        <w:t>ظاهر ابني بابويه أن الجفاف لا يضرّ مع الولاء،</w:t>
      </w:r>
      <w:bookmarkEnd w:id="344"/>
    </w:p>
    <w:p>
      <w:pPr>
        <w:pStyle w:val="BookText"/>
        <w:rPr/>
      </w:pPr>
      <w:r>
        <w:rPr>
          <w:rFonts w:ascii="Amiri" w:hAnsi="Amiri" w:eastAsia="Amiri" w:cs="Amiri"/>
          <w:color w:val="111111"/>
          <w:sz w:val="28"/>
          <w:sz w:val="28"/>
          <w:szCs w:val="28"/>
          <w:rtl w:val="true"/>
          <w:lang w:bidi="ar-SA"/>
        </w:rPr>
        <w:t>و الأخبار الكثيرة بخلافه،مع إمكان حمله على الضرورة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297238_2142443653"/>
      <w:bookmarkStart w:id="346" w:name="_Toc138"/>
      <w:bookmarkEnd w:id="345"/>
      <w:r>
        <w:rPr>
          <w:rtl w:val="true"/>
        </w:rPr>
        <w:t>الثاني</w:t>
      </w:r>
      <w:r>
        <w:rPr>
          <w:rtl w:val="true"/>
        </w:rPr>
        <w:t>:</w:t>
      </w:r>
      <w:r>
        <w:rPr>
          <w:rtl w:val="true"/>
        </w:rPr>
        <w:t>ظاهر المرتضى و ابن إدريس اعتبار العضو السابق</w:t>
      </w:r>
      <w:r>
        <w:rPr>
          <w:rtl w:val="true"/>
        </w:rPr>
        <w:t>.</w:t>
      </w:r>
      <w:bookmarkEnd w:id="346"/>
    </w:p>
    <w:p>
      <w:pPr>
        <w:pStyle w:val="BookText"/>
        <w:rPr/>
      </w:pPr>
      <w:r>
        <w:rPr>
          <w:rFonts w:ascii="Amiri" w:hAnsi="Amiri" w:eastAsia="Amiri" w:cs="Amiri"/>
          <w:color w:val="111111"/>
          <w:sz w:val="28"/>
          <w:sz w:val="28"/>
          <w:szCs w:val="28"/>
          <w:rtl w:val="true"/>
          <w:lang w:bidi="ar-SA"/>
        </w:rPr>
        <w:t>و ابن الجنيد مصرّح باشتراط البلل على الجميع الى مسح الرجلين إلاّ لضرورة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المبطل هو جفاف الجميع لا جفاف البعض،قال في </w:t>
      </w:r>
      <w:bookmarkStart w:id="347" w:name="pg15261_170235"/>
    </w:p>
    <w:p>
      <w:pPr>
        <w:pStyle w:val="BookText"/>
        <w:rPr/>
      </w:pPr>
      <w:bookmarkEnd w:id="347"/>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لإطباقهم على الأخذ من اللحية و الأشفار للمسح،و لا بلل هنا على اليدين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يشهد خبر زرارة و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الأخذ من اللحية </w:t>
      </w:r>
      <w:r>
        <w:rPr>
          <w:rStyle w:val="FootnoteAnchor"/>
          <w:rtl w:val="true"/>
        </w:rPr>
        <w:footnoteReference w:id="884"/>
      </w:r>
      <w:r>
        <w:rPr>
          <w:rFonts w:ascii="Amiri" w:hAnsi="Amiri" w:eastAsia="Amiri" w:cs="Amiri"/>
          <w:color w:val="111111"/>
          <w:sz w:val="28"/>
          <w:sz w:val="28"/>
          <w:szCs w:val="28"/>
          <w:rtl w:val="true"/>
          <w:lang w:bidi="ar-SA"/>
        </w:rPr>
        <w:t>،و رواه الكليني عن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 رواه ابن بابويه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لك لحية فخذ من حاجبيك و أشفار عينيك</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من مراسيل حمّاد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الحاجبين و الأشفار أيضا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يلزم منه أحد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الجفاف للضرورة غير مبطل كما قاله ابن الجنيد،و إمّا تخصيص هذا الحكم بالناسي،و إمّا أنّ المبطل جفاف الجميع</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4297240_2142443653"/>
      <w:bookmarkStart w:id="349" w:name="_Toc139"/>
      <w:bookmarkEnd w:id="348"/>
      <w:r>
        <w:rPr>
          <w:rtl w:val="true"/>
        </w:rPr>
        <w:t>الثالث</w:t>
      </w:r>
      <w:r>
        <w:rPr>
          <w:rtl w:val="true"/>
        </w:rPr>
        <w:t>:</w:t>
      </w:r>
      <w:r>
        <w:rPr>
          <w:rtl w:val="true"/>
        </w:rPr>
        <w:t>لو كان الهواء رطبا جدا،</w:t>
      </w:r>
      <w:bookmarkEnd w:id="349"/>
    </w:p>
    <w:p>
      <w:pPr>
        <w:pStyle w:val="BookText"/>
        <w:rPr/>
      </w:pPr>
      <w:r>
        <w:rPr>
          <w:rFonts w:ascii="Amiri" w:hAnsi="Amiri" w:eastAsia="Amiri" w:cs="Amiri"/>
          <w:color w:val="111111"/>
          <w:sz w:val="28"/>
          <w:sz w:val="28"/>
          <w:szCs w:val="28"/>
          <w:rtl w:val="true"/>
          <w:lang w:bidi="ar-SA"/>
        </w:rPr>
        <w:t>بحيث لو اعتدل جفّ البلل،لم يضر لوجود البلل 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تقييد الأصحاب بالهواء المعتدل،ليخرج طرف الإفراط في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أسبغ الماء،بحيث لو اعتدل لجفّ،لم يضر</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297242_2142443653"/>
      <w:bookmarkStart w:id="351" w:name="_Toc140"/>
      <w:bookmarkEnd w:id="350"/>
      <w:r>
        <w:rPr>
          <w:rtl w:val="true"/>
        </w:rPr>
        <w:t>الرابع</w:t>
      </w:r>
      <w:r>
        <w:rPr>
          <w:rtl w:val="true"/>
        </w:rPr>
        <w:t>:</w:t>
      </w:r>
      <w:r>
        <w:rPr>
          <w:rtl w:val="true"/>
        </w:rPr>
        <w:t>لو تعذّر بقاء بلل للمسح جاز الاستئناف،</w:t>
      </w:r>
      <w:bookmarkEnd w:id="351"/>
    </w:p>
    <w:p>
      <w:pPr>
        <w:pStyle w:val="BookText"/>
        <w:rPr/>
      </w:pPr>
      <w:r>
        <w:rPr>
          <w:rFonts w:ascii="Amiri" w:hAnsi="Amiri" w:eastAsia="Amiri" w:cs="Amiri"/>
          <w:color w:val="111111"/>
          <w:sz w:val="28"/>
          <w:sz w:val="28"/>
          <w:szCs w:val="28"/>
          <w:rtl w:val="true"/>
          <w:lang w:bidi="ar-SA"/>
        </w:rPr>
        <w:t>للضرورة،و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غمس العضو،أو إسباغ العضو المتأخر،وجب و لم يستأنف</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4297244_2142443653"/>
      <w:bookmarkStart w:id="353" w:name="_Toc141"/>
      <w:bookmarkEnd w:id="352"/>
      <w:r>
        <w:rPr>
          <w:rtl w:val="true"/>
        </w:rPr>
        <w:t>الخامس</w:t>
      </w:r>
      <w:r>
        <w:rPr>
          <w:rtl w:val="true"/>
        </w:rPr>
        <w:t>:</w:t>
      </w:r>
      <w:r>
        <w:rPr>
          <w:rtl w:val="true"/>
        </w:rPr>
        <w:t>لو نذر المتابعة في الوضوء وجبت،</w:t>
      </w:r>
      <w:bookmarkEnd w:id="353"/>
    </w:p>
    <w:p>
      <w:pPr>
        <w:pStyle w:val="BookText"/>
        <w:rPr/>
      </w:pPr>
      <w:r>
        <w:rPr>
          <w:rFonts w:ascii="Amiri" w:hAnsi="Amiri" w:eastAsia="Amiri" w:cs="Amiri"/>
          <w:color w:val="111111"/>
          <w:sz w:val="28"/>
          <w:sz w:val="28"/>
          <w:szCs w:val="28"/>
          <w:rtl w:val="true"/>
          <w:lang w:bidi="ar-SA"/>
        </w:rPr>
        <w:t>أمّا على المشهور فظاهر لأنّها مستحبة،و أمّا على الوجوب فللتأكيد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أخلّ بها و لما يجف،ففي صحة الوضوء وجهان مبنيان على اعتبار حال الفعل أو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لا يصح،و على الثاني يصحّ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الكفارة،فلازمة مع تشخّص الزمان قطعا،لتحقق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مطّرد في كل مستحب أوجب بأمر عارض</w:t>
      </w:r>
      <w:r>
        <w:rPr>
          <w:rFonts w:eastAsia="Amiri" w:cs="Amiri" w:ascii="Amiri" w:hAnsi="Amiri"/>
          <w:color w:val="111111"/>
          <w:sz w:val="28"/>
          <w:szCs w:val="28"/>
          <w:rtl w:val="true"/>
          <w:lang w:bidi="ar-SA"/>
        </w:rPr>
        <w:t xml:space="preserve">. </w:t>
      </w:r>
      <w:bookmarkStart w:id="354" w:name="pg15261_170236"/>
    </w:p>
    <w:p>
      <w:pPr>
        <w:pStyle w:val="Heading6"/>
        <w:numPr>
          <w:ilvl w:val="5"/>
          <w:numId w:val="1"/>
        </w:numPr>
        <w:rPr/>
      </w:pPr>
      <w:bookmarkStart w:id="355" w:name="__RefHeading___Toc4297246_2142443653"/>
      <w:bookmarkStart w:id="356" w:name="_Toc142"/>
      <w:bookmarkEnd w:id="354"/>
      <w:bookmarkEnd w:id="355"/>
      <w:r>
        <w:rPr>
          <w:rtl w:val="true"/>
        </w:rPr>
        <w:t>الواجب الثامن</w:t>
      </w:r>
      <w:r>
        <w:rPr>
          <w:rtl w:val="true"/>
        </w:rPr>
        <w:t>:</w:t>
      </w:r>
      <w:r>
        <w:rPr>
          <w:rtl w:val="true"/>
        </w:rPr>
        <w:t>المباشرة بنفسه،</w:t>
      </w:r>
      <w:bookmarkEnd w:id="356"/>
    </w:p>
    <w:p>
      <w:pPr>
        <w:pStyle w:val="BookText"/>
        <w:rPr/>
      </w:pPr>
      <w:r>
        <w:rPr>
          <w:rFonts w:ascii="Amiri" w:hAnsi="Amiri" w:eastAsia="Amiri" w:cs="Amiri"/>
          <w:color w:val="111111"/>
          <w:sz w:val="28"/>
          <w:sz w:val="28"/>
          <w:szCs w:val="28"/>
          <w:rtl w:val="true"/>
          <w:lang w:bidi="ar-SA"/>
        </w:rPr>
        <w:t>فيبطل لو ولاّه غيره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تفرد به الإمامية على ما نقله المرتضى في الانتصار </w:t>
      </w:r>
      <w:r>
        <w:rPr>
          <w:rStyle w:val="FootnoteAnchor"/>
          <w:rtl w:val="true"/>
        </w:rPr>
        <w:footnoteReference w:id="888"/>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مذهب الأصحاب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فَاغْسِلُوا </w:t>
      </w:r>
      <w:r>
        <w:rPr>
          <w:rStyle w:val="FootnoteAnchor"/>
          <w:rtl w:val="true"/>
        </w:rPr>
        <w:footnoteReference w:id="890"/>
      </w:r>
      <w:r>
        <w:rPr>
          <w:rFonts w:ascii="Amiri" w:hAnsi="Amiri" w:eastAsia="Amiri" w:cs="Amiri"/>
          <w:color w:val="111111"/>
          <w:sz w:val="28"/>
          <w:sz w:val="28"/>
          <w:szCs w:val="28"/>
          <w:rtl w:val="true"/>
          <w:lang w:bidi="ar-SA"/>
        </w:rPr>
        <w:t xml:space="preserve">، وَ امْسَحُوا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اسناد الفعل الى فاعله هو الحقيقة،و لتوقف اليقين بزوال الحدث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ان لا يشرك الإنسان في وضوئه غيره،بأن يوضئه أو يعينه عليه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و الإجماع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مع العذر تولية الغير،لأنّ المجاز يصار إليه مع تعذّر الحقيقة، فحينئذ يتولّى المكلّف النية،إذ لا يتصوّر العجز عنها مع بقاء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 غمس العضو في الماء لم تجز التولية،و لو أمكن في البعض تبعّض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احتاج الى أجرة وجبت،قضية لوجوب مقدمة الواجب،و لو زادت عن أجرة المثل مع القدرة،إلاّ مع الإجحاف بماله دفعا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تعذّر و أمكن التيمّم وجب،و لو تعذرا فهو فاقد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بعد التولية،فالأقرب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الطهارة،لأنّها مشروعة،و لم يثبت كون ذلك ناقضا،و يتخرّج وجها ذي الجبيرة و التقية هنا</w:t>
      </w:r>
      <w:r>
        <w:rPr>
          <w:rFonts w:eastAsia="Amiri" w:cs="Amiri" w:ascii="Amiri" w:hAnsi="Amiri"/>
          <w:color w:val="111111"/>
          <w:sz w:val="28"/>
          <w:szCs w:val="28"/>
          <w:rtl w:val="true"/>
          <w:lang w:bidi="ar-SA"/>
        </w:rPr>
        <w:t xml:space="preserve">. </w:t>
      </w:r>
      <w:bookmarkStart w:id="357" w:name="pg15261_170237"/>
    </w:p>
    <w:p>
      <w:pPr>
        <w:pStyle w:val="Heading6"/>
        <w:numPr>
          <w:ilvl w:val="5"/>
          <w:numId w:val="1"/>
        </w:numPr>
        <w:rPr/>
      </w:pPr>
      <w:bookmarkStart w:id="358" w:name="__RefHeading___Toc4297248_2142443653"/>
      <w:bookmarkStart w:id="359" w:name="_Toc143"/>
      <w:bookmarkEnd w:id="357"/>
      <w:bookmarkEnd w:id="358"/>
      <w:r>
        <w:rPr>
          <w:rtl w:val="true"/>
        </w:rPr>
        <w:t>البحث الثاني</w:t>
      </w:r>
      <w:r>
        <w:rPr>
          <w:rtl w:val="true"/>
        </w:rPr>
        <w:t>:</w:t>
      </w:r>
      <w:r>
        <w:rPr>
          <w:rtl w:val="true"/>
        </w:rPr>
        <w:t>في مستحباته</w:t>
      </w:r>
      <w:r>
        <w:rPr>
          <w:rtl w:val="true"/>
        </w:rPr>
        <w:t>:</w:t>
      </w:r>
      <w:r>
        <w:rPr>
          <w:rtl w:val="true"/>
        </w:rPr>
        <w:t>و</w:t>
      </w:r>
      <w:bookmarkEnd w:id="359"/>
    </w:p>
    <w:p>
      <w:pPr>
        <w:pStyle w:val="Heading6"/>
        <w:numPr>
          <w:ilvl w:val="5"/>
          <w:numId w:val="1"/>
        </w:numPr>
        <w:rPr/>
      </w:pPr>
      <w:bookmarkStart w:id="360" w:name="__RefHeading___Toc4297250_2142443653"/>
      <w:bookmarkStart w:id="361" w:name="_Toc144"/>
      <w:bookmarkEnd w:id="360"/>
      <w:r>
        <w:rPr>
          <w:rtl w:val="true"/>
        </w:rPr>
        <w:t>هي ستة عشر</w:t>
      </w:r>
      <w:r>
        <w:rPr>
          <w:rtl w:val="true"/>
        </w:rPr>
        <w:t>:</w:t>
      </w:r>
      <w:bookmarkEnd w:id="361"/>
    </w:p>
    <w:p>
      <w:pPr>
        <w:pStyle w:val="Heading6"/>
        <w:numPr>
          <w:ilvl w:val="5"/>
          <w:numId w:val="1"/>
        </w:numPr>
        <w:rPr/>
      </w:pPr>
      <w:bookmarkStart w:id="362" w:name="__RefHeading___Toc4297252_2142443653"/>
      <w:bookmarkStart w:id="363" w:name="_Toc145"/>
      <w:bookmarkEnd w:id="362"/>
      <w:r>
        <w:rPr>
          <w:rtl w:val="true"/>
        </w:rPr>
        <w:t>الأول</w:t>
      </w:r>
      <w:r>
        <w:rPr>
          <w:rtl w:val="true"/>
        </w:rPr>
        <w:t>:</w:t>
      </w:r>
      <w:r>
        <w:rPr>
          <w:rtl w:val="true"/>
        </w:rPr>
        <w:t>وضع الإناء على اليمين إن توضّأ منه،</w:t>
      </w:r>
      <w:bookmarkEnd w:id="363"/>
    </w:p>
    <w:p>
      <w:pPr>
        <w:pStyle w:val="BookText"/>
        <w:rPr/>
      </w:pPr>
      <w:r>
        <w:rPr>
          <w:rFonts w:ascii="Amiri" w:hAnsi="Amiri" w:eastAsia="Amiri" w:cs="Amiri"/>
          <w:color w:val="111111"/>
          <w:sz w:val="28"/>
          <w:sz w:val="28"/>
          <w:szCs w:val="28"/>
          <w:rtl w:val="true"/>
          <w:lang w:bidi="ar-SA"/>
        </w:rPr>
        <w:t>و كان مما يغترف منه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الأصحاب،لما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 التيامن في طهوره،و تنعّله،و شأنه كلّه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4297254_2142443653"/>
      <w:bookmarkStart w:id="365" w:name="_Toc146"/>
      <w:bookmarkEnd w:id="364"/>
      <w:r>
        <w:rPr>
          <w:rtl w:val="true"/>
        </w:rPr>
        <w:t>الثاني</w:t>
      </w:r>
      <w:r>
        <w:rPr>
          <w:rtl w:val="true"/>
        </w:rPr>
        <w:t>:</w:t>
      </w:r>
      <w:r>
        <w:rPr>
          <w:rtl w:val="true"/>
        </w:rPr>
        <w:t>الاغتراف باليمين،</w:t>
      </w:r>
      <w:bookmarkEnd w:id="365"/>
    </w:p>
    <w:p>
      <w:pPr>
        <w:pStyle w:val="BookText"/>
        <w:rPr/>
      </w:pPr>
      <w:r>
        <w:rPr>
          <w:rFonts w:ascii="Amiri" w:hAnsi="Amiri" w:eastAsia="Amiri" w:cs="Amiri"/>
          <w:color w:val="111111"/>
          <w:sz w:val="28"/>
          <w:sz w:val="28"/>
          <w:szCs w:val="28"/>
          <w:rtl w:val="true"/>
          <w:lang w:bidi="ar-SA"/>
        </w:rPr>
        <w:t>لما قلناه،و لأنّ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لمّا وصف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ليدره بها الى اليسار،قاله الأصحاب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باليسرى فغسل اليمنى</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باليمنى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4297256_2142443653"/>
      <w:bookmarkStart w:id="367" w:name="_Toc147"/>
      <w:bookmarkEnd w:id="366"/>
      <w:r>
        <w:rPr>
          <w:rtl w:val="true"/>
        </w:rPr>
        <w:t>الثالث</w:t>
      </w:r>
      <w:r>
        <w:rPr>
          <w:rtl w:val="true"/>
        </w:rPr>
        <w:t>:</w:t>
      </w:r>
      <w:r>
        <w:rPr>
          <w:rtl w:val="true"/>
        </w:rPr>
        <w:t>التسمية إجماعا</w:t>
      </w:r>
      <w:r>
        <w:rPr>
          <w:rtl w:val="true"/>
        </w:rPr>
        <w:t>.</w:t>
      </w:r>
      <w:bookmarkEnd w:id="367"/>
    </w:p>
    <w:p>
      <w:pPr>
        <w:pStyle w:val="BookText"/>
        <w:rPr/>
      </w:pPr>
      <w:r>
        <w:rPr>
          <w:rFonts w:ascii="Amiri" w:hAnsi="Amiri" w:eastAsia="Amiri" w:cs="Amiri"/>
          <w:color w:val="111111"/>
          <w:sz w:val="28"/>
          <w:sz w:val="28"/>
          <w:szCs w:val="28"/>
          <w:rtl w:val="true"/>
          <w:lang w:bidi="ar-SA"/>
        </w:rPr>
        <w:t>و هي ما رواه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اجعلني من التوابين،و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باللّه،و خير الأسماء و أكبر الأسماء للّه </w:t>
      </w:r>
      <w:r>
        <w:rPr>
          <w:rStyle w:val="FootnoteAnchor"/>
          <w:rtl w:val="true"/>
        </w:rPr>
        <w:footnoteReference w:id="899"/>
      </w:r>
      <w:r>
        <w:rPr>
          <w:rFonts w:ascii="Amiri" w:hAnsi="Amiri" w:eastAsia="Amiri" w:cs="Amiri"/>
          <w:color w:val="111111"/>
          <w:sz w:val="28"/>
          <w:sz w:val="28"/>
          <w:szCs w:val="28"/>
          <w:rtl w:val="true"/>
          <w:lang w:bidi="ar-SA"/>
        </w:rPr>
        <w:t xml:space="preserve">و قاهر لمن في السماوات قاهر لمن في الأرض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من الماء كل شيء حي،و أحيا قلبي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عليّ،و طهرني،و اقض لي بالحسنى،و أرني كل الذي أحب،و افتح لي الخيرات من عندك،يا سميع الدعاء</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هذا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أجزأ،لإطلاق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 في الوضوء طهر جسدك كله،و إذا لم تسم لم يطهر إلاّ ما أصابه الماء</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إشارة الى عدم وجوبها و الاّ لم يطهر من جسده شيء، مع عدم دلالة آية الوضوء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لمن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لم يثبت عندهم،و لو سلّم حمل على نفي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 ابن أبي عمير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بإعادة وضوئه ثلاثا حتى سمّى </w:t>
      </w:r>
      <w:r>
        <w:rPr>
          <w:rStyle w:val="FootnoteAnchor"/>
          <w:rtl w:val="true"/>
        </w:rPr>
        <w:footnoteReference w:id="905"/>
      </w:r>
      <w:r>
        <w:rPr>
          <w:rFonts w:ascii="Amiri" w:hAnsi="Amiri" w:eastAsia="Amiri" w:cs="Amiri"/>
          <w:color w:val="111111"/>
          <w:sz w:val="28"/>
          <w:sz w:val="28"/>
          <w:szCs w:val="28"/>
          <w:rtl w:val="true"/>
          <w:lang w:bidi="ar-SA"/>
        </w:rPr>
        <w:t xml:space="preserve">دلالة على تأكّد الاستحباب،أو يحمل على النية كما مرّ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نسيها في الابتداء،فالأقرب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التدارك في الأثناء،إذ لا يسقط الميسور بالمعسور،و كما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تعمّد تركها،فالأقرب انه كذلك،لما فيه من القرب الى المشروع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68" w:name="pg15261_170239"/>
    </w:p>
    <w:p>
      <w:pPr>
        <w:pStyle w:val="BookText"/>
        <w:rPr/>
      </w:pPr>
      <w:bookmarkEnd w:id="368"/>
      <w:r>
        <w:rPr>
          <w:rFonts w:ascii="Amiri" w:hAnsi="Amiri" w:eastAsia="Amiri" w:cs="Amiri"/>
          <w:color w:val="111111"/>
          <w:sz w:val="28"/>
          <w:sz w:val="28"/>
          <w:szCs w:val="28"/>
          <w:rtl w:val="true"/>
          <w:lang w:bidi="ar-SA"/>
        </w:rPr>
        <w:t>و يستحبّ الدعاء بعد التسمية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يقرأ الحمد و القدر،قاله المفيد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4297258_2142443653"/>
      <w:bookmarkStart w:id="370" w:name="_Toc148"/>
      <w:bookmarkEnd w:id="369"/>
      <w:r>
        <w:rPr>
          <w:rtl w:val="true"/>
        </w:rPr>
        <w:t>الرابع</w:t>
      </w:r>
      <w:r>
        <w:rPr>
          <w:rtl w:val="true"/>
        </w:rPr>
        <w:t>:</w:t>
      </w:r>
      <w:r>
        <w:rPr>
          <w:rtl w:val="true"/>
        </w:rPr>
        <w:t>غسل اليدين قبل إدخالهما الإناء،</w:t>
      </w:r>
      <w:bookmarkEnd w:id="370"/>
    </w:p>
    <w:p>
      <w:pPr>
        <w:pStyle w:val="BookText"/>
        <w:rPr/>
      </w:pPr>
      <w:r>
        <w:rPr>
          <w:rFonts w:ascii="Amiri" w:hAnsi="Amiri" w:eastAsia="Amiri" w:cs="Amiri"/>
          <w:color w:val="111111"/>
          <w:sz w:val="28"/>
          <w:sz w:val="28"/>
          <w:szCs w:val="28"/>
          <w:rtl w:val="true"/>
          <w:lang w:bidi="ar-SA"/>
        </w:rPr>
        <w:t xml:space="preserve">مرة من النوم و البول،و من الغائط مرتين،و قد تقدّم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يجب،لعدم تحقق النجاسة،و لقول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 محمد بن مسلم في الرجل يبول و لم يمسّ يده شيئا،أ يغمسها في الماء؟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روى أبو هريرة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نومه،فليغسل يده قبل أن يدخلها الإناء ثلاثا،فإنّ أحدكم لا 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لم يثبت عندنا،مع إنكار بعض الصحابة على الراوي،و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نصنع بالمهراس؟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حمل على الندب،فانّ ظاهر التعليل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رويناه عن عبد الكريم بن عتبة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نهيه عن إدخال يده بعد البول حتى يغسلها،و كذا بعد النوم لأنّه لا يدري حيث كانت يده </w:t>
      </w:r>
      <w:r>
        <w:rPr>
          <w:rStyle w:val="FootnoteAnchor"/>
          <w:rtl w:val="true"/>
        </w:rPr>
        <w:footnoteReference w:id="913"/>
      </w:r>
      <w:r>
        <w:rPr>
          <w:rFonts w:ascii="Amiri" w:hAnsi="Amiri" w:eastAsia="Amiri" w:cs="Amiri"/>
          <w:color w:val="111111"/>
          <w:sz w:val="28"/>
          <w:sz w:val="28"/>
          <w:szCs w:val="28"/>
          <w:rtl w:val="true"/>
          <w:lang w:bidi="ar-SA"/>
        </w:rPr>
        <w:t>محمول على الكراهية توفيقا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نوم الليل و النهار،و لا بين كون اليد مطلقة أو مشدودة،و كون النائم مسرولا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مطلق النوم،فلا يشترط فيه الزيادة على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اليد هنا من الزند اقتصارا على المتيقن،و لا فرق بين غمس بعضها </w:t>
      </w:r>
      <w:bookmarkStart w:id="371" w:name="pg15261_170240"/>
    </w:p>
    <w:p>
      <w:pPr>
        <w:pStyle w:val="BookText"/>
        <w:rPr/>
      </w:pPr>
      <w:bookmarkEnd w:id="371"/>
      <w:r>
        <w:rPr>
          <w:rFonts w:ascii="Amiri" w:hAnsi="Amiri" w:eastAsia="Amiri" w:cs="Amiri"/>
          <w:color w:val="111111"/>
          <w:sz w:val="28"/>
          <w:sz w:val="28"/>
          <w:szCs w:val="28"/>
          <w:rtl w:val="true"/>
          <w:lang w:bidi="ar-SA"/>
        </w:rPr>
        <w:t>و جميعها 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نوى للضوء عند الغسل،و إلاّ نوى له لأنه عبادة يعدّ من أفعال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للفاضل وجه بعدم النية،بناء على أنّ الغسل لتوهم النجاسة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كونه عبادة باعتبار اشتمال الوضوء عليه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4297260_2142443653"/>
      <w:bookmarkStart w:id="373" w:name="_Toc149"/>
      <w:bookmarkEnd w:id="372"/>
      <w:r>
        <w:rPr>
          <w:rtl w:val="true"/>
        </w:rPr>
        <w:t>الخامس</w:t>
      </w:r>
      <w:r>
        <w:rPr>
          <w:rtl w:val="true"/>
        </w:rPr>
        <w:t>:</w:t>
      </w:r>
      <w:r>
        <w:rPr>
          <w:rtl w:val="true"/>
        </w:rPr>
        <w:t>المضمضة و الاستنشاق،</w:t>
      </w:r>
      <w:bookmarkEnd w:id="373"/>
    </w:p>
    <w:p>
      <w:pPr>
        <w:pStyle w:val="BookText"/>
        <w:rPr/>
      </w:pPr>
      <w:r>
        <w:rPr>
          <w:rFonts w:ascii="Amiri" w:hAnsi="Amiri" w:eastAsia="Amiri" w:cs="Amiri"/>
          <w:color w:val="111111"/>
          <w:sz w:val="28"/>
          <w:sz w:val="28"/>
          <w:szCs w:val="28"/>
          <w:rtl w:val="true"/>
          <w:lang w:bidi="ar-SA"/>
        </w:rPr>
        <w:t>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عدّهما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وضوء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تمضمض،فقال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ألقاك،و أطلق لساني بذكرك،ثم استنشق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عبد الرحمن بن كثير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الوضوء،فإن نسيتهما فلا تعد</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المضمضة و الاستنشاق ممّا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عبد اللّه بن سنان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استنشاق، و لا مضمضة،إنّهما من الجوف</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نفي للوجوب،لدلالة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من الوضوء</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يعني من واجباته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المضمضة و الاستنشاق </w:t>
      </w:r>
    </w:p>
    <w:p>
      <w:pPr>
        <w:pStyle w:val="BookText"/>
        <w:rPr/>
      </w:pPr>
      <w:r>
        <w:rPr>
          <w:rFonts w:ascii="Amiri" w:hAnsi="Amiri" w:eastAsia="Amiri" w:cs="Amiri"/>
          <w:color w:val="111111"/>
          <w:sz w:val="28"/>
          <w:sz w:val="28"/>
          <w:szCs w:val="28"/>
          <w:rtl w:val="true"/>
          <w:lang w:bidi="ar-SA"/>
        </w:rPr>
        <w:t>فريضة،و لا سنة،إنّما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،يحمل على نفي سنة خاصة،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حتما،فانّ ذلك قد يسمى سنة لثبوته بالسنّة و إن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تأويل كلام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ليسا بفرض و لا سنة </w:t>
      </w:r>
      <w:r>
        <w:rPr>
          <w:rStyle w:val="FootnoteAnchor"/>
          <w:rtl w:val="true"/>
        </w:rPr>
        <w:footnoteReference w:id="922"/>
      </w:r>
      <w:r>
        <w:rPr>
          <w:rFonts w:ascii="Amiri" w:hAnsi="Amiri" w:eastAsia="Amiri" w:cs="Amiri"/>
          <w:color w:val="111111"/>
          <w:sz w:val="28"/>
          <w:sz w:val="28"/>
          <w:szCs w:val="28"/>
          <w:rtl w:val="true"/>
          <w:lang w:bidi="ar-SA"/>
        </w:rPr>
        <w:t>بهذا أيضا فيرتفع الخلاف في استحبابهما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عائشة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الوضوء الذي لا بدّ منه</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طعن فيه الدار قطني بإرساله،و وهّم من وصله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حمل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يبدأ بالمضمضة ثلاثا بثلاث أكفّ من ماء،و مع الإعواز بكف واحدة،فيدير الماء في جميع فيه ثم يمجّه،ثم يستنشق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ليبالغ فيهما بإيصال الماء إلى أقصى الحنك،و وجهي الأسنان،و اللّثات،ممرّا إصبعيه </w:t>
      </w:r>
      <w:r>
        <w:rPr>
          <w:rStyle w:val="FootnoteAnchor"/>
          <w:rtl w:val="true"/>
        </w:rPr>
        <w:footnoteReference w:id="925"/>
      </w:r>
      <w:r>
        <w:rPr>
          <w:rFonts w:ascii="Amiri" w:hAnsi="Amiri" w:eastAsia="Amiri" w:cs="Amiri"/>
          <w:color w:val="111111"/>
          <w:sz w:val="28"/>
          <w:sz w:val="28"/>
          <w:szCs w:val="28"/>
          <w:rtl w:val="true"/>
          <w:lang w:bidi="ar-SA"/>
        </w:rPr>
        <w:t xml:space="preserve">عليهما،و إزالة ما هناك </w:t>
      </w:r>
      <w:r>
        <w:rPr>
          <w:rStyle w:val="FootnoteAnchor"/>
          <w:rtl w:val="true"/>
        </w:rPr>
        <w:footnoteReference w:id="926"/>
      </w:r>
      <w:r>
        <w:rPr>
          <w:rFonts w:ascii="Amiri" w:hAnsi="Amiri" w:eastAsia="Amiri" w:cs="Amiri"/>
          <w:color w:val="111111"/>
          <w:sz w:val="28"/>
          <w:sz w:val="28"/>
          <w:szCs w:val="28"/>
          <w:rtl w:val="true"/>
          <w:lang w:bidi="ar-SA"/>
        </w:rPr>
        <w:t>من الأذى،و يجذب الماء الى خياشيمه إلاّ أن يكون صائما،لما رووه عن لقيط بن صبرة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الوضوء،و خلّل بين الأصابع،و بالغ في الاستنشاق الاّ أن تكون صائما</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و روينا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الأفضل للصائم أن لا يتمضمض</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 هو محمول على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الاستنشاق أيضا بثلاث أكفّ أو كف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يدعو عندهما بما رواه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4" w:name="pg15261_170242"/>
    </w:p>
    <w:p>
      <w:pPr>
        <w:pStyle w:val="BookText"/>
        <w:rPr/>
      </w:pPr>
      <w:bookmarkEnd w:id="374"/>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مرّ،و انه قال عند استنشاقه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الجنة،و اجعلني ممّن يشمّ ريحها و روحها و طيبها</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هكذا في التهذيب و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المقنعة 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تحرمني طيبات الجنان</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 اجعلني ممّن يشمّ ريحها و طيبها و ريحانها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حسن</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4297262_2142443653"/>
      <w:bookmarkStart w:id="376" w:name="_Toc150"/>
      <w:bookmarkEnd w:id="375"/>
      <w:r>
        <w:rPr>
          <w:rtl w:val="true"/>
        </w:rPr>
        <w:t>السادس</w:t>
      </w:r>
      <w:r>
        <w:rPr>
          <w:rtl w:val="true"/>
        </w:rPr>
        <w:t>:</w:t>
      </w:r>
      <w:r>
        <w:rPr>
          <w:rtl w:val="true"/>
        </w:rPr>
        <w:t>السواك</w:t>
      </w:r>
      <w:r>
        <w:rPr>
          <w:rtl w:val="true"/>
        </w:rPr>
        <w:t>.</w:t>
      </w:r>
      <w:bookmarkEnd w:id="376"/>
    </w:p>
    <w:p>
      <w:pPr>
        <w:pStyle w:val="BookText"/>
        <w:rPr/>
      </w:pPr>
      <w:r>
        <w:rPr>
          <w:rFonts w:ascii="Amiri" w:hAnsi="Amiri" w:eastAsia="Amiri" w:cs="Amiri"/>
          <w:color w:val="111111"/>
          <w:sz w:val="28"/>
          <w:sz w:val="28"/>
          <w:szCs w:val="28"/>
          <w:rtl w:val="true"/>
          <w:lang w:bidi="ar-SA"/>
        </w:rPr>
        <w:t>و الظاهر أنّه مقدّم على غسل اليدين،لرواية المعلّى بن خنيس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الاستياك قبل أن تتوضأ</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فعله عند المضمضة جاز،و كذا لو تداركه بعد الوضوء،لقول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ناسية قبل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يستاك،ثم يتمضمض ثلاثا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استحبابه في الجملة مجمع عليه،و خصوصا عند القيام من النوم، و خصوصا لقيام صلاة الليل،لرواية أبي بكر بن سماك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بالليل فاستك،فإنّ الملك يأتيك فيضع فاه على فيك،و ليس من حرف تتلوه إلا صعد به الى السماء فليكن فوك طيّب الريح</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لنذكر أحاديث أوردها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يوصيني بالسواك،حتى خشيت أن أحفي أو أدرد</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 هما رقة الأسنان و تساقطها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بالسواك </w:t>
      </w:r>
    </w:p>
    <w:p>
      <w:pPr>
        <w:pStyle w:val="BookText"/>
        <w:rPr/>
      </w:pPr>
      <w:r>
        <w:rPr>
          <w:rFonts w:ascii="Amiri" w:hAnsi="Amiri" w:eastAsia="Amiri" w:cs="Amiri"/>
          <w:color w:val="111111"/>
          <w:sz w:val="28"/>
          <w:sz w:val="28"/>
          <w:szCs w:val="28"/>
          <w:rtl w:val="true"/>
          <w:lang w:bidi="ar-SA"/>
        </w:rPr>
        <w:t>عند كل وضوء صلاة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شطر الصلاة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طهور،و طهور الفم السواك</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أمتي،لأمرتهم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شكت الى اللّه ما تلقى من أنفاس المشركين،فأوحى اللّه تعالى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 كعبة،فإنّي مبدلك منهم قوما يتنظفون بقضبان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بالسّواك</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أفواهكم طرق القرآن،فطهّروها بالسّواك</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بسواك أفضل من سبعين ركعة بغير سواك</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السنّة،و مطهرة للفم،و مجلاة للبصر،و يرضي الرحمن،و يبيّض الأسنان، و يذهب الحفر،و يشد اللّثة،و يشهي الطعام،و يذهب بالبلغم،و يزيد في الحفظ،و يضاعف الحسنات،و تفرح به الملائكة</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إلى أخبار كثيرة أوردها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 مرضاة للرب</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استيقظ استاك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 يعمّ الصائم و المحرم، أمّا الصائم فلرواية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الصائم أيّ النهار شاء،و لا يستاك بعود رطب</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 فيها دلالة على أصل السواك،و على كراهيته بالرطب للصائم، كما أفتى به ابن أبي عقيل،و الشيخ في الاستبصار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ورائه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يستاك الصائم بالعود الرطب يجد طعمه؟قال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موسى الرازي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للمضمضة أرطب من السواك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أن المضمضة إذا كانت للسنة فكذلك السواك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الكراهية لمن لم يضبط نفسه عن استرسال رطوبته،أمّا من تمكن من ذلك فلا بأس به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المحرم،فلرواية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 يستاك؟قال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يدمي</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في الخلاء،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الحمّام،لأنّه يورث و باء الأسنان، قاله الصدوق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عرضا، لما رواه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اكتحلوا وترا،و استاكوا عرضا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الاعتياض عن السواك بالمسبّحة و الإبهام عند عدمه أو ضيق الوقت،لما رواه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يستاك بيده إذا قام إلى الصلاة،و هو يقدر على السواك،قال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الصبح فلا بأس به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السواك أن تدلك بإصبعك</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أسنده في التهذيب إلى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التسوّك بالإبهام و المسبحة عند الوضوء سواك</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ضعفت الأسنان عنه بحيث يتضرّر به جاز تركه،لما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 قبل أن يقبض بسنتين لضعف أسنانه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بقضبان الأشجار على الأفضل،و أفضلها الأراك،لفعل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ليّنا لئلا يقرح اللّثة،فإن كان يابسا ليّن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تتأدّى أصل السنة بالخرقة الخشنة و بالإصبع،كما قلناه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بإمراره على سقف الفم و ظهور الأضراس،لما فيه من التنظيف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77" w:name="pg15261_170246"/>
    </w:p>
    <w:p>
      <w:pPr>
        <w:pStyle w:val="BookText"/>
        <w:rPr/>
      </w:pPr>
      <w:bookmarkEnd w:id="377"/>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كراهية استياكه بسواك غيره بإذنه،للأصل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العامة في الصحيح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السّواك لدخول الإنسان بيته </w:t>
      </w:r>
      <w:r>
        <w:rPr>
          <w:rStyle w:val="FootnoteAnchor"/>
          <w:rtl w:val="true"/>
        </w:rPr>
        <w:footnoteReference w:id="958"/>
      </w:r>
      <w:r>
        <w:rPr>
          <w:rFonts w:ascii="Amiri" w:hAnsi="Amiri" w:eastAsia="Amiri" w:cs="Amiri"/>
          <w:color w:val="111111"/>
          <w:sz w:val="28"/>
          <w:sz w:val="28"/>
          <w:szCs w:val="28"/>
          <w:rtl w:val="true"/>
          <w:lang w:bidi="ar-SA"/>
        </w:rPr>
        <w:t>،و لا بأس به لما فيه من الاستطابة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الصبي عليه كالبالغ،ليألفه،و كسائر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النكهة له أسباب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النوم،و طول السكوت،و ترك الأكل،و أكل كريه الرائحة،و قلح </w:t>
      </w:r>
      <w:r>
        <w:rPr>
          <w:rStyle w:val="FootnoteAnchor"/>
          <w:rtl w:val="true"/>
        </w:rPr>
        <w:footnoteReference w:id="959"/>
      </w:r>
      <w:r>
        <w:rPr>
          <w:rFonts w:ascii="Amiri" w:hAnsi="Amiri" w:eastAsia="Amiri" w:cs="Amiri"/>
          <w:color w:val="111111"/>
          <w:sz w:val="28"/>
          <w:sz w:val="28"/>
          <w:szCs w:val="28"/>
          <w:rtl w:val="true"/>
          <w:lang w:bidi="ar-SA"/>
        </w:rPr>
        <w:t>الأسنان،و أبخرة المعدة،و في جميعها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غسل السواك بعد الفراغ ليزول عنه الأذى،و أمام الاستياك ليلينّه إلاّ في الصوم،و تجفيفه بعد الغسل</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4297264_2142443653"/>
      <w:bookmarkStart w:id="379" w:name="_Toc151"/>
      <w:bookmarkEnd w:id="378"/>
      <w:r>
        <w:rPr>
          <w:rtl w:val="true"/>
        </w:rPr>
        <w:t>السابع</w:t>
      </w:r>
      <w:r>
        <w:rPr>
          <w:rtl w:val="true"/>
        </w:rPr>
        <w:t>:</w:t>
      </w:r>
      <w:r>
        <w:rPr>
          <w:rtl w:val="true"/>
        </w:rPr>
        <w:t>روى ابن بابويه عن الصادق</w:t>
      </w:r>
      <w:r>
        <w:rPr>
          <w:rtl w:val="true"/>
        </w:rPr>
        <w:t>(</w:t>
      </w:r>
      <w:r>
        <w:rPr>
          <w:rtl w:val="true"/>
        </w:rPr>
        <w:t>عليه السلام</w:t>
      </w:r>
      <w:r>
        <w:rPr>
          <w:rtl w:val="true"/>
        </w:rPr>
        <w:t>):«</w:t>
      </w:r>
      <w:r>
        <w:rPr>
          <w:rtl w:val="true"/>
        </w:rPr>
        <w:t>إذا توضأ الرجل</w:t>
      </w:r>
      <w:bookmarkEnd w:id="379"/>
    </w:p>
    <w:p>
      <w:pPr>
        <w:pStyle w:val="BookText"/>
        <w:rPr/>
      </w:pPr>
      <w:r>
        <w:rPr>
          <w:rFonts w:ascii="IRNazanin" w:hAnsi="IRNazanin" w:eastAsia="IRNazanin"/>
          <w:color w:val="111111"/>
          <w:sz w:val="28"/>
          <w:sz w:val="28"/>
          <w:szCs w:val="28"/>
          <w:rtl w:val="true"/>
          <w:lang w:bidi="fa-IR"/>
        </w:rPr>
        <w:t>صفق وجهه بالماء،</w:t>
      </w:r>
    </w:p>
    <w:p>
      <w:pPr>
        <w:pStyle w:val="BookText"/>
        <w:rPr/>
      </w:pPr>
      <w:r>
        <w:rPr>
          <w:rFonts w:ascii="Amiri" w:hAnsi="Amiri" w:eastAsia="Amiri" w:cs="Amiri"/>
          <w:color w:val="111111"/>
          <w:sz w:val="28"/>
          <w:sz w:val="28"/>
          <w:szCs w:val="28"/>
          <w:rtl w:val="true"/>
          <w:lang w:bidi="ar-SA"/>
        </w:rPr>
        <w:t>فإنّه إن كان ناعسا استيقظ،و إن كان يجد البرد فزع فلم يجد البرد</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افتى به والده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التهذيب من مراسيل ابن المغيرة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،و عارضه بخبر السكوني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وجوهكم بالماء إذا توضأتم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بينهما بحمل هذا على الأولى،و الأول على الإباحة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4297266_2142443653"/>
      <w:bookmarkStart w:id="381" w:name="_Toc152"/>
      <w:bookmarkEnd w:id="380"/>
      <w:r>
        <w:rPr>
          <w:rtl w:val="true"/>
        </w:rPr>
        <w:t>الثامن</w:t>
      </w:r>
      <w:r>
        <w:rPr>
          <w:rtl w:val="true"/>
        </w:rPr>
        <w:t>:</w:t>
      </w:r>
      <w:r>
        <w:rPr>
          <w:rtl w:val="true"/>
        </w:rPr>
        <w:t>تخليل شعر الوجه،</w:t>
      </w:r>
      <w:bookmarkEnd w:id="381"/>
    </w:p>
    <w:p>
      <w:pPr>
        <w:pStyle w:val="BookText"/>
        <w:rPr/>
      </w:pPr>
      <w:r>
        <w:rPr>
          <w:rFonts w:ascii="Amiri" w:hAnsi="Amiri" w:eastAsia="Amiri" w:cs="Amiri"/>
          <w:color w:val="111111"/>
          <w:sz w:val="28"/>
          <w:sz w:val="28"/>
          <w:szCs w:val="28"/>
          <w:rtl w:val="true"/>
          <w:lang w:bidi="ar-SA"/>
        </w:rPr>
        <w:t>حسب ما مرّ</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4297268_2142443653"/>
      <w:bookmarkStart w:id="383" w:name="_Toc153"/>
      <w:bookmarkEnd w:id="382"/>
      <w:r>
        <w:rPr>
          <w:rtl w:val="true"/>
        </w:rPr>
        <w:t>التاسع</w:t>
      </w:r>
      <w:r>
        <w:rPr>
          <w:rtl w:val="true"/>
        </w:rPr>
        <w:t>:</w:t>
      </w:r>
      <w:r>
        <w:rPr>
          <w:rtl w:val="true"/>
        </w:rPr>
        <w:t>تثنية الغسلات في الأعضاء الثلاثة بعد تمام الغسل</w:t>
      </w:r>
      <w:bookmarkEnd w:id="3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بالأولى في أظهر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فيه ابن إدريس الإجماع </w:t>
      </w:r>
      <w:r>
        <w:rPr>
          <w:rStyle w:val="FootnoteAnchor"/>
          <w:rtl w:val="true"/>
        </w:rPr>
        <w:footnoteReference w:id="963"/>
      </w:r>
      <w:r>
        <w:rPr>
          <w:rFonts w:ascii="IRNazanin" w:hAnsi="IRNazanin" w:eastAsia="IRNazanin"/>
          <w:color w:val="111111"/>
          <w:sz w:val="28"/>
          <w:sz w:val="28"/>
          <w:szCs w:val="28"/>
          <w:rtl w:val="true"/>
          <w:lang w:bidi="fa-IR"/>
        </w:rPr>
        <w:t xml:space="preserve">بناء على عدم الاعتداد بخلاف </w:t>
      </w:r>
    </w:p>
    <w:p>
      <w:pPr>
        <w:pStyle w:val="BookText"/>
        <w:rPr/>
      </w:pP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رووه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مرتين مرتين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معاوية بن وهب و صفوان و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يراد به الوجوب،للامتثال بالمرة،و لما رووه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مرة مرة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روينا عن عبد الكريم،عن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وضوء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يونس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المقنع،و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مرة،و اثنتان لا يؤجر،و ثلاث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 في أخبار المرتين بانقطاع السند،و بالحمل على التجديد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التي رويناها بالمرتين في التهذيب متصلة صحيحة الإسناد، فلا عبرة بانقطاع غيرها،و الحمل على التجديد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تحريم الثالثة،لأنّها إحداث في الدين ما ليس منه و هو معنى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لمنعها عن الموالاة الواجبة،و هو بناء على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لمرسل ابن أبي عمير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فرض،و اثنتان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يؤجر،و الثالثة بدعة</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الجنيد و ابن أبي عقيل بعدم التحريم </w:t>
      </w:r>
      <w:r>
        <w:rPr>
          <w:rStyle w:val="FootnoteAnchor"/>
          <w:rtl w:val="true"/>
        </w:rPr>
        <w:footnoteReference w:id="971"/>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مثنى مثنى،من زاد لم يؤجر عليه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أعم من الدعوى مع معارضة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المفيد جعل الزائد على الثلاث بدعة يؤزر فاعلها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تعدّى المرتين لا يؤجر على ذلك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زيادة غير محتاج إليها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بالغ أبو الصلاح فأبطل الوضوء بالثالثة </w:t>
      </w:r>
      <w:r>
        <w:rPr>
          <w:rStyle w:val="FootnoteAnchor"/>
          <w:rtl w:val="true"/>
        </w:rPr>
        <w:footnoteReference w:id="976"/>
      </w:r>
      <w:r>
        <w:rPr>
          <w:rFonts w:ascii="IRNazanin" w:hAnsi="IRNazanin" w:eastAsia="IRNazanin"/>
          <w:color w:val="111111"/>
          <w:sz w:val="28"/>
          <w:sz w:val="28"/>
          <w:szCs w:val="28"/>
          <w:rtl w:val="true"/>
          <w:lang w:bidi="fa-IR"/>
        </w:rPr>
        <w:t>و هو حسن إن مسح بمائها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وضوء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أن الوضوء مرة مرة،لأنه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ورد عليه أمران كلاهما طاعة للّه تعالى أخذ بأحوطهما و أشدّهما على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 جاء عنهم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لمن لم يقنعه مرة فاستزاده،فقال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زاد على مرتين لم يؤجر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أقصى غاية الحدّ في الوضوء الذي من تجاوزه أثم و لم يكن له وضوء،و كان كمن صلّى الظهر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المرتين لكان سبيلهما سبيل الثلاث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نحو كلام ابن بابويه،و التأويل مردود بإطلاق الأحاديث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يتّق،فلو ثلّث للتقية فلا تحريم هنا و لا كراهية قطعا،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84" w:name="pg15261_170249"/>
    </w:p>
    <w:p>
      <w:pPr>
        <w:pStyle w:val="BookText"/>
        <w:rPr/>
      </w:pPr>
      <w:bookmarkEnd w:id="384"/>
      <w:r>
        <w:rPr>
          <w:rFonts w:ascii="Amiri" w:hAnsi="Amiri" w:eastAsia="Amiri" w:cs="Amiri"/>
          <w:color w:val="111111"/>
          <w:sz w:val="28"/>
          <w:sz w:val="28"/>
          <w:szCs w:val="28"/>
          <w:rtl w:val="true"/>
          <w:lang w:bidi="ar-SA"/>
        </w:rPr>
        <w:t>لوجوب دفع الضرر،و ما رواه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الزاء ثم الراء الساكنة ثم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 بغداد و عساكرهم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يوما أتوضأ في دار المهدي،فرآني بعضهم و لا أعلم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أنّك فلاني و أنت تتوضأ هذا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و اللّه أمرني</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4297270_2142443653"/>
      <w:bookmarkStart w:id="386" w:name="_Toc154"/>
      <w:bookmarkEnd w:id="385"/>
      <w:r>
        <w:rPr>
          <w:rtl w:val="true"/>
        </w:rPr>
        <w:t>العاشر</w:t>
      </w:r>
      <w:r>
        <w:rPr>
          <w:rtl w:val="true"/>
        </w:rPr>
        <w:t>:</w:t>
      </w:r>
      <w:r>
        <w:rPr>
          <w:rtl w:val="true"/>
        </w:rPr>
        <w:t>بدأة الرجل بظاهر ذراعه في الاولى،</w:t>
      </w:r>
      <w:bookmarkEnd w:id="386"/>
    </w:p>
    <w:p>
      <w:pPr>
        <w:pStyle w:val="BookText"/>
        <w:rPr/>
      </w:pPr>
      <w:r>
        <w:rPr>
          <w:rFonts w:ascii="Amiri" w:hAnsi="Amiri" w:eastAsia="Amiri" w:cs="Amiri"/>
          <w:color w:val="111111"/>
          <w:sz w:val="28"/>
          <w:sz w:val="28"/>
          <w:szCs w:val="28"/>
          <w:rtl w:val="true"/>
          <w:lang w:bidi="ar-SA"/>
        </w:rPr>
        <w:t>و بالباطن في الثانية،و المرأة تعكس،لرواية محمّد بن بزيع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على النساء في الوضوء أن يبد أن بباطن أذرعهن،و في الرجال بظاهر الذراع</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على التقدير و التبيين،للاتفاق على عدم وجوبه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مطلقة في الغسلتين،و أكثر الأصحاب لم يفرقوا بين الأولى و الثانية بين الرجل و المرأة </w:t>
      </w:r>
      <w:r>
        <w:rPr>
          <w:rStyle w:val="FootnoteAnchor"/>
          <w:rtl w:val="true"/>
        </w:rPr>
        <w:footnoteReference w:id="981"/>
      </w:r>
      <w:r>
        <w:rPr>
          <w:rFonts w:ascii="Amiri" w:hAnsi="Amiri" w:eastAsia="Amiri" w:cs="Amiri"/>
          <w:color w:val="111111"/>
          <w:sz w:val="28"/>
          <w:sz w:val="28"/>
          <w:szCs w:val="28"/>
          <w:rtl w:val="true"/>
          <w:lang w:bidi="ar-SA"/>
        </w:rPr>
        <w:t xml:space="preserve">و الفرق شيء ذكره في المبسوط </w:t>
      </w:r>
      <w:r>
        <w:rPr>
          <w:rStyle w:val="FootnoteAnchor"/>
          <w:rtl w:val="true"/>
        </w:rPr>
        <w:footnoteReference w:id="982"/>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زهرة </w:t>
      </w:r>
      <w:r>
        <w:rPr>
          <w:rStyle w:val="FootnoteAnchor"/>
          <w:rtl w:val="true"/>
        </w:rPr>
        <w:footnoteReference w:id="983"/>
      </w:r>
      <w:r>
        <w:rPr>
          <w:rFonts w:ascii="Amiri" w:hAnsi="Amiri" w:eastAsia="Amiri" w:cs="Amiri"/>
          <w:color w:val="111111"/>
          <w:sz w:val="28"/>
          <w:sz w:val="28"/>
          <w:szCs w:val="28"/>
          <w:rtl w:val="true"/>
          <w:lang w:bidi="ar-SA"/>
        </w:rPr>
        <w:t xml:space="preserve">و الكيدري،و ابن إدريس </w:t>
      </w:r>
      <w:r>
        <w:rPr>
          <w:rStyle w:val="FootnoteAnchor"/>
          <w:rtl w:val="true"/>
        </w:rPr>
        <w:footnoteReference w:id="984"/>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كتب الشيخ على الإطلاق </w:t>
      </w:r>
      <w:r>
        <w:rPr>
          <w:rStyle w:val="FootnoteAnchor"/>
          <w:rtl w:val="true"/>
        </w:rPr>
        <w:footnoteReference w:id="986"/>
      </w:r>
      <w:r>
        <w:rPr>
          <w:rFonts w:ascii="Amiri" w:hAnsi="Amiri" w:eastAsia="Amiri" w:cs="Amiri"/>
          <w:color w:val="111111"/>
          <w:sz w:val="28"/>
          <w:sz w:val="28"/>
          <w:szCs w:val="28"/>
          <w:rtl w:val="true"/>
          <w:lang w:bidi="ar-SA"/>
        </w:rPr>
        <w:t>كباقي الأصحاب</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4297272_2142443653"/>
      <w:bookmarkStart w:id="388" w:name="_Toc155"/>
      <w:bookmarkEnd w:id="387"/>
      <w:r>
        <w:rPr>
          <w:rtl w:val="true"/>
        </w:rPr>
        <w:t>الحادي عشر</w:t>
      </w:r>
      <w:r>
        <w:rPr>
          <w:rtl w:val="true"/>
        </w:rPr>
        <w:t>:</w:t>
      </w:r>
      <w:r>
        <w:rPr>
          <w:rtl w:val="true"/>
        </w:rPr>
        <w:t>الدعاء عند كل فعل،</w:t>
      </w:r>
      <w:bookmarkEnd w:id="3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بعضه </w:t>
      </w:r>
      <w:r>
        <w:rPr>
          <w:rStyle w:val="FootnoteAnchor"/>
          <w:rtl w:val="true"/>
        </w:rPr>
        <w:footnoteReference w:id="987"/>
      </w:r>
      <w:r>
        <w:rPr>
          <w:rFonts w:ascii="Amiri" w:hAnsi="Amiri" w:eastAsia="Amiri" w:cs="Amiri"/>
          <w:color w:val="111111"/>
          <w:sz w:val="28"/>
          <w:sz w:val="28"/>
          <w:szCs w:val="28"/>
          <w:rtl w:val="true"/>
          <w:lang w:bidi="ar-SA"/>
        </w:rPr>
        <w:t>و دلّ على الباقي الرواية المشهورة عن عبد الرحمن بن كثير الهاشمي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ذات يوم جالسا و معه ابن الحنفية،و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ائتني </w:t>
      </w:r>
    </w:p>
    <w:p>
      <w:pPr>
        <w:pStyle w:val="BookText"/>
        <w:rPr/>
      </w:pPr>
      <w:r>
        <w:rPr>
          <w:rFonts w:ascii="Amiri" w:hAnsi="Amiri" w:eastAsia="Amiri" w:cs="Amiri"/>
          <w:color w:val="111111"/>
          <w:sz w:val="28"/>
          <w:sz w:val="28"/>
          <w:szCs w:val="28"/>
          <w:rtl w:val="true"/>
          <w:lang w:bidi="ar-SA"/>
        </w:rPr>
        <w:t>بإناء من ماء أتوضأ للصلاة،فأتاه فأكفاه بيده اليسرى على يده اليمنى،ثم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الوجوه،و لا تسوّد وجهي يوم تبيضّ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بيميني،و الخلد في الجنان بيساري،و حاسبني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بشمالي،و لا تجعلها مغلولة إلى عنقي،و 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رحمتك و بركاتك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الأقدام،و اجعل سعيي فيما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فنظر الى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توضّأ مثل وضوئي،و قال مثل قولي،خلق اللّه من كل قطرة ملكا يقدّسه و يسبّحه،و يكبّره،فيكتب اللّه له ثواب ذلك الى يوم القيامة</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و إن كان قد ضعّف،إلا أنّ الشهرة و عمل الأصحاب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المفيد في دعاء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الجلال و الإكرام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فرغ المتوضي يستحبّ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التوّابين، و اجعلني من المتطهّرين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الوضوء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تمام الوضوء، و تمام الصلاة،و تمام رضوانك،و الجنة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89" w:name="pg15261_170251"/>
    </w:p>
    <w:p>
      <w:pPr>
        <w:pStyle w:val="Heading6"/>
        <w:numPr>
          <w:ilvl w:val="5"/>
          <w:numId w:val="1"/>
        </w:numPr>
        <w:rPr/>
      </w:pPr>
      <w:bookmarkStart w:id="390" w:name="__RefHeading___Toc4297274_2142443653"/>
      <w:bookmarkStart w:id="391" w:name="_Toc156"/>
      <w:bookmarkEnd w:id="389"/>
      <w:bookmarkEnd w:id="390"/>
      <w:r>
        <w:rPr>
          <w:rtl w:val="true"/>
        </w:rPr>
        <w:t>الثاني عشر</w:t>
      </w:r>
      <w:r>
        <w:rPr>
          <w:rtl w:val="true"/>
        </w:rPr>
        <w:t>:</w:t>
      </w:r>
      <w:r>
        <w:rPr>
          <w:rtl w:val="true"/>
        </w:rPr>
        <w:t>فتح العينين عند الوضوء،</w:t>
      </w:r>
      <w:bookmarkEnd w:id="391"/>
    </w:p>
    <w:p>
      <w:pPr>
        <w:pStyle w:val="BookText"/>
        <w:rPr/>
      </w:pPr>
      <w:r>
        <w:rPr>
          <w:rFonts w:ascii="Amiri" w:hAnsi="Amiri" w:eastAsia="Amiri" w:cs="Amiri"/>
          <w:color w:val="111111"/>
          <w:sz w:val="28"/>
          <w:sz w:val="28"/>
          <w:szCs w:val="28"/>
          <w:rtl w:val="true"/>
          <w:lang w:bidi="ar-SA"/>
        </w:rPr>
        <w:t>قاله ابن بابويه راويا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عيونكم عند الوضوء،لعلّها لا ترى نار جهنم</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ينافيه حكم الشيخ في الخلاف بنفي استحباب إيصال الماء الى داخل العينين محتجّا بالإجماع </w:t>
      </w:r>
      <w:r>
        <w:rPr>
          <w:rStyle w:val="FootnoteAnchor"/>
          <w:rtl w:val="true"/>
        </w:rPr>
        <w:footnoteReference w:id="994"/>
      </w:r>
      <w:r>
        <w:rPr>
          <w:rFonts w:ascii="Amiri" w:hAnsi="Amiri" w:eastAsia="Amiri" w:cs="Amiri"/>
          <w:color w:val="111111"/>
          <w:sz w:val="28"/>
          <w:sz w:val="28"/>
          <w:szCs w:val="28"/>
          <w:rtl w:val="true"/>
          <w:lang w:bidi="ar-SA"/>
        </w:rPr>
        <w:t xml:space="preserve">و كذا في المبسوط </w:t>
      </w:r>
      <w:r>
        <w:rPr>
          <w:rStyle w:val="FootnoteAnchor"/>
          <w:rtl w:val="true"/>
        </w:rPr>
        <w:footnoteReference w:id="995"/>
      </w:r>
      <w:r>
        <w:rPr>
          <w:rFonts w:ascii="Amiri" w:hAnsi="Amiri" w:eastAsia="Amiri" w:cs="Amiri"/>
          <w:color w:val="111111"/>
          <w:sz w:val="28"/>
          <w:sz w:val="28"/>
          <w:szCs w:val="28"/>
          <w:rtl w:val="true"/>
          <w:lang w:bidi="ar-SA"/>
        </w:rPr>
        <w:t>لعدم التلازم بين الفتح و بينه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4297276_2142443653"/>
      <w:bookmarkStart w:id="393" w:name="_Toc157"/>
      <w:bookmarkEnd w:id="392"/>
      <w:r>
        <w:rPr>
          <w:rtl w:val="true"/>
        </w:rPr>
        <w:t>الثالث عشر</w:t>
      </w:r>
      <w:r>
        <w:rPr>
          <w:rtl w:val="true"/>
        </w:rPr>
        <w:t>:</w:t>
      </w:r>
      <w:r>
        <w:rPr>
          <w:rtl w:val="true"/>
        </w:rPr>
        <w:t>الوضوء بمدّ</w:t>
      </w:r>
      <w:bookmarkEnd w:id="393"/>
    </w:p>
    <w:p>
      <w:pPr>
        <w:pStyle w:val="BookText"/>
        <w:rPr/>
      </w:pPr>
      <w:r>
        <w:rPr>
          <w:rFonts w:ascii="Amiri" w:hAnsi="Amiri" w:eastAsia="Amiri" w:cs="Amiri"/>
          <w:color w:val="111111"/>
          <w:sz w:val="28"/>
          <w:sz w:val="28"/>
          <w:szCs w:val="28"/>
          <w:rtl w:val="true"/>
          <w:lang w:bidi="ar-SA"/>
        </w:rPr>
        <w:t>لرواية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بمدّ،و يغتسل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و نصف،و الصاع ستة أرطال</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يعني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للوضوء مدّ، و للغسل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أقوام يستقلّون ذلك،فأولئك على خلاف سنتي،و الثابت على سنتي معي في حظيرة القدس</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ملكا يكتب سرف الوضوء كما يكتب عدوانه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ابن بابويه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كلام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مائتين و ثمانين درهما،و الدرهم ستة دوانيق،و الدانق وزن ست حبّات،و الحبّة وزن حبتين من أوسط حب الشعير،قال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أمداد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له موافقا على ذلك مع حكمه في باب الزكاة بأن الصاع أربعة </w:t>
      </w:r>
    </w:p>
    <w:p>
      <w:pPr>
        <w:pStyle w:val="BookText"/>
        <w:rPr/>
      </w:pPr>
      <w:r>
        <w:rPr>
          <w:rFonts w:ascii="Amiri" w:hAnsi="Amiri" w:eastAsia="Amiri" w:cs="Amiri"/>
          <w:color w:val="111111"/>
          <w:sz w:val="28"/>
          <w:sz w:val="28"/>
          <w:szCs w:val="28"/>
          <w:rtl w:val="true"/>
          <w:lang w:bidi="ar-SA"/>
        </w:rPr>
        <w:t xml:space="preserve">أمداد،و المدّ وزن مائتين و اثنتين و تسعين درهما و نصف </w:t>
      </w:r>
      <w:r>
        <w:rPr>
          <w:rStyle w:val="FootnoteAnchor"/>
          <w:rtl w:val="true"/>
        </w:rPr>
        <w:footnoteReference w:id="1000"/>
      </w:r>
      <w:r>
        <w:rPr>
          <w:rFonts w:ascii="Amiri" w:hAnsi="Amiri" w:eastAsia="Amiri" w:cs="Amiri"/>
          <w:color w:val="111111"/>
          <w:sz w:val="28"/>
          <w:sz w:val="28"/>
          <w:szCs w:val="28"/>
          <w:rtl w:val="true"/>
          <w:lang w:bidi="ar-SA"/>
        </w:rPr>
        <w:t xml:space="preserve">كما قاله الأصحاب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روى الأول بسند يأتي،و لم يتعرض له بحكم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المدّ لا يكاد يبلغه الوضوء،فيمكن أن يدخل فيه ماء الاستنجاء،لما تضمنه رواية ابن كثير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أتوضأ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الاستنجاء </w:t>
      </w:r>
      <w:r>
        <w:rPr>
          <w:rStyle w:val="FootnoteAnchor"/>
          <w:rtl w:val="true"/>
        </w:rPr>
        <w:footnoteReference w:id="1003"/>
      </w:r>
      <w:r>
        <w:rPr>
          <w:rFonts w:ascii="Amiri" w:hAnsi="Amiri" w:eastAsia="Amiri" w:cs="Amiri"/>
          <w:color w:val="111111"/>
          <w:sz w:val="28"/>
          <w:sz w:val="28"/>
          <w:szCs w:val="28"/>
          <w:rtl w:val="true"/>
          <w:lang w:bidi="ar-SA"/>
        </w:rPr>
        <w:t>و لما يأتي في حديث الحذّاء أنّه وضّأ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باستحباب المدّ و الصاع و أنّه إسباغ، ثم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بثلاث أكف مقدارها مدّ أسبغ،و من توضأ بكف أجزأه،و هو بعيد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مسمّى الغسل،لرواية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الماء جلدك فحسبك</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أحدكم الراحة من الدهن فيملأ بها جسده،و الماء أوسع من ذلك</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رويا </w:t>
      </w:r>
      <w:r>
        <w:rPr>
          <w:rStyle w:val="FootnoteAnchor"/>
          <w:rtl w:val="true"/>
        </w:rPr>
        <w:footnoteReference w:id="100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الوضوء حدّ من حدود اللّه،ليعلم اللّها</w:t>
      </w:r>
      <w:r>
        <w:rPr>
          <w:rFonts w:eastAsia="Amiri" w:cs="Amiri" w:ascii="Amiri" w:hAnsi="Amiri"/>
          <w:color w:val="111111"/>
          <w:sz w:val="28"/>
          <w:szCs w:val="28"/>
          <w:rtl w:val="true"/>
          <w:lang w:bidi="ar-SA"/>
        </w:rPr>
        <w:t xml:space="preserve">. </w:t>
      </w:r>
      <w:bookmarkStart w:id="394" w:name="pg15261_170253"/>
    </w:p>
    <w:p>
      <w:pPr>
        <w:pStyle w:val="BookText"/>
        <w:rPr/>
      </w:pPr>
      <w:bookmarkEnd w:id="394"/>
      <w:r>
        <w:rPr>
          <w:rFonts w:ascii="Amiri" w:hAnsi="Amiri" w:eastAsia="Amiri" w:cs="Amiri"/>
          <w:color w:val="111111"/>
          <w:sz w:val="28"/>
          <w:sz w:val="28"/>
          <w:szCs w:val="28"/>
          <w:rtl w:val="true"/>
          <w:lang w:bidi="ar-SA"/>
        </w:rPr>
        <w:t>من يطيعه و من يعصيه،و إن المؤمن لا ينجّسه شيء،إنّما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بخمسة أمداد بينه و بين صاحبته،و يغتسلان جميعا من إناء واحد</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5" w:name="__RefHeading___Toc4297278_2142443653"/>
      <w:bookmarkStart w:id="396" w:name="_Toc158"/>
      <w:bookmarkEnd w:id="395"/>
      <w:r>
        <w:rPr>
          <w:rtl w:val="true"/>
        </w:rPr>
        <w:t>الرابع عشر</w:t>
      </w:r>
      <w:r>
        <w:rPr>
          <w:rtl w:val="true"/>
        </w:rPr>
        <w:t>:</w:t>
      </w:r>
      <w:r>
        <w:rPr>
          <w:rtl w:val="true"/>
        </w:rPr>
        <w:t>ترك التمندل،</w:t>
      </w:r>
      <w:bookmarkEnd w:id="396"/>
    </w:p>
    <w:p>
      <w:pPr>
        <w:pStyle w:val="BookText"/>
        <w:rPr/>
      </w:pPr>
      <w:r>
        <w:rPr>
          <w:rFonts w:ascii="Amiri" w:hAnsi="Amiri" w:eastAsia="Amiri" w:cs="Amiri"/>
          <w:color w:val="111111"/>
          <w:sz w:val="28"/>
          <w:sz w:val="28"/>
          <w:szCs w:val="28"/>
          <w:rtl w:val="true"/>
          <w:lang w:bidi="ar-SA"/>
        </w:rPr>
        <w:t>لما رواه الكليني عن إبراهيم بن محمد بن حمران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فتمندل كانت له حسنة،و إن توضّأ و لم يتمندل حتى يجفّ و ضوؤه كانت له ثلاثون حسنة</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المسح بالمنديل قبل أن يجفّ،قال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بكر الحضرمي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الرجل وجهه بالثوب</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للصلاة ثم مسح وجهه بأسفل قميصه،ثم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افعل هكذا فإني هكذا أفعل</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نفي البأس أعم من نفي التحريم أو الكراهية،فيحمل على نفي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الامام و أمره جاز أن يكون 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في هذا الباب شيء </w:t>
      </w:r>
      <w:r>
        <w:rPr>
          <w:rStyle w:val="FootnoteAnchor"/>
          <w:rtl w:val="true"/>
        </w:rPr>
        <w:footnoteReference w:id="1014"/>
      </w:r>
      <w:r>
        <w:rPr>
          <w:rFonts w:ascii="Amiri" w:hAnsi="Amiri" w:eastAsia="Amiri" w:cs="Amiri"/>
          <w:color w:val="111111"/>
          <w:sz w:val="28"/>
          <w:sz w:val="28"/>
          <w:szCs w:val="28"/>
          <w:rtl w:val="true"/>
          <w:lang w:bidi="ar-SA"/>
        </w:rPr>
        <w:t>شهادة على النفي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كراهية التمندل،و هو أحد قولي </w:t>
      </w:r>
      <w:bookmarkStart w:id="397" w:name="pg15261_170254"/>
    </w:p>
    <w:p>
      <w:pPr>
        <w:pStyle w:val="BookText"/>
        <w:rPr/>
      </w:pPr>
      <w:bookmarkEnd w:id="397"/>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4297280_2142443653"/>
      <w:bookmarkStart w:id="399" w:name="_Toc159"/>
      <w:bookmarkEnd w:id="398"/>
      <w:r>
        <w:rPr>
          <w:rtl w:val="true"/>
        </w:rPr>
        <w:t>الخامس عشر</w:t>
      </w:r>
      <w:r>
        <w:rPr>
          <w:rtl w:val="true"/>
        </w:rPr>
        <w:t>:</w:t>
      </w:r>
      <w:r>
        <w:rPr>
          <w:rtl w:val="true"/>
        </w:rPr>
        <w:t>ترك الاستعانة،</w:t>
      </w:r>
      <w:bookmarkEnd w:id="399"/>
    </w:p>
    <w:p>
      <w:pPr>
        <w:pStyle w:val="BookText"/>
        <w:rPr/>
      </w:pPr>
      <w:r>
        <w:rPr>
          <w:rFonts w:ascii="Amiri" w:hAnsi="Amiri" w:eastAsia="Amiri" w:cs="Amiri"/>
          <w:color w:val="111111"/>
          <w:sz w:val="28"/>
          <w:sz w:val="28"/>
          <w:szCs w:val="28"/>
          <w:rtl w:val="true"/>
          <w:lang w:bidi="ar-SA"/>
        </w:rPr>
        <w:t>لما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يدعهم يصبون الماء عليه،يقول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أشرك في صلاتي أحدا</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بن علي الوشّاء انه أراد الصبّ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تكره أن اؤجر؟قال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تؤجر أنت و أوزر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قوله تعالى فَمَنْ كانَ يَرْجُوا لِقاءَ رَبِّهِ فَلْيَعْمَلْ عَمَلاً صالِحاً وَ لا يُشْرِكْ بِعِبادَةِ رَبِّهِ أَحَداً ،و ها أنا ذا أتوضأ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الطريق و إن كان فيها إبراهيم الأحمر إلاّ أن العمل على القبول،و عدّه الكليني في النوادر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في التهذيب بطريق صحيح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بجمع،و قد بال فناولته ماء فاستنجى،ثم صببت عليه كفّا فغسل وجهه،و كفّا غسل به ذراعه الأيمن،و كفّا غسل ذراعه الأيسر،ثم مسح بفضل الندى رأسه و رجليه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الضرورة،و قد يترك الإمام الأولى لبيان جوازه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4297282_2142443653"/>
      <w:bookmarkStart w:id="401" w:name="_Toc160"/>
      <w:bookmarkEnd w:id="400"/>
      <w:r>
        <w:rPr>
          <w:rtl w:val="true"/>
        </w:rPr>
        <w:t>السادس عشر</w:t>
      </w:r>
      <w:r>
        <w:rPr>
          <w:rtl w:val="true"/>
        </w:rPr>
        <w:t>:</w:t>
      </w:r>
      <w:r>
        <w:rPr>
          <w:rtl w:val="true"/>
        </w:rPr>
        <w:t>يكره الوضوء في المسجد لمن بال أو تغوّط،</w:t>
      </w:r>
      <w:bookmarkEnd w:id="401"/>
    </w:p>
    <w:p>
      <w:pPr>
        <w:pStyle w:val="BookText"/>
        <w:rPr/>
      </w:pPr>
      <w:r>
        <w:rPr>
          <w:rFonts w:ascii="Amiri" w:hAnsi="Amiri" w:eastAsia="Amiri" w:cs="Amiri"/>
          <w:color w:val="111111"/>
          <w:sz w:val="28"/>
          <w:sz w:val="28"/>
          <w:szCs w:val="28"/>
          <w:rtl w:val="true"/>
          <w:lang w:bidi="ar-SA"/>
        </w:rPr>
        <w:t>لرواية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في المسجد؟فكرهه من البول و الغائط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رواية بكير بن أعين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الحدث في المسجد فلا بأس بالوضوء في المسجد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بحمله على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الإناء لا يغترف منه وضع على اليسار للصبّ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استعان لضرورة أو مطلقا،فالظاهر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المعون على اليمين،كالإناء المغترف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المضمضة على الاستنشاق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العكس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المأخذ أنّ تغيير هيئة المستحب هل توصف بالحرمة لما فيه من تغيير الشرع، أو بترك المستحبّ تبعا لأصلها؟هذا مع قطع النظر عن اعتقاد شرعية التغيير،أمّا معه فلا شك في تحريم الاعتقاد لا عن شبهة،أمّا الفعل فالظاهر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 التأثيم،و نقص الثواب،و إيقاع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فعل الغسلات المسنونة على غير هيئة الغسلات الواجبة،فإنّه خالف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اعتقد وجوب الغسلة الثانية مع الإسباغ بالأولى،فإنّه يخطئ،و في تحريم الفعل الوجهان،و يتفرّع المسح بماء هذه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التثنية في بعض الأعضاء دون بعض، لاستحباب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 الماء استأثر الوجه،ثم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 الجمع بين استعمال الماء في المقدمات و استعماله في الغسلات،ففي تقديم أيّهما وجهان،مأخذهما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المقدمات بالأولية المقتضية للأهمية و ابلغية النظافة بها،و أن المقصود بالذات أولى من الوسيلة إليه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عدد الغسلات السابقة بنى على الأقل، لأنّه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الغسلات المقارنة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التعرّض للثالثة،و قضية الأصل،و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التكرار في المسح، لأنه مبني على التخفيف،و لأنه يخرج عن مسمّاه،و لأنّ عليا لما وصف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رأسه مرة واحدة</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،و كذا رواه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بحرام،للأصل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نعم،يكره ذلك لأنّه تكلّف ما لا 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اعتقد المكلّف شرعيته أثم،و الوضوء صحيح،لخروجه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المقنعة،و المبسوط،و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كرّر المسح أبدع،و لا يبطل وضوؤه بغير خلاف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ابن حمزة من التروك المحرمة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كلامهم على المعتقد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الجنيد في كيفية 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 الماء من يمينه على وسط الجبهة،بحيث يعلم انّ الماء قد ماس القصاص،و تكون راحته مبسوطة الأصابع،حتى تأخذ الراحة جبهته و يجرى الماء من العضو الأعلى إلى الذي يليه، و الراحة تتبع جريان الماء على الوجه إلى أن يلتقي الإبهام و السبابة أسفل الذقن، و تمرّ اليد قابضة عليه أو على اللحية إلى أطرافها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غسل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يملأ يده اليمنى ماء،ثم يضعه في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مرفقة الأيمن،و حدر ذراعه و كفّه،و بسط أصابعها و فرّقها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الماء من كفّه اليسرى على أعلى مرفقه الأيمن ليستوعب الغسل المرفق،ثم يسكب الماء بها ينقله بيساره،و قد قبض بها على مرفقه الأيمن من المرفق إلى أطراف أصابعه تبعا للماء،حتى يعلم أنه لم يبق من ظاهرها و باطنها ممّا يلي الأرض شيء إلاّ و قد جرى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ظاهر اليسرى مما يلي السماء من ذراعه اليمنى،ثم يرفع يده اليسرى من آخر يده اليمنى بعد مرورها على أصابع كفّه اليمنى إلى أعلى مرفقه الأيمن،فليقم بطن راحته اليسرى و ظهرها مما يلي بطن ذراعه اليمنى حتى يسكب الماء إلى أطراف أصابعه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 لظهر ذراعه غرفة و لبطنها أخرى كان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غسل اليسرى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مسح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كفه اليمنى على قدمه الأيمن،و يجذبها من أصابع رجله الى الكعب،ثم يردّ يده من الكعب إلى أطراف أصابعه،فمهما أصابه المسح من ذلك أجزأه و إن لم يقع على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يفعل ذلك بيده اليسرى على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الهيئات لم يذكرها الأصحاب،و لكنها حسنة إلاّ المسح،فإن فيه تكرارا نفاه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 موضع لم يبتل،فإن كان دون الدرهم بلّها و صلّى،و إن كانت أوسع أعاد على العضو و ما بعده،و إن جف ما قبله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حديث أبي أمامة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منصور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يعتبر الأصحاب ذلك،بل قضية كلامهم غسله و غسل ما بعده مطلقا، و إن جف البلل فالاستئناف مطلقا،لوجوب الترتيب بين غسل الأعضاء، و الأخبار لم تثبت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أوجبنا الابتداء من موضع بعينه،وجب غسل العضو من الموضع المتروك الى آخره،و ان لم نوجب اكتفي بغسله </w:t>
      </w:r>
      <w:r>
        <w:rPr>
          <w:rStyle w:val="FootnoteAnchor"/>
          <w:rtl w:val="true"/>
        </w:rPr>
        <w:footnoteReference w:id="1029"/>
      </w:r>
      <w:r>
        <w:rPr>
          <w:rFonts w:ascii="Amiri" w:hAnsi="Amiri" w:eastAsia="Amiri" w:cs="Amiri"/>
          <w:color w:val="111111"/>
          <w:sz w:val="28"/>
          <w:sz w:val="28"/>
          <w:szCs w:val="28"/>
          <w:rtl w:val="true"/>
          <w:lang w:bidi="ar-SA"/>
        </w:rPr>
        <w:t>،و هو إشارة إلى الخلاف في كيفية غسل الوجه و اليدين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الابتداء واجب من موضع بعينه،و لا يلزم غسله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غسل ما بعده إذا كان قد حصل الابتداء،للزوم ترتب أجزاء العضو في الغسل، فلا يغسل لا حقا قبل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عسر منفي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يبقى من وجهه إذا توضأ موضع لم يصبه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أن يبلّه من بعض جسده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به بلّه ثم الإتيان بالباقي فلا بحث،و إن أريد الاقتصار عليه أشبه قول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للأصحاب في استحباب الاستقبال بالوضوء، و لا في كراهية الكلام بغير الدعاء 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 الأول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،و الثاني من منافاته الدعوات و الأذكار،أمكن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يذكروا كراهة نفض المتوضئ يده،و قد كرهه العامة،لما رووه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توضأتم فلا تنفضوا أيديكم،فإنها مراوح الشيطان</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أهملوا استحباب الجلوس في مكان لا يرجع رشاش الماء إليه،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بناء منهم على تأثير الاستعمال،و هو ساقط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كانت الأرض نجسة وجب،و إن كانت مظنة النجاسة استحبّ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إمرار اليد على الأعضاء،فواجب في المسح،و الأصحّ استحبابه في الغسل،تأسّيا بما فعله صاحب الشرع و أهل بيته صلّى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02" w:name="pg15261_170259"/>
    </w:p>
    <w:p>
      <w:pPr>
        <w:pStyle w:val="Heading6"/>
        <w:numPr>
          <w:ilvl w:val="5"/>
          <w:numId w:val="1"/>
        </w:numPr>
        <w:rPr/>
      </w:pPr>
      <w:bookmarkStart w:id="403" w:name="__RefHeading___Toc4297284_2142443653"/>
      <w:bookmarkStart w:id="404" w:name="_Toc161"/>
      <w:bookmarkEnd w:id="402"/>
      <w:bookmarkEnd w:id="403"/>
      <w:r>
        <w:rPr>
          <w:rtl w:val="true"/>
        </w:rPr>
        <w:t>البحث الثالث</w:t>
      </w:r>
      <w:r>
        <w:rPr>
          <w:rtl w:val="true"/>
        </w:rPr>
        <w:t>:</w:t>
      </w:r>
      <w:r>
        <w:rPr>
          <w:rtl w:val="true"/>
        </w:rPr>
        <w:t>في أحكام الوضوء</w:t>
      </w:r>
      <w:r>
        <w:rPr>
          <w:rtl w:val="true"/>
        </w:rPr>
        <w:t>.</w:t>
      </w:r>
      <w:r>
        <w:rPr>
          <w:rtl w:val="true"/>
        </w:rPr>
        <w:t>و</w:t>
      </w:r>
      <w:bookmarkEnd w:id="404"/>
    </w:p>
    <w:p>
      <w:pPr>
        <w:pStyle w:val="Heading6"/>
        <w:numPr>
          <w:ilvl w:val="5"/>
          <w:numId w:val="1"/>
        </w:numPr>
        <w:rPr/>
      </w:pPr>
      <w:bookmarkStart w:id="405" w:name="__RefHeading___Toc4297286_2142443653"/>
      <w:bookmarkStart w:id="406" w:name="_Toc162"/>
      <w:bookmarkEnd w:id="405"/>
      <w:r>
        <w:rPr>
          <w:rtl w:val="true"/>
        </w:rPr>
        <w:t>فيه مسائل</w:t>
      </w:r>
      <w:r>
        <w:rPr>
          <w:rtl w:val="true"/>
        </w:rPr>
        <w:t>:</w:t>
      </w:r>
      <w:bookmarkEnd w:id="406"/>
    </w:p>
    <w:p>
      <w:pPr>
        <w:pStyle w:val="Heading6"/>
        <w:numPr>
          <w:ilvl w:val="5"/>
          <w:numId w:val="1"/>
        </w:numPr>
        <w:rPr/>
      </w:pPr>
      <w:bookmarkStart w:id="407" w:name="__RefHeading___Toc4297288_2142443653"/>
      <w:bookmarkStart w:id="408" w:name="_Toc163"/>
      <w:bookmarkEnd w:id="407"/>
      <w:r>
        <w:rPr>
          <w:rtl w:val="true"/>
        </w:rPr>
        <w:t>المسألة الأولى</w:t>
      </w:r>
      <w:r>
        <w:rPr>
          <w:rtl w:val="true"/>
        </w:rPr>
        <w:t>:</w:t>
      </w:r>
      <w:r>
        <w:rPr>
          <w:rtl w:val="true"/>
        </w:rPr>
        <w:t>يستباح بالوضوء ما شاء المكلف من غاياته ما لم يحدث</w:t>
      </w:r>
      <w:r>
        <w:rPr>
          <w:rtl w:val="true"/>
        </w:rPr>
        <w:t>.</w:t>
      </w:r>
      <w:bookmarkEnd w:id="408"/>
    </w:p>
    <w:p>
      <w:pPr>
        <w:pStyle w:val="BookText"/>
        <w:rPr/>
      </w:pPr>
      <w:r>
        <w:rPr>
          <w:rFonts w:ascii="Amiri" w:hAnsi="Amiri" w:eastAsia="Amiri" w:cs="Amiri"/>
          <w:color w:val="111111"/>
          <w:sz w:val="28"/>
          <w:sz w:val="28"/>
          <w:szCs w:val="28"/>
          <w:rtl w:val="true"/>
          <w:lang w:bidi="ar-SA"/>
        </w:rPr>
        <w:t xml:space="preserve">نعم، يستحب تجديده بحسب الصلوات،فرضا كانت أو نفلا،لما روي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وضوء من غير حدث،جدّد اللّه توبته من غير استغفار</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سعدان،عن بعض أصحابه،عن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 المغرب،فدعا بوضوء فتوضّأ،ثم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على وضوء،إنّ من توضّأ للمغرب كان وضوؤه ذلك كفارة لما مضى من ذنوبه في يومه إلاّ الكبائر،و من توضّأ للصبح كان و ضوؤه ذلك كفارة لما مضى من ذنوبه في ليلته إلاّ الكبائر</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يستحب تجديده لمن لم يصلّ بالأول؟ يمكن ذلك،للعموم</w:t>
      </w:r>
      <w:r>
        <w:rPr>
          <w:rFonts w:eastAsia="Amiri" w:cs="Amiri" w:ascii="Amiri" w:hAnsi="Amiri"/>
          <w:color w:val="111111"/>
          <w:sz w:val="28"/>
          <w:szCs w:val="28"/>
          <w:rtl w:val="true"/>
          <w:lang w:bidi="ar-SA"/>
        </w:rPr>
        <w:t xml:space="preserve">. </w:t>
      </w:r>
      <w:bookmarkStart w:id="409" w:name="pg15261_170260"/>
    </w:p>
    <w:p>
      <w:pPr>
        <w:pStyle w:val="BookText"/>
        <w:rPr/>
      </w:pPr>
      <w:bookmarkEnd w:id="409"/>
      <w:r>
        <w:rPr>
          <w:rFonts w:ascii="Amiri" w:hAnsi="Amiri" w:eastAsia="Amiri" w:cs="Amiri"/>
          <w:color w:val="111111"/>
          <w:sz w:val="28"/>
          <w:sz w:val="28"/>
          <w:szCs w:val="28"/>
          <w:rtl w:val="true"/>
          <w:lang w:bidi="ar-SA"/>
        </w:rPr>
        <w:t>و العدم،لعدم نقل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في التذكرة بالأول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يستحب تجديده لصلاة واحدة أكثر من مرة؟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للأصل من عدم الشرعية،و لأدائه إلى الكثرة المفرطة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فهم عدم تجديده لذلك من كلام ابن بابويه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 المختلف،لعدم النص إثباتا و نفيا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يستحب تجديده لسجود التلاوة و الشكر،و لما الوضوء شرط في كماله،للأصل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الطواف احتمال،للحكم بمساواته الصلاة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4297290_2142443653"/>
      <w:bookmarkStart w:id="411" w:name="_Toc164"/>
      <w:bookmarkEnd w:id="410"/>
      <w:r>
        <w:rPr>
          <w:rtl w:val="true"/>
        </w:rPr>
        <w:t>المسألة الثانية</w:t>
      </w:r>
      <w:r>
        <w:rPr>
          <w:rtl w:val="true"/>
        </w:rPr>
        <w:t>:</w:t>
      </w:r>
      <w:r>
        <w:rPr>
          <w:rtl w:val="true"/>
        </w:rPr>
        <w:t>في الجبائر</w:t>
      </w:r>
      <w:r>
        <w:rPr>
          <w:rtl w:val="true"/>
        </w:rPr>
        <w:t>.</w:t>
      </w:r>
      <w:bookmarkEnd w:id="411"/>
    </w:p>
    <w:p>
      <w:pPr>
        <w:pStyle w:val="Heading6"/>
        <w:numPr>
          <w:ilvl w:val="5"/>
          <w:numId w:val="1"/>
        </w:numPr>
        <w:rPr/>
      </w:pPr>
      <w:bookmarkStart w:id="412" w:name="__RefHeading___Toc4297292_2142443653"/>
      <w:bookmarkStart w:id="413" w:name="_Toc165"/>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 فيها نكت</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4297294_2142443653"/>
      <w:bookmarkStart w:id="415" w:name="_Toc166"/>
      <w:bookmarkEnd w:id="414"/>
      <w:r>
        <w:rPr>
          <w:rtl w:val="true"/>
        </w:rPr>
        <w:t>الأولى</w:t>
      </w:r>
      <w:r>
        <w:rPr>
          <w:rtl w:val="true"/>
        </w:rPr>
        <w:t>:</w:t>
      </w:r>
      <w:r>
        <w:rPr>
          <w:rtl w:val="true"/>
        </w:rPr>
        <w:t>الجبيرة إن أمكن نزعها أو إيصال الماء إلى البشرة وجب،</w:t>
      </w:r>
      <w:bookmarkEnd w:id="415"/>
    </w:p>
    <w:p>
      <w:pPr>
        <w:pStyle w:val="BookText"/>
        <w:rPr/>
      </w:pPr>
      <w:r>
        <w:rPr>
          <w:rFonts w:ascii="Amiri" w:hAnsi="Amiri" w:eastAsia="Amiri" w:cs="Amiri"/>
          <w:color w:val="111111"/>
          <w:sz w:val="28"/>
          <w:sz w:val="28"/>
          <w:szCs w:val="28"/>
          <w:rtl w:val="true"/>
          <w:lang w:bidi="ar-SA"/>
        </w:rPr>
        <w:t>تحصيلا لمسمّى الغسل و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تعذّرا مسح عليها و لو في موضع الغسل،سواء وضعها على طهر أو لا،قاله في المبسوط </w:t>
      </w:r>
      <w:r>
        <w:rPr>
          <w:rStyle w:val="FootnoteAnchor"/>
          <w:rtl w:val="true"/>
        </w:rPr>
        <w:footnoteReference w:id="1041"/>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الأصحاب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تنبيه على قول بعض الشافعية بوجوب إعادة الصلاة لو وضعها على غير طهر </w:t>
      </w:r>
      <w:r>
        <w:rPr>
          <w:rStyle w:val="FootnoteAnchor"/>
          <w:rtl w:val="true"/>
        </w:rPr>
        <w:footnoteReference w:id="1043"/>
      </w:r>
      <w:r>
        <w:rPr>
          <w:rFonts w:ascii="Amiri" w:hAnsi="Amiri" w:eastAsia="Amiri" w:cs="Amiri"/>
          <w:color w:val="111111"/>
          <w:sz w:val="28"/>
          <w:sz w:val="28"/>
          <w:szCs w:val="28"/>
          <w:rtl w:val="true"/>
          <w:lang w:bidi="ar-SA"/>
        </w:rPr>
        <w:t xml:space="preserve">بل قال بعضهم بوجوب الإعادة مطلقا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المسح عليها و الحالة هذه فلا قائل به،قال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مخالفا،لأنّ العامة رووا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انكسر إحدى زنديّ، </w:t>
      </w:r>
      <w:bookmarkStart w:id="416" w:name="pg15261_170261"/>
    </w:p>
    <w:p>
      <w:pPr>
        <w:pStyle w:val="BookText"/>
        <w:rPr/>
      </w:pPr>
      <w:bookmarkEnd w:id="416"/>
      <w:r>
        <w:rPr>
          <w:rFonts w:ascii="Amiri" w:hAnsi="Amiri" w:eastAsia="Amiri" w:cs="Amiri"/>
          <w:color w:val="111111"/>
          <w:sz w:val="28"/>
          <w:sz w:val="28"/>
          <w:szCs w:val="28"/>
          <w:rtl w:val="true"/>
          <w:lang w:bidi="ar-SA"/>
        </w:rPr>
        <w:t>فسألت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أن أمسح على الجبائر</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الذراع،و تأنيثه بتأويل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كليب الأسدي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يتخوّف على نفسه فليمسح على جبائره،و ليصلّ</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 لأن التكليف بنزعها حرج و عسر،كما أشار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فيما يأتي</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4297296_2142443653"/>
      <w:bookmarkStart w:id="418" w:name="_Toc167"/>
      <w:bookmarkEnd w:id="417"/>
      <w:r>
        <w:rPr>
          <w:rtl w:val="true"/>
        </w:rPr>
        <w:t>الثانية</w:t>
      </w:r>
      <w:r>
        <w:rPr>
          <w:rtl w:val="true"/>
        </w:rPr>
        <w:t>:</w:t>
      </w:r>
      <w:r>
        <w:rPr>
          <w:rtl w:val="true"/>
        </w:rPr>
        <w:t>في حكم الكسر القرح و الجرح،</w:t>
      </w:r>
      <w:bookmarkEnd w:id="418"/>
    </w:p>
    <w:p>
      <w:pPr>
        <w:pStyle w:val="BookText"/>
        <w:rPr/>
      </w:pPr>
      <w:r>
        <w:rPr>
          <w:rFonts w:ascii="Amiri" w:hAnsi="Amiri" w:eastAsia="Amiri" w:cs="Amiri"/>
          <w:color w:val="111111"/>
          <w:sz w:val="28"/>
          <w:sz w:val="28"/>
          <w:szCs w:val="28"/>
          <w:rtl w:val="true"/>
          <w:lang w:bidi="ar-SA"/>
        </w:rPr>
        <w:t>لرواية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به القرحة فيعصبها بخرقة،أ يمسح عليها إذا توضأ؟فقال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يؤذيه الماء فليمسح على الخرقة،و إن كان لا يؤذيه نزع الخرقة ثم ليغسلها</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4297298_2142443653"/>
      <w:bookmarkStart w:id="420" w:name="_Toc168"/>
      <w:bookmarkEnd w:id="419"/>
      <w:r>
        <w:rPr>
          <w:rtl w:val="true"/>
        </w:rPr>
        <w:t>الثالثة</w:t>
      </w:r>
      <w:r>
        <w:rPr>
          <w:rtl w:val="true"/>
        </w:rPr>
        <w:t>:</w:t>
      </w:r>
      <w:r>
        <w:rPr>
          <w:rtl w:val="true"/>
        </w:rPr>
        <w:t>لو لم يكن على الجرح خرقة غسل ما حوله،</w:t>
      </w:r>
      <w:bookmarkEnd w:id="420"/>
    </w:p>
    <w:p>
      <w:pPr>
        <w:pStyle w:val="BookText"/>
        <w:rPr/>
      </w:pPr>
      <w:r>
        <w:rPr>
          <w:rFonts w:ascii="Amiri" w:hAnsi="Amiri" w:eastAsia="Amiri" w:cs="Amiri"/>
          <w:color w:val="111111"/>
          <w:sz w:val="28"/>
          <w:sz w:val="28"/>
          <w:szCs w:val="28"/>
          <w:rtl w:val="true"/>
          <w:lang w:bidi="ar-SA"/>
        </w:rPr>
        <w:t>لما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الجرح،كيف يصنع به في 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 مثله في الجرح رواية عبد اللّه بن سنان،عنه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الخرقة و غيرها مما يتعذّر نزعه،و لا بين مواضع الغسل و المسح، لرواية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ظفري،فجعلت على إصبعي مرارة،فكيف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و أشباهه من كتاب اللّه عزّ و جلّ،قال اللّه تعالى وَ ما جَعَلَ عَلَيْكُمْ فِي الدِّينِ مِنْ حَرَجٍ ،امسح عليه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جواز استنباط الأحكام الشرعية من </w:t>
      </w:r>
      <w:bookmarkStart w:id="421" w:name="pg15261_170262"/>
    </w:p>
    <w:p>
      <w:pPr>
        <w:pStyle w:val="BookText"/>
        <w:rPr/>
      </w:pPr>
      <w:bookmarkEnd w:id="421"/>
      <w:r>
        <w:rPr>
          <w:rFonts w:ascii="Amiri" w:hAnsi="Amiri" w:eastAsia="Amiri" w:cs="Amiri"/>
          <w:color w:val="111111"/>
          <w:sz w:val="28"/>
          <w:sz w:val="28"/>
          <w:szCs w:val="28"/>
          <w:rtl w:val="true"/>
          <w:lang w:bidi="ar-SA"/>
        </w:rPr>
        <w:t>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الرحمن بن الحجاج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الكسير عليه الجبائر،كيف يصنع بالوضوء و غسل الجنابة و غسل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ما وصل إليه الغسل ممّا ليس عليه الجبائر،و يدع ما سوى ذلك ممّا لا يستطاع غسله،و لا ينزع الجبائر،و لا يعبث بجراحته </w:t>
      </w:r>
      <w:r>
        <w:rPr>
          <w:rStyle w:val="FootnoteAnchor"/>
          <w:rtl w:val="true"/>
        </w:rPr>
        <w:footnoteReference w:id="1051"/>
      </w:r>
      <w:r>
        <w:rPr>
          <w:rFonts w:ascii="Amiri" w:hAnsi="Amiri" w:eastAsia="Amiri" w:cs="Amiri"/>
          <w:color w:val="111111"/>
          <w:sz w:val="28"/>
          <w:sz w:val="28"/>
          <w:szCs w:val="28"/>
          <w:rtl w:val="true"/>
          <w:lang w:bidi="ar-SA"/>
        </w:rPr>
        <w:t>فلا تنافي أخبار المسح عليها، بحمل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يدع غسله،و لا يلزم منه ترك مسحه، فيحمل المطلق على المقيّد</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4297300_2142443653"/>
      <w:bookmarkStart w:id="423" w:name="_Toc169"/>
      <w:bookmarkEnd w:id="422"/>
      <w:r>
        <w:rPr>
          <w:rtl w:val="true"/>
        </w:rPr>
        <w:t>الرابعة</w:t>
      </w:r>
      <w:r>
        <w:rPr>
          <w:rtl w:val="true"/>
        </w:rPr>
        <w:t>:</w:t>
      </w:r>
      <w:r>
        <w:rPr>
          <w:rtl w:val="true"/>
        </w:rPr>
        <w:t>حكم الطلاء الحائل حكم الجبيرة أيضا،</w:t>
      </w:r>
      <w:bookmarkEnd w:id="423"/>
    </w:p>
    <w:p>
      <w:pPr>
        <w:pStyle w:val="BookText"/>
        <w:rPr/>
      </w:pPr>
      <w:r>
        <w:rPr>
          <w:rFonts w:ascii="Amiri" w:hAnsi="Amiri" w:eastAsia="Amiri" w:cs="Amiri"/>
          <w:color w:val="111111"/>
          <w:sz w:val="28"/>
          <w:sz w:val="28"/>
          <w:szCs w:val="28"/>
          <w:rtl w:val="true"/>
          <w:lang w:bidi="ar-SA"/>
        </w:rPr>
        <w:t>لرواية الوشّاء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الدواء إذا كان على يدي الرجل،أ يمسح على طلي الدواء؟فقال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 هو محمول على عدم إمكان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طلى رأسه بالحنّاء،ففي رواية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المسح على الحنّاء </w:t>
      </w:r>
      <w:r>
        <w:rPr>
          <w:rStyle w:val="FootnoteAnchor"/>
          <w:rtl w:val="true"/>
        </w:rPr>
        <w:footnoteReference w:id="1053"/>
      </w:r>
      <w:r>
        <w:rPr>
          <w:rFonts w:ascii="Amiri" w:hAnsi="Amiri" w:eastAsia="Amiri" w:cs="Amiri"/>
          <w:color w:val="111111"/>
          <w:sz w:val="28"/>
          <w:sz w:val="28"/>
          <w:szCs w:val="28"/>
          <w:rtl w:val="true"/>
          <w:lang w:bidi="ar-SA"/>
        </w:rPr>
        <w:t>و هو في الحمل كالأوّل</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297302_2142443653"/>
      <w:bookmarkStart w:id="425" w:name="_Toc170"/>
      <w:bookmarkEnd w:id="424"/>
      <w:r>
        <w:rPr>
          <w:rtl w:val="true"/>
        </w:rPr>
        <w:t>الخامسة</w:t>
      </w:r>
      <w:r>
        <w:rPr>
          <w:rtl w:val="true"/>
        </w:rPr>
        <w:t>:</w:t>
      </w:r>
      <w:r>
        <w:rPr>
          <w:rtl w:val="true"/>
        </w:rPr>
        <w:t>لو عمّت الجبائر أو الدواء الأعضاء مسح على الجميع،</w:t>
      </w:r>
      <w:bookmarkEnd w:id="425"/>
    </w:p>
    <w:p>
      <w:pPr>
        <w:pStyle w:val="BookText"/>
        <w:rPr/>
      </w:pPr>
      <w:r>
        <w:rPr>
          <w:rFonts w:ascii="Amiri" w:hAnsi="Amiri" w:eastAsia="Amiri" w:cs="Amiri"/>
          <w:color w:val="111111"/>
          <w:sz w:val="28"/>
          <w:sz w:val="28"/>
          <w:szCs w:val="28"/>
          <w:rtl w:val="true"/>
          <w:lang w:bidi="ar-SA"/>
        </w:rPr>
        <w:t>و لو تضرّر بالمسح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ينسحب على خائف البرد فيؤمر بوضع حائل،بل يتيمّم،لأنّه عذر نادر و زواله سريع</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297304_2142443653"/>
      <w:bookmarkStart w:id="427" w:name="_Toc171"/>
      <w:bookmarkEnd w:id="426"/>
      <w:r>
        <w:rPr>
          <w:rtl w:val="true"/>
        </w:rPr>
        <w:t>السادسة</w:t>
      </w:r>
      <w:r>
        <w:rPr>
          <w:rtl w:val="true"/>
        </w:rPr>
        <w:t>:</w:t>
      </w:r>
      <w:r>
        <w:rPr>
          <w:rtl w:val="true"/>
        </w:rPr>
        <w:t>لو كانت الخرقة نجسة،و لم يمكن تطهيرها،</w:t>
      </w:r>
      <w:bookmarkEnd w:id="427"/>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طاهر عليها،تحصيلا للمسح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إجراؤها مجرى الجرح في غسل ما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 الفاضل بالأول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4297306_2142443653"/>
      <w:bookmarkStart w:id="429" w:name="_Toc172"/>
      <w:bookmarkEnd w:id="428"/>
      <w:r>
        <w:rPr>
          <w:rtl w:val="true"/>
        </w:rPr>
        <w:t>السابعة</w:t>
      </w:r>
      <w:r>
        <w:rPr>
          <w:rtl w:val="true"/>
        </w:rPr>
        <w:t>:</w:t>
      </w:r>
      <w:r>
        <w:rPr>
          <w:rtl w:val="true"/>
        </w:rPr>
        <w:t>ما قارب الجبيرة ممّا لا يمكن إيصال الماء إليه بحكمها،</w:t>
      </w:r>
      <w:bookmarkEnd w:id="4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احتاج الى استيعاب عضو صحيح فحكمه حكم الكسير</w:t>
      </w:r>
      <w:r>
        <w:rPr>
          <w:rFonts w:eastAsia="Amiri" w:cs="Amiri" w:ascii="Amiri" w:hAnsi="Amiri"/>
          <w:color w:val="111111"/>
          <w:sz w:val="28"/>
          <w:szCs w:val="28"/>
          <w:rtl w:val="true"/>
          <w:lang w:bidi="ar-SA"/>
        </w:rPr>
        <w:t xml:space="preserve">. </w:t>
      </w:r>
      <w:bookmarkStart w:id="430" w:name="pg15261_170263"/>
    </w:p>
    <w:p>
      <w:pPr>
        <w:pStyle w:val="BookText"/>
        <w:rPr/>
      </w:pPr>
      <w:bookmarkEnd w:id="430"/>
      <w:r>
        <w:rPr>
          <w:rFonts w:ascii="Amiri" w:hAnsi="Amiri" w:eastAsia="Amiri" w:cs="Amiri"/>
          <w:color w:val="111111"/>
          <w:sz w:val="28"/>
          <w:sz w:val="28"/>
          <w:szCs w:val="28"/>
          <w:rtl w:val="true"/>
          <w:lang w:bidi="ar-SA"/>
        </w:rPr>
        <w:t>و لو وضع على غير محل الحاجة وجب نزعه،فإن تعذّر مسح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الإعادة نظر،من تفريطه،و امتثاله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قوّى في التذكرة الأوّل </w:t>
      </w:r>
      <w:r>
        <w:rPr>
          <w:rStyle w:val="FootnoteAnchor"/>
          <w:rtl w:val="true"/>
        </w:rPr>
        <w:footnoteReference w:id="1055"/>
      </w:r>
      <w:r>
        <w:rPr>
          <w:rFonts w:ascii="Amiri" w:hAnsi="Amiri" w:eastAsia="Amiri" w:cs="Amiri"/>
          <w:color w:val="111111"/>
          <w:sz w:val="28"/>
          <w:sz w:val="28"/>
          <w:szCs w:val="28"/>
          <w:rtl w:val="true"/>
          <w:lang w:bidi="ar-SA"/>
        </w:rPr>
        <w:t>،و لا إشكال عندنا في عدم إعادة ما صلاّه بالجبائر في غير هذا الموضع</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4297308_2142443653"/>
      <w:bookmarkStart w:id="432" w:name="_Toc173"/>
      <w:bookmarkEnd w:id="431"/>
      <w:r>
        <w:rPr>
          <w:rtl w:val="true"/>
        </w:rPr>
        <w:t>الثامنة</w:t>
      </w:r>
      <w:r>
        <w:rPr>
          <w:rtl w:val="true"/>
        </w:rPr>
        <w:t>:</w:t>
      </w:r>
      <w:r>
        <w:rPr>
          <w:rtl w:val="true"/>
        </w:rPr>
        <w:t>لو كانت الجبيرة على مواضع التيمم و احتيج إليه،</w:t>
      </w:r>
      <w:bookmarkEnd w:id="432"/>
    </w:p>
    <w:p>
      <w:pPr>
        <w:pStyle w:val="BookText"/>
        <w:rPr/>
      </w:pPr>
      <w:r>
        <w:rPr>
          <w:rFonts w:ascii="Amiri" w:hAnsi="Amiri" w:eastAsia="Amiri" w:cs="Amiri"/>
          <w:color w:val="111111"/>
          <w:sz w:val="28"/>
          <w:sz w:val="28"/>
          <w:szCs w:val="28"/>
          <w:rtl w:val="true"/>
          <w:lang w:bidi="ar-SA"/>
        </w:rPr>
        <w:t>فكالوضوء 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مع التيمم مسحها بالماء،كما لا يجب على </w:t>
      </w:r>
      <w:r>
        <w:rPr>
          <w:rStyle w:val="FootnoteAnchor"/>
          <w:rtl w:val="true"/>
        </w:rPr>
        <w:footnoteReference w:id="1056"/>
      </w:r>
      <w:r>
        <w:rPr>
          <w:rFonts w:ascii="Amiri" w:hAnsi="Amiri" w:eastAsia="Amiri" w:cs="Amiri"/>
          <w:color w:val="111111"/>
          <w:sz w:val="28"/>
          <w:sz w:val="28"/>
          <w:szCs w:val="28"/>
          <w:rtl w:val="true"/>
          <w:lang w:bidi="ar-SA"/>
        </w:rPr>
        <w:t>ماسح الجبيرة في الطهارة المائية التيمم،لأنّ البدل لا يجامع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 عن جابر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المشجوج لما اغتسل من احتلامه فمات لدخول الماء شجّته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يكفيه أن يتيمّم،و يعصب على رأسه خرقة،ثمّ يمسح عليها،و يغسل سائر جسده</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يحمل على القصد إلى ذلك،أو على إنابة الواو مناب أو،و يكون في معنى لزوم أحد الأمرين على الترتيب</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4297310_2142443653"/>
      <w:bookmarkStart w:id="434" w:name="_Toc174"/>
      <w:bookmarkEnd w:id="433"/>
      <w:r>
        <w:rPr>
          <w:rtl w:val="true"/>
        </w:rPr>
        <w:t>التاسعة</w:t>
      </w:r>
      <w:r>
        <w:rPr>
          <w:rtl w:val="true"/>
        </w:rPr>
        <w:t>:</w:t>
      </w:r>
      <w:r>
        <w:rPr>
          <w:rtl w:val="true"/>
        </w:rPr>
        <w:t>قطع الفاضلان بوجوب استيعاب الجبيرة بالمسح،</w:t>
      </w:r>
      <w:bookmarkEnd w:id="434"/>
    </w:p>
    <w:p>
      <w:pPr>
        <w:pStyle w:val="BookText"/>
        <w:rPr/>
      </w:pPr>
      <w:r>
        <w:rPr>
          <w:rFonts w:ascii="Amiri" w:hAnsi="Amiri" w:eastAsia="Amiri" w:cs="Amiri"/>
          <w:color w:val="111111"/>
          <w:sz w:val="28"/>
          <w:sz w:val="28"/>
          <w:szCs w:val="28"/>
          <w:rtl w:val="true"/>
          <w:lang w:bidi="ar-SA"/>
        </w:rPr>
        <w:t xml:space="preserve">عملا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و لأنّها بدل مما يجب ايعابه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المسح عليها بالمسح على جزء منها،كصدق المسح على الرجلين و الخفين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بينهما بوجوب استيعاب الأصل في الجبيرة بخلاف المسحين المذكورين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استغراق الجميع </w:t>
      </w:r>
      <w:r>
        <w:rPr>
          <w:rStyle w:val="FootnoteAnchor"/>
          <w:rtl w:val="true"/>
        </w:rPr>
        <w:footnoteReference w:id="1060"/>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يجب جريان الماء عليها لأنّه لم يتعبّد بغسلها إذا كان الماء لا يصل إلى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بغير غسلها</w:t>
      </w:r>
      <w:r>
        <w:rPr>
          <w:rFonts w:eastAsia="Amiri" w:cs="Amiri" w:ascii="Amiri" w:hAnsi="Amiri"/>
          <w:color w:val="111111"/>
          <w:sz w:val="28"/>
          <w:szCs w:val="28"/>
          <w:rtl w:val="true"/>
          <w:lang w:bidi="ar-SA"/>
        </w:rPr>
        <w:t xml:space="preserve">. </w:t>
      </w:r>
      <w:bookmarkStart w:id="435" w:name="pg15261_170264"/>
    </w:p>
    <w:p>
      <w:pPr>
        <w:pStyle w:val="Heading6"/>
        <w:numPr>
          <w:ilvl w:val="5"/>
          <w:numId w:val="1"/>
        </w:numPr>
        <w:rPr/>
      </w:pPr>
      <w:bookmarkStart w:id="436" w:name="__RefHeading___Toc4297312_2142443653"/>
      <w:bookmarkStart w:id="437" w:name="_Toc175"/>
      <w:bookmarkEnd w:id="435"/>
      <w:bookmarkEnd w:id="436"/>
      <w:r>
        <w:rPr>
          <w:rtl w:val="true"/>
        </w:rPr>
        <w:t>العاشرة</w:t>
      </w:r>
      <w:r>
        <w:rPr>
          <w:rtl w:val="true"/>
        </w:rPr>
        <w:t>:</w:t>
      </w:r>
      <w:r>
        <w:rPr>
          <w:rtl w:val="true"/>
        </w:rPr>
        <w:t>لا فرق بين كون أصلها طاهرا،</w:t>
      </w:r>
      <w:bookmarkEnd w:id="437"/>
    </w:p>
    <w:p>
      <w:pPr>
        <w:pStyle w:val="BookText"/>
        <w:rPr/>
      </w:pPr>
      <w:r>
        <w:rPr>
          <w:rFonts w:ascii="Amiri" w:hAnsi="Amiri" w:eastAsia="Amiri" w:cs="Amiri"/>
          <w:color w:val="111111"/>
          <w:sz w:val="28"/>
          <w:sz w:val="28"/>
          <w:szCs w:val="28"/>
          <w:rtl w:val="true"/>
          <w:lang w:bidi="ar-SA"/>
        </w:rPr>
        <w:t>أو نجسا مع تعذّر تطهيره،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يتقدّر المسح عليها بغير مدة التعذّر،لأنه المقتضي للمسح،فيدور معه وجودا و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الحمل على الخف </w:t>
      </w:r>
      <w:r>
        <w:rPr>
          <w:rStyle w:val="FootnoteAnchor"/>
          <w:rtl w:val="true"/>
        </w:rPr>
        <w:footnoteReference w:id="1062"/>
      </w:r>
      <w:r>
        <w:rPr>
          <w:rFonts w:ascii="Amiri" w:hAnsi="Amiri" w:eastAsia="Amiri" w:cs="Amiri"/>
          <w:color w:val="111111"/>
          <w:sz w:val="28"/>
          <w:sz w:val="28"/>
          <w:szCs w:val="28"/>
          <w:rtl w:val="true"/>
          <w:lang w:bidi="ar-SA"/>
        </w:rPr>
        <w:t>وهم في وهم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4297314_2142443653"/>
      <w:bookmarkStart w:id="439" w:name="_Toc176"/>
      <w:bookmarkEnd w:id="438"/>
      <w:r>
        <w:rPr>
          <w:rtl w:val="true"/>
        </w:rPr>
        <w:t>الحادية عشرة</w:t>
      </w:r>
      <w:r>
        <w:rPr>
          <w:rtl w:val="true"/>
        </w:rPr>
        <w:t>:</w:t>
      </w:r>
      <w:r>
        <w:rPr>
          <w:rtl w:val="true"/>
        </w:rPr>
        <w:t>لو لم يكن على محل الكسر جبيرة،</w:t>
      </w:r>
      <w:bookmarkEnd w:id="439"/>
    </w:p>
    <w:p>
      <w:pPr>
        <w:pStyle w:val="BookText"/>
        <w:rPr/>
      </w:pPr>
      <w:r>
        <w:rPr>
          <w:rFonts w:ascii="Amiri" w:hAnsi="Amiri" w:eastAsia="Amiri" w:cs="Amiri"/>
          <w:color w:val="111111"/>
          <w:sz w:val="28"/>
          <w:sz w:val="28"/>
          <w:szCs w:val="28"/>
          <w:rtl w:val="true"/>
          <w:lang w:bidi="ar-SA"/>
        </w:rPr>
        <w:t>و تضرّر بإيصال الماء إليه، فكالجرح في غسل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ليتلطّف بوضع خرقة مبلولة حوله،لئلاّ يسري إليه الماء فيستضرّ أو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احتاج إلى معين وجب و لو بأجرة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لصق بالجرح خرقة و قطنة و نحوهما،و أمكن النزع و إيصال الماء حال الطهارة،وجب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مسح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استفاد بالنزع غسل بعض الصحيح،فالأقرب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،هذا مع عدم الضرر بنزعه</w:t>
      </w:r>
      <w:r>
        <w:rPr>
          <w:rFonts w:eastAsia="IRNazanin" w:cs="IRNazanin"/>
          <w:color w:val="111111"/>
          <w:sz w:val="28"/>
          <w:szCs w:val="28"/>
          <w:rtl w:val="true"/>
          <w:lang w:bidi="fa-IR"/>
        </w:rPr>
        <w:t>.</w:t>
      </w:r>
    </w:p>
    <w:p>
      <w:pPr>
        <w:pStyle w:val="Heading6"/>
        <w:numPr>
          <w:ilvl w:val="5"/>
          <w:numId w:val="1"/>
        </w:numPr>
        <w:rPr/>
      </w:pPr>
      <w:bookmarkStart w:id="440" w:name="__RefHeading___Toc4297316_2142443653"/>
      <w:bookmarkStart w:id="441" w:name="_Toc177"/>
      <w:bookmarkEnd w:id="440"/>
      <w:r>
        <w:rPr>
          <w:rtl w:val="true"/>
        </w:rPr>
        <w:t>الثانية عشرة</w:t>
      </w:r>
      <w:r>
        <w:rPr>
          <w:rtl w:val="true"/>
        </w:rPr>
        <w:t>:</w:t>
      </w:r>
      <w:r>
        <w:rPr>
          <w:rtl w:val="true"/>
        </w:rPr>
        <w:t xml:space="preserve">لو أمكن المسح على محل </w:t>
      </w:r>
      <w:r>
        <w:rPr>
          <w:rtl w:val="true"/>
        </w:rPr>
        <w:t>(</w:t>
      </w:r>
      <w:r>
        <w:rPr/>
        <w:t>3</w:t>
      </w:r>
      <w:r>
        <w:rPr>
          <w:rtl w:val="true"/>
        </w:rPr>
        <w:t>)</w:t>
      </w:r>
      <w:r>
        <w:rPr>
          <w:rtl w:val="true"/>
        </w:rPr>
        <w:t>الجرح المجرّد بغير خوف تلف،</w:t>
      </w:r>
      <w:bookmarkEnd w:id="441"/>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 المسح على محل</w:t>
      </w:r>
      <w:r>
        <w:rPr>
          <w:rStyle w:val="FootnoteAnchor"/>
          <w:rtl w:val="true"/>
        </w:rPr>
        <w:footnoteReference w:id="1064"/>
      </w:r>
      <w:r>
        <w:rPr>
          <w:rFonts w:ascii="Amiri" w:hAnsi="Amiri" w:eastAsia="Amiri" w:cs="Amiri"/>
          <w:color w:val="111111"/>
          <w:sz w:val="28"/>
          <w:sz w:val="28"/>
          <w:szCs w:val="28"/>
          <w:rtl w:val="true"/>
          <w:lang w:bidi="ar-SA"/>
        </w:rPr>
        <w:t xml:space="preserve">الجرح المجرّد بغير خوف تلف،و لا زيادة فيه،ففي وجوب المسح عليه احتمال،مال إليه في المعتبر </w:t>
      </w:r>
      <w:r>
        <w:rPr>
          <w:rStyle w:val="FootnoteAnchor"/>
          <w:rtl w:val="true"/>
        </w:rPr>
        <w:footnoteReference w:id="1065"/>
      </w:r>
      <w:r>
        <w:rPr>
          <w:rFonts w:ascii="Amiri" w:hAnsi="Amiri" w:eastAsia="Amiri" w:cs="Amiri"/>
          <w:color w:val="111111"/>
          <w:sz w:val="28"/>
          <w:sz w:val="28"/>
          <w:szCs w:val="28"/>
          <w:rtl w:val="true"/>
          <w:lang w:bidi="ar-SA"/>
        </w:rPr>
        <w:t xml:space="preserve">،و تبعه في التذكرة،تحصيلا لشبه الغسل عند تعذّر حقيقته </w:t>
      </w:r>
      <w:r>
        <w:rPr>
          <w:rStyle w:val="FootnoteAnchor"/>
          <w:rtl w:val="true"/>
        </w:rPr>
        <w:footnoteReference w:id="1066"/>
      </w:r>
      <w:r>
        <w:rPr>
          <w:rFonts w:ascii="Amiri" w:hAnsi="Amiri" w:eastAsia="Amiri" w:cs="Amiri"/>
          <w:color w:val="111111"/>
          <w:sz w:val="28"/>
          <w:sz w:val="28"/>
          <w:szCs w:val="28"/>
          <w:rtl w:val="true"/>
          <w:lang w:bidi="ar-SA"/>
        </w:rPr>
        <w:t>،و كأنّه يحمل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إذا خاف ضررا بمسحه،مع أنّه ليس فيها نفي لمسحه،فيجوز استفادته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به و تعذّر،ففي وجوب وضع لصوق و المسح عليه احتمال أيضا، لأن المسح بدل عن الغسل،فينسب إليه بقدر الإمكان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المسح على الجرح مع إمكانه،أمكن وجوب هذا الوضع، ليحاذي الجبيرة و ما عليه لصوق ابتداء،و الرواية مسلّطة على فهم عدم الوجوب</w:t>
      </w:r>
      <w:r>
        <w:rPr>
          <w:rFonts w:eastAsia="Amiri" w:cs="Amiri" w:ascii="Amiri" w:hAnsi="Amiri"/>
          <w:color w:val="111111"/>
          <w:sz w:val="28"/>
          <w:szCs w:val="28"/>
          <w:rtl w:val="true"/>
          <w:lang w:bidi="ar-SA"/>
        </w:rPr>
        <w:t xml:space="preserve">. </w:t>
      </w:r>
      <w:bookmarkStart w:id="442" w:name="pg15261_170265"/>
    </w:p>
    <w:p>
      <w:pPr>
        <w:pStyle w:val="BookText"/>
        <w:rPr/>
      </w:pPr>
      <w:bookmarkEnd w:id="442"/>
      <w:r>
        <w:rPr>
          <w:rFonts w:ascii="Amiri" w:hAnsi="Amiri" w:eastAsia="Amiri" w:cs="Amiri"/>
          <w:color w:val="111111"/>
          <w:sz w:val="28"/>
          <w:sz w:val="28"/>
          <w:szCs w:val="28"/>
          <w:rtl w:val="true"/>
          <w:lang w:bidi="ar-SA"/>
        </w:rPr>
        <w:t>أمّا الجواز،فإن لم يستلزم ستر شيء من الصحيح فلا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استلزم أمكن المنع لأنّه ترك للغسل الواجب،و الجواز عملا بتكميل الطهارة بالمسح</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4297318_2142443653"/>
      <w:bookmarkStart w:id="444" w:name="_Toc178"/>
      <w:bookmarkEnd w:id="443"/>
      <w:r>
        <w:rPr>
          <w:rtl w:val="true"/>
        </w:rPr>
        <w:t>الثالثة عشرة</w:t>
      </w:r>
      <w:r>
        <w:rPr>
          <w:rtl w:val="true"/>
        </w:rPr>
        <w:t>:</w:t>
      </w:r>
      <w:r>
        <w:rPr>
          <w:rtl w:val="true"/>
        </w:rPr>
        <w:t>لو زال العذر،</w:t>
      </w:r>
      <w:bookmarkEnd w:id="444"/>
    </w:p>
    <w:p>
      <w:pPr>
        <w:pStyle w:val="BookText"/>
        <w:rPr/>
      </w:pPr>
      <w:r>
        <w:rPr>
          <w:rFonts w:ascii="Amiri" w:hAnsi="Amiri" w:eastAsia="Amiri" w:cs="Amiri"/>
          <w:color w:val="111111"/>
          <w:sz w:val="28"/>
          <w:sz w:val="28"/>
          <w:szCs w:val="28"/>
          <w:rtl w:val="true"/>
          <w:lang w:bidi="ar-SA"/>
        </w:rPr>
        <w:t xml:space="preserve">قطع الشيخ بوجوب إعادة الطهارة </w:t>
      </w:r>
      <w:r>
        <w:rPr>
          <w:rStyle w:val="FootnoteAnchor"/>
          <w:rtl w:val="true"/>
        </w:rPr>
        <w:footnoteReference w:id="1067"/>
      </w:r>
      <w:r>
        <w:rPr>
          <w:rFonts w:ascii="Amiri" w:hAnsi="Amiri" w:eastAsia="Amiri" w:cs="Amiri"/>
          <w:color w:val="111111"/>
          <w:sz w:val="28"/>
          <w:sz w:val="28"/>
          <w:szCs w:val="28"/>
          <w:rtl w:val="true"/>
          <w:lang w:bidi="ar-SA"/>
        </w:rPr>
        <w:t>لأنها طهارة ضرورية فتتقدّر بقدرها،و لأن الفرض متعلق بالبشرة و لمّا تغسل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قضية الأصل عدمه،للامتثال المخرج عن العهدة،و الحمل على التيمّم قياس باطل، و لعدم ذكره في الروايات مع عموم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قوله،لو توهم البرء فكشف فظهر عدمه،أمكن إعادة الطهارة، لظهور ما يجب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بطلان ظنه</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4297320_2142443653"/>
      <w:bookmarkStart w:id="446" w:name="_Toc179"/>
      <w:bookmarkEnd w:id="445"/>
      <w:r>
        <w:rPr>
          <w:rtl w:val="true"/>
        </w:rPr>
        <w:t>المسألة الثالثة</w:t>
      </w:r>
      <w:r>
        <w:rPr>
          <w:rtl w:val="true"/>
        </w:rPr>
        <w:t>:</w:t>
      </w:r>
      <w:r>
        <w:rPr>
          <w:rtl w:val="true"/>
        </w:rPr>
        <w:t>السلس يجدّد الوضوء بحسب الصلوات في الأقرب،</w:t>
      </w:r>
      <w:bookmarkEnd w:id="446"/>
    </w:p>
    <w:p>
      <w:pPr>
        <w:pStyle w:val="BookText"/>
        <w:rPr/>
      </w:pPr>
      <w:r>
        <w:rPr>
          <w:rFonts w:ascii="Amiri" w:hAnsi="Amiri" w:eastAsia="Amiri" w:cs="Amiri"/>
          <w:color w:val="111111"/>
          <w:sz w:val="28"/>
          <w:sz w:val="28"/>
          <w:szCs w:val="28"/>
          <w:rtl w:val="true"/>
          <w:lang w:bidi="ar-SA"/>
        </w:rPr>
        <w:t>لأن الأصل في الحدث الطارئ بعد الطهارة إيجابها،فعفي عنه في قدر الضرورة و هو الصلاة الواحدة،و لاقتضاء القيام إلى الصلاة الطهارة لكلّ محدث،عملا بالآية و هذا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في المبسوط ان يصلي بوضوء واحد صلوات كثيرة،لأنه لا دليل على تجديد الوضوء عليه،و حمله على الاستحاضة قياس 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وجوب التحفّظ بقدر الإمكان </w:t>
      </w:r>
      <w:r>
        <w:rPr>
          <w:rStyle w:val="FootnoteAnchor"/>
          <w:rtl w:val="true"/>
        </w:rPr>
        <w:footnoteReference w:id="1068"/>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لا يجعل البول حدثا و يحصر الحدث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الخلاف جعله كالمستحاضة في وجوب التجديد،ثم ذكر الإجماع </w:t>
      </w:r>
      <w:r>
        <w:rPr>
          <w:rStyle w:val="FootnoteAnchor"/>
          <w:rtl w:val="true"/>
        </w:rPr>
        <w:footnoteReference w:id="1069"/>
      </w:r>
      <w:r>
        <w:rPr>
          <w:rFonts w:ascii="Amiri" w:hAnsi="Amiri" w:eastAsia="Amiri" w:cs="Amiri"/>
          <w:color w:val="111111"/>
          <w:sz w:val="28"/>
          <w:sz w:val="28"/>
          <w:szCs w:val="28"/>
          <w:rtl w:val="true"/>
          <w:lang w:bidi="ar-SA"/>
        </w:rPr>
        <w:t>، و الظاهر أنّه على المستحاضة لا غير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 في المبسوط يشعر بانتفاء النص فيه،مع انّ ابن بابويه و الشيخ رويا عن حريز،عن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يقطر منه البول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447" w:name="pg15261_170266"/>
    </w:p>
    <w:p>
      <w:pPr>
        <w:pStyle w:val="BookText"/>
        <w:rPr/>
      </w:pPr>
      <w:bookmarkEnd w:id="447"/>
      <w:r>
        <w:rPr>
          <w:rFonts w:ascii="Amiri" w:hAnsi="Amiri" w:eastAsia="Amiri" w:cs="Amiri"/>
          <w:color w:val="111111"/>
          <w:sz w:val="28"/>
          <w:sz w:val="28"/>
          <w:szCs w:val="28"/>
          <w:rtl w:val="true"/>
          <w:lang w:bidi="ar-SA"/>
        </w:rPr>
        <w:t>كان حين الصلاة اتخذ كيسا و جعل فيه قطنا،ثمّ علّقه عليه و أدخل ذكره فيه،ثمّ صلّى يجمع بين الصلاتين الظهر 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الظهر و يعجل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بأذان و إقامتين،و يؤخّر المغرب و يعجّل العشاء بأذان و إقامتين،و يفعل ذلك في الصبح</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 يرى فيه دلالة على المطلوب،إذ لا ينفي جواز الزيادة على الصلاتين،و لا ينافي تخلل الوضوء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استشعر ذلك،فذهب في المنتهى الى جواز الجمع المذكور لا غيره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في التهذيب بالإسناد إلى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أخذه تقطير من فرجه إمّا دم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فليضع خريطة،و ليتوضّأ،و ليصل،فإنّما ذلك بلاء ابتلي به،فلا يعيدن إلاّ من الحدث الذي يتوضّأ منه</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 هو يشعر بفتوى المبسوط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4297322_2142443653"/>
      <w:bookmarkStart w:id="449" w:name="_Toc180"/>
      <w:bookmarkEnd w:id="448"/>
      <w:r>
        <w:rPr>
          <w:rtl w:val="true"/>
        </w:rPr>
        <w:t>المسألة الرابعة</w:t>
      </w:r>
      <w:r>
        <w:rPr>
          <w:rtl w:val="true"/>
        </w:rPr>
        <w:t>:</w:t>
      </w:r>
      <w:r>
        <w:rPr>
          <w:rtl w:val="true"/>
        </w:rPr>
        <w:t>الظاهر</w:t>
      </w:r>
      <w:r>
        <w:rPr>
          <w:rtl w:val="true"/>
        </w:rPr>
        <w:t>:</w:t>
      </w:r>
      <w:r>
        <w:rPr>
          <w:rtl w:val="true"/>
        </w:rPr>
        <w:t>ان المبطون يجدّد أيضا لكلّ صلاة،</w:t>
      </w:r>
      <w:bookmarkEnd w:id="449"/>
    </w:p>
    <w:p>
      <w:pPr>
        <w:pStyle w:val="BookText"/>
        <w:rPr/>
      </w:pPr>
      <w:r>
        <w:rPr>
          <w:rFonts w:ascii="Amiri" w:hAnsi="Amiri" w:eastAsia="Amiri" w:cs="Amiri"/>
          <w:color w:val="111111"/>
          <w:sz w:val="28"/>
          <w:sz w:val="28"/>
          <w:szCs w:val="28"/>
          <w:rtl w:val="true"/>
          <w:lang w:bidi="ar-SA"/>
        </w:rPr>
        <w:t>لمثل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أرهم صرّحوا به،إلاّ ان فتواهم بالوضوء للحدث الطارئ في أثناء الصلاة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يتوضّأ،و يبني على صلاته</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،و عبارة رواية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يتوضّأ،ثم يرجع في صلاته فيتمّم ما بقي</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تحت،و السين المهملة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في الصلاة فأجد غمزا في بطني أو ضربانا، </w:t>
      </w:r>
      <w:bookmarkStart w:id="450" w:name="pg15261_170267"/>
    </w:p>
    <w:p>
      <w:pPr>
        <w:pStyle w:val="BookText"/>
        <w:rPr/>
      </w:pPr>
      <w:bookmarkEnd w:id="4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انصرف،ثم توضّأ،و ابن على ما مضى من صلاتك ما لم تنقض الصلاة بالكلام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يبطلها باستدبار القبلة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روايات بناء المحدث في أثناء الصلاة بالتيمّم يشعر به أيضا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ألغى الرواية مع صحتها،و أوجب استئناف الطهارة و الصلاة مع إمكان التحفظ بقدر زمانهما،و إلاّ بنى بغير طهارة كالسلس،محتجّا بأنّ الحدث لو نقض الطهارة لأبطل الصلاة،لانتفاء شرط الصحة،أعني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الطهارة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مصادرة،و تشبيهه بالسلس ينفي ما أثبته من وجوب </w:t>
      </w:r>
      <w:r>
        <w:rPr>
          <w:rStyle w:val="FootnoteAnchor"/>
          <w:rtl w:val="true"/>
        </w:rPr>
        <w:footnoteReference w:id="1079"/>
      </w:r>
      <w:r>
        <w:rPr>
          <w:rFonts w:ascii="Amiri" w:hAnsi="Amiri" w:eastAsia="Amiri" w:cs="Amiri"/>
          <w:color w:val="111111"/>
          <w:sz w:val="28"/>
          <w:sz w:val="28"/>
          <w:szCs w:val="28"/>
          <w:rtl w:val="true"/>
          <w:lang w:bidi="ar-SA"/>
        </w:rPr>
        <w:t>إعادة الصلاة للمتمكن،إلاّ أن يرتكب مثله في السلس،فالأولى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بموجب الرواية،و فتوى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ينسحب مضمون الرواية في السلس؟يمكن ذلك،لاستوائهما في الموجب،و إشارة الروايات إلى البناء بالحدث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العدم،لأن أحاديث التحفّظ بالكيس و القطن مشعرة باستمرار الحدث،و أنّه لا مبالاة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في السلس فترات،و في البطن تواتر،أمكن نقل حكم كل منهما إلى الآخر</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4297324_2142443653"/>
      <w:bookmarkStart w:id="452" w:name="_Toc181"/>
      <w:bookmarkEnd w:id="451"/>
      <w:r>
        <w:rPr>
          <w:rtl w:val="true"/>
        </w:rPr>
        <w:t>المسألة الخامسة</w:t>
      </w:r>
      <w:r>
        <w:rPr>
          <w:rtl w:val="true"/>
        </w:rPr>
        <w:t>:</w:t>
      </w:r>
      <w:r>
        <w:rPr>
          <w:rtl w:val="true"/>
        </w:rPr>
        <w:t>لو شك في الوضوء و هو على حاله،</w:t>
      </w:r>
      <w:bookmarkEnd w:id="452"/>
    </w:p>
    <w:p>
      <w:pPr>
        <w:pStyle w:val="BookText"/>
        <w:rPr/>
      </w:pPr>
      <w:r>
        <w:rPr>
          <w:rFonts w:ascii="Amiri" w:hAnsi="Amiri" w:eastAsia="Amiri" w:cs="Amiri"/>
          <w:color w:val="111111"/>
          <w:sz w:val="28"/>
          <w:sz w:val="28"/>
          <w:szCs w:val="28"/>
          <w:rtl w:val="true"/>
          <w:lang w:bidi="ar-SA"/>
        </w:rPr>
        <w:t>تلافى المشكوك فيه مراعيا للترتيب و الولاء،لأصالة عدم فعله،و لرواية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 على وضوئك،فلم تدر أغسلت ذراعك أم لا،فأعد عليها و على جميع ما شككت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قمت من الوضوء و فرغت منه،و صرت الى حالة أخرى في الصلاة أو غيرها،و شككت في شيء ممّا سمى اللّه عليك وضوءه،فلا شيء </w:t>
      </w:r>
      <w:bookmarkStart w:id="453" w:name="pg15261_170268"/>
    </w:p>
    <w:p>
      <w:pPr>
        <w:pStyle w:val="BookText"/>
        <w:rPr/>
      </w:pPr>
      <w:bookmarkEnd w:id="453"/>
      <w:r>
        <w:rPr>
          <w:rFonts w:ascii="Amiri" w:hAnsi="Amiri" w:eastAsia="Amiri" w:cs="Amiri"/>
          <w:color w:val="111111"/>
          <w:sz w:val="28"/>
          <w:sz w:val="28"/>
          <w:szCs w:val="28"/>
          <w:rtl w:val="true"/>
          <w:lang w:bidi="ar-SA"/>
        </w:rPr>
        <w:t>عليك فيه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كما تدل على المطلوب تدل على عدم اعتبار الشك بعد الانصراف، و ذكر القعود و القيام يبيّن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طال القعود فالظاهر التحاقه بالقيام، لمفهوم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فرغت منه و صرت الى حالة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أبي يعفور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غيره،فليس شكك بشيء،إنّما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الشك الذي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أحسن رواية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بعد ما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إلى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شرع التلافي للشك بعد الفراغ أدى الى الحرج المنفي،لعسر الانفكاك من ذلك الشك،و عسر ضبط الإنسان الأمور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كثر شكّه،فالأقرب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 بحكم الشك الكثير في الصّلاة،دفعا للعسر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الشك في النية بالشك في أفعال الوضوء في الموضعين،إذ هي من الأفعال،و الأصل عدم فعلها إذا كان الحال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اليقين بترك شيء،فلا فرق بين الحالين في وجوب التلافي مرتبا مواليا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الصلاة قطعها،و به أخبار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و أنت في صلاتك أنّك قد تركت شيئا من وضوئك المفروض،فانصرف و أتمّ الّذي نسيته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4297326_2142443653"/>
      <w:bookmarkStart w:id="455" w:name="_Toc182"/>
      <w:bookmarkEnd w:id="454"/>
      <w:r>
        <w:rPr>
          <w:rtl w:val="true"/>
        </w:rPr>
        <w:t>المسألة السادسة</w:t>
      </w:r>
      <w:r>
        <w:rPr>
          <w:rtl w:val="true"/>
        </w:rPr>
        <w:t>:</w:t>
      </w:r>
      <w:r>
        <w:rPr>
          <w:rtl w:val="true"/>
        </w:rPr>
        <w:t>لو شك في الطهارة بعد يقين الحدث تطهّر،</w:t>
      </w:r>
      <w:bookmarkEnd w:id="4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بالعكس لا </w:t>
      </w:r>
    </w:p>
    <w:p>
      <w:pPr>
        <w:pStyle w:val="BookText"/>
        <w:rPr/>
      </w:pPr>
      <w:r>
        <w:rPr>
          <w:rFonts w:ascii="Amiri" w:hAnsi="Amiri" w:eastAsia="Amiri" w:cs="Amiri"/>
          <w:color w:val="111111"/>
          <w:sz w:val="28"/>
          <w:sz w:val="28"/>
          <w:szCs w:val="28"/>
          <w:rtl w:val="true"/>
          <w:lang w:bidi="ar-SA"/>
        </w:rPr>
        <w:t>يلتفت،لأنّ اليقين لا يرفعه الشك،إذ الضعيف لا يرفع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عبد اللّه بن بكير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 توضّأت فإيّاك أن تحدث وضوءا أبدا حتى تستيقن أنّك قد أحدثت</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مسألة يقين الطهارة،و ظاهر في مسألة يقين الحدث،عملا بمفهوم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 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اعتبار اليقين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 الطهارة و الحدث،و شك في السابق،قال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عليه الوضوء،ليزول الشك عنه و يدخل في صلاته على يقين من الطهارة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مأخوذ على الإنسان ألاّ يدخل في الصلاة إلاّ بطهارة، فينبغي أن يكون متيقّنا بحصول الطهارة قبله،ليسوغ له الدخول بها في الصلاة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في هذه المسائل الثلاث رواية غير ما تلوناه،و كذا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مجرّدة عن خبر </w:t>
      </w:r>
      <w:r>
        <w:rPr>
          <w:rStyle w:val="FootnoteAnchor"/>
          <w:rtl w:val="true"/>
        </w:rPr>
        <w:footnoteReference w:id="1087"/>
      </w:r>
      <w:r>
        <w:rPr>
          <w:rFonts w:ascii="Amiri" w:hAnsi="Amiri" w:eastAsia="Amiri" w:cs="Amiri"/>
          <w:color w:val="111111"/>
          <w:sz w:val="28"/>
          <w:sz w:val="28"/>
          <w:szCs w:val="28"/>
          <w:rtl w:val="true"/>
          <w:lang w:bidi="ar-SA"/>
        </w:rPr>
        <w:t>،و حكمها ظاهر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المحقّق في المعتبر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ذلك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مسألة يقين الطهارة 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الى حاله قبل تصادم الاحتمالين،فإن كان حدثا بنى على الطهارة،لأنّه بتيقّن </w:t>
      </w:r>
      <w:r>
        <w:rPr>
          <w:rStyle w:val="FootnoteAnchor"/>
          <w:rtl w:val="true"/>
        </w:rPr>
        <w:footnoteReference w:id="1088"/>
      </w:r>
      <w:r>
        <w:rPr>
          <w:rFonts w:ascii="Amiri" w:hAnsi="Amiri" w:eastAsia="Amiri" w:cs="Amiri"/>
          <w:color w:val="111111"/>
          <w:sz w:val="28"/>
          <w:sz w:val="28"/>
          <w:szCs w:val="28"/>
          <w:rtl w:val="true"/>
          <w:lang w:bidi="ar-SA"/>
        </w:rPr>
        <w:t>انتقاله عن تلك الحالة إلى الطهارة و لم يعلم تجدّد الانتقاض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متيقّنا</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للطهارة و شاكّا في الحدث،فيبني على الطهارة و إن كان قبل تصادم الاحتمالين متطهّرا بنى على الحدث،لعين ما ذكرناه من التنزيل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الفاضل عكس،و عبارته هذه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 عند الزوال انّه نقض طهارة و توضّأ عن حدث و شك في السابق،فإنّه يستصحب حال السابق على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تلك الحال متطهّرا فهو على طهارته،لأنّه تيقّن أنه نقض تلك الطهارة ثم توضأ،و لا يمكن أن يتوضأ عن حدث مع بقاء تلك الطهارة، و نقض الطهارة الثانية مشكوك فيه فلا يزول عن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قبل الزوال محدثا فهو الآن محدث،لأنّه تيقن انه انتقل عنه إلى طهارة ثم نقضها، و الطهارة بعد نقضها مشكوك فيها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لو سلما فليس فيهما منافاة لقول الأصحاب،إذ مرجعهما الى تيقّن أحدهما و الشك في الآخر،و الأصحاب لا ينازعون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توجيه كل منهما نقضا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يمكن تعقّب الطهارة للطهارة في التجديد،و تعقب الحدث الحدث،و لما استشعر في غير المختلف ذلك قيّدهما بكونهما متّحدين متعاقبين،و حكم باستصحاب السابق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إذا تم ليس من الشك في شيء الذي هو موضوع المسألة،لأنّها أمور مترتبة علم ترتيبها،غايته انه يلتبس السابق لعدم لحظ الذهن الترتيب فهو كالشاك في المبدإ في السعي و هو يعلم الزوجية و الفردية،فإنّه متى لحظه الذهن علم المبدأ،و لا يسمّى استصحابا عند العلماء،و قد نقل عنه أنه أراد به لازم الاستصحاب،و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السابق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يعلم الحال قبل تصادم الاحتمالين،فلا شك فيما قاله الأصحاب و في التذكرة حكى الوجوه الثلاثة عن العامة،و علّل وجه البناء على الضد باحتمال تجديد الطهارة في صورة سبق الطهارة،و باحتمال تعقب الحدث في صورة سبق الحدث على زمان تصادم الاحتمالين،قال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من عادته التجديد، 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متطهّر بعد الحدث،فتباح له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الاستصحاب بسقوط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56" w:name="pg15261_170271"/>
    </w:p>
    <w:p>
      <w:pPr>
        <w:pStyle w:val="BookText"/>
        <w:rPr/>
      </w:pPr>
      <w:bookmarkEnd w:id="456"/>
      <w:r>
        <w:rPr>
          <w:rFonts w:ascii="Amiri" w:hAnsi="Amiri" w:eastAsia="Amiri" w:cs="Amiri"/>
          <w:color w:val="111111"/>
          <w:sz w:val="28"/>
          <w:sz w:val="28"/>
          <w:szCs w:val="28"/>
          <w:rtl w:val="true"/>
          <w:lang w:bidi="ar-SA"/>
        </w:rPr>
        <w:t xml:space="preserve">حكم الحدث و الطهارة الموجودين بعد التيقن،لتساوي الاحتمالين فيهما فتساقطا، و يرجع الى المعلوم أولا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بتيقّنه الخروج عن ذلك السابق الى ضدّه،فكيف يبني على ما علم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فإطلاق الإعادة لا ينافيه هذان الفرضان،لأن مورد كلامهم الشك،و هما إن تمّا أفادا ظنّا،و أمّا الاتحاد و التعاقب فمن باب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الشك،لا نعني به اجتماع اليقين و الشك في الزمان الواحد،لامتناع ذلك ضرورة أنّ الشك في أحد النقيضين يرفع يقين الأخر،بل المعني به أنّ اليقين الذي كان في الزمن الأوّل لا يخرج عن حكمه بالشك في الزمن الثاني،لأصالة بقاء ما كان،فيؤول الى اجتماع الظن و الشك في الزمان الواحد، فيرجح الظنّ عليه كما هو مطّرد في العبادات</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297328_2142443653"/>
      <w:bookmarkStart w:id="458" w:name="_Toc183"/>
      <w:bookmarkEnd w:id="457"/>
      <w:r>
        <w:rPr>
          <w:rtl w:val="true"/>
        </w:rPr>
        <w:t>المسألة السابعة</w:t>
      </w:r>
      <w:r>
        <w:rPr>
          <w:rtl w:val="true"/>
        </w:rPr>
        <w:t>:</w:t>
      </w:r>
      <w:r>
        <w:rPr>
          <w:rtl w:val="true"/>
        </w:rPr>
        <w:t>حكم في المبسوط بأنّه لو صلّى الظهر بطهارة،</w:t>
      </w:r>
      <w:bookmarkEnd w:id="458"/>
    </w:p>
    <w:p>
      <w:pPr>
        <w:pStyle w:val="BookText"/>
        <w:rPr/>
      </w:pPr>
      <w:r>
        <w:rPr>
          <w:rFonts w:ascii="Amiri" w:hAnsi="Amiri" w:eastAsia="Amiri" w:cs="Amiri"/>
          <w:color w:val="111111"/>
          <w:sz w:val="28"/>
          <w:sz w:val="28"/>
          <w:szCs w:val="28"/>
          <w:rtl w:val="true"/>
          <w:lang w:bidi="ar-SA"/>
        </w:rPr>
        <w:t xml:space="preserve">ثمّ صلّى العصر بطهارة أخرى،ثم ذكر الحدث عقيب إحداهما قبل الصلاة،تطهّر و أعاد الصلاتين،و كذا يعيدهما لو توضّأ و صلّى الظهر،ثمّ أحدث و توضأ و صلّى العصر، ثمّ علم ترك عضو من إحدى الطهارتين و لم يعلمها،معلّلا بأنه لم يؤدّ إحداهما بيقين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بناء على وجوب تعيين المقضي مع الاشتباه،تحصيلا لليقين،و لهذا أوجب إعادة الخمس لو صلاها بخمس طهارات،ثم ذكر تخلّل الحدث بين طهارة و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أوجب الخمس لو توضّأ خمسا كلّ مرة عقيب الحدث،ثم ذكر ترك </w:t>
      </w:r>
    </w:p>
    <w:p>
      <w:pPr>
        <w:pStyle w:val="BookText"/>
        <w:rPr/>
      </w:pPr>
      <w:r>
        <w:rPr>
          <w:rFonts w:ascii="IRNazanin" w:hAnsi="IRNazanin" w:eastAsia="IRNazanin"/>
          <w:color w:val="111111"/>
          <w:sz w:val="28"/>
          <w:sz w:val="28"/>
          <w:szCs w:val="28"/>
          <w:rtl w:val="true"/>
          <w:lang w:bidi="fa-IR"/>
        </w:rPr>
        <w:t xml:space="preserve">عضو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التعيين هنا،أجزأه أربع مطلقة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أجزأه في الخمس هذه مع زيادة الإطلاق في العشاء،و مع صبح و مغرب،و لو اختلفت الصلاتان فلا شك في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الشيخ أفتى في المبسوط بأنّ من فاتته صلاة لا يعلمها بعينها يجزئه ثلاث صلوات </w:t>
      </w:r>
      <w:r>
        <w:rPr>
          <w:rStyle w:val="FootnoteAnchor"/>
          <w:rtl w:val="true"/>
        </w:rPr>
        <w:footnoteReference w:id="1096"/>
      </w:r>
      <w:r>
        <w:rPr>
          <w:rFonts w:ascii="Amiri" w:hAnsi="Amiri" w:eastAsia="Amiri" w:cs="Amiri"/>
          <w:color w:val="111111"/>
          <w:sz w:val="28"/>
          <w:sz w:val="28"/>
          <w:szCs w:val="28"/>
          <w:rtl w:val="true"/>
          <w:lang w:bidi="ar-SA"/>
        </w:rPr>
        <w:t>،مع إيجابه الخمس هنا،و 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 على ما رواه علي ابن أسباط،عن غير واحد من أصحابنا،عن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من صلاة يومه،و لم يدر أي صلاة هي،صلّى ركعتين و ثلاثا و أربعا</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الظهر بطهارة،ثمّ جدّد للعصر بغير حدث،ثمّ ذكر إخلال عضو،أعاد الظهر بعد الطهارة دون العصر،لوقوعها بعد طهارتين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صلّى الخمس على هذا الوجه،و ذكر إخلال العضو أعاد الوضوء و الاولى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ذكر ترك عضو من طهارتين أعاد الأوليين،و من ثلاث يعيد الثلاث الأول،و من أربع يعيدها لا غير،و من خمس يعيد المجموع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اعادة الوضوء هنا،و هو بناء على أجزاء المجدّد عن الواجب إذا ظهر فساده،إمّا للاجتزاء بالقربة،و إمّا لأنّ غاية المجدّد تدارك الخلل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التعليل الثاني يناسب فتوى المبسوط بوجوب نية الرفع أو الاستباحة </w:t>
      </w:r>
      <w:r>
        <w:rPr>
          <w:rStyle w:val="FootnoteAnchor"/>
          <w:rtl w:val="true"/>
        </w:rPr>
        <w:footnoteReference w:id="1099"/>
      </w:r>
      <w:r>
        <w:rPr>
          <w:rFonts w:ascii="Amiri" w:hAnsi="Amiri" w:eastAsia="Amiri" w:cs="Amiri"/>
          <w:color w:val="111111"/>
          <w:sz w:val="28"/>
          <w:sz w:val="28"/>
          <w:szCs w:val="28"/>
          <w:rtl w:val="true"/>
          <w:lang w:bidi="ar-SA"/>
        </w:rPr>
        <w:t>مع حكمه بصحة الصلاة هنا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قصد بالطهارة الثانية الصلاة فكما قال الشيخ </w:t>
      </w:r>
      <w:r>
        <w:rPr>
          <w:rStyle w:val="FootnoteAnchor"/>
          <w:rtl w:val="true"/>
        </w:rPr>
        <w:footnoteReference w:id="1100"/>
      </w:r>
      <w:r>
        <w:rPr>
          <w:rFonts w:ascii="Amiri" w:hAnsi="Amiri" w:eastAsia="Amiri" w:cs="Amiri"/>
          <w:color w:val="111111"/>
          <w:sz w:val="28"/>
          <w:sz w:val="28"/>
          <w:szCs w:val="28"/>
          <w:rtl w:val="true"/>
          <w:lang w:bidi="ar-SA"/>
        </w:rPr>
        <w:t>،لأنّه قصد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9" w:name="pg15261_170273"/>
    </w:p>
    <w:p>
      <w:pPr>
        <w:pStyle w:val="BookText"/>
        <w:rPr/>
      </w:pPr>
      <w:bookmarkEnd w:id="459"/>
      <w:r>
        <w:rPr>
          <w:rFonts w:ascii="Amiri" w:hAnsi="Amiri" w:eastAsia="Amiri" w:cs="Amiri"/>
          <w:color w:val="111111"/>
          <w:sz w:val="28"/>
          <w:sz w:val="28"/>
          <w:szCs w:val="28"/>
          <w:rtl w:val="true"/>
          <w:lang w:bidi="ar-SA"/>
        </w:rPr>
        <w:t xml:space="preserve">زيادة على رفع الحدث فقد تضمّن نيته رفع الحدث،مع أنّه صرّح في موضع آخر باجزاء المجدّد لو فسد الأوّل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الطهارة لإعادة الأولى،فعلى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إليها،لأنّه الآن متطهّر و إلاّ لم تصح الثانية و ما بعدها،إلاّ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 إنّما يجتزأ به إذا فعل ما ترتب عليه قبل ذكر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بعيد،لأنّه أحال صحة الثانية على أنّه كان من الأوّل،فطهارته الثانية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حكمه بأنّه لو جدّد من غير صلاة ثمّ صلى بهما صحّت الصلاة،لأنّ كمال إحدى الطهارتين مصحّح للصلاة،سواء كانت الأولى أو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تخلّل حدث في هذه الصورة أعاد الصلاة، لإمكان كونه عقيب المجدّد فيفسد الوضوءان</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297330_2142443653"/>
      <w:bookmarkStart w:id="461" w:name="_Toc184"/>
      <w:bookmarkEnd w:id="460"/>
      <w:r>
        <w:rPr>
          <w:rtl w:val="true"/>
        </w:rPr>
        <w:t>المسألة الثامنة</w:t>
      </w:r>
      <w:r>
        <w:rPr>
          <w:rtl w:val="true"/>
        </w:rPr>
        <w:t>:</w:t>
      </w:r>
      <w:r>
        <w:rPr>
          <w:rtl w:val="true"/>
        </w:rPr>
        <w:t>لو كان الوضوء المجدّد منذورا فكالندب،</w:t>
      </w:r>
      <w:bookmarkEnd w:id="461"/>
    </w:p>
    <w:p>
      <w:pPr>
        <w:pStyle w:val="BookText"/>
        <w:rPr/>
      </w:pPr>
      <w:r>
        <w:rPr>
          <w:rFonts w:ascii="Amiri" w:hAnsi="Amiri" w:eastAsia="Amiri" w:cs="Amiri"/>
          <w:color w:val="111111"/>
          <w:sz w:val="28"/>
          <w:sz w:val="28"/>
          <w:szCs w:val="28"/>
          <w:rtl w:val="true"/>
          <w:lang w:bidi="ar-SA"/>
        </w:rPr>
        <w:t>إلاّ عند من اجتزأ بالوجه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الوضوءان مندوبين أو واجبين نوى فيهما رفع الحدث أو الاستباحة للذهول عن الأول،فالأقرب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بأحدهما لو ظهر خلل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بالثاني تأكيد الاستباحة أو الرفع،فيجيء على قول المعتبر أولوية الإجزاء،إلاّ أنّ نية الوجوب مشكلة لعدم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التقوية </w:t>
      </w:r>
      <w:r>
        <w:rPr>
          <w:rStyle w:val="FootnoteAnchor"/>
          <w:rtl w:val="true"/>
        </w:rPr>
        <w:footnoteReference w:id="1102"/>
      </w:r>
      <w:r>
        <w:rPr>
          <w:rFonts w:ascii="Amiri" w:hAnsi="Amiri" w:eastAsia="Amiri" w:cs="Amiri"/>
          <w:color w:val="111111"/>
          <w:sz w:val="28"/>
          <w:sz w:val="28"/>
          <w:szCs w:val="28"/>
          <w:rtl w:val="true"/>
          <w:lang w:bidi="ar-SA"/>
        </w:rPr>
        <w:t>لا تحصل إلاّ بإيقاعه على وجهه،فإذا نوى الوجوب و صادف اشتغال الذمة كان مجزئا،كما لو نوى الرفع و صادف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المعتبر بين الوضوء المجدّد مطلقا و بين المنوي به الصلاة </w:t>
      </w:r>
      <w:r>
        <w:rPr>
          <w:rStyle w:val="FootnoteAnchor"/>
          <w:rtl w:val="true"/>
        </w:rPr>
        <w:footnoteReference w:id="1103"/>
      </w:r>
      <w:r>
        <w:rPr>
          <w:rFonts w:ascii="Amiri" w:hAnsi="Amiri" w:eastAsia="Amiri" w:cs="Amiri"/>
          <w:color w:val="111111"/>
          <w:sz w:val="28"/>
          <w:sz w:val="28"/>
          <w:szCs w:val="28"/>
          <w:rtl w:val="true"/>
          <w:lang w:bidi="ar-SA"/>
        </w:rPr>
        <w:t xml:space="preserve">يشعر بأنّ </w:t>
      </w:r>
      <w:bookmarkStart w:id="462" w:name="pg15261_170274"/>
    </w:p>
    <w:p>
      <w:pPr>
        <w:pStyle w:val="BookText"/>
        <w:rPr/>
      </w:pPr>
      <w:bookmarkEnd w:id="462"/>
      <w:r>
        <w:rPr>
          <w:rFonts w:ascii="Amiri" w:hAnsi="Amiri" w:eastAsia="Amiri" w:cs="Amiri"/>
          <w:color w:val="111111"/>
          <w:sz w:val="28"/>
          <w:sz w:val="28"/>
          <w:szCs w:val="28"/>
          <w:rtl w:val="true"/>
          <w:lang w:bidi="ar-SA"/>
        </w:rPr>
        <w:t>التجديد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الأصحاب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شرعية التجديد للتدارك،فهو منوي به تلك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عدم نيّتها لا يكون مشروعا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4297332_2142443653"/>
      <w:bookmarkStart w:id="464" w:name="_Toc185"/>
      <w:bookmarkEnd w:id="463"/>
      <w:r>
        <w:rPr>
          <w:rtl w:val="true"/>
        </w:rPr>
        <w:t>المسألة التاسعة</w:t>
      </w:r>
      <w:r>
        <w:rPr>
          <w:rtl w:val="true"/>
        </w:rPr>
        <w:t>:</w:t>
      </w:r>
      <w:r>
        <w:rPr>
          <w:rtl w:val="true"/>
        </w:rPr>
        <w:t>لو كان الترك من طهارتين في يوم بخمس حقيقية فسد صلاتان</w:t>
      </w:r>
      <w:bookmarkEnd w:id="464"/>
    </w:p>
    <w:p>
      <w:pPr>
        <w:pStyle w:val="BookText"/>
        <w:rPr/>
      </w:pPr>
      <w:r>
        <w:rPr>
          <w:rFonts w:ascii="IRNazanin" w:hAnsi="IRNazanin" w:eastAsia="IRNazanin"/>
          <w:color w:val="111111"/>
          <w:sz w:val="28"/>
          <w:sz w:val="28"/>
          <w:szCs w:val="28"/>
          <w:rtl w:val="true"/>
          <w:lang w:bidi="fa-IR"/>
        </w:rPr>
        <w:t>مبهمتان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قول الشيخ هنا،و أبي الصلاح،و ابن زهرة في كل فائتة مبهمة تجب الخمس،لوجوب التعيين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صبح،ثم رباعيّة مردّدة بين الظهرين،ثم مغرب،ثم رباعية مردّدة بين العصر و العشاء،لإتيانه على الواجب،و لعدم تعقّل الفرق بينه و بين النص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ردّد بين الرباعيّات الثلاث في الرباعية بعد الصبح لم يضر،لإمكان كون الفائت العشاء مع الصبح،و لكن يجوز إسقاطه اكتفاء بالترديد الثنائي في الرباعيّة الكائنة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الظهر في الرباعية بعد المغرب فلغو،لأنّ الظهر إن كانت في الذمة فقد صلاّها فلا فائدة في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ضائر،لأنّه أتى بالواجب فتلغو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البطلان،لأنّه ضمّ ما يعلم انتفاءه من البين،فهو كالترديد بين النافلة و الفريضة بل أبلغ،لأن الظهر في حكم صلاة غير مشروعة للنهي المشهور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تصلّى صلاة واحدة في اليوم مرتين</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عيّن الرباعيات، فعلى مذهب التعيين لا شك في الاجزاء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غيره يمكن العدم،لأنّه تعيين ما لا يعلمه و لا يظنه،بخلاف الترديد فإنه آت في الجملة على ما يظن،و بخلاف الصبح و المغرب لعدم إمكان الإتيان </w:t>
      </w:r>
      <w:bookmarkStart w:id="465" w:name="pg15261_170275"/>
    </w:p>
    <w:p>
      <w:pPr>
        <w:pStyle w:val="BookText"/>
        <w:rPr/>
      </w:pPr>
      <w:bookmarkEnd w:id="465"/>
      <w:r>
        <w:rPr>
          <w:rFonts w:ascii="IRNazanin" w:hAnsi="IRNazanin" w:eastAsia="IRNazanin"/>
          <w:color w:val="111111"/>
          <w:sz w:val="28"/>
          <w:sz w:val="28"/>
          <w:szCs w:val="28"/>
          <w:rtl w:val="true"/>
          <w:lang w:bidi="fa-IR"/>
        </w:rPr>
        <w:t>بالواجب من دونهما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العدول الى الترديد عن التعيين،هل هو رخصه و تخفيف على المكلف،أو هو المصادفة النية أقوى الظنين؟فعلى الأول يجزئ التعيين بطريق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لا يجزئ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محتمل للأمرين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جمع بين التعيين و الترديد أمكن البطلان، لعدم استفادته رخصة به،و عدم انتقاله إلى أقوى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الصحة،لبراءة الذمة بكلّ منهما منفردا،فكذا منضما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ان عيّن الظهر،ردّد ثنائيا بين العصر و العشاء مرتين،إحداهما قبل المغرب و الأخرى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عين العصر،ردّد ثنائيا بين الظهر و العشاء مرتين،إحداهما قبل العصر و الأخرى بعد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عيّن العشاء،ردّد ثنائيا مرتين متواليتين بين الصبح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انه تكلّف محض لا فائدة فيه،بل لا ينبغي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ذكر بعد التعيين ما إنسية أجزأ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ذكر بعد الترديد، فان كان في أثناء الصلاة عدل الى الجزم بالتعيين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بعد الفراغ،فالأقرب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الإجزاء،لإتيانه بالمأمور فخرج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الإعادة،لوجوب التعيين عند ذكره،و ما وقع أولا كان مراعى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بالاحتياط لو ذكر الحاجة إليه بعده فإنه لا يعيد فهنا اولى،لعدم الفصل و الزوائد هنا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4297334_2142443653"/>
      <w:bookmarkStart w:id="467" w:name="_Toc186"/>
      <w:bookmarkEnd w:id="466"/>
      <w:r>
        <w:rPr>
          <w:rtl w:val="true"/>
        </w:rPr>
        <w:t>المسألة العاشرة</w:t>
      </w:r>
      <w:r>
        <w:rPr>
          <w:rtl w:val="true"/>
        </w:rPr>
        <w:t>:</w:t>
      </w:r>
      <w:r>
        <w:rPr>
          <w:rtl w:val="true"/>
        </w:rPr>
        <w:t>لو كان الترك من طهارتين في يومين،</w:t>
      </w:r>
      <w:bookmarkEnd w:id="467"/>
    </w:p>
    <w:p>
      <w:pPr>
        <w:pStyle w:val="BookText"/>
        <w:rPr/>
      </w:pPr>
      <w:r>
        <w:rPr>
          <w:rFonts w:ascii="Amiri" w:hAnsi="Amiri" w:eastAsia="Amiri" w:cs="Amiri"/>
          <w:color w:val="111111"/>
          <w:sz w:val="28"/>
          <w:sz w:val="28"/>
          <w:szCs w:val="28"/>
          <w:rtl w:val="true"/>
          <w:lang w:bidi="ar-SA"/>
        </w:rPr>
        <w:t>و علم تفريقهما،صلّى عن كل يوم ثلاثا يرتب بينهما 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 جمعهما في يوم و اشتبه،جمع بين حكمي اليومين حيث يختلفان في التمام و القصر،فيصلّي خمسا ثنائيّة مردّدة بين الثلاث السابقة على المغرب،ثم رباعية مردّدة بين الظهرين،ثم مغربا،ثم ثنائية مرددة بين ما عدا الصبح، و رباعيّة مردّدة بين العصر و العشاء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مبالاة بتقديم الثنائيّة هنا على الرباعيّة و تأخيرها بخلاف ما قبل </w:t>
      </w:r>
      <w:bookmarkStart w:id="468" w:name="pg15261_170276"/>
    </w:p>
    <w:p>
      <w:pPr>
        <w:pStyle w:val="BookText"/>
        <w:rPr/>
      </w:pPr>
      <w:bookmarkEnd w:id="468"/>
      <w:r>
        <w:rPr>
          <w:rFonts w:ascii="Amiri" w:hAnsi="Amiri" w:eastAsia="Amiri" w:cs="Amiri"/>
          <w:color w:val="111111"/>
          <w:sz w:val="28"/>
          <w:sz w:val="28"/>
          <w:szCs w:val="28"/>
          <w:rtl w:val="true"/>
          <w:lang w:bidi="ar-SA"/>
        </w:rPr>
        <w:t>المغرب،فإنه يجب تقديم الثنائية على الرباعية لمكان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في التعيين هنا،و الجمع بينه و بين الإطلاق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ردد رباعيا هنا في الثنائية الأولى،فقد ضمّ ما لا يصحّ الى ما يمكن صحته،إذ العشاء غير صحيحة هنا قطعا،لأنّها ان كانت فائتة فلا بد من فوات اخرى قبلها،فيمتنع صحة العشاء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يسقط الترتيب هنا،لعدم العلم به و امتناع التكليف لا مع العلم،فحينئذ يجزئ كيف اتفق؟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له طريق الى الترتيب،جرى مجرى المعلوم،فوجبت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ترتيب منسي يمكن تحصيله فليجب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بوجوب تحصيله،كما يأتي ان شاء اللّه في قضاء الصلوات، و ان منعناه هنالك فلاستلزام زيادة التكليف المنفيّ بالأصل،بخلاف هذه الصور،لان التكليف بالعدد المخصوص لا يتغير،رتب أو لا،فافترقا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الترتيب معتبرا،فليعد الخمس مطلقا،لإمكان كون الفائت الصبح،فيكون قد صلّى ما بعدها مع اشتغال ذمّته بها،فيبطل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الصبح فلفواتها،و اما غيرها فلترتبه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بطلان المرتب هنا لفساد المرتب عليه،لامتناع تكليف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توهّمه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كالمجمعين على صحة صلاة من فاته صلاة قبلها و لم يعلمه،و قد صرح به الأصحاب في مواضع العدول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عليه الجمع و التفريق،فكالعلم بالتفريق أخذا باليقين</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4297336_2142443653"/>
      <w:bookmarkStart w:id="470" w:name="_Toc187"/>
      <w:bookmarkEnd w:id="469"/>
      <w:r>
        <w:rPr>
          <w:rtl w:val="true"/>
        </w:rPr>
        <w:t>المسألة الحادية عشر</w:t>
      </w:r>
      <w:r>
        <w:rPr>
          <w:rtl w:val="true"/>
        </w:rPr>
        <w:t>:</w:t>
      </w:r>
      <w:r>
        <w:rPr>
          <w:rtl w:val="true"/>
        </w:rPr>
        <w:t>لو كان الفوات في صلاة السفر،</w:t>
      </w:r>
      <w:bookmarkEnd w:id="4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 في إبهام الواحدة بالثنائية و المغرب،و في إبهام الاثنتين بالثنائية المردّدة ثلاثيا قبل المغرب و بعدها،أخذا من مفهوم الخبر في صلاة الحضر،و به أفتى ابن البراج</w:t>
      </w:r>
      <w:r>
        <w:rPr>
          <w:rFonts w:eastAsia="Amiri" w:cs="Amiri" w:ascii="Amiri" w:hAnsi="Amiri"/>
          <w:color w:val="111111"/>
          <w:sz w:val="28"/>
          <w:szCs w:val="28"/>
          <w:rtl w:val="true"/>
          <w:lang w:bidi="ar-SA"/>
        </w:rPr>
        <w:t xml:space="preserve">. </w:t>
      </w:r>
      <w:bookmarkStart w:id="471" w:name="pg15261_170277"/>
    </w:p>
    <w:p>
      <w:pPr>
        <w:pStyle w:val="BookText"/>
        <w:rPr/>
      </w:pPr>
      <w:bookmarkEnd w:id="471"/>
      <w:r>
        <w:rPr>
          <w:rFonts w:ascii="Amiri" w:hAnsi="Amiri" w:eastAsia="Amiri" w:cs="Amiri"/>
          <w:color w:val="111111"/>
          <w:sz w:val="28"/>
          <w:sz w:val="28"/>
          <w:szCs w:val="28"/>
          <w:rtl w:val="true"/>
          <w:lang w:bidi="ar-SA"/>
        </w:rPr>
        <w:t xml:space="preserve">و أوجب ابن إدريس هنا الخمس </w:t>
      </w:r>
      <w:r>
        <w:rPr>
          <w:rStyle w:val="FootnoteAnchor"/>
          <w:rtl w:val="true"/>
        </w:rPr>
        <w:footnoteReference w:id="1108"/>
      </w:r>
      <w:r>
        <w:rPr>
          <w:rFonts w:ascii="Amiri" w:hAnsi="Amiri" w:eastAsia="Amiri" w:cs="Amiri"/>
          <w:color w:val="111111"/>
          <w:sz w:val="28"/>
          <w:sz w:val="28"/>
          <w:szCs w:val="28"/>
          <w:rtl w:val="true"/>
          <w:lang w:bidi="ar-SA"/>
        </w:rPr>
        <w:t>لعدم النص عليه،و أصالة وجوب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صلاة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الأماكن الشريفة الأربعة،و كما في قاصد نصف مسافة غير مريد للرجوع ليومه على قول يأتي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بقضائه تخييرا كأدائه،تبع اختيار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حتمنا القصر في القضاء فظاهر</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4297338_2142443653"/>
      <w:bookmarkStart w:id="473" w:name="_Toc188"/>
      <w:bookmarkEnd w:id="472"/>
      <w:r>
        <w:rPr>
          <w:rtl w:val="true"/>
        </w:rPr>
        <w:t>المسألة الثانية عشر</w:t>
      </w:r>
      <w:r>
        <w:rPr>
          <w:rtl w:val="true"/>
        </w:rPr>
        <w:t>:</w:t>
      </w:r>
      <w:r>
        <w:rPr>
          <w:rtl w:val="true"/>
        </w:rPr>
        <w:t>لو تبين فساد ثلاث طهارات من يوم وجبت الخمس في التمام،</w:t>
      </w:r>
      <w:bookmarkEnd w:id="473"/>
    </w:p>
    <w:p>
      <w:pPr>
        <w:pStyle w:val="BookText"/>
        <w:rPr/>
      </w:pPr>
      <w:r>
        <w:rPr>
          <w:rFonts w:ascii="Amiri" w:hAnsi="Amiri" w:eastAsia="Amiri" w:cs="Amiri"/>
          <w:color w:val="111111"/>
          <w:sz w:val="28"/>
          <w:sz w:val="28"/>
          <w:szCs w:val="28"/>
          <w:rtl w:val="true"/>
          <w:lang w:bidi="ar-SA"/>
        </w:rPr>
        <w:t>لان من الاحتمالات فساد الرباعيات،و في القصر اربع يردد فيما عدا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الفاسد أربعا تساويا في إعادة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ابن طاوس رحمه اللّه وجها في ترك عضو متردد بين طهارة مجزئة و غير مجزئة انه لا التفات فيه،لاندراجه تحت الشك في الوضوء بعد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متجه،الا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هنا حاصل بالترك و ان كان شاكا في موضوعه، بخلاف الشكّ بعد الفراغ فإنه لا يقين فيه بوجه،و اللّه الموفق</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5261_170279"/>
      <w:bookmarkStart w:id="475" w:name="pg15261_170279"/>
      <w:bookmarkEnd w:id="475"/>
    </w:p>
    <w:p>
      <w:pPr>
        <w:pStyle w:val="Heading6"/>
        <w:numPr>
          <w:ilvl w:val="5"/>
          <w:numId w:val="1"/>
        </w:numPr>
        <w:rPr/>
      </w:pPr>
      <w:bookmarkStart w:id="476" w:name="pg15261_170279"/>
      <w:bookmarkStart w:id="477" w:name="__RefHeading___Toc4297340_2142443653"/>
      <w:bookmarkStart w:id="478" w:name="_Toc189"/>
      <w:bookmarkEnd w:id="476"/>
      <w:bookmarkEnd w:id="477"/>
      <w:r>
        <w:rPr>
          <w:rtl w:val="true"/>
        </w:rPr>
        <w:t>المطلب الثالث</w:t>
      </w:r>
      <w:r>
        <w:rPr>
          <w:rtl w:val="true"/>
        </w:rPr>
        <w:t>:</w:t>
      </w:r>
      <w:r>
        <w:rPr>
          <w:rtl w:val="true"/>
        </w:rPr>
        <w:t>في التيمم</w:t>
      </w:r>
      <w:r>
        <w:rPr>
          <w:rtl w:val="true"/>
        </w:rPr>
        <w:t>.</w:t>
      </w:r>
      <w:r>
        <w:rPr>
          <w:rtl w:val="true"/>
        </w:rPr>
        <w:t>و</w:t>
      </w:r>
      <w:bookmarkEnd w:id="478"/>
    </w:p>
    <w:p>
      <w:pPr>
        <w:pStyle w:val="Heading6"/>
        <w:numPr>
          <w:ilvl w:val="5"/>
          <w:numId w:val="1"/>
        </w:numPr>
        <w:rPr/>
      </w:pPr>
      <w:bookmarkStart w:id="479" w:name="__RefHeading___Toc4297342_2142443653"/>
      <w:bookmarkStart w:id="480" w:name="_Toc190"/>
      <w:bookmarkEnd w:id="479"/>
      <w:r>
        <w:rPr>
          <w:rtl w:val="true"/>
        </w:rPr>
        <w:t>فيه الأبحاث الثلاثة</w:t>
      </w:r>
      <w:r>
        <w:rPr>
          <w:rtl w:val="true"/>
        </w:rPr>
        <w:t>.</w:t>
      </w:r>
      <w:bookmarkEnd w:id="480"/>
    </w:p>
    <w:p>
      <w:pPr>
        <w:pStyle w:val="Heading6"/>
        <w:numPr>
          <w:ilvl w:val="5"/>
          <w:numId w:val="1"/>
        </w:numPr>
        <w:rPr/>
      </w:pPr>
      <w:bookmarkStart w:id="481" w:name="__RefHeading___Toc4297344_2142443653"/>
      <w:bookmarkStart w:id="482" w:name="_Toc191"/>
      <w:bookmarkEnd w:id="481"/>
      <w:r>
        <w:rPr>
          <w:rtl w:val="true"/>
        </w:rPr>
        <w:t>فالأول في واجبه</w:t>
      </w:r>
      <w:r>
        <w:rPr>
          <w:rtl w:val="true"/>
        </w:rPr>
        <w:t>:</w:t>
      </w:r>
      <w:bookmarkEnd w:id="482"/>
    </w:p>
    <w:p>
      <w:pPr>
        <w:pStyle w:val="Heading6"/>
        <w:numPr>
          <w:ilvl w:val="5"/>
          <w:numId w:val="1"/>
        </w:numPr>
        <w:rPr/>
      </w:pPr>
      <w:bookmarkStart w:id="483" w:name="__RefHeading___Toc4297346_2142443653"/>
      <w:bookmarkStart w:id="484" w:name="_Toc192"/>
      <w:bookmarkEnd w:id="483"/>
      <w:r>
        <w:rPr>
          <w:rtl w:val="true"/>
        </w:rPr>
        <w:t>الواجب الأول و هو إيقاعه في وقت الصلاة،</w:t>
      </w:r>
      <w:bookmarkEnd w:id="484"/>
    </w:p>
    <w:p>
      <w:pPr>
        <w:pStyle w:val="BookText"/>
        <w:rPr/>
      </w:pPr>
      <w:r>
        <w:rPr>
          <w:rFonts w:ascii="Amiri" w:hAnsi="Amiri" w:eastAsia="Amiri" w:cs="Amiri"/>
          <w:color w:val="111111"/>
          <w:sz w:val="28"/>
          <w:sz w:val="28"/>
          <w:szCs w:val="28"/>
          <w:rtl w:val="true"/>
          <w:lang w:bidi="ar-SA"/>
        </w:rPr>
        <w:t xml:space="preserve">فلا يجوز تقديمه عليه إجماعا منا،للآية الدالة على وجوبه بإرادة الصلاة </w:t>
      </w:r>
      <w:r>
        <w:rPr>
          <w:rStyle w:val="FootnoteAnchor"/>
          <w:rtl w:val="true"/>
        </w:rPr>
        <w:footnoteReference w:id="1109"/>
      </w:r>
      <w:r>
        <w:rPr>
          <w:rFonts w:ascii="Amiri" w:hAnsi="Amiri" w:eastAsia="Amiri" w:cs="Amiri"/>
          <w:color w:val="111111"/>
          <w:sz w:val="28"/>
          <w:sz w:val="28"/>
          <w:szCs w:val="28"/>
          <w:rtl w:val="true"/>
          <w:lang w:bidi="ar-SA"/>
        </w:rPr>
        <w:t>و نفي الجواز علم من حيث أنّه بدل عن الطهارة المائية فموضعه الضرورة،و لا ضرورة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أدركتني الصلاة تيممت و صليت</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علّق التيمم على إدراك الوقت،و هو كالآية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تيمم قبل الوقت لم ينعقد فرضا و لا نفلا،لعدم شرعيته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تيمم لاستباحة نافلة صح نفلا و ذلك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عليه فائتة فالأوقات كلها صالحة لتيممه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التذكر في دخول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شرط في نية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فليصلها إذا ذكرها،فان ذلك وقتها</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لا ينفي 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لفائتة ضحى صح التيمم،و يؤديها به و غيرها ما لم ينتقض تيممه عندنا،لما يأتي من استباحة ما يستباح بالمائية عند التيمم،فإذا دخل الوقت ربما بني على السعة و الضيق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يتمم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للجنازة بحضورها،لانه وقت الخطاب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دخول وقتها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بتغسيله،لإباحتها حينئذ و ان لم يهيأ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دخول وقتها بموته،لانه الموجب للصلاة و غيرها من أحكام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للاستسقاء باجتماع الناس في المصلى،و لا يتوقف على اصطفافهم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بإرادة الخروج الى الصحراء،لأنه كالشروع في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بطلوع الشمس في اليوم الثالث،لان السبب الاستسقاء و هذا وقت الخروج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النوافل الرواتب فلأوقاتها،و غير الرواتب فلارادة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تيمم قبل هذه الأسباب لم يعتد به،لعدم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دخول الوقت لم يتيمم، لأصالة عدم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 الدخول،و لا طريق إلى العلم،تيمم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 عدمه،فالأقرب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لظهور خطأ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في الأوقات المكروهة لابتداء النوافل إرادة التنفل، 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الصحة،لأن الكراهة لا تنفي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في المعتبر بعدم التيمم في أوقات النهي </w:t>
      </w:r>
      <w:r>
        <w:rPr>
          <w:rStyle w:val="FootnoteAnchor"/>
          <w:rtl w:val="true"/>
        </w:rPr>
        <w:footnoteReference w:id="1112"/>
      </w:r>
      <w:r>
        <w:rPr>
          <w:rFonts w:ascii="Amiri" w:hAnsi="Amiri" w:eastAsia="Amiri" w:cs="Amiri"/>
          <w:color w:val="111111"/>
          <w:sz w:val="28"/>
          <w:sz w:val="28"/>
          <w:szCs w:val="28"/>
          <w:rtl w:val="true"/>
          <w:lang w:bidi="ar-SA"/>
        </w:rPr>
        <w:t xml:space="preserve">و تبعه في التذكرة </w:t>
      </w:r>
      <w:r>
        <w:rPr>
          <w:rStyle w:val="FootnoteAnchor"/>
          <w:rtl w:val="true"/>
        </w:rPr>
        <w:footnoteReference w:id="1113"/>
      </w:r>
      <w:r>
        <w:rPr>
          <w:rFonts w:ascii="Amiri" w:hAnsi="Amiri" w:eastAsia="Amiri" w:cs="Amiri"/>
          <w:color w:val="111111"/>
          <w:sz w:val="28"/>
          <w:sz w:val="28"/>
          <w:szCs w:val="28"/>
          <w:rtl w:val="true"/>
          <w:lang w:bidi="ar-SA"/>
        </w:rPr>
        <w:t xml:space="preserve">و هو مذهب العامّة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الأصحاب في صحته مع سعة وقت الصلاة،فصار اليه الصدوق </w:t>
      </w:r>
      <w:r>
        <w:rPr>
          <w:rStyle w:val="FootnoteAnchor"/>
          <w:rtl w:val="true"/>
        </w:rPr>
        <w:footnoteReference w:id="1115"/>
      </w: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فَلَمْ تَجِدُوا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أينما أدركتني</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لدلالة الأخبار على عدم إعادة واجد الماء في الوقت،فهو مستلزم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للتيمم مع السعة،كخبر زرارة الصحيح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الماء و قد صلّى بتيمم و هو في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 و لا اعادة عليه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معاوية بن ميسرة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بالماء و عليه شيء من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صلاته،فانّ ربّ الماء ربّ التراب</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بدل فصحّ مع السعة كالمبدل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مراعاة ضيق الوقت صرّحوا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البزنطي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ان يتيمم إلا في آخر وقت الصلاة </w:t>
      </w:r>
      <w:r>
        <w:rPr>
          <w:rStyle w:val="FootnoteAnchor"/>
          <w:rtl w:val="true"/>
        </w:rPr>
        <w:footnoteReference w:id="1120"/>
      </w:r>
      <w:r>
        <w:rPr>
          <w:rFonts w:ascii="Amiri" w:hAnsi="Amiri" w:eastAsia="Amiri" w:cs="Amiri"/>
          <w:color w:val="111111"/>
          <w:sz w:val="28"/>
          <w:sz w:val="28"/>
          <w:szCs w:val="28"/>
          <w:rtl w:val="true"/>
          <w:lang w:bidi="ar-SA"/>
        </w:rPr>
        <w:t>و هو غير صريح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السيد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الناصرية و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اعتبار التضيق </w:t>
      </w:r>
      <w:r>
        <w:rPr>
          <w:rStyle w:val="FootnoteAnchor"/>
          <w:rtl w:val="true"/>
        </w:rPr>
        <w:footnoteReference w:id="1121"/>
      </w:r>
      <w:r>
        <w:rPr>
          <w:rFonts w:ascii="Amiri" w:hAnsi="Amiri" w:eastAsia="Amiri" w:cs="Amiri"/>
          <w:color w:val="111111"/>
          <w:sz w:val="28"/>
          <w:sz w:val="28"/>
          <w:szCs w:val="28"/>
          <w:rtl w:val="true"/>
          <w:lang w:bidi="ar-SA"/>
        </w:rPr>
        <w:t xml:space="preserve">و الشيخ في الخلاف لم يحتج به هنا </w:t>
      </w:r>
      <w:r>
        <w:rPr>
          <w:rStyle w:val="FootnoteAnchor"/>
          <w:rtl w:val="true"/>
        </w:rPr>
        <w:footnoteReference w:id="1122"/>
      </w:r>
      <w:r>
        <w:rPr>
          <w:rFonts w:ascii="Amiri" w:hAnsi="Amiri" w:eastAsia="Amiri" w:cs="Amiri"/>
          <w:color w:val="111111"/>
          <w:sz w:val="28"/>
          <w:sz w:val="28"/>
          <w:szCs w:val="28"/>
          <w:rtl w:val="true"/>
          <w:lang w:bidi="ar-SA"/>
        </w:rPr>
        <w:t xml:space="preserve">،و لعلّه نظر الى خلاف الصدوق،و عدم تصريح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في الأركان لم يذكره،و كذا ابن بابويه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ابن الجنيد في التأخّر الطمع في التمكّن من الماء،فان تيقّن أو ظن فوته الى آخر الوقت فالأحبّ التيمم في أوّله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عقيل في كلامه إلمام 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لأحد أن يتيمم إلا في آخر الوقت،رجاء أن يصيب الماء قبل خروج الوقت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الفاضلان صوبا هذا التفصيل،لان فيه جمعا بين الأدلة </w:t>
      </w:r>
      <w:r>
        <w:rPr>
          <w:rStyle w:val="FootnoteAnchor"/>
          <w:rtl w:val="true"/>
        </w:rPr>
        <w:footnoteReference w:id="1125"/>
      </w:r>
      <w:r>
        <w:rPr>
          <w:rFonts w:ascii="Amiri" w:hAnsi="Amiri" w:eastAsia="Amiri" w:cs="Amiri"/>
          <w:color w:val="111111"/>
          <w:sz w:val="28"/>
          <w:sz w:val="28"/>
          <w:szCs w:val="28"/>
          <w:rtl w:val="true"/>
          <w:lang w:bidi="ar-SA"/>
        </w:rPr>
        <w:t xml:space="preserve">و الشيخ في الخلاف نفاه صريحا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قلنا به،تيمّم المريض و 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يمكنه استعمال الماء،و لا يظن زوال عذره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الوقت،لعدم الطمع في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في التهذيب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الوقت،فإذا خاف ان يفوته الوقت فليتيمم و ليصلّ في آخر الوقت</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الماء و أردت التيمم فأخّر التيمم الى آخر الوقت،فان فاتك الماء لم تفتك الأرض</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تيمم الرجل فليكن ذلك في آخر الوقت،فان فاته الماء فلن تفوته الأرض</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مع سلامة سندها و دلالتها ظاهرها توقّع الماء،لأنّ الطلب يؤذن بإمكان الظفر و الاّ كان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الأخبار مطلقة فإن ثبت تقييد حملت عليه،و قد تقدم حجة الصدوق،و يضاف إليها أيضا رواية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 صلى ثم بلغ الماء قبل أن يخرج الوقت،فقال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تأوّلها الشيخ بان المراد من الصلاة دخوله فيها لا فراغه،أو أنّ المراد أنّ تيممه و صلاته كانا في الوقت لا أنّه أصاب الماء في الوقت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التأويلات البعيدة،و لو حملها على ظن ضيق الوقت فيظهر خلافه كان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حال،فاعتبار الضيق قوي من حيث الشهرة،و نقل الإجماع، و تيقن الخروج عن العهدة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الضيق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انكشف خلافه،فالأقرب الإجزاء، عملا بمفهوم تلك الروايات،و لأنّه صلّى صلاة مأمورا بها،و الامتثال يقتضي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المعتبر أنّ ظاهر الشيخ في كتابي الحديث وجوب الإعادة لظهور خطأ ظنه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فصلّى ثم أصاب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فكنت فاعلا،إنّي أتوضّأ و أعيد</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إذا كان قد صلّى في أوّل الوقت تجب عليه الإعادة، لرواية يعقوب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تيمم و صلّى فأصاب بعد صلاته ماء،أ يتوضأ و يعيد الصلاة أم تجوز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الماء قبل أن يمضي الوقت توضأ و أعاد،فان مضى الوقت فلا إعادة عليه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هذين الخبرين صحة التيمم في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الإعادة إلى نفسه،و لو كان ذلك واجبا لكان المكلّف به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الثاني،فلأنّه علّق الإعادة على وجدان الماء في الوقت،و قضيته انّه لو لم يجد الماء لم يعد،لمفهوم الشرط المستفاد من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يمكن حملهما على استحباب الإعادة،توفيقا بينهما و بين الأخبار الدالة على عدم الإعادة بالوجدان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المبسوط بأنّه لو دخل عليه وقت صلاة و هو متيمم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485" w:name="pg15261_170284"/>
    </w:p>
    <w:p>
      <w:pPr>
        <w:pStyle w:val="BookText"/>
        <w:rPr/>
      </w:pPr>
      <w:bookmarkEnd w:id="485"/>
      <w:r>
        <w:rPr>
          <w:rFonts w:ascii="Amiri" w:hAnsi="Amiri" w:eastAsia="Amiri" w:cs="Amiri"/>
          <w:color w:val="111111"/>
          <w:sz w:val="28"/>
          <w:sz w:val="28"/>
          <w:szCs w:val="28"/>
          <w:rtl w:val="true"/>
          <w:lang w:bidi="ar-SA"/>
        </w:rPr>
        <w:t xml:space="preserve">لنافلة أو لفائتة جاز أن يصلي الحاضرة به </w:t>
      </w:r>
      <w:r>
        <w:rPr>
          <w:rStyle w:val="FootnoteAnchor"/>
          <w:rtl w:val="true"/>
        </w:rPr>
        <w:footnoteReference w:id="1135"/>
      </w:r>
      <w:r>
        <w:rPr>
          <w:rFonts w:ascii="Amiri" w:hAnsi="Amiri" w:eastAsia="Amiri" w:cs="Amiri"/>
          <w:color w:val="111111"/>
          <w:sz w:val="28"/>
          <w:sz w:val="28"/>
          <w:szCs w:val="28"/>
          <w:rtl w:val="true"/>
          <w:lang w:bidi="ar-SA"/>
        </w:rPr>
        <w:t xml:space="preserve">و لم يعتبر ضيق الوقت هنا مع أنّه قال بالضيق،فلعلّه نظر الى أنّ التأخير انما هو لغير المتيمم،و لهذا احتج عليه بعموم الأخبار الدالة على جواز الصلوات الكثيرة بتيمم واحد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اعتبار الضيق كما أومأ إليه الفاضلان </w:t>
      </w:r>
      <w:r>
        <w:rPr>
          <w:rStyle w:val="FootnoteAnchor"/>
          <w:rtl w:val="true"/>
        </w:rPr>
        <w:footnoteReference w:id="1137"/>
      </w:r>
      <w:r>
        <w:rPr>
          <w:rFonts w:ascii="Amiri" w:hAnsi="Amiri" w:eastAsia="Amiri" w:cs="Amiri"/>
          <w:color w:val="111111"/>
          <w:sz w:val="28"/>
          <w:sz w:val="28"/>
          <w:szCs w:val="28"/>
          <w:rtl w:val="true"/>
          <w:lang w:bidi="ar-SA"/>
        </w:rPr>
        <w:t>لقيام علة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متطهر،و الوقت سبب فلا معنى للتأخير،و هذا الواجب شرط للتيمم</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4297348_2142443653"/>
      <w:bookmarkStart w:id="487" w:name="_Toc193"/>
      <w:bookmarkEnd w:id="486"/>
      <w:r>
        <w:rPr>
          <w:rtl w:val="true"/>
        </w:rPr>
        <w:t>الواجب الثاني</w:t>
      </w:r>
      <w:r>
        <w:rPr>
          <w:rtl w:val="true"/>
        </w:rPr>
        <w:t>:</w:t>
      </w:r>
      <w:r>
        <w:rPr>
          <w:rtl w:val="true"/>
        </w:rPr>
        <w:t>النية،</w:t>
      </w:r>
      <w:bookmarkEnd w:id="487"/>
    </w:p>
    <w:p>
      <w:pPr>
        <w:pStyle w:val="Heading6"/>
        <w:numPr>
          <w:ilvl w:val="5"/>
          <w:numId w:val="1"/>
        </w:numPr>
        <w:rPr/>
      </w:pPr>
      <w:bookmarkStart w:id="488" w:name="__RefHeading___Toc4297350_2142443653"/>
      <w:bookmarkStart w:id="489" w:name="_Toc194"/>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إجماعا منا و من الأكثر،لما مر،و 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القصد،و لأنّه المفهوم من ارادة القيام إلى الصلاة،كما قلناه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w:t>
      </w:r>
    </w:p>
    <w:p>
      <w:pPr>
        <w:pStyle w:val="Heading6"/>
        <w:numPr>
          <w:ilvl w:val="5"/>
          <w:numId w:val="1"/>
        </w:numPr>
        <w:rPr/>
      </w:pPr>
      <w:bookmarkStart w:id="490" w:name="__RefHeading___Toc4297352_2142443653"/>
      <w:bookmarkStart w:id="491" w:name="_Toc195"/>
      <w:bookmarkEnd w:id="490"/>
      <w:r>
        <w:rPr>
          <w:rtl w:val="true"/>
        </w:rPr>
        <w:t>فيها أربعة أمور</w:t>
      </w:r>
      <w:r>
        <w:rPr>
          <w:rtl w:val="true"/>
        </w:rPr>
        <w:t>:</w:t>
      </w:r>
      <w:bookmarkEnd w:id="491"/>
    </w:p>
    <w:p>
      <w:pPr>
        <w:pStyle w:val="Heading6"/>
        <w:numPr>
          <w:ilvl w:val="5"/>
          <w:numId w:val="1"/>
        </w:numPr>
        <w:rPr/>
      </w:pPr>
      <w:bookmarkStart w:id="492" w:name="__RefHeading___Toc4297354_2142443653"/>
      <w:bookmarkStart w:id="493" w:name="_Toc196"/>
      <w:bookmarkEnd w:id="492"/>
      <w:r>
        <w:rPr>
          <w:rtl w:val="true"/>
        </w:rPr>
        <w:t>الأوّل</w:t>
      </w:r>
      <w:r>
        <w:rPr>
          <w:rtl w:val="true"/>
        </w:rPr>
        <w:t>:</w:t>
      </w:r>
      <w:r>
        <w:rPr>
          <w:rtl w:val="true"/>
        </w:rPr>
        <w:t>القربة،</w:t>
      </w:r>
      <w:bookmarkEnd w:id="493"/>
    </w:p>
    <w:p>
      <w:pPr>
        <w:pStyle w:val="BookText"/>
        <w:rPr/>
      </w:pP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297356_2142443653"/>
      <w:bookmarkStart w:id="495" w:name="_Toc197"/>
      <w:bookmarkEnd w:id="494"/>
      <w:r>
        <w:rPr>
          <w:rtl w:val="true"/>
        </w:rPr>
        <w:t>الثاني</w:t>
      </w:r>
      <w:r>
        <w:rPr>
          <w:rtl w:val="true"/>
        </w:rPr>
        <w:t>:</w:t>
      </w:r>
      <w:r>
        <w:rPr>
          <w:rtl w:val="true"/>
        </w:rPr>
        <w:t>قصد الاستباحة،</w:t>
      </w:r>
      <w:bookmarkEnd w:id="495"/>
    </w:p>
    <w:p>
      <w:pPr>
        <w:pStyle w:val="BookText"/>
        <w:rPr/>
      </w:pPr>
      <w:r>
        <w:rPr>
          <w:rFonts w:ascii="Amiri" w:hAnsi="Amiri" w:eastAsia="Amiri" w:cs="Amiri"/>
          <w:color w:val="111111"/>
          <w:sz w:val="28"/>
          <w:sz w:val="28"/>
          <w:szCs w:val="28"/>
          <w:rtl w:val="true"/>
          <w:lang w:bidi="ar-SA"/>
        </w:rPr>
        <w:t>لأنّها الغاية،فلو ضم الرفع 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اقتصر على نية الرفع،فكما قلناه في وضوء دائم الحدث،إذ التيمم لا يرفع الحدث،لانتقاضه بالتمكّن من الماء،و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لعمرو بن العاص و قد تيمم عن الجنابة من شدة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بأصحابك و أنت جنب</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فسماه جنبا بعد التيمم،فإذا نوى رفع الحدث فقد نوى ما لا يمكن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نوى رفع المانع من الصلاة صح و كان في معنى نية الاستباحة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استباحة فريضة،مطلقة أو معينة،فرضا أو نفلا، استباحها و غيرها،لأنّه كالطهارة المائية في الاستباحة،لما يأتي ان شاء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496" w:name="pg15261_170285"/>
    </w:p>
    <w:p>
      <w:pPr>
        <w:pStyle w:val="BookText"/>
        <w:rPr/>
      </w:pPr>
      <w:bookmarkEnd w:id="49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نية البدلية عن الأكبر أو الأصغر، لاختلاف حقيقتيهما فيتميزان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الشيخ في الخلاف،و عليه بنى ما لو نسي الجنابة فتيمم للحدث انه لا يجزئ،لعدم شرطه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على اختلاف الهيئتين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اجتزأنا بالضربة فيهما،أو قلنا فيهما بالضربتين،أمكن الاجزاء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أفتى في المعتبر </w:t>
      </w:r>
      <w:r>
        <w:rPr>
          <w:rStyle w:val="FootnoteAnchor"/>
          <w:rtl w:val="true"/>
        </w:rPr>
        <w:footnoteReference w:id="1140"/>
      </w:r>
      <w:r>
        <w:rPr>
          <w:rFonts w:ascii="Amiri" w:hAnsi="Amiri" w:eastAsia="Amiri" w:cs="Amiri"/>
          <w:color w:val="111111"/>
          <w:sz w:val="28"/>
          <w:sz w:val="28"/>
          <w:szCs w:val="28"/>
          <w:rtl w:val="true"/>
          <w:lang w:bidi="ar-SA"/>
        </w:rPr>
        <w:t>،مع أنّ الشيخ في الخلاف قال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انه متى نوى بتيممه استباحة الصلاة من حدث جاز له الدخول في الصلاة كان قويا،قال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الأوّل،يعني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 لا نص للأصحاب فيها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مسألة النسيان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تيمم الصبي ثم بلغ،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يستبيح الفريضة </w:t>
      </w:r>
      <w:r>
        <w:rPr>
          <w:rStyle w:val="FootnoteAnchor"/>
          <w:rtl w:val="true"/>
        </w:rPr>
        <w:footnoteReference w:id="1142"/>
      </w:r>
      <w:r>
        <w:rPr>
          <w:rFonts w:ascii="Amiri" w:hAnsi="Amiri" w:eastAsia="Amiri" w:cs="Amiri"/>
          <w:color w:val="111111"/>
          <w:sz w:val="28"/>
          <w:sz w:val="28"/>
          <w:szCs w:val="28"/>
          <w:rtl w:val="true"/>
          <w:lang w:bidi="ar-SA"/>
        </w:rPr>
        <w:t>و هو بناء على أنّ طهارته شرعية،و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التيمم وحده لم يصح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فريضة التيمم أو إقامة التيمم المفروض أمكن الاجزاء،لأنّ ذلك يتضمن الاستباحة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المنع، لأنّ الاستلزام غير بيّن لجواز الغفلة عنه،و لأنّ التيمم ليس مطلوبا لنفسه و انما يطلب عند الضرورة فلا يصلح متعلقا أوّليا للقصد،و من ثم لا يستحب تجديده بخلاف الوضوء</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4297358_2142443653"/>
      <w:bookmarkStart w:id="498" w:name="_Toc198"/>
      <w:bookmarkEnd w:id="497"/>
      <w:r>
        <w:rPr>
          <w:rtl w:val="true"/>
        </w:rPr>
        <w:t>الأمر الثالث</w:t>
      </w:r>
      <w:r>
        <w:rPr>
          <w:rtl w:val="true"/>
        </w:rPr>
        <w:t>:</w:t>
      </w:r>
      <w:r>
        <w:rPr>
          <w:rtl w:val="true"/>
        </w:rPr>
        <w:t>المقارنة للضرب على الأرض،</w:t>
      </w:r>
      <w:bookmarkEnd w:id="498"/>
    </w:p>
    <w:p>
      <w:pPr>
        <w:pStyle w:val="BookText"/>
        <w:rPr/>
      </w:pPr>
      <w:r>
        <w:rPr>
          <w:rFonts w:ascii="Amiri" w:hAnsi="Amiri" w:eastAsia="Amiri" w:cs="Amiri"/>
          <w:color w:val="111111"/>
          <w:sz w:val="28"/>
          <w:sz w:val="28"/>
          <w:szCs w:val="28"/>
          <w:rtl w:val="true"/>
          <w:lang w:bidi="ar-SA"/>
        </w:rPr>
        <w:t>لأنّه أوّل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تقدمت عليه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أخّرها إلى مسح الجبهة،فالأقرب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الاجزاء،لخلو بعض الأفعال عن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الفاضل بالاجزاء </w:t>
      </w:r>
      <w:r>
        <w:rPr>
          <w:rStyle w:val="FootnoteAnchor"/>
          <w:rtl w:val="true"/>
        </w:rPr>
        <w:footnoteReference w:id="1143"/>
      </w:r>
      <w:r>
        <w:rPr>
          <w:rFonts w:ascii="Amiri" w:hAnsi="Amiri" w:eastAsia="Amiri" w:cs="Amiri"/>
          <w:color w:val="111111"/>
          <w:sz w:val="28"/>
          <w:sz w:val="28"/>
          <w:szCs w:val="28"/>
          <w:rtl w:val="true"/>
          <w:lang w:bidi="ar-SA"/>
        </w:rPr>
        <w:t>تنزيلا للضرب منزلة أخذ الماء للطهارة 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ظاهر،لأنّ الأخذ غير معتبر لنفسه،و لهذا لو غمس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499" w:name="pg15261_170286"/>
    </w:p>
    <w:p>
      <w:pPr>
        <w:pStyle w:val="BookText"/>
        <w:rPr/>
      </w:pPr>
      <w:bookmarkEnd w:id="499"/>
      <w:r>
        <w:rPr>
          <w:rFonts w:ascii="Amiri" w:hAnsi="Amiri" w:eastAsia="Amiri" w:cs="Amiri"/>
          <w:color w:val="111111"/>
          <w:sz w:val="28"/>
          <w:sz w:val="28"/>
          <w:szCs w:val="28"/>
          <w:rtl w:val="true"/>
          <w:lang w:bidi="ar-SA"/>
        </w:rPr>
        <w:t>الأعضاء في الماء أجزأ بخلاف الضرب،و لأنّه لو أحدث بعد أخذ الماء لم يضر بخلاف الحدث بعد الضرب</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297360_2142443653"/>
      <w:bookmarkStart w:id="501" w:name="_Toc199"/>
      <w:bookmarkEnd w:id="500"/>
      <w:r>
        <w:rPr>
          <w:rtl w:val="true"/>
        </w:rPr>
        <w:t>الأمر الرابع</w:t>
      </w:r>
      <w:r>
        <w:rPr>
          <w:rtl w:val="true"/>
        </w:rPr>
        <w:t>:</w:t>
      </w:r>
      <w:r>
        <w:rPr>
          <w:rtl w:val="true"/>
        </w:rPr>
        <w:t>استدامة حكمها الى آخره،</w:t>
      </w:r>
      <w:bookmarkEnd w:id="501"/>
    </w:p>
    <w:p>
      <w:pPr>
        <w:pStyle w:val="BookText"/>
        <w:rPr/>
      </w:pPr>
      <w:r>
        <w:rPr>
          <w:rFonts w:ascii="Amiri" w:hAnsi="Amiri" w:eastAsia="Amiri" w:cs="Amiri"/>
          <w:color w:val="111111"/>
          <w:sz w:val="28"/>
          <w:sz w:val="28"/>
          <w:szCs w:val="28"/>
          <w:rtl w:val="true"/>
          <w:lang w:bidi="ar-SA"/>
        </w:rPr>
        <w:t>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عزبت بعد الضرب لم يضر عندنا،كعزوبها بعد غسل اليدين و بل أولى،لما قلناه من كون الضرب جزءا حقيقيا من التيمم</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4297362_2142443653"/>
      <w:bookmarkStart w:id="503" w:name="_Toc200"/>
      <w:bookmarkEnd w:id="502"/>
      <w:r>
        <w:rPr>
          <w:rtl w:val="true"/>
        </w:rPr>
        <w:t>الواجب الثالث</w:t>
      </w:r>
      <w:r>
        <w:rPr>
          <w:rtl w:val="true"/>
        </w:rPr>
        <w:t>:</w:t>
      </w:r>
      <w:r>
        <w:rPr>
          <w:rtl w:val="true"/>
        </w:rPr>
        <w:t>الضرب على الأرض بيديه معا،</w:t>
      </w:r>
      <w:bookmarkEnd w:id="503"/>
    </w:p>
    <w:p>
      <w:pPr>
        <w:pStyle w:val="Heading6"/>
        <w:numPr>
          <w:ilvl w:val="5"/>
          <w:numId w:val="1"/>
        </w:numPr>
        <w:rPr/>
      </w:pPr>
      <w:bookmarkStart w:id="504" w:name="__RefHeading___Toc4297364_2142443653"/>
      <w:bookmarkStart w:id="505" w:name="_Toc201"/>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و هو مذهب الأصحاب و رواياتهم به كثيرة،مثل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داود بن النعمان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 أصابته جنابة فتمعّك،فقال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تمعكت كما تتمعك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صنعت كذا،ثم أهوى بيديه على الأرض فوضعهما على الصعيد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بيديه الأرض</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على الأرض</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بكفيه الأرض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6" w:name="__RefHeading___Toc4297366_2142443653"/>
      <w:bookmarkStart w:id="507" w:name="_Toc202"/>
      <w:bookmarkEnd w:id="506"/>
      <w:r>
        <w:rPr>
          <w:rtl w:val="true"/>
        </w:rPr>
        <w:t>فروع أربعة</w:t>
      </w:r>
      <w:r>
        <w:rPr>
          <w:rtl w:val="true"/>
        </w:rPr>
        <w:t>:</w:t>
      </w:r>
      <w:bookmarkEnd w:id="507"/>
    </w:p>
    <w:p>
      <w:pPr>
        <w:pStyle w:val="Heading6"/>
        <w:numPr>
          <w:ilvl w:val="5"/>
          <w:numId w:val="1"/>
        </w:numPr>
        <w:rPr/>
      </w:pPr>
      <w:bookmarkStart w:id="508" w:name="__RefHeading___Toc4297368_2142443653"/>
      <w:bookmarkStart w:id="509" w:name="_Toc203"/>
      <w:bookmarkEnd w:id="508"/>
      <w:r>
        <w:rPr>
          <w:rtl w:val="true"/>
        </w:rPr>
        <w:t>الأول</w:t>
      </w:r>
      <w:r>
        <w:rPr>
          <w:rtl w:val="true"/>
        </w:rPr>
        <w:t>:</w:t>
      </w:r>
      <w:r>
        <w:rPr>
          <w:rtl w:val="true"/>
        </w:rPr>
        <w:t>لا يكفي التعرّض لمهب الريح ليصير التراب ضاربا يديه،</w:t>
      </w:r>
      <w:bookmarkEnd w:id="509"/>
    </w:p>
    <w:p>
      <w:pPr>
        <w:pStyle w:val="BookText"/>
        <w:rPr/>
      </w:pPr>
      <w:r>
        <w:rPr>
          <w:rFonts w:ascii="Amiri" w:hAnsi="Amiri" w:eastAsia="Amiri" w:cs="Amiri"/>
          <w:color w:val="111111"/>
          <w:sz w:val="28"/>
          <w:sz w:val="28"/>
          <w:szCs w:val="28"/>
          <w:rtl w:val="true"/>
          <w:lang w:bidi="ar-SA"/>
        </w:rPr>
        <w:t>لأنّه تعالى أوجب القصد الى الصعيد،و الصعيد هنا بصورة القاصد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أوقع النية عند المسح </w:t>
      </w:r>
      <w:r>
        <w:rPr>
          <w:rStyle w:val="FootnoteAnchor"/>
          <w:rtl w:val="true"/>
        </w:rPr>
        <w:footnoteReference w:id="1148"/>
      </w:r>
      <w:r>
        <w:rPr>
          <w:rFonts w:ascii="Amiri" w:hAnsi="Amiri" w:eastAsia="Amiri" w:cs="Amiri"/>
          <w:color w:val="111111"/>
          <w:sz w:val="28"/>
          <w:sz w:val="28"/>
          <w:szCs w:val="28"/>
          <w:rtl w:val="true"/>
          <w:lang w:bidi="ar-SA"/>
        </w:rPr>
        <w:t>يمكن على قوله الجواز،لأن الضرب غير مقصود لنفسه،فيصير كما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10" w:name="pg15261_170287"/>
    </w:p>
    <w:p>
      <w:pPr>
        <w:pStyle w:val="BookText"/>
        <w:rPr/>
      </w:pPr>
      <w:bookmarkEnd w:id="510"/>
      <w:r>
        <w:rPr>
          <w:rFonts w:ascii="Amiri" w:hAnsi="Amiri" w:eastAsia="Amiri" w:cs="Amiri"/>
          <w:color w:val="111111"/>
          <w:sz w:val="28"/>
          <w:sz w:val="28"/>
          <w:szCs w:val="28"/>
          <w:rtl w:val="true"/>
          <w:lang w:bidi="ar-SA"/>
        </w:rPr>
        <w:t>لو استقبل بأعضاء وضوئه الميزاب أو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بعدم الجواز ما لو نقل الغير التراب الى المكلف القادر على الضرب بإذنه،لأنه لم يقصد الصعيد،و قصد نائبه كقصد ما اثارته الريح في عدم الاعتبار</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4297370_2142443653"/>
      <w:bookmarkStart w:id="512" w:name="_Toc204"/>
      <w:bookmarkEnd w:id="511"/>
      <w:r>
        <w:rPr>
          <w:rtl w:val="true"/>
        </w:rPr>
        <w:t>الثاني</w:t>
      </w:r>
      <w:r>
        <w:rPr>
          <w:rtl w:val="true"/>
        </w:rPr>
        <w:t>:</w:t>
      </w:r>
      <w:r>
        <w:rPr>
          <w:rtl w:val="true"/>
        </w:rPr>
        <w:t>نقل التراب عندنا غير شرط،</w:t>
      </w:r>
      <w:bookmarkEnd w:id="512"/>
    </w:p>
    <w:p>
      <w:pPr>
        <w:pStyle w:val="BookText"/>
        <w:rPr/>
      </w:pPr>
      <w:r>
        <w:rPr>
          <w:rFonts w:ascii="Amiri" w:hAnsi="Amiri" w:eastAsia="Amiri" w:cs="Amiri"/>
          <w:color w:val="111111"/>
          <w:sz w:val="28"/>
          <w:sz w:val="28"/>
          <w:szCs w:val="28"/>
          <w:rtl w:val="true"/>
          <w:lang w:bidi="ar-SA"/>
        </w:rPr>
        <w:t>لاستحباب النفض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يجيء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الواجب المسح بيديه اللّتين أصابتاه،و لا فرق بين كونه على الأرض و غيرها،بل لو كان التراب على بدنه أو بدن غيره و ضرب عليه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على وجهه تراب صالح للضرب و ضرب عليه،أجزأ في الضرب لا في مسح الوجه،فيمسح الوجه بعد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ابن الجنيد يقتضي المسح بالتراب،حيث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حصل الصعيد براحتيه مسح بيمينه وجهه </w:t>
      </w:r>
      <w:r>
        <w:rPr>
          <w:rStyle w:val="FootnoteAnchor"/>
          <w:rtl w:val="true"/>
        </w:rPr>
        <w:footnoteReference w:id="1149"/>
      </w:r>
      <w:r>
        <w:rPr>
          <w:rFonts w:ascii="Amiri" w:hAnsi="Amiri" w:eastAsia="Amiri" w:cs="Amiri"/>
          <w:color w:val="111111"/>
          <w:sz w:val="28"/>
          <w:sz w:val="28"/>
          <w:szCs w:val="28"/>
          <w:rtl w:val="true"/>
          <w:lang w:bidi="ar-SA"/>
        </w:rPr>
        <w:t>و في أنحاء كلامه ما يدلّ على ذلك</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4297372_2142443653"/>
      <w:bookmarkStart w:id="514" w:name="_Toc205"/>
      <w:bookmarkEnd w:id="513"/>
      <w:r>
        <w:rPr>
          <w:rtl w:val="true"/>
        </w:rPr>
        <w:t>الثالث</w:t>
      </w:r>
      <w:r>
        <w:rPr>
          <w:rtl w:val="true"/>
        </w:rPr>
        <w:t>:</w:t>
      </w:r>
      <w:r>
        <w:rPr>
          <w:rtl w:val="true"/>
        </w:rPr>
        <w:t>لا يجزئ معك الأعضاء في التراب،</w:t>
      </w:r>
      <w:bookmarkEnd w:id="514"/>
    </w:p>
    <w:p>
      <w:pPr>
        <w:pStyle w:val="BookText"/>
        <w:rPr/>
      </w:pPr>
      <w:r>
        <w:rPr>
          <w:rFonts w:ascii="Amiri" w:hAnsi="Amiri" w:eastAsia="Amiri" w:cs="Amiri"/>
          <w:color w:val="111111"/>
          <w:sz w:val="28"/>
          <w:sz w:val="28"/>
          <w:szCs w:val="28"/>
          <w:rtl w:val="true"/>
          <w:lang w:bidi="ar-SA"/>
        </w:rPr>
        <w:t>كما دلّ عليه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تعذر الضرب و استنابة الغير أجزأ،لأنّ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تقديم المعك على نيابة الغير،و هو يجيء عند من لم يعتبر الضرب من الأفعال</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297374_2142443653"/>
      <w:bookmarkStart w:id="516" w:name="_Toc206"/>
      <w:bookmarkEnd w:id="515"/>
      <w:r>
        <w:rPr>
          <w:rtl w:val="true"/>
        </w:rPr>
        <w:t>الرابع</w:t>
      </w:r>
      <w:r>
        <w:rPr>
          <w:rtl w:val="true"/>
        </w:rPr>
        <w:t>:</w:t>
      </w:r>
      <w:r>
        <w:rPr>
          <w:rtl w:val="true"/>
        </w:rPr>
        <w:t>معظم الروايات و كلام الأصحاب بعبارة</w:t>
      </w:r>
      <w:r>
        <w:rPr>
          <w:rtl w:val="true"/>
        </w:rPr>
        <w:t>«</w:t>
      </w:r>
      <w:r>
        <w:rPr>
          <w:rtl w:val="true"/>
        </w:rPr>
        <w:t>الضرب</w:t>
      </w:r>
      <w:r>
        <w:rPr>
          <w:rtl w:val="true"/>
        </w:rPr>
        <w:t>» (</w:t>
      </w:r>
      <w:r>
        <w:rPr/>
        <w:t>3</w:t>
      </w:r>
      <w:r>
        <w:rPr>
          <w:rtl w:val="true"/>
        </w:rPr>
        <w:t>)</w:t>
      </w:r>
      <w:r>
        <w:rPr>
          <w:rtl w:val="true"/>
        </w:rPr>
        <w:t>و في بعضها</w:t>
      </w:r>
      <w:bookmarkEnd w:id="51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الروايات و كلام الأصحاب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2"/>
      </w:r>
      <w:r>
        <w:rPr>
          <w:rFonts w:ascii="Amiri" w:hAnsi="Amiri" w:eastAsia="Amiri" w:cs="Amiri"/>
          <w:color w:val="111111"/>
          <w:sz w:val="28"/>
          <w:sz w:val="28"/>
          <w:szCs w:val="28"/>
          <w:rtl w:val="true"/>
          <w:lang w:bidi="ar-SA"/>
        </w:rPr>
        <w:t xml:space="preserve">و الشيخ في النهاية و المبسوط عبّر بالأمرين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 وجوب مسمى الضرب باعتماد،و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شرط،لأنّ الغرض قصد الصعيد و هو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حاصل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بدّ من ملاقاة باطن اليدين،لأنّه المعهود من الوضع، و المعلوم من عمل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عدد الضرب،فاجتزأ ابن الجنيد و ابن أبي عقيل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المرتضى بالضربة الواحدة في الوضوء و الغسل </w:t>
      </w:r>
      <w:r>
        <w:rPr>
          <w:rStyle w:val="FootnoteAnchor"/>
          <w:rtl w:val="true"/>
        </w:rPr>
        <w:footnoteReference w:id="1154"/>
      </w:r>
      <w:r>
        <w:rPr>
          <w:rFonts w:ascii="Amiri" w:hAnsi="Amiri" w:eastAsia="Amiri" w:cs="Amiri"/>
          <w:color w:val="111111"/>
          <w:sz w:val="28"/>
          <w:sz w:val="28"/>
          <w:szCs w:val="28"/>
          <w:rtl w:val="true"/>
          <w:lang w:bidi="ar-SA"/>
        </w:rPr>
        <w:t>محتجا بحديث عمار،فإنّ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بضربة واحدة و كان عمار جنبا </w:t>
      </w:r>
      <w:r>
        <w:rPr>
          <w:rStyle w:val="FootnoteAnchor"/>
          <w:rtl w:val="true"/>
        </w:rPr>
        <w:footnoteReference w:id="1155"/>
      </w:r>
      <w:r>
        <w:rPr>
          <w:rFonts w:ascii="Amiri" w:hAnsi="Amiri" w:eastAsia="Amiri" w:cs="Amiri"/>
          <w:color w:val="111111"/>
          <w:sz w:val="28"/>
          <w:sz w:val="28"/>
          <w:szCs w:val="28"/>
          <w:rtl w:val="true"/>
          <w:lang w:bidi="ar-SA"/>
        </w:rPr>
        <w:t>،و به احتج ابن أبي عقيل،قال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المجمع عليه ضربة واحدة و الزائد لا دليل عليه،أو يتمسك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 بالإجماع هنا كلام في الأصول،و هو المعبر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بالأخذ بأقل ما قيل،و التمسك بالأصل انما يتمّ مع عدم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الفاضلان عن علي بن بابويه الضربتين فيهما </w:t>
      </w:r>
      <w:r>
        <w:rPr>
          <w:rStyle w:val="FootnoteAnchor"/>
          <w:rtl w:val="true"/>
        </w:rPr>
        <w:footnoteReference w:id="1156"/>
      </w:r>
      <w:r>
        <w:rPr>
          <w:rFonts w:ascii="Amiri" w:hAnsi="Amiri" w:eastAsia="Amiri" w:cs="Amiri"/>
          <w:color w:val="111111"/>
          <w:sz w:val="28"/>
          <w:sz w:val="28"/>
          <w:szCs w:val="28"/>
          <w:rtl w:val="true"/>
          <w:lang w:bidi="ar-SA"/>
        </w:rPr>
        <w:t>و الذي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ذلك،فاضرب بيديك على الأرض مرة واحدة،و انفضهما و امسح بهما وجهك،ثم اضرب بيسارك الأرض فامسح بها يمينك من المرفق إلى أطراف الأصابع،ثم اضرب بيمينك الأرض فامسح بها يسارك من المرفق إلى أطراف الأصابع،قال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يمسح جبينه و حاجبيه،و يمسح على ظهر كفيه،و لم يفرق بين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فيه اعتبار ثلاث ضربات،و رواه ابنه في المقنع </w:t>
      </w:r>
      <w:r>
        <w:rPr>
          <w:rStyle w:val="FootnoteAnchor"/>
          <w:rtl w:val="true"/>
        </w:rPr>
        <w:footnoteReference w:id="1157"/>
      </w:r>
      <w:r>
        <w:rPr>
          <w:rFonts w:ascii="Amiri" w:hAnsi="Amiri" w:eastAsia="Amiri" w:cs="Amiri"/>
          <w:color w:val="111111"/>
          <w:sz w:val="28"/>
          <w:sz w:val="28"/>
          <w:szCs w:val="28"/>
          <w:rtl w:val="true"/>
          <w:lang w:bidi="ar-SA"/>
        </w:rPr>
        <w:t xml:space="preserve">،و هو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بكفّيه الأرض ثم مسح بهما وجهه،ثم ضرب بشماله الأرض مسح بها مرفقه إلى أطراف الأصابع،واحدة على ظهرها و واحدة على بطنها،ثم ضرب بيمينه الأرض ثم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صنع بشماله كما صنع بيمينه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نعم،قال المفيد في كتاب الأركان في ظاهر كلامه بالضربتين مطلقا،و هو 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ضرب واحد للوضوء و الغسل من الجنابة،تضرب بكفيك مرتين،ثم تنفضهما نفضة للوجه،و مرة لليدين</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همام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للوجه،و ضربة للكفين</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الكلام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واحد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يبتدأ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من الجنابة تضرب بكفيك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يقرأ الغسل بالرفع،و هو الذي لحظه الشيخ </w:t>
      </w:r>
      <w:r>
        <w:rPr>
          <w:rStyle w:val="FootnoteAnchor"/>
          <w:rtl w:val="true"/>
        </w:rPr>
        <w:footnoteReference w:id="1162"/>
      </w:r>
      <w:r>
        <w:rPr>
          <w:rFonts w:ascii="Amiri" w:hAnsi="Amiri" w:eastAsia="Amiri" w:cs="Amiri"/>
          <w:color w:val="111111"/>
          <w:sz w:val="28"/>
          <w:sz w:val="28"/>
          <w:szCs w:val="28"/>
          <w:rtl w:val="true"/>
          <w:lang w:bidi="ar-SA"/>
        </w:rPr>
        <w:t xml:space="preserve">و تبعه في المعتبر </w:t>
      </w:r>
      <w:r>
        <w:rPr>
          <w:rStyle w:val="FootnoteAnchor"/>
          <w:rtl w:val="true"/>
        </w:rPr>
        <w:footnoteReference w:id="1163"/>
      </w:r>
      <w:r>
        <w:rPr>
          <w:rFonts w:ascii="Amiri" w:hAnsi="Amiri" w:eastAsia="Amiri" w:cs="Amiri"/>
          <w:color w:val="111111"/>
          <w:sz w:val="28"/>
          <w:sz w:val="28"/>
          <w:szCs w:val="28"/>
          <w:rtl w:val="true"/>
          <w:lang w:bidi="ar-SA"/>
        </w:rPr>
        <w:t>فلا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عموم للمصدر المحلى بلام الجنسية مع إمكان أن تكون عهدية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على ان الضربة للوضوء و الضربتين للغسل </w:t>
      </w:r>
      <w:r>
        <w:rPr>
          <w:rStyle w:val="FootnoteAnchor"/>
          <w:rtl w:val="true"/>
        </w:rPr>
        <w:footnoteReference w:id="1164"/>
      </w:r>
      <w:r>
        <w:rPr>
          <w:rFonts w:ascii="Amiri" w:hAnsi="Amiri" w:eastAsia="Amiri" w:cs="Amiri"/>
          <w:color w:val="111111"/>
          <w:sz w:val="28"/>
          <w:sz w:val="28"/>
          <w:szCs w:val="28"/>
          <w:rtl w:val="true"/>
          <w:lang w:bidi="ar-SA"/>
        </w:rPr>
        <w:t>،جمعا بين هذين و بين أخبار مطلقة في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IRNazanin" w:hAnsi="IRNazanin" w:eastAsia="IRNazanin"/>
          <w:color w:val="111111"/>
          <w:sz w:val="28"/>
          <w:sz w:val="28"/>
          <w:szCs w:val="28"/>
          <w:rtl w:val="true"/>
          <w:lang w:bidi="fa-IR"/>
        </w:rPr>
        <w:t>و خبر عمرو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أبي المقدام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الاعتضاد بعمل الأصحاب،و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التخيير بذاك البعيد ان لم يكن فيه إحداث قول،أو يحمل المرتان على الندب،كما قاله المرتضى في شرح الرسالة </w:t>
      </w:r>
      <w:r>
        <w:rPr>
          <w:rStyle w:val="FootnoteAnchor"/>
          <w:rtl w:val="true"/>
        </w:rPr>
        <w:footnoteReference w:id="1167"/>
      </w:r>
      <w:r>
        <w:rPr>
          <w:rFonts w:ascii="Amiri" w:hAnsi="Amiri" w:eastAsia="Amiri" w:cs="Amiri"/>
          <w:color w:val="111111"/>
          <w:sz w:val="28"/>
          <w:sz w:val="28"/>
          <w:szCs w:val="28"/>
          <w:rtl w:val="true"/>
          <w:lang w:bidi="ar-SA"/>
        </w:rPr>
        <w:t>و استحسنه في المعتبر،قال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نمنع جواز ثلاث ضربات كما دلت عليه الرواية السالفة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علوق الغبار باليدين، 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نفض يديه </w:t>
      </w:r>
      <w:r>
        <w:rPr>
          <w:rStyle w:val="FootnoteAnchor"/>
          <w:rtl w:val="true"/>
        </w:rPr>
        <w:footnoteReference w:id="1169"/>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 فيهما </w:t>
      </w:r>
      <w:r>
        <w:rPr>
          <w:rStyle w:val="FootnoteAnchor"/>
          <w:rtl w:val="true"/>
        </w:rPr>
        <w:footnoteReference w:id="1170"/>
      </w:r>
      <w:r>
        <w:rPr>
          <w:rFonts w:ascii="Amiri" w:hAnsi="Amiri" w:eastAsia="Amiri" w:cs="Amiri"/>
          <w:color w:val="111111"/>
          <w:sz w:val="28"/>
          <w:sz w:val="28"/>
          <w:szCs w:val="28"/>
          <w:rtl w:val="true"/>
          <w:lang w:bidi="ar-SA"/>
        </w:rPr>
        <w:t xml:space="preserve">و هو موجود في رواياتنا كثيرا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الصعيد وجه الأرض لا التراب،و لما بيناه من جواز التيمم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النفض و النفخ،للأصل،و ظاهر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احتج ابن الجنيد لاعتبار الغبار بظاهر قوله تعالى منه و من للتبعيض </w:t>
      </w:r>
      <w:r>
        <w:rPr>
          <w:rStyle w:val="FootnoteAnchor"/>
          <w:rtl w:val="true"/>
        </w:rPr>
        <w:footnoteReference w:id="1172"/>
      </w:r>
      <w:r>
        <w:rPr>
          <w:rFonts w:ascii="Amiri" w:hAnsi="Amiri" w:eastAsia="Amiri" w:cs="Amiri"/>
          <w:color w:val="111111"/>
          <w:sz w:val="28"/>
          <w:sz w:val="28"/>
          <w:szCs w:val="28"/>
          <w:rtl w:val="true"/>
          <w:lang w:bidi="ar-SA"/>
        </w:rPr>
        <w:t xml:space="preserve">منعناه بجواز كونها لابتداء الغاية،مع أنّه 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ذلك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علم أنّ ذلك اجمع لم يجر على الوجه،لانه يعلق من ذلك الصعيد ببعض الكف و لا يعلق ببعضها</w:t>
      </w:r>
      <w:r>
        <w:rPr>
          <w:rFonts w:eastAsia="Amiri" w:cs="Amiri" w:ascii="Amiri" w:hAnsi="Amiri"/>
          <w:color w:val="111111"/>
          <w:sz w:val="28"/>
          <w:szCs w:val="28"/>
          <w:rtl w:val="true"/>
          <w:lang w:bidi="ar-SA"/>
        </w:rPr>
        <w:t xml:space="preserve">» </w:t>
      </w:r>
      <w:r>
        <w:rPr>
          <w:rStyle w:val="FootnoteAnchor"/>
        </w:rPr>
        <w:footnoteReference w:id="117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17" w:name="pg15261_170291"/>
    </w:p>
    <w:p>
      <w:pPr>
        <w:pStyle w:val="BookText"/>
        <w:rPr/>
      </w:pPr>
      <w:bookmarkEnd w:id="517"/>
      <w:r>
        <w:rPr>
          <w:rFonts w:ascii="Amiri" w:hAnsi="Amiri" w:eastAsia="Amiri" w:cs="Amiri"/>
          <w:color w:val="111111"/>
          <w:sz w:val="28"/>
          <w:sz w:val="28"/>
          <w:szCs w:val="28"/>
          <w:rtl w:val="true"/>
          <w:lang w:bidi="ar-SA"/>
        </w:rPr>
        <w:t>و في هذا إشارة الى أنّ العلوق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الأغسال سواء في كيفية التيمم،قال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تصنع الحائض و النفساء و المستحاضة بدلا من الغسل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تيمم الحائض و الجنب،أسواء إذا لم يجدا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،و عن عمار بن موسى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بعض الأصحاب وجوب تيممين على غير الجنب،بناء على وجوب الوضوء هنالك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به،و الخبران غير مانعين منه،لجواز التسوية في الكيفية لا في الكميّة</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4297376_2142443653"/>
      <w:bookmarkStart w:id="519" w:name="_Toc207"/>
      <w:bookmarkEnd w:id="518"/>
      <w:r>
        <w:rPr>
          <w:rtl w:val="true"/>
        </w:rPr>
        <w:t>الواجب الرابع</w:t>
      </w:r>
      <w:r>
        <w:rPr>
          <w:rtl w:val="true"/>
        </w:rPr>
        <w:t>:</w:t>
      </w:r>
      <w:r>
        <w:rPr>
          <w:rtl w:val="true"/>
        </w:rPr>
        <w:t>مسح الجبهة من قصاص الشعر الى طرف الأنف الأعلى،</w:t>
      </w:r>
      <w:bookmarkEnd w:id="519"/>
    </w:p>
    <w:p>
      <w:pPr>
        <w:pStyle w:val="BookText"/>
        <w:rPr/>
      </w:pPr>
      <w:r>
        <w:rPr>
          <w:rFonts w:ascii="Amiri" w:hAnsi="Amiri" w:eastAsia="Amiri" w:cs="Amiri"/>
          <w:color w:val="111111"/>
          <w:sz w:val="28"/>
          <w:sz w:val="28"/>
          <w:szCs w:val="28"/>
          <w:rtl w:val="true"/>
          <w:lang w:bidi="ar-SA"/>
        </w:rPr>
        <w:t>و هذا القدر متفق عليه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الصدوق مسح الحاجبين أيضا </w:t>
      </w:r>
      <w:r>
        <w:rPr>
          <w:rStyle w:val="FootnoteAnchor"/>
          <w:rtl w:val="true"/>
        </w:rPr>
        <w:footnoteReference w:id="1178"/>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يجب استيعاب الوجه،لإفادة الباء التبعيض كما سلف،و لأصل البراءة،و لبناء التيمم على التخفيف،و نقل المرتضى في الناصرية إجماع الأصحاب عليه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من 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جبينه بأصابعه و كفيه إحداهما بالأخرى</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بهما جبهته و كفّيه مرة واحدة</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رواية عمرو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المقدام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كلام علي بن بابويه يعطي استيعاب الوجه </w:t>
      </w:r>
      <w:r>
        <w:rPr>
          <w:rStyle w:val="FootnoteAnchor"/>
          <w:rtl w:val="true"/>
        </w:rPr>
        <w:footnoteReference w:id="1183"/>
      </w:r>
      <w:r>
        <w:rPr>
          <w:rFonts w:ascii="Amiri" w:hAnsi="Amiri" w:eastAsia="Amiri" w:cs="Amiri"/>
          <w:color w:val="111111"/>
          <w:sz w:val="28"/>
          <w:sz w:val="28"/>
          <w:szCs w:val="28"/>
          <w:rtl w:val="true"/>
          <w:lang w:bidi="ar-SA"/>
        </w:rPr>
        <w:t xml:space="preserve">،و في كلام الجعفي إشعار به، للخبر السالف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لمضمر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بهما وجهه و ذراعيه الى المرفقين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برواية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بهما وجهك و ذراعيك</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تنفضهما و تمسح وجهك و يديك</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المرتضى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المراد به الحكم لا الفعل </w:t>
      </w:r>
      <w:r>
        <w:rPr>
          <w:rStyle w:val="FootnoteAnchor"/>
          <w:rtl w:val="true"/>
        </w:rPr>
        <w:footnoteReference w:id="1188"/>
      </w:r>
      <w:r>
        <w:rPr>
          <w:rFonts w:ascii="Amiri" w:hAnsi="Amiri" w:eastAsia="Amiri" w:cs="Amiri"/>
          <w:color w:val="111111"/>
          <w:sz w:val="28"/>
          <w:sz w:val="28"/>
          <w:szCs w:val="28"/>
          <w:rtl w:val="true"/>
          <w:lang w:bidi="ar-SA"/>
        </w:rPr>
        <w:t>،و كأنّه إذا مسح الجبهة و ظاهري الكف غسل الوجه و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تأويل بعيد،ثم أجاب بالطعن في السند،و ذكر الطعن في خبر ليث المرادي بأنّ راويه الحسين بن سعيد عن محمد بن سنان،و هو ضعيف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أوردنا غيره مما لا طعن فيه،و الذي في التهذيب عن ابن سنان، و لعله عبد اللّه 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حمل ذلك على الاستحباب،و الباقي على الوجوب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حكم بالتخيير في المعتبر </w:t>
      </w:r>
      <w:r>
        <w:rPr>
          <w:rStyle w:val="FootnoteAnchor"/>
          <w:rtl w:val="true"/>
        </w:rPr>
        <w:footnoteReference w:id="1190"/>
      </w:r>
      <w:r>
        <w:rPr>
          <w:rFonts w:ascii="Amiri" w:hAnsi="Amiri" w:eastAsia="Amiri" w:cs="Amiri"/>
          <w:color w:val="111111"/>
          <w:sz w:val="28"/>
          <w:sz w:val="28"/>
          <w:szCs w:val="28"/>
          <w:rtl w:val="true"/>
          <w:lang w:bidi="ar-SA"/>
        </w:rPr>
        <w:t xml:space="preserve">و هو ظاهر ابن أبي عقيل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عبيد اللّه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المجنب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520" w:name="pg15261_170293"/>
    </w:p>
    <w:p>
      <w:pPr>
        <w:pStyle w:val="BookText"/>
        <w:rPr/>
      </w:pPr>
      <w:bookmarkEnd w:id="520"/>
      <w:r>
        <w:rPr>
          <w:rFonts w:ascii="Amiri" w:hAnsi="Amiri" w:eastAsia="Amiri" w:cs="Amiri"/>
          <w:color w:val="111111"/>
          <w:sz w:val="28"/>
          <w:sz w:val="28"/>
          <w:szCs w:val="28"/>
          <w:rtl w:val="true"/>
          <w:lang w:bidi="ar-SA"/>
        </w:rPr>
        <w:t>معه ما يكفيه للوضوء،أ يتوضأ به أو يتيمم؟قال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يتيمم،الا ترى انما جعل عليه نصف الوضوء</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الحسين بن أبي العلاء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عليه نصف الطهور</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فيمكن ان يفهم منهما عدم استيعاب الوجه و الذراعين،و يمكن ان يراد بهما سقوط مسح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يبدأ في مسح الجبهة بالأعلى إلى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نكس، فالأقرب المنع،اما لمساواة الوضوء،و اما تبعا للتيمم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المسح بالكفين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مسح بأحدهما لم يجز،لما قلناه، و للاقتصار على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اجتزأ ابن الجنيد باليد اليمنى،لصدق المسح </w:t>
      </w:r>
      <w:r>
        <w:rPr>
          <w:rStyle w:val="FootnoteAnchor"/>
          <w:rtl w:val="true"/>
        </w:rPr>
        <w:footnoteReference w:id="1194"/>
      </w:r>
      <w:r>
        <w:rPr>
          <w:rFonts w:ascii="Amiri" w:hAnsi="Amiri" w:eastAsia="Amiri" w:cs="Amiri"/>
          <w:color w:val="111111"/>
          <w:sz w:val="28"/>
          <w:sz w:val="28"/>
          <w:szCs w:val="28"/>
          <w:rtl w:val="true"/>
          <w:lang w:bidi="ar-SA"/>
        </w:rPr>
        <w:t>و يعارض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ملاقاة بطن الكفين للجبهة،لما قلناه من البيان</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4297378_2142443653"/>
      <w:bookmarkStart w:id="522" w:name="_Toc208"/>
      <w:bookmarkEnd w:id="521"/>
      <w:r>
        <w:rPr>
          <w:rtl w:val="true"/>
        </w:rPr>
        <w:t>الواجب الخامس</w:t>
      </w:r>
      <w:r>
        <w:rPr>
          <w:rtl w:val="true"/>
        </w:rPr>
        <w:t>:</w:t>
      </w:r>
      <w:r>
        <w:rPr>
          <w:rtl w:val="true"/>
        </w:rPr>
        <w:t>مسح ظهر الكفين من الزند إلى أطراف الأصابع عند</w:t>
      </w:r>
      <w:bookmarkEnd w:id="522"/>
    </w:p>
    <w:p>
      <w:pPr>
        <w:pStyle w:val="BookText"/>
        <w:rPr/>
      </w:pPr>
      <w:r>
        <w:rPr>
          <w:rFonts w:ascii="Amiri" w:hAnsi="Amiri" w:eastAsia="Amiri" w:cs="Amiri"/>
          <w:color w:val="111111"/>
          <w:sz w:val="28"/>
          <w:sz w:val="28"/>
          <w:szCs w:val="28"/>
          <w:rtl w:val="true"/>
          <w:lang w:bidi="ar-SA"/>
        </w:rPr>
        <w:t>الأكثر،</w:t>
      </w:r>
    </w:p>
    <w:p>
      <w:pPr>
        <w:pStyle w:val="BookText"/>
        <w:rPr/>
      </w:pPr>
      <w:r>
        <w:rPr>
          <w:rFonts w:ascii="Amiri" w:hAnsi="Amiri" w:eastAsia="Amiri" w:cs="Amiri"/>
          <w:color w:val="111111"/>
          <w:sz w:val="28"/>
          <w:sz w:val="28"/>
          <w:szCs w:val="28"/>
          <w:rtl w:val="true"/>
          <w:lang w:bidi="ar-SA"/>
        </w:rPr>
        <w:t>لإفادة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التبعيض،و مساواة المعطوف فيه للمعطوف عليه،و لأنّ اليد حقيقة في ذلك و ان كانت تقال على غيره فليقتصر على المتيقن،و روى حماد بن عيسى عن بعض الأصحاب،عن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التيمم فتلا هذه الآية وَ السّارِقُ وَ السّارِقَةُ فَاقْطَعُوا أَيْدِيَهُما </w:t>
      </w:r>
      <w:r>
        <w:rPr>
          <w:rStyle w:val="FootnoteAnchor"/>
          <w:rtl w:val="true"/>
        </w:rPr>
        <w:footnoteReference w:id="119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 على كفيك من حيث موضع القطع</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و لما سبق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ابن بابويه كما حكيناه عنه لما احتج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بعمل الأكثر،و بالحمل على الجواز كما قاله في المعتبر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تقديم اليمنى على اليسرى كما قاله الأصحاب،و لأنّه بدل مما يجب فيه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الأصحاب ان المسح على اليدين من أصول الأصابع إلى رءوسها </w:t>
      </w:r>
      <w:r>
        <w:rPr>
          <w:rStyle w:val="FootnoteAnchor"/>
          <w:rtl w:val="true"/>
        </w:rPr>
        <w:footnoteReference w:id="1198"/>
      </w:r>
      <w:r>
        <w:rPr>
          <w:rFonts w:ascii="Amiri" w:hAnsi="Amiri" w:eastAsia="Amiri" w:cs="Amiri"/>
          <w:color w:val="111111"/>
          <w:sz w:val="28"/>
          <w:sz w:val="28"/>
          <w:szCs w:val="28"/>
          <w:rtl w:val="true"/>
          <w:lang w:bidi="ar-SA"/>
        </w:rPr>
        <w:t>،و لعل هذا القائل اعتبر رواية القطع فإنه مخصوص بذلك عند الأصحاب،و في كلام الجعفي ما يوهم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بما رواه في التهذيب صحيحا عن داود بن النعمان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الكف قليلا</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عليه الأكثر،و ربما فهم وجوب تجاوز الرّسغ بعض الأصحاب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يجب إيصال الغبار الى جميع العضو و ان وجب استيعابه بالمسح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الراوي قد 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ماسحا من أصل الكف،فتوهّم المسح من بعض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تكلّف،فإنّ الأصحاب لما أوجبوا المسح من الزند أوجبوا إدخاله،و ذلك يستلزم المسح فوق الكف بقليل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البدأة بالزند الى آخر اليد،فلو نكس بطل كما قلناه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إمرار البطن أيضا على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تعذّر المسح بالبطن،لعارض من نجاسة أو غيرها،فالأقرب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بالظهر في المسحين،لصدق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يد زائدة فكما سلف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مسح باليد الزائدة التي لا يجب مسحها،فالأقرب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مسح بغير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 من الزند،فالظاهر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مسح الرّسغ،لأنّه غير محل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523" w:name="pg15261_170295"/>
    </w:p>
    <w:p>
      <w:pPr>
        <w:pStyle w:val="BookText"/>
        <w:rPr/>
      </w:pPr>
      <w:bookmarkEnd w:id="523"/>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Heading6"/>
        <w:numPr>
          <w:ilvl w:val="5"/>
          <w:numId w:val="1"/>
        </w:numPr>
        <w:rPr/>
      </w:pPr>
      <w:bookmarkStart w:id="524" w:name="__RefHeading___Toc4297380_2142443653"/>
      <w:bookmarkStart w:id="525" w:name="_Toc209"/>
      <w:bookmarkEnd w:id="524"/>
      <w:r>
        <w:rPr>
          <w:rtl w:val="true"/>
        </w:rPr>
        <w:t>الواجب السادس</w:t>
      </w:r>
      <w:r>
        <w:rPr>
          <w:rtl w:val="true"/>
        </w:rPr>
        <w:t>:</w:t>
      </w:r>
      <w:r>
        <w:rPr>
          <w:rtl w:val="true"/>
        </w:rPr>
        <w:t>الترتيب</w:t>
      </w:r>
      <w:r>
        <w:rPr>
          <w:rtl w:val="true"/>
        </w:rPr>
        <w:t>-</w:t>
      </w:r>
      <w:bookmarkEnd w:id="525"/>
    </w:p>
    <w:p>
      <w:pPr>
        <w:pStyle w:val="BookText"/>
        <w:rPr/>
      </w:pP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الضرب فالجبهة فاليدين، لتصريح الأخبار به و الأصحاب،و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الخلاف احتج عليه بما دلّ على ترتيب الوضوء و بالاحتياط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أخلّ به استدرك ما يحصل معه الترتيب</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4297382_2142443653"/>
      <w:bookmarkStart w:id="527" w:name="_Toc210"/>
      <w:bookmarkEnd w:id="526"/>
      <w:r>
        <w:rPr>
          <w:rtl w:val="true"/>
        </w:rPr>
        <w:t>الواجب السابع</w:t>
      </w:r>
      <w:r>
        <w:rPr>
          <w:rtl w:val="true"/>
        </w:rPr>
        <w:t>:</w:t>
      </w:r>
      <w:r>
        <w:rPr>
          <w:rtl w:val="true"/>
        </w:rPr>
        <w:t>الموالاة،</w:t>
      </w:r>
      <w:bookmarkEnd w:id="527"/>
    </w:p>
    <w:p>
      <w:pPr>
        <w:pStyle w:val="BookText"/>
        <w:rPr/>
      </w:pPr>
      <w:r>
        <w:rPr>
          <w:rFonts w:ascii="Amiri" w:hAnsi="Amiri" w:eastAsia="Amiri" w:cs="Amiri"/>
          <w:color w:val="111111"/>
          <w:sz w:val="28"/>
          <w:sz w:val="28"/>
          <w:szCs w:val="28"/>
          <w:rtl w:val="true"/>
          <w:lang w:bidi="ar-SA"/>
        </w:rPr>
        <w:t>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يتوجّه على القول بالتضيق و على غيره،لتعقب إرادة القيام إلى الصلاة به،و الإتيان بالفاء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دالة على التعقيب بالوضع اللغوي،و لأنّ التيمم البياني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 توبع فيه فيجب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نقل عن الشيخ وجوب الموالاة،و احتج له بالبناء على آخر الوقت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أخل بها بما لا يعدّ تفريقا لم يضر،لعسر الانفكاك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طال الفصل أمكن البطلان،وفاء لحق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 و ان أثم،لصدق التيمم مع عدمها</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4297384_2142443653"/>
      <w:bookmarkStart w:id="529" w:name="_Toc211"/>
      <w:bookmarkEnd w:id="528"/>
      <w:r>
        <w:rPr>
          <w:rtl w:val="true"/>
        </w:rPr>
        <w:t>الواجب الثامن</w:t>
      </w:r>
      <w:r>
        <w:rPr>
          <w:rtl w:val="true"/>
        </w:rPr>
        <w:t>:</w:t>
      </w:r>
      <w:r>
        <w:rPr>
          <w:rtl w:val="true"/>
        </w:rPr>
        <w:t>يشترط طهارة مواضع المسح من النجاسة،</w:t>
      </w:r>
      <w:bookmarkEnd w:id="529"/>
    </w:p>
    <w:p>
      <w:pPr>
        <w:pStyle w:val="BookText"/>
        <w:rPr/>
      </w:pPr>
      <w:r>
        <w:rPr>
          <w:rFonts w:ascii="Amiri" w:hAnsi="Amiri" w:eastAsia="Amiri" w:cs="Amiri"/>
          <w:color w:val="111111"/>
          <w:sz w:val="28"/>
          <w:sz w:val="28"/>
          <w:szCs w:val="28"/>
          <w:rtl w:val="true"/>
          <w:lang w:bidi="ar-SA"/>
        </w:rPr>
        <w:t>لأنّ التراب ينجس بملاقاة النجس فلا يكون طيبا،و لمساواته أعضاء الطهارة 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تعذرت الإزالة و لم تكن النجاسة حائلة و لا متعدية،فالأقرب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التيمم، دفعا للحرج،و عموم شرعيته،و لأنّ الأصحاب نصوا على جواز تيمم الجريح مع تعذّر الماء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غير الأعضاء،فهل يشترط خلوها من النجاسة؟فيه وجهان حكاهما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نعم،نقله عن النهاية في قوله بناء على تضيق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الى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كالوضوء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النهاية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تقديم الاستنجاء على التيمم و لو بالتنشيف بالخرق و غيرها و ان كان مخرج البول أو المني </w:t>
      </w:r>
      <w:r>
        <w:rPr>
          <w:rStyle w:val="FootnoteAnchor"/>
          <w:rtl w:val="true"/>
        </w:rPr>
        <w:footnoteReference w:id="120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الماء، و لم يذكر شرطيته في صحة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تقديم التيمم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أراد به اجزاءه لو قدمه،و لهذا احتج بأن الأمرين واجبان فكيف وقعا 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ظاهر يتضمن الأمر بالوضوء و الاستنجاء يدل على ذلك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أقوى،و ما ذكره في تضيق الوقت مسلم،لكن الاستنجاء و ازالة النجاسة من مقدمات الصلاة فلا بد لهما من وقت مضروب،و كما لا يجب تحصيل القبلة و الساتر قبل التيمم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الإزالة،اما مع تعذره فلا إشكال في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نقلناه عن الشيخ ليس في كلامه اختلاف صريح،مع 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أيضا تقديم الاستنجاء على التيمم </w:t>
      </w:r>
      <w:r>
        <w:rPr>
          <w:rStyle w:val="FootnoteAnchor"/>
          <w:rtl w:val="true"/>
        </w:rPr>
        <w:footnoteReference w:id="1208"/>
      </w:r>
      <w:r>
        <w:rPr>
          <w:rFonts w:ascii="Amiri" w:hAnsi="Amiri" w:eastAsia="Amiri" w:cs="Amiri"/>
          <w:color w:val="111111"/>
          <w:sz w:val="28"/>
          <w:sz w:val="28"/>
          <w:szCs w:val="28"/>
          <w:rtl w:val="true"/>
          <w:lang w:bidi="ar-SA"/>
        </w:rPr>
        <w:t xml:space="preserve">و كذا ذكر ابن البراج </w:t>
      </w:r>
      <w:r>
        <w:rPr>
          <w:rStyle w:val="FootnoteAnchor"/>
          <w:rtl w:val="true"/>
        </w:rPr>
        <w:footnoteReference w:id="1209"/>
      </w:r>
      <w:r>
        <w:rPr>
          <w:rFonts w:ascii="Amiri" w:hAnsi="Amiri" w:eastAsia="Amiri" w:cs="Amiri"/>
          <w:color w:val="111111"/>
          <w:sz w:val="28"/>
          <w:sz w:val="28"/>
          <w:szCs w:val="28"/>
          <w:rtl w:val="true"/>
          <w:lang w:bidi="ar-SA"/>
        </w:rPr>
        <w:t>و ما هو الا كذكر تقديم الاستنجاء على الوضوء،مع انه لو قدم الوضوء كان صحيحا معتدا به في الأظهر من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530" w:name="pg15261_170297"/>
    </w:p>
    <w:p>
      <w:pPr>
        <w:pStyle w:val="Heading6"/>
        <w:numPr>
          <w:ilvl w:val="5"/>
          <w:numId w:val="1"/>
        </w:numPr>
        <w:rPr/>
      </w:pPr>
      <w:bookmarkStart w:id="531" w:name="__RefHeading___Toc4297386_2142443653"/>
      <w:bookmarkStart w:id="532" w:name="_Toc212"/>
      <w:bookmarkEnd w:id="530"/>
      <w:bookmarkEnd w:id="531"/>
      <w:r>
        <w:rPr>
          <w:rtl w:val="true"/>
        </w:rPr>
        <w:t>الواجب التاسع</w:t>
      </w:r>
      <w:r>
        <w:rPr>
          <w:rtl w:val="true"/>
        </w:rPr>
        <w:t>:</w:t>
      </w:r>
      <w:r>
        <w:rPr>
          <w:rtl w:val="true"/>
        </w:rPr>
        <w:t>المباشرة بنفسه،</w:t>
      </w:r>
      <w:bookmarkEnd w:id="532"/>
    </w:p>
    <w:p>
      <w:pPr>
        <w:pStyle w:val="BookText"/>
        <w:rPr/>
      </w:pPr>
      <w:r>
        <w:rPr>
          <w:rFonts w:ascii="Amiri" w:hAnsi="Amiri" w:eastAsia="Amiri" w:cs="Amiri"/>
          <w:color w:val="111111"/>
          <w:sz w:val="28"/>
          <w:sz w:val="28"/>
          <w:szCs w:val="28"/>
          <w:rtl w:val="true"/>
          <w:lang w:bidi="ar-SA"/>
        </w:rPr>
        <w:t xml:space="preserve">لقوله تعالى فَتَيَمَّمُوا </w:t>
      </w:r>
      <w:r>
        <w:rPr>
          <w:rStyle w:val="FootnoteAnchor"/>
          <w:rtl w:val="true"/>
        </w:rPr>
        <w:footnoteReference w:id="1210"/>
      </w:r>
      <w:r>
        <w:rPr>
          <w:rFonts w:ascii="Amiri" w:hAnsi="Amiri" w:eastAsia="Amiri" w:cs="Amiri"/>
          <w:color w:val="111111"/>
          <w:sz w:val="28"/>
          <w:sz w:val="28"/>
          <w:szCs w:val="28"/>
          <w:rtl w:val="true"/>
          <w:lang w:bidi="ar-SA"/>
        </w:rPr>
        <w:t>و الأمر حقيقة في طلب الفعل من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عند الضرورة الاستنابة في الأفعال لا في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يضرب المعين بيدي نفسه أو بيدي المؤمّم؟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الصحيح بيديه،ثم يضرب بهما يدي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مأخذه،و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يضرب بيدي العليل إن أمكن و الا فبيدي نفسه،و لا يحتاج الى ان يضرب بهما يدي العليل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33" w:name="pg15261_170298"/>
    </w:p>
    <w:p>
      <w:pPr>
        <w:pStyle w:val="Heading6"/>
        <w:numPr>
          <w:ilvl w:val="5"/>
          <w:numId w:val="1"/>
        </w:numPr>
        <w:rPr/>
      </w:pPr>
      <w:bookmarkStart w:id="534" w:name="__RefHeading___Toc4297388_2142443653"/>
      <w:bookmarkStart w:id="535" w:name="_Toc213"/>
      <w:bookmarkEnd w:id="533"/>
      <w:bookmarkEnd w:id="534"/>
      <w:r>
        <w:rPr>
          <w:rtl w:val="true"/>
        </w:rPr>
        <w:t>البحث الثاني</w:t>
      </w:r>
      <w:r>
        <w:rPr>
          <w:rtl w:val="true"/>
        </w:rPr>
        <w:t>:</w:t>
      </w:r>
      <w:r>
        <w:rPr>
          <w:rtl w:val="true"/>
        </w:rPr>
        <w:t>في مستحباته</w:t>
      </w:r>
      <w:r>
        <w:rPr>
          <w:rtl w:val="true"/>
        </w:rPr>
        <w:t>.</w:t>
      </w:r>
      <w:bookmarkEnd w:id="535"/>
    </w:p>
    <w:p>
      <w:pPr>
        <w:pStyle w:val="Heading6"/>
        <w:numPr>
          <w:ilvl w:val="5"/>
          <w:numId w:val="1"/>
        </w:numPr>
        <w:rPr/>
      </w:pPr>
      <w:bookmarkStart w:id="536" w:name="__RefHeading___Toc4297390_2142443653"/>
      <w:bookmarkStart w:id="537" w:name="_Toc214"/>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و هي تسعة</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297392_2142443653"/>
      <w:bookmarkStart w:id="539" w:name="_Toc215"/>
      <w:bookmarkEnd w:id="538"/>
      <w:r>
        <w:rPr>
          <w:rtl w:val="true"/>
        </w:rPr>
        <w:t>الأول</w:t>
      </w:r>
      <w:r>
        <w:rPr>
          <w:rtl w:val="true"/>
        </w:rPr>
        <w:t>:</w:t>
      </w:r>
      <w:r>
        <w:rPr>
          <w:rtl w:val="true"/>
        </w:rPr>
        <w:t>السواك،</w:t>
      </w:r>
      <w:bookmarkEnd w:id="539"/>
    </w:p>
    <w:p>
      <w:pPr>
        <w:pStyle w:val="BookText"/>
        <w:rPr/>
      </w:pPr>
      <w:r>
        <w:rPr>
          <w:rFonts w:ascii="Amiri" w:hAnsi="Amiri" w:eastAsia="Amiri" w:cs="Amiri"/>
          <w:color w:val="111111"/>
          <w:sz w:val="28"/>
          <w:sz w:val="28"/>
          <w:szCs w:val="28"/>
          <w:rtl w:val="true"/>
          <w:lang w:bidi="ar-SA"/>
        </w:rPr>
        <w:t>اما لأجل الصلاة،أو لأجل التيمم الذي هو بدل مما يستحب فيه السواك</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4297394_2142443653"/>
      <w:bookmarkStart w:id="541" w:name="_Toc216"/>
      <w:bookmarkEnd w:id="540"/>
      <w:r>
        <w:rPr>
          <w:rtl w:val="true"/>
        </w:rPr>
        <w:t>الثاني</w:t>
      </w:r>
      <w:r>
        <w:rPr>
          <w:rtl w:val="true"/>
        </w:rPr>
        <w:t>:</w:t>
      </w:r>
      <w:r>
        <w:rPr>
          <w:rtl w:val="true"/>
        </w:rPr>
        <w:t>الأقرب</w:t>
      </w:r>
      <w:r>
        <w:rPr>
          <w:rtl w:val="true"/>
        </w:rPr>
        <w:t>:</w:t>
      </w:r>
      <w:r>
        <w:rPr>
          <w:rtl w:val="true"/>
        </w:rPr>
        <w:t>استحباب التسمية كما في المبدل منه،</w:t>
      </w:r>
      <w:bookmarkEnd w:id="541"/>
    </w:p>
    <w:p>
      <w:pPr>
        <w:pStyle w:val="BookText"/>
        <w:rPr/>
      </w:pPr>
      <w:r>
        <w:rPr>
          <w:rFonts w:ascii="Amiri" w:hAnsi="Amiri" w:eastAsia="Amiri" w:cs="Amiri"/>
          <w:color w:val="111111"/>
          <w:sz w:val="28"/>
          <w:sz w:val="28"/>
          <w:szCs w:val="28"/>
          <w:rtl w:val="true"/>
          <w:lang w:bidi="ar-SA"/>
        </w:rPr>
        <w:t>لعموم البدأة باسم اللّه أمام كل أمر ذي بال،و أوجبها الظاهرية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4297396_2142443653"/>
      <w:bookmarkStart w:id="543" w:name="_Toc217"/>
      <w:bookmarkEnd w:id="542"/>
      <w:r>
        <w:rPr>
          <w:rtl w:val="true"/>
        </w:rPr>
        <w:t>الثالث</w:t>
      </w:r>
      <w:r>
        <w:rPr>
          <w:rtl w:val="true"/>
        </w:rPr>
        <w:t>:</w:t>
      </w:r>
      <w:r>
        <w:rPr>
          <w:rtl w:val="true"/>
        </w:rPr>
        <w:t>قصد الرّبى و العوالي،</w:t>
      </w:r>
      <w:bookmarkEnd w:id="543"/>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w:t>
      </w:r>
    </w:p>
    <w:p>
      <w:pPr>
        <w:pStyle w:val="Heading6"/>
        <w:numPr>
          <w:ilvl w:val="5"/>
          <w:numId w:val="1"/>
        </w:numPr>
        <w:rPr/>
      </w:pPr>
      <w:bookmarkStart w:id="544" w:name="__RefHeading___Toc4297398_2142443653"/>
      <w:bookmarkStart w:id="545" w:name="_Toc218"/>
      <w:bookmarkEnd w:id="544"/>
      <w:r>
        <w:rPr>
          <w:rtl w:val="true"/>
        </w:rPr>
        <w:t>الرابع</w:t>
      </w:r>
      <w:r>
        <w:rPr>
          <w:rtl w:val="true"/>
        </w:rPr>
        <w:t>:</w:t>
      </w:r>
      <w:r>
        <w:rPr>
          <w:rtl w:val="true"/>
        </w:rPr>
        <w:t>تفريج الأصابع عند الضرب،</w:t>
      </w:r>
      <w:bookmarkEnd w:id="545"/>
    </w:p>
    <w:p>
      <w:pPr>
        <w:pStyle w:val="BookText"/>
        <w:rPr/>
      </w:pPr>
      <w:r>
        <w:rPr>
          <w:rFonts w:ascii="Amiri" w:hAnsi="Amiri" w:eastAsia="Amiri" w:cs="Amiri"/>
          <w:color w:val="111111"/>
          <w:sz w:val="28"/>
          <w:sz w:val="28"/>
          <w:szCs w:val="28"/>
          <w:rtl w:val="true"/>
          <w:lang w:bidi="ar-SA"/>
        </w:rPr>
        <w:t xml:space="preserve">نص عليه الأصحاب </w:t>
      </w:r>
      <w:r>
        <w:rPr>
          <w:rStyle w:val="FootnoteAnchor"/>
          <w:rtl w:val="true"/>
        </w:rPr>
        <w:footnoteReference w:id="1211"/>
      </w:r>
      <w:r>
        <w:rPr>
          <w:rFonts w:ascii="Amiri" w:hAnsi="Amiri" w:eastAsia="Amiri" w:cs="Amiri"/>
          <w:color w:val="111111"/>
          <w:sz w:val="28"/>
          <w:sz w:val="28"/>
          <w:szCs w:val="28"/>
          <w:rtl w:val="true"/>
          <w:lang w:bidi="ar-SA"/>
        </w:rPr>
        <w:t>لتتمكن اليد من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يستحب تخليلها في المسح،للأصل</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4297400_2142443653"/>
      <w:bookmarkStart w:id="547" w:name="_Toc219"/>
      <w:bookmarkEnd w:id="546"/>
      <w:r>
        <w:rPr>
          <w:rtl w:val="true"/>
        </w:rPr>
        <w:t>الخامس</w:t>
      </w:r>
      <w:r>
        <w:rPr>
          <w:rtl w:val="true"/>
        </w:rPr>
        <w:t>:</w:t>
      </w:r>
      <w:r>
        <w:rPr>
          <w:rtl w:val="true"/>
        </w:rPr>
        <w:t>نفض اليدين،</w:t>
      </w:r>
      <w:bookmarkEnd w:id="547"/>
    </w:p>
    <w:p>
      <w:pPr>
        <w:pStyle w:val="BookText"/>
        <w:rPr/>
      </w:pPr>
      <w:r>
        <w:rPr>
          <w:rFonts w:ascii="Amiri" w:hAnsi="Amiri" w:eastAsia="Amiri" w:cs="Amiri"/>
          <w:color w:val="111111"/>
          <w:sz w:val="28"/>
          <w:sz w:val="28"/>
          <w:szCs w:val="28"/>
          <w:rtl w:val="true"/>
          <w:lang w:bidi="ar-SA"/>
        </w:rPr>
        <w:t>لما مر،و لما فيه من إزالة تشويه الخلقة،و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ينفضهما و يمسح إحداهما بالأخرى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4297402_2142443653"/>
      <w:bookmarkStart w:id="549" w:name="_Toc220"/>
      <w:bookmarkEnd w:id="548"/>
      <w:r>
        <w:rPr>
          <w:rtl w:val="true"/>
        </w:rPr>
        <w:t>السادس</w:t>
      </w:r>
      <w:r>
        <w:rPr>
          <w:rtl w:val="true"/>
        </w:rPr>
        <w:t>:</w:t>
      </w:r>
      <w:r>
        <w:rPr>
          <w:rtl w:val="true"/>
        </w:rPr>
        <w:t>استيعاب الأعضاء بالمسح كما تقدم،</w:t>
      </w:r>
      <w:bookmarkEnd w:id="549"/>
    </w:p>
    <w:p>
      <w:pPr>
        <w:pStyle w:val="BookText"/>
        <w:rPr/>
      </w:pPr>
      <w:r>
        <w:rPr>
          <w:rFonts w:ascii="Amiri" w:hAnsi="Amiri" w:eastAsia="Amiri" w:cs="Amiri"/>
          <w:color w:val="111111"/>
          <w:sz w:val="28"/>
          <w:sz w:val="28"/>
          <w:szCs w:val="28"/>
          <w:rtl w:val="true"/>
          <w:lang w:bidi="ar-SA"/>
        </w:rPr>
        <w:t>و لكنه غير مشهور في العمل فتركه أولى</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4297404_2142443653"/>
      <w:bookmarkStart w:id="551" w:name="_Toc221"/>
      <w:bookmarkEnd w:id="550"/>
      <w:r>
        <w:rPr>
          <w:rtl w:val="true"/>
        </w:rPr>
        <w:t>السابع</w:t>
      </w:r>
      <w:r>
        <w:rPr>
          <w:rtl w:val="true"/>
        </w:rPr>
        <w:t>:</w:t>
      </w:r>
      <w:r>
        <w:rPr>
          <w:rtl w:val="true"/>
        </w:rPr>
        <w:t>مسح الأقطع الباقي،</w:t>
      </w:r>
      <w:bookmarkEnd w:id="551"/>
    </w:p>
    <w:p>
      <w:pPr>
        <w:pStyle w:val="BookText"/>
        <w:rPr/>
      </w:pPr>
      <w:r>
        <w:rPr>
          <w:rFonts w:ascii="Amiri" w:hAnsi="Amiri" w:eastAsia="Amiri" w:cs="Amiri"/>
          <w:color w:val="111111"/>
          <w:sz w:val="28"/>
          <w:sz w:val="28"/>
          <w:szCs w:val="28"/>
          <w:rtl w:val="true"/>
          <w:lang w:bidi="ar-SA"/>
        </w:rPr>
        <w:t>ذكره في المبسوط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مقطوع اليدين من الذراعين سقط عنه فرض التيمم،و يستحب ان يمسح ما بقي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الجبهة،و فيه إشكال،إذ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مسحها،لأنّ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 هذا التفسير،و 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بسقوط فرض التيمم،الا ان يريد فرض التيمم بالنسبة إلى الذراعين،و نحوه قال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552" w:name="pg15261_170299"/>
    </w:p>
    <w:p>
      <w:pPr>
        <w:pStyle w:val="BookText"/>
        <w:rPr/>
      </w:pPr>
      <w:bookmarkEnd w:id="552"/>
      <w:r>
        <w:rPr>
          <w:rFonts w:ascii="Amiri" w:hAnsi="Amiri" w:eastAsia="Amiri" w:cs="Amiri"/>
          <w:color w:val="111111"/>
          <w:sz w:val="28"/>
          <w:sz w:val="28"/>
          <w:szCs w:val="28"/>
          <w:rtl w:val="true"/>
          <w:lang w:bidi="ar-SA"/>
        </w:rPr>
        <w:t xml:space="preserve">في الخلاف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4297406_2142443653"/>
      <w:bookmarkStart w:id="554" w:name="_Toc222"/>
      <w:bookmarkEnd w:id="553"/>
      <w:r>
        <w:rPr>
          <w:rtl w:val="true"/>
        </w:rPr>
        <w:t>الثامن</w:t>
      </w:r>
      <w:r>
        <w:rPr>
          <w:rtl w:val="true"/>
        </w:rPr>
        <w:t>:</w:t>
      </w:r>
      <w:r>
        <w:rPr>
          <w:rtl w:val="true"/>
        </w:rPr>
        <w:t>أن لا يكرر المسح،</w:t>
      </w:r>
      <w:bookmarkEnd w:id="554"/>
    </w:p>
    <w:p>
      <w:pPr>
        <w:pStyle w:val="BookText"/>
        <w:rPr/>
      </w:pPr>
      <w:r>
        <w:rPr>
          <w:rFonts w:ascii="Amiri" w:hAnsi="Amiri" w:eastAsia="Amiri" w:cs="Amiri"/>
          <w:color w:val="111111"/>
          <w:sz w:val="28"/>
          <w:sz w:val="28"/>
          <w:szCs w:val="28"/>
          <w:rtl w:val="true"/>
          <w:lang w:bidi="ar-SA"/>
        </w:rPr>
        <w:t>لما فيه من التشويه،و من ثم لم يستحب تجديده لصلاة واحدة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4297408_2142443653"/>
      <w:bookmarkStart w:id="556" w:name="_Toc223"/>
      <w:bookmarkEnd w:id="555"/>
      <w:r>
        <w:rPr>
          <w:rtl w:val="true"/>
        </w:rPr>
        <w:t>التاسع</w:t>
      </w:r>
      <w:r>
        <w:rPr>
          <w:rtl w:val="true"/>
        </w:rPr>
        <w:t>:</w:t>
      </w:r>
      <w:r>
        <w:rPr>
          <w:rtl w:val="true"/>
        </w:rPr>
        <w:t>الأقرب استحباب أن لا يرفع يده عن العضو حتى يكمل</w:t>
      </w:r>
      <w:bookmarkEnd w:id="556"/>
    </w:p>
    <w:p>
      <w:pPr>
        <w:pStyle w:val="BookText"/>
        <w:rPr/>
      </w:pPr>
      <w:r>
        <w:rPr>
          <w:rFonts w:ascii="IRNazanin" w:hAnsi="IRNazanin" w:eastAsia="IRNazanin"/>
          <w:color w:val="111111"/>
          <w:sz w:val="28"/>
          <w:sz w:val="28"/>
          <w:szCs w:val="28"/>
          <w:rtl w:val="true"/>
          <w:lang w:bidi="fa-IR"/>
        </w:rPr>
        <w:t>مسحه،</w:t>
      </w:r>
    </w:p>
    <w:p>
      <w:pPr>
        <w:pStyle w:val="BookText"/>
        <w:rPr/>
      </w:pPr>
      <w:r>
        <w:rPr>
          <w:rFonts w:ascii="Amiri" w:hAnsi="Amiri" w:eastAsia="Amiri" w:cs="Amiri"/>
          <w:color w:val="111111"/>
          <w:sz w:val="28"/>
          <w:sz w:val="28"/>
          <w:szCs w:val="28"/>
          <w:rtl w:val="true"/>
          <w:lang w:bidi="ar-SA"/>
        </w:rPr>
        <w:t>لما فيه من المبالغة في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تقدير لموالاة بزمان جفاف الماء لو كان وضوءا،فيستحب نقص زمان التيمم عن ذلك،و لو بلغه فالأقرب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557" w:name="pg15261_170300"/>
    </w:p>
    <w:p>
      <w:pPr>
        <w:pStyle w:val="Heading6"/>
        <w:numPr>
          <w:ilvl w:val="5"/>
          <w:numId w:val="1"/>
        </w:numPr>
        <w:rPr/>
      </w:pPr>
      <w:bookmarkStart w:id="558" w:name="__RefHeading___Toc4297410_2142443653"/>
      <w:bookmarkStart w:id="559" w:name="_Toc224"/>
      <w:bookmarkEnd w:id="557"/>
      <w:bookmarkEnd w:id="558"/>
      <w:r>
        <w:rPr>
          <w:rtl w:val="true"/>
        </w:rPr>
        <w:t>البحث الثالث</w:t>
      </w:r>
      <w:r>
        <w:rPr>
          <w:rtl w:val="true"/>
        </w:rPr>
        <w:t>:</w:t>
      </w:r>
      <w:r>
        <w:rPr>
          <w:rtl w:val="true"/>
        </w:rPr>
        <w:t>في أحكامه و</w:t>
      </w:r>
      <w:bookmarkEnd w:id="559"/>
    </w:p>
    <w:p>
      <w:pPr>
        <w:pStyle w:val="Heading6"/>
        <w:numPr>
          <w:ilvl w:val="5"/>
          <w:numId w:val="1"/>
        </w:numPr>
        <w:rPr/>
      </w:pPr>
      <w:bookmarkStart w:id="560" w:name="__RefHeading___Toc4297412_2142443653"/>
      <w:bookmarkStart w:id="561" w:name="_Toc225"/>
      <w:bookmarkEnd w:id="560"/>
      <w:r>
        <w:rPr>
          <w:rtl w:val="true"/>
        </w:rPr>
        <w:t>هي تسع مسائل</w:t>
      </w:r>
      <w:r>
        <w:rPr>
          <w:rtl w:val="true"/>
        </w:rPr>
        <w:t>:</w:t>
      </w:r>
      <w:bookmarkEnd w:id="561"/>
    </w:p>
    <w:p>
      <w:pPr>
        <w:pStyle w:val="Heading6"/>
        <w:numPr>
          <w:ilvl w:val="5"/>
          <w:numId w:val="1"/>
        </w:numPr>
        <w:rPr/>
      </w:pPr>
      <w:bookmarkStart w:id="562" w:name="__RefHeading___Toc4297414_2142443653"/>
      <w:bookmarkStart w:id="563" w:name="_Toc226"/>
      <w:bookmarkEnd w:id="562"/>
      <w:r>
        <w:rPr>
          <w:rtl w:val="true"/>
        </w:rPr>
        <w:t>المسألة الأولى</w:t>
      </w:r>
      <w:r>
        <w:rPr>
          <w:rtl w:val="true"/>
        </w:rPr>
        <w:t>:</w:t>
      </w:r>
      <w:r>
        <w:rPr>
          <w:rtl w:val="true"/>
        </w:rPr>
        <w:t>يستباح بالتيمم كل ما يستباح بالطهارة المائية،</w:t>
      </w:r>
      <w:bookmarkEnd w:id="563"/>
    </w:p>
    <w:p>
      <w:pPr>
        <w:pStyle w:val="BookText"/>
        <w:rPr/>
      </w:pPr>
      <w:r>
        <w:rPr>
          <w:rFonts w:ascii="Amiri" w:hAnsi="Amiri" w:eastAsia="Amiri" w:cs="Amiri"/>
          <w:color w:val="111111"/>
          <w:sz w:val="28"/>
          <w:sz w:val="28"/>
          <w:szCs w:val="28"/>
          <w:rtl w:val="true"/>
          <w:lang w:bidi="ar-SA"/>
        </w:rPr>
        <w:t>من صلاة و طواف واجبين أو ندبين،و دخول مسجد و لو كان الكعبة،و قراءة عزيمة،و غير ذلك من واجب و مستحب،قاله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المبسوط و الخلاف بعبارة تشمل ذلك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1217"/>
      </w:r>
      <w:r>
        <w:rPr>
          <w:rFonts w:ascii="Amiri" w:hAnsi="Amiri" w:eastAsia="Amiri" w:cs="Amiri"/>
          <w:color w:val="111111"/>
          <w:sz w:val="28"/>
          <w:sz w:val="28"/>
          <w:szCs w:val="28"/>
          <w:rtl w:val="true"/>
          <w:lang w:bidi="ar-SA"/>
        </w:rPr>
        <w:t xml:space="preserve">لقوله تعالى وَ لكِنْ يُرِيدُ لِيُطَهِّرَكُمْ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طهورا</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4297416_2142443653"/>
      <w:bookmarkStart w:id="565" w:name="_Toc227"/>
      <w:bookmarkEnd w:id="564"/>
      <w:r>
        <w:rPr>
          <w:rtl w:val="true"/>
        </w:rPr>
        <w:t>المسألة الثانية</w:t>
      </w:r>
      <w:r>
        <w:rPr>
          <w:rtl w:val="true"/>
        </w:rPr>
        <w:t>:</w:t>
      </w:r>
      <w:r>
        <w:rPr>
          <w:rtl w:val="true"/>
        </w:rPr>
        <w:t>يستباح بالتيمم ما لم ينتقض بحدث أو وجود الماء،</w:t>
      </w:r>
      <w:bookmarkEnd w:id="565"/>
    </w:p>
    <w:p>
      <w:pPr>
        <w:pStyle w:val="BookText"/>
        <w:rPr/>
      </w:pPr>
      <w:r>
        <w:rPr>
          <w:rFonts w:ascii="Amiri" w:hAnsi="Amiri" w:eastAsia="Amiri" w:cs="Amiri"/>
          <w:color w:val="111111"/>
          <w:sz w:val="28"/>
          <w:sz w:val="28"/>
          <w:szCs w:val="28"/>
          <w:rtl w:val="true"/>
          <w:lang w:bidi="ar-SA"/>
        </w:rPr>
        <w:t>عند علمائنا أجمع،سواء خرج الوقت أولا،و سواء كانت التالية فريضة أو نافلة،لما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يصلي الرجل بتيمم واحد صلاة الليل و النهار 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يحدث أو يصب ماء</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،و مثله روى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566" w:name="pg15261_170301"/>
    </w:p>
    <w:p>
      <w:pPr>
        <w:pStyle w:val="BookText"/>
        <w:rPr/>
      </w:pPr>
      <w:bookmarkEnd w:id="566"/>
      <w:r>
        <w:rPr>
          <w:rFonts w:ascii="Amiri" w:hAnsi="Amiri" w:eastAsia="Amiri" w:cs="Amiri"/>
          <w:color w:val="111111"/>
          <w:sz w:val="28"/>
          <w:sz w:val="28"/>
          <w:szCs w:val="28"/>
          <w:rtl w:val="true"/>
          <w:lang w:bidi="ar-SA"/>
        </w:rPr>
        <w:t>و عن حماد بن عثمان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يتيمم لكل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أبي همام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تستبح بالتيمم أكثر من صلاة واحدة</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فمحمولان على التقية أو على الندب،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رؤية الماء بين الصلاتين،و بانّ أبا همام تارة يرويها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تارة بإسناده إلى السكوني،و هو اضطراب يضعف الخبر،و لأنّ السكوني روى خلاف هذا </w:t>
      </w:r>
      <w:r>
        <w:rPr>
          <w:rStyle w:val="FootnoteAnchor"/>
          <w:rtl w:val="true"/>
        </w:rPr>
        <w:footnoteReference w:id="1227"/>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4297418_2142443653"/>
      <w:bookmarkStart w:id="568" w:name="_Toc228"/>
      <w:bookmarkEnd w:id="567"/>
      <w:r>
        <w:rPr>
          <w:rtl w:val="true"/>
        </w:rPr>
        <w:t>المسألة الثالثة</w:t>
      </w:r>
      <w:r>
        <w:rPr>
          <w:rtl w:val="true"/>
        </w:rPr>
        <w:t>:</w:t>
      </w:r>
      <w:r>
        <w:rPr>
          <w:rtl w:val="true"/>
        </w:rPr>
        <w:t>لا إعادة فيما صلى بالتيمم المشروع،</w:t>
      </w:r>
      <w:bookmarkEnd w:id="568"/>
    </w:p>
    <w:p>
      <w:pPr>
        <w:pStyle w:val="BookText"/>
        <w:rPr/>
      </w:pPr>
      <w:r>
        <w:rPr>
          <w:rFonts w:ascii="Amiri" w:hAnsi="Amiri" w:eastAsia="Amiri" w:cs="Amiri"/>
          <w:color w:val="111111"/>
          <w:sz w:val="28"/>
          <w:sz w:val="28"/>
          <w:szCs w:val="28"/>
          <w:rtl w:val="true"/>
          <w:lang w:bidi="ar-SA"/>
        </w:rPr>
        <w:t>لأنّ امتثال المأمور به يقتضي الاجزاء،و لما مر في المسألة السالفة،و لقول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عنه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أجزأته صلاته</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استثني من ذلك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 الماء في الوقت،و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تيمم في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وجد الماء في الوقت، فأوجب ابن الجنيد و ابن أبي عقيل الإعادة </w:t>
      </w:r>
      <w:r>
        <w:rPr>
          <w:rStyle w:val="FootnoteAnchor"/>
          <w:rtl w:val="true"/>
        </w:rPr>
        <w:footnoteReference w:id="1229"/>
      </w:r>
      <w:r>
        <w:rPr>
          <w:rFonts w:ascii="Amiri" w:hAnsi="Amiri" w:eastAsia="Amiri" w:cs="Amiri"/>
          <w:color w:val="111111"/>
          <w:sz w:val="28"/>
          <w:sz w:val="28"/>
          <w:szCs w:val="28"/>
          <w:rtl w:val="true"/>
          <w:lang w:bidi="ar-SA"/>
        </w:rPr>
        <w:t xml:space="preserve">،لرواية يعقوب بن يقطين السالفة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سعيد الخدري،أن رجلين تيمما فوجدا الماء و صليا 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569" w:name="pg15261_170302"/>
    </w:p>
    <w:p>
      <w:pPr>
        <w:pStyle w:val="BookText"/>
        <w:rPr/>
      </w:pPr>
      <w:bookmarkEnd w:id="569"/>
      <w:r>
        <w:rPr>
          <w:rFonts w:ascii="Amiri" w:hAnsi="Amiri" w:eastAsia="Amiri" w:cs="Amiri"/>
          <w:color w:val="111111"/>
          <w:sz w:val="28"/>
          <w:sz w:val="28"/>
          <w:szCs w:val="28"/>
          <w:rtl w:val="true"/>
          <w:lang w:bidi="ar-SA"/>
        </w:rPr>
        <w:t>الوقت،فأعاد أحدهما،و سألا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لمن لم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السنة،و أجزأتك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معاوية بن ميسرة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الماء و عليه شيء من الوقت،أ يمضي على صلاته أم يتوضأ و يعيد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صلاته،فان رب الماء رب التراب</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خبر ابن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الإعادة على بطلان التيمم مع سعة الوقت،و حمل عدم الإعادة على كون التيمم وقع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أجاب الفاضل </w:t>
      </w:r>
      <w:r>
        <w:rPr>
          <w:rStyle w:val="FootnoteAnchor"/>
          <w:rtl w:val="true"/>
        </w:rPr>
        <w:footnoteReference w:id="1233"/>
      </w:r>
      <w:r>
        <w:rPr>
          <w:rFonts w:ascii="Amiri" w:hAnsi="Amiri" w:eastAsia="Amiri" w:cs="Amiri"/>
          <w:color w:val="111111"/>
          <w:sz w:val="28"/>
          <w:sz w:val="28"/>
          <w:szCs w:val="28"/>
          <w:rtl w:val="true"/>
          <w:lang w:bidi="ar-SA"/>
        </w:rPr>
        <w:t>و فيه نوع من التحكّم،و الحمل على الاستحباب حسن كما دل عليه الخبر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متعمّد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الثوب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بزحام الجمعة و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ما صلاه بالتيمم في الحضر،و قد سلفت في الفصل الثاني</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4297420_2142443653"/>
      <w:bookmarkStart w:id="571" w:name="_Toc229"/>
      <w:bookmarkEnd w:id="570"/>
      <w:r>
        <w:rPr>
          <w:rtl w:val="true"/>
        </w:rPr>
        <w:t>المسألة الرابعة</w:t>
      </w:r>
      <w:r>
        <w:rPr>
          <w:rtl w:val="true"/>
        </w:rPr>
        <w:t>:</w:t>
      </w:r>
      <w:r>
        <w:rPr>
          <w:rtl w:val="true"/>
        </w:rPr>
        <w:t>الردة لا تبطل التيمم،</w:t>
      </w:r>
      <w:bookmarkEnd w:id="571"/>
    </w:p>
    <w:p>
      <w:pPr>
        <w:pStyle w:val="BookText"/>
        <w:rPr/>
      </w:pPr>
      <w:r>
        <w:rPr>
          <w:rFonts w:ascii="Amiri" w:hAnsi="Amiri" w:eastAsia="Amiri" w:cs="Amiri"/>
          <w:color w:val="111111"/>
          <w:sz w:val="28"/>
          <w:sz w:val="28"/>
          <w:szCs w:val="28"/>
          <w:rtl w:val="true"/>
          <w:lang w:bidi="ar-SA"/>
        </w:rPr>
        <w:t>فلو عاد إلى الإسلام صلّى به، للاستصحاب،و لعدم ثبوت كونه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يبطله نزع العمامة و الخف،و لا بظن الماء أو شكّه،عملا بأصالة البقاء،و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وضوء المسلم و لو لم يجد الماء عشر حجج،فإذا وجده فليمسه بشرته</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،علّق ذلك على الوجود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572" w:name="pg15261_170303"/>
    </w:p>
    <w:p>
      <w:pPr>
        <w:pStyle w:val="BookText"/>
        <w:rPr/>
      </w:pPr>
      <w:bookmarkEnd w:id="572"/>
      <w:r>
        <w:rPr>
          <w:rFonts w:ascii="Amiri" w:hAnsi="Amiri" w:eastAsia="Amiri" w:cs="Amiri"/>
          <w:color w:val="111111"/>
          <w:sz w:val="28"/>
          <w:sz w:val="28"/>
          <w:szCs w:val="28"/>
          <w:rtl w:val="true"/>
          <w:lang w:bidi="ar-SA"/>
        </w:rPr>
        <w:t>و الظنّ لا يحصّله،و وجوب الطلب عند الظن أو الشك لا يلزم منه الانتقاض،و لا يكفي في الانتقاض وجود الماء إذا لم يتمكن من استعماله لأنّه كلا وجود</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4297422_2142443653"/>
      <w:bookmarkStart w:id="574" w:name="_Toc230"/>
      <w:bookmarkEnd w:id="573"/>
      <w:r>
        <w:rPr>
          <w:rtl w:val="true"/>
        </w:rPr>
        <w:t>المسألة الخامسة</w:t>
      </w:r>
      <w:r>
        <w:rPr>
          <w:rtl w:val="true"/>
        </w:rPr>
        <w:t>:</w:t>
      </w:r>
      <w:r>
        <w:rPr>
          <w:rtl w:val="true"/>
        </w:rPr>
        <w:t>إذا وجد المتيمم الماء و تمكّن من استعماله،</w:t>
      </w:r>
      <w:bookmarkEnd w:id="574"/>
    </w:p>
    <w:p>
      <w:pPr>
        <w:pStyle w:val="Heading6"/>
        <w:numPr>
          <w:ilvl w:val="5"/>
          <w:numId w:val="1"/>
        </w:numPr>
        <w:rPr/>
      </w:pPr>
      <w:bookmarkStart w:id="575" w:name="__RefHeading___Toc4297424_2142443653"/>
      <w:bookmarkStart w:id="576" w:name="_Toc23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يجده قبل الصلاة، فينتقض تيممه إجماعا و يجب استعمال الماء، فلو فقده بعد أعاد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يجده بعد الصلاة،و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يجده في أثناء الصلاة، و الروايات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حمران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المتيمم يؤتى بالماء حين يدخل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عليها المفيد </w:t>
      </w:r>
      <w:r>
        <w:rPr>
          <w:rStyle w:val="FootnoteAnchor"/>
          <w:rtl w:val="true"/>
        </w:rPr>
        <w:footnoteReference w:id="1236"/>
      </w:r>
      <w:r>
        <w:rPr>
          <w:rFonts w:ascii="Amiri" w:hAnsi="Amiri" w:eastAsia="Amiri" w:cs="Amiri"/>
          <w:color w:val="111111"/>
          <w:sz w:val="28"/>
          <w:sz w:val="28"/>
          <w:szCs w:val="28"/>
          <w:rtl w:val="true"/>
          <w:lang w:bidi="ar-SA"/>
        </w:rPr>
        <w:t xml:space="preserve">و الشيخ في أحد قوليه </w:t>
      </w:r>
      <w:r>
        <w:rPr>
          <w:rStyle w:val="FootnoteAnchor"/>
          <w:rtl w:val="true"/>
        </w:rPr>
        <w:footnoteReference w:id="1237"/>
      </w:r>
      <w:r>
        <w:rPr>
          <w:rFonts w:ascii="Amiri" w:hAnsi="Amiri" w:eastAsia="Amiri" w:cs="Amiri"/>
          <w:color w:val="111111"/>
          <w:sz w:val="28"/>
          <w:sz w:val="28"/>
          <w:szCs w:val="28"/>
          <w:rtl w:val="true"/>
          <w:lang w:bidi="ar-SA"/>
        </w:rPr>
        <w:t xml:space="preserve">و المرتضى في مسائل الخلاف </w:t>
      </w:r>
      <w:r>
        <w:rPr>
          <w:rStyle w:val="FootnoteAnchor"/>
          <w:rtl w:val="true"/>
        </w:rPr>
        <w:footnoteReference w:id="123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39"/>
      </w:r>
      <w:r>
        <w:rPr>
          <w:rFonts w:ascii="Amiri" w:hAnsi="Amiri" w:eastAsia="Amiri" w:cs="Amiri"/>
          <w:color w:val="111111"/>
          <w:sz w:val="28"/>
          <w:sz w:val="28"/>
          <w:szCs w:val="28"/>
          <w:rtl w:val="true"/>
          <w:lang w:bidi="ar-SA"/>
        </w:rPr>
        <w:t xml:space="preserve">و ابن إدريس </w:t>
      </w:r>
      <w:r>
        <w:rPr>
          <w:rStyle w:val="FootnoteAnchor"/>
          <w:rtl w:val="true"/>
        </w:rPr>
        <w:footnoteReference w:id="1240"/>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اجتزءوا بتكبيرة الإحرام،حتى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لأصحابنا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كبر تكبيرة الإحرام مضى في صلاته </w:t>
      </w:r>
      <w:r>
        <w:rPr>
          <w:rStyle w:val="FootnoteAnchor"/>
          <w:rtl w:val="true"/>
        </w:rPr>
        <w:footnoteReference w:id="1242"/>
      </w:r>
      <w:r>
        <w:rPr>
          <w:rFonts w:ascii="Amiri" w:hAnsi="Amiri" w:eastAsia="Amiri" w:cs="Amiri"/>
          <w:color w:val="111111"/>
          <w:sz w:val="28"/>
          <w:sz w:val="28"/>
          <w:szCs w:val="28"/>
          <w:rtl w:val="true"/>
          <w:lang w:bidi="ar-SA"/>
        </w:rPr>
        <w:t>فكأنه جعل حين يدخل مبدأ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وَ لا تُبْطِلُوا أَعْمالَكُمْ </w:t>
      </w:r>
      <w:r>
        <w:rPr>
          <w:rStyle w:val="FootnoteAnchor"/>
          <w:rtl w:val="true"/>
        </w:rPr>
        <w:footnoteReference w:id="1243"/>
      </w:r>
      <w:r>
        <w:rPr>
          <w:rFonts w:ascii="IRNazanin" w:hAnsi="IRNazanin" w:eastAsia="IRNazanin"/>
          <w:color w:val="111111"/>
          <w:sz w:val="28"/>
          <w:sz w:val="28"/>
          <w:szCs w:val="28"/>
          <w:rtl w:val="true"/>
          <w:lang w:bidi="fa-IR"/>
        </w:rPr>
        <w:t>و الاستصحاب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صلّى بتيمم ركعة </w:t>
      </w:r>
      <w:r>
        <w:rPr>
          <w:rStyle w:val="FootnoteAnchor"/>
          <w:rtl w:val="true"/>
        </w:rPr>
        <w:footnoteReference w:id="1244"/>
      </w:r>
      <w:r>
        <w:rPr>
          <w:rFonts w:ascii="Amiri" w:hAnsi="Amiri" w:eastAsia="Amiri" w:cs="Amiri"/>
          <w:color w:val="111111"/>
          <w:sz w:val="28"/>
          <w:sz w:val="28"/>
          <w:szCs w:val="28"/>
          <w:rtl w:val="true"/>
          <w:lang w:bidi="ar-SA"/>
        </w:rPr>
        <w:t>فأصاب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 و يبني على ما مضى من صلاته التي صلّى بالتيمم</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قد صلى ركعتين ثم وجد الماء لم يقطعها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يقرب كلامه من هذه في بعض الأحكام،حيث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 المتيمم الماء بعد دخوله في الصلاة قطع ما لم يركع الركعة الثانية،فإن ركعها مضى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وجده بعد الركعة الاولى،و خاف من ضيق الوقت ان يخرج ان قطع،رجوت أن يجزئه ان لا يقطع صلاته،فاما قبله فلا بدّ من قطعها مع وجود الماء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في التهذيب بثلاث طرق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يتيمم و يقوم في الصلاة فيجد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 يركع فلينصرف و ليتوضأ،و ان كان قد ركع فليمض</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عقيل </w:t>
      </w:r>
      <w:r>
        <w:rPr>
          <w:rStyle w:val="FootnoteAnchor"/>
          <w:rtl w:val="true"/>
        </w:rPr>
        <w:footnoteReference w:id="1249"/>
      </w:r>
      <w:r>
        <w:rPr>
          <w:rFonts w:ascii="Amiri" w:hAnsi="Amiri" w:eastAsia="Amiri" w:cs="Amiri"/>
          <w:color w:val="111111"/>
          <w:sz w:val="28"/>
          <w:sz w:val="28"/>
          <w:szCs w:val="28"/>
          <w:rtl w:val="true"/>
          <w:lang w:bidi="ar-SA"/>
        </w:rPr>
        <w:t xml:space="preserve">و الجعفي،و الصدوق </w:t>
      </w:r>
      <w:r>
        <w:rPr>
          <w:rStyle w:val="FootnoteAnchor"/>
          <w:rtl w:val="true"/>
        </w:rPr>
        <w:footnoteReference w:id="1250"/>
      </w:r>
      <w:r>
        <w:rPr>
          <w:rFonts w:ascii="Amiri" w:hAnsi="Amiri" w:eastAsia="Amiri" w:cs="Amiri"/>
          <w:color w:val="111111"/>
          <w:sz w:val="28"/>
          <w:sz w:val="28"/>
          <w:szCs w:val="28"/>
          <w:rtl w:val="true"/>
          <w:lang w:bidi="ar-SA"/>
        </w:rPr>
        <w:t xml:space="preserve">و المرتضى في القول الآخر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النهاية و في التهذيب قيّد الرجوع قبل الركوع بسعة الوقت للوضوء و الصلاة إذا انصرف،لأنّه يكون قد تيمم قبل آخر الوقت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لو كان المقتضي للإعادة تيممه مع سعة الوقت لم يفرق الامام بين الراكع و غيره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حمران أرجح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أشهر في العلم و العدالة من عبد اللّه بن عاصم،و الأعدل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أخفّ و أيسر و اليسر مراد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 العمل برواية محمد يمكن العمل برواية عبد اللّه بالتنزيل على الاستحباب،و لو عمل بروايته لم يكن لرواية محمد محمل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يؤيدها ما سلف،و ظاهر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ينصرف أحدكم من الصلاة،حتى يسمع صوتا أو يجد ريحا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نقض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رواية ابن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بالدخول في الصلاة الشروع في مقدماتها كالأذان،و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يتلبس بالصلاة،و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دخوله عليها،إطلاقا لاسم الجزء على الكل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الحمل شديد المخالفة للظاهر،مع انّ لمانع ان يمنع تعارض الروايتين،إذ المطلق يحمل على المقيد،و رواية محمد بن حمران مطلقة،فتحمل على ما إذا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يدخل،تصريح بأول وقت الدخول حتى يتعارضا،و حينئذ لا يحتاج إلى الترجيح بما ذكر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577" w:name="pg15261_170306"/>
    </w:p>
    <w:p>
      <w:pPr>
        <w:pStyle w:val="BookText"/>
        <w:rPr/>
      </w:pPr>
      <w:bookmarkEnd w:id="577"/>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ما لم يقرأ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اعتبر مسمى الصلاة الذي يحصل بهذا القدر،أو اعتبر أكثر الأركان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و النيّة و التكبير،و أكبر الأفعال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حمزة في الواسطة قول غريب،و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وجد الماء بعد الشروع، و غلب ظنه على أنّه ان قطعها و تطهر بالماء لم تفته الصلاة،وجب عليه قطعها و التطهر بالماء،و ان لم يمكنه ذلك لم يقطعها إذا كبر،و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ما لم يركع،و هو محمول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فاشتمل على وجوب القطع على الإطلاق مع سعة الوقت،و لا أعلم به قائلا منا الا ما نقلناه عن ابن أبي عقيل،و اختاره ابن الجنيد </w:t>
      </w:r>
      <w:r>
        <w:rPr>
          <w:rStyle w:val="FootnoteAnchor"/>
          <w:rtl w:val="true"/>
        </w:rPr>
        <w:footnoteReference w:id="1257"/>
      </w:r>
      <w:r>
        <w:rPr>
          <w:rFonts w:ascii="Amiri" w:hAnsi="Amiri" w:eastAsia="Amiri" w:cs="Amiri"/>
          <w:color w:val="111111"/>
          <w:sz w:val="28"/>
          <w:sz w:val="28"/>
          <w:szCs w:val="28"/>
          <w:rtl w:val="true"/>
          <w:lang w:bidi="ar-SA"/>
        </w:rPr>
        <w:t>فإنه قريب من هذا،الا ان حكم ابن حمزة باستحباب القطع و الفرض ضيق الوقت مشكل</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4297426_2142443653"/>
      <w:bookmarkStart w:id="579" w:name="_Toc232"/>
      <w:bookmarkEnd w:id="578"/>
      <w:r>
        <w:rPr>
          <w:rtl w:val="true"/>
        </w:rPr>
        <w:t>فروع</w:t>
      </w:r>
      <w:r>
        <w:rPr>
          <w:rtl w:val="true"/>
        </w:rPr>
        <w:t>:</w:t>
      </w:r>
      <w:bookmarkEnd w:id="579"/>
    </w:p>
    <w:p>
      <w:pPr>
        <w:pStyle w:val="Heading6"/>
        <w:numPr>
          <w:ilvl w:val="5"/>
          <w:numId w:val="1"/>
        </w:numPr>
        <w:rPr/>
      </w:pPr>
      <w:bookmarkStart w:id="580" w:name="__RefHeading___Toc4297428_2142443653"/>
      <w:bookmarkStart w:id="581" w:name="_Toc233"/>
      <w:bookmarkEnd w:id="580"/>
      <w:r>
        <w:rPr>
          <w:rtl w:val="true"/>
        </w:rPr>
        <w:t>الفرع الأول</w:t>
      </w:r>
      <w:r>
        <w:rPr>
          <w:rtl w:val="true"/>
        </w:rPr>
        <w:t>:</w:t>
      </w:r>
      <w:r>
        <w:rPr>
          <w:rtl w:val="true"/>
        </w:rPr>
        <w:t>إذا حكمنا بإتمام الصلاة مع وجود الماء</w:t>
      </w:r>
      <w:r>
        <w:rPr>
          <w:rtl w:val="true"/>
        </w:rPr>
        <w:t>:</w:t>
      </w:r>
      <w:bookmarkEnd w:id="581"/>
    </w:p>
    <w:p>
      <w:pPr>
        <w:pStyle w:val="BookText"/>
        <w:rPr/>
      </w:pPr>
      <w:r>
        <w:rPr>
          <w:rFonts w:ascii="Amiri" w:hAnsi="Amiri" w:eastAsia="Amiri" w:cs="Amiri"/>
          <w:color w:val="111111"/>
          <w:sz w:val="28"/>
          <w:sz w:val="28"/>
          <w:szCs w:val="28"/>
          <w:rtl w:val="true"/>
          <w:lang w:bidi="ar-SA"/>
        </w:rPr>
        <w:t>اما لكونه قد تجاوز محل القطع،أو قلنا بالاكتفاء بالشروع،فهل يعيد التيمم لو فقد الماء بعد الصلاة؟ ظاهر المبسوط نعم،حيث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فقده استأنف التيمم لما يستأنف من الصلاة،لأن تيممه قد انتقض في حق الصلوات المستقبلة،و هو الأحوط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إليه تارة،لأنه تمكن عقلا من استعمال الماء،و منع الشرع من إبطال الصلاة لا يخرجه عن التمكن،فان التمكن صفة حقيقية لا تتغير بالأمر الشرعي أو النهي،و الحكم معلق على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اعرض عنه اخرى بالمنع الشرعي من قطع الصلاة و الحكم بصحتها،و لو انتقض لبطلت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نافلة ثم وجد الماء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582" w:name="pg15261_170307"/>
    </w:p>
    <w:p>
      <w:pPr>
        <w:pStyle w:val="BookText"/>
        <w:rPr/>
      </w:pPr>
      <w:bookmarkEnd w:id="582"/>
      <w:r>
        <w:rPr>
          <w:rFonts w:ascii="Amiri" w:hAnsi="Amiri" w:eastAsia="Amiri" w:cs="Amiri"/>
          <w:color w:val="111111"/>
          <w:sz w:val="28"/>
          <w:sz w:val="28"/>
          <w:szCs w:val="28"/>
          <w:rtl w:val="true"/>
          <w:lang w:bidi="ar-SA"/>
        </w:rPr>
        <w:t>و ربما كان هذا لعدم تحريم قطع النافلة فليس لها حرمة الفريضة،و الشيخ حكم بصحة النافلة و التيمم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بعضهم 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يجوز العدول إلى فائتة سابقة، لانتقاض التيمم بالنسبة إلى كلّ صلاة غير هذه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بعدم انتقاضة في صورتي الفريضة أو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بالنسبة إلى ما هو فيها فظاهر،لأنا بنينا على إتمام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بالنسبة إلى غيرها، فلاستصحاب الحكم بصحة التيمم إلى الفراغ،و عند الفراغ لا تمكّن من استعمال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تيمم صحيح،و كل تيمم صحيح لا ينقضه الا الحدث،أو التمكن من استعمال الماء،و المقدمتان ظاهرتان،و هو مختار المعتبر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قضية العدول فأبلغ في الصحة،لأن العدول ان كان واجبا فالمعدول اليه بدل مما هو فيها بجعل الشرع،فكيف يحكم ببطلانها؟و ان كان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عدل عن الحاضرة إلى الفائتة عند من لم يقل بالترتيب بين الفوائت و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انتقال الى واجب من واجب،غايته ان الانتقال غير متعين و ان كان واجبا مخيرا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المحكوم عليه بالصحة هو نوع الصلاة التي شرع فيها لا هذا الشخص بعينه،و الشيخ انما قال في حق الصلوات المستقبلة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4297430_2142443653"/>
      <w:bookmarkStart w:id="584" w:name="_Toc234"/>
      <w:bookmarkEnd w:id="583"/>
      <w:r>
        <w:rPr>
          <w:rtl w:val="true"/>
        </w:rPr>
        <w:t>الفرع الثاني</w:t>
      </w:r>
      <w:r>
        <w:rPr>
          <w:rtl w:val="true"/>
        </w:rPr>
        <w:t>:</w:t>
      </w:r>
      <w:r>
        <w:rPr>
          <w:rtl w:val="true"/>
        </w:rPr>
        <w:t>حيث قلنا لا يرجع فهو للتحريم،</w:t>
      </w:r>
      <w:bookmarkEnd w:id="584"/>
    </w:p>
    <w:p>
      <w:pPr>
        <w:pStyle w:val="BookText"/>
        <w:rPr/>
      </w:pPr>
      <w:r>
        <w:rPr>
          <w:rFonts w:ascii="Amiri" w:hAnsi="Amiri" w:eastAsia="Amiri" w:cs="Amiri"/>
          <w:color w:val="111111"/>
          <w:sz w:val="28"/>
          <w:sz w:val="28"/>
          <w:szCs w:val="28"/>
          <w:rtl w:val="true"/>
          <w:lang w:bidi="ar-SA"/>
        </w:rPr>
        <w:t>للنهي عن إبطال العمل، و لحرمة الصلاة فلا يجوز انتهاكها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تفرد الفاضل بجواز العدول الى النفل،لأن فيه الجمع بين صيانة الفريضة عن الابطال،و أداء الفريضة بأكمل الطهارتين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585" w:name="pg15261_170308"/>
    </w:p>
    <w:p>
      <w:pPr>
        <w:pStyle w:val="BookText"/>
        <w:rPr/>
      </w:pPr>
      <w:bookmarkEnd w:id="585"/>
      <w:r>
        <w:rPr>
          <w:rFonts w:ascii="Amiri" w:hAnsi="Amiri" w:eastAsia="Amiri" w:cs="Amiri"/>
          <w:color w:val="111111"/>
          <w:sz w:val="28"/>
          <w:sz w:val="28"/>
          <w:szCs w:val="28"/>
          <w:rtl w:val="true"/>
          <w:lang w:bidi="ar-SA"/>
        </w:rPr>
        <w:t>و الأصح المنع،لأن العدول الى النفل إبطال للعمل قطعا،فيحافظ على حرمة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الحمل على ناسي الأذان و الجمعة </w:t>
      </w:r>
      <w:r>
        <w:rPr>
          <w:rStyle w:val="FootnoteAnchor"/>
          <w:rtl w:val="true"/>
        </w:rPr>
        <w:footnoteReference w:id="1264"/>
      </w:r>
      <w:r>
        <w:rPr>
          <w:rFonts w:ascii="Amiri" w:hAnsi="Amiri" w:eastAsia="Amiri" w:cs="Amiri"/>
          <w:color w:val="111111"/>
          <w:sz w:val="28"/>
          <w:sz w:val="28"/>
          <w:szCs w:val="28"/>
          <w:rtl w:val="true"/>
          <w:lang w:bidi="ar-SA"/>
        </w:rPr>
        <w:t>قياس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جاز العدول الى النفل لجاز الابطال بغير واسطة،و هو لا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ضاق الوقت حرم ذلك قطعا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4297432_2142443653"/>
      <w:bookmarkStart w:id="587" w:name="_Toc235"/>
      <w:bookmarkEnd w:id="586"/>
      <w:r>
        <w:rPr>
          <w:rtl w:val="true"/>
        </w:rPr>
        <w:t>الفرع الثالث</w:t>
      </w:r>
      <w:r>
        <w:rPr>
          <w:rtl w:val="true"/>
        </w:rPr>
        <w:t>:</w:t>
      </w:r>
      <w:r>
        <w:rPr>
          <w:rtl w:val="true"/>
        </w:rPr>
        <w:t>لو كان في صلاة غير مغنية عن القضاء</w:t>
      </w:r>
      <w:r>
        <w:rPr>
          <w:rtl w:val="true"/>
        </w:rPr>
        <w:t>-</w:t>
      </w:r>
      <w:bookmarkEnd w:id="587"/>
    </w:p>
    <w:p>
      <w:pPr>
        <w:pStyle w:val="BookText"/>
        <w:rPr/>
      </w:pPr>
      <w:r>
        <w:rPr>
          <w:rFonts w:ascii="Amiri" w:hAnsi="Amiri" w:eastAsia="Amiri" w:cs="Amiri"/>
          <w:color w:val="111111"/>
          <w:sz w:val="28"/>
          <w:sz w:val="28"/>
          <w:szCs w:val="28"/>
          <w:rtl w:val="true"/>
          <w:lang w:bidi="ar-SA"/>
        </w:rPr>
        <w:t>كبعض الصور السالفة عند من أوجب القضاء،و كمن ترك شراء الماء لغلائه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يتيمم و يصلي ثم يقضي عند ابن الجنيد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فالأجود البطلان،لوجوب الإعادة بوجود الماء بعد الفراغ،ففي أثناء الصلاة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المنع،لعموم النهي عن الابطال، و المحافظة على حرمة الصلاة</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4297434_2142443653"/>
      <w:bookmarkStart w:id="589" w:name="_Toc236"/>
      <w:bookmarkEnd w:id="588"/>
      <w:r>
        <w:rPr>
          <w:rtl w:val="true"/>
        </w:rPr>
        <w:t>المسألة السادسة</w:t>
      </w:r>
      <w:r>
        <w:rPr>
          <w:rtl w:val="true"/>
        </w:rPr>
        <w:t>:</w:t>
      </w:r>
      <w:r>
        <w:rPr>
          <w:rtl w:val="true"/>
        </w:rPr>
        <w:t>لو أحدث المتيمم في الصلاة و وجد الماء،</w:t>
      </w:r>
      <w:bookmarkEnd w:id="589"/>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الحدث عمدا أعاد،و ان كان نسيانا تطهر و بنى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الشيخ في النهاية </w:t>
      </w:r>
      <w:r>
        <w:rPr>
          <w:rStyle w:val="FootnoteAnchor"/>
          <w:rtl w:val="true"/>
        </w:rPr>
        <w:footnoteReference w:id="1267"/>
      </w:r>
      <w:r>
        <w:rPr>
          <w:rFonts w:ascii="Amiri" w:hAnsi="Amiri" w:eastAsia="Amiri" w:cs="Amiri"/>
          <w:color w:val="111111"/>
          <w:sz w:val="28"/>
          <w:sz w:val="28"/>
          <w:szCs w:val="28"/>
          <w:rtl w:val="true"/>
          <w:lang w:bidi="ar-SA"/>
        </w:rPr>
        <w:t>و ابن حمزة في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أبي عقيل حكم بالبناء في المتيمم و لم يشرط النسيان في الحدث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شرطوا عدم تعمد الكلام،و عدم استدبار القبلة،و عولوا على صحيحة زرارة و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في الصلاة و هو متيمم فصلى ركعة ثم أحدث فأصاب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 ثم يبني على ما بقي من صلاته التي صلى بالتيمم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البناء إذا وجد الماء و 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يذكر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سبقت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دالة على إطلاق ابن أبي عقيل </w:t>
      </w:r>
      <w:r>
        <w:rPr>
          <w:rStyle w:val="FootnoteAnchor"/>
          <w:rtl w:val="true"/>
        </w:rPr>
        <w:footnoteReference w:id="1271"/>
      </w:r>
      <w:r>
        <w:rPr>
          <w:rFonts w:ascii="Amiri" w:hAnsi="Amiri" w:eastAsia="Amiri" w:cs="Amiri"/>
          <w:color w:val="111111"/>
          <w:sz w:val="28"/>
          <w:sz w:val="28"/>
          <w:szCs w:val="28"/>
          <w:rtl w:val="true"/>
          <w:lang w:bidi="ar-SA"/>
        </w:rPr>
        <w:t>،و قد سبق في المبطون حكم يقرب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الصدوق أورد الرواية الصحيحة </w:t>
      </w:r>
      <w:r>
        <w:rPr>
          <w:rStyle w:val="FootnoteAnchor"/>
          <w:rtl w:val="true"/>
        </w:rPr>
        <w:footnoteReference w:id="1272"/>
      </w:r>
      <w:r>
        <w:rPr>
          <w:rFonts w:ascii="Amiri" w:hAnsi="Amiri" w:eastAsia="Amiri" w:cs="Amiri"/>
          <w:color w:val="111111"/>
          <w:sz w:val="28"/>
          <w:sz w:val="28"/>
          <w:szCs w:val="28"/>
          <w:rtl w:val="true"/>
          <w:lang w:bidi="ar-SA"/>
        </w:rPr>
        <w:t xml:space="preserve">،فكأنه عامل بها لما ذكر في ديباجة كتابه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احتج بالرواية للمفيد،و أورد لزوم بناء المتوضئ لو أحدث في أثناء الصلاة،و أجاب بأن الإجماع أخرجه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الحسن بن الجهم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صلى الظهر أو العصر فأحدث حين جلس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لم يتشهد قبل ان يحدث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صلاته فيخرج منه حب القرع متلطخا بالعذرة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الوضوء و الصلاة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 حسّن ما قاله الشيخان،قال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الإجماع على أنّ الحدث عمدا يبطل الصلاة فيخرج من إطلاق الرواية،و يتعيّن حملها على غير صورة العمد، لأن الإجماع لا يصادمه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بالعمل بها على الوجه الذي ذكراه فإنها مشهورة،و يؤيدها ان الواقع من الصلاة وقع مشروعا مع بقاء الحدث فلا يبطل بزوال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المبطون إذا فجأه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المصلي بالطهارة المائية،لأن حدثه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590" w:name="pg15261_170310"/>
    </w:p>
    <w:p>
      <w:pPr>
        <w:pStyle w:val="BookText"/>
        <w:rPr/>
      </w:pPr>
      <w:bookmarkEnd w:id="590"/>
      <w:r>
        <w:rPr>
          <w:rFonts w:ascii="IRNazanin" w:hAnsi="IRNazanin" w:eastAsia="IRNazanin"/>
          <w:color w:val="111111"/>
          <w:sz w:val="28"/>
          <w:sz w:val="28"/>
          <w:szCs w:val="28"/>
          <w:rtl w:val="true"/>
          <w:lang w:bidi="fa-IR"/>
        </w:rPr>
        <w:t xml:space="preserve">مرتفع،فالحدث المتجدد رافع لطهارته فتبطل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 ردّ الرواية للتسوية بين نواقض الطهارتين،و ان التروك متى كانت من النواقض لم يفترق العامد فيها و الساهي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ورد هذا الخبر فأوّله بعض أصحابنا بصلاة المتيمم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محل النزاع،و الرواية مصرحة بالمتيمم،فكيف يجعل تأويلا؟ و في المختلف ردّها أيضا لاشتراط صحة الصلاة بدوام الطهارة،و لما قاله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المتخللة فعل كثير،و كل ذلك 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 الرواية بحمل الركعة على الصلاة تسمية للكل بالجزء،و بان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سبق من الصلوات السابقة على وجدان الماء،أو يرجع إذا صلى ركعة استحبابا و يبني على ما مضى من الصلوات السابقة على التيمم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بقي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التأويل مع أنه خلاف منطوق الرواية صريحا</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4297436_2142443653"/>
      <w:bookmarkStart w:id="592" w:name="_Toc237"/>
      <w:bookmarkEnd w:id="591"/>
      <w:r>
        <w:rPr>
          <w:rtl w:val="true"/>
        </w:rPr>
        <w:t>المسألة السابعة</w:t>
      </w:r>
      <w:r>
        <w:rPr>
          <w:rtl w:val="true"/>
        </w:rPr>
        <w:t>:</w:t>
      </w:r>
      <w:r>
        <w:rPr>
          <w:rtl w:val="true"/>
        </w:rPr>
        <w:t>يجب استيعاب مواضع المسح،</w:t>
      </w:r>
      <w:bookmarkEnd w:id="592"/>
    </w:p>
    <w:p>
      <w:pPr>
        <w:pStyle w:val="BookText"/>
        <w:rPr/>
      </w:pPr>
      <w:r>
        <w:rPr>
          <w:rFonts w:ascii="Amiri" w:hAnsi="Amiri" w:eastAsia="Amiri" w:cs="Amiri"/>
          <w:color w:val="111111"/>
          <w:sz w:val="28"/>
          <w:sz w:val="28"/>
          <w:szCs w:val="28"/>
          <w:rtl w:val="true"/>
          <w:lang w:bidi="ar-SA"/>
        </w:rPr>
        <w:t>فلو ترك منه شيء بطل و ان قل، عمدا كان أو سهوا،ما لم يتداركه في محل الموالاة لعدم امتثال أمر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طول الزمان و قصره إذا خرج عن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قدر الدرهم و لا ما دونه</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4297438_2142443653"/>
      <w:bookmarkStart w:id="594" w:name="_Toc238"/>
      <w:bookmarkEnd w:id="593"/>
      <w:r>
        <w:rPr>
          <w:rtl w:val="true"/>
        </w:rPr>
        <w:t>المسألة الثامنة</w:t>
      </w:r>
      <w:r>
        <w:rPr>
          <w:rtl w:val="true"/>
        </w:rPr>
        <w:t>:</w:t>
      </w:r>
      <w:r>
        <w:rPr>
          <w:rtl w:val="true"/>
        </w:rPr>
        <w:t>التيمم لا يرفع الحدث،</w:t>
      </w:r>
      <w:bookmarkEnd w:id="594"/>
    </w:p>
    <w:p>
      <w:pPr>
        <w:pStyle w:val="BookText"/>
        <w:rPr/>
      </w:pP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حكاه في الخلاف عن كافة الفقهاء الا داود و بعض المالكية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العلماء كافّة،و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يرفع،و اختلف في قائله،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حنيفة و مالك،مع ان ابن عبد البر منهم نقل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المتيمم يجب عليه استعمال الماء عند التمكن منه بحسب الحدث السابق،فلا يكون وجود الماء حدثا و الا لاستوى المحدث و الجنب فيه،لكن المحدث لا يغتسل و الجنب لا يتوضأ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مرّ من قضية عمرو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 في شرح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المجنب إذا تيمم ثم أحدث أصغر، و وجد ماء يكفيه للوضوء توضأ به،لأن حدثه الأول قد ارتفع و جاء ما يوجب الصغرى و قد وجد من الماء ما يكفيه لها،فيجب عليه استعماله و لا يجزئه تيممه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يريد بارتفاع حدثه استباحة الصلاة،و ان الجنابة لم تبق مانعة منها،فلا ينسب الى 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في الخلاف حكم في هذه الصورة بوجوب إعادة التيمم بدلا من الجنابة،و ان لا حكم لحدث الوضوء فلا يستعمل الماء فيه،و استدل بان حدث الجنابة باق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مذهب المرتضى لو لم يجد ماء للوضوء ينبغي الإعادة بدلا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الأكثر على خلافه،و احتج له بصحيحة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سفر و معه ماء بقدر ما يتوضأ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لا يتوضأ</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و للمرتضى أن يحمله على ما قبل التيمم عن الجنابة،فلا يلزم مثله فيما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595" w:name="pg15261_170312"/>
    </w:p>
    <w:p>
      <w:pPr>
        <w:pStyle w:val="Heading6"/>
        <w:numPr>
          <w:ilvl w:val="5"/>
          <w:numId w:val="1"/>
        </w:numPr>
        <w:rPr/>
      </w:pPr>
      <w:bookmarkStart w:id="596" w:name="__RefHeading___Toc4297440_2142443653"/>
      <w:bookmarkStart w:id="597" w:name="_Toc239"/>
      <w:bookmarkEnd w:id="595"/>
      <w:bookmarkEnd w:id="596"/>
      <w:r>
        <w:rPr>
          <w:rtl w:val="true"/>
        </w:rPr>
        <w:t>المسألة التاسعة</w:t>
      </w:r>
      <w:r>
        <w:rPr>
          <w:rtl w:val="true"/>
        </w:rPr>
        <w:t>:</w:t>
      </w:r>
      <w:r>
        <w:rPr>
          <w:rtl w:val="true"/>
        </w:rPr>
        <w:t>فاقد الماء لو كان على محاله جبائر،</w:t>
      </w:r>
      <w:bookmarkEnd w:id="597"/>
    </w:p>
    <w:p>
      <w:pPr>
        <w:pStyle w:val="BookText"/>
        <w:rPr/>
      </w:pPr>
      <w:r>
        <w:rPr>
          <w:rFonts w:ascii="Amiri" w:hAnsi="Amiri" w:eastAsia="Amiri" w:cs="Amiri"/>
          <w:color w:val="111111"/>
          <w:sz w:val="28"/>
          <w:sz w:val="28"/>
          <w:szCs w:val="28"/>
          <w:rtl w:val="true"/>
          <w:lang w:bidi="ar-SA"/>
        </w:rPr>
        <w:t>و تعذر نزعها،مسح عليها كما يمسح بالماء بل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زالت بعد التيمم انسحب الوجهان في الطهارة المائية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الصلاة معرفة أعداد الصلاة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598" w:name="pg15261_170315"/>
    </w:p>
    <w:p>
      <w:pPr>
        <w:pStyle w:val="Heading6"/>
        <w:numPr>
          <w:ilvl w:val="5"/>
          <w:numId w:val="1"/>
        </w:numPr>
        <w:rPr/>
      </w:pPr>
      <w:bookmarkStart w:id="599" w:name="__RefHeading___Toc4297442_2142443653"/>
      <w:bookmarkStart w:id="600" w:name="_Toc240"/>
      <w:bookmarkEnd w:id="598"/>
      <w:bookmarkEnd w:id="599"/>
      <w:r>
        <w:rPr>
          <w:rtl w:val="true"/>
        </w:rPr>
        <w:t>الباب الثاني</w:t>
      </w:r>
      <w:r>
        <w:rPr>
          <w:rtl w:val="true"/>
        </w:rPr>
        <w:t>:</w:t>
      </w:r>
      <w:r>
        <w:rPr>
          <w:rtl w:val="true"/>
        </w:rPr>
        <w:t>معرفة أعداد الصلاة</w:t>
      </w:r>
      <w:bookmarkEnd w:id="600"/>
    </w:p>
    <w:p>
      <w:pPr>
        <w:pStyle w:val="Heading6"/>
        <w:numPr>
          <w:ilvl w:val="5"/>
          <w:numId w:val="1"/>
        </w:numPr>
        <w:rPr/>
      </w:pPr>
      <w:bookmarkStart w:id="601" w:name="__RefHeading___Toc4297444_2142443653"/>
      <w:bookmarkStart w:id="602" w:name="_Toc241"/>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 نذكر هنا اليومية و سننها و الباقي 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تضمّنت الأخبار من طريقي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النبي صلّى اللّه عليه و آله بخمسين صلاة ليلة المعراج،فمرّ على النبيين صلّى اللّه عليهم لا يسألونه عن شيء،حتى مرّ على موسى على نبينا و عليه الصلاة و السلام فسأله فأجابه،فقال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ربّك التخفيف فإن أمتك لا تطيق ذلك،فسأل ربّه فحطّ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ثانية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ربّك التخفيف،فحطّ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خمس مرات حتى صارت خمسا</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فعن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بخمسين لآية المضاعفة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فالمفروض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الظهر،و العصر،و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واحدة أربع ركعات بتشهدين و تسليم حضرا،و ركعتان بتشهد و تسليم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 ثلاث ركعات،بتشهدين و تسليم حضرا و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ركعتان حضرا و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الوتر،فمن خصائص النبي صلّى اللّه عليه و آله،لما روي عنه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كتبت عليّ و لم تكتب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الوتر،و النحر، و ركعتا الفجر</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ليس بحتم،و انما هو سنّة</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الأصحاب عن الصادق عليه السلام بطريق محمد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كتب اللّه الخمس،و ليست الوتر مكتوبة</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أبو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سنّة لا فريضة</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إجماع و ان خالف بعض العامة في الوتر،لقول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زادكم صلاة،و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التمسك به ضعيف،لأنّ الزيادة أعمّ من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الأصحاب عن عبيد،عن أبيه،عن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في كتاب علي عليه السلام واجب</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و أوّل بالتأكيد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الحجّة على عدم وجوب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تحقّق الصلاة الوسطى،و لو كان واجبا لانتفت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الوسطى هي الظهر،و نقل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إجماع الفرقة </w:t>
      </w:r>
      <w:r>
        <w:rPr>
          <w:rStyle w:val="FootnoteAnchor"/>
          <w:rtl w:val="true"/>
        </w:rPr>
        <w:footnoteReference w:id="1292"/>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هي الظهر </w:t>
      </w:r>
      <w:r>
        <w:rPr>
          <w:rStyle w:val="FootnoteAnchor"/>
          <w:rtl w:val="true"/>
        </w:rPr>
        <w:footnoteReference w:id="1293"/>
      </w:r>
      <w:r>
        <w:rPr>
          <w:rFonts w:ascii="Amiri" w:hAnsi="Amiri" w:eastAsia="Amiri" w:cs="Amiri"/>
          <w:color w:val="111111"/>
          <w:sz w:val="28"/>
          <w:sz w:val="28"/>
          <w:szCs w:val="28"/>
          <w:rtl w:val="true"/>
          <w:lang w:bidi="ar-SA"/>
        </w:rPr>
        <w:t xml:space="preserve">و رواية البزنطي عن الصادق عليه السلام و زرارة عن الباقر عليه السلام،قال 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صلاة الظهر،و هي أول صلاة صلاّها رسول اللّه صلى اللّه 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آله،و هي وسط بين صلاتين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الغداة،و العصر</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و لأنّها وسط بين نافلتين متساويتين،و به علّل ابن الجنيد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المرتضى إجماع الشيعة على انّها العصر </w:t>
      </w:r>
      <w:r>
        <w:rPr>
          <w:rStyle w:val="FootnoteAnchor"/>
          <w:rtl w:val="true"/>
        </w:rPr>
        <w:footnoteReference w:id="1296"/>
      </w:r>
      <w:r>
        <w:rPr>
          <w:rFonts w:ascii="Amiri" w:hAnsi="Amiri" w:eastAsia="Amiri" w:cs="Amiri"/>
          <w:color w:val="111111"/>
          <w:sz w:val="28"/>
          <w:sz w:val="28"/>
          <w:szCs w:val="28"/>
          <w:rtl w:val="true"/>
          <w:lang w:bidi="ar-SA"/>
        </w:rPr>
        <w:t>و بما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شغلونا عن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و لأنّها وسط بين صلاتي نهار و صلاتي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المستحب في اليوم و الليلة من النوافل الراتبة،فالمشهور أربع و ثلاثون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قبل الظهر،و ثمان قبل العصر،و أربع بعد المغرب، و ركعتان تصليان جلوسا بعد العشاء الآخرة،و ثمان في الليل،و ركعتا الشفع، و ركعة الوتر،و ركعتا الصبح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نعلم فيه مخالفا من الأصحاب،و نقل فيه الشيخ الإجماع منا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الراوندي انّ بعض الأصحاب يجعل الست عشرة للظهر،و صحّح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الجنيد جعل قبل العصر ثماني ركعات،للعصر منها ركعتان </w:t>
      </w:r>
      <w:r>
        <w:rPr>
          <w:rStyle w:val="FootnoteAnchor"/>
          <w:rtl w:val="true"/>
        </w:rPr>
        <w:footnoteReference w:id="1299"/>
      </w:r>
      <w:r>
        <w:rPr>
          <w:rFonts w:ascii="Amiri" w:hAnsi="Amiri" w:eastAsia="Amiri" w:cs="Amiri"/>
          <w:color w:val="111111"/>
          <w:sz w:val="28"/>
          <w:sz w:val="28"/>
          <w:szCs w:val="28"/>
          <w:rtl w:val="true"/>
          <w:lang w:bidi="ar-SA"/>
        </w:rPr>
        <w:t xml:space="preserve">، و فيه إشارة إلى انّ الزائد ليس لها،و لم يخالف في العدد،و يشهد لقوله رواية عمار الآتية في التنبيه السابع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معظم الأخبار و المصنفات خالية من التعيين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للعصر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فصلناه دل ما رواه الشيخ في التهذيب بإسناده إلى إسماعيل بن سعد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احدى و خمسون ركعة</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و مثله روى الفضيل بن يسار و الفضل بن عبد الملك و بكير عن الصادق عليه السلام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عمرو بن حريث أبا عبد اللّه عليه السلام عن صلاة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ثماني ركعات الزوال،و أربعا الأولى،و ثماني بعدها،و أربعا العصر،و ثلاثا المغرب،و أربعا بعد المغرب،و العشاء الآخرة أربعا،و ثماني صلاة الليل،و ثلاثا الوتر،و ركعتي الفجر،و صلاة الغداة ركعتين</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لم يتضمن نافلة العشاء الآخرة،و هو مذكور في خبر الفضيل ابن يسار </w:t>
      </w:r>
      <w:r>
        <w:rPr>
          <w:rStyle w:val="FootnoteAnchor"/>
          <w:rtl w:val="true"/>
        </w:rPr>
        <w:footnoteReference w:id="1304"/>
      </w:r>
      <w:r>
        <w:rPr>
          <w:rFonts w:ascii="Amiri" w:hAnsi="Amiri" w:eastAsia="Amiri" w:cs="Amiri"/>
          <w:color w:val="111111"/>
          <w:sz w:val="28"/>
          <w:sz w:val="28"/>
          <w:szCs w:val="28"/>
          <w:rtl w:val="true"/>
          <w:lang w:bidi="ar-SA"/>
        </w:rPr>
        <w:t xml:space="preserve">و الحارث بن المغيرة عن الصادق عليه السلام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يصليهما و هو قاعد،و أنا أصليهما و أنا قائم</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سليمان بن خالد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بعد العشاء الآخرة،تقرأ فيهما مائة آية قائما أو قاعدا،و القيام أفضل</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البزنطي عن أبي الحسن عليه السلام مثله </w:t>
      </w:r>
      <w:r>
        <w:rPr>
          <w:rStyle w:val="FootnoteAnchor"/>
          <w:rtl w:val="true"/>
        </w:rPr>
        <w:footnoteReference w:id="13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ركعتين بعد العشاء من قعود تعدّ بركعة</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بينهما بجوازها من قعود و من 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روي في غير المشهور 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أن لا ينقص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للزوال،و بعد الظهر ركعتان،و قبل العصر ركعتان،و بعد المغرب ركعتان،و قبل العتمة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الليلية و نافلة الصبح </w:t>
      </w:r>
      <w:r>
        <w:rPr>
          <w:rStyle w:val="FootnoteAnchor"/>
          <w:rtl w:val="true"/>
        </w:rPr>
        <w:footnoteReference w:id="1310"/>
      </w:r>
      <w:r>
        <w:rPr>
          <w:rFonts w:ascii="Amiri" w:hAnsi="Amiri" w:eastAsia="Amiri" w:cs="Amiri"/>
          <w:color w:val="111111"/>
          <w:sz w:val="28"/>
          <w:sz w:val="28"/>
          <w:szCs w:val="28"/>
          <w:rtl w:val="true"/>
          <w:lang w:bidi="ar-SA"/>
        </w:rPr>
        <w:t xml:space="preserve">و مثله روى ابن بابويه عن الباقر عليه السلام في صفة صلاة رسول اللّه صلّى اللّه عليه و آله </w:t>
      </w:r>
      <w:r>
        <w:rPr>
          <w:rStyle w:val="FootnoteAnchor"/>
          <w:rtl w:val="true"/>
        </w:rPr>
        <w:footnoteReference w:id="1311"/>
      </w:r>
      <w:r>
        <w:rPr>
          <w:rFonts w:ascii="Amiri" w:hAnsi="Amiri" w:eastAsia="Amiri" w:cs="Amiri"/>
          <w:color w:val="111111"/>
          <w:sz w:val="28"/>
          <w:sz w:val="28"/>
          <w:szCs w:val="28"/>
          <w:rtl w:val="true"/>
          <w:lang w:bidi="ar-SA"/>
        </w:rPr>
        <w:t xml:space="preserve">و مثله روى عن يحيى بن حبيب عن الرضا عليه السلام </w:t>
      </w:r>
      <w:r>
        <w:rPr>
          <w:rStyle w:val="FootnoteAnchor"/>
          <w:rtl w:val="true"/>
        </w:rPr>
        <w:footnoteReference w:id="1312"/>
      </w:r>
      <w:r>
        <w:rPr>
          <w:rFonts w:ascii="Amiri" w:hAnsi="Amiri" w:eastAsia="Amiri" w:cs="Amiri"/>
          <w:color w:val="111111"/>
          <w:sz w:val="28"/>
          <w:sz w:val="28"/>
          <w:szCs w:val="28"/>
          <w:rtl w:val="true"/>
          <w:lang w:bidi="ar-SA"/>
        </w:rPr>
        <w:t>فذلك تسع و عشرون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سبع و عشرون،اقتصر بعد المغرب على ركعتين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كلّه محمول على المؤكّد من المستحب،و لا ينافي مطلق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603" w:name="pg15261_170320"/>
    </w:p>
    <w:p>
      <w:pPr>
        <w:pStyle w:val="Heading6"/>
        <w:numPr>
          <w:ilvl w:val="5"/>
          <w:numId w:val="1"/>
        </w:numPr>
        <w:rPr/>
      </w:pPr>
      <w:bookmarkStart w:id="604" w:name="__RefHeading___Toc4297446_2142443653"/>
      <w:bookmarkStart w:id="605" w:name="_Toc242"/>
      <w:bookmarkEnd w:id="603"/>
      <w:bookmarkEnd w:id="604"/>
      <w:r>
        <w:rPr>
          <w:rtl w:val="true"/>
        </w:rPr>
        <w:t>تنبيهات</w:t>
      </w:r>
      <w:bookmarkEnd w:id="605"/>
    </w:p>
    <w:p>
      <w:pPr>
        <w:pStyle w:val="Heading6"/>
        <w:numPr>
          <w:ilvl w:val="5"/>
          <w:numId w:val="1"/>
        </w:numPr>
        <w:rPr/>
      </w:pPr>
      <w:bookmarkStart w:id="606" w:name="__RefHeading___Toc4297448_2142443653"/>
      <w:bookmarkStart w:id="607" w:name="_Toc243"/>
      <w:bookmarkEnd w:id="606"/>
      <w:r>
        <w:rPr>
          <w:rtl w:val="true"/>
        </w:rPr>
        <w:t>الأول</w:t>
      </w:r>
      <w:r>
        <w:rPr>
          <w:rtl w:val="true"/>
        </w:rPr>
        <w:t>:</w:t>
      </w:r>
      <w:r>
        <w:rPr>
          <w:rtl w:val="true"/>
        </w:rPr>
        <w:t>قال ابن بابويه</w:t>
      </w:r>
      <w:r>
        <w:rPr>
          <w:rtl w:val="true"/>
        </w:rPr>
        <w:t>:</w:t>
      </w:r>
      <w:r>
        <w:rPr>
          <w:rtl w:val="true"/>
        </w:rPr>
        <w:t>أفضل هذه الرواتب</w:t>
      </w:r>
      <w:r>
        <w:rPr>
          <w:rtl w:val="true"/>
        </w:rPr>
        <w:t>:</w:t>
      </w:r>
      <w:r>
        <w:rPr>
          <w:rtl w:val="true"/>
        </w:rPr>
        <w:t>ركعتا الفجر،</w:t>
      </w:r>
      <w:bookmarkEnd w:id="607"/>
    </w:p>
    <w:p>
      <w:pPr>
        <w:pStyle w:val="BookText"/>
        <w:rPr/>
      </w:pPr>
      <w:r>
        <w:rPr>
          <w:rFonts w:ascii="Amiri" w:hAnsi="Amiri" w:eastAsia="Amiri" w:cs="Amiri"/>
          <w:color w:val="111111"/>
          <w:sz w:val="28"/>
          <w:sz w:val="28"/>
          <w:szCs w:val="28"/>
          <w:rtl w:val="true"/>
          <w:lang w:bidi="ar-SA"/>
        </w:rPr>
        <w:t xml:space="preserve">ثم ركعة الوتر،ثم ركعتا الزوال،ثم نافلة المغرب،ثم تمام صلاة الليل،ثم تمام نوافل النهار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 لما عدّ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ثماني عشرة ركعة بالليل،منها نافلة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أوكد من بعض،فأوكدها الصلوات التي تكون بالليل،لا رخصة في تركها في سفر و لا حضر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لكثرة ما ورد في صلاة الليل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بالليل</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و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بقيام الليل،ثم مات،فله الجنة</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بحر السقاء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روح اللّه التهجد بالليل</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الفضيل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البيوت التي يصلى فيها بالليل بتلاوة القرآن،تضيء لأهل السماء كما تضيء نجوم السماء لأهل الأرض</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 اللّه عز و جل عليا عليه السلام بقيام الليل بقوله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w:t>
      </w:r>
      <w:r>
        <w:rPr>
          <w:rStyle w:val="FootnoteAnchor"/>
          <w:rtl w:val="true"/>
        </w:rPr>
        <w:footnoteReference w:id="1321"/>
      </w:r>
      <w:r>
        <w:rPr>
          <w:rFonts w:ascii="Amiri" w:hAnsi="Amiri" w:eastAsia="Amiri" w:cs="Amiri"/>
          <w:color w:val="111111"/>
          <w:sz w:val="28"/>
          <w:sz w:val="28"/>
          <w:szCs w:val="28"/>
          <w:rtl w:val="true"/>
          <w:lang w:bidi="ar-SA"/>
        </w:rPr>
        <w:t>في أخبار كثيرة رواها هو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أفضل من الوتر،بإجماعنا،و روت عائشة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أفضل من الوتر،لما رووه عن أبي هريرة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صلوهما و لو طردتكم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النبي صلّى اللّه عليه و آله على شيء من النوافل أشدّ معاهدة منه على ركعتين قبل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علي عليه السلام في قوله تعالى إِنَّ قُرْآنَ الْفَجْرِ كانَ مَشْهُوداً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تشهدهما ملائكة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فلا يبيتن الا بوتر</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رجحانها على غيرها خرج منه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نافلة المغرب،لرواية الحارث ابن المغيرة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أربع ركعات بعد المغرب في سفر و لا حضر و ان طلبتك الخيل</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الخفاف الآتي 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608" w:name="pg15261_170322"/>
    </w:p>
    <w:p>
      <w:pPr>
        <w:pStyle w:val="BookText"/>
        <w:rPr/>
      </w:pPr>
      <w:bookmarkEnd w:id="608"/>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صلاة الليل،لرواية أبي بصير عنه عليه السلام عن آبائه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الليل مصحة للبدن،و رضى الرب،و تمسك بأخلاق النبيين،و تعرض لرحمته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التمسكات غايتها الفضيلة،اما الأفضلية فلا دلالة فيها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 الترغيب في الأفضل و نذره،و غير ذلك</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4297450_2142443653"/>
      <w:bookmarkStart w:id="610" w:name="_Toc244"/>
      <w:bookmarkEnd w:id="609"/>
      <w:r>
        <w:rPr>
          <w:rtl w:val="true"/>
        </w:rPr>
        <w:t>الثاني</w:t>
      </w:r>
      <w:r>
        <w:rPr>
          <w:rtl w:val="true"/>
        </w:rPr>
        <w:t>:</w:t>
      </w:r>
      <w:r>
        <w:rPr>
          <w:rtl w:val="true"/>
        </w:rPr>
        <w:t>يكره الكلام بين المغرب و نافلتها،</w:t>
      </w:r>
      <w:bookmarkEnd w:id="610"/>
    </w:p>
    <w:p>
      <w:pPr>
        <w:pStyle w:val="BookText"/>
        <w:rPr/>
      </w:pPr>
      <w:r>
        <w:rPr>
          <w:rFonts w:ascii="Amiri" w:hAnsi="Amiri" w:eastAsia="Amiri" w:cs="Amiri"/>
          <w:color w:val="111111"/>
          <w:sz w:val="28"/>
          <w:sz w:val="28"/>
          <w:szCs w:val="28"/>
          <w:rtl w:val="true"/>
          <w:lang w:bidi="ar-SA"/>
        </w:rPr>
        <w:t>لرواية أبي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نهاني أبو عبد اللّه عليه السلام أن أتكلم بين الأربع التي بعد المغرب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العلاء الخفاف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المغرب ثم عقّب و لم يتكلم حتى يصلي ركعتين كتبتا له في عليين،فان صلّى أربعا كتبت له حجة مبرورة</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ابن بابويه عن الصادق عليه السلام </w:t>
      </w:r>
      <w:r>
        <w:rPr>
          <w:rStyle w:val="FootnoteAnchor"/>
          <w:rtl w:val="true"/>
        </w:rPr>
        <w:footnoteReference w:id="1327"/>
      </w:r>
      <w:r>
        <w:rPr>
          <w:rFonts w:ascii="Amiri" w:hAnsi="Amiri" w:eastAsia="Amiri" w:cs="Amiri"/>
          <w:color w:val="111111"/>
          <w:sz w:val="28"/>
          <w:sz w:val="28"/>
          <w:szCs w:val="28"/>
          <w:rtl w:val="true"/>
          <w:lang w:bidi="ar-SA"/>
        </w:rPr>
        <w:t>مع ضمانه صحة ما يورده في كتابه</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4297452_2142443653"/>
      <w:bookmarkStart w:id="612" w:name="_Toc245"/>
      <w:bookmarkEnd w:id="611"/>
      <w:r>
        <w:rPr>
          <w:rtl w:val="true"/>
        </w:rPr>
        <w:t>الثالث</w:t>
      </w:r>
      <w:r>
        <w:rPr>
          <w:rtl w:val="true"/>
        </w:rPr>
        <w:t>:</w:t>
      </w:r>
      <w:r>
        <w:rPr>
          <w:rtl w:val="true"/>
        </w:rPr>
        <w:t>في موضع سجدتي الشكر بعد المغرب</w:t>
      </w:r>
      <w:bookmarkEnd w:id="612"/>
    </w:p>
    <w:p>
      <w:pPr>
        <w:pStyle w:val="BookText"/>
        <w:rPr/>
      </w:pPr>
      <w:r>
        <w:rPr>
          <w:rFonts w:ascii="Amiri" w:hAnsi="Amiri" w:eastAsia="Amiri" w:cs="Amiri"/>
          <w:color w:val="111111"/>
          <w:sz w:val="28"/>
          <w:sz w:val="28"/>
          <w:szCs w:val="28"/>
          <w:rtl w:val="true"/>
          <w:lang w:bidi="ar-SA"/>
        </w:rPr>
        <w:t>روايتان يجوز العمل بهما،إحداهما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حفص الجوهري عن الهادي عليه السلام انها بعد السبع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الكاظم عليه السلام و قد سجد بعد الثلاث،و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تدعها،فان الدعاء فيها مستجاب</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حمل هذه على سجدة مطلقة و 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استجابة الدعاء عقيب المغرب و بعد الفجر،و بعد الظهر و في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13" w:name="pg15261_170323"/>
    </w:p>
    <w:p>
      <w:pPr>
        <w:pStyle w:val="BookText"/>
        <w:rPr/>
      </w:pPr>
      <w:bookmarkEnd w:id="613"/>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عبد الملك عن الصادق عليه السلام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يقال في السجدة بعد السبع ليلة الجمعة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الكريم،و اسمك العظيم،أن تصلي على محمد و آل محمد،و ان تغفر لي ذنبي العظيم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4297454_2142443653"/>
      <w:bookmarkStart w:id="615" w:name="_Toc246"/>
      <w:bookmarkEnd w:id="614"/>
      <w:r>
        <w:rPr>
          <w:rtl w:val="true"/>
        </w:rPr>
        <w:t>الرابع</w:t>
      </w:r>
      <w:r>
        <w:rPr>
          <w:rtl w:val="true"/>
        </w:rPr>
        <w:t>:</w:t>
      </w:r>
      <w:r>
        <w:rPr>
          <w:rtl w:val="true"/>
        </w:rPr>
        <w:t>كل النوافل يسلم فيها بعد الركعتين،الا الوتر</w:t>
      </w:r>
      <w:bookmarkEnd w:id="615"/>
    </w:p>
    <w:p>
      <w:pPr>
        <w:pStyle w:val="BookText"/>
        <w:rPr/>
      </w:pPr>
      <w:r>
        <w:rPr>
          <w:rFonts w:ascii="Amiri" w:hAnsi="Amiri" w:eastAsia="Amiri" w:cs="Amiri"/>
          <w:color w:val="111111"/>
          <w:sz w:val="28"/>
          <w:sz w:val="28"/>
          <w:szCs w:val="28"/>
          <w:rtl w:val="true"/>
          <w:lang w:bidi="ar-SA"/>
        </w:rPr>
        <w:t>فإنه بعد الركعة، لما رووه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الطهور،و بين كل ركعتين تسليمة</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و النهار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عمر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في المبسوط من الزيادة على ركعتين </w:t>
      </w:r>
      <w:r>
        <w:rPr>
          <w:rStyle w:val="FootnoteAnchor"/>
          <w:rtl w:val="true"/>
        </w:rPr>
        <w:footnoteReference w:id="1334"/>
      </w:r>
      <w:r>
        <w:rPr>
          <w:rFonts w:ascii="Amiri" w:hAnsi="Amiri" w:eastAsia="Amiri" w:cs="Amiri"/>
          <w:color w:val="111111"/>
          <w:sz w:val="28"/>
          <w:sz w:val="28"/>
          <w:szCs w:val="28"/>
          <w:rtl w:val="true"/>
          <w:lang w:bidi="ar-SA"/>
        </w:rPr>
        <w:t>اقتصارا على ما نقل عن النبي صلّى اللّه عليه و آله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خالف السنّة، و احتج بإجماعنا،و بما رواه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رسول اللّه صلّى اللّه عليه و آله عن صلاة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مثنى مثنى،فإذا خشي أحدكم الصبح،صلّى ركعة واحدة توتر له ما قد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الخبر السابق 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على انّ ما زاد على مثنى لا يجوز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 في الكتابين عدم شرعيته و انعقاده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616" w:name="pg15261_170324"/>
    </w:p>
    <w:p>
      <w:pPr>
        <w:pStyle w:val="BookText"/>
        <w:rPr/>
      </w:pPr>
      <w:bookmarkEnd w:id="616"/>
      <w:r>
        <w:rPr>
          <w:rFonts w:ascii="Amiri" w:hAnsi="Amiri" w:eastAsia="Amiri" w:cs="Amiri"/>
          <w:color w:val="111111"/>
          <w:sz w:val="28"/>
          <w:sz w:val="28"/>
          <w:szCs w:val="28"/>
          <w:rtl w:val="true"/>
          <w:lang w:bidi="ar-SA"/>
        </w:rPr>
        <w:t xml:space="preserve">و هل تجوز الركعة الواحدة في غير الوتر؟منع منه في الخلاف و المعتبر </w:t>
      </w:r>
      <w:r>
        <w:rPr>
          <w:rStyle w:val="FootnoteAnchor"/>
          <w:rtl w:val="true"/>
        </w:rPr>
        <w:footnoteReference w:id="1336"/>
      </w:r>
      <w:r>
        <w:rPr>
          <w:rFonts w:ascii="Amiri" w:hAnsi="Amiri" w:eastAsia="Amiri" w:cs="Amiri"/>
          <w:color w:val="111111"/>
          <w:sz w:val="28"/>
          <w:sz w:val="28"/>
          <w:szCs w:val="28"/>
          <w:rtl w:val="true"/>
          <w:lang w:bidi="ar-SA"/>
        </w:rPr>
        <w:t xml:space="preserve">اقتصارا على المتفق عليه من فعل النبي صلّى اللّه عليه و آله </w:t>
      </w:r>
      <w:r>
        <w:rPr>
          <w:rStyle w:val="FootnoteAnchor"/>
          <w:rtl w:val="true"/>
        </w:rPr>
        <w:footnoteReference w:id="1337"/>
      </w:r>
      <w:r>
        <w:rPr>
          <w:rFonts w:ascii="Amiri" w:hAnsi="Amiri" w:eastAsia="Amiri" w:cs="Amiri"/>
          <w:color w:val="111111"/>
          <w:sz w:val="28"/>
          <w:sz w:val="28"/>
          <w:szCs w:val="28"/>
          <w:rtl w:val="true"/>
          <w:lang w:bidi="ar-SA"/>
        </w:rPr>
        <w:t xml:space="preserve">،و لرواية ابن مسعود عن النبي صلّى اللّه عليه و آله انه نهى عن البتيراء </w:t>
      </w:r>
      <w:r>
        <w:rPr>
          <w:rStyle w:val="FootnoteAnchor"/>
          <w:rtl w:val="true"/>
        </w:rPr>
        <w:footnoteReference w:id="133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في المصباح عن زيد بن ثابت صلاة الأعرابي عند ارتفاع نهار الجمعة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الركعتين الأوليين الحمد مرة و الفلق سبعا، و في الثانية بعد الحمد الناس سبعا،و يسلم و يقرأ آية الكرسي سبعا،ثم يصلي ثماني ركعات بتسليمتين،يقرأ في كل ركعة الحمد مرة،و النصر مرة، و الإخلاص خمسا و 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يدعو بالمرسوم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سندها،و لا وقفت لها على سند من طرق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رواية في صلاة الأعرابي،فإن صحّت لا تعدّي،لأنّ الإجماع على انّ الركعتين بتسليمة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4297456_2142443653"/>
      <w:bookmarkStart w:id="618" w:name="_Toc247"/>
      <w:bookmarkEnd w:id="617"/>
      <w:r>
        <w:rPr>
          <w:rtl w:val="true"/>
        </w:rPr>
        <w:t>الخامس</w:t>
      </w:r>
      <w:r>
        <w:rPr>
          <w:rtl w:val="true"/>
        </w:rPr>
        <w:t>:</w:t>
      </w:r>
      <w:r>
        <w:rPr>
          <w:rtl w:val="true"/>
        </w:rPr>
        <w:t>تسقط في السفر نوافل الظهرين عند علمائنا،</w:t>
      </w:r>
      <w:bookmarkEnd w:id="618"/>
    </w:p>
    <w:p>
      <w:pPr>
        <w:pStyle w:val="BookText"/>
        <w:rPr/>
      </w:pPr>
      <w:r>
        <w:rPr>
          <w:rFonts w:ascii="Amiri" w:hAnsi="Amiri" w:eastAsia="Amiri" w:cs="Amiri"/>
          <w:color w:val="111111"/>
          <w:sz w:val="28"/>
          <w:sz w:val="28"/>
          <w:szCs w:val="28"/>
          <w:rtl w:val="true"/>
          <w:lang w:bidi="ar-SA"/>
        </w:rPr>
        <w:t>لرواية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ركعتان،ليس قبلهما و لا بعدهما شيء،إلا المغرب فان بعدها أربع ركعات،لا تدعهن في حضر و لا سفر</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قبل الركعتين و لا بعدهما شيئا نهارا</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 أبي يحيى الحناط عن أبي عبد اللّه عليه السلام،انّه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سأله عن نافلة النهار سفرا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صفوان بن يحيى عن الرضا عليه السلام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معاوية بن عمار و حنان بن سدير عن أبي عبد اللّه عليه السلام، قضاءها للمسافر ليلا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الشيخ على الجواز،لقوله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أقول لهم لا تصلوا،و اللّه ما ذلك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عمر بن حنظلة عنه،حيث سأله عن قضائها ليلا فنهاه،فقال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سألك أصحابنا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أقضوا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تثبت الليلية سفرا،لرواية الحارث بن المغيرة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لا يدع ثلاث عشرة ركعة بالليل في سفر و لا في حضر</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و هو شامل لنافلة الصبح،و تختص بقول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الفجر في المحمل</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في الوتيرة،فالمشهور سقوطها،و ادّعى فيه ابن إدريس الإجماع </w:t>
      </w:r>
      <w:r>
        <w:rPr>
          <w:rStyle w:val="FootnoteAnchor"/>
          <w:rtl w:val="true"/>
        </w:rPr>
        <w:footnoteReference w:id="1349"/>
      </w:r>
      <w:r>
        <w:rPr>
          <w:rFonts w:ascii="Amiri" w:hAnsi="Amiri" w:eastAsia="Amiri" w:cs="Amiri"/>
          <w:color w:val="111111"/>
          <w:sz w:val="28"/>
          <w:sz w:val="28"/>
          <w:szCs w:val="28"/>
          <w:rtl w:val="true"/>
          <w:lang w:bidi="ar-SA"/>
        </w:rPr>
        <w:t xml:space="preserve">لروايتي أبي بصير و أبي يحيى السابقتين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فعلها </w:t>
      </w:r>
      <w:r>
        <w:rPr>
          <w:rStyle w:val="FootnoteAnchor"/>
          <w:rtl w:val="true"/>
        </w:rPr>
        <w:footnoteReference w:id="1351"/>
      </w:r>
      <w:r>
        <w:rPr>
          <w:rFonts w:ascii="Amiri" w:hAnsi="Amiri" w:eastAsia="Amiri" w:cs="Amiri"/>
          <w:color w:val="111111"/>
          <w:sz w:val="28"/>
          <w:sz w:val="28"/>
          <w:szCs w:val="28"/>
          <w:rtl w:val="true"/>
          <w:lang w:bidi="ar-SA"/>
        </w:rPr>
        <w:t>لرواية الفضل بن شاذان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صارت العشاء مقصورة و ليست تترك ركعتاها لأنها زيادة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19" w:name="pg15261_170326"/>
    </w:p>
    <w:p>
      <w:pPr>
        <w:pStyle w:val="BookText"/>
        <w:rPr/>
      </w:pPr>
      <w:bookmarkEnd w:id="619"/>
      <w:r>
        <w:rPr>
          <w:rFonts w:ascii="Amiri" w:hAnsi="Amiri" w:eastAsia="Amiri" w:cs="Amiri"/>
          <w:color w:val="111111"/>
          <w:sz w:val="28"/>
          <w:sz w:val="28"/>
          <w:szCs w:val="28"/>
          <w:rtl w:val="true"/>
          <w:lang w:bidi="ar-SA"/>
        </w:rPr>
        <w:t>الخمسين تطوعا،ليتم بهما بدل كل ركعة من الفريضة ركعتان من التطوع</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قوي،لأنه خاص و معلّل و ما تقدّم خال منهما،الاّ ان ينعقد الإجماع على خلافه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4297458_2142443653"/>
      <w:bookmarkStart w:id="621" w:name="_Toc248"/>
      <w:bookmarkEnd w:id="620"/>
      <w:r>
        <w:rPr>
          <w:rtl w:val="true"/>
        </w:rPr>
        <w:t>السادس</w:t>
      </w:r>
      <w:r>
        <w:rPr>
          <w:rtl w:val="true"/>
        </w:rPr>
        <w:t>:</w:t>
      </w:r>
      <w:r>
        <w:rPr>
          <w:rtl w:val="true"/>
        </w:rPr>
        <w:t>تستحب الضجعة بعد نافلة الفجر على الجانب الأيمن،</w:t>
      </w:r>
      <w:bookmarkEnd w:id="621"/>
    </w:p>
    <w:p>
      <w:pPr>
        <w:pStyle w:val="BookText"/>
        <w:rPr/>
      </w:pPr>
      <w:r>
        <w:rPr>
          <w:rFonts w:ascii="Amiri" w:hAnsi="Amiri" w:eastAsia="Amiri" w:cs="Amiri"/>
          <w:color w:val="111111"/>
          <w:sz w:val="28"/>
          <w:sz w:val="28"/>
          <w:szCs w:val="28"/>
          <w:rtl w:val="true"/>
          <w:lang w:bidi="ar-SA"/>
        </w:rPr>
        <w:t xml:space="preserve">رواه أبو هريرة و عائشة عن أمر النبي صلّى اللّه عليه و آله </w:t>
      </w:r>
      <w:r>
        <w:rPr>
          <w:rStyle w:val="FootnoteAnchor"/>
          <w:rtl w:val="true"/>
        </w:rPr>
        <w:footnoteReference w:id="1353"/>
      </w:r>
      <w:r>
        <w:rPr>
          <w:rFonts w:ascii="IRNazanin" w:hAnsi="IRNazanin" w:eastAsia="IRNazanin"/>
          <w:color w:val="111111"/>
          <w:sz w:val="28"/>
          <w:sz w:val="28"/>
          <w:szCs w:val="28"/>
          <w:rtl w:val="true"/>
          <w:lang w:bidi="fa-IR"/>
        </w:rPr>
        <w:t xml:space="preserve">و فعله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أقول إذا اضطجعت على يميني بعد ركعتي الفجر،فقال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الخمس التي في آخر آل عمران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استمسكت بعروة اللّه الوثقى التي لا انفصام لها،و اعتصمت بحبل اللّه المتين، و أعوذ باللّه من شر فسقة العرب و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باللّه،و توكلت على اللّه،ألجأت ظهري الى اللّه،فوضت أمري الى اللّه، مَنْ يَتَوَكَّلْ عَلَى اللّهِ فَهُوَ حَسْبُهُ،إِنَّ اللّهَ بالِغُ أَمْرِهِ،قَدْ جَعَلَ اللّهُ لِكُلِّ شَيْءٍ قَدْراً ،حسبي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أصبحت حاجته الى مخلوق فإنّ حاجتي و رغبتي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الضجعة ذكرها الأصحاب </w:t>
      </w:r>
      <w:r>
        <w:rPr>
          <w:rStyle w:val="FootnoteAnchor"/>
          <w:rtl w:val="true"/>
        </w:rPr>
        <w:footnoteReference w:id="1356"/>
      </w:r>
      <w:r>
        <w:rPr>
          <w:rFonts w:ascii="Amiri" w:hAnsi="Amiri" w:eastAsia="Amiri" w:cs="Amiri"/>
          <w:color w:val="111111"/>
          <w:sz w:val="28"/>
          <w:sz w:val="28"/>
          <w:szCs w:val="28"/>
          <w:rtl w:val="true"/>
          <w:lang w:bidi="ar-SA"/>
        </w:rPr>
        <w:t xml:space="preserve">و كثير من العامة </w:t>
      </w:r>
      <w:r>
        <w:rPr>
          <w:rStyle w:val="FootnoteAnchor"/>
          <w:rtl w:val="true"/>
        </w:rPr>
        <w:footnoteReference w:id="1357"/>
      </w:r>
      <w:r>
        <w:rPr>
          <w:rFonts w:ascii="IRNazanin" w:hAnsi="IRNazanin" w:eastAsia="IRNazanin"/>
          <w:color w:val="111111"/>
          <w:sz w:val="28"/>
          <w:sz w:val="28"/>
          <w:szCs w:val="28"/>
          <w:rtl w:val="true"/>
          <w:lang w:bidi="fa-IR"/>
        </w:rPr>
        <w:t>قال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بدلها السجدة و المشي و الكلام،الا انّ الضجعة أفضل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الرضا عليه السلام في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المسجد الحرام صلاة الليل،فلما فرغ جعل مكان الضجعة سجدة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إيماء إلى الاقتداء بالنافلة،و تصريح بصلاة النافلة في المسجد،مع إمكان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الحسين بن عثمان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من الاضطجاع بعد ركعتي الفجر القيام و القعود و الكلام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نحوه رواية زرارة عن أبي جعفر عليه السلام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سليمان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النوم بين صلاة الليل و الفجر،و لكن ضجعة بلا نوم،فان صاحبه لا يحمد على ما قدّم من صلاته</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خفت الشهرة في التكأة،أجزأك أن تضع يديك على الأرض و لا تضطجع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بأطراف أصابعه من كفه اليمنى فوضعها في الأرض قليلا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جعفر عن أخيه عليه السلام،فيمن نسي أن يضطجع على يمينه بعد ركعتي الفجر فذكر حين أخذ في الإقامة،كيف يصنع؟قال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يتمم و يصلي و يدع ذلك فلا بأس</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هذه متضافرة في استحباب الضجعة و رجحانها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ان يصلّي على النبي و آله مائة مرة بين ركعتي الفجر و فريضتها، ليقي اللّه وجهه من النار،رواه الصدوق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622" w:name="pg15261_170328"/>
    </w:p>
    <w:p>
      <w:pPr>
        <w:pStyle w:val="Heading6"/>
        <w:numPr>
          <w:ilvl w:val="5"/>
          <w:numId w:val="1"/>
        </w:numPr>
        <w:rPr/>
      </w:pPr>
      <w:bookmarkStart w:id="623" w:name="__RefHeading___Toc4297460_2142443653"/>
      <w:bookmarkStart w:id="624" w:name="_Toc249"/>
      <w:bookmarkEnd w:id="622"/>
      <w:bookmarkEnd w:id="623"/>
      <w:r>
        <w:rPr>
          <w:rtl w:val="true"/>
        </w:rPr>
        <w:t>السابع</w:t>
      </w:r>
      <w:r>
        <w:rPr>
          <w:rtl w:val="true"/>
        </w:rPr>
        <w:t>:</w:t>
      </w:r>
      <w:r>
        <w:rPr>
          <w:rtl w:val="true"/>
        </w:rPr>
        <w:t>قال في المعتبر</w:t>
      </w:r>
      <w:r>
        <w:rPr>
          <w:rtl w:val="true"/>
        </w:rPr>
        <w:t>:</w:t>
      </w:r>
      <w:r>
        <w:rPr>
          <w:rtl w:val="true"/>
        </w:rPr>
        <w:t>لا يجوز التنفّل قبل المغرب،</w:t>
      </w:r>
      <w:bookmarkEnd w:id="624"/>
    </w:p>
    <w:p>
      <w:pPr>
        <w:pStyle w:val="BookText"/>
        <w:rPr/>
      </w:pPr>
      <w:r>
        <w:rPr>
          <w:rFonts w:ascii="Amiri" w:hAnsi="Amiri" w:eastAsia="Amiri" w:cs="Amiri"/>
          <w:color w:val="111111"/>
          <w:sz w:val="28"/>
          <w:sz w:val="28"/>
          <w:szCs w:val="28"/>
          <w:rtl w:val="true"/>
          <w:lang w:bidi="ar-SA"/>
        </w:rPr>
        <w:t>لأنّه إضرار بالفريضة،و لما رواه أبو بكر عن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رواية أديم بن الحر عنه عليه السلام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إليه قوم من أصحاب الحديث من الجمهور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بما روي في الصحيحين عن عبد اللّه بن مغفل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قبل المغرب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ثلاثا،و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أن يتخذها الناس سنة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ركعتين قبل المغرب على عهد رسول اللّه صلّى اللّه عليه و آله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على عهد رسول اللّه صلّى اللّه عليه و آله يصليهما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يضرب عليهما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الإثبات أصح إسنادا،و شهادة ابن عمر على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عمر جاز ان يستند الى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 المحقق على المنع بالإضرار ممنوع كما في الرواتب قبل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التطوع في الخبر جاز أن يكون لنفي الأفضلية لا لنفي الصحة،و لانه مخصوص بالرواتب الباقية،و يمكن حمله على التطوع بقضاء النافلة،مع انّه معارض بما روي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المسجد و قد صلّى أهله،أ يبتدئ بالمكتوبة أو يتطوع؟فقال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فلا بأس بالتطوع قبل الفريضة،و ان خاف فوت الوقت فليبدأ بالفريضة</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 وقت فريضة نافلة،قال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أول الوقت إذا كنت مع إمام يقتدى به،فإذا كنت وحدك فابدأ بالمكتوبة</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نام عن الغداة حتى طلعت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رقد فغلبته عيناه فلم يستيقظ حتى آذاه حرّ الشمس،فركع ركعتين ثم صلّى الصبح</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يجوز التطوع بركعتين ليجتمع الناس ليصلوا جماعة كما فعل النبي صلّى اللّه عليه و آله،فامّا إذا كان الإنسان وحده فلا يجوز ان يبدأ بشيء من التطوع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مكتوبة ركعتان نافلة،إلا العصر فإنه يقدّم نافلتها،و هي الركعتان التي تمت بهما الثماني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أن تقضي شيئا من الصلاة مكتوبة أو غيرها فلا تصل شيئا، حتى تبدأ فتصلي قبل الفريضة التي حضرت ركعتين نافلة لها،ثم اقض ما شئت</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625" w:name="pg15261_170330"/>
    </w:p>
    <w:p>
      <w:pPr>
        <w:pStyle w:val="BookText"/>
        <w:rPr/>
      </w:pPr>
      <w:bookmarkEnd w:id="625"/>
      <w:r>
        <w:rPr>
          <w:rFonts w:ascii="Amiri" w:hAnsi="Amiri" w:eastAsia="Amiri" w:cs="Amiri"/>
          <w:color w:val="111111"/>
          <w:sz w:val="28"/>
          <w:sz w:val="28"/>
          <w:szCs w:val="28"/>
          <w:rtl w:val="true"/>
          <w:lang w:bidi="ar-SA"/>
        </w:rPr>
        <w:t>و هذه الاخبار يستفاد منها جواز النافلة في وقت الفريضة،و خصوصا إذا كانت الجماعة منتظرة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قال ابن أبي عقيل انّه قد تواترت الأخبار عنهم عليهم السلام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صلوات إذا دخل وقتهن لا يصلى بين أيديهن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الصبح،و المغرب،و الجمعة إذا زالت الشمس</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فان صحّ هذا صلح للحجّة،و مثله أورده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اشتملت تلك الأحاديث على جواز التطوع أداء و قضاء لمن عليه فريضة،و قد عارضها نحو رواية زرارة 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 بركعة حتى يقضي الفريضة</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مع إمكان حمله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تجوز نافلة الطواف و الزيارة و شبهها لمن عليه فريضة إذا كان لا يضرّ بها</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4297462_2142443653"/>
      <w:bookmarkStart w:id="627" w:name="_Toc250"/>
      <w:bookmarkEnd w:id="626"/>
      <w:r>
        <w:rPr>
          <w:rtl w:val="true"/>
        </w:rPr>
        <w:t>الثامن</w:t>
      </w:r>
      <w:r>
        <w:rPr>
          <w:rtl w:val="true"/>
        </w:rPr>
        <w:t>:</w:t>
      </w:r>
      <w:r>
        <w:rPr>
          <w:rtl w:val="true"/>
        </w:rPr>
        <w:t>قال ابن الجنيد</w:t>
      </w:r>
      <w:r>
        <w:rPr>
          <w:rtl w:val="true"/>
        </w:rPr>
        <w:t>:</w:t>
      </w:r>
      <w:r>
        <w:rPr>
          <w:rtl w:val="true"/>
        </w:rPr>
        <w:t>يستحب الإتيان بصلاة الليل في ثلاثة أوقات،</w:t>
      </w:r>
      <w:bookmarkEnd w:id="627"/>
    </w:p>
    <w:p>
      <w:pPr>
        <w:pStyle w:val="BookText"/>
        <w:rPr/>
      </w:pPr>
      <w:r>
        <w:rPr>
          <w:rFonts w:ascii="Amiri" w:hAnsi="Amiri" w:eastAsia="Amiri" w:cs="Amiri"/>
          <w:color w:val="111111"/>
          <w:sz w:val="28"/>
          <w:sz w:val="28"/>
          <w:szCs w:val="28"/>
          <w:rtl w:val="true"/>
          <w:lang w:bidi="ar-SA"/>
        </w:rPr>
        <w:t xml:space="preserve">لقوله تعالى وَ مِنْ آناءِ اللَّيْلِ فَسَبِّحْ وَ أَطْرافَ النَّهارِ ،و قد رواه أهل البيت عليهم السلام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الى ما رواه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ذكر صلاة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 بطهور فيخمر عند رأسه،و يوضع سواكه تحت فراشه،ثم ينام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استيقظ جلس،ثم قلّب بصره في السماء،ثم تلا الآيات من آل عمران إِنَّ فِي خَلْقِ السَّماواتِ وَ الْأَرْضِ ثم يستنّ و يتطهّر،ثم يقوم الى المسجد فيركع أربع ركعات،على قدر قراءته ركوعه،و سجوده على قدر ركوعه،يركع حتى يقال متى يرفع رأسه،و يسجد حتى يقال متى يرفع رأسه،ثم يعود الى فراشه فينام ما شاء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يستيقظ فيجلس فيتلو الآيات من آل عمران و يقلّب بصره في السماء، ثم يستن و يتطهر و يقوم الى المسجد،فيصلي أربع ركعات كما ركع قبل ذلك، ثم يعود الى فراشه فينام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يستيقظ فيجلس فيتلو الآيات من آل عمران و يقلّب بصره في السماء،ثم يستن و يتطهر و يقوم الى المسجد،فيوتر و يصلي الركعتين ثم يخرج إلى الصلاة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يستن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رواية زرارة عن أبي جعفر عليه السلام على جواز الجمع،قال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على أحدكم إذا انتصف الليل أن يقوم فيصلّي صلاته جملة واحدة ثلاث عشرة ركعة</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على فعلها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السحر ثماني ركعات</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عشرة ركعة من آخر الليل</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ينتصف الليل ثلاث عشرة ركعة</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مسلم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 يصلي شيئا إلا بعد انتصاف الليل</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سليمان بن حفص عن العسكري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628" w:name="pg15261_170332"/>
    </w:p>
    <w:p>
      <w:pPr>
        <w:pStyle w:val="BookText"/>
        <w:rPr/>
      </w:pPr>
      <w:bookmarkEnd w:id="628"/>
      <w:r>
        <w:rPr>
          <w:rFonts w:ascii="Amiri" w:hAnsi="Amiri" w:eastAsia="Amiri" w:cs="Amiri"/>
          <w:color w:val="111111"/>
          <w:sz w:val="28"/>
          <w:sz w:val="28"/>
          <w:szCs w:val="28"/>
          <w:rtl w:val="true"/>
          <w:lang w:bidi="ar-SA"/>
        </w:rPr>
        <w:t>ثلث الليل الأخير،ظهر بياض من قبل المشرق فأضاءت له الدنيا،فيكون ساعة ثم يذهب و هو وقت صلاة الليل،ثم يظلم قبل الفجر،ثم يطلع الفجر الصادق من قبل المشرق</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هذه الروايات ليس بينها تناف،لإمكان كون التفريق بعد الانتصاف،و كون التفريق من خصوصياته عليه السلام</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4297464_2142443653"/>
      <w:bookmarkStart w:id="630" w:name="_Toc251"/>
      <w:bookmarkEnd w:id="629"/>
      <w:r>
        <w:rPr>
          <w:rtl w:val="true"/>
        </w:rPr>
        <w:t>التاسع</w:t>
      </w:r>
      <w:r>
        <w:rPr>
          <w:rtl w:val="true"/>
        </w:rPr>
        <w:t>:</w:t>
      </w:r>
      <w:r>
        <w:rPr>
          <w:rtl w:val="true"/>
        </w:rPr>
        <w:t>الشفع مفصول عن الوتر بالتسليم في أشهر الروايات،</w:t>
      </w:r>
      <w:bookmarkEnd w:id="630"/>
    </w:p>
    <w:p>
      <w:pPr>
        <w:pStyle w:val="BookText"/>
        <w:rPr/>
      </w:pPr>
      <w:r>
        <w:rPr>
          <w:rFonts w:ascii="Amiri" w:hAnsi="Amiri" w:eastAsia="Amiri" w:cs="Amiri"/>
          <w:color w:val="111111"/>
          <w:sz w:val="28"/>
          <w:sz w:val="28"/>
          <w:szCs w:val="28"/>
          <w:rtl w:val="true"/>
          <w:lang w:bidi="ar-SA"/>
        </w:rPr>
        <w:t>كما رواه سعد بن سعد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الوتر أ فصل أم وصل؟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يعقوب بن شعيب و معاوية بن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 بين التسليم و تركه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كردويه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عن الوتر،فقال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في المعتبر الى ترك هذه الروايات عندنا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أجاب عنها تارة بالحمل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بأن التسليم المخيّر فيه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الأخيرة،و لا ينفي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ان المراد بالتسليم ما يستباح به من الكلام و غيره،تسمية للمسبب باسم السبب، مثلما روى منصور عن مولى لأبي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 الفجر </w:t>
      </w:r>
      <w:r>
        <w:rPr>
          <w:rStyle w:val="FootnoteAnchor"/>
          <w:rtl w:val="true"/>
        </w:rPr>
        <w:footnoteReference w:id="1392"/>
      </w:r>
      <w:r>
        <w:rPr>
          <w:rFonts w:ascii="Amiri" w:hAnsi="Amiri" w:eastAsia="Amiri" w:cs="Amiri"/>
          <w:color w:val="111111"/>
          <w:sz w:val="28"/>
          <w:sz w:val="28"/>
          <w:szCs w:val="28"/>
          <w:rtl w:val="true"/>
          <w:lang w:bidi="ar-SA"/>
        </w:rPr>
        <w:t>ان شاء تكلم بينهما و بين الثالثة،و ان شاء لم يفعل</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و كل هذا محافظة على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631" w:name="pg15261_170333"/>
    </w:p>
    <w:p>
      <w:pPr>
        <w:pStyle w:val="BookText"/>
        <w:rPr/>
      </w:pPr>
      <w:bookmarkEnd w:id="631"/>
      <w:r>
        <w:rPr>
          <w:rFonts w:ascii="IRNazanin" w:hAnsi="IRNazanin" w:eastAsia="IRNazanin"/>
          <w:color w:val="111111"/>
          <w:sz w:val="28"/>
          <w:sz w:val="28"/>
          <w:szCs w:val="28"/>
          <w:rtl w:val="true"/>
          <w:lang w:bidi="fa-IR"/>
        </w:rPr>
        <w:t>المشهور من الفصل</w:t>
      </w:r>
      <w:r>
        <w:rPr>
          <w:rFonts w:eastAsia="IRNazanin" w:cs="IRNazanin"/>
          <w:color w:val="111111"/>
          <w:sz w:val="28"/>
          <w:szCs w:val="28"/>
          <w:rtl w:val="true"/>
          <w:lang w:bidi="fa-IR"/>
        </w:rPr>
        <w:t>.</w:t>
      </w:r>
    </w:p>
    <w:p>
      <w:pPr>
        <w:pStyle w:val="Heading6"/>
        <w:numPr>
          <w:ilvl w:val="5"/>
          <w:numId w:val="1"/>
        </w:numPr>
        <w:rPr/>
      </w:pPr>
      <w:bookmarkStart w:id="632" w:name="__RefHeading___Toc4297466_2142443653"/>
      <w:bookmarkStart w:id="633" w:name="_Toc252"/>
      <w:bookmarkEnd w:id="632"/>
      <w:r>
        <w:rPr>
          <w:rtl w:val="true"/>
        </w:rPr>
        <w:t>العاشر</w:t>
      </w:r>
      <w:r>
        <w:rPr>
          <w:rtl w:val="true"/>
        </w:rPr>
        <w:t>:</w:t>
      </w:r>
      <w:r>
        <w:rPr>
          <w:rtl w:val="true"/>
        </w:rPr>
        <w:t>يستحب الاستغفار في قنوت الوتر سبعين مرة،</w:t>
      </w:r>
      <w:bookmarkEnd w:id="633"/>
    </w:p>
    <w:p>
      <w:pPr>
        <w:pStyle w:val="BookText"/>
        <w:rPr/>
      </w:pPr>
      <w:r>
        <w:rPr>
          <w:rFonts w:ascii="Amiri" w:hAnsi="Amiri" w:eastAsia="Amiri" w:cs="Amiri"/>
          <w:color w:val="111111"/>
          <w:sz w:val="28"/>
          <w:sz w:val="28"/>
          <w:szCs w:val="28"/>
          <w:rtl w:val="true"/>
          <w:lang w:bidi="ar-SA"/>
        </w:rPr>
        <w:t xml:space="preserve">رواه معاوية بن عمار عن الصادق عليه السلام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بصير،قلت له اَلْمُسْتَغْفِرِينَ بِالْأَسْحارِ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رسول اللّه صلّى اللّه عليه و آله في وتره سبعين مرة</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الوتر الاستغفار،و في الفريضة الدعاء</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الدعاء فيه على العدو،رواه عبد اللّه بن سنان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سميتهم و تستغفر</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و رواه العامة عن النبي صلّى اللّه عليه و آله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في القنوت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حماد،عن الحلبي،عنه عليه السلام في قنوت الوتر شيء مؤقت يتبع؟فقال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لا،أثن على اللّه عز و جل،و صلّ على النبي صلّى اللّه عليه و آله،و استغفر لذنبك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إشارة إلى تقوية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الذنوب كبائر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كان كل ذنب عظيما،لاشتراك الذنوب في الاقدام على مخالفة أمر اللّه و نهيه،فهي بالنسبة إليه واحدة،و بالنسبة إلى جلاله عظيمة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634" w:name="pg15261_170334"/>
    </w:p>
    <w:p>
      <w:pPr>
        <w:pStyle w:val="BookText"/>
        <w:rPr/>
      </w:pPr>
      <w:bookmarkEnd w:id="634"/>
      <w:r>
        <w:rPr>
          <w:rFonts w:ascii="Amiri" w:hAnsi="Amiri" w:eastAsia="Amiri" w:cs="Amiri"/>
          <w:color w:val="111111"/>
          <w:sz w:val="28"/>
          <w:sz w:val="28"/>
          <w:szCs w:val="28"/>
          <w:rtl w:val="true"/>
          <w:lang w:bidi="ar-SA"/>
        </w:rPr>
        <w:t>و استحب العامة أن يقال فيه ما رواه الحسن بن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كلمات أقولهن في قنوت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فيمن هديت،و عافني فيمن عافيت،و تولني فيمن توليت،و بارك لي فيما أعطيت،و قني شر ما قضيت فإنك تقضي و لا يقضى عليك،و انه لا يذلّ من واليت،تباركت ربنا و تعاليت</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استحبه فيه الصدوق </w:t>
      </w:r>
      <w:r>
        <w:rPr>
          <w:rStyle w:val="FootnoteAnchor"/>
          <w:rtl w:val="true"/>
        </w:rPr>
        <w:footnoteReference w:id="1402"/>
      </w:r>
      <w:r>
        <w:rPr>
          <w:rFonts w:ascii="Amiri" w:hAnsi="Amiri" w:eastAsia="Amiri" w:cs="Amiri"/>
          <w:color w:val="111111"/>
          <w:sz w:val="28"/>
          <w:sz w:val="28"/>
          <w:szCs w:val="28"/>
          <w:rtl w:val="true"/>
          <w:lang w:bidi="ar-SA"/>
        </w:rPr>
        <w:t>و ذكره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في قنوت الوتر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الدعاء فيه بما ذكره في المقنعة </w:t>
      </w:r>
      <w:r>
        <w:rPr>
          <w:rStyle w:val="FootnoteAnchor"/>
          <w:rtl w:val="true"/>
        </w:rPr>
        <w:footnoteReference w:id="1404"/>
      </w:r>
      <w:r>
        <w:rPr>
          <w:rFonts w:ascii="Amiri" w:hAnsi="Amiri" w:eastAsia="Amiri" w:cs="Amiri"/>
          <w:color w:val="111111"/>
          <w:sz w:val="28"/>
          <w:sz w:val="28"/>
          <w:szCs w:val="28"/>
          <w:rtl w:val="true"/>
          <w:lang w:bidi="ar-SA"/>
        </w:rPr>
        <w:t xml:space="preserve">و بما ذكره الشيخ في المصباح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فيه لإخوانه بأسمائهم و أقلّهم أربعون،ليستجاب دعاؤه، و ذكر ابن حمزة و بعض المصريين من الشيعة أنه يذكرهم من أصحاب النبي صلّى اللّه عليه و آله و الأئمة عليهم السلام،و يزيد عليهم ما شاء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4297468_2142443653"/>
      <w:bookmarkStart w:id="636" w:name="_Toc253"/>
      <w:bookmarkEnd w:id="635"/>
      <w:r>
        <w:rPr>
          <w:rtl w:val="true"/>
        </w:rPr>
        <w:t>الحادي عشر</w:t>
      </w:r>
      <w:r>
        <w:rPr>
          <w:rtl w:val="true"/>
        </w:rPr>
        <w:t>:</w:t>
      </w:r>
      <w:r>
        <w:rPr>
          <w:rtl w:val="true"/>
        </w:rPr>
        <w:t>يجوز الجلوس في النافلة مع الاختيار،</w:t>
      </w:r>
      <w:bookmarkEnd w:id="636"/>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أطباق العلماء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ينبّه عليه جواز الاحتياط المعرّض للنافلة من جلوس فالنافلة المحقّقة أولى،و لما رواه مسلم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الرجل قاعدا نصف الصلاة</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قائما فهو أفضل،و من صلّى قاعدا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فله نصف أجر القائم</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يمت النبي صلّى اللّه عليه و آله حتى كان كثيرا من صلاته و هو جالس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الأصحاب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يكسل أو يضعف فيصلي التطوع جالسا،قال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ركعتين بركعة</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سدير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أصلّي النوافل الا قاعدا منذ حملت هذا اللحم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جعفر عليه السلام،و سأله عمن صلّى جالسا من غير عذر،أ تكون صلاته ركعتين بركعة؟فقال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تامة لكم</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تضمّنت الأخبار الأول احتساب ركعتين بركعة،فيحمل على الاستحباب و هذا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القيام بعد القراءة،ليركع قائما و تحسب له بصلاة القائم،رواه حماد بن عثمان عن أبي الحسن عليه السلام </w:t>
      </w:r>
      <w:r>
        <w:rPr>
          <w:rStyle w:val="FootnoteAnchor"/>
          <w:rtl w:val="true"/>
        </w:rPr>
        <w:footnoteReference w:id="1414"/>
      </w:r>
      <w:r>
        <w:rPr>
          <w:rFonts w:ascii="Amiri" w:hAnsi="Amiri" w:eastAsia="Amiri" w:cs="Amiri"/>
          <w:color w:val="111111"/>
          <w:sz w:val="28"/>
          <w:sz w:val="28"/>
          <w:szCs w:val="28"/>
          <w:rtl w:val="true"/>
          <w:lang w:bidi="ar-SA"/>
        </w:rPr>
        <w:t xml:space="preserve">و زرارة عن أبي جعفر عليه السلام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 منع من جواز النافلة جالسا مع الاختيار إلا الوتيرة،و نسب الجواز الى الشيخ في النهاية،و الى رواية 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على نفسه بجواز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637" w:name="pg15261_170336"/>
    </w:p>
    <w:p>
      <w:pPr>
        <w:pStyle w:val="BookText"/>
        <w:rPr/>
      </w:pPr>
      <w:bookmarkEnd w:id="637"/>
      <w:r>
        <w:rPr>
          <w:rFonts w:ascii="Amiri" w:hAnsi="Amiri" w:eastAsia="Amiri" w:cs="Amiri"/>
          <w:color w:val="111111"/>
          <w:sz w:val="28"/>
          <w:sz w:val="28"/>
          <w:szCs w:val="28"/>
          <w:rtl w:val="true"/>
          <w:lang w:bidi="ar-SA"/>
        </w:rPr>
        <w:t>النافلة على الراحلة مختارا سفرا و حضرا،و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ذلك خرج بالإجماع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الشذوذ هنا مع الاشتهار 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المجوّزون للنافلة على الراحلة هم المجوّزون لفعلها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النهاية هنا و الشيخ يشعر بالخصوصية،مع انّه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يصلّي النوافل جالسا مع القدرة على القيام،و قد روي انه يصلّي بدل كل ركعة ركعتين،و روي انه ركعة بركعة،و هما جميعا جائزان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أيضا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من أتعبه القيام في النوافل كلها،و أحبّ أن يصليها جالسا للترفّه،فليفعل ذلك و ليجعل كل ركعتين بركعة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4297470_2142443653"/>
      <w:bookmarkStart w:id="639" w:name="_Toc254"/>
      <w:bookmarkEnd w:id="638"/>
      <w:r>
        <w:rPr>
          <w:rtl w:val="true"/>
        </w:rPr>
        <w:t>الثاني عشر</w:t>
      </w:r>
      <w:r>
        <w:rPr>
          <w:rtl w:val="true"/>
        </w:rPr>
        <w:t>:</w:t>
      </w:r>
      <w:r>
        <w:rPr>
          <w:rtl w:val="true"/>
        </w:rPr>
        <w:t>روى في التهذيب عن الحجال،عن أبي عبد اللّه عليه</w:t>
      </w:r>
      <w:bookmarkEnd w:id="639"/>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يصلي ركعتين بعد العشاء يقرأ فيهما بمائة آية و لا يحتسب</w:t>
      </w:r>
    </w:p>
    <w:p>
      <w:pPr>
        <w:pStyle w:val="BookText"/>
        <w:rPr/>
      </w:pPr>
      <w:r>
        <w:rPr>
          <w:rFonts w:ascii="IRNazanin" w:hAnsi="IRNazanin" w:eastAsia="IRNazanin"/>
          <w:color w:val="111111"/>
          <w:sz w:val="28"/>
          <w:sz w:val="28"/>
          <w:szCs w:val="28"/>
          <w:rtl w:val="true"/>
          <w:lang w:bidi="fa-IR"/>
        </w:rPr>
        <w:t>بهما،</w:t>
      </w:r>
    </w:p>
    <w:p>
      <w:pPr>
        <w:pStyle w:val="BookText"/>
        <w:rPr/>
      </w:pPr>
      <w:r>
        <w:rPr>
          <w:rFonts w:ascii="Amiri" w:hAnsi="Amiri" w:eastAsia="Amiri" w:cs="Amiri"/>
          <w:color w:val="111111"/>
          <w:sz w:val="28"/>
          <w:sz w:val="28"/>
          <w:szCs w:val="28"/>
          <w:rtl w:val="true"/>
          <w:lang w:bidi="ar-SA"/>
        </w:rPr>
        <w:t>و ركعتين و هو جالس يقرأ فيهما بالتوحيد و 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استيقظ في الليل صلّى و أوتر،و ان لم يستيقظ حتى يطلع الفجر صلّى ركعة </w:t>
      </w:r>
      <w:r>
        <w:rPr>
          <w:rStyle w:val="FootnoteAnchor"/>
          <w:rtl w:val="true"/>
        </w:rPr>
        <w:footnoteReference w:id="1419"/>
      </w:r>
      <w:r>
        <w:rPr>
          <w:rFonts w:ascii="Amiri" w:hAnsi="Amiri" w:eastAsia="Amiri" w:cs="Amiri"/>
          <w:color w:val="111111"/>
          <w:sz w:val="28"/>
          <w:sz w:val="28"/>
          <w:szCs w:val="28"/>
          <w:rtl w:val="true"/>
          <w:lang w:bidi="ar-SA"/>
        </w:rPr>
        <w:t xml:space="preserve">و احتسب بالركعتين اللتين صلاهما بعد العشاء وترا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إيماء إلى جواز تقديم الشفع في أول الليل،و 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خبر زرارة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الآخر،فلا يبيتن حتى يوتر</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و هذا يمكن حمله على الضرورة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640" w:name="pg15261_170337"/>
    </w:p>
    <w:p>
      <w:pPr>
        <w:pStyle w:val="BookText"/>
        <w:rPr/>
      </w:pPr>
      <w:bookmarkEnd w:id="640"/>
      <w:r>
        <w:rPr>
          <w:rFonts w:ascii="Amiri" w:hAnsi="Amiri" w:eastAsia="Amiri" w:cs="Amiri"/>
          <w:color w:val="111111"/>
          <w:sz w:val="28"/>
          <w:sz w:val="28"/>
          <w:szCs w:val="28"/>
          <w:rtl w:val="true"/>
          <w:lang w:bidi="ar-SA"/>
        </w:rPr>
        <w:t xml:space="preserve">و في المصباح استحب أن يصلّي بعد ركعتي الوتيرة ركعتين من قيام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أنكرهما ابن إدريس استسلافا لأنّ الوتيرة خاتمة النوافل </w:t>
      </w:r>
      <w:r>
        <w:rPr>
          <w:rStyle w:val="FootnoteAnchor"/>
          <w:rtl w:val="true"/>
        </w:rPr>
        <w:footnoteReference w:id="1423"/>
      </w:r>
      <w:r>
        <w:rPr>
          <w:rFonts w:ascii="Amiri" w:hAnsi="Amiri" w:eastAsia="Amiri" w:cs="Amiri"/>
          <w:color w:val="111111"/>
          <w:sz w:val="28"/>
          <w:sz w:val="28"/>
          <w:szCs w:val="28"/>
          <w:rtl w:val="true"/>
          <w:lang w:bidi="ar-SA"/>
        </w:rPr>
        <w:t>كما صرح به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في نافلة شهر رمضان </w:t>
      </w:r>
      <w:r>
        <w:rPr>
          <w:rStyle w:val="FootnoteAnchor"/>
          <w:rtl w:val="true"/>
        </w:rPr>
        <w:footnoteReference w:id="1424"/>
      </w:r>
      <w:r>
        <w:rPr>
          <w:rFonts w:ascii="Amiri" w:hAnsi="Amiri" w:eastAsia="Amiri" w:cs="Amiri"/>
          <w:color w:val="111111"/>
          <w:sz w:val="28"/>
          <w:sz w:val="28"/>
          <w:szCs w:val="28"/>
          <w:rtl w:val="true"/>
          <w:lang w:bidi="ar-SA"/>
        </w:rPr>
        <w:t>و هو 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و لكنه في سياق الوتر لا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ابن إدريس الرواية بالركعتين الى الشذوذ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مشاحة في التقديم و التأخير،لصلاحية الوقت للنافلة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1" w:name="__RefHeading___Toc4297472_2142443653"/>
      <w:bookmarkStart w:id="642" w:name="_Toc255"/>
      <w:bookmarkEnd w:id="641"/>
      <w:r>
        <w:rPr>
          <w:rtl w:val="true"/>
        </w:rPr>
        <w:t>الثالث عشر</w:t>
      </w:r>
      <w:r>
        <w:rPr>
          <w:rtl w:val="true"/>
        </w:rPr>
        <w:t>:</w:t>
      </w:r>
      <w:r>
        <w:rPr>
          <w:rtl w:val="true"/>
        </w:rPr>
        <w:t>قد مرّ قراءة مائة آية في الوتيرة</w:t>
      </w:r>
      <w:r>
        <w:rPr>
          <w:rtl w:val="true"/>
        </w:rPr>
        <w:t>.</w:t>
      </w:r>
      <w:bookmarkEnd w:id="642"/>
    </w:p>
    <w:p>
      <w:pPr>
        <w:pStyle w:val="BookText"/>
        <w:rPr/>
      </w:pPr>
      <w:r>
        <w:rPr>
          <w:rFonts w:ascii="Amiri" w:hAnsi="Amiri" w:eastAsia="Amiri" w:cs="Amiri"/>
          <w:color w:val="111111"/>
          <w:sz w:val="28"/>
          <w:sz w:val="28"/>
          <w:szCs w:val="28"/>
          <w:rtl w:val="true"/>
          <w:lang w:bidi="ar-SA"/>
        </w:rPr>
        <w:t>و روى ابن أبي عمير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يقرأ فيهما الواقعة و التوحيد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تظاهرت الرواية بقراءة التوحيد ثلاثا في الشفع و الوتر،كرواية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 اللّه عليه و آله كان يفعله </w:t>
      </w:r>
      <w:r>
        <w:rPr>
          <w:rStyle w:val="FootnoteAnchor"/>
          <w:rtl w:val="true"/>
        </w:rPr>
        <w:footnoteReference w:id="1429"/>
      </w:r>
      <w:r>
        <w:rPr>
          <w:rFonts w:ascii="Amiri" w:hAnsi="Amiri" w:eastAsia="Amiri" w:cs="Amiri"/>
          <w:color w:val="111111"/>
          <w:sz w:val="28"/>
          <w:sz w:val="28"/>
          <w:szCs w:val="28"/>
          <w:rtl w:val="true"/>
          <w:lang w:bidi="ar-SA"/>
        </w:rPr>
        <w:t>و رواية عبد الرحمن بن الحجاج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كان يفعله</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الجارود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يوتر بتسع سور</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يعقوب بن يقطين عن العبد الصالح،انه سأله عن القراءة في الوتر،و انّ بعضا يروي التوحيد في الثلاث،و بعضا يروي المعوذتين و في الثالثة التوحيد،فقال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بالمعوذتين و قل هو اللّه أحد</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هنا في الأفضلية فالمشهور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القراءة في الثماني فبطوال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أبي حمزة عن أبي عبد اللّه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يقرأ في كل ركعة خمس عشرة آية،و يكون ركوعه مثل قيامه،و سجوده مثل ركوعه،و رفع رأسه من الركوع و السجود سواء</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مسعود الطائي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يقرأ في أخيرة صلاة الليل هل أتى</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قرأ في الركعتين الأوليين من صلاة الليل في كل ركعة الحمد مرة و قل هو اللّه أحد ثلاثين مرة،انفتل و ليس بينه و بين اللّه ذنب الا غفر له</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،و كذا ذكر ابن بابويه فيمن لا يحضره الفقيه بصيغة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كلام الأصحاب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الرسالة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أوليي صلاة الليل في الأولى التوحيد و في الثانية الجحد </w:t>
      </w:r>
      <w:r>
        <w:rPr>
          <w:rStyle w:val="FootnoteAnchor"/>
          <w:rtl w:val="true"/>
        </w:rPr>
        <w:footnoteReference w:id="1437"/>
      </w:r>
      <w:r>
        <w:rPr>
          <w:rFonts w:ascii="Amiri" w:hAnsi="Amiri" w:eastAsia="Amiri" w:cs="Amiri"/>
          <w:color w:val="111111"/>
          <w:sz w:val="28"/>
          <w:sz w:val="28"/>
          <w:szCs w:val="28"/>
          <w:rtl w:val="true"/>
          <w:lang w:bidi="ar-SA"/>
        </w:rPr>
        <w:t xml:space="preserve">و في موضع آخر منها قدّم الجحد،و روى العكس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أولاهما ثلاثون مرة التوحيد،و في الثانية ثلاثون مرة الجحد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ركعة منهما بعد الحمد ثلاثون مرة التوحيد،قال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انّ في الثانية الجحد،و الأول أظهر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حسن،و البحث في الأفضلية،و ينبغي للمتهجد ان يعمل بجميع الأقوال في مختلف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يعقوب بن سالم،انّه سأل الصادق عليه السلام في الرجل يقوم آخر الليل و يرفع صوته بالقرآن،فقال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إذا صلّى في الليل ان يسمع أهله،لكي يقوم القائم و يتحرك المتحرك</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ضيق الوقت يخفّف و يقتصر على الحمد،لقول الصادق عليه السلام لخائف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الحمد و اعجل</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محسن الميثمي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صلاة الزوال في الأولى الحمد و التوحيد،و في الثانية الحمد و الجحد،و في الثالثة الحمد و التوحيد و آية الكرسي،و في الرابعة الحمد و التوحيد و 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البقرة،و في الخامسة الحمد و التوحيد و إِنَّ فِي خَلْقِ السَّماواتِ إلى اَلْمِيعادَ ،،و في السادسة الحمد و التوحيد و إِنَّ رَبَّكُمُ اللّهُ الى اَلْمُحْسِنِينَ ،و في السابعة الحمد و التوحيد وَ جَعَلُوا لِلّهِ شُرَكاءَ الْجِنَّ الى اَلْخَبِيرُ ،و في الثامنة الحمد و التوحيد و لَوْ أَنْزَلْنا هذَا الْقُرْآنَ الى آخر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643" w:name="pg15261_170340"/>
    </w:p>
    <w:p>
      <w:pPr>
        <w:pStyle w:val="BookText"/>
        <w:rPr/>
      </w:pPr>
      <w:bookmarkEnd w:id="643"/>
      <w:r>
        <w:rPr>
          <w:rFonts w:ascii="IRNazanin" w:hAnsi="IRNazanin" w:eastAsia="IRNazanin"/>
          <w:color w:val="111111"/>
          <w:sz w:val="28"/>
          <w:sz w:val="28"/>
          <w:szCs w:val="28"/>
          <w:rtl w:val="true"/>
          <w:lang w:bidi="fa-IR"/>
        </w:rPr>
        <w:t xml:space="preserve">الحشر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معاذ بن مسلم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أن تقرأ بقل هو اللّه أحد و قل يا ايها الكافرون في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الركعتين قبل الفجر،و ركعتي الزوال، و ركعتين بعد المغرب،و ركعتين في أول صلاة الليل،و ركعتي الإحرام، و الفجر إذا أصبحت بهما،و ركعتي الطواف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يقرأ في هذا كله بقل هو اللّه أحد،و في الثانية بقل يا أيّها الكافرون،إلا في الركعتين قبل الفجر فإنّه يبدأ بقل يا أيّها الكافرون،ثم يقرأ في الركعة الثانية قل هو اللّه أحد</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4297474_2142443653"/>
      <w:bookmarkStart w:id="645" w:name="_Toc256"/>
      <w:bookmarkEnd w:id="644"/>
      <w:r>
        <w:rPr>
          <w:rtl w:val="true"/>
        </w:rPr>
        <w:t>الرابع عشر</w:t>
      </w:r>
      <w:r>
        <w:rPr>
          <w:rtl w:val="true"/>
        </w:rPr>
        <w:t>:</w:t>
      </w:r>
      <w:r>
        <w:rPr>
          <w:rtl w:val="true"/>
        </w:rPr>
        <w:t>ذكر ابن بابويه</w:t>
      </w:r>
      <w:r>
        <w:rPr>
          <w:rtl w:val="true"/>
        </w:rPr>
        <w:t>-</w:t>
      </w:r>
      <w:r>
        <w:rPr>
          <w:rtl w:val="true"/>
        </w:rPr>
        <w:t>و نقله عنه في التهذيب</w:t>
      </w:r>
      <w:r>
        <w:rPr>
          <w:rtl w:val="true"/>
        </w:rPr>
        <w:t>-:</w:t>
      </w:r>
      <w:r>
        <w:rPr>
          <w:rtl w:val="true"/>
        </w:rPr>
        <w:t>انّ الصادق عليه</w:t>
      </w:r>
      <w:bookmarkEnd w:id="645"/>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انزل على نبيّه صلّى اللّه عليه و آله كل صلاة</w:t>
      </w:r>
    </w:p>
    <w:p>
      <w:pPr>
        <w:pStyle w:val="BookText"/>
        <w:rPr/>
      </w:pPr>
      <w:r>
        <w:rPr>
          <w:rFonts w:ascii="Amiri" w:hAnsi="Amiri" w:eastAsia="Amiri" w:cs="Amiri"/>
          <w:color w:val="111111"/>
          <w:sz w:val="28"/>
          <w:sz w:val="28"/>
          <w:szCs w:val="28"/>
          <w:rtl w:val="true"/>
          <w:lang w:bidi="ar-SA"/>
        </w:rPr>
        <w:t>ركعتين،</w:t>
      </w:r>
    </w:p>
    <w:p>
      <w:pPr>
        <w:pStyle w:val="BookText"/>
        <w:rPr/>
      </w:pPr>
      <w:r>
        <w:rPr>
          <w:rFonts w:ascii="Amiri" w:hAnsi="Amiri" w:eastAsia="Amiri" w:cs="Amiri"/>
          <w:color w:val="111111"/>
          <w:sz w:val="28"/>
          <w:sz w:val="28"/>
          <w:szCs w:val="28"/>
          <w:rtl w:val="true"/>
          <w:lang w:bidi="ar-SA"/>
        </w:rPr>
        <w:t>فأضاف إليها رسول اللّه صلّى اللّه عليه و آله صلاة ركعتين في الحضر، و قصر فيها في السفر الا المغرب و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المغرب بلغه مولد فاطمة عليها السلام فأضاف إليها ركعة شكرا للّه عز و جل،فلما ولد الحسن عليه السلام أضاف إليها ركعتين شكرا،فلما ولد الحسين عليه السلام أضاف ركعتين إليها،فقال لِلذَّكَرِ مِثْلُ حَظِّ الْأُنْثَيَيْنِ ،فتركها على حالها في الحضر و السفر</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4297476_2142443653"/>
      <w:bookmarkStart w:id="647" w:name="_Toc257"/>
      <w:bookmarkEnd w:id="646"/>
      <w:r>
        <w:rPr>
          <w:rtl w:val="true"/>
        </w:rPr>
        <w:t>الخامس عشر</w:t>
      </w:r>
      <w:r>
        <w:rPr>
          <w:rtl w:val="true"/>
        </w:rPr>
        <w:t>:</w:t>
      </w:r>
      <w:r>
        <w:rPr>
          <w:rtl w:val="true"/>
        </w:rPr>
        <w:t>روى الفضيل</w:t>
      </w:r>
      <w:r>
        <w:rPr>
          <w:rtl w:val="true"/>
        </w:rPr>
        <w:t>:</w:t>
      </w:r>
      <w:r>
        <w:rPr>
          <w:rtl w:val="true"/>
        </w:rPr>
        <w:t>سألت أبا جعفر عليه السلام عن قوله عز</w:t>
      </w:r>
      <w:bookmarkEnd w:id="647"/>
    </w:p>
    <w:p>
      <w:pPr>
        <w:pStyle w:val="BookText"/>
        <w:rPr/>
      </w:pPr>
      <w:r>
        <w:rPr>
          <w:rFonts w:ascii="Amiri" w:hAnsi="Amiri" w:eastAsia="Amiri" w:cs="Amiri"/>
          <w:color w:val="111111"/>
          <w:sz w:val="28"/>
          <w:sz w:val="28"/>
          <w:szCs w:val="28"/>
          <w:rtl w:val="true"/>
          <w:lang w:bidi="ar-SA"/>
        </w:rPr>
        <w:t>و جل وَ الَّذِينَ هُمْ عَلى صَلَواتِهِمْ يُحافِظُونَ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648" w:name="pg15261_170341"/>
    </w:p>
    <w:p>
      <w:pPr>
        <w:pStyle w:val="BookText"/>
        <w:rPr/>
      </w:pPr>
      <w:bookmarkEnd w:id="648"/>
      <w:r>
        <w:rPr>
          <w:rFonts w:ascii="Amiri" w:hAnsi="Amiri" w:eastAsia="Amiri" w:cs="Amiri"/>
          <w:color w:val="111111"/>
          <w:sz w:val="28"/>
          <w:sz w:val="28"/>
          <w:szCs w:val="28"/>
          <w:rtl w:val="true"/>
          <w:lang w:bidi="ar-SA"/>
        </w:rPr>
        <w:t>اَلَّذِينَ هُمْ عَلى صَلاتِهِمْ دائِمُونَ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النافلة</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4297478_2142443653"/>
      <w:bookmarkStart w:id="650" w:name="_Toc258"/>
      <w:bookmarkEnd w:id="649"/>
      <w:r>
        <w:rPr>
          <w:rtl w:val="true"/>
        </w:rPr>
        <w:t>السادس عشر</w:t>
      </w:r>
      <w:r>
        <w:rPr>
          <w:rtl w:val="true"/>
        </w:rPr>
        <w:t>:</w:t>
      </w:r>
      <w:r>
        <w:rPr>
          <w:rtl w:val="true"/>
        </w:rPr>
        <w:t>يستحب ركعتان ساعة الغفلة،</w:t>
      </w:r>
      <w:bookmarkEnd w:id="650"/>
    </w:p>
    <w:p>
      <w:pPr>
        <w:pStyle w:val="BookText"/>
        <w:rPr/>
      </w:pPr>
      <w:r>
        <w:rPr>
          <w:rFonts w:ascii="Amiri" w:hAnsi="Amiri" w:eastAsia="Amiri" w:cs="Amiri"/>
          <w:color w:val="111111"/>
          <w:sz w:val="28"/>
          <w:sz w:val="28"/>
          <w:szCs w:val="28"/>
          <w:rtl w:val="true"/>
          <w:lang w:bidi="ar-SA"/>
        </w:rPr>
        <w:t>و قد رواها الشيخ بسنده عن الصادق عليه السلام،عن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تنفّلوا في ساعة الغفلة و لو بركعتين خفيفتين،فإنهما يورثان دار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ساعة الغفلة؟قال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بين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يقرأ في الأولى بعد الحمد وَ ذَا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اَلْمُؤْمِنِينَ </w:t>
      </w:r>
      <w:r>
        <w:rPr>
          <w:rStyle w:val="FootnoteAnchor"/>
          <w:rtl w:val="true"/>
        </w:rPr>
        <w:footnoteReference w:id="1450"/>
      </w:r>
      <w:r>
        <w:rPr>
          <w:rFonts w:ascii="Amiri" w:hAnsi="Amiri" w:eastAsia="Amiri" w:cs="Amiri"/>
          <w:color w:val="111111"/>
          <w:sz w:val="28"/>
          <w:sz w:val="28"/>
          <w:szCs w:val="28"/>
          <w:rtl w:val="true"/>
          <w:lang w:bidi="ar-SA"/>
        </w:rPr>
        <w:t xml:space="preserve">و في الثانية بعدها وَ عِنْدَهُ مَفاتِحُ الْغَيْبِ الآية </w:t>
      </w:r>
      <w:r>
        <w:rPr>
          <w:rStyle w:val="FootnoteAnchor"/>
          <w:rtl w:val="true"/>
        </w:rPr>
        <w:footnoteReference w:id="1451"/>
      </w:r>
      <w:r>
        <w:rPr>
          <w:rFonts w:ascii="Amiri" w:hAnsi="Amiri" w:eastAsia="Amiri" w:cs="Amiri"/>
          <w:color w:val="111111"/>
          <w:sz w:val="28"/>
          <w:sz w:val="28"/>
          <w:szCs w:val="28"/>
          <w:rtl w:val="true"/>
          <w:lang w:bidi="ar-SA"/>
        </w:rPr>
        <w:t>،و يدعو و يسأل اللّه حاجته،فعن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يعطيه ما يشاء</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4297480_2142443653"/>
      <w:bookmarkStart w:id="652" w:name="_Toc259"/>
      <w:bookmarkEnd w:id="651"/>
      <w:r>
        <w:rPr>
          <w:rtl w:val="true"/>
        </w:rPr>
        <w:t>السابع عشر</w:t>
      </w:r>
      <w:r>
        <w:rPr>
          <w:rtl w:val="true"/>
        </w:rPr>
        <w:t>:</w:t>
      </w:r>
      <w:r>
        <w:rPr>
          <w:rtl w:val="true"/>
        </w:rPr>
        <w:t>من فاتته صلاة الليل،</w:t>
      </w:r>
      <w:bookmarkEnd w:id="652"/>
    </w:p>
    <w:p>
      <w:pPr>
        <w:pStyle w:val="BookText"/>
        <w:rPr/>
      </w:pPr>
      <w:r>
        <w:rPr>
          <w:rFonts w:ascii="Amiri" w:hAnsi="Amiri" w:eastAsia="Amiri" w:cs="Amiri"/>
          <w:color w:val="111111"/>
          <w:sz w:val="28"/>
          <w:sz w:val="28"/>
          <w:szCs w:val="28"/>
          <w:rtl w:val="true"/>
          <w:lang w:bidi="ar-SA"/>
        </w:rPr>
        <w:t xml:space="preserve">فقام قبل الفجر فصلّى الشفع و الوتر و سنة الفجر،كتبت له صلاة الليل،رواه معاوية بن وهب عن الصادق عليه السلام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الدعاء بالمأثور في هذه السنن و بعدها</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4297482_2142443653"/>
      <w:bookmarkStart w:id="654" w:name="_Toc260"/>
      <w:bookmarkEnd w:id="653"/>
      <w:r>
        <w:rPr>
          <w:rtl w:val="true"/>
        </w:rPr>
        <w:t>الثامن عشر</w:t>
      </w:r>
      <w:r>
        <w:rPr>
          <w:rtl w:val="true"/>
        </w:rPr>
        <w:t>:</w:t>
      </w:r>
      <w:r>
        <w:rPr>
          <w:rtl w:val="true"/>
        </w:rPr>
        <w:t>قد تترك النافلة لعذر،</w:t>
      </w:r>
      <w:bookmarkEnd w:id="65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و الغم،لرواية علي بن أسباط عن عدة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الكاظم عليه السلام كان إذا اهتمّ ترك النافلة </w:t>
      </w:r>
      <w:r>
        <w:rPr>
          <w:rStyle w:val="FootnoteAnchor"/>
          <w:rtl w:val="true"/>
        </w:rPr>
        <w:footnoteReference w:id="1454"/>
      </w:r>
      <w:r>
        <w:rPr>
          <w:rFonts w:ascii="IRNazanin" w:hAnsi="IRNazanin" w:eastAsia="IRNazanin"/>
          <w:color w:val="111111"/>
          <w:sz w:val="28"/>
          <w:sz w:val="28"/>
          <w:szCs w:val="28"/>
          <w:rtl w:val="true"/>
          <w:lang w:bidi="fa-IR"/>
        </w:rPr>
        <w:t>و 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655" w:name="pg15261_170342"/>
    </w:p>
    <w:p>
      <w:pPr>
        <w:pStyle w:val="BookText"/>
        <w:rPr/>
      </w:pPr>
      <w:bookmarkEnd w:id="655"/>
      <w:r>
        <w:rPr>
          <w:rFonts w:ascii="Amiri" w:hAnsi="Amiri" w:eastAsia="Amiri" w:cs="Amiri"/>
          <w:color w:val="111111"/>
          <w:sz w:val="28"/>
          <w:sz w:val="28"/>
          <w:szCs w:val="28"/>
          <w:rtl w:val="true"/>
          <w:lang w:bidi="ar-SA"/>
        </w:rPr>
        <w:t xml:space="preserve">معمر بن خلاد عن الرضا عليه السلام،مثله إذا اغتم </w:t>
      </w:r>
      <w:r>
        <w:rPr>
          <w:rStyle w:val="FootnoteAnchor"/>
          <w:rtl w:val="true"/>
        </w:rPr>
        <w:footnoteReference w:id="1455"/>
      </w:r>
      <w:r>
        <w:rPr>
          <w:rFonts w:ascii="Amiri" w:hAnsi="Amiri" w:eastAsia="Amiri" w:cs="Amiri"/>
          <w:color w:val="111111"/>
          <w:sz w:val="28"/>
          <w:sz w:val="28"/>
          <w:szCs w:val="28"/>
          <w:rtl w:val="true"/>
          <w:lang w:bidi="ar-SA"/>
        </w:rPr>
        <w:t>و الفرق بينهما ان الغم لما مضى،و الهم لما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الاهتمام الاغتمام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4297484_2142443653"/>
      <w:bookmarkStart w:id="657" w:name="_Toc261"/>
      <w:bookmarkEnd w:id="656"/>
      <w:r>
        <w:rPr>
          <w:rtl w:val="true"/>
        </w:rPr>
        <w:t>التاسع عشر</w:t>
      </w:r>
      <w:r>
        <w:rPr>
          <w:rtl w:val="true"/>
        </w:rPr>
        <w:t>:</w:t>
      </w:r>
      <w:r>
        <w:rPr>
          <w:rtl w:val="true"/>
        </w:rPr>
        <w:t>ذكر ابن بابويه انّ نافلة الظهر تسمى</w:t>
      </w:r>
      <w:r>
        <w:rPr>
          <w:rtl w:val="true"/>
        </w:rPr>
        <w:t>:</w:t>
      </w:r>
      <w:r>
        <w:rPr>
          <w:rtl w:val="true"/>
        </w:rPr>
        <w:t xml:space="preserve">صلاة الأوّابين </w:t>
      </w:r>
      <w:r>
        <w:rPr>
          <w:rtl w:val="true"/>
        </w:rPr>
        <w:t>(</w:t>
      </w:r>
      <w:r>
        <w:rPr/>
        <w:t>3</w:t>
      </w:r>
      <w:r>
        <w:rPr>
          <w:rtl w:val="true"/>
        </w:rPr>
        <w:t>)</w:t>
      </w:r>
      <w:r>
        <w:rPr>
          <w:rtl w:val="true"/>
        </w:rPr>
        <w:t>و هو</w:t>
      </w:r>
      <w:bookmarkEnd w:id="657"/>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بابويه انّ نافلة الظهر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الأوّابين</w:t>
      </w:r>
      <w:r>
        <w:rPr>
          <w:rStyle w:val="FootnoteAnchor"/>
          <w:rtl w:val="true"/>
        </w:rPr>
        <w:footnoteReference w:id="1457"/>
      </w:r>
      <w:r>
        <w:rPr>
          <w:rFonts w:ascii="Amiri" w:hAnsi="Amiri" w:eastAsia="Amiri" w:cs="Amiri"/>
          <w:color w:val="111111"/>
          <w:sz w:val="28"/>
          <w:sz w:val="28"/>
          <w:szCs w:val="28"/>
          <w:rtl w:val="true"/>
          <w:lang w:bidi="ar-SA"/>
        </w:rPr>
        <w:t>و هو في خبر محمد بن مسلم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أخرت الظهر</w:t>
      </w:r>
    </w:p>
    <w:p>
      <w:pPr>
        <w:pStyle w:val="BookText"/>
        <w:rPr/>
      </w:pPr>
      <w:r>
        <w:rPr>
          <w:rFonts w:ascii="Amiri" w:hAnsi="Amiri" w:eastAsia="Amiri" w:cs="Amiri"/>
          <w:color w:val="111111"/>
          <w:sz w:val="28"/>
          <w:sz w:val="28"/>
          <w:szCs w:val="28"/>
          <w:rtl w:val="true"/>
          <w:lang w:bidi="ar-SA"/>
        </w:rPr>
        <w:t>ذراعا من أجل صلاة الأوابين</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4297486_2142443653"/>
      <w:bookmarkStart w:id="659" w:name="_Toc262"/>
      <w:bookmarkEnd w:id="658"/>
      <w:r>
        <w:rPr>
          <w:rtl w:val="true"/>
        </w:rPr>
        <w:t>فائدة</w:t>
      </w:r>
      <w:r>
        <w:rPr>
          <w:rtl w:val="true"/>
        </w:rPr>
        <w:t>:</w:t>
      </w:r>
      <w:bookmarkEnd w:id="659"/>
    </w:p>
    <w:p>
      <w:pPr>
        <w:pStyle w:val="BookText"/>
        <w:rPr/>
      </w:pPr>
      <w:r>
        <w:rPr>
          <w:rFonts w:ascii="Amiri" w:hAnsi="Amiri" w:eastAsia="Amiri" w:cs="Amiri"/>
          <w:color w:val="111111"/>
          <w:sz w:val="28"/>
          <w:sz w:val="28"/>
          <w:szCs w:val="28"/>
          <w:rtl w:val="true"/>
          <w:lang w:bidi="ar-SA"/>
        </w:rPr>
        <w:t>يشترط في وجوب الصلاة البلوغ و العقل إجماعا،</w:t>
      </w:r>
    </w:p>
    <w:p>
      <w:pPr>
        <w:pStyle w:val="BookText"/>
        <w:rPr/>
      </w:pPr>
      <w:r>
        <w:rPr>
          <w:rFonts w:ascii="Amiri" w:hAnsi="Amiri" w:eastAsia="Amiri" w:cs="Amiri"/>
          <w:color w:val="111111"/>
          <w:sz w:val="28"/>
          <w:sz w:val="28"/>
          <w:szCs w:val="28"/>
          <w:rtl w:val="true"/>
          <w:lang w:bidi="ar-SA"/>
        </w:rPr>
        <w:t>و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الخلو في النساء من الحيض و النفاس،لما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الإسلام فشرط الصحة لا الوجوب،و تسقط بإسلامه لما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تمرين الصبي لست،رواه إسحاق بن عمار عن الصادق عليه السلام </w:t>
      </w:r>
      <w:r>
        <w:rPr>
          <w:rStyle w:val="FootnoteAnchor"/>
          <w:rtl w:val="true"/>
        </w:rPr>
        <w:footnoteReference w:id="1460"/>
      </w:r>
      <w:r>
        <w:rPr>
          <w:rFonts w:ascii="Amiri" w:hAnsi="Amiri" w:eastAsia="Amiri" w:cs="Amiri"/>
          <w:color w:val="111111"/>
          <w:sz w:val="28"/>
          <w:sz w:val="28"/>
          <w:szCs w:val="28"/>
          <w:rtl w:val="true"/>
          <w:lang w:bidi="ar-SA"/>
        </w:rPr>
        <w:t xml:space="preserve">و محمد بن مسلم عن أحدهما عليهما السلام </w:t>
      </w:r>
      <w:r>
        <w:rPr>
          <w:rStyle w:val="FootnoteAnchor"/>
          <w:rtl w:val="true"/>
        </w:rPr>
        <w:footnoteReference w:id="1461"/>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الخبرين تأكيدا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صبيانهم خمس،و غيرهم سبع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يضرب عليها لعشر،لما روي عن النبي صلّى اللّه عليه و آله،انّه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بالصلاة و هم أبناء سبع،و اضربوهم عليها و هم أبناء عشر</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يضرب لإمكان الاحتلام </w:t>
      </w:r>
      <w:r>
        <w:rPr>
          <w:rStyle w:val="FootnoteAnchor"/>
          <w:rtl w:val="true"/>
        </w:rPr>
        <w:footnoteReference w:id="1464"/>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العدم و ندوره،بل استصلاحا،ليتمرن على فعلها فيسهل عليه إذا بلغ، كما يضرب للتأديب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يعلم السجود لخمس،و يوجّه وجهه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له ست علّم الركوع و السجود و أخذ بالصلاة،فإذا تمت له سبع علّم غسل وجهه و ان يصلي،فإذا تم له تسع علّم الوضوء و ضرب عليه،و أمر بالصلاة و ضرب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روي 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الضرب عند العشر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عبد اللّه بن فضال عن الباقرين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سنين،قيل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يترك حتى يتم له أربع </w:t>
      </w:r>
      <w:r>
        <w:rPr>
          <w:rStyle w:val="FootnoteAnchor"/>
          <w:rtl w:val="true"/>
        </w:rPr>
        <w:footnoteReference w:id="1465"/>
      </w:r>
      <w:r>
        <w:rPr>
          <w:rFonts w:ascii="Amiri" w:hAnsi="Amiri" w:eastAsia="Amiri" w:cs="Amiri"/>
          <w:color w:val="111111"/>
          <w:sz w:val="28"/>
          <w:sz w:val="28"/>
          <w:szCs w:val="28"/>
          <w:rtl w:val="true"/>
          <w:lang w:bidi="ar-SA"/>
        </w:rPr>
        <w:t>سنين و سبعة أشهر و عشرون يوما،فيقال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أتمّ أربع سنين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Style w:val="FootnoteAnchor"/>
          <w:rtl w:val="true"/>
        </w:rPr>
        <w:footnoteReference w:id="1466"/>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أتمّ خمسا و عرف يمينه من شماله أمر بالسجود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أتم سبعا أمر بغسل الوجه و الكفين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أتم تسعا علم الوضوء و الصلاة و ضرب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تعلم الوضوء و الصلاة غفر اللّه تعالى لوالديه</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صلّى ثم بلغ في الوقت أعاد،لأنّه تعلق به الخطاب حينئذ،و ما فعله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660" w:name="pg15261_170344"/>
    </w:p>
    <w:p>
      <w:pPr>
        <w:pStyle w:val="BookText"/>
        <w:rPr/>
      </w:pPr>
      <w:bookmarkEnd w:id="660"/>
      <w:r>
        <w:rPr>
          <w:rFonts w:ascii="Amiri" w:hAnsi="Amiri" w:eastAsia="Amiri" w:cs="Amiri"/>
          <w:color w:val="111111"/>
          <w:sz w:val="28"/>
          <w:sz w:val="28"/>
          <w:szCs w:val="28"/>
          <w:rtl w:val="true"/>
          <w:lang w:bidi="ar-SA"/>
        </w:rPr>
        <w:t>لم يكن واجبا فلا يؤدّى به الواجب</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4297488_2142443653"/>
      <w:bookmarkStart w:id="662" w:name="_Toc263"/>
      <w:bookmarkEnd w:id="661"/>
      <w:r>
        <w:rPr>
          <w:rtl w:val="true"/>
        </w:rPr>
        <w:t>فروع</w:t>
      </w:r>
      <w:r>
        <w:rPr>
          <w:rtl w:val="true"/>
        </w:rPr>
        <w:t>:</w:t>
      </w:r>
      <w:bookmarkEnd w:id="662"/>
    </w:p>
    <w:p>
      <w:pPr>
        <w:pStyle w:val="BookText"/>
        <w:rPr/>
      </w:pPr>
      <w:r>
        <w:rPr>
          <w:rFonts w:ascii="Amiri" w:hAnsi="Amiri" w:eastAsia="Amiri" w:cs="Amiri"/>
          <w:color w:val="111111"/>
          <w:sz w:val="28"/>
          <w:sz w:val="28"/>
          <w:szCs w:val="28"/>
          <w:rtl w:val="true"/>
          <w:lang w:bidi="ar-SA"/>
        </w:rPr>
        <w:t>لو صلى الظهر يوم الجمعة ثم بلغ وجبت الجمعة،</w:t>
      </w:r>
    </w:p>
    <w:p>
      <w:pPr>
        <w:pStyle w:val="BookText"/>
        <w:rPr/>
      </w:pPr>
      <w:r>
        <w:rPr>
          <w:rFonts w:ascii="Amiri" w:hAnsi="Amiri" w:eastAsia="Amiri" w:cs="Amiri"/>
          <w:color w:val="111111"/>
          <w:sz w:val="28"/>
          <w:sz w:val="28"/>
          <w:szCs w:val="28"/>
          <w:rtl w:val="true"/>
          <w:lang w:bidi="ar-SA"/>
        </w:rPr>
        <w:t>لعين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في أثناء الصلاة بغير المبطل،فالأصح الاستئناف إن بقي قدر الطهارة و ركعة،و الا استحب البناء،و يتخير بين نية الوجوب أو الندب كما مر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صلاته شرعية،لقوله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بالصلاة 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بنى عليه جواز إمامته في الفريضة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رخص لهم في الجمع بين العشاءين،عن زين العابدين عليه السلام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تفريقهم في صلاة الجماعة عن الباقر عليه السلام </w:t>
      </w:r>
      <w:r>
        <w:rPr>
          <w:rStyle w:val="FootnoteAnchor"/>
          <w:rtl w:val="true"/>
        </w:rPr>
        <w:footnoteReference w:id="1470"/>
      </w:r>
      <w:r>
        <w:rPr>
          <w:rFonts w:ascii="Amiri" w:hAnsi="Amiri" w:eastAsia="Amiri" w:cs="Amiri"/>
          <w:color w:val="111111"/>
          <w:sz w:val="28"/>
          <w:sz w:val="28"/>
          <w:szCs w:val="28"/>
          <w:rtl w:val="true"/>
          <w:lang w:bidi="ar-SA"/>
        </w:rPr>
        <w:t>و روى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 الغلام و الجارية بثلاث عشرة </w:t>
      </w:r>
      <w:r>
        <w:rPr>
          <w:rStyle w:val="FootnoteAnchor"/>
          <w:rtl w:val="true"/>
        </w:rPr>
        <w:footnoteReference w:id="1471"/>
      </w:r>
      <w:r>
        <w:rPr>
          <w:rFonts w:ascii="Amiri" w:hAnsi="Amiri" w:eastAsia="Amiri" w:cs="Amiri"/>
          <w:color w:val="111111"/>
          <w:sz w:val="28"/>
          <w:sz w:val="28"/>
          <w:szCs w:val="28"/>
          <w:rtl w:val="true"/>
          <w:lang w:bidi="ar-SA"/>
        </w:rPr>
        <w:t>و السند ضعيف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مواقيت الصلاة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663" w:name="pg15261_170347"/>
    </w:p>
    <w:p>
      <w:pPr>
        <w:pStyle w:val="Heading6"/>
        <w:numPr>
          <w:ilvl w:val="5"/>
          <w:numId w:val="1"/>
        </w:numPr>
        <w:rPr/>
      </w:pPr>
      <w:bookmarkStart w:id="664" w:name="__RefHeading___Toc4297490_2142443653"/>
      <w:bookmarkStart w:id="665" w:name="_Toc264"/>
      <w:bookmarkEnd w:id="663"/>
      <w:bookmarkEnd w:id="664"/>
      <w:r>
        <w:rPr>
          <w:rtl w:val="true"/>
        </w:rPr>
        <w:t>المطلب الثاني</w:t>
      </w:r>
      <w:r>
        <w:rPr>
          <w:rtl w:val="true"/>
        </w:rPr>
        <w:t>:</w:t>
      </w:r>
      <w:r>
        <w:rPr>
          <w:rtl w:val="true"/>
        </w:rPr>
        <w:t>في الغسل</w:t>
      </w:r>
      <w:r>
        <w:rPr>
          <w:rtl w:val="true"/>
        </w:rPr>
        <w:t>.</w:t>
      </w:r>
      <w:bookmarkEnd w:id="665"/>
    </w:p>
    <w:p>
      <w:pPr>
        <w:pStyle w:val="Heading6"/>
        <w:numPr>
          <w:ilvl w:val="5"/>
          <w:numId w:val="1"/>
        </w:numPr>
        <w:rPr/>
      </w:pPr>
      <w:bookmarkStart w:id="666" w:name="__RefHeading___Toc4297492_2142443653"/>
      <w:bookmarkStart w:id="667" w:name="_Toc265"/>
      <w:bookmarkEnd w:id="666"/>
      <w:r>
        <w:rPr>
          <w:rtl w:val="true"/>
        </w:rPr>
        <w:t>فيه الأبحاث الثلاثة،</w:t>
      </w:r>
      <w:bookmarkEnd w:id="667"/>
    </w:p>
    <w:p>
      <w:pPr>
        <w:pStyle w:val="Heading6"/>
        <w:numPr>
          <w:ilvl w:val="5"/>
          <w:numId w:val="1"/>
        </w:numPr>
        <w:rPr/>
      </w:pPr>
      <w:bookmarkStart w:id="668" w:name="__RefHeading___Toc4297494_2142443653"/>
      <w:bookmarkStart w:id="669" w:name="_Toc266"/>
      <w:bookmarkEnd w:id="668"/>
      <w:r>
        <w:rPr>
          <w:rtl w:val="true"/>
        </w:rPr>
        <w:t>فالأول في واجبه،</w:t>
      </w:r>
      <w:bookmarkEnd w:id="669"/>
    </w:p>
    <w:p>
      <w:pPr>
        <w:pStyle w:val="Heading6"/>
        <w:numPr>
          <w:ilvl w:val="5"/>
          <w:numId w:val="1"/>
        </w:numPr>
        <w:rPr/>
      </w:pPr>
      <w:bookmarkStart w:id="670" w:name="__RefHeading___Toc4297496_2142443653"/>
      <w:bookmarkStart w:id="671" w:name="_Toc267"/>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و هو أربعة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4297498_2142443653"/>
      <w:bookmarkStart w:id="673" w:name="_Toc268"/>
      <w:bookmarkEnd w:id="672"/>
      <w:r>
        <w:rPr>
          <w:rtl w:val="true"/>
        </w:rPr>
        <w:t>الأول</w:t>
      </w:r>
      <w:r>
        <w:rPr>
          <w:rtl w:val="true"/>
        </w:rPr>
        <w:t>:</w:t>
      </w:r>
      <w:r>
        <w:rPr>
          <w:rtl w:val="true"/>
        </w:rPr>
        <w:t>إزالة النجاسة عن بدنه،</w:t>
      </w:r>
      <w:bookmarkEnd w:id="673"/>
    </w:p>
    <w:p>
      <w:pPr>
        <w:pStyle w:val="BookText"/>
        <w:rPr/>
      </w:pPr>
      <w:r>
        <w:rPr>
          <w:rFonts w:ascii="Amiri" w:hAnsi="Amiri" w:eastAsia="Amiri" w:cs="Amiri"/>
          <w:color w:val="111111"/>
          <w:sz w:val="28"/>
          <w:sz w:val="28"/>
          <w:szCs w:val="28"/>
          <w:rtl w:val="true"/>
          <w:lang w:bidi="ar-SA"/>
        </w:rPr>
        <w:t>ليقع الماء على محل طاهر،فيرفع الحدث عنه لبقائه على الطهارة،و لو كان البدن نجسا لنجس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الماء كثيرا أو جاريا لا ينفعل،فالأقرب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أجزاء غسلها عن رفع الحدث،لأنهما سببان فيتعدّد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على بدنه نجاسة أزالها ثم اغتسل،فان خالف و اغتسل أوّلا فقد ارتفع حدث الجنابة،و عليه ان يزيل النجاسة إن كانت لم تزل بالغسل،و ان زالت بالاغتسال فقد أجزأه عن غسلها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الماء ينجس فكيف يرفع الحدث؟و الاجتزاء بغسلها عن الأمرين مشكل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مسمّى الغسل،و زوال العين،فيكفي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الحقيقة شرط في الغسل</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4297500_2142443653"/>
      <w:bookmarkStart w:id="675" w:name="_Toc269"/>
      <w:bookmarkEnd w:id="674"/>
      <w:r>
        <w:rPr>
          <w:rtl w:val="true"/>
        </w:rPr>
        <w:t>الثاني</w:t>
      </w:r>
      <w:r>
        <w:rPr>
          <w:rtl w:val="true"/>
        </w:rPr>
        <w:t>:</w:t>
      </w:r>
      <w:r>
        <w:rPr>
          <w:rtl w:val="true"/>
        </w:rPr>
        <w:t>النية،</w:t>
      </w:r>
      <w:bookmarkEnd w:id="675"/>
    </w:p>
    <w:p>
      <w:pPr>
        <w:pStyle w:val="BookText"/>
        <w:rPr/>
      </w:pPr>
      <w:r>
        <w:rPr>
          <w:rFonts w:ascii="Amiri" w:hAnsi="Amiri" w:eastAsia="Amiri" w:cs="Amiri"/>
          <w:color w:val="111111"/>
          <w:sz w:val="28"/>
          <w:sz w:val="28"/>
          <w:szCs w:val="28"/>
          <w:rtl w:val="true"/>
          <w:lang w:bidi="ar-SA"/>
        </w:rPr>
        <w:t>و هي القصد إلى إيقاعه بالغاية المذكورة في الوضوء و مباحثها آتية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المستحاضة الدائمة الدم تنوي الاستباحة،و لا تقتصر على رفع الحدث،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المبطون و السلس فكالصحيح هنا،لأن ارتفاع حكم الجنابة لا ينافيه دوام هذا الحدث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مساواته الاستحاضة،لأنّ رفع الحدث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المستحاضة ذات الدم القليل بعد الكثير،إذا قلنا بوجوب الغسل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676" w:name="pg15261_170348"/>
    </w:p>
    <w:p>
      <w:pPr>
        <w:pStyle w:val="BookText"/>
        <w:rPr/>
      </w:pPr>
      <w:bookmarkEnd w:id="676"/>
      <w:r>
        <w:rPr>
          <w:rFonts w:ascii="Amiri" w:hAnsi="Amiri" w:eastAsia="Amiri" w:cs="Amiri"/>
          <w:color w:val="111111"/>
          <w:sz w:val="28"/>
          <w:sz w:val="28"/>
          <w:szCs w:val="28"/>
          <w:rtl w:val="true"/>
          <w:lang w:bidi="ar-SA"/>
        </w:rPr>
        <w:t>عليها من الاستحاضة أو وجب عليها غسل آخر،فإنها تنوي رفع الحدث بالنسبة إلى الكثير أو السبب الجديد،و على الاحتمال تقتصر على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الجبيرة ينوي الرفع،و يتخرّج ما ذكر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النيّة في مواضع التقديم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استدامة حكمها،لعسر الاستدامة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نية رفع الحدث الواقع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نيّة الرفع مطلقا،لإتيانه على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نوى رفع الحدث الأكبر،و لو نوى رفع الأصغر لم يجزه،عامدا كان أو ساهيا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يرتفع الحدث عن أعضاء الوضوء،لعدم قصد الوضوء،و عدم تبعّض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 عن الوضوء لو كان مع الغسل وضوء،لعدم القصد اليه، و لعدم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نوت الحائض و النفساء استباحة الوطء،و حرمناه،أجزأ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بالكراهية،فالأقرب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الاجزاء،لما مرّ في الوضوء</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297502_2142443653"/>
      <w:bookmarkStart w:id="678" w:name="_Toc270"/>
      <w:bookmarkEnd w:id="677"/>
      <w:r>
        <w:rPr>
          <w:rtl w:val="true"/>
        </w:rPr>
        <w:t>الثالث</w:t>
      </w:r>
      <w:r>
        <w:rPr>
          <w:rtl w:val="true"/>
        </w:rPr>
        <w:t>:</w:t>
      </w:r>
      <w:r>
        <w:rPr>
          <w:rtl w:val="true"/>
        </w:rPr>
        <w:t>إجراء الماء على جميع البشرة،</w:t>
      </w:r>
      <w:bookmarkEnd w:id="678"/>
    </w:p>
    <w:p>
      <w:pPr>
        <w:pStyle w:val="BookText"/>
        <w:rPr/>
      </w:pPr>
      <w:r>
        <w:rPr>
          <w:rFonts w:ascii="Amiri" w:hAnsi="Amiri" w:eastAsia="Amiri" w:cs="Amiri"/>
          <w:color w:val="111111"/>
          <w:sz w:val="28"/>
          <w:sz w:val="28"/>
          <w:szCs w:val="28"/>
          <w:rtl w:val="true"/>
          <w:lang w:bidi="ar-SA"/>
        </w:rPr>
        <w:t>تحقيقا لمسمّى الغسل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1473"/>
      </w:r>
      <w:r>
        <w:rPr>
          <w:rFonts w:ascii="Amiri" w:hAnsi="Amiri" w:eastAsia="Amiri" w:cs="Amiri"/>
          <w:color w:val="111111"/>
          <w:sz w:val="28"/>
          <w:sz w:val="28"/>
          <w:szCs w:val="28"/>
          <w:rtl w:val="true"/>
          <w:lang w:bidi="ar-SA"/>
        </w:rPr>
        <w:t>و للإجماع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الإمساس من دون الجريان،لأنه يسمّى مسحا لا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إسحاق بن عمار،عن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الوضوء يجزئ منه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اجرى مثل</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الدهن الذي يبلّ الجسد</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محمولة على الجريان،لخبر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ما جرى عليه الماء من جسده قليله و كثيرة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 xml:space="preserve">» </w:t>
      </w:r>
      <w:r>
        <w:rPr>
          <w:rStyle w:val="FootnoteAnchor"/>
          <w:rtl w:val="true"/>
        </w:rPr>
        <w:footnoteReference w:id="1476"/>
      </w:r>
      <w:r>
        <w:rPr>
          <w:rFonts w:ascii="Amiri" w:hAnsi="Amiri" w:eastAsia="Amiri" w:cs="Amiri"/>
          <w:color w:val="111111"/>
          <w:sz w:val="28"/>
          <w:sz w:val="28"/>
          <w:szCs w:val="28"/>
          <w:rtl w:val="true"/>
          <w:lang w:bidi="ar-SA"/>
        </w:rPr>
        <w:t>و عليها يحمل ما رواه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تخليل الشعر بحيث يصل الماء إلى أصوله،خفّ أو كثف،لما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جنابة،فبلّوا الشعر،و أنقوا البشرة</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و إسكان الجيم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 التخليل في الوضوء أخذا من المواجهة،و رفعا للحرج بتكرّره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الشعر خفيفا لا يمنع،استحبّ تخليله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غسل الشعر إذا وصل الماء إلى أصوله،قاله الأصحاب </w:t>
      </w:r>
      <w:r>
        <w:rPr>
          <w:rStyle w:val="FootnoteAnchor"/>
          <w:rtl w:val="true"/>
        </w:rPr>
        <w:footnoteReference w:id="1480"/>
      </w:r>
      <w:r>
        <w:rPr>
          <w:rFonts w:ascii="Amiri" w:hAnsi="Amiri" w:eastAsia="Amiri" w:cs="Amiri"/>
          <w:color w:val="111111"/>
          <w:sz w:val="28"/>
          <w:sz w:val="28"/>
          <w:szCs w:val="28"/>
          <w:rtl w:val="true"/>
          <w:lang w:bidi="ar-SA"/>
        </w:rPr>
        <w:t>لقضيّة الأصل،و خروجه عن مسمّى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ببلّ الشعر و التوعّد على تركه، يحمل على توقّف التخليل عليه،أو على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و ظاهره عدم وجوب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يجب تخليل كل ما لا يصل اليه الماء الاّ به،لتوقف الواجب عليه، كالخاتم،و السير،و الدملج،و معاطف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غسل باطن الفم و الأنف و العين،لقول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يجنب الأنف و الفم</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و في معناه رواية أبي بكر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679" w:name="pg15261_170350"/>
    </w:p>
    <w:p>
      <w:pPr>
        <w:pStyle w:val="BookText"/>
        <w:rPr/>
      </w:pPr>
      <w:bookmarkEnd w:id="679"/>
      <w:r>
        <w:rPr>
          <w:rFonts w:ascii="Amiri" w:hAnsi="Amiri" w:eastAsia="Amiri" w:cs="Amiri"/>
          <w:color w:val="111111"/>
          <w:sz w:val="28"/>
          <w:sz w:val="28"/>
          <w:szCs w:val="28"/>
          <w:rtl w:val="true"/>
          <w:lang w:bidi="ar-SA"/>
        </w:rPr>
        <w:t>الحضرمي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4297504_2142443653"/>
      <w:bookmarkStart w:id="681" w:name="_Toc271"/>
      <w:bookmarkEnd w:id="680"/>
      <w:r>
        <w:rPr>
          <w:rtl w:val="true"/>
        </w:rPr>
        <w:t>الرابع</w:t>
      </w:r>
      <w:r>
        <w:rPr>
          <w:rtl w:val="true"/>
        </w:rPr>
        <w:t>:</w:t>
      </w:r>
      <w:r>
        <w:rPr>
          <w:rtl w:val="true"/>
        </w:rPr>
        <w:t>الترتيب</w:t>
      </w:r>
      <w:r>
        <w:rPr>
          <w:rtl w:val="true"/>
        </w:rPr>
        <w:t>:</w:t>
      </w:r>
      <w:bookmarkEnd w:id="681"/>
    </w:p>
    <w:p>
      <w:pPr>
        <w:pStyle w:val="Heading6"/>
        <w:numPr>
          <w:ilvl w:val="5"/>
          <w:numId w:val="1"/>
        </w:numPr>
        <w:rPr/>
      </w:pPr>
      <w:bookmarkStart w:id="682" w:name="__RefHeading___Toc4297506_2142443653"/>
      <w:bookmarkStart w:id="683" w:name="_Toc272"/>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و هو أن يبدأ بغسل الرأس مع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المفيد </w:t>
      </w:r>
      <w:r>
        <w:rPr>
          <w:rStyle w:val="FootnoteAnchor"/>
          <w:rtl w:val="true"/>
        </w:rPr>
        <w:footnoteReference w:id="1484"/>
      </w:r>
      <w:r>
        <w:rPr>
          <w:rFonts w:ascii="Amiri" w:hAnsi="Amiri" w:eastAsia="Amiri" w:cs="Amiri"/>
          <w:color w:val="111111"/>
          <w:sz w:val="28"/>
          <w:sz w:val="28"/>
          <w:szCs w:val="28"/>
          <w:rtl w:val="true"/>
          <w:lang w:bidi="ar-SA"/>
        </w:rPr>
        <w:t xml:space="preserve">و الجماعة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بالجانب الأيمن ثم بالأيسر،و هو من تفرّداتنا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اغتسل من الجنابة بدأ بغسل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يصب على رأسه ثلاث غرفات بيديه، ثم يفيض الماء على جلده </w:t>
      </w:r>
      <w:r>
        <w:rPr>
          <w:rStyle w:val="FootnoteAnchor"/>
          <w:rtl w:val="true"/>
        </w:rPr>
        <w:footnoteReference w:id="1486"/>
      </w:r>
      <w:r>
        <w:rPr>
          <w:rFonts w:ascii="Amiri" w:hAnsi="Amiri" w:eastAsia="Amiri" w:cs="Amiri"/>
          <w:color w:val="111111"/>
          <w:sz w:val="28"/>
          <w:sz w:val="28"/>
          <w:szCs w:val="28"/>
          <w:rtl w:val="true"/>
          <w:lang w:bidi="ar-SA"/>
        </w:rPr>
        <w:t xml:space="preserve">و عن ميمون نحوه </w:t>
      </w:r>
      <w:r>
        <w:rPr>
          <w:rStyle w:val="FootnoteAnchor"/>
          <w:rtl w:val="true"/>
        </w:rPr>
        <w:footnoteReference w:id="1487"/>
      </w:r>
      <w:r>
        <w:rPr>
          <w:rFonts w:ascii="IRNazanin" w:hAnsi="IRNazanin" w:eastAsia="IRNazanin"/>
          <w:color w:val="111111"/>
          <w:sz w:val="28"/>
          <w:sz w:val="28"/>
          <w:szCs w:val="28"/>
          <w:rtl w:val="true"/>
          <w:lang w:bidi="fa-IR"/>
        </w:rPr>
        <w:t>و هما من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الشيخ إجماعنا على وجوب الترتيب،و احتجّ باخبار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كيف يغتسل الجنب؟فقال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أصاب كفّه شيء غمسها في الماء،ثم بدأ بفرجه فأنقاه،ثم صبّ على رأسه ثلاث أكف،ثمّ صبّ على منكبه الأيمن مرتين،و على منكبه الأيسر مرتين،فما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المعتبر أسنده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موضع آخر،عن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 على رأسك ثلاث أكفّ،و عن يمينك، و عن يسارك،انما يكفيك مثل الدّهن</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رواية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 فتغسلهما،ثم تغسل فرجك،ثم تصبّ على رأسك ثلاثا،ثمّ تصبّ على سائر جسدك مرتين،فما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و المطلق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اغتسل بدأ بميامنه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الغسل البياني لو بدأ فيه بمياسره لوجب البدأة بها،و لو أسبغ على الجميع من غير مراعاة جانب لوجب ذانك،و لم يقل أحد بوجوبهما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الاتفاق على ان الميامن أفضل،و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 به،فيكون الغسل البياني مشتملا على تقديم الميامن،فيجب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دلّت على تقديم الرأس على الجسد،اما اليمين على الشمال فلا تصريح فيها به،و رواية زرارة وردت بالواو و لا دلالة فيه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أفتى به الثلاثة و اتباعهم،و فقهاؤنا الآن بأجمعهم يفتون به و يجعلونه شرطا في صحة الغسل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قائل بوجوب الترتيب في الرأس خاصة،فالفرق إحداث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فقد تقدم نقل الشيخ الإجماع عليه </w:t>
      </w:r>
      <w:r>
        <w:rPr>
          <w:rStyle w:val="FootnoteAnchor"/>
          <w:rtl w:val="true"/>
        </w:rPr>
        <w:footnoteReference w:id="1494"/>
      </w:r>
      <w:r>
        <w:rPr>
          <w:rFonts w:ascii="Amiri" w:hAnsi="Amiri" w:eastAsia="Amiri" w:cs="Amiri"/>
          <w:color w:val="111111"/>
          <w:sz w:val="28"/>
          <w:sz w:val="28"/>
          <w:szCs w:val="28"/>
          <w:rtl w:val="true"/>
          <w:lang w:bidi="ar-SA"/>
        </w:rPr>
        <w:t>،فيتوقف اليقين برفع الحدث على الترتيب،و لأن الصلاة واجبة في ذمّته فلا تسقط إلاّ بيقين الغسل،و لا يقين إلاّ مع ترتب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بان الترتيب قد ثبت في الطهارة الصغرى على الوجه المخصوص،و لا أحد قائل بالترتيب فيها إلاّ و هو قائل بوجوب الترتيب في غسل الجنابة،فالقول بخلافه خروج عن الإجماع،و نقله ابن زهرة و ابن إدريس أيضا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نعم،لم يصرّح الصدوقان بالترتيب في البدن و لا بنفيه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اجتزأ مع قلّة الماء بالصب على الرأس،و إمرار اليد على البدن تبعا للماء المنحدر من الرأس على الجسد،قال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كفين من الماء على صدره و سائر بطنه و عكنة،و هي جمع عكنة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سكون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 الذي في البطن من السمن،و تجمع أيضا على أعكان،ثم يفعل مثل ذلك على كتفه الأيمن،و يتبع يديه في كلّ مرة جريان الماء حتى يصل الى أطراف رجله اليمنى ماسحا على شقه الأيمن كله ظهرا و بطنا،و يمرّ يده اليسرى على عضده الأيمن إلى أطراف أصابع اليمنى و تحت إبطيه و أرفاغه،و لا ضرر في نكس غسل اليد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الأرفاغ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المغابن من الآباط و أصول الفخذين،واحدها رفغ بفتح الراء و ضمها و سكون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مثل ذلك بشقّه الأيسر،حتى يكون غسله من الجنابة كغسله للميت المجمع على فعل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بقي من الماء بقية أفاضها على جسده،و أتبع يديه جريانه على سائر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يضرب صدره و بين كتفيه بالماء،الاّ أنّه أفاض ببقية 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 غسل به رأسه و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على جسده،أو صبّ على جسده من الماء ما يعلم أنّه قد مرّ على سائر جسده،أجزأه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رجليه حتى يعلم أنّ الماء الطاهر من النجاسة قد وصل الى أسفلهما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ظاهره سقوط الترتيب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الجعفي أمر بالبدأة بالميامن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عقيل عطف الأيسر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قول ابن الجنيد نادر،مسبوق و ملحوق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الصلاح أوجب الترتيب،ثم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غسل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يختم بغسل الرجلين،فان ظنّ بقاء شيء من صدره أو ظهره لم يصل اليه الماء،فليسبغ بإراقة الماء على صدره و ظهره</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و كذا قاله بعض الأصحاب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 إليه،حيث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w:t>
      </w:r>
      <w:r>
        <w:rPr>
          <w:rStyle w:val="FootnoteAnchor"/>
          <w:rtl w:val="true"/>
        </w:rPr>
        <w:footnoteReference w:id="1499"/>
      </w:r>
      <w:r>
        <w:rPr>
          <w:rFonts w:ascii="Amiri" w:hAnsi="Amiri" w:eastAsia="Amiri" w:cs="Amiri"/>
          <w:color w:val="111111"/>
          <w:sz w:val="28"/>
          <w:sz w:val="28"/>
          <w:szCs w:val="28"/>
          <w:rtl w:val="true"/>
          <w:lang w:bidi="ar-SA"/>
        </w:rPr>
        <w:t>من الجنابة،فقيل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أبقيت لمعة في ظهرك لم يصبها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عليك لو سكتّ،ثم مسح تلك اللمعة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بسنده </w:t>
      </w:r>
      <w:r>
        <w:rPr>
          <w:rStyle w:val="FootnoteAnchor"/>
          <w:rtl w:val="true"/>
        </w:rPr>
        <w:footnoteReference w:id="1500"/>
      </w:r>
      <w:r>
        <w:rPr>
          <w:rFonts w:ascii="Amiri" w:hAnsi="Amiri" w:eastAsia="Amiri" w:cs="Amiri"/>
          <w:color w:val="111111"/>
          <w:sz w:val="28"/>
          <w:sz w:val="28"/>
          <w:szCs w:val="28"/>
          <w:rtl w:val="true"/>
          <w:lang w:bidi="ar-SA"/>
        </w:rPr>
        <w:t>و رواه العامّة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و بموجبه قال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 تنفيه،إلاّ أن يحمل على الترك للتعليم،و يكون من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أبو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الماء على رأسك ثلاثا،و تفيض على جسدك بالماء</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محمد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 على رأسك و جسدك</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ليصبّ على رأسه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ليصبّه،ثم يضرب بكف من ماء على صدره،و كف بين كتفيه،و يفيض الماء على جسده كله</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العلاء عن محمد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على رأسك ثلاثا،ثم تصب على سائر جسدك مرتين</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بكر بن حرب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المغتسل من الجنابة أ يغسل رجليه بعد الغسل؟فقال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يغتسل في مكان يسيل الماء على رجليه فلا عليه أن لا يغسلهما،و ان كان يغتسل في مكان تستنقع رجلاه في الماء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فليغسلهما</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أصاب من جارية له بين مكة و المدينة،فأمرها فغسلت جسدها و تركت رأسها،و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تركبي فاغسلي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بذلك أم إسماعيل فحلقت رأس الجارية،فلما كان من قابل انتهى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 المكان،فقالت له أم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هذا؟قال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الذي أحبط اللّه فيه حجّك عام أوّل</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حكم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 على رأسك و جسدك،و ان كنت في مكان نظيف فلا يضرك ان </w:t>
      </w:r>
      <w:r>
        <w:rPr>
          <w:rStyle w:val="FootnoteAnchor"/>
          <w:rtl w:val="true"/>
        </w:rPr>
        <w:footnoteReference w:id="1508"/>
      </w:r>
      <w:r>
        <w:rPr>
          <w:rFonts w:ascii="Amiri" w:hAnsi="Amiri" w:eastAsia="Amiri" w:cs="Amiri"/>
          <w:color w:val="111111"/>
          <w:sz w:val="28"/>
          <w:sz w:val="28"/>
          <w:szCs w:val="28"/>
          <w:rtl w:val="true"/>
          <w:lang w:bidi="ar-SA"/>
        </w:rPr>
        <w:t>تغسل رجليك،و ان كنت في مكان ليس بنظيف فاغسل رجليك</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يعقوب بن يقطين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على رأسه،و على وجهه،و على جسده كله،ثم قد قضى الغسل</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منه رواية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كلها ظاهرة في عدم الترتيب في البدن،و بعضها في عدمه في الرأس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يحمل على المقيّد و لو اتحد المقيد و تعدّد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وجوب الترتيب في الرأس بعد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جنابة و لم يغسل رأسه ثم بدا له ان يغسل رأسه،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684" w:name="pg15261_170355"/>
    </w:p>
    <w:p>
      <w:pPr>
        <w:pStyle w:val="BookText"/>
        <w:rPr/>
      </w:pPr>
      <w:bookmarkEnd w:id="684"/>
      <w:r>
        <w:rPr>
          <w:rFonts w:ascii="Amiri" w:hAnsi="Amiri" w:eastAsia="Amiri" w:cs="Amiri"/>
          <w:color w:val="111111"/>
          <w:sz w:val="28"/>
          <w:sz w:val="28"/>
          <w:szCs w:val="28"/>
          <w:rtl w:val="true"/>
          <w:lang w:bidi="ar-SA"/>
        </w:rPr>
        <w:t>لم يجد بدّا من اعادة الغسل</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غسل الرجلين،فلعلّه أراد به التنظيف،و هو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هشام،فحمله الشيخ على توهّم الراوي،لأنّ هشاما ثقة روى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فسطاطه و هو يكلّم امرأة فأبطأت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ادنه،هذه أم إسماعيل جاءت و أنا أزعم أنّ هذا المكان الذي أحبط اللّه فيه حجّها عام أوّل،حيث أردت الإحرام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لي الماء في الخباء،فذهبت الجارية بالماء فوضعته،فاستخففتها فأصبت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اغسلي رأسك و امسحيه مسحا شديدا لا تعلم به مولاتك،فإذا أردت الإحرام فاغسلي جسدك و لا تغسلي رأسك فتستريب مولاتك فدخلت فسطاط مولاتها فذهبت تتناول شيئا،فمسّت مولاتها رأسها فإذا لزوجة الماء،فحلقت رأسها و ضربتها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أحبط اللّه فيه حجك</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5" w:name="__RefHeading___Toc4297508_2142443653"/>
      <w:bookmarkStart w:id="686" w:name="_Toc273"/>
      <w:bookmarkEnd w:id="685"/>
      <w:r>
        <w:rPr>
          <w:rtl w:val="true"/>
        </w:rPr>
        <w:t>مسائل</w:t>
      </w:r>
      <w:r>
        <w:rPr>
          <w:rtl w:val="true"/>
        </w:rPr>
        <w:t>:</w:t>
      </w:r>
      <w:bookmarkEnd w:id="686"/>
    </w:p>
    <w:p>
      <w:pPr>
        <w:pStyle w:val="Heading6"/>
        <w:numPr>
          <w:ilvl w:val="5"/>
          <w:numId w:val="1"/>
        </w:numPr>
        <w:rPr/>
      </w:pPr>
      <w:bookmarkStart w:id="687" w:name="__RefHeading___Toc4297510_2142443653"/>
      <w:bookmarkStart w:id="688" w:name="_Toc274"/>
      <w:bookmarkEnd w:id="687"/>
      <w:r>
        <w:rPr>
          <w:rtl w:val="true"/>
        </w:rPr>
        <w:t>المسألة الأولى</w:t>
      </w:r>
      <w:r>
        <w:rPr>
          <w:rtl w:val="true"/>
        </w:rPr>
        <w:t>:</w:t>
      </w:r>
      <w:r>
        <w:rPr>
          <w:rtl w:val="true"/>
        </w:rPr>
        <w:t>يسقط الترتيب بالارتماس قطعا</w:t>
      </w:r>
      <w:r>
        <w:rPr>
          <w:rtl w:val="true"/>
        </w:rPr>
        <w:t>.</w:t>
      </w:r>
      <w:bookmarkEnd w:id="688"/>
    </w:p>
    <w:p>
      <w:pPr>
        <w:pStyle w:val="BookText"/>
        <w:rPr/>
      </w:pPr>
      <w:r>
        <w:rPr>
          <w:rFonts w:ascii="Amiri" w:hAnsi="Amiri" w:eastAsia="Amiri" w:cs="Amiri"/>
          <w:color w:val="111111"/>
          <w:sz w:val="28"/>
          <w:sz w:val="28"/>
          <w:szCs w:val="28"/>
          <w:rtl w:val="true"/>
          <w:lang w:bidi="ar-SA"/>
        </w:rPr>
        <w:t>و روى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ارتمس في الماء ارتماسة واحدة،أجزأه ذلك و ان لم يدلك جسده</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 الجنب في الماء ارتماسة واحدة،أجزأه ذلك من غسله</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 وردا في غسل الجنابة،و لكن لم يفرّق أحد بينه و بين غيره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 المبسوط عن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يترتب حكما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ارتماسة واحدة تجزئه عن الغسل و ترتيبه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نقله الشيخ يحتمل أمرين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عقله عنه الفاضل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يعتقد الترتيب حال الارتماس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من المعتبر،حيث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يرتب حكما،فذكره بصيغة الفعل المتعدي و فيه ضمير يعود إلى المغتسل،ثمّ احتجّ بأنّ إطلاق الأمر لا يستلزم الترتيب،و الأصل عدم وجوبه،فيثبت في موضع الدلالة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فالحجة تناسب ما ذكره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الغسل بالارتماس في حكم الغسل المرتب بغير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لو وجد لمعة مغفلة فإنه يأتي بها و بما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الترتيب بالمرة،أعاد الغسل من رأس،لعدم الوحدة المذكورة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لو نذر الاغتسال مرتبا فإنّه يبرأ بالارتماس،لا على معنى الاعتقاد المذكور،لأنه ذكره بصورة اللازم المسند الى الغسل،أي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الغسل في نفسه حكما و ان لم يكن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الاستبصار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أورد وجوب الترتيب في الغسل،و أورد إجزاء الارتماس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ما قدمناه من وجوب الترتيب،لأن المرتمس يترتب حكما و ان لم يترتب فعلا،لأنه إذا خرج من الماء حكم له أولا بطهارة رأسه،ثم جانبه الأيمن،ثم جانبه الأيسر،فيكون على هذا التقدير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ان يكون عند الارتماس يسقط مراعاة الترتيب،كما يسقط عند غسل الجنابة فرض الوضوء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محافظة على وجوب الترتيب المنصوص عليه،بحيث إذا ورد ما يخالفه ظاهرا أوّل بما لا يخرج عن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 حكم له أولا بطهارة رأسه ثم الأيمن ثم الأيسر و يكون مرتبا،كان أظهر في المراد لأنه إذا خرج من الماء لا يسمى مغتسلا،و كأنّه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689" w:name="pg15261_170357"/>
    </w:p>
    <w:p>
      <w:pPr>
        <w:pStyle w:val="BookText"/>
        <w:rPr/>
      </w:pPr>
      <w:bookmarkEnd w:id="689"/>
      <w:r>
        <w:rPr>
          <w:rFonts w:ascii="Amiri" w:hAnsi="Amiri" w:eastAsia="Amiri" w:cs="Amiri"/>
          <w:color w:val="111111"/>
          <w:sz w:val="28"/>
          <w:sz w:val="28"/>
          <w:szCs w:val="28"/>
          <w:rtl w:val="true"/>
          <w:lang w:bidi="ar-SA"/>
        </w:rPr>
        <w:t>نظر إلى أنّه ما دام في الماء ليس الحكم بتقدم بعض على الأخر بأولى من عكسه، و لكن هذا يرد في الجانبين عند خروجه إذ لا يخرج جانب قبل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سلار فليس صريحا في إيجاب اعتقاد و لا ظاهرا،انّما حكم بإجزاء الارتماس عن الغسل و عن ترتيب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من قبيل العطف التفسيري،مثل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زيد و علمه،أي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عن ترتيب الغسل،و يكون ذلك موافقا لكلام المعظم</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4297512_2142443653"/>
      <w:bookmarkStart w:id="691" w:name="_Toc275"/>
      <w:bookmarkEnd w:id="690"/>
      <w:r>
        <w:rPr>
          <w:rtl w:val="true"/>
        </w:rPr>
        <w:t>المسألة الثانية</w:t>
      </w:r>
      <w:r>
        <w:rPr>
          <w:rtl w:val="true"/>
        </w:rPr>
        <w:t>:</w:t>
      </w:r>
      <w:r>
        <w:rPr>
          <w:rtl w:val="true"/>
        </w:rPr>
        <w:t>أجري في المبسوط مجرى الارتماس القعود تحت المجرى و الوقوف</w:t>
      </w:r>
      <w:bookmarkEnd w:id="691"/>
    </w:p>
    <w:p>
      <w:pPr>
        <w:pStyle w:val="BookText"/>
        <w:rPr/>
      </w:pPr>
      <w:r>
        <w:rPr>
          <w:rFonts w:ascii="Amiri" w:hAnsi="Amiri" w:eastAsia="Amiri" w:cs="Amiri"/>
          <w:color w:val="111111"/>
          <w:sz w:val="28"/>
          <w:sz w:val="28"/>
          <w:szCs w:val="28"/>
          <w:rtl w:val="true"/>
          <w:lang w:bidi="ar-SA"/>
        </w:rPr>
        <w:t>تحت المطر في سقوط الترتيب،</w:t>
      </w:r>
    </w:p>
    <w:p>
      <w:pPr>
        <w:pStyle w:val="BookText"/>
        <w:rPr/>
      </w:pPr>
      <w:r>
        <w:rPr>
          <w:rFonts w:ascii="Amiri" w:hAnsi="Amiri" w:eastAsia="Amiri" w:cs="Amiri"/>
          <w:color w:val="111111"/>
          <w:sz w:val="28"/>
          <w:sz w:val="28"/>
          <w:szCs w:val="28"/>
          <w:rtl w:val="true"/>
          <w:lang w:bidi="ar-SA"/>
        </w:rPr>
        <w:t xml:space="preserve">نظرا الى وحدة شمول الماء </w:t>
      </w:r>
      <w:r>
        <w:rPr>
          <w:rStyle w:val="FootnoteAnchor"/>
          <w:rtl w:val="true"/>
        </w:rPr>
        <w:footnoteReference w:id="1521"/>
      </w:r>
      <w:r>
        <w:rPr>
          <w:rFonts w:ascii="Amiri" w:hAnsi="Amiri" w:eastAsia="Amiri" w:cs="Amiri"/>
          <w:color w:val="111111"/>
          <w:sz w:val="28"/>
          <w:sz w:val="28"/>
          <w:szCs w:val="28"/>
          <w:rtl w:val="true"/>
          <w:lang w:bidi="ar-SA"/>
        </w:rPr>
        <w:t>و إلى رواية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يجنب هل يجزئه من غسل الجنابة أن يقوم في القطر </w:t>
      </w:r>
      <w:r>
        <w:rPr>
          <w:rStyle w:val="FootnoteAnchor"/>
          <w:rtl w:val="true"/>
        </w:rPr>
        <w:footnoteReference w:id="1522"/>
      </w:r>
      <w:r>
        <w:rPr>
          <w:rFonts w:ascii="Amiri" w:hAnsi="Amiri" w:eastAsia="Amiri" w:cs="Amiri"/>
          <w:color w:val="111111"/>
          <w:sz w:val="28"/>
          <w:sz w:val="28"/>
          <w:szCs w:val="28"/>
          <w:rtl w:val="true"/>
          <w:lang w:bidi="ar-SA"/>
        </w:rPr>
        <w:t>حتى يغسل رأسه و جسده و هو يقدر على سوى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اغتساله بالماء أجزأه ذلك</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مطلق،و ينبغي أن يقيّد بالترتيب في الغسل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قرّر به الترتيب الحكمي عند من قال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الإجزاء على مساواة غسله عند تقاطر المطر لغسله عند غيره،و انما يتساويان لو اعتقد الترتيب كما أنّه في الأصل مرتب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يعطي الاكتفاء بالاعتقاد،و كلام المعتبر يعطي فعل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المساواة للاغتسال المطلق الشامل للارتماس و غيره، فلا تختص المساواة بالغسل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بالغ في إنكار إجراء غير الارتماس مجراه،اقتصارا على محل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692" w:name="pg15261_170358"/>
    </w:p>
    <w:p>
      <w:pPr>
        <w:pStyle w:val="BookText"/>
        <w:rPr/>
      </w:pPr>
      <w:bookmarkEnd w:id="692"/>
      <w:r>
        <w:rPr>
          <w:rFonts w:ascii="Amiri" w:hAnsi="Amiri" w:eastAsia="Amiri" w:cs="Amiri"/>
          <w:color w:val="111111"/>
          <w:sz w:val="28"/>
          <w:sz w:val="28"/>
          <w:szCs w:val="28"/>
          <w:rtl w:val="true"/>
          <w:lang w:bidi="ar-SA"/>
        </w:rPr>
        <w:t xml:space="preserve">الوفاق،و تحصيلا لليقين </w:t>
      </w:r>
      <w:r>
        <w:rPr>
          <w:rStyle w:val="FootnoteAnchor"/>
          <w:rtl w:val="true"/>
        </w:rPr>
        <w:footnoteReference w:id="1526"/>
      </w:r>
      <w:r>
        <w:rPr>
          <w:rFonts w:ascii="Amiri" w:hAnsi="Amiri" w:eastAsia="Amiri" w:cs="Amiri"/>
          <w:color w:val="111111"/>
          <w:sz w:val="28"/>
          <w:sz w:val="28"/>
          <w:szCs w:val="28"/>
          <w:rtl w:val="true"/>
          <w:lang w:bidi="ar-SA"/>
        </w:rPr>
        <w:t>،و 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طرد الحكم في ماء الميزاب،و شبهه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الأصحاب ألحق صبّ الإناء الشامل للبدن،و هو لازم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الغسل بالمطر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ارتمس ارتماسة،أو وقف تحت الميزاب،أو النزال،أو المطر،أجزأه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ألحق المطر أيضا بالارتماس،قال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أمرّ يديه عقيب ذلك على سائر بدنه كان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الكليني بإسناده عن محمد بن أبي حمزة،عن رجل،عن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فقام في المطر حتى سال على جسده،أ يجزئه ذلك من الغسل؟قال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الاستبصار لما أورد خبر علي عن أخيه أوّله بالترتيب الفعلي عند نزول المطر </w:t>
      </w:r>
      <w:r>
        <w:rPr>
          <w:rStyle w:val="FootnoteAnchor"/>
          <w:rtl w:val="true"/>
        </w:rPr>
        <w:footnoteReference w:id="1531"/>
      </w:r>
      <w:r>
        <w:rPr>
          <w:rFonts w:ascii="Amiri" w:hAnsi="Amiri" w:eastAsia="Amiri" w:cs="Amiri"/>
          <w:color w:val="111111"/>
          <w:sz w:val="28"/>
          <w:sz w:val="28"/>
          <w:szCs w:val="28"/>
          <w:rtl w:val="true"/>
          <w:lang w:bidi="ar-SA"/>
        </w:rPr>
        <w:t xml:space="preserve">كما قاله صاحب المعتبر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أوّله الشيخ أيضا بالترتيب الحكمي،كما ذكره في الارتماس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4297514_2142443653"/>
      <w:bookmarkStart w:id="694" w:name="_Toc276"/>
      <w:bookmarkEnd w:id="693"/>
      <w:r>
        <w:rPr>
          <w:rtl w:val="true"/>
        </w:rPr>
        <w:t>المسألة الثالثة</w:t>
      </w:r>
      <w:r>
        <w:rPr>
          <w:rtl w:val="true"/>
        </w:rPr>
        <w:t>:</w:t>
      </w:r>
      <w:r>
        <w:rPr>
          <w:rtl w:val="true"/>
        </w:rPr>
        <w:t>قال المفيد</w:t>
      </w:r>
      <w:r>
        <w:rPr>
          <w:rtl w:val="true"/>
        </w:rPr>
        <w:t>:</w:t>
      </w:r>
      <w:r>
        <w:rPr>
          <w:rtl w:val="true"/>
        </w:rPr>
        <w:t>لا ينبغي الارتماس في الماء الراكد،فإنّه إن كان قليلا</w:t>
      </w:r>
      <w:bookmarkEnd w:id="694"/>
    </w:p>
    <w:p>
      <w:pPr>
        <w:pStyle w:val="BookText"/>
        <w:rPr/>
      </w:pPr>
      <w:r>
        <w:rPr>
          <w:rFonts w:ascii="IRNazanin" w:hAnsi="IRNazanin" w:eastAsia="IRNazanin"/>
          <w:color w:val="111111"/>
          <w:sz w:val="28"/>
          <w:sz w:val="28"/>
          <w:szCs w:val="28"/>
          <w:rtl w:val="true"/>
          <w:lang w:bidi="fa-IR"/>
        </w:rPr>
        <w:t>أفسده،</w:t>
      </w:r>
    </w:p>
    <w:p>
      <w:pPr>
        <w:pStyle w:val="BookText"/>
        <w:rPr/>
      </w:pPr>
      <w:r>
        <w:rPr>
          <w:rFonts w:ascii="Amiri" w:hAnsi="Amiri" w:eastAsia="Amiri" w:cs="Amiri"/>
          <w:color w:val="111111"/>
          <w:sz w:val="28"/>
          <w:sz w:val="28"/>
          <w:szCs w:val="28"/>
          <w:rtl w:val="true"/>
          <w:lang w:bidi="ar-SA"/>
        </w:rPr>
        <w:t xml:space="preserve">و ان كان كثيرا خالف السنة بالاغتسال فيه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جعله ابن حمزة مكروها و لو في الكثير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في التهذيب كلام المفيد على أنّ الجنب حكمه حكم النجس الى أن يغتسل،فمتى لاقى الماء الذي يصحّ فيه قبول النجاسة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خبر محمد بن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ضمّ الميم،و فتح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أنّ الجنب إذا انتهى الى الماء القليل و ليس معه إناء يغترف به و يداه قذرتان يضع يده و يغتسل،دفعا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نزّله على أخذ الماء بيده لا أنّه ينزله بنفسه،و يغتسل بصبّه على البدن </w:t>
      </w:r>
      <w:r>
        <w:rPr>
          <w:rStyle w:val="FootnoteAnchor"/>
          <w:rtl w:val="true"/>
        </w:rPr>
        <w:footnoteReference w:id="1536"/>
      </w:r>
      <w:r>
        <w:rPr>
          <w:rFonts w:ascii="Amiri" w:hAnsi="Amiri" w:eastAsia="Amiri" w:cs="Amiri"/>
          <w:color w:val="111111"/>
          <w:sz w:val="28"/>
          <w:sz w:val="28"/>
          <w:szCs w:val="28"/>
          <w:rtl w:val="true"/>
          <w:lang w:bidi="ar-SA"/>
        </w:rPr>
        <w:t xml:space="preserve">و حمل القذر على وسخ غير نجس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تمسك بقضية صيرورة الماء مستعملا،و حمل الفساد عليه،كان أليق بمذهبهما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في الجاري أو فيما زاد على الكر من الواقف لا فيما قلّ،و هو يشعر بما قلناه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على كراهية النزول بمكاتبة محمد بن إسماعيل بن بزيع الى من يسأله عن الغدير يجتمع فيه ماء السماء و يستقى فيه من بئر فيستنجي فيه،أو يغتسل فيه الجنب،ما حدّه الذي لا يجوز؟فكتب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تتوضّأ من مثل هذا إلاّ من ضرورة</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و لا يخفى ضعف هذا التمسك إسنادا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نعم،روى العامّة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الدائم،و لا يغتسل فيه من جنابة</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و تمسّك به على سلب الطهورية،و حمله في المعتبر على الكراهية تنزيها عما تعافه النفس </w:t>
      </w:r>
      <w:r>
        <w:rPr>
          <w:rStyle w:val="FootnoteAnchor"/>
          <w:rtl w:val="true"/>
        </w:rPr>
        <w:footnoteReference w:id="1540"/>
      </w:r>
      <w:r>
        <w:rPr>
          <w:rFonts w:ascii="IRNazanin" w:hAnsi="IRNazanin" w:eastAsia="IRNazanin"/>
          <w:color w:val="111111"/>
          <w:sz w:val="28"/>
          <w:sz w:val="28"/>
          <w:szCs w:val="28"/>
          <w:rtl w:val="true"/>
          <w:lang w:bidi="fa-IR"/>
        </w:rPr>
        <w:t>،أو على التعبّد</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695" w:name="pg15261_170360"/>
    </w:p>
    <w:p>
      <w:pPr>
        <w:pStyle w:val="BookText"/>
        <w:rPr/>
      </w:pPr>
      <w:bookmarkEnd w:id="695"/>
      <w:r>
        <w:rPr>
          <w:rFonts w:ascii="Amiri" w:hAnsi="Amiri" w:eastAsia="Amiri" w:cs="Amiri"/>
          <w:color w:val="111111"/>
          <w:sz w:val="28"/>
          <w:sz w:val="28"/>
          <w:szCs w:val="28"/>
          <w:rtl w:val="true"/>
          <w:lang w:bidi="ar-SA"/>
        </w:rPr>
        <w:t>المحض لما رووه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لا يجنب</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عليه جنابة</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4297516_2142443653"/>
      <w:bookmarkStart w:id="697" w:name="_Toc277"/>
      <w:bookmarkEnd w:id="696"/>
      <w:r>
        <w:rPr>
          <w:rtl w:val="true"/>
        </w:rPr>
        <w:t>المسألة الرابعة</w:t>
      </w:r>
      <w:r>
        <w:rPr>
          <w:rtl w:val="true"/>
        </w:rPr>
        <w:t>:</w:t>
      </w:r>
      <w:r>
        <w:rPr>
          <w:rtl w:val="true"/>
        </w:rPr>
        <w:t>لو أخلّ بالترتيب أعاد على ما يحصل معه الترتيب</w:t>
      </w:r>
      <w:r>
        <w:rPr>
          <w:rtl w:val="true"/>
        </w:rPr>
        <w:t>.</w:t>
      </w:r>
      <w:bookmarkEnd w:id="697"/>
    </w:p>
    <w:p>
      <w:pPr>
        <w:pStyle w:val="BookText"/>
        <w:rPr/>
      </w:pPr>
      <w:r>
        <w:rPr>
          <w:rFonts w:ascii="Amiri" w:hAnsi="Amiri" w:eastAsia="Amiri" w:cs="Amiri"/>
          <w:color w:val="111111"/>
          <w:sz w:val="28"/>
          <w:sz w:val="28"/>
          <w:szCs w:val="28"/>
          <w:rtl w:val="true"/>
          <w:lang w:bidi="ar-SA"/>
        </w:rPr>
        <w:t>فان كان قد قدم النية على غسل الرأس،ففي جميع صوره يراعي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نوى عند غسل الرأس،فتصور المخالفة في الجانبين،فيعيد على الوجه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بعض الرأس مقارنا للنية،ثم انتقل الى الجانبين،فسد غسلهما، و أتمّ من حيث قطع على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كرّر النكس فكما مر في الوضوء</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4297518_2142443653"/>
      <w:bookmarkStart w:id="699" w:name="_Toc278"/>
      <w:bookmarkEnd w:id="698"/>
      <w:r>
        <w:rPr>
          <w:rtl w:val="true"/>
        </w:rPr>
        <w:t>المسألة الخامسة</w:t>
      </w:r>
      <w:r>
        <w:rPr>
          <w:rtl w:val="true"/>
        </w:rPr>
        <w:t>:</w:t>
      </w:r>
      <w:r>
        <w:rPr>
          <w:rtl w:val="true"/>
        </w:rPr>
        <w:t>لا مفصل محسوس في الجانبين،</w:t>
      </w:r>
      <w:bookmarkEnd w:id="699"/>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الحدّ المشترك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العورة،و لو غسلها مع أحدهما،فالظاهر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الإجزاء،لعدم المفصل المحسوس،و امتناع إيجاب غسلها مرتين</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4297520_2142443653"/>
      <w:bookmarkStart w:id="701" w:name="_Toc279"/>
      <w:bookmarkEnd w:id="700"/>
      <w:r>
        <w:rPr>
          <w:rtl w:val="true"/>
        </w:rPr>
        <w:t>المسألة السادسة</w:t>
      </w:r>
      <w:r>
        <w:rPr>
          <w:rtl w:val="true"/>
        </w:rPr>
        <w:t>:</w:t>
      </w:r>
      <w:r>
        <w:rPr>
          <w:rtl w:val="true"/>
        </w:rPr>
        <w:t>لا يجب الدلك في الغسل عندنا،</w:t>
      </w:r>
      <w:bookmarkEnd w:id="701"/>
    </w:p>
    <w:p>
      <w:pPr>
        <w:pStyle w:val="BookText"/>
        <w:rPr/>
      </w:pPr>
      <w:r>
        <w:rPr>
          <w:rFonts w:ascii="Amiri" w:hAnsi="Amiri" w:eastAsia="Amiri" w:cs="Amiri"/>
          <w:color w:val="111111"/>
          <w:sz w:val="28"/>
          <w:sz w:val="28"/>
          <w:szCs w:val="28"/>
          <w:rtl w:val="true"/>
          <w:lang w:bidi="ar-SA"/>
        </w:rPr>
        <w:t>بل الواجب إمرار الماء، للأصل،و لصدق مسمّى الغسل به،و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أن تحثي على رأسك الماء ثلاث حثيات،ثم تفيضي عليك الماء فتطهرين</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2" w:name="__RefHeading___Toc4297522_2142443653"/>
      <w:bookmarkStart w:id="703" w:name="_Toc280"/>
      <w:bookmarkEnd w:id="702"/>
      <w:r>
        <w:rPr>
          <w:rtl w:val="true"/>
        </w:rPr>
        <w:t>المسألة السابعة</w:t>
      </w:r>
      <w:r>
        <w:rPr>
          <w:rtl w:val="true"/>
        </w:rPr>
        <w:t>:</w:t>
      </w:r>
      <w:r>
        <w:rPr>
          <w:rtl w:val="true"/>
        </w:rPr>
        <w:t>لا تجب الموالاة هنا بمعنييها</w:t>
      </w:r>
      <w:r>
        <w:rPr>
          <w:rtl w:val="true"/>
        </w:rPr>
        <w:t>.</w:t>
      </w:r>
      <w:bookmarkEnd w:id="703"/>
    </w:p>
    <w:p>
      <w:pPr>
        <w:pStyle w:val="BookText"/>
        <w:rPr/>
      </w:pPr>
      <w:r>
        <w:rPr>
          <w:rFonts w:ascii="Amiri" w:hAnsi="Amiri" w:eastAsia="Amiri" w:cs="Amiri"/>
          <w:color w:val="111111"/>
          <w:sz w:val="28"/>
          <w:sz w:val="28"/>
          <w:szCs w:val="28"/>
          <w:rtl w:val="true"/>
          <w:lang w:bidi="ar-SA"/>
        </w:rPr>
        <w:t xml:space="preserve">قاله علي بن بابويه،و حكاه عنه ولده </w:t>
      </w:r>
      <w:r>
        <w:rPr>
          <w:rStyle w:val="FootnoteAnchor"/>
          <w:rtl w:val="true"/>
        </w:rPr>
        <w:footnoteReference w:id="1544"/>
      </w:r>
      <w:r>
        <w:rPr>
          <w:rFonts w:ascii="Amiri" w:hAnsi="Amiri" w:eastAsia="Amiri" w:cs="Amiri"/>
          <w:color w:val="111111"/>
          <w:sz w:val="28"/>
          <w:sz w:val="28"/>
          <w:szCs w:val="28"/>
          <w:rtl w:val="true"/>
          <w:lang w:bidi="ar-SA"/>
        </w:rPr>
        <w:t>،و ذكره المفيد في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أنّ الموالاة لا تجب في الغسل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704" w:name="pg15261_170361"/>
    </w:p>
    <w:p>
      <w:pPr>
        <w:pStyle w:val="BookText"/>
        <w:rPr/>
      </w:pPr>
      <w:bookmarkEnd w:id="704"/>
      <w:r>
        <w:rPr>
          <w:rFonts w:ascii="Amiri" w:hAnsi="Amiri" w:eastAsia="Amiri" w:cs="Amiri"/>
          <w:color w:val="111111"/>
          <w:sz w:val="28"/>
          <w:sz w:val="28"/>
          <w:szCs w:val="28"/>
          <w:rtl w:val="true"/>
          <w:lang w:bidi="ar-SA"/>
        </w:rPr>
        <w:t xml:space="preserve">نفى وجوبها في النهاية </w:t>
      </w:r>
      <w:r>
        <w:rPr>
          <w:rStyle w:val="FootnoteAnchor"/>
          <w:rtl w:val="true"/>
        </w:rPr>
        <w:footnoteReference w:id="1546"/>
      </w:r>
      <w:r>
        <w:rPr>
          <w:rFonts w:ascii="IRNazanin" w:hAnsi="IRNazanin" w:eastAsia="IRNazanin"/>
          <w:color w:val="111111"/>
          <w:sz w:val="28"/>
          <w:sz w:val="28"/>
          <w:szCs w:val="28"/>
          <w:rtl w:val="true"/>
          <w:lang w:bidi="fa-IR"/>
        </w:rPr>
        <w:t xml:space="preserve">و المبسوط </w:t>
      </w:r>
      <w:r>
        <w:rPr>
          <w:rStyle w:val="FootnoteAnchor"/>
          <w:rtl w:val="true"/>
        </w:rPr>
        <w:footnoteReference w:id="1547"/>
      </w:r>
      <w:r>
        <w:rPr>
          <w:rFonts w:ascii="Amiri" w:hAnsi="Amiri" w:eastAsia="Amiri" w:cs="Amiri"/>
          <w:color w:val="111111"/>
          <w:sz w:val="28"/>
          <w:sz w:val="28"/>
          <w:szCs w:val="28"/>
          <w:rtl w:val="true"/>
          <w:lang w:bidi="ar-SA"/>
        </w:rPr>
        <w:t xml:space="preserve">و كذا سلار </w:t>
      </w:r>
      <w:r>
        <w:rPr>
          <w:rStyle w:val="FootnoteAnchor"/>
          <w:rtl w:val="true"/>
        </w:rPr>
        <w:footnoteReference w:id="154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54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550"/>
      </w:r>
      <w:r>
        <w:rPr>
          <w:rFonts w:ascii="Amiri" w:hAnsi="Amiri" w:eastAsia="Amiri" w:cs="Amiri"/>
          <w:color w:val="111111"/>
          <w:sz w:val="28"/>
          <w:sz w:val="28"/>
          <w:szCs w:val="28"/>
          <w:rtl w:val="true"/>
          <w:lang w:bidi="ar-SA"/>
        </w:rPr>
        <w:t xml:space="preserve">و ابن زهرة </w:t>
      </w:r>
      <w:r>
        <w:rPr>
          <w:rStyle w:val="FootnoteAnchor"/>
          <w:rtl w:val="true"/>
        </w:rPr>
        <w:footnoteReference w:id="1551"/>
      </w:r>
      <w:r>
        <w:rPr>
          <w:rFonts w:ascii="Amiri" w:hAnsi="Amiri" w:eastAsia="Amiri" w:cs="Amiri"/>
          <w:color w:val="111111"/>
          <w:sz w:val="28"/>
          <w:sz w:val="28"/>
          <w:szCs w:val="28"/>
          <w:rtl w:val="true"/>
          <w:lang w:bidi="ar-SA"/>
        </w:rPr>
        <w:t xml:space="preserve">و الكيدري،و ابن إدريس </w:t>
      </w:r>
      <w:r>
        <w:rPr>
          <w:rStyle w:val="FootnoteAnchor"/>
          <w:rtl w:val="true"/>
        </w:rPr>
        <w:footnoteReference w:id="1552"/>
      </w:r>
      <w:r>
        <w:rPr>
          <w:rFonts w:ascii="IRNazanin" w:hAnsi="IRNazanin" w:eastAsia="IRNazanin"/>
          <w:color w:val="111111"/>
          <w:sz w:val="28"/>
          <w:sz w:val="28"/>
          <w:szCs w:val="28"/>
          <w:rtl w:val="true"/>
          <w:lang w:bidi="fa-IR"/>
        </w:rPr>
        <w:t xml:space="preserve">و صاحب الجامع </w:t>
      </w:r>
      <w:r>
        <w:rPr>
          <w:rStyle w:val="FootnoteAnchor"/>
          <w:rtl w:val="true"/>
        </w:rPr>
        <w:footnoteReference w:id="1553"/>
      </w:r>
      <w:r>
        <w:rPr>
          <w:rFonts w:ascii="IRNazanin" w:hAnsi="IRNazanin" w:eastAsia="IRNazanin"/>
          <w:color w:val="111111"/>
          <w:sz w:val="28"/>
          <w:sz w:val="28"/>
          <w:szCs w:val="28"/>
          <w:rtl w:val="true"/>
          <w:lang w:bidi="fa-IR"/>
        </w:rPr>
        <w:t xml:space="preserve">و الفاضل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لها المحقّق على ما اعتبرته،و هي من المهمات مع عدم الخلاف فيها حسب ما نقلناه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عمر اليماني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بأسا أن يغسل الجنب رأسه غدوة،و يغسل سائر جسده عند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ذلك في الكافي و التهذيب </w:t>
      </w:r>
      <w:r>
        <w:rPr>
          <w:rStyle w:val="FootnoteAnchor"/>
          <w:rtl w:val="true"/>
        </w:rPr>
        <w:footnoteReference w:id="1555"/>
      </w:r>
      <w:r>
        <w:rPr>
          <w:rFonts w:ascii="Amiri" w:hAnsi="Amiri" w:eastAsia="Amiri" w:cs="Amiri"/>
          <w:color w:val="111111"/>
          <w:sz w:val="28"/>
          <w:sz w:val="28"/>
          <w:szCs w:val="28"/>
          <w:rtl w:val="true"/>
          <w:lang w:bidi="ar-SA"/>
        </w:rPr>
        <w:t xml:space="preserve">،و قصة أم إسماعيل تدلّ على ذلك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نعم،لو خيف فجأة الحدث،فالأجود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فعلها،كالسلس و المبطون و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مقدّرة بزمان لا يلحقه فيه حدث مع إمكانه،أو يراعي قلة الحدث</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4297524_2142443653"/>
      <w:bookmarkStart w:id="706" w:name="_Toc281"/>
      <w:bookmarkEnd w:id="705"/>
      <w:r>
        <w:rPr>
          <w:rtl w:val="true"/>
        </w:rPr>
        <w:t>المسألة الثامنة</w:t>
      </w:r>
      <w:r>
        <w:rPr>
          <w:rtl w:val="true"/>
        </w:rPr>
        <w:t>:</w:t>
      </w:r>
      <w:r>
        <w:rPr>
          <w:rtl w:val="true"/>
        </w:rPr>
        <w:t>قال المفيد</w:t>
      </w:r>
      <w:r>
        <w:rPr>
          <w:rtl w:val="true"/>
        </w:rPr>
        <w:t>-</w:t>
      </w:r>
      <w:r>
        <w:rPr>
          <w:rtl w:val="true"/>
        </w:rPr>
        <w:t>رحمه اللّه</w:t>
      </w:r>
      <w:r>
        <w:rPr>
          <w:rtl w:val="true"/>
        </w:rPr>
        <w:t>-:</w:t>
      </w:r>
      <w:r>
        <w:rPr>
          <w:rtl w:val="true"/>
        </w:rPr>
        <w:t>إذا عزم الجنب على التطهير بالغسل،</w:t>
      </w:r>
      <w:bookmarkEnd w:id="706"/>
    </w:p>
    <w:p>
      <w:pPr>
        <w:pStyle w:val="BookText"/>
        <w:rPr/>
      </w:pPr>
      <w:r>
        <w:rPr>
          <w:rFonts w:ascii="Amiri" w:hAnsi="Amiri" w:eastAsia="Amiri" w:cs="Amiri"/>
          <w:color w:val="111111"/>
          <w:sz w:val="28"/>
          <w:sz w:val="28"/>
          <w:szCs w:val="28"/>
          <w:rtl w:val="true"/>
          <w:lang w:bidi="ar-SA"/>
        </w:rPr>
        <w:t>فليستبرئ بالبول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يتيسر له ذلك،فليجتهد في الاستبراء،بمسح تحت الأنثيين إلى أصل القضيب،و غمزه الى رأس الحشفة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صرح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حمزة،و ابن زهرة،و الكيدري بوجوبه </w:t>
      </w:r>
      <w:r>
        <w:rPr>
          <w:rStyle w:val="FootnoteAnchor"/>
          <w:rtl w:val="true"/>
        </w:rPr>
        <w:footnoteReference w:id="1558"/>
      </w:r>
      <w:r>
        <w:rPr>
          <w:rFonts w:ascii="Amiri" w:hAnsi="Amiri" w:eastAsia="Amiri" w:cs="Amiri"/>
          <w:color w:val="111111"/>
          <w:sz w:val="28"/>
          <w:sz w:val="28"/>
          <w:szCs w:val="28"/>
          <w:rtl w:val="true"/>
          <w:lang w:bidi="ar-SA"/>
        </w:rPr>
        <w:t>و كذا ابن البراج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الاستبراء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من الجنابة أن يبول،و يجتهد فينتر إحليله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فاجهد أن تبول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البول على أثر الجنابة،و شك يردد بقيّة الماء في بدنه،فيورثه الداء الذي لا دواء له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في الجعفريّات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يزيل النجاسة،ثم يجتهد في الاستبراء بالبول،فان لم يأت اجتهد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الجنب للبول،و إذا بال تخرّط و 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صاحب الجامع الوجوب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إنّما دلّت على وجوب الإعادة لو رأى بللا و لم يستبرئ،فلذلك نفى وجوبها المرتضى و ابن إدريس و الفاضلان،مع قضية الأصل و موافقتهم على وجوب الإعادة </w:t>
      </w:r>
      <w:r>
        <w:rPr>
          <w:rStyle w:val="FootnoteAnchor"/>
          <w:rtl w:val="true"/>
        </w:rPr>
        <w:footnoteReference w:id="1565"/>
      </w:r>
      <w:r>
        <w:rPr>
          <w:rFonts w:ascii="Amiri" w:hAnsi="Amiri" w:eastAsia="Amiri" w:cs="Amiri"/>
          <w:color w:val="111111"/>
          <w:sz w:val="28"/>
          <w:sz w:val="28"/>
          <w:szCs w:val="28"/>
          <w:rtl w:val="true"/>
          <w:lang w:bidi="ar-SA"/>
        </w:rPr>
        <w:t>فيما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بالوجوب،محافظة على الغسل من طريان مزيله،و مصيرا الى قول معظم الأصحاب،و أخذا 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707" w:name="pg15261_170363"/>
    </w:p>
    <w:p>
      <w:pPr>
        <w:pStyle w:val="Heading6"/>
        <w:numPr>
          <w:ilvl w:val="5"/>
          <w:numId w:val="1"/>
        </w:numPr>
        <w:rPr/>
      </w:pPr>
      <w:bookmarkStart w:id="708" w:name="__RefHeading___Toc4297526_2142443653"/>
      <w:bookmarkStart w:id="709" w:name="_Toc282"/>
      <w:bookmarkEnd w:id="707"/>
      <w:bookmarkEnd w:id="708"/>
      <w:r>
        <w:rPr>
          <w:rtl w:val="true"/>
        </w:rPr>
        <w:t>المسألة التاسعة</w:t>
      </w:r>
      <w:r>
        <w:rPr>
          <w:rtl w:val="true"/>
        </w:rPr>
        <w:t>:</w:t>
      </w:r>
      <w:r>
        <w:rPr>
          <w:rtl w:val="true"/>
        </w:rPr>
        <w:t>لو اغتسل،ثم رأى بللا علمه منيّا،اغتسل ثانيا،</w:t>
      </w:r>
      <w:bookmarkEnd w:id="709"/>
    </w:p>
    <w:p>
      <w:pPr>
        <w:pStyle w:val="BookText"/>
        <w:rPr/>
      </w:pP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شك فيه،فان كان لم يبل أعاد الغسل،لأنّ الغالب تخلّف أجزاء من المني في مخرجه،و ان كان قد بال لم يعد الغسل،لأنّ الغالب خروجه مع البول و ما بقي من الحبائل،و لان اليقين لا يرتفع بالشك،و لما رواه سليمان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فاغتسل قبل أن يبول فخرج منه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يخرج منها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يخرج من المرأة انما هو من ماء الرجل</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رواية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البلل </w:t>
      </w:r>
      <w:r>
        <w:rPr>
          <w:rStyle w:val="FootnoteAnchor"/>
          <w:rtl w:val="true"/>
        </w:rPr>
        <w:footnoteReference w:id="1567"/>
      </w:r>
      <w:r>
        <w:rPr>
          <w:rFonts w:ascii="Amiri" w:hAnsi="Amiri" w:eastAsia="Amiri" w:cs="Amiri"/>
          <w:color w:val="111111"/>
          <w:sz w:val="28"/>
          <w:sz w:val="28"/>
          <w:szCs w:val="28"/>
          <w:rtl w:val="true"/>
          <w:lang w:bidi="ar-SA"/>
        </w:rPr>
        <w:t>،و رواية حريز عن محمد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من إحليله بعد ما اغتسل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 يعيد الصلاة،الاّ أن يكون بال قبل أن يغتسل،فإنه لا يعد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و هو جنب قبل أن يبول ثم وجد بللا </w:t>
      </w:r>
      <w:r>
        <w:rPr>
          <w:rStyle w:val="FootnoteAnchor"/>
          <w:rtl w:val="true"/>
        </w:rPr>
        <w:footnoteReference w:id="1568"/>
      </w:r>
      <w:r>
        <w:rPr>
          <w:rFonts w:ascii="Amiri" w:hAnsi="Amiri" w:eastAsia="Amiri" w:cs="Amiri"/>
          <w:color w:val="111111"/>
          <w:sz w:val="28"/>
          <w:sz w:val="28"/>
          <w:szCs w:val="28"/>
          <w:rtl w:val="true"/>
          <w:lang w:bidi="ar-SA"/>
        </w:rPr>
        <w:t xml:space="preserve">فليس ينتقض غسله و لكن عليه الوضوء </w:t>
      </w:r>
      <w:r>
        <w:rPr>
          <w:rStyle w:val="FootnoteAnchor"/>
          <w:rtl w:val="true"/>
        </w:rPr>
        <w:footnoteReference w:id="1569"/>
      </w:r>
      <w:r>
        <w:rPr>
          <w:rFonts w:ascii="Amiri" w:hAnsi="Amiri" w:eastAsia="Amiri" w:cs="Amiri"/>
          <w:color w:val="111111"/>
          <w:sz w:val="28"/>
          <w:sz w:val="28"/>
          <w:szCs w:val="28"/>
          <w:rtl w:val="true"/>
          <w:lang w:bidi="ar-SA"/>
        </w:rPr>
        <w:t>،و رواه الصدوق بعد رواية إعادة الغسل مع ترك البول،ثم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الغسل أصل، و الخبر الثاني رخصة </w:t>
      </w:r>
      <w:r>
        <w:rPr>
          <w:rStyle w:val="FootnoteAnchor"/>
          <w:rtl w:val="true"/>
        </w:rPr>
        <w:footnoteReference w:id="157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إجزاء الاجتهاد رواية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فينسى أن يبول حتى يغتسل،ثم يرى بعد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710" w:name="pg15261_170364"/>
    </w:p>
    <w:p>
      <w:pPr>
        <w:pStyle w:val="BookText"/>
        <w:rPr/>
      </w:pPr>
      <w:bookmarkEnd w:id="710"/>
      <w:r>
        <w:rPr>
          <w:rFonts w:ascii="Amiri" w:hAnsi="Amiri" w:eastAsia="Amiri" w:cs="Amiri"/>
          <w:color w:val="111111"/>
          <w:sz w:val="28"/>
          <w:sz w:val="28"/>
          <w:szCs w:val="28"/>
          <w:rtl w:val="true"/>
          <w:lang w:bidi="ar-SA"/>
        </w:rPr>
        <w:t>الغسل شيئا أ يغتسل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تعصّرت و نزل من الحبائل</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حمله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الشيء مذيا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 يعذر،لدلالة مضمر أحمد بن هلال عليه أيضا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الخارج إذا حكم بأنه منيّ مع عدم البول،فكيف يعذر فيه الناسي؟إذ الأسباب لا يفترق فيها الناسي و العامد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نعم،روى عبد اللّه بن هلال و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تارك البول لا يعيد الغسل برؤية شيء بعده،و في خبر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مما وضعه اللّه عنه </w:t>
      </w:r>
      <w:r>
        <w:rPr>
          <w:rStyle w:val="FootnoteAnchor"/>
          <w:rtl w:val="true"/>
        </w:rPr>
        <w:footnoteReference w:id="1573"/>
      </w:r>
      <w:r>
        <w:rPr>
          <w:rFonts w:ascii="Amiri" w:hAnsi="Amiri" w:eastAsia="Amiri" w:cs="Amiri"/>
          <w:color w:val="111111"/>
          <w:sz w:val="28"/>
          <w:sz w:val="28"/>
          <w:szCs w:val="28"/>
          <w:rtl w:val="true"/>
          <w:lang w:bidi="ar-SA"/>
        </w:rPr>
        <w:t>و هذان ليس فيهما للناسي ذكر فان صح عذره حملا عليه،و حملهما الأصحاب على من لم يتأتّ له البول فاجتهد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هذا انّ في الأخبار دلالة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الغسل على كلّ من لم يبل و لم يجتهد،و عليه الأصحاب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فيه ابن إدريس و الفاضل الإجماع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الإعادة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الوضوء لا غير،و هو مفهوم كلام الصدوق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العامد الغسل بناء على أنّ الإعادة عقوبة على تعمّد الإخلال بالواجب مع اشتباه الخارج،فمع النسيان يزول أحد جزئي السبب فلا يؤثر في الإعادة،و هذا يؤيد وجوب الاستبراء،هذا في تارك البول</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4297528_2142443653"/>
      <w:bookmarkStart w:id="712" w:name="_Toc283"/>
      <w:bookmarkEnd w:id="711"/>
      <w:r>
        <w:rPr>
          <w:rtl w:val="true"/>
        </w:rPr>
        <w:t>المسألة العاشرة</w:t>
      </w:r>
      <w:r>
        <w:rPr>
          <w:rtl w:val="true"/>
        </w:rPr>
        <w:t>:</w:t>
      </w:r>
      <w:r>
        <w:rPr>
          <w:rtl w:val="true"/>
        </w:rPr>
        <w:t>لو بال و لم يستبرئ و رأى بللا توضّأ،</w:t>
      </w:r>
      <w:bookmarkEnd w:id="712"/>
    </w:p>
    <w:p>
      <w:pPr>
        <w:pStyle w:val="BookText"/>
        <w:rPr/>
      </w:pPr>
      <w:r>
        <w:rPr>
          <w:rFonts w:ascii="Amiri" w:hAnsi="Amiri" w:eastAsia="Amiri" w:cs="Amiri"/>
          <w:color w:val="111111"/>
          <w:sz w:val="28"/>
          <w:sz w:val="28"/>
          <w:szCs w:val="28"/>
          <w:rtl w:val="true"/>
          <w:lang w:bidi="ar-SA"/>
        </w:rPr>
        <w:t>لأنّ الغالب أنّ البول يدفع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أجزاء المني فيزول احتماله،و لم يحصل الاستبراء المزيل لبقية البول فيبقى احتماله، و لرواية معاوية بن ميسرة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يقول في رجل رأى بعد الغسل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بال بعد جماعه قبل الغسل فليتوضّأ،و ان لم يبل حتى اغتسل ثم وجد البلل فليعد الغسل</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تارة حمله على أن يكون ما خرج منه بولا،و تارة على استحباب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الحملان ظاهرهما أنّه لا يجب مع الاشتباه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ثم يستنجي ثم يجد بعد ذلك بللا،قال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فخرط ما بين المقعدة و الأنثيين ثلاث مرّات،و غمز ما بينهما، ثم استنجى،فان سال حتى يبلغ السوق فلا يبالي</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حديث حفص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تحت،و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محمد بن مسلم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خرج بعد ذلك شيء،فليس من البول،و لكنه من الحبائل</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هذه الاخبار أنّه لو لم يستبرئ حكم بالنقض،بل قد روي إعادة الوضوء بالخارج بعد الاستبراء،رواه الصفار 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رجل،هل يجب الوضوء مما يخرج من الذكر بعد الاستبراء؟فكتب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و حملها الشيخ على الندب،فكيف ينتفي الوجوب مع الاشتباه و عدم الاستبراء؟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713" w:name="pg15261_170366"/>
    </w:p>
    <w:p>
      <w:pPr>
        <w:pStyle w:val="BookText"/>
        <w:rPr/>
      </w:pPr>
      <w:bookmarkEnd w:id="713"/>
      <w:r>
        <w:rPr>
          <w:rFonts w:ascii="Amiri" w:hAnsi="Amiri" w:eastAsia="Amiri" w:cs="Amiri"/>
          <w:color w:val="111111"/>
          <w:sz w:val="28"/>
          <w:sz w:val="28"/>
          <w:szCs w:val="28"/>
          <w:rtl w:val="true"/>
          <w:lang w:bidi="ar-SA"/>
        </w:rPr>
        <w:t xml:space="preserve">مع ان الشيخ و الجماعة مفتون بانتقاض الوضوء بالبلل إذا لم يستبرئ،صرّح بذلك في المبسوط في باب الاستنجاء </w:t>
      </w:r>
      <w:r>
        <w:rPr>
          <w:rStyle w:val="FootnoteAnchor"/>
          <w:rtl w:val="true"/>
        </w:rPr>
        <w:footnoteReference w:id="1582"/>
      </w:r>
      <w:r>
        <w:rPr>
          <w:rFonts w:ascii="Amiri" w:hAnsi="Amiri" w:eastAsia="Amiri" w:cs="Amiri"/>
          <w:color w:val="111111"/>
          <w:sz w:val="28"/>
          <w:sz w:val="28"/>
          <w:szCs w:val="28"/>
          <w:rtl w:val="true"/>
          <w:lang w:bidi="ar-SA"/>
        </w:rPr>
        <w:t xml:space="preserve">،و نقل ابن إدريس فيه الإجماع </w:t>
      </w:r>
      <w:r>
        <w:rPr>
          <w:rStyle w:val="FootnoteAnchor"/>
          <w:rtl w:val="true"/>
        </w:rPr>
        <w:footnoteReference w:id="1583"/>
      </w:r>
      <w:r>
        <w:rPr>
          <w:rFonts w:ascii="Amiri" w:hAnsi="Amiri" w:eastAsia="Amiri" w:cs="Amiri"/>
          <w:color w:val="111111"/>
          <w:sz w:val="28"/>
          <w:sz w:val="28"/>
          <w:szCs w:val="28"/>
          <w:rtl w:val="true"/>
          <w:lang w:bidi="ar-SA"/>
        </w:rPr>
        <w:t xml:space="preserve">،و كذا نقل الإجماع على عدم انتقاض الوضوء لو استبرأ ثم رأى البلل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4" w:name="__RefHeading___Toc4297530_2142443653"/>
      <w:bookmarkStart w:id="715" w:name="_Toc284"/>
      <w:bookmarkEnd w:id="714"/>
      <w:r>
        <w:rPr>
          <w:rtl w:val="true"/>
        </w:rPr>
        <w:t>المسألة الحادية عشر</w:t>
      </w:r>
      <w:r>
        <w:rPr>
          <w:rtl w:val="true"/>
        </w:rPr>
        <w:t>:</w:t>
      </w:r>
      <w:r>
        <w:rPr>
          <w:rtl w:val="true"/>
        </w:rPr>
        <w:t>لو بال الجنب و استبرأ،</w:t>
      </w:r>
      <w:bookmarkEnd w:id="715"/>
    </w:p>
    <w:p>
      <w:pPr>
        <w:pStyle w:val="BookText"/>
        <w:rPr/>
      </w:pPr>
      <w:r>
        <w:rPr>
          <w:rFonts w:ascii="Amiri" w:hAnsi="Amiri" w:eastAsia="Amiri" w:cs="Amiri"/>
          <w:color w:val="111111"/>
          <w:sz w:val="28"/>
          <w:sz w:val="28"/>
          <w:szCs w:val="28"/>
          <w:rtl w:val="true"/>
          <w:lang w:bidi="ar-SA"/>
        </w:rPr>
        <w:t xml:space="preserve">ثم رأى بللا بعد الغسل،فلا إعادة لغسل و لا وضوء،لحصول الاستظهار بطرفيه،و قد دلّت الاخبار عليه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الاجتهاد الاّ مع عدم إمكان البول،و قد دل عليه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الاستبراء أو يستحبّ و تتعلّق به الأحكام للمنزل،أمّا المولج بغير إنزال فلا،لعدم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تيقن عدم الانزال،و لو جوّزه أمكن استحباب الاستبراء أخذا بالاحتياط،أمّا وجوب الغسل بالبلل فلا،لأن اليقين لا يرفع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استبراء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 الجمل 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استبراء عليها </w:t>
      </w:r>
      <w:r>
        <w:rPr>
          <w:rStyle w:val="FootnoteAnchor"/>
          <w:rtl w:val="true"/>
        </w:rPr>
        <w:footnoteReference w:id="1586"/>
      </w:r>
      <w:r>
        <w:rPr>
          <w:rFonts w:ascii="IRNazanin" w:hAnsi="IRNazanin" w:eastAsia="IRNazanin"/>
          <w:color w:val="111111"/>
          <w:sz w:val="28"/>
          <w:sz w:val="28"/>
          <w:szCs w:val="28"/>
          <w:rtl w:val="true"/>
          <w:lang w:bidi="fa-IR"/>
        </w:rPr>
        <w:t xml:space="preserve">و أطلق أبو الصلاح الاستبراء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ابنا بابويه و الجعفي لم يذكروا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استبراء عليها،لعدم غايته،لتغاير مخرجي البول و المني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588"/>
      </w:r>
      <w:r>
        <w:rPr>
          <w:rFonts w:ascii="Amiri" w:hAnsi="Amiri" w:eastAsia="Amiri" w:cs="Amiri"/>
          <w:color w:val="111111"/>
          <w:sz w:val="28"/>
          <w:sz w:val="28"/>
          <w:szCs w:val="28"/>
          <w:rtl w:val="true"/>
          <w:lang w:bidi="ar-SA"/>
        </w:rPr>
        <w:t>،و كذا علّل به الراوندي في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تستبرئ المرأة بالبول،فان لم يتيسّر لها ذلك فلا شيء عليها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سوّى بين الرجل و المرأة في الاستبراء بالبول أو الاجتهاد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بالت تنحنحت بعد بولها،ذكره في سياق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المخرجين و ان تغايرا،يؤثر خروج البول في خروج ما تخلف في المخرج الآخر ان كان،و خصوصا مع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الأخبار تشهد للقول الأول،مع 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لو رأت بللا بعد الغسل أمكن تنزيله على استبراء الرجل لو قلنا باستبرائها،و لو قلنا بالعدم أمكن أن تكون كرجل لم يستبرئ فتعيد حيث يعيد،و ان تكون كمن استبرأ لأن اليقين لا يرفع بالشك و لم يصدر منها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يعلم ان الخارج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انه مني فقد دخل الخبر السابق على ان الذي يخرج منها انما هو مني الرجل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ابن إدريس بوجوب الغسل إذا علمت ان الخارج مني،و لم يعتد بالرواية،لعموم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تعلمه منيا فلا غسل عليها و ان لم تستبرئ </w:t>
      </w:r>
      <w:r>
        <w:rPr>
          <w:rStyle w:val="FootnoteAnchor"/>
          <w:rtl w:val="true"/>
        </w:rPr>
        <w:footnoteReference w:id="1592"/>
      </w:r>
      <w:r>
        <w:rPr>
          <w:rFonts w:ascii="Amiri" w:hAnsi="Amiri" w:eastAsia="Amiri" w:cs="Amiri"/>
          <w:color w:val="111111"/>
          <w:sz w:val="28"/>
          <w:sz w:val="28"/>
          <w:szCs w:val="28"/>
          <w:rtl w:val="true"/>
          <w:lang w:bidi="ar-SA"/>
        </w:rPr>
        <w:t>و كأنه نظر إلى اختلاط المنيّين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اشتبه المنيّان فالوجوب قويّ،أخذا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و شبهه،و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 ابن إدريس لا إشكال في وجوب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716" w:name="pg15261_170368"/>
    </w:p>
    <w:p>
      <w:pPr>
        <w:pStyle w:val="BookText"/>
        <w:rPr/>
      </w:pPr>
      <w:bookmarkEnd w:id="71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المني الخارج أو المشتبه مع عدم الاستبراء حدث جديد، فالعبادة الواقعة قبله صحيحة لاستجماعها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ابن إدريس عن بعض الأصحاب إعادة الصلاة،و ردّه </w:t>
      </w:r>
      <w:r>
        <w:rPr>
          <w:rStyle w:val="FootnoteAnchor"/>
          <w:rtl w:val="true"/>
        </w:rPr>
        <w:footnoteReference w:id="1594"/>
      </w:r>
      <w:r>
        <w:rPr>
          <w:rFonts w:ascii="Amiri" w:hAnsi="Amiri" w:eastAsia="Amiri" w:cs="Amiri"/>
          <w:color w:val="111111"/>
          <w:sz w:val="28"/>
          <w:sz w:val="28"/>
          <w:szCs w:val="28"/>
          <w:rtl w:val="true"/>
          <w:lang w:bidi="ar-SA"/>
        </w:rPr>
        <w:t xml:space="preserve">و لعلّ المستند الحديث المتقدم عن محمد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الاستحباب،أو على من صلّى بعد أن وجد بللا حصل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تخيل فساد الغسل الأول،لأنّ المني باق بحاله في مخرجه لا في مقره، كما قاله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خيال ضعيف،لان المتعبد به هو الغسل مما خرج لا مما بقي،و لهذا لو حبسه لم يجب به الغسل الا بعد خروجه عندنا </w:t>
      </w:r>
      <w:r>
        <w:rPr>
          <w:rStyle w:val="FootnoteAnchor"/>
          <w:rtl w:val="true"/>
        </w:rPr>
        <w:footnoteReference w:id="1596"/>
      </w:r>
      <w:r>
        <w:rPr>
          <w:rFonts w:ascii="Amiri" w:hAnsi="Amiri" w:eastAsia="Amiri" w:cs="Amiri"/>
          <w:color w:val="111111"/>
          <w:sz w:val="28"/>
          <w:sz w:val="28"/>
          <w:szCs w:val="28"/>
          <w:rtl w:val="true"/>
          <w:lang w:bidi="ar-SA"/>
        </w:rPr>
        <w:t xml:space="preserve">و عند أكثرهم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4297532_2142443653"/>
      <w:bookmarkStart w:id="718" w:name="_Toc285"/>
      <w:bookmarkEnd w:id="717"/>
      <w:r>
        <w:rPr>
          <w:rtl w:val="true"/>
        </w:rPr>
        <w:t>المسألة الثانية عشرة</w:t>
      </w:r>
      <w:r>
        <w:rPr>
          <w:rtl w:val="true"/>
        </w:rPr>
        <w:t>:</w:t>
      </w:r>
      <w:r>
        <w:rPr>
          <w:rtl w:val="true"/>
        </w:rPr>
        <w:t>لا يجب إيصال الماء الى باطن الفم و الأنف</w:t>
      </w:r>
      <w:r>
        <w:rPr>
          <w:rtl w:val="true"/>
        </w:rPr>
        <w:t>-</w:t>
      </w:r>
      <w:bookmarkEnd w:id="718"/>
    </w:p>
    <w:p>
      <w:pPr>
        <w:pStyle w:val="BookText"/>
        <w:rPr/>
      </w:pPr>
      <w:r>
        <w:rPr>
          <w:rFonts w:ascii="Amiri" w:hAnsi="Amiri" w:eastAsia="Amiri" w:cs="Amiri"/>
          <w:color w:val="111111"/>
          <w:sz w:val="28"/>
          <w:sz w:val="28"/>
          <w:szCs w:val="28"/>
          <w:rtl w:val="true"/>
          <w:lang w:bidi="ar-SA"/>
        </w:rPr>
        <w:t>بالمضمضة و الاستنشاق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عندنا،للحديث السالف </w:t>
      </w:r>
      <w:r>
        <w:rPr>
          <w:rStyle w:val="FootnoteAnchor"/>
          <w:rtl w:val="true"/>
        </w:rPr>
        <w:footnoteReference w:id="1598"/>
      </w:r>
      <w:r>
        <w:rPr>
          <w:rFonts w:ascii="Amiri" w:hAnsi="Amiri" w:eastAsia="Amiri" w:cs="Amiri"/>
          <w:color w:val="111111"/>
          <w:sz w:val="28"/>
          <w:sz w:val="28"/>
          <w:szCs w:val="28"/>
          <w:rtl w:val="true"/>
          <w:lang w:bidi="ar-SA"/>
        </w:rPr>
        <w:t>،و لا يستحب إعادة الغسل لتاركهما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نعم،مقطوع الأنف و الشفتين يجب أن يغسل ما ظهر بالقطع،لالتحاقه بالظاهر،و لا عبرة بكونه باطنا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غسل ما ظهر من صماخ الإذن،لأنّه من البشرة،و عليه نبّه الشيخان و الصدوق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يخلّل أذنيه بإصبعيه </w:t>
      </w:r>
      <w:r>
        <w:rPr>
          <w:rStyle w:val="FootnoteAnchor"/>
          <w:rtl w:val="true"/>
        </w:rPr>
        <w:footnoteReference w:id="1599"/>
      </w:r>
      <w:r>
        <w:rPr>
          <w:rFonts w:ascii="Amiri" w:hAnsi="Amiri" w:eastAsia="Amiri" w:cs="Amiri"/>
          <w:color w:val="111111"/>
          <w:sz w:val="28"/>
          <w:sz w:val="28"/>
          <w:szCs w:val="28"/>
          <w:rtl w:val="true"/>
          <w:lang w:bidi="ar-SA"/>
        </w:rPr>
        <w:t>و لا يجب تتبع الباطن من الصماخين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غسل ما يبدو من الشقوق في البدن،و ما تحت القلفة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719" w:name="pg15261_170369"/>
    </w:p>
    <w:p>
      <w:pPr>
        <w:pStyle w:val="BookText"/>
        <w:rPr/>
      </w:pPr>
      <w:bookmarkEnd w:id="719"/>
      <w:r>
        <w:rPr>
          <w:rFonts w:ascii="Amiri" w:hAnsi="Amiri" w:eastAsia="Amiri" w:cs="Amiri"/>
          <w:color w:val="111111"/>
          <w:sz w:val="28"/>
          <w:sz w:val="28"/>
          <w:szCs w:val="28"/>
          <w:rtl w:val="true"/>
          <w:lang w:bidi="ar-SA"/>
        </w:rPr>
        <w:t>القاف و 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القلفة،الا ان يكون مرتتقا فيغسل الظاهر</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4297534_2142443653"/>
      <w:bookmarkStart w:id="721" w:name="_Toc286"/>
      <w:bookmarkEnd w:id="720"/>
      <w:r>
        <w:rPr>
          <w:rtl w:val="true"/>
        </w:rPr>
        <w:t>المسألة الثالثة عشرة</w:t>
      </w:r>
      <w:r>
        <w:rPr>
          <w:rtl w:val="true"/>
        </w:rPr>
        <w:t>:</w:t>
      </w:r>
      <w:r>
        <w:rPr>
          <w:rtl w:val="true"/>
        </w:rPr>
        <w:t>المرأة كالرجل في جميع ما ذكر</w:t>
      </w:r>
      <w:r>
        <w:rPr>
          <w:rtl w:val="true"/>
        </w:rPr>
        <w:t>.</w:t>
      </w:r>
      <w:bookmarkEnd w:id="721"/>
    </w:p>
    <w:p>
      <w:pPr>
        <w:pStyle w:val="BookText"/>
        <w:rPr/>
      </w:pPr>
      <w:r>
        <w:rPr>
          <w:rFonts w:ascii="Amiri" w:hAnsi="Amiri" w:eastAsia="Amiri" w:cs="Amiri"/>
          <w:color w:val="111111"/>
          <w:sz w:val="28"/>
          <w:sz w:val="28"/>
          <w:szCs w:val="28"/>
          <w:rtl w:val="true"/>
          <w:lang w:bidi="ar-SA"/>
        </w:rPr>
        <w:t>نعم،ينبغي لها المبالغة في تخليل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توقف الوصول إلى البشرة إلى حلّ الضفائر وجب و إلاّ فلا،و قد سلفت الرواية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الشعر مشدودا حلّته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في التهذيب على توقّف وصول الماء عليه،لأن الواجب غسل البشرة و الشعر لا يسمى بشرة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عليها إيصال الماء الى باطن الفرج،بكرا كانت أو ثيبا،للأصل، و لانه من البواطن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وجوب غسل ما يبدو من الفرج عند الجلوس لقضاء الحاجة،لأنه في حكم الظاهر كالشقوق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الجنب و الحائض،في عدم وجوب نقض الضفائر إذا وصل الماء إلى البشرة،لأن الواجب في الغسلين متعلق بالبشرة لا بالشعر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722" w:name="pg15261_170370"/>
    </w:p>
    <w:p>
      <w:pPr>
        <w:pStyle w:val="Heading6"/>
        <w:numPr>
          <w:ilvl w:val="5"/>
          <w:numId w:val="1"/>
        </w:numPr>
        <w:rPr/>
      </w:pPr>
      <w:bookmarkStart w:id="723" w:name="__RefHeading___Toc4297536_2142443653"/>
      <w:bookmarkStart w:id="724" w:name="_Toc287"/>
      <w:bookmarkEnd w:id="722"/>
      <w:bookmarkEnd w:id="723"/>
      <w:r>
        <w:rPr>
          <w:rtl w:val="true"/>
        </w:rPr>
        <w:t>البحث الثاني</w:t>
      </w:r>
      <w:r>
        <w:rPr>
          <w:rtl w:val="true"/>
        </w:rPr>
        <w:t>:</w:t>
      </w:r>
      <w:r>
        <w:rPr>
          <w:rtl w:val="true"/>
        </w:rPr>
        <w:t>في مستحباته</w:t>
      </w:r>
      <w:r>
        <w:rPr>
          <w:rtl w:val="true"/>
        </w:rPr>
        <w:t>.</w:t>
      </w:r>
      <w:bookmarkEnd w:id="724"/>
    </w:p>
    <w:p>
      <w:pPr>
        <w:pStyle w:val="Heading6"/>
        <w:numPr>
          <w:ilvl w:val="5"/>
          <w:numId w:val="1"/>
        </w:numPr>
        <w:rPr/>
      </w:pPr>
      <w:bookmarkStart w:id="725" w:name="__RefHeading___Toc4297538_2142443653"/>
      <w:bookmarkStart w:id="726" w:name="_Toc288"/>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و هي ثلاثة عشر</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4297540_2142443653"/>
      <w:bookmarkStart w:id="728" w:name="_Toc289"/>
      <w:bookmarkEnd w:id="727"/>
      <w:r>
        <w:rPr>
          <w:rtl w:val="true"/>
        </w:rPr>
        <w:t>الأول</w:t>
      </w:r>
      <w:r>
        <w:rPr>
          <w:rtl w:val="true"/>
        </w:rPr>
        <w:t>:</w:t>
      </w:r>
      <w:r>
        <w:rPr>
          <w:rtl w:val="true"/>
        </w:rPr>
        <w:t>التسمية،</w:t>
      </w:r>
      <w:bookmarkEnd w:id="728"/>
    </w:p>
    <w:p>
      <w:pPr>
        <w:pStyle w:val="BookText"/>
        <w:rPr/>
      </w:pPr>
      <w:r>
        <w:rPr>
          <w:rFonts w:ascii="Amiri" w:hAnsi="Amiri" w:eastAsia="Amiri" w:cs="Amiri"/>
          <w:color w:val="111111"/>
          <w:sz w:val="28"/>
          <w:sz w:val="28"/>
          <w:szCs w:val="28"/>
          <w:rtl w:val="true"/>
          <w:lang w:bidi="ar-SA"/>
        </w:rPr>
        <w:t>ذكرها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يسمي اللّه عزّ و جل عند اغتساله و يمجّده و يسبّحه </w:t>
      </w:r>
      <w:r>
        <w:rPr>
          <w:rStyle w:val="FootnoteAnchor"/>
          <w:rtl w:val="true"/>
        </w:rPr>
        <w:footnoteReference w:id="1604"/>
      </w:r>
      <w:r>
        <w:rPr>
          <w:rFonts w:ascii="Amiri" w:hAnsi="Amiri" w:eastAsia="Amiri" w:cs="Amiri"/>
          <w:color w:val="111111"/>
          <w:sz w:val="28"/>
          <w:sz w:val="28"/>
          <w:szCs w:val="28"/>
          <w:rtl w:val="true"/>
          <w:lang w:bidi="ar-SA"/>
        </w:rPr>
        <w:t xml:space="preserve">و نحوه قال ابن البراج في المهذب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لم يذكروها في الغسل،و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اكتفوا بذكرها في الوضوء، تنبيها بالأدنى على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 باللّه،اللّهم اجعلني من التوابين،و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منها بعض العامّة بناء على أنّها قرآن،و ان القرآن على الإطلاق يمنع منه ذو الحدث الأكبر </w:t>
      </w:r>
      <w:r>
        <w:rPr>
          <w:rStyle w:val="FootnoteAnchor"/>
          <w:rtl w:val="true"/>
        </w:rPr>
        <w:footnoteReference w:id="1607"/>
      </w:r>
      <w:r>
        <w:rPr>
          <w:rFonts w:ascii="IRNazanin" w:hAnsi="IRNazanin" w:eastAsia="IRNazanin"/>
          <w:color w:val="111111"/>
          <w:sz w:val="28"/>
          <w:sz w:val="28"/>
          <w:szCs w:val="28"/>
          <w:rtl w:val="true"/>
          <w:lang w:bidi="fa-IR"/>
        </w:rPr>
        <w:t>و المقدّمتان ممنوعتان</w:t>
      </w:r>
      <w:r>
        <w:rPr>
          <w:rFonts w:eastAsia="IRNazanin" w:cs="IRNazanin"/>
          <w:color w:val="111111"/>
          <w:sz w:val="28"/>
          <w:szCs w:val="28"/>
          <w:rtl w:val="true"/>
          <w:lang w:bidi="fa-IR"/>
        </w:rPr>
        <w:t>.</w:t>
      </w:r>
    </w:p>
    <w:p>
      <w:pPr>
        <w:pStyle w:val="Heading6"/>
        <w:numPr>
          <w:ilvl w:val="5"/>
          <w:numId w:val="1"/>
        </w:numPr>
        <w:rPr/>
      </w:pPr>
      <w:bookmarkStart w:id="729" w:name="__RefHeading___Toc4297542_2142443653"/>
      <w:bookmarkStart w:id="730" w:name="_Toc290"/>
      <w:bookmarkEnd w:id="729"/>
      <w:r>
        <w:rPr>
          <w:rtl w:val="true"/>
        </w:rPr>
        <w:t>الثاني</w:t>
      </w:r>
      <w:r>
        <w:rPr>
          <w:rtl w:val="true"/>
        </w:rPr>
        <w:t>:</w:t>
      </w:r>
      <w:r>
        <w:rPr>
          <w:rtl w:val="true"/>
        </w:rPr>
        <w:t>غسل اليدين ثلاثا من الزّندين،</w:t>
      </w:r>
      <w:bookmarkEnd w:id="730"/>
    </w:p>
    <w:p>
      <w:pPr>
        <w:pStyle w:val="BookText"/>
        <w:rPr/>
      </w:pPr>
      <w:r>
        <w:rPr>
          <w:rFonts w:ascii="Amiri" w:hAnsi="Amiri" w:eastAsia="Amiri" w:cs="Amiri"/>
          <w:color w:val="111111"/>
          <w:sz w:val="28"/>
          <w:sz w:val="28"/>
          <w:szCs w:val="28"/>
          <w:rtl w:val="true"/>
          <w:lang w:bidi="ar-SA"/>
        </w:rPr>
        <w:t xml:space="preserve">للخبر المذكور في الوضوء،فإنه تضمن ثلاثا من الجنابة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يغسلهما الى المرفقين أو الى نصفهما،لما فيه من المبالغة في التنظيف،و الأخذ بالاحتياط،و لخبر أحمد بن محمد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يدك اليمنى من المرفق إلى أصابعك</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731" w:name="pg15261_170371"/>
    </w:p>
    <w:p>
      <w:pPr>
        <w:pStyle w:val="BookText"/>
        <w:rPr/>
      </w:pPr>
      <w:bookmarkEnd w:id="731"/>
      <w:r>
        <w:rPr>
          <w:rFonts w:ascii="Amiri" w:hAnsi="Amiri" w:eastAsia="Amiri" w:cs="Amiri"/>
          <w:color w:val="111111"/>
          <w:sz w:val="28"/>
          <w:sz w:val="28"/>
          <w:szCs w:val="28"/>
          <w:rtl w:val="true"/>
          <w:lang w:bidi="ar-SA"/>
        </w:rPr>
        <w:t>و روى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الرجل جنابة، فأراد أن يغتسل،فليفرغ على كفيه فليغسلهما دون المرفق</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الفاضل هنا باستحباب غسل اليدين و ان كان مرتمسا،أو تحت المطر،أو مغتسلا من إناء يصبّه عليه من غير إدخال،محتجّا بأنه من سنن الغسل، و لقول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4297544_2142443653"/>
      <w:bookmarkStart w:id="733" w:name="_Toc291"/>
      <w:bookmarkEnd w:id="732"/>
      <w:r>
        <w:rPr>
          <w:rtl w:val="true"/>
        </w:rPr>
        <w:t>الثالث</w:t>
      </w:r>
      <w:r>
        <w:rPr>
          <w:rtl w:val="true"/>
        </w:rPr>
        <w:t>:</w:t>
      </w:r>
      <w:r>
        <w:rPr>
          <w:rtl w:val="true"/>
        </w:rPr>
        <w:t>المضمضة و الاستنشاق ثلاثا ثلاثا،</w:t>
      </w:r>
      <w:bookmarkEnd w:id="733"/>
    </w:p>
    <w:p>
      <w:pPr>
        <w:pStyle w:val="BookText"/>
        <w:rPr/>
      </w:pPr>
      <w:r>
        <w:rPr>
          <w:rFonts w:ascii="Amiri" w:hAnsi="Amiri" w:eastAsia="Amiri" w:cs="Amiri"/>
          <w:color w:val="111111"/>
          <w:sz w:val="28"/>
          <w:sz w:val="28"/>
          <w:szCs w:val="28"/>
          <w:rtl w:val="true"/>
          <w:lang w:bidi="ar-SA"/>
        </w:rPr>
        <w:t xml:space="preserve">لخبر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فتغسل كفّيك،ثم تفرغ بيمينك على شمالك فتغسل فرجك،ثم تتمضمض و تستنشق</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على يديك الماء فتغسل كفّيك،ثمّ تدخل يدك فتغسل فرجك،ثم تتمضمض و تستنشق</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دلالة على الاجتزاء بالغسل الى الزند،لأنّه حدّ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أبي بكر الحضرمي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مضمضة و لا استنشاق،لأنهما من الجوف</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يحيى الواسطي عن بعض أصحابه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يتمضمض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 الجنب الظاهر</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الغسل،و لا في الوضوء،مضمضة و لا استنشاق</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734" w:name="pg15261_170372"/>
    </w:p>
    <w:p>
      <w:pPr>
        <w:pStyle w:val="BookText"/>
        <w:rPr/>
      </w:pPr>
      <w:bookmarkEnd w:id="734"/>
      <w:r>
        <w:rPr>
          <w:rFonts w:ascii="Amiri" w:hAnsi="Amiri" w:eastAsia="Amiri" w:cs="Amiri"/>
          <w:color w:val="111111"/>
          <w:sz w:val="28"/>
          <w:sz w:val="28"/>
          <w:szCs w:val="28"/>
          <w:rtl w:val="true"/>
          <w:lang w:bidi="ar-SA"/>
        </w:rPr>
        <w:t>فالمراد نفي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يقوله كثير من العامة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 بين الأخبار</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4297546_2142443653"/>
      <w:bookmarkStart w:id="736" w:name="_Toc292"/>
      <w:bookmarkEnd w:id="735"/>
      <w:r>
        <w:rPr>
          <w:rtl w:val="true"/>
        </w:rPr>
        <w:t>الرابع</w:t>
      </w:r>
      <w:r>
        <w:rPr>
          <w:rtl w:val="true"/>
        </w:rPr>
        <w:t>:</w:t>
      </w:r>
      <w:r>
        <w:rPr>
          <w:rtl w:val="true"/>
        </w:rPr>
        <w:t>الدّلك باليدين،</w:t>
      </w:r>
      <w:bookmarkEnd w:id="736"/>
    </w:p>
    <w:p>
      <w:pPr>
        <w:pStyle w:val="BookText"/>
        <w:rPr/>
      </w:pPr>
      <w:r>
        <w:rPr>
          <w:rFonts w:ascii="Amiri" w:hAnsi="Amiri" w:eastAsia="Amiri" w:cs="Amiri"/>
          <w:color w:val="111111"/>
          <w:sz w:val="28"/>
          <w:sz w:val="28"/>
          <w:szCs w:val="28"/>
          <w:rtl w:val="true"/>
          <w:lang w:bidi="ar-SA"/>
        </w:rPr>
        <w:t>لما فيه من المبالغة في الإيصال</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4297548_2142443653"/>
      <w:bookmarkStart w:id="738" w:name="_Toc293"/>
      <w:bookmarkEnd w:id="737"/>
      <w:r>
        <w:rPr>
          <w:rtl w:val="true"/>
        </w:rPr>
        <w:t>الخامس</w:t>
      </w:r>
      <w:r>
        <w:rPr>
          <w:rtl w:val="true"/>
        </w:rPr>
        <w:t>:</w:t>
      </w:r>
      <w:r>
        <w:rPr>
          <w:rtl w:val="true"/>
        </w:rPr>
        <w:t>تخليل ما يصل اليه الماء بدون التخليل استظهارا،</w:t>
      </w:r>
      <w:bookmarkEnd w:id="738"/>
    </w:p>
    <w:p>
      <w:pPr>
        <w:pStyle w:val="BookText"/>
        <w:rPr/>
      </w:pPr>
      <w:r>
        <w:rPr>
          <w:rFonts w:ascii="Amiri" w:hAnsi="Amiri" w:eastAsia="Amiri" w:cs="Amiri"/>
          <w:color w:val="111111"/>
          <w:sz w:val="28"/>
          <w:sz w:val="28"/>
          <w:szCs w:val="28"/>
          <w:rtl w:val="true"/>
          <w:lang w:bidi="ar-SA"/>
        </w:rPr>
        <w:t>كالشعر الخفيف،و معاطف الآذان،و الإبطين،و السرّة،و عكن البطن في السمين،و ما تحت ثديي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النساء اليوم فقد ينبغي أن يبالغن في الماء</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استحباب نقض المرأة الضفائر،و كذا في خبر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يبالغن في الغسل</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رواه إسماعيل بن أبي زياد،عن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اغتسلن من الجنابة،يبقين صفرة الطيب على أجسادهن،و ذلك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أمرهنّ أن يصببن الماء صبّا على أجسادهن</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يختضب فيصيب جسده و رأسه الخلوق و الطيب و الشيء اللّكد مثل علك الروم و ما أشبهه فيغتسل،فإذا فرغ وجد شيئا قد بقي في جسده من أثر الخلوق و الطيّب و غير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و ضم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اللّكد اللاصق بعضه ببعض،يقال لكد عليه لكدا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في المصدر و كسرها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لصق به،و تلكّد الشيء لزم بعضه بعضا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739" w:name="pg15261_170373"/>
    </w:p>
    <w:p>
      <w:pPr>
        <w:pStyle w:val="BookText"/>
        <w:rPr/>
      </w:pPr>
      <w:bookmarkEnd w:id="739"/>
      <w:r>
        <w:rPr>
          <w:rFonts w:ascii="Amiri" w:hAnsi="Amiri" w:eastAsia="Amiri" w:cs="Amiri"/>
          <w:color w:val="111111"/>
          <w:sz w:val="28"/>
          <w:sz w:val="28"/>
          <w:szCs w:val="28"/>
          <w:rtl w:val="true"/>
          <w:lang w:bidi="ar-SA"/>
        </w:rPr>
        <w:t>و هذان الحديثان لا يدلاّن على نفي استحباب التخليل،فان غايتهما انّ ذلك غير قادح في صحة الغسل و نحن نقول به</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297550_2142443653"/>
      <w:bookmarkStart w:id="741" w:name="_Toc294"/>
      <w:bookmarkEnd w:id="740"/>
      <w:r>
        <w:rPr>
          <w:rtl w:val="true"/>
        </w:rPr>
        <w:t>السادس</w:t>
      </w:r>
      <w:r>
        <w:rPr>
          <w:rtl w:val="true"/>
        </w:rPr>
        <w:t>:</w:t>
      </w:r>
      <w:r>
        <w:rPr>
          <w:rtl w:val="true"/>
        </w:rPr>
        <w:t>الغسل بصاع،</w:t>
      </w:r>
      <w:bookmarkEnd w:id="741"/>
    </w:p>
    <w:p>
      <w:pPr>
        <w:pStyle w:val="BookText"/>
        <w:rPr/>
      </w:pPr>
      <w:r>
        <w:rPr>
          <w:rFonts w:ascii="Amiri" w:hAnsi="Amiri" w:eastAsia="Amiri" w:cs="Amiri"/>
          <w:color w:val="111111"/>
          <w:sz w:val="28"/>
          <w:sz w:val="28"/>
          <w:szCs w:val="28"/>
          <w:rtl w:val="true"/>
          <w:lang w:bidi="ar-SA"/>
        </w:rPr>
        <w:t>لخبر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بصاع من ماء، و يتوضأ بمد</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بمد،و يغتسل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و نصف،و 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أرطال</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أرطال المدينة فيكون تسعة أرطال بالعراقي،كذا ذكره الشيخ في التهذيب،و أسند ما تقدم في الوضوء من تقدير ابن بابويه الصاع بخمسة أمداد </w:t>
      </w:r>
      <w:r>
        <w:rPr>
          <w:rStyle w:val="FootnoteAnchor"/>
          <w:rtl w:val="true"/>
        </w:rPr>
        <w:footnoteReference w:id="1625"/>
      </w:r>
      <w:r>
        <w:rPr>
          <w:rFonts w:ascii="Amiri" w:hAnsi="Amiri" w:eastAsia="Amiri" w:cs="Amiri"/>
          <w:color w:val="111111"/>
          <w:sz w:val="28"/>
          <w:sz w:val="28"/>
          <w:szCs w:val="28"/>
          <w:rtl w:val="true"/>
          <w:lang w:bidi="ar-SA"/>
        </w:rPr>
        <w:t>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بصاع من ماء،و الوضوء بمد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صاع النبي صلّى اللّه عليه و آله خمسة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 </w:t>
      </w:r>
      <w:r>
        <w:rPr>
          <w:rStyle w:val="FootnoteAnchor"/>
          <w:rtl w:val="true"/>
        </w:rPr>
        <w:footnoteReference w:id="1626"/>
      </w:r>
      <w:r>
        <w:rPr>
          <w:rFonts w:ascii="Amiri" w:hAnsi="Amiri" w:eastAsia="Amiri" w:cs="Amiri"/>
          <w:color w:val="111111"/>
          <w:sz w:val="28"/>
          <w:sz w:val="28"/>
          <w:szCs w:val="28"/>
          <w:rtl w:val="true"/>
          <w:lang w:bidi="ar-SA"/>
        </w:rPr>
        <w:t>،ذكره بسندين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يجزئ من الماء للغسل،فقال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بصاع،و توضّأ بمد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الصاع على عهده خمسة أرطال،و كان المد قدر رطل و ثلاث أواق</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 من الغسل صاع و هو خمسة أرطال،و بعض أصحابنا ينقل ستة أرطال برطل الكوفة،و للوضوء مدّ من ماء،و المدّ رطل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الطامث تغتسل بتسعة أرطال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يخالف المشهور في تقدير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الواجب مسمى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هارون بن حمزة الغنوي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من الغسل و الاستنجاء ما بللت يدك</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الوضوء يجزئ منه ما أجزأ من الدهن الذي يبلّ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يتقدر بقدر،فالقليل كاف مع الرفق،و لا يكفي الكثير مع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المفيد الدّهن بالضرورة،كشدة البرد و عوز الماء </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مع عدم الضرورة يكون تاركا للأفضل بالاقتصار على الدهن،أو أراد به دهنا لا يجري على العضو،فيكون التقييد بالضرورة حقيقة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تظافرت الأخبار بالأكفّ،كخبر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ليصبّ على رأسه ثلاث مرّات ملأ كفّيه </w:t>
      </w:r>
      <w:r>
        <w:rPr>
          <w:rStyle w:val="FootnoteAnchor"/>
          <w:rtl w:val="true"/>
        </w:rPr>
        <w:footnoteReference w:id="1631"/>
      </w:r>
      <w:r>
        <w:rPr>
          <w:rFonts w:ascii="Amiri" w:hAnsi="Amiri" w:eastAsia="Amiri" w:cs="Amiri"/>
          <w:color w:val="111111"/>
          <w:sz w:val="28"/>
          <w:sz w:val="28"/>
          <w:szCs w:val="28"/>
          <w:rtl w:val="true"/>
          <w:lang w:bidi="ar-SA"/>
        </w:rPr>
        <w:t>يضرب بكف من ماء على صدره،و كف بين كتفيه</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أكف للرأس،و للأيمن مرّتين،و للأيسر مرتين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كفا من الماء بيمينه،فيضعه على أمّ رأسه و يغسله به، و يميّز الشعر حتى يصل الى أصوله،و ان أخذ بكفّيه كان أسبغ،فان أتى على غسل رأسه و لحيته و عنقه إلى أصل كتفه و الاّ غسل بكفّ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جانبه الأيمن من أصل عنقه الى تحت قدمه اليمنى بمقدار ثلاث أكفّ الى ما زاد،ثمّ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742" w:name="pg15261_170375"/>
    </w:p>
    <w:p>
      <w:pPr>
        <w:pStyle w:val="BookText"/>
        <w:rPr/>
      </w:pPr>
      <w:bookmarkEnd w:id="742"/>
      <w:r>
        <w:rPr>
          <w:rFonts w:ascii="Amiri" w:hAnsi="Amiri" w:eastAsia="Amiri" w:cs="Amiri"/>
          <w:color w:val="111111"/>
          <w:sz w:val="28"/>
          <w:sz w:val="28"/>
          <w:szCs w:val="28"/>
          <w:rtl w:val="true"/>
          <w:lang w:bidi="ar-SA"/>
        </w:rPr>
        <w:t xml:space="preserve">الأيسر كذلك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و جماعة ذكروا استحباب صاع فما زاد </w:t>
      </w:r>
      <w:r>
        <w:rPr>
          <w:rStyle w:val="FootnoteAnchor"/>
          <w:rtl w:val="true"/>
        </w:rPr>
        <w:footnoteReference w:id="1635"/>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مقيّد بعدم أدائه إلى السرف المنهي عنه</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4297552_2142443653"/>
      <w:bookmarkStart w:id="744" w:name="_Toc295"/>
      <w:bookmarkEnd w:id="743"/>
      <w:r>
        <w:rPr>
          <w:rtl w:val="true"/>
        </w:rPr>
        <w:t>السابع</w:t>
      </w:r>
      <w:r>
        <w:rPr>
          <w:rtl w:val="true"/>
        </w:rPr>
        <w:t>:</w:t>
      </w:r>
      <w:r>
        <w:rPr>
          <w:rtl w:val="true"/>
        </w:rPr>
        <w:t>تكرار الغسل ثلاثا في كل عضو،</w:t>
      </w:r>
      <w:bookmarkEnd w:id="744"/>
    </w:p>
    <w:p>
      <w:pPr>
        <w:pStyle w:val="BookText"/>
        <w:rPr/>
      </w:pPr>
      <w:r>
        <w:rPr>
          <w:rFonts w:ascii="Amiri" w:hAnsi="Amiri" w:eastAsia="Amiri" w:cs="Amiri"/>
          <w:color w:val="111111"/>
          <w:sz w:val="28"/>
          <w:sz w:val="28"/>
          <w:szCs w:val="28"/>
          <w:rtl w:val="true"/>
          <w:lang w:bidi="ar-SA"/>
        </w:rPr>
        <w:t>قاله جماعة من الأصحاب،لما فيه من الإسباغ،و لدلالة الصّاع عليه،و كذا ثلاث الأكف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ذكر المرتين،لإمكان إرادة المستحب غير المؤكّد في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حكم بغسل رأسه ثلاثا،و اجتزأ بالدّهن في البدن،قال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أختار إيثار ذلك مع إمكان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استحب ابن الجنيد أيضا للمرتمس ثلاث غوصات،يخلّل شعره و يمسح سائر جسده بيديه عقيب كل غوصة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لما فيه من صورة التكرار ثلاثا حقيقة و ان كان الارتماس يأتي على ذلك</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4297554_2142443653"/>
      <w:bookmarkStart w:id="746" w:name="_Toc296"/>
      <w:bookmarkEnd w:id="745"/>
      <w:r>
        <w:rPr>
          <w:rtl w:val="true"/>
        </w:rPr>
        <w:t>الثامن</w:t>
      </w:r>
      <w:r>
        <w:rPr>
          <w:rtl w:val="true"/>
        </w:rPr>
        <w:t>:</w:t>
      </w:r>
      <w:r>
        <w:rPr>
          <w:rtl w:val="true"/>
        </w:rPr>
        <w:t>الموالاة،</w:t>
      </w:r>
      <w:bookmarkEnd w:id="746"/>
    </w:p>
    <w:p>
      <w:pPr>
        <w:pStyle w:val="BookText"/>
        <w:rPr/>
      </w:pPr>
      <w:r>
        <w:rPr>
          <w:rFonts w:ascii="Amiri" w:hAnsi="Amiri" w:eastAsia="Amiri" w:cs="Amiri"/>
          <w:color w:val="111111"/>
          <w:sz w:val="28"/>
          <w:sz w:val="28"/>
          <w:szCs w:val="28"/>
          <w:rtl w:val="true"/>
          <w:lang w:bidi="ar-SA"/>
        </w:rPr>
        <w:t>لما فيه من المبادرة إلى الواجب،و التحفّظ من طريان المفسد في الغسل،و قد عدّها جماعة من الأصحاب في المستحب،و لان المعلوم من صاحب الشرع و ذريّته المعصومين فعل ذلك</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4297556_2142443653"/>
      <w:bookmarkStart w:id="748" w:name="_Toc297"/>
      <w:bookmarkEnd w:id="747"/>
      <w:r>
        <w:rPr>
          <w:rtl w:val="true"/>
        </w:rPr>
        <w:t>التاسع</w:t>
      </w:r>
      <w:r>
        <w:rPr>
          <w:rtl w:val="true"/>
        </w:rPr>
        <w:t>:</w:t>
      </w:r>
      <w:r>
        <w:rPr>
          <w:rtl w:val="true"/>
        </w:rPr>
        <w:t>الدعاء،</w:t>
      </w:r>
      <w:bookmarkEnd w:id="748"/>
    </w:p>
    <w:p>
      <w:pPr>
        <w:pStyle w:val="BookText"/>
        <w:rPr/>
      </w:pPr>
      <w:r>
        <w:rPr>
          <w:rFonts w:ascii="Amiri" w:hAnsi="Amiri" w:eastAsia="Amiri" w:cs="Amiri"/>
          <w:color w:val="111111"/>
          <w:sz w:val="28"/>
          <w:sz w:val="28"/>
          <w:szCs w:val="28"/>
          <w:rtl w:val="true"/>
          <w:lang w:bidi="ar-SA"/>
        </w:rPr>
        <w:t>لما رواه محمد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كل آفة تمحق ديني،و تبطل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قلبي،و زك عملي </w:t>
      </w:r>
      <w:r>
        <w:rPr>
          <w:rStyle w:val="FootnoteAnchor"/>
          <w:rtl w:val="true"/>
        </w:rPr>
        <w:footnoteReference w:id="1636"/>
      </w:r>
      <w:r>
        <w:rPr>
          <w:rFonts w:ascii="Amiri" w:hAnsi="Amiri" w:eastAsia="Amiri" w:cs="Amiri"/>
          <w:color w:val="111111"/>
          <w:sz w:val="28"/>
          <w:sz w:val="28"/>
          <w:szCs w:val="28"/>
          <w:rtl w:val="true"/>
          <w:lang w:bidi="ar-SA"/>
        </w:rPr>
        <w:t>،و اجعل ما عندك خيرا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المصباح،تقول عند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قلبي،و اشرح لي صدري،و أجر على لساني مدحتك و الثناء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لي طهورا و شفاء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749" w:name="pg15261_170376"/>
    </w:p>
    <w:p>
      <w:pPr>
        <w:pStyle w:val="BookText"/>
        <w:rPr/>
      </w:pPr>
      <w:bookmarkEnd w:id="749"/>
      <w:r>
        <w:rPr>
          <w:rFonts w:ascii="Amiri" w:hAnsi="Amiri" w:eastAsia="Amiri" w:cs="Amiri"/>
          <w:color w:val="111111"/>
          <w:sz w:val="28"/>
          <w:sz w:val="28"/>
          <w:szCs w:val="28"/>
          <w:rtl w:val="true"/>
          <w:lang w:bidi="ar-SA"/>
        </w:rPr>
        <w:t xml:space="preserve">و نورا،إنّك على كلّ شيء قدير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غسله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استحباب الدعاء </w:t>
      </w:r>
      <w:r>
        <w:rPr>
          <w:rStyle w:val="FootnoteAnchor"/>
          <w:rtl w:val="true"/>
        </w:rPr>
        <w:footnoteReference w:id="1640"/>
      </w:r>
      <w:r>
        <w:rPr>
          <w:rFonts w:ascii="IRNazanin" w:hAnsi="IRNazanin" w:eastAsia="IRNazanin"/>
          <w:color w:val="111111"/>
          <w:sz w:val="28"/>
          <w:sz w:val="28"/>
          <w:szCs w:val="28"/>
          <w:rtl w:val="true"/>
          <w:lang w:bidi="fa-IR"/>
        </w:rPr>
        <w:t>شامل حال الاغتسال 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للجمعة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انّ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اجعلني من التوابين،و اجعلني من المتطهرين،كان طهرا من الجمعة إلى الجمعة</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4297558_2142443653"/>
      <w:bookmarkStart w:id="751" w:name="_Toc298"/>
      <w:bookmarkEnd w:id="750"/>
      <w:r>
        <w:rPr>
          <w:rtl w:val="true"/>
        </w:rPr>
        <w:t>العاشر</w:t>
      </w:r>
      <w:r>
        <w:rPr>
          <w:rtl w:val="true"/>
        </w:rPr>
        <w:t>:</w:t>
      </w:r>
      <w:r>
        <w:rPr>
          <w:rtl w:val="true"/>
        </w:rPr>
        <w:t>الأقرب</w:t>
      </w:r>
      <w:r>
        <w:rPr>
          <w:rtl w:val="true"/>
        </w:rPr>
        <w:t>:</w:t>
      </w:r>
      <w:r>
        <w:rPr>
          <w:rtl w:val="true"/>
        </w:rPr>
        <w:t>استحباب غسل المسترسل من الشعر،</w:t>
      </w:r>
      <w:bookmarkEnd w:id="751"/>
    </w:p>
    <w:p>
      <w:pPr>
        <w:pStyle w:val="BookText"/>
        <w:rPr/>
      </w:pPr>
      <w:r>
        <w:rPr>
          <w:rFonts w:ascii="Amiri" w:hAnsi="Amiri" w:eastAsia="Amiri" w:cs="Amiri"/>
          <w:color w:val="111111"/>
          <w:sz w:val="28"/>
          <w:sz w:val="28"/>
          <w:szCs w:val="28"/>
          <w:rtl w:val="true"/>
          <w:lang w:bidi="ar-SA"/>
        </w:rPr>
        <w:t>لدلالة فحوى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شعرة من الجنابة</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4297560_2142443653"/>
      <w:bookmarkStart w:id="753" w:name="_Toc299"/>
      <w:bookmarkEnd w:id="752"/>
      <w:r>
        <w:rPr>
          <w:rtl w:val="true"/>
        </w:rPr>
        <w:t>الحادي عشر</w:t>
      </w:r>
      <w:r>
        <w:rPr>
          <w:rtl w:val="true"/>
        </w:rPr>
        <w:t>:</w:t>
      </w:r>
      <w:r>
        <w:rPr>
          <w:rtl w:val="true"/>
        </w:rPr>
        <w:t>ترك الاستعانة،</w:t>
      </w:r>
      <w:bookmarkEnd w:id="753"/>
    </w:p>
    <w:p>
      <w:pPr>
        <w:pStyle w:val="BookText"/>
        <w:rPr/>
      </w:pPr>
      <w:r>
        <w:rPr>
          <w:rFonts w:ascii="Amiri" w:hAnsi="Amiri" w:eastAsia="Amiri" w:cs="Amiri"/>
          <w:color w:val="111111"/>
          <w:sz w:val="28"/>
          <w:sz w:val="28"/>
          <w:szCs w:val="28"/>
          <w:rtl w:val="true"/>
          <w:lang w:bidi="ar-SA"/>
        </w:rPr>
        <w:t>لما ذكر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الجنيد هنا يناسب قوله في الوضوء،حيث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غيره يصبّ عليه الماء من إناء متصل الصب،أو كان تحت أنبوب،قطع ذلك ثلاث مرات،يفصل بينهن بتخليل الشعر بكلا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جواز مباشرة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تَغْتَسِلُوا و إِنْ كُنْتُمْ جُنُباً فَاطَّهَّرُوا </w:t>
      </w:r>
      <w:r>
        <w:rPr>
          <w:rStyle w:val="FootnoteAnchor"/>
          <w:rtl w:val="true"/>
        </w:rPr>
        <w:footnoteReference w:id="1643"/>
      </w:r>
      <w:r>
        <w:rPr>
          <w:rFonts w:ascii="Amiri" w:hAnsi="Amiri" w:eastAsia="Amiri" w:cs="Amiri"/>
          <w:color w:val="111111"/>
          <w:sz w:val="28"/>
          <w:sz w:val="28"/>
          <w:szCs w:val="28"/>
          <w:rtl w:val="true"/>
          <w:lang w:bidi="ar-SA"/>
        </w:rPr>
        <w:t>و الاخبار الظاهرة في تولّي المكلف ذلك</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4297562_2142443653"/>
      <w:bookmarkStart w:id="755" w:name="_Toc300"/>
      <w:bookmarkEnd w:id="754"/>
      <w:r>
        <w:rPr>
          <w:rtl w:val="true"/>
        </w:rPr>
        <w:t>الثاني عشر</w:t>
      </w:r>
      <w:r>
        <w:rPr>
          <w:rtl w:val="true"/>
        </w:rPr>
        <w:t>:</w:t>
      </w:r>
      <w:r>
        <w:rPr>
          <w:rtl w:val="true"/>
        </w:rPr>
        <w:t>حكم الفاضل</w:t>
      </w:r>
      <w:r>
        <w:rPr>
          <w:rtl w:val="true"/>
        </w:rPr>
        <w:t>-</w:t>
      </w:r>
      <w:r>
        <w:rPr>
          <w:rtl w:val="true"/>
        </w:rPr>
        <w:t>رحمه اللّه</w:t>
      </w:r>
      <w:r>
        <w:rPr>
          <w:rtl w:val="true"/>
        </w:rPr>
        <w:t>-</w:t>
      </w:r>
      <w:r>
        <w:rPr>
          <w:rtl w:val="true"/>
        </w:rPr>
        <w:t>باستحباب تخليل المعاطف</w:t>
      </w:r>
      <w:bookmarkEnd w:id="755"/>
    </w:p>
    <w:p>
      <w:pPr>
        <w:pStyle w:val="BookText"/>
        <w:rPr/>
      </w:pPr>
      <w:r>
        <w:rPr>
          <w:rFonts w:ascii="IRNazanin" w:hAnsi="IRNazanin" w:eastAsia="IRNazanin"/>
          <w:color w:val="111111"/>
          <w:sz w:val="28"/>
          <w:sz w:val="28"/>
          <w:szCs w:val="28"/>
          <w:rtl w:val="true"/>
          <w:lang w:bidi="fa-IR"/>
        </w:rPr>
        <w:t>و الغضون،</w:t>
      </w:r>
    </w:p>
    <w:p>
      <w:pPr>
        <w:pStyle w:val="BookText"/>
        <w:rPr/>
      </w:pPr>
      <w:r>
        <w:rPr>
          <w:rFonts w:ascii="Amiri" w:hAnsi="Amiri" w:eastAsia="Amiri" w:cs="Amiri"/>
          <w:color w:val="111111"/>
          <w:sz w:val="28"/>
          <w:sz w:val="28"/>
          <w:szCs w:val="28"/>
          <w:rtl w:val="true"/>
          <w:lang w:bidi="ar-SA"/>
        </w:rPr>
        <w:t xml:space="preserve">و منابت الشعر و الخاتم و السير قبل إفاضة الماء للغسل،ليكون أبعد من الإسراف،و أقرب إلى ظنّ وصول الماء </w:t>
      </w:r>
      <w:r>
        <w:rPr>
          <w:rStyle w:val="FootnoteAnchor"/>
          <w:rtl w:val="true"/>
        </w:rPr>
        <w:footnoteReference w:id="1644"/>
      </w:r>
      <w:r>
        <w:rPr>
          <w:rFonts w:ascii="Amiri" w:hAnsi="Amiri" w:eastAsia="Amiri" w:cs="Amiri"/>
          <w:color w:val="111111"/>
          <w:sz w:val="28"/>
          <w:sz w:val="28"/>
          <w:szCs w:val="28"/>
          <w:rtl w:val="true"/>
          <w:lang w:bidi="ar-SA"/>
        </w:rPr>
        <w:t>،و قد نبّه عليه قدماء الأصحاب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756" w:name="pg15261_170377"/>
    </w:p>
    <w:p>
      <w:pPr>
        <w:pStyle w:val="BookText"/>
        <w:rPr/>
      </w:pPr>
      <w:bookmarkEnd w:id="756"/>
      <w:r>
        <w:rPr>
          <w:rFonts w:ascii="Amiri" w:hAnsi="Amiri" w:eastAsia="Amiri" w:cs="Amiri"/>
          <w:color w:val="111111"/>
          <w:sz w:val="28"/>
          <w:sz w:val="28"/>
          <w:szCs w:val="28"/>
          <w:rtl w:val="true"/>
          <w:lang w:bidi="ar-SA"/>
        </w:rPr>
        <w:t xml:space="preserve">و عدّ البدأة بغسل ما على جسده من الأذى و النجاسة من المستحب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احتجّ برواية حكم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 على كفّك اليمنى من الماء فاغسلها،ثم اغسل ما أصاب جسدك من أذى،ثمّ اغسل فرجك،و أفض على رأسك و جسدك</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حيث عطفه على المستحب و جعله مقدمة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بصيغة الأمر،و الأصل فيها الوجوب،فإذا خرج بعضها بدليل بقي الباقي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بحصول الرفع و الإزالة لو كان في ماء كثير،بخلاف القليل لانفعاله بالنجاسة،و استثنى كون النجاسة في آخر العضو فإنّها تطهره و ترفع الحدث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نعم،لو كان أذى غير النجاسة استحبّ تقديمه على الغسل</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4297564_2142443653"/>
      <w:bookmarkStart w:id="758" w:name="_Toc301"/>
      <w:bookmarkEnd w:id="757"/>
      <w:r>
        <w:rPr>
          <w:rtl w:val="true"/>
        </w:rPr>
        <w:t>الثالث عشر</w:t>
      </w:r>
      <w:r>
        <w:rPr>
          <w:rtl w:val="true"/>
        </w:rPr>
        <w:t>:</w:t>
      </w:r>
      <w:r>
        <w:rPr>
          <w:rtl w:val="true"/>
        </w:rPr>
        <w:t>لا يجب الترتيب في نفس العضو و ان وجب بين الأعضاء،</w:t>
      </w:r>
      <w:bookmarkEnd w:id="758"/>
    </w:p>
    <w:p>
      <w:pPr>
        <w:pStyle w:val="BookText"/>
        <w:rPr/>
      </w:pPr>
      <w:r>
        <w:rPr>
          <w:rFonts w:ascii="Amiri" w:hAnsi="Amiri" w:eastAsia="Amiri" w:cs="Amiri"/>
          <w:color w:val="111111"/>
          <w:sz w:val="28"/>
          <w:sz w:val="28"/>
          <w:szCs w:val="28"/>
          <w:rtl w:val="true"/>
          <w:lang w:bidi="ar-SA"/>
        </w:rPr>
        <w:t>لقضيّة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قطع الفاضل </w:t>
      </w:r>
      <w:r>
        <w:rPr>
          <w:rStyle w:val="FootnoteAnchor"/>
          <w:rtl w:val="true"/>
        </w:rPr>
        <w:footnoteReference w:id="1648"/>
      </w:r>
      <w:r>
        <w:rPr>
          <w:rFonts w:ascii="Amiri" w:hAnsi="Amiri" w:eastAsia="Amiri" w:cs="Amiri"/>
          <w:color w:val="111111"/>
          <w:sz w:val="28"/>
          <w:sz w:val="28"/>
          <w:szCs w:val="28"/>
          <w:rtl w:val="true"/>
          <w:lang w:bidi="ar-SA"/>
        </w:rPr>
        <w:t>و هو ظاهر الأخبار حيث لم يذكر فيها تحديد و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غسل الأعلى فالأعلى؟الظاهر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نعم،لأنّه أقرب الى التحفّظ من النسيان،و لأنّ الظاهر من صاحب الشرع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يستحب تجديد الغسل،للأصل،و الاقتصار على مورد النص في تجديد الوضوء،و لأنّ موجب الوضوء أسباب شتّى و بعضها قد يخفى فيحتاط فيه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بالتجديد،بخلاف الغسل فإنه يبعد فيه ذلك،و لانتفاء المشقة فيه بخلاف الغسل،فحينئذ لو نذر تجديد الغسل بنى على انعقاد نذر المباحات،و سيأتي إن شاء اللّه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759" w:name="pg15261_170379"/>
    </w:p>
    <w:p>
      <w:pPr>
        <w:pStyle w:val="Heading6"/>
        <w:numPr>
          <w:ilvl w:val="5"/>
          <w:numId w:val="1"/>
        </w:numPr>
        <w:rPr/>
      </w:pPr>
      <w:bookmarkStart w:id="760" w:name="__RefHeading___Toc4297566_2142443653"/>
      <w:bookmarkStart w:id="761" w:name="_Toc302"/>
      <w:bookmarkEnd w:id="759"/>
      <w:bookmarkEnd w:id="760"/>
      <w:r>
        <w:rPr>
          <w:rtl w:val="true"/>
        </w:rPr>
        <w:t>البحث الثالث</w:t>
      </w:r>
      <w:r>
        <w:rPr>
          <w:rtl w:val="true"/>
        </w:rPr>
        <w:t>:</w:t>
      </w:r>
      <w:r>
        <w:rPr>
          <w:rtl w:val="true"/>
        </w:rPr>
        <w:t>في أحكامه</w:t>
      </w:r>
      <w:r>
        <w:rPr>
          <w:rtl w:val="true"/>
        </w:rPr>
        <w:t>.</w:t>
      </w:r>
      <w:r>
        <w:rPr>
          <w:rtl w:val="true"/>
        </w:rPr>
        <w:t>و</w:t>
      </w:r>
      <w:bookmarkEnd w:id="761"/>
    </w:p>
    <w:p>
      <w:pPr>
        <w:pStyle w:val="Heading6"/>
        <w:numPr>
          <w:ilvl w:val="5"/>
          <w:numId w:val="1"/>
        </w:numPr>
        <w:rPr/>
      </w:pPr>
      <w:bookmarkStart w:id="762" w:name="__RefHeading___Toc4297568_2142443653"/>
      <w:bookmarkStart w:id="763" w:name="_Toc303"/>
      <w:bookmarkEnd w:id="762"/>
      <w:r>
        <w:rPr>
          <w:rtl w:val="true"/>
        </w:rPr>
        <w:t>هي تظهر بمسائل</w:t>
      </w:r>
      <w:r>
        <w:rPr>
          <w:rtl w:val="true"/>
        </w:rPr>
        <w:t>:</w:t>
      </w:r>
      <w:bookmarkEnd w:id="763"/>
    </w:p>
    <w:p>
      <w:pPr>
        <w:pStyle w:val="Heading6"/>
        <w:numPr>
          <w:ilvl w:val="5"/>
          <w:numId w:val="1"/>
        </w:numPr>
        <w:rPr/>
      </w:pPr>
      <w:bookmarkStart w:id="764" w:name="__RefHeading___Toc4297570_2142443653"/>
      <w:bookmarkStart w:id="765" w:name="_Toc304"/>
      <w:bookmarkEnd w:id="764"/>
      <w:r>
        <w:rPr>
          <w:rtl w:val="true"/>
        </w:rPr>
        <w:t>الأولى</w:t>
      </w:r>
      <w:r>
        <w:rPr>
          <w:rtl w:val="true"/>
        </w:rPr>
        <w:t>:</w:t>
      </w:r>
      <w:r>
        <w:rPr>
          <w:rtl w:val="true"/>
        </w:rPr>
        <w:t>لا وضوء واجبا مع غسل الجنابة بخلاف غيره من الأغسال،</w:t>
      </w:r>
      <w:bookmarkEnd w:id="765"/>
    </w:p>
    <w:p>
      <w:pPr>
        <w:pStyle w:val="BookText"/>
        <w:rPr/>
      </w:pP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يستحبّ؟أثبته في التهذيب،لخبر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كيف أصنع إذا أجنبت،قال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كفّيك و فرجك،و توضّأ وضوء الصلاة،ثمّ اغتسل</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فحمله على الندب،لمعارضة أخبار كثيرة له كمرسل ابن أبي عمير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وضوء،إلاّ غسل الجنابة</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وضوء أنقى من الغسل و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 للصلاة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حمله على التقيّة،لأنّ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الكوفة يروون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الغسل من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ذلك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أرسل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الوضوء قبل الغسل و بعده بدعة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ضعّفه بالإرسال و القطع،ثمّ حمله على اعتقاد فرضه قبل الغسل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766" w:name="pg15261_170380"/>
    </w:p>
    <w:p>
      <w:pPr>
        <w:pStyle w:val="BookText"/>
        <w:rPr/>
      </w:pPr>
      <w:bookmarkEnd w:id="766"/>
      <w:r>
        <w:rPr>
          <w:rFonts w:ascii="Amiri" w:hAnsi="Amiri" w:eastAsia="Amiri" w:cs="Amiri"/>
          <w:color w:val="111111"/>
          <w:sz w:val="28"/>
          <w:sz w:val="28"/>
          <w:szCs w:val="28"/>
          <w:rtl w:val="true"/>
          <w:lang w:bidi="ar-SA"/>
        </w:rPr>
        <w:t>و في رواية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خبر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4297572_2142443653"/>
      <w:bookmarkStart w:id="768" w:name="_Toc305"/>
      <w:bookmarkEnd w:id="767"/>
      <w:r>
        <w:rPr>
          <w:rtl w:val="true"/>
        </w:rPr>
        <w:t>الثانية</w:t>
      </w:r>
      <w:r>
        <w:rPr>
          <w:rtl w:val="true"/>
        </w:rPr>
        <w:t>:</w:t>
      </w:r>
      <w:r>
        <w:rPr>
          <w:rtl w:val="true"/>
        </w:rPr>
        <w:t>لو أحدث المجنب في أثناء غسله حدثا أصغر فلا نصّ مشهورا</w:t>
      </w:r>
      <w:bookmarkEnd w:id="768"/>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و اختلف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ابنا بابويه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انّه مروي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عرض المجالس للصدوق،و لأن الحدث ناقض للطهارة بعد الكمال فقبله أولى،و انتقاضها يبقيه على حكم الجنابة الموجبة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بعد الكمال أثره إيجاب الوضوء لا غير،فليكن كذلك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بقاؤه على حكم الجنابة بعد الحدث محل النزاع،فلذلك أوجب المرتضى الوضوء بعد الغسل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ابن البراج الاقتصار على إتمام الغسل،لأنه لا أثر للأصغر مع الأكبر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أفتى بالإعادة،ثمّ نقل الوضوء </w:t>
      </w:r>
      <w:r>
        <w:rPr>
          <w:rStyle w:val="FootnoteAnchor"/>
          <w:rtl w:val="true"/>
        </w:rPr>
        <w:footnoteReference w:id="1659"/>
      </w:r>
      <w:r>
        <w:rPr>
          <w:rFonts w:ascii="Amiri" w:hAnsi="Amiri" w:eastAsia="Amiri" w:cs="Amiri"/>
          <w:color w:val="111111"/>
          <w:sz w:val="28"/>
          <w:sz w:val="28"/>
          <w:szCs w:val="28"/>
          <w:rtl w:val="true"/>
          <w:lang w:bidi="ar-SA"/>
        </w:rPr>
        <w:t>،و هو يشعر بتوقّفه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الأوّل،لامتناع الوضوء في غسل الجنابة عملا بالأخبار المطلقة، و امتناع خلوّ الحدث عن أثر هنا مع تأثيره بعد الكمال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769" w:name="pg15261_170381"/>
    </w:p>
    <w:p>
      <w:pPr>
        <w:pStyle w:val="BookText"/>
        <w:rPr/>
      </w:pPr>
      <w:bookmarkEnd w:id="769"/>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الحدث من المرتمس، فان قلنا بسقوط الترتيب حكما،فان وقع بعد ملاقاة الماء جميع البدن أوجب الوضوء لا غير،و الاّ فليس له 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قلنا بوجوب الترتيب الحكمي القصدي،فهو كالمرتّب و ان قلنا بحصوله في نفسه و فسّرناه بتفسير الإستبصار </w:t>
      </w:r>
      <w:r>
        <w:rPr>
          <w:rStyle w:val="FootnoteAnchor"/>
          <w:rtl w:val="true"/>
        </w:rPr>
        <w:footnoteReference w:id="1660"/>
      </w:r>
      <w:r>
        <w:rPr>
          <w:rFonts w:ascii="Amiri" w:hAnsi="Amiri" w:eastAsia="Amiri" w:cs="Amiri"/>
          <w:color w:val="111111"/>
          <w:sz w:val="28"/>
          <w:sz w:val="28"/>
          <w:szCs w:val="28"/>
          <w:rtl w:val="true"/>
          <w:lang w:bidi="ar-SA"/>
        </w:rPr>
        <w:t>أمكن انسحاب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تخلل الحدث الغسل المكمل بالوضوء، أمكن المساواة في طرد الخلاف،و أولويّة الاجتزاء بالوضوء هنا،لأن له مدخلا في إكمال الرفع أو الاستباحة،و به قطع الفاضل في النهاية مع حكمه بالإعادة في غسل الجنابة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غير المجنب بعد غسله فلا شيء سوى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الحدث الأكبر فتنسحب الأقوال،ضعيف،لمنعه أوّلا،و حكم الشارع بإكماله بالوضوء ثانيا بتقدير بقائه،و لزوم وضوئين على قول الوضوء هناك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الوضوء فأحدث بعده قبل الغسل،انتقض الوضوء فيعيده قبل الغسل أو بعده،لعدم تأثيره بعد الحدث</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4297574_2142443653"/>
      <w:bookmarkStart w:id="771" w:name="_Toc306"/>
      <w:bookmarkEnd w:id="770"/>
      <w:r>
        <w:rPr>
          <w:rtl w:val="true"/>
        </w:rPr>
        <w:t>الثالثة</w:t>
      </w:r>
      <w:r>
        <w:rPr>
          <w:rtl w:val="true"/>
        </w:rPr>
        <w:t>:</w:t>
      </w:r>
      <w:r>
        <w:rPr>
          <w:rtl w:val="true"/>
        </w:rPr>
        <w:t>ماء الغسل على الزوج</w:t>
      </w:r>
      <w:r>
        <w:rPr>
          <w:rtl w:val="true"/>
        </w:rPr>
        <w:t>-</w:t>
      </w:r>
      <w:bookmarkEnd w:id="771"/>
    </w:p>
    <w:p>
      <w:pPr>
        <w:pStyle w:val="BookText"/>
        <w:rPr/>
      </w:pPr>
      <w:r>
        <w:rPr>
          <w:rFonts w:ascii="Amiri" w:hAnsi="Amiri" w:eastAsia="Amiri" w:cs="Amiri"/>
          <w:color w:val="111111"/>
          <w:sz w:val="28"/>
          <w:sz w:val="28"/>
          <w:szCs w:val="28"/>
          <w:rtl w:val="true"/>
          <w:lang w:bidi="ar-SA"/>
        </w:rPr>
        <w:t>في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من جملة النفقة،فعليه نقله إليها و لو بالثمن،أو يمكّنها </w:t>
      </w:r>
      <w:r>
        <w:rPr>
          <w:rStyle w:val="FootnoteAnchor"/>
          <w:rtl w:val="true"/>
        </w:rPr>
        <w:footnoteReference w:id="1662"/>
      </w:r>
      <w:r>
        <w:rPr>
          <w:rFonts w:ascii="Amiri" w:hAnsi="Amiri" w:eastAsia="Amiri" w:cs="Amiri"/>
          <w:color w:val="111111"/>
          <w:sz w:val="28"/>
          <w:sz w:val="28"/>
          <w:szCs w:val="28"/>
          <w:rtl w:val="true"/>
          <w:lang w:bidi="ar-SA"/>
        </w:rPr>
        <w:t>من الانتقال اليه،فلو احتاج الى عوض كالحمام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عليه أيضا مع تعذّر غيره،دفعا 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مئونة التمكين الواجب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فرق بين ماء غسل الجنابة و غيره إذا كان سبب الجنابة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كالزوجة،لأنه مئونة محضة،و انتقالها الى التيمم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772" w:name="pg15261_170382"/>
    </w:p>
    <w:p>
      <w:pPr>
        <w:pStyle w:val="BookText"/>
        <w:rPr/>
      </w:pPr>
      <w:bookmarkEnd w:id="772"/>
      <w:r>
        <w:rPr>
          <w:rFonts w:ascii="Amiri" w:hAnsi="Amiri" w:eastAsia="Amiri" w:cs="Amiri"/>
          <w:color w:val="111111"/>
          <w:sz w:val="28"/>
          <w:sz w:val="28"/>
          <w:szCs w:val="28"/>
          <w:rtl w:val="true"/>
          <w:lang w:bidi="ar-SA"/>
        </w:rPr>
        <w:t>مع وجود الماء بعيد،و حمله على دم التمتع قياس من غير جامع،و يعارض بوجوب فطرتها فكذا ماء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عجزتا عن المباشرة،فالأقرب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الإعانة عليه،لمثل ما قلناه</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4297576_2142443653"/>
      <w:bookmarkStart w:id="774" w:name="_Toc307"/>
      <w:bookmarkEnd w:id="773"/>
      <w:r>
        <w:rPr>
          <w:rtl w:val="true"/>
        </w:rPr>
        <w:t>الرابعة</w:t>
      </w:r>
      <w:r>
        <w:rPr>
          <w:rtl w:val="true"/>
        </w:rPr>
        <w:t>:</w:t>
      </w:r>
      <w:r>
        <w:rPr>
          <w:rtl w:val="true"/>
        </w:rPr>
        <w:t>لو توضأ المجنب غير معتقد للشرعية فلا إثم،</w:t>
      </w:r>
      <w:bookmarkEnd w:id="774"/>
    </w:p>
    <w:p>
      <w:pPr>
        <w:pStyle w:val="BookText"/>
        <w:rPr/>
      </w:pPr>
      <w:r>
        <w:rPr>
          <w:rFonts w:ascii="Amiri" w:hAnsi="Amiri" w:eastAsia="Amiri" w:cs="Amiri"/>
          <w:color w:val="111111"/>
          <w:sz w:val="28"/>
          <w:sz w:val="28"/>
          <w:szCs w:val="28"/>
          <w:rtl w:val="true"/>
          <w:lang w:bidi="ar-SA"/>
        </w:rPr>
        <w:t>و لو اعتقدها بني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اعتقد تكميل الغسل بالوضوء أبدع و لم يخرج عن الاجزاء،قاله جماعة من الأصحاب </w:t>
      </w:r>
      <w:r>
        <w:rPr>
          <w:rStyle w:val="FootnoteAnchor"/>
          <w:rtl w:val="true"/>
        </w:rPr>
        <w:footnoteReference w:id="1663"/>
      </w:r>
      <w:r>
        <w:rPr>
          <w:rFonts w:ascii="Amiri" w:hAnsi="Amiri" w:eastAsia="Amiri" w:cs="Amiri"/>
          <w:color w:val="111111"/>
          <w:sz w:val="28"/>
          <w:sz w:val="28"/>
          <w:szCs w:val="28"/>
          <w:rtl w:val="true"/>
          <w:lang w:bidi="ar-SA"/>
        </w:rPr>
        <w:t>لحصول الرافع بكماله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البطلان،لقصور نيّته في الغسل بحسب معتقده،و الفرق بين تقدم الوضوء و تأخيره،لأن النية جازمة باستباحة الصلاة إذا تقدمه الوضوء بخلاف ما إذا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يجب عليه الغسل عند سببه كالكافر بل أولى،لالتزامه بحكم الإسلام،و لا يصح منه مرتدا،لعدم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ارتد في أثناء الغسل لم يبطل فيما مضى،فلو عاد بنى بنيّة مستأنفه،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عليه طهارة بدنه،كالكافر إذا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بعد الغسل لم يؤثر في إبطاله على الأصح،و تحقيقه في الكلام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775" w:name="pg15261_170383"/>
    </w:p>
    <w:p>
      <w:pPr>
        <w:pStyle w:val="Heading6"/>
        <w:numPr>
          <w:ilvl w:val="5"/>
          <w:numId w:val="1"/>
        </w:numPr>
        <w:rPr/>
      </w:pPr>
      <w:bookmarkStart w:id="776" w:name="__RefHeading___Toc4297578_2142443653"/>
      <w:bookmarkStart w:id="777" w:name="_Toc308"/>
      <w:bookmarkEnd w:id="775"/>
      <w:bookmarkEnd w:id="776"/>
      <w:r>
        <w:rPr>
          <w:rtl w:val="true"/>
        </w:rPr>
        <w:t>الباب الثالث</w:t>
      </w:r>
      <w:r>
        <w:rPr>
          <w:rtl w:val="true"/>
        </w:rPr>
        <w:t>:</w:t>
      </w:r>
      <w:r>
        <w:rPr>
          <w:rtl w:val="true"/>
        </w:rPr>
        <w:t>في المواقيت و</w:t>
      </w:r>
      <w:bookmarkEnd w:id="777"/>
    </w:p>
    <w:p>
      <w:pPr>
        <w:pStyle w:val="Heading6"/>
        <w:numPr>
          <w:ilvl w:val="5"/>
          <w:numId w:val="1"/>
        </w:numPr>
        <w:rPr/>
      </w:pPr>
      <w:bookmarkStart w:id="778" w:name="__RefHeading___Toc4297580_2142443653"/>
      <w:bookmarkStart w:id="779" w:name="_Toc309"/>
      <w:bookmarkEnd w:id="778"/>
      <w:r>
        <w:rPr>
          <w:rtl w:val="true"/>
        </w:rPr>
        <w:t>فصوله أربعة</w:t>
      </w:r>
      <w:r>
        <w:rPr>
          <w:rtl w:val="true"/>
        </w:rPr>
        <w:t>:</w:t>
      </w:r>
      <w:bookmarkEnd w:id="779"/>
    </w:p>
    <w:p>
      <w:pPr>
        <w:pStyle w:val="Heading6"/>
        <w:numPr>
          <w:ilvl w:val="5"/>
          <w:numId w:val="1"/>
        </w:numPr>
        <w:rPr/>
      </w:pPr>
      <w:bookmarkStart w:id="780" w:name="__RefHeading___Toc4297582_2142443653"/>
      <w:bookmarkStart w:id="781" w:name="_Toc310"/>
      <w:bookmarkEnd w:id="780"/>
      <w:r>
        <w:rPr>
          <w:rtl w:val="true"/>
        </w:rPr>
        <w:t>الفصل الأول</w:t>
      </w:r>
      <w:r>
        <w:rPr>
          <w:rtl w:val="true"/>
        </w:rPr>
        <w:t>:</w:t>
      </w:r>
      <w:bookmarkEnd w:id="781"/>
    </w:p>
    <w:p>
      <w:pPr>
        <w:pStyle w:val="Heading6"/>
        <w:numPr>
          <w:ilvl w:val="5"/>
          <w:numId w:val="1"/>
        </w:numPr>
        <w:rPr/>
      </w:pPr>
      <w:bookmarkStart w:id="782" w:name="__RefHeading___Toc4297584_2142443653"/>
      <w:bookmarkStart w:id="783" w:name="_Toc311"/>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في مواقيت الفرائض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معرفة الوقت لئلا يصلّي في غيره،و لا يجوز تقديم الصلاة على وقتها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عن ابن عباس و الشعبي من جواز استفتاح المسافر الظهر قبل الزوال بقليل </w:t>
      </w:r>
      <w:r>
        <w:rPr>
          <w:rStyle w:val="FootnoteAnchor"/>
          <w:rtl w:val="true"/>
        </w:rPr>
        <w:footnoteReference w:id="1664"/>
      </w:r>
      <w:r>
        <w:rPr>
          <w:rFonts w:ascii="Amiri" w:hAnsi="Amiri" w:eastAsia="Amiri" w:cs="Amiri"/>
          <w:color w:val="111111"/>
          <w:sz w:val="28"/>
          <w:sz w:val="28"/>
          <w:szCs w:val="28"/>
          <w:rtl w:val="true"/>
          <w:lang w:bidi="ar-SA"/>
        </w:rPr>
        <w:t>متروك،لسبق الإجماع و لحاقه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شيئا من الصلوات في السفر في غير وقتها لا يضر</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حمله الشيخ على خروج الوقت لعذر </w:t>
      </w:r>
      <w:r>
        <w:rPr>
          <w:rStyle w:val="FootnoteAnchor"/>
          <w:rtl w:val="true"/>
        </w:rPr>
        <w:footnoteReference w:id="1666"/>
      </w:r>
      <w:r>
        <w:rPr>
          <w:rFonts w:ascii="Amiri" w:hAnsi="Amiri" w:eastAsia="Amiri" w:cs="Amiri"/>
          <w:color w:val="111111"/>
          <w:sz w:val="28"/>
          <w:sz w:val="28"/>
          <w:szCs w:val="28"/>
          <w:rtl w:val="true"/>
          <w:lang w:bidi="ar-SA"/>
        </w:rPr>
        <w:t>،مع معارضتها بخبر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تجب بأول الوقت وجوبا موسعا عند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يظهر من كلام المفيد التضيّق،حيث حكم بأنه لو مات قبل أدائها في الوقت كان مضيّعا،و إن بقي حتى يؤديها عفي عن ذنبه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الوقت الى اللّه حين يدخل وقت الصلاة،فإن لم تفعل فإنك في وقت منها حتى تغيب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دخلت على أبي جعفر عليه السلام و قد صلّيت الظهرين،فيقول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صليت العصر</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،فيقوم مسترسلا غير مستعجل فيتوضأ أو يغتسل،ثم يصلّي الظهر،ثم يصلّي العصر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 رواية عبيد بن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بعضهم يصلّي الظهر و بعضهم يصلي العصر،فقال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واسع</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في التهذيب للمفيد برواية عبد اللّه بن سنان عن أبي عبد اللّه عليه السلام،إنه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وقتان،فأول الوقت أفضله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أن يجعل آخر الوقتين وقتا،إلاّ في عذر 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ربعي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لنقدّم و نؤخّر و ليس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أخطأ وقت الصلاة فقد هلك، و إنما الرخصة للناسي و المريض و المدنف و المسافر و النائم في تأخيرها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الأمر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نرد بالوجوب هنا ما يستحق به العقاب،بل ما يستحق به اللوم و العتب و الأولى فعله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انتفاء دلالة هذه على العصيان،و قد اعترف به الشيخ</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يحتج بما رواه الصدوق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84" w:name="pg15261_170385"/>
    </w:p>
    <w:p>
      <w:pPr>
        <w:pStyle w:val="BookText"/>
        <w:rPr/>
      </w:pPr>
      <w:bookmarkEnd w:id="784"/>
      <w:r>
        <w:rPr>
          <w:rFonts w:ascii="Amiri" w:hAnsi="Amiri" w:eastAsia="Amiri" w:cs="Amiri"/>
          <w:color w:val="111111"/>
          <w:sz w:val="28"/>
          <w:sz w:val="28"/>
          <w:szCs w:val="28"/>
          <w:rtl w:val="true"/>
          <w:lang w:bidi="ar-SA"/>
        </w:rPr>
        <w:t>الوقت رضوان اللّه،و آخره عفو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العفو لا يكون إلاّ عن ذنب </w:t>
      </w:r>
      <w:r>
        <w:rPr>
          <w:rStyle w:val="FootnoteAnchor"/>
          <w:rtl w:val="true"/>
        </w:rPr>
        <w:footnoteReference w:id="1674"/>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توجه العفو بترك الأولى،مثل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يتهذب الباب برسم</w:t>
      </w:r>
    </w:p>
    <w:p>
      <w:pPr>
        <w:pStyle w:val="Heading6"/>
        <w:numPr>
          <w:ilvl w:val="5"/>
          <w:numId w:val="1"/>
        </w:numPr>
        <w:rPr/>
      </w:pPr>
      <w:bookmarkStart w:id="785" w:name="__RefHeading___Toc4297586_2142443653"/>
      <w:bookmarkStart w:id="786" w:name="_Toc312"/>
      <w:bookmarkEnd w:id="785"/>
      <w:r>
        <w:rPr>
          <w:rtl w:val="true"/>
        </w:rPr>
        <w:t>مسائل</w:t>
      </w:r>
      <w:r>
        <w:rPr>
          <w:rtl w:val="true"/>
        </w:rPr>
        <w:t>:</w:t>
      </w:r>
      <w:bookmarkEnd w:id="786"/>
    </w:p>
    <w:p>
      <w:pPr>
        <w:pStyle w:val="Heading6"/>
        <w:numPr>
          <w:ilvl w:val="5"/>
          <w:numId w:val="1"/>
        </w:numPr>
        <w:rPr/>
      </w:pPr>
      <w:bookmarkStart w:id="787" w:name="__RefHeading___Toc4297588_2142443653"/>
      <w:bookmarkStart w:id="788" w:name="_Toc313"/>
      <w:bookmarkEnd w:id="787"/>
      <w:r>
        <w:rPr>
          <w:rtl w:val="true"/>
        </w:rPr>
        <w:t>المسألة الأولى</w:t>
      </w:r>
      <w:r>
        <w:rPr>
          <w:rtl w:val="true"/>
        </w:rPr>
        <w:t>:</w:t>
      </w:r>
      <w:r>
        <w:rPr>
          <w:rtl w:val="true"/>
        </w:rPr>
        <w:t>لكل صلاة وقتان،أحدهما</w:t>
      </w:r>
      <w:r>
        <w:rPr>
          <w:rtl w:val="true"/>
        </w:rPr>
        <w:t>:</w:t>
      </w:r>
      <w:r>
        <w:rPr>
          <w:rtl w:val="true"/>
        </w:rPr>
        <w:t>للفضيلة،و الآخر</w:t>
      </w:r>
      <w:r>
        <w:rPr>
          <w:rtl w:val="true"/>
        </w:rPr>
        <w:t>:</w:t>
      </w:r>
      <w:r>
        <w:rPr>
          <w:rtl w:val="true"/>
        </w:rPr>
        <w:t>للإجزاء</w:t>
      </w:r>
      <w:r>
        <w:rPr>
          <w:rtl w:val="true"/>
        </w:rPr>
        <w:t>.</w:t>
      </w:r>
      <w:bookmarkEnd w:id="788"/>
    </w:p>
    <w:p>
      <w:pPr>
        <w:pStyle w:val="BookText"/>
        <w:rPr/>
      </w:pPr>
      <w:r>
        <w:rPr>
          <w:rFonts w:ascii="Amiri" w:hAnsi="Amiri" w:eastAsia="Amiri" w:cs="Amiri"/>
          <w:color w:val="111111"/>
          <w:sz w:val="28"/>
          <w:sz w:val="28"/>
          <w:szCs w:val="28"/>
          <w:rtl w:val="true"/>
          <w:lang w:bidi="ar-SA"/>
        </w:rPr>
        <w:t>و قال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للمختار،و الآخر للمعذور و المضطر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الروايات على الأول،و تمسك الآخرون بالأخبار الآتية الدالة على القامة و شبهها،مع الأخبار الدالة على الغروب،و سنجيب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السفر،و المطر،و المرض و شغل يضر تركه بدينه أو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الضرورة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يسلم،و الصبي يبلغ، و الحائض تطهر،و المجنون يفيق،و المغمى عليه يفيق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ربعي تتضمن الحصر فيما ذكر فيها </w:t>
      </w:r>
      <w:r>
        <w:rPr>
          <w:rStyle w:val="FootnoteAnchor"/>
          <w:rtl w:val="true"/>
        </w:rPr>
        <w:footnoteReference w:id="1677"/>
      </w:r>
      <w:r>
        <w:rPr>
          <w:rFonts w:ascii="Amiri" w:hAnsi="Amiri" w:eastAsia="Amiri" w:cs="Amiri"/>
          <w:color w:val="111111"/>
          <w:sz w:val="28"/>
          <w:sz w:val="28"/>
          <w:szCs w:val="28"/>
          <w:rtl w:val="true"/>
          <w:lang w:bidi="ar-SA"/>
        </w:rPr>
        <w:t>و الظاهر انّه على سبيل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ذلك،فوقت الظهر زوال الشمس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بزيادة الظل بعد نقصه،أو حدوثه بعد عدمه،كما في مكة و صنعاء في أطول يوم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 ذلك فيهما ستة و عشرين يوما قبل انتهاء الطول،و مثلها بعد انتهائه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يعلم بميل الشمس الى الحاجب الأيمن لمن يستقبل قبلة العراق، ذكره في المبسوط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روى سماعة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أخذ عودا فنصبه حيال الشمس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إذا طلعت كان الفيء طويلا،ثم لا يزال ينقص حتى تزول،فإذا زالت زاد،فإذا استبنت الزيادة فصل الظهر</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رواية علي بن أبي حمزة عنه عليه السلام </w:t>
      </w:r>
      <w:r>
        <w:rPr>
          <w:rStyle w:val="FootnoteAnchor"/>
          <w:rtl w:val="true"/>
        </w:rPr>
        <w:footnoteReference w:id="1680"/>
      </w:r>
      <w:r>
        <w:rPr>
          <w:rFonts w:ascii="Amiri" w:hAnsi="Amiri" w:eastAsia="Amiri" w:cs="Amiri"/>
          <w:color w:val="111111"/>
          <w:sz w:val="28"/>
          <w:sz w:val="28"/>
          <w:szCs w:val="28"/>
          <w:rtl w:val="true"/>
          <w:lang w:bidi="ar-SA"/>
        </w:rPr>
        <w:t xml:space="preserve">،و قد ذكر الأصحاب الدائرة الهندية كالمفيد </w:t>
      </w:r>
      <w:r>
        <w:rPr>
          <w:rStyle w:val="FootnoteAnchor"/>
          <w:rtl w:val="true"/>
        </w:rPr>
        <w:footnoteReference w:id="168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على الوقت الكتاب و السنّة،قال اللّه تعالى أَقِمِ الصَّلاةَ لِدُلُوكِ الشَّمْسِ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للتأقيت،مثل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الزوال،عند الأكثر،لما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لدلوك الشمس حين زالت،فصلّى بي الظهر</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،و هو من الدلك الذي هو الانتقال و عدم الاستقرار،و منه الدلك باليد،و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الناظر إليها عند الزوال يدلك عينه ليدفع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عليه السلام عند باب البيت مرتين،فصلّى بي الظهر حين زالت الشمس</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يزيد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حنظلة أنبأنا عنك بوقت،فقال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صلاة افترضها اللّه على نبيه صلّى اللّه عليه و آله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الظهر،و هو قول اللّه عز و جل أَقِمِ الصَّلاةَ لِدُلُوكِ الشَّمْسِ فإذا زالت الشمس لم تمنعك إلاّ سبحتك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زرارة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وقت الظهر و العصر جميعا،إلاّ أنّ هذه قبل هذه،ثم أنت في وقت منهما حتى تغيب الشمس</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الصباح بن سيابة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وقت الصلاتين</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و مثله عن سفيان بن السمط </w:t>
      </w:r>
      <w:r>
        <w:rPr>
          <w:rStyle w:val="FootnoteAnchor"/>
          <w:rtl w:val="true"/>
        </w:rPr>
        <w:footnoteReference w:id="16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مالك الجهني </w:t>
      </w:r>
      <w:r>
        <w:rPr>
          <w:rStyle w:val="FootnoteAnchor"/>
          <w:rtl w:val="true"/>
        </w:rPr>
        <w:footnoteReference w:id="1689"/>
      </w:r>
      <w:r>
        <w:rPr>
          <w:rFonts w:ascii="Amiri" w:hAnsi="Amiri" w:eastAsia="Amiri" w:cs="Amiri"/>
          <w:color w:val="111111"/>
          <w:sz w:val="28"/>
          <w:sz w:val="28"/>
          <w:szCs w:val="28"/>
          <w:rtl w:val="true"/>
          <w:lang w:bidi="ar-SA"/>
        </w:rPr>
        <w:t xml:space="preserve">و كذا رواه منصور بن يونس عن العبد الصالح عليه السلام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زرارة عن أبي جعفر عليه السلام،و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غابت الشمس دخل الوقتان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فهم بعض من هذه الأخبار اشتراك الوقتين،و بمضمونها عبّر ابنا بابويه </w:t>
      </w:r>
      <w:r>
        <w:rPr>
          <w:rStyle w:val="FootnoteAnchor"/>
          <w:rtl w:val="true"/>
        </w:rPr>
        <w:footnoteReference w:id="1692"/>
      </w:r>
      <w:r>
        <w:rPr>
          <w:rFonts w:ascii="Amiri" w:hAnsi="Amiri" w:eastAsia="Amiri" w:cs="Amiri"/>
          <w:color w:val="111111"/>
          <w:sz w:val="28"/>
          <w:sz w:val="28"/>
          <w:szCs w:val="28"/>
          <w:rtl w:val="true"/>
          <w:lang w:bidi="ar-SA"/>
        </w:rPr>
        <w:t>و نقله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الناصرية عن الأصحاب،حيث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يختص أصحابنا بأنهم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و العصر معا، إلاّ أنّ الظهر قبل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تحقيقه انّه إذا زالت دخل وقت الظهر بمقدار ما يؤدى أربع ركعات،فإذا خرج هذا المقدار اشتراك الوقتان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يصح أن يؤدى في هذا الوقت المشترك الظهر و العصر بطوله،و الظهر مقدمة،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بقي للغروب مقدار أربع خرج وقت الظهر و خلص للعصر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يزول الخلاف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 بأن المراد بالاشتراك ما بعد الاختصاص،لتضمن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لما لم يتحصل للظهر وقت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قد تصلّى بتسبيحتين،و قد يدخل عليه الوقت في آخرها ظانا فيصلي العصر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 بما في الرواية،و هو من ألخص العبارات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يطابق مدلول الآية في قوله تعالى أَقِمِ الصَّلاةَ لِدُلُوكِ الشَّمْسِ إِلى غَسَقِ اللَّيْلِ </w:t>
      </w:r>
      <w:r>
        <w:rPr>
          <w:rStyle w:val="FootnoteAnchor"/>
          <w:rtl w:val="true"/>
        </w:rPr>
        <w:footnoteReference w:id="1696"/>
      </w:r>
      <w:r>
        <w:rPr>
          <w:rFonts w:ascii="Amiri" w:hAnsi="Amiri" w:eastAsia="Amiri" w:cs="Amiri"/>
          <w:color w:val="111111"/>
          <w:sz w:val="28"/>
          <w:sz w:val="28"/>
          <w:szCs w:val="28"/>
          <w:rtl w:val="true"/>
          <w:lang w:bidi="ar-SA"/>
        </w:rPr>
        <w:t>،و ضرورة الترتيب تقتضي الاختصاص،مع دلالة رواية داود بن فرقد المرسلة عن الصادق عليه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حتى يمضي مقدار ما يصلي المصلي أربع ركعات،فإذا مضى ذلك فقد دخل وقت الظهر و العصر حتى يبقى من الشمس مقدار ما يصلّي أربع ركعات،فإذا بقي مقدار ذلك فقد خرج وقت الظهر و بقي وقت العصر</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أوقع العصر في المختص،لظن،أو نسيان،عدل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بعد فراغه أعادهما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دل عليه خبر ابن مسكان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حتى صلّى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صلاته التي صلّى الاولى،ثم ليستأنف العصر</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89" w:name="pg15261_170389"/>
    </w:p>
    <w:p>
      <w:pPr>
        <w:pStyle w:val="BookText"/>
        <w:rPr/>
      </w:pPr>
      <w:bookmarkEnd w:id="789"/>
      <w:r>
        <w:rPr>
          <w:rFonts w:ascii="Amiri" w:hAnsi="Amiri" w:eastAsia="Amiri" w:cs="Amiri"/>
          <w:color w:val="111111"/>
          <w:sz w:val="28"/>
          <w:sz w:val="28"/>
          <w:szCs w:val="28"/>
          <w:rtl w:val="true"/>
          <w:lang w:bidi="ar-SA"/>
        </w:rPr>
        <w:t>و نحمله على انه فيها،لرواية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و هو يصلي أنه لم يكن صلّى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فليجعلها الاولى</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الصيقل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صلّى ركعتين من العصر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يحمل خبر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فراغك من العصر فانوها الأولى،فإنما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يجيء على الاشتراك بغير تفسير المرتضى صحتها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4297590_2142443653"/>
      <w:bookmarkStart w:id="791" w:name="_Toc314"/>
      <w:bookmarkEnd w:id="790"/>
      <w:r>
        <w:rPr>
          <w:rtl w:val="true"/>
        </w:rPr>
        <w:t>المسألة الثانية</w:t>
      </w:r>
      <w:r>
        <w:rPr>
          <w:rtl w:val="true"/>
        </w:rPr>
        <w:t>:</w:t>
      </w:r>
      <w:r>
        <w:rPr>
          <w:rtl w:val="true"/>
        </w:rPr>
        <w:t>يمتد وقت الفضيلة للظهر،أو الاختيار،</w:t>
      </w:r>
      <w:bookmarkEnd w:id="791"/>
    </w:p>
    <w:p>
      <w:pPr>
        <w:pStyle w:val="BookText"/>
        <w:rPr/>
      </w:pPr>
      <w:r>
        <w:rPr>
          <w:rFonts w:ascii="Amiri" w:hAnsi="Amiri" w:eastAsia="Amiri" w:cs="Amiri"/>
          <w:color w:val="111111"/>
          <w:sz w:val="28"/>
          <w:sz w:val="28"/>
          <w:szCs w:val="28"/>
          <w:rtl w:val="true"/>
          <w:lang w:bidi="ar-SA"/>
        </w:rPr>
        <w:t>الى أن يصير الظل الحادث بعد الزوال مماثلا للشخص،في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الامتداد بما قلناه،أما الزيادة عليه فمنفيّة،كما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الإجماع على كونه وقتا،و لا دلالة على الزائد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اختصاصه بالمثل،فلقول الصادق عليه السلام لعمر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 فصل الظهر،و إذا كان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و كان زرارة سأله عن وقت الظهر في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رواية أحمد بن عمر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إذا زاغت الشمس الى أن يذهب الظل قامة،و وقت العصر قامة و نصف الى قامتين</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إذا اعتبرنا قامة الإنسان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لرواية معاوية بن وهب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النبي صلّى اللّه عليه و آله بمواقيت الصلاة،فأتاه حين زالت الشمس </w:t>
      </w:r>
    </w:p>
    <w:p>
      <w:pPr>
        <w:pStyle w:val="BookText"/>
        <w:rPr/>
      </w:pPr>
      <w:r>
        <w:rPr>
          <w:rFonts w:ascii="Amiri" w:hAnsi="Amiri" w:eastAsia="Amiri" w:cs="Amiri"/>
          <w:color w:val="111111"/>
          <w:sz w:val="28"/>
          <w:sz w:val="28"/>
          <w:szCs w:val="28"/>
          <w:rtl w:val="true"/>
          <w:lang w:bidi="ar-SA"/>
        </w:rPr>
        <w:t>فأمره أن يصلّي الظهر،ثم أتاه حين زاد الظل قامة فأمره فصلّى العصر،ثم أتاه حين غربت الشمس فأمره فصلّى المغرب،ثم أتاه حين سقط الشفق فأمره فصلّى العشاء،ثم أتاه حين طلع الفجر فأمره فصلّى الصبح،ثم أتاه من الغد حين زاد الظل قامة فأمره فصلّى الظهر،ثم أتاه حين زاد في الظل قامتان فأمره فصلّى العصر،ثم أتاه حين غربت الشمس فأمره فصلّى المغرب،ثم أتاه حين ذهب ثلث الليل فأمره فصلّى العشاء،ثم أتاه حين نوّر الصبح فأمره فصلّى الصبح،ثم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 بالأقدام الأربعة،و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الأسباع لرواية إبراهيم الكرخي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وقت الظهر بعد ما يمضي من زوالها أربع أقدام،و إن وقت العصر يدخل بآخرها،و انه لو صلّى الظهر بعد الأربع تعمدا ليخالف السنة لم تقبل منه،و انه لو أخّر العصر الى أن تغرب الشمس متعمدا من غير علة لم تقبل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للتوقيت بالعذر،و يحمل على الفضيلة تغليظا،لتحصيل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بسبعي الشخص،لرواية زرارة عن الباقر عليه السلام و سأله عن وقت الظهر،فقال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من زوال الشمس،و وقت العصر ذراع من وقت الظهر،فذلك أربعة أقدام من زوال الشمس</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تقدير الذراع بالقدمين،اللّذين هما سبعا الشخص الماثل،و الظاهر انه بالنسبة إلى الإنسان إذ هو الأصل في 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بعدة أسانيد صحيحة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قدمان،و وقت العصر بعد ذلك قدمان</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قدّر بالذراع،لما مر،و لرواية محمد بن حكيم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الظهر قامة من الزوال</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مع رواية علي بن أبي حمزة عن أبي عبد اللّه عليه السلام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 هي الذراع</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معاوية بن ميسرة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الحديث السالف إلاّ أنه قال بدل القامة و القامتين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ذراع و ذراعان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إسماعيل الجعفي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فيء الجدار ذراعا صلّى الظهر،و إذا كان ذراعين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الجدران تختلف في الطول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جدار مسجد رسول اللّه صلّى اللّه عليه و آله كان يومئذ قامة</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هذه الأخبار و نحوها تدل دلالة أولية على توقيت النافلة،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النافلة لا تصلّى عند خروج هذه المقادير،و إنما اختلفت المقادير بحسب حال المصلين في السرعة و البطء،و التخفيف و التطويل،لما رواه الحارث بن المغيرة و عمر بن حنظلة و منصور بن حازم،قالوا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بالذراع،فقال لنا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بأبين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الظهر،إلاّ أن بين يديها سبحة و ذلك إليك،فإن أنت خفّفت فحين تفرغ من سبحتك،و إن أنت طوّلت فحين تفرغ من سبحتك</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رواه محمد بن 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آبائك القدم و القدمان و الأربع،و القامة و القامتان،و ظل مثلك،و الذراع و الذراعان،فكتب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القدم و لا القدمين،إذا زالت الشمس فقد دخل وقت الصلاة،و بين يديها سبحة و هي ثمان ركعات،فإن شئت طوّلت و إن شئت قصرت،ثم صل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كان بين الظهر و العصر سبحة،و هي ثمان ركعات،إن شئت طوّلت و إن شئت قصّرت،ثم صل العصر</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نفى القدم و القدمين لئلا يظن أن ذلك لا يجوز غيره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الفريضة،فإن لك أن تتنفل من زوال الشمس الى أن يمضي الفيء ذراعا،فإذا بلغ فيؤك ذراعا من الزوال بدأت بالفريضة</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من يصلي النافلة يستحب له تأخير الفريضة إلى فراغها، و بعض الأخبار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سعيد الأعرج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بقدم أو نحو ذلك،إلاّ في السفر أو يوم الجمعة،فإن وقتها إذا زالت</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عنه إسماعيل بن عبد الخالق </w:t>
      </w:r>
      <w:r>
        <w:rPr>
          <w:rStyle w:val="FootnoteAnchor"/>
          <w:rtl w:val="true"/>
        </w:rPr>
        <w:footnoteReference w:id="1718"/>
      </w:r>
      <w:r>
        <w:rPr>
          <w:rFonts w:ascii="Amiri" w:hAnsi="Amiri" w:eastAsia="Amiri" w:cs="Amiri"/>
          <w:color w:val="111111"/>
          <w:sz w:val="28"/>
          <w:sz w:val="28"/>
          <w:szCs w:val="28"/>
          <w:rtl w:val="true"/>
          <w:lang w:bidi="ar-SA"/>
        </w:rPr>
        <w:t>فيحمل أيضا على مصلّي النافلة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بكير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صليت الظهر في يوم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غيم فانجلت فوجدتني صليت حين زال النهار،فقال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 لا تعد</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الشيخ على النهي عن ملزوم هذا و هو ترك النافلة،لأن معاوية بن ميسرة سأل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يصلي الظهر إذا زالت الشمس في طول النهار؟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أحب أن يفعل ذلك كل يوم</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عمر بن سعيد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بصلاة الظهر إذا صار الظل مثله </w:t>
      </w:r>
      <w:r>
        <w:rPr>
          <w:rStyle w:val="FootnoteAnchor"/>
          <w:rtl w:val="true"/>
        </w:rPr>
        <w:footnoteReference w:id="1721"/>
      </w:r>
      <w:r>
        <w:rPr>
          <w:rFonts w:ascii="Amiri" w:hAnsi="Amiri" w:eastAsia="Amiri" w:cs="Amiri"/>
          <w:color w:val="111111"/>
          <w:sz w:val="28"/>
          <w:sz w:val="28"/>
          <w:szCs w:val="28"/>
          <w:rtl w:val="true"/>
          <w:lang w:bidi="ar-SA"/>
        </w:rPr>
        <w:t>،إشارة إلى استحباب تأخيرها لمصلي النافلة أيضا،و قد يستفاد من دلالتها الالتزامية توقيت الفريضة،و من بعضها يستفاد ذلك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عارضها أخبار أخر تدل على امتداد الوقت جمع بينهما،إما بالحمل على الاختيار و العذر،أو على الأفضلية و عدمها،مع اعتضاد كل واحد من الحملين بما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 الظهر و العصر حد معروف؟فقال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،و هذا يؤيد أن التوقيت للنافلة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التهذيب الى اعتبار المماثلة بين الفيء الحادث بعد الزوال و الظل السابق عليه،تعويلا على مرسلة يونس عن الصادق عليه السلام </w:t>
      </w:r>
      <w:r>
        <w:rPr>
          <w:rStyle w:val="FootnoteAnchor"/>
          <w:rtl w:val="true"/>
        </w:rPr>
        <w:footnoteReference w:id="1723"/>
      </w:r>
      <w:r>
        <w:rPr>
          <w:rFonts w:ascii="Amiri" w:hAnsi="Amiri" w:eastAsia="Amiri" w:cs="Amiri"/>
          <w:color w:val="111111"/>
          <w:sz w:val="28"/>
          <w:sz w:val="28"/>
          <w:szCs w:val="28"/>
          <w:rtl w:val="true"/>
          <w:lang w:bidi="ar-SA"/>
        </w:rPr>
        <w:t xml:space="preserve">و هي ضعيفة السند و الدلالة،و معارضة برواية عمر بن سعيد فإنها صريحة في اعتبار المماثلة بين الشخص و الظل،و كذا رواية يزيد بن خليفة </w:t>
      </w:r>
      <w:r>
        <w:rPr>
          <w:rStyle w:val="FootnoteAnchor"/>
          <w:rtl w:val="true"/>
        </w:rPr>
        <w:footnoteReference w:id="1724"/>
      </w:r>
      <w:r>
        <w:rPr>
          <w:rFonts w:ascii="Amiri" w:hAnsi="Amiri" w:eastAsia="Amiri" w:cs="Amiri"/>
          <w:color w:val="111111"/>
          <w:sz w:val="28"/>
          <w:sz w:val="28"/>
          <w:szCs w:val="28"/>
          <w:rtl w:val="true"/>
          <w:lang w:bidi="ar-SA"/>
        </w:rPr>
        <w:t>و قد ذكرتا،و لأنه لو اعتبر الظل لزم اختلاف الوقت بالطول و القصر بحسب الأزمنة و الأمكنة بخلاف الشخص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92" w:name="pg15261_170394"/>
    </w:p>
    <w:p>
      <w:pPr>
        <w:pStyle w:val="Heading6"/>
        <w:numPr>
          <w:ilvl w:val="5"/>
          <w:numId w:val="1"/>
        </w:numPr>
        <w:rPr/>
      </w:pPr>
      <w:bookmarkStart w:id="793" w:name="__RefHeading___Toc4297592_2142443653"/>
      <w:bookmarkStart w:id="794" w:name="_Toc315"/>
      <w:bookmarkEnd w:id="792"/>
      <w:bookmarkEnd w:id="793"/>
      <w:r>
        <w:rPr>
          <w:rtl w:val="true"/>
        </w:rPr>
        <w:t>المسألة الثالثة</w:t>
      </w:r>
      <w:r>
        <w:rPr>
          <w:rtl w:val="true"/>
        </w:rPr>
        <w:t>:</w:t>
      </w:r>
      <w:r>
        <w:rPr>
          <w:rtl w:val="true"/>
        </w:rPr>
        <w:t>يمتد إجزاء الظهر الى أن يبقى للغروب قدر أدائها مع العصر</w:t>
      </w:r>
      <w:bookmarkEnd w:id="794"/>
    </w:p>
    <w:p>
      <w:pPr>
        <w:pStyle w:val="BookText"/>
        <w:rPr/>
      </w:pPr>
      <w:r>
        <w:rPr>
          <w:rFonts w:ascii="Amiri" w:hAnsi="Amiri" w:eastAsia="Amiri" w:cs="Amiri"/>
          <w:color w:val="111111"/>
          <w:sz w:val="28"/>
          <w:sz w:val="28"/>
          <w:szCs w:val="28"/>
          <w:rtl w:val="true"/>
          <w:lang w:bidi="ar-SA"/>
        </w:rPr>
        <w:t>لضرورة الترتيب،</w:t>
      </w:r>
    </w:p>
    <w:p>
      <w:pPr>
        <w:pStyle w:val="BookText"/>
        <w:rPr/>
      </w:pPr>
      <w:r>
        <w:rPr>
          <w:rFonts w:ascii="Amiri" w:hAnsi="Amiri" w:eastAsia="Amiri" w:cs="Amiri"/>
          <w:color w:val="111111"/>
          <w:sz w:val="28"/>
          <w:sz w:val="28"/>
          <w:szCs w:val="28"/>
          <w:rtl w:val="true"/>
          <w:lang w:bidi="ar-SA"/>
        </w:rPr>
        <w:t xml:space="preserve">و الغسق يدل عليه لأنه الظلمة،و لخبري عبيد و داود السابقين </w:t>
      </w:r>
      <w:r>
        <w:rPr>
          <w:rStyle w:val="FootnoteAnchor"/>
          <w:rtl w:val="true"/>
        </w:rPr>
        <w:footnoteReference w:id="1725"/>
      </w:r>
      <w:r>
        <w:rPr>
          <w:rFonts w:ascii="Amiri" w:hAnsi="Amiri" w:eastAsia="Amiri" w:cs="Amiri"/>
          <w:color w:val="111111"/>
          <w:sz w:val="28"/>
          <w:sz w:val="28"/>
          <w:szCs w:val="28"/>
          <w:rtl w:val="true"/>
          <w:lang w:bidi="ar-SA"/>
        </w:rPr>
        <w:t>و لما رواه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الوقت الى اللّه أوله حين يدخل وقت الصلاة،فإن لم تفعل فإنك في وقت منهما حتى تغيب الشمس</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قول الشيخ في التهذيب بخروج وقت الظهر بمضي أربعة أقدام</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4297594_2142443653"/>
      <w:bookmarkStart w:id="796" w:name="_Toc316"/>
      <w:bookmarkEnd w:id="795"/>
      <w:r>
        <w:rPr>
          <w:rtl w:val="true"/>
        </w:rPr>
        <w:t>المسألة الرابعة</w:t>
      </w:r>
      <w:r>
        <w:rPr>
          <w:rtl w:val="true"/>
        </w:rPr>
        <w:t>:</w:t>
      </w:r>
      <w:r>
        <w:rPr>
          <w:rtl w:val="true"/>
        </w:rPr>
        <w:t>أول وقت العصر عند مضي قدر أداء الظهر،</w:t>
      </w:r>
      <w:bookmarkEnd w:id="796"/>
    </w:p>
    <w:p>
      <w:pPr>
        <w:pStyle w:val="BookText"/>
        <w:rPr/>
      </w:pPr>
      <w:r>
        <w:rPr>
          <w:rFonts w:ascii="Amiri" w:hAnsi="Amiri" w:eastAsia="Amiri" w:cs="Amiri"/>
          <w:color w:val="111111"/>
          <w:sz w:val="28"/>
          <w:sz w:val="28"/>
          <w:szCs w:val="28"/>
          <w:rtl w:val="true"/>
          <w:lang w:bidi="ar-SA"/>
        </w:rPr>
        <w:t>و يمتد الفضيلة إلى المثلين،و الإجزاء الى أربع ركعات للغروب،و قد تقرر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معمر بن يحيى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العصر الى غروب الشمس</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ان صاحب الضرورة إذا أدرك قبل غروب الشمس ركعة تجب عليه العصر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المفيد ذلك للمضطر و الناسي،و أما غيرهما فإلى اصفرار الشمس </w:t>
      </w:r>
      <w:r>
        <w:rPr>
          <w:rStyle w:val="FootnoteAnchor"/>
          <w:rtl w:val="true"/>
        </w:rPr>
        <w:footnoteReference w:id="1729"/>
      </w: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العصر ما لم تصفر الشمس</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صحاح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أبو بصير عن أبي عبد اللّه عليه السلام في تضييع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يدعها حتى تصفر و تغيب</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797" w:name="pg15261_170395"/>
    </w:p>
    <w:p>
      <w:pPr>
        <w:pStyle w:val="BookText"/>
        <w:rPr/>
      </w:pPr>
      <w:bookmarkEnd w:id="797"/>
      <w:r>
        <w:rPr>
          <w:rFonts w:ascii="Amiri" w:hAnsi="Amiri" w:eastAsia="Amiri" w:cs="Amiri"/>
          <w:color w:val="111111"/>
          <w:sz w:val="28"/>
          <w:sz w:val="28"/>
          <w:szCs w:val="28"/>
          <w:rtl w:val="true"/>
          <w:lang w:bidi="ar-SA"/>
        </w:rPr>
        <w:t>و روى سليمان بن خالد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تركها حتى يصير على ستة أقدام فذلك المضيّع</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العصر ستة أقدام و نصف</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ليس بصريح في خروج الوقت و لا في النهي،فلو سلم حمل على الكراهية</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4297596_2142443653"/>
      <w:bookmarkStart w:id="799" w:name="_Toc317"/>
      <w:bookmarkEnd w:id="798"/>
      <w:r>
        <w:rPr>
          <w:rtl w:val="true"/>
        </w:rPr>
        <w:t>المسألة الخامسة</w:t>
      </w:r>
      <w:r>
        <w:rPr>
          <w:rtl w:val="true"/>
        </w:rPr>
        <w:t>:</w:t>
      </w:r>
      <w:r>
        <w:rPr>
          <w:rtl w:val="true"/>
        </w:rPr>
        <w:t>لا خلاف عندنا في جواز الجمع بين الظهر و العصر،</w:t>
      </w:r>
      <w:bookmarkEnd w:id="799"/>
    </w:p>
    <w:p>
      <w:pPr>
        <w:pStyle w:val="BookText"/>
        <w:rPr/>
      </w:pPr>
      <w:r>
        <w:rPr>
          <w:rFonts w:ascii="Amiri" w:hAnsi="Amiri" w:eastAsia="Amiri" w:cs="Amiri"/>
          <w:color w:val="111111"/>
          <w:sz w:val="28"/>
          <w:sz w:val="28"/>
          <w:szCs w:val="28"/>
          <w:rtl w:val="true"/>
          <w:lang w:bidi="ar-SA"/>
        </w:rPr>
        <w:t>حضرا و سفرا،للمختار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العامة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Style w:val="FootnoteAnchor"/>
          <w:rtl w:val="true"/>
        </w:rPr>
        <w:footnoteReference w:id="1734"/>
      </w:r>
      <w:r>
        <w:rPr>
          <w:rFonts w:ascii="IRNazanin" w:hAnsi="IRNazanin" w:eastAsia="IRNazanin"/>
          <w:color w:val="111111"/>
          <w:sz w:val="28"/>
          <w:sz w:val="28"/>
          <w:szCs w:val="28"/>
          <w:rtl w:val="true"/>
          <w:lang w:bidi="fa-IR"/>
        </w:rPr>
        <w:t xml:space="preserve">و ابن عباس </w:t>
      </w:r>
      <w:r>
        <w:rPr>
          <w:rStyle w:val="FootnoteAnchor"/>
          <w:rtl w:val="true"/>
        </w:rPr>
        <w:footnoteReference w:id="1735"/>
      </w:r>
      <w:r>
        <w:rPr>
          <w:rFonts w:ascii="IRNazanin" w:hAnsi="IRNazanin" w:eastAsia="IRNazanin"/>
          <w:color w:val="111111"/>
          <w:sz w:val="28"/>
          <w:sz w:val="28"/>
          <w:szCs w:val="28"/>
          <w:rtl w:val="true"/>
          <w:lang w:bidi="fa-IR"/>
        </w:rPr>
        <w:t xml:space="preserve">و ابن عمر </w:t>
      </w:r>
      <w:r>
        <w:rPr>
          <w:rStyle w:val="FootnoteAnchor"/>
          <w:rtl w:val="true"/>
        </w:rPr>
        <w:footnoteReference w:id="1736"/>
      </w:r>
      <w:r>
        <w:rPr>
          <w:rFonts w:ascii="IRNazanin" w:hAnsi="IRNazanin" w:eastAsia="IRNazanin"/>
          <w:color w:val="111111"/>
          <w:sz w:val="28"/>
          <w:sz w:val="28"/>
          <w:szCs w:val="28"/>
          <w:rtl w:val="true"/>
          <w:lang w:bidi="fa-IR"/>
        </w:rPr>
        <w:t xml:space="preserve">و أبو موسى </w:t>
      </w:r>
      <w:r>
        <w:rPr>
          <w:rStyle w:val="FootnoteAnchor"/>
          <w:rtl w:val="true"/>
        </w:rPr>
        <w:footnoteReference w:id="1737"/>
      </w:r>
      <w:r>
        <w:rPr>
          <w:rFonts w:ascii="IRNazanin" w:hAnsi="IRNazanin" w:eastAsia="IRNazanin"/>
          <w:color w:val="111111"/>
          <w:sz w:val="28"/>
          <w:sz w:val="28"/>
          <w:szCs w:val="28"/>
          <w:rtl w:val="true"/>
          <w:lang w:bidi="fa-IR"/>
        </w:rPr>
        <w:t xml:space="preserve">و جابر </w:t>
      </w:r>
      <w:r>
        <w:rPr>
          <w:rStyle w:val="FootnoteAnchor"/>
          <w:rtl w:val="true"/>
        </w:rPr>
        <w:footnoteReference w:id="1738"/>
      </w:r>
      <w:r>
        <w:rPr>
          <w:rFonts w:ascii="Amiri" w:hAnsi="Amiri" w:eastAsia="Amiri" w:cs="Amiri"/>
          <w:color w:val="111111"/>
          <w:sz w:val="28"/>
          <w:sz w:val="28"/>
          <w:szCs w:val="28"/>
          <w:rtl w:val="true"/>
          <w:lang w:bidi="ar-SA"/>
        </w:rPr>
        <w:t xml:space="preserve">و سعد بن أبي وقاص </w:t>
      </w:r>
      <w:r>
        <w:rPr>
          <w:rStyle w:val="FootnoteAnchor"/>
          <w:rtl w:val="true"/>
        </w:rPr>
        <w:footnoteReference w:id="1739"/>
      </w:r>
      <w:r>
        <w:rPr>
          <w:rFonts w:ascii="Amiri" w:hAnsi="Amiri" w:eastAsia="Amiri" w:cs="Amiri"/>
          <w:color w:val="111111"/>
          <w:sz w:val="28"/>
          <w:sz w:val="28"/>
          <w:szCs w:val="28"/>
          <w:rtl w:val="true"/>
          <w:lang w:bidi="ar-SA"/>
        </w:rPr>
        <w:t xml:space="preserve">و عائشة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جمع بين الظهرين و العشاءين من غير خوف و لا سفر </w:t>
      </w:r>
      <w:r>
        <w:rPr>
          <w:rStyle w:val="FootnoteAnchor"/>
          <w:rtl w:val="true"/>
        </w:rPr>
        <w:footnoteReference w:id="1741"/>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خوف و لا مطر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 كلاهما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عن عبد اللّه بن شقيق العقيلي،قال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تعلمنا بالصلاة،كنا نجمع بين الصلاتين على عهد رسول اللّه صلّى اللّه عليه و آله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جمع بين الظهرين حين زالت الشمس في جماعة 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فعل ذلك ليتوسع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نعم،الأقرب استحباب تأخير العصر الى ان يخرج وقت فضيلة الظهر، اما المقدر بالنافلتين و الظهر،و اما المقدر بما سلف من المثل و الاقدام و غيرهما،لانه معلوم من حال النبي صلّى اللّه عليه و آله،حتى ان رواية الجمع بين الصلاتين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عمل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بين الصلاتين في سائر الأيام،مع الاختيار و عدم العوارض،أفضل قد ثبتت السنة به،الا في يوم الجمعة فإن الجمع فيهما أفضل،و كذا في ظهري عرفة و عشائي المزدلفة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الجنيد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يختار أن يأتي الحاضر بالعصر عقيب الظهر التي صلاها مع الزوال،الا مسافرا أو عليلا أو خائفا ما يقطعه عنها،بل الاستحباب للحاضر أن يقدم بعد الزوال و قبل فريضة الظهر شيئا من التطوع الى ان تزول الشمس قدمين أو ذراعا من وقت زوالها،ثم يأتي بالظهر و يعقبها بالتطوع من التسبيح أو الصلاة حتى يصير الفيء أربعة اقدام أو ذراعين 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يصلي العصر،و لمن أراد الجمع بينهما من غير صلاة ان يفصل بينهما بمائة تسبيحة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الأصحاب في المعنى قائلون باستحباب التأخير،و انما لم يصرح بعضهم به اعتمادا على صلاة النافلة بين الفريضتين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رووا ذلك في أحاديثهم كثيرا،مثل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إتيان جبرئيل بمواقيت الصلاة،رواه معاوية بن وهب </w:t>
      </w:r>
      <w:r>
        <w:rPr>
          <w:rStyle w:val="FootnoteAnchor"/>
          <w:rtl w:val="true"/>
        </w:rPr>
        <w:footnoteReference w:id="1747"/>
      </w:r>
      <w:r>
        <w:rPr>
          <w:rFonts w:ascii="Amiri" w:hAnsi="Amiri" w:eastAsia="Amiri" w:cs="Amiri"/>
          <w:color w:val="111111"/>
          <w:sz w:val="28"/>
          <w:sz w:val="28"/>
          <w:szCs w:val="28"/>
          <w:rtl w:val="true"/>
          <w:lang w:bidi="ar-SA"/>
        </w:rPr>
        <w:t xml:space="preserve">و معاوية ابن ميسرة </w:t>
      </w:r>
      <w:r>
        <w:rPr>
          <w:rStyle w:val="FootnoteAnchor"/>
          <w:rtl w:val="true"/>
        </w:rPr>
        <w:footnoteReference w:id="1748"/>
      </w:r>
      <w:r>
        <w:rPr>
          <w:rFonts w:ascii="Amiri" w:hAnsi="Amiri" w:eastAsia="Amiri" w:cs="Amiri"/>
          <w:color w:val="111111"/>
          <w:sz w:val="28"/>
          <w:sz w:val="28"/>
          <w:szCs w:val="28"/>
          <w:rtl w:val="true"/>
          <w:lang w:bidi="ar-SA"/>
        </w:rPr>
        <w:t xml:space="preserve">و أبو خديجة </w:t>
      </w:r>
      <w:r>
        <w:rPr>
          <w:rStyle w:val="FootnoteAnchor"/>
          <w:rtl w:val="true"/>
        </w:rPr>
        <w:footnoteReference w:id="1749"/>
      </w:r>
      <w:r>
        <w:rPr>
          <w:rFonts w:ascii="IRNazanin" w:hAnsi="IRNazanin" w:eastAsia="IRNazanin"/>
          <w:color w:val="111111"/>
          <w:sz w:val="28"/>
          <w:sz w:val="28"/>
          <w:szCs w:val="28"/>
          <w:rtl w:val="true"/>
          <w:lang w:bidi="fa-IR"/>
        </w:rPr>
        <w:t xml:space="preserve">و المفضل بن عمر </w:t>
      </w:r>
      <w:r>
        <w:rPr>
          <w:rStyle w:val="FootnoteAnchor"/>
          <w:rtl w:val="true"/>
        </w:rPr>
        <w:footnoteReference w:id="1750"/>
      </w:r>
      <w:r>
        <w:rPr>
          <w:rFonts w:ascii="Amiri" w:hAnsi="Amiri" w:eastAsia="Amiri" w:cs="Amiri"/>
          <w:color w:val="111111"/>
          <w:sz w:val="28"/>
          <w:sz w:val="28"/>
          <w:szCs w:val="28"/>
          <w:rtl w:val="true"/>
          <w:lang w:bidi="ar-SA"/>
        </w:rPr>
        <w:t xml:space="preserve">و ذريح </w:t>
      </w:r>
      <w:r>
        <w:rPr>
          <w:rStyle w:val="FootnoteAnchor"/>
          <w:rtl w:val="true"/>
        </w:rPr>
        <w:footnoteReference w:id="1751"/>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الظهر على ذراع،و العصر على نحو ذلك</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ذراع آخر،لرواية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قامة،فإذا مضى من فيئه ذراع صلى الظهر،فإذا مضى من فيئه ذراعان صلى العصر</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و مثله رواية إسماعيل الجعفي عنه عليه السلام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المغرب ليلة مطيرة في مسجد رسول اللّه صلّى اللّه عليه و آله،فحين كان قريبا من الشفق نادوا و أقاموا الصلاة فصلوا المغرب،ثم أمهلوا الناس حتى صلوا ركعتين،ثم قام المنادي في مكانه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 فأقام الصلاة فصلوا العشاء،فسألت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عمله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 اللّه عليه السلام الظهر و العصر عند ما زالت الشمس بأذان و إقامتين،و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على حاجة فتنفلوا</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الخبر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الأذان و النافلة مع الجمع،كما روى محمد بن حكيم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 بين الصلاتين فلا تطوع بينهما</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القدوة على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 في كتابه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في السفر يجمع بين المغرب و العشاء، و الظهر و العصر،انما يفعل ذلك إذا كان مستعجلا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تفريقهما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الباب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ما ينافي استحباب التفريق من رواية الأصحاب،سوى ما رواه عباس الناقد،قال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ما كان في يدي و تفرّق عني حرفائي،فشكوت ذلك الى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بين الصلاتين الظهر و العصر ترى ما تحب</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فشكوت ذلك الى أبي محمد عليه السلام </w:t>
      </w:r>
      <w:r>
        <w:rPr>
          <w:rStyle w:val="FootnoteAnchor"/>
          <w:rtl w:val="true"/>
        </w:rPr>
        <w:footnoteReference w:id="1759"/>
      </w:r>
      <w:r>
        <w:rPr>
          <w:rFonts w:ascii="Amiri" w:hAnsi="Amiri" w:eastAsia="Amiri" w:cs="Amiri"/>
          <w:color w:val="111111"/>
          <w:sz w:val="28"/>
          <w:sz w:val="28"/>
          <w:szCs w:val="28"/>
          <w:rtl w:val="true"/>
          <w:lang w:bidi="ar-SA"/>
        </w:rPr>
        <w:t>، و الذي هنا بخط الشيخ و قد نسبه الى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 صح أمكن تأويله بجمع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يقتضي طول التفريق،لامتناع ان يكون ترك النافلة بينهما مستحبا،أو يحمل على ظهري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باقي الأخبار فمقصورة على جواز الجمع،و هو لا ينافي استحباب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خبر دل على أفضلية أول الوقت محمول على الوقت الذي يلي وقت النافلة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كما علم من مذهب الإمامية جواز الجمع بين الصلاتين مطلقا،علم منه استحباب التفريق بينهما بشهادة النصوص و المصنفات بذلك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على المحقق نجم الدين تلميذه جمال الدين يوسف بن حاتم الشامي المشغري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تلميذ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ان كان يجمع بين الصلاتين،فلا حاجة الى الأذان للثانية إذ هو الاعلام،و للخبر المتضمن انه عند الجمع بين الصلاتين يسقط الأذان،و ان كان يفرق فلم ندبتم الى الجمع و جعلتموه أفضل؟ فأجابه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يجمع تارة و يفرق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الروايات كما ذكرنا،و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استحببنا الجمع في الوقت الواحد إذا اتى بالنوافل و الفرضين فيه،لأنّه مبادرة إلى تفريغ الذمة من الفرض حيث ثبت دخول وقت الصلاتين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خبر عمرو بن حريث عن الصادق عليه السلام،و سأله عن صلاة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ثماني ركعات الزوال،ثم يصلي أربعا الاولى و ثماني بعدها،و أربعا العصر،و ثلاثا المغرب و أربعا بعدها،و العشاء أربعا،و ثماني الليل،و ثلاثا الوتر،و ركعتي الفجر،و الغداة ركعتين</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العامة على عدم جواز الجمع بين الصلاتين لغير عذر، محتجين بان المواقيت ثبتت تواترا من قول النبي صلّى اللّه عليه و آله و فعله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قائلون بجواز الجمع في السفر و العذر،فلو كان الوقت غير مضروب للفريضة الثانية لاستحال فعلها فيه،كما استحال جمع الصبح و الظهر و العصر و المغرب في وقت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يعارضون بما رووه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جمع بين الظهر و العصر،و المغرب و العشاء،من غير خوف و لا سفر </w:t>
      </w:r>
      <w:r>
        <w:rPr>
          <w:rStyle w:val="FootnoteAnchor"/>
          <w:rtl w:val="true"/>
        </w:rPr>
        <w:footnoteReference w:id="1763"/>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خوف و لا مطر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عن أبي امامة،قال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مع عمر بن عبد العزيز،ثم دخلنا على أنس و هو يصلي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و هذه صلاة رسول اللّه صلّى اللّه عليه و آله التي كنا نصلي معه </w:t>
      </w:r>
      <w:r>
        <w:rPr>
          <w:rStyle w:val="FootnoteAnchor"/>
          <w:rtl w:val="true"/>
        </w:rPr>
        <w:footnoteReference w:id="1765"/>
      </w:r>
      <w:r>
        <w:rPr>
          <w:rFonts w:ascii="Amiri" w:hAnsi="Amiri" w:eastAsia="Amiri" w:cs="Amiri"/>
          <w:color w:val="111111"/>
          <w:sz w:val="28"/>
          <w:sz w:val="28"/>
          <w:szCs w:val="28"/>
          <w:rtl w:val="true"/>
          <w:lang w:bidi="ar-SA"/>
        </w:rPr>
        <w:t>و التعجب يدل على انّه قدمها على الوقت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جمع بين الصلاتين في السفر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الجواز،و لا يحمل على انّه صلّى الاولى آخر وقتها و الثانية أوله،لأنّ ذلك لا يسمى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المنذر من أئمة العامة لما صحّ عنده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الجمع ذهب الى جوازه كما قاله الإمامية </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إدريس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عليه السلام،لما ذكر عليه السلام أفضلية الوقت،فقلت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أصنع بالثماني؟قال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ما استطعت</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و هذا يعطي استحباب تخفيف الثماني قبل الظهر،و لا يدل على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الصلاة لأوّل وقتها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قتيبة الأعشى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أول الوقت على الآخر كفضل الآخرة على الدنيا</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فتحت أبواب السماء لصعود الاعمال،فما أحب أن يصعد عمل أول من عملي،و لا يكتب في الصحيفة أحد أول مني</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الباقر عليه السلام،و قد سأله عن أفضلية الأول أو الوسط أو الأخير،فقال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أوله،قال رسول اللّه صلّى اللّه عليه و آله ان اللّه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الوقت أبدا أفضل،فتعجّل الخير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00" w:name="pg15261_170402"/>
    </w:p>
    <w:p>
      <w:pPr>
        <w:pStyle w:val="BookText"/>
        <w:rPr/>
      </w:pPr>
      <w:bookmarkEnd w:id="800"/>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بن أبي خلف عن الكاظم عليه السلام،قال الصلوات المفروضات في أول وقتها إذا أقيم حدودها،أطيب ريحا من قضيب الآس يؤخذ من شجره في طيبه و ريحه و طراوته،فعليكم بالوقت الأول</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 ذلك،فبم تحصل فضيلة الأوليّة؟الظاهر انه بالاشتغال بمقدمات الصلاة كما يدخل الوقت،فإنه لا يعد حينئذ متوانيا و لا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الاخبار ما يدل على ان الفضيلة بتقديم ما يمكن تقديمه من الشروط،لينطبق الفعل على أول الوقت،مثل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 الفائدة أيضا في ناذر الصلاة لوقتها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وقت الفضيلة متفاوت فيها فكلما قرب من الأول فاز بالفضل، و ربما احتمل مساواته و صب الاخبار عليه،أو نقول النصف الأول منه متساو لان معظم الوقت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شغل بشغل خفيف قبل المقدمات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كأكل لقمة أو كلام قصير،أو مشى 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تفته الفضيلة،لعدم تأثير مثله في التواني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التأخير أفضل في أماكن تأتي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4297598_2142443653"/>
      <w:bookmarkStart w:id="802" w:name="_Toc318"/>
      <w:bookmarkEnd w:id="801"/>
      <w:r>
        <w:rPr>
          <w:rtl w:val="true"/>
        </w:rPr>
        <w:t>المسألة السادسة</w:t>
      </w:r>
      <w:r>
        <w:rPr>
          <w:rtl w:val="true"/>
        </w:rPr>
        <w:t>:</w:t>
      </w:r>
      <w:r>
        <w:rPr>
          <w:rtl w:val="true"/>
        </w:rPr>
        <w:t>للمغرب وقتان كباقي الصلوات،</w:t>
      </w:r>
      <w:bookmarkEnd w:id="802"/>
    </w:p>
    <w:p>
      <w:pPr>
        <w:pStyle w:val="BookText"/>
        <w:rPr/>
      </w:pPr>
      <w:r>
        <w:rPr>
          <w:rFonts w:ascii="Amiri" w:hAnsi="Amiri" w:eastAsia="Amiri" w:cs="Amiri"/>
          <w:color w:val="111111"/>
          <w:sz w:val="28"/>
          <w:sz w:val="28"/>
          <w:szCs w:val="28"/>
          <w:rtl w:val="true"/>
          <w:lang w:bidi="ar-SA"/>
        </w:rPr>
        <w:t>لعموم الاخبار،كخبر معاوية و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داود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و إسكان الراء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الحسن الثالث عليه السلام فغربت الشمس،فجلس يتحدث حتى غاب الشفق قبل ان يصلي المغرب،ثم توضأ و صلى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عن أبي عبد اللّه عليه السلام في تأخير المغرب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بأس،إذا كان صائما أفطر،و ان كانت له حاجة قضاها</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كثيرة تدل على جواز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مكاتبة إسماعيل بن مهران الى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أصحابنا يجعلون آخر وقت المغرب ربع الليل،فكتب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الوقت،غير ان وقت المغرب ضيق،و آخر وقتها ذهاب الحمرة و مصيرها الى البياض في أفق المغرب</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إسماعيل بن جابر عن أبي عبد اللّه عليه السلام في وقت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الدليل على امتداد وقتها الى نصف الليل،و لا نعني بالوقتين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الأخبار دالة على المعذور،لأنّ الأمر عندنا للفور،فلا يجوز تأخير المغرب عن غيبوبة الشمس الا عن عذر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هذه كسبيل ما ذكر في أوقات الباقي من الحمل على العذر، و حمله آخرون على الفضيلة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نعم،قد روى الشيخ بطريقين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أتى النبي صلّى اللّه عليه و آله فجعل لكل صلاة وقتين،الا المغرب فجعل لها وقتا واحدا</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03" w:name="pg15261_170404"/>
    </w:p>
    <w:p>
      <w:pPr>
        <w:pStyle w:val="BookText"/>
        <w:rPr/>
      </w:pPr>
      <w:bookmarkEnd w:id="803"/>
      <w:r>
        <w:rPr>
          <w:rFonts w:ascii="Amiri" w:hAnsi="Amiri" w:eastAsia="Amiri" w:cs="Amiri"/>
          <w:color w:val="111111"/>
          <w:sz w:val="28"/>
          <w:sz w:val="28"/>
          <w:szCs w:val="28"/>
          <w:rtl w:val="true"/>
          <w:lang w:bidi="ar-SA"/>
        </w:rPr>
        <w:t>و يعارض بخبر ذريح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عليه السلام أتى النبي صلّى اللّه عليه و آله في الوقت الثاني من المغرب قبل سقوط الشفق</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من حيث تغيب الشمس الى ان تشتبك النجوم</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 أخبار التضيق على الأفضلية جمعا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4297600_2142443653"/>
      <w:bookmarkStart w:id="805" w:name="_Toc319"/>
      <w:bookmarkEnd w:id="804"/>
      <w:r>
        <w:rPr>
          <w:rtl w:val="true"/>
        </w:rPr>
        <w:t>المسألة السابعة</w:t>
      </w:r>
      <w:r>
        <w:rPr>
          <w:rtl w:val="true"/>
        </w:rPr>
        <w:t>:</w:t>
      </w:r>
      <w:r>
        <w:rPr>
          <w:rtl w:val="true"/>
        </w:rPr>
        <w:t>أول وقت المغرب غروب الشمس بالإجماع،</w:t>
      </w:r>
      <w:bookmarkEnd w:id="805"/>
    </w:p>
    <w:p>
      <w:pPr>
        <w:pStyle w:val="BookText"/>
        <w:rPr/>
      </w:pPr>
      <w:r>
        <w:rPr>
          <w:rFonts w:ascii="Amiri" w:hAnsi="Amiri" w:eastAsia="Amiri" w:cs="Amiri"/>
          <w:color w:val="111111"/>
          <w:sz w:val="28"/>
          <w:sz w:val="28"/>
          <w:szCs w:val="28"/>
          <w:rtl w:val="true"/>
          <w:lang w:bidi="ar-SA"/>
        </w:rPr>
        <w:t>و يمتد الفضيلة إلى غيبوبة الشفق المغربي،و الاجزاء الى ان يبقى لانتصاف الليل قدر أدائها مع العشاء،لخبر عبيد بن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اثنتان أول وقتهما غروب الشمس الى انتصاف الليل،الا انّ هذه قبل هذه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يختص المغرب من أول الوقت بقدر أدائها،ثم يشترك مع العشاء الى انتصاف الليل فيختص العشاء بأربع،كما قلناه في الظهرين،لخبر داود بن فرقد عن أبي عبد اللّه عليه السلام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الشيخان و القاضي 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المختار إلى غيبوبة المغربية، و المضطر الى ربع الليل </w:t>
      </w:r>
      <w:r>
        <w:rPr>
          <w:rStyle w:val="FootnoteAnchor"/>
          <w:rtl w:val="true"/>
        </w:rPr>
        <w:footnoteReference w:id="1788"/>
      </w:r>
      <w:r>
        <w:rPr>
          <w:rFonts w:ascii="Amiri" w:hAnsi="Amiri" w:eastAsia="Amiri" w:cs="Amiri"/>
          <w:color w:val="111111"/>
          <w:sz w:val="28"/>
          <w:sz w:val="28"/>
          <w:szCs w:val="28"/>
          <w:rtl w:val="true"/>
          <w:lang w:bidi="ar-SA"/>
        </w:rPr>
        <w:t>،لتقدير التأخير إلى المشعر به،و لخبر عمر بن يزيد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في وقت الى ربع الليل</w:t>
      </w:r>
      <w:r>
        <w:rPr>
          <w:rFonts w:eastAsia="Amiri" w:cs="Amiri" w:ascii="Amiri" w:hAnsi="Amiri"/>
          <w:color w:val="111111"/>
          <w:sz w:val="28"/>
          <w:szCs w:val="28"/>
          <w:rtl w:val="true"/>
          <w:lang w:bidi="ar-SA"/>
        </w:rPr>
        <w:t xml:space="preserve">» </w:t>
      </w:r>
      <w:r>
        <w:rPr>
          <w:rStyle w:val="FootnoteAnchor"/>
          <w:rtl w:val="true"/>
        </w:rPr>
        <w:footnoteReference w:id="1789"/>
      </w:r>
      <w:r>
        <w:rPr>
          <w:rFonts w:ascii="IRNazanin" w:hAnsi="IRNazanin" w:eastAsia="IRNazanin"/>
          <w:color w:val="111111"/>
          <w:sz w:val="28"/>
          <w:sz w:val="28"/>
          <w:szCs w:val="28"/>
          <w:rtl w:val="true"/>
          <w:lang w:bidi="fa-IR"/>
        </w:rPr>
        <w:t>و عنه 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أن تؤخرها إلى ربع الليل</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،و يحمل على الفضيلة</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4297602_2142443653"/>
      <w:bookmarkStart w:id="807" w:name="_Toc320"/>
      <w:bookmarkEnd w:id="806"/>
      <w:r>
        <w:rPr>
          <w:rtl w:val="true"/>
        </w:rPr>
        <w:t>المسألة الثامنة</w:t>
      </w:r>
      <w:r>
        <w:rPr>
          <w:rtl w:val="true"/>
        </w:rPr>
        <w:t>:</w:t>
      </w:r>
      <w:r>
        <w:rPr>
          <w:rtl w:val="true"/>
        </w:rPr>
        <w:t>يعلم الغروب بذهاب الحمرة المشرقية في الأشهر،</w:t>
      </w:r>
      <w:bookmarkEnd w:id="80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عمل الأصحاب </w:t>
      </w:r>
      <w:r>
        <w:rPr>
          <w:rStyle w:val="FootnoteAnchor"/>
          <w:rtl w:val="true"/>
        </w:rPr>
        <w:footnoteReference w:id="1791"/>
      </w:r>
      <w:r>
        <w:rPr>
          <w:rFonts w:ascii="Amiri" w:hAnsi="Amiri" w:eastAsia="Amiri" w:cs="Amiri"/>
          <w:color w:val="111111"/>
          <w:sz w:val="28"/>
          <w:sz w:val="28"/>
          <w:szCs w:val="28"/>
          <w:rtl w:val="true"/>
          <w:lang w:bidi="ar-SA"/>
        </w:rPr>
        <w:t>لما رواه بريد بن معاوية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الحمرة من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غابت الشمس من شرق الأرض و من غربها</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شريح عن أبي عبد اللّه عليه السلام في وقت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تغيرت الحمرة في الأفق و ذهبت الصفرة</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 ما رووه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 الظلام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أدبر النهار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أفطر الصائم</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للشيخ قول بسقوط القرص،لخبر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أسامة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جبل أبي قبيس و الناس يصلون المغرب،فرأيت الشمس لم تغب و انما توارت خلف الجبل،فأخبرت أبا عبد اللّه عليه السلام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صنعت،انما تصليها إذا لم ترها خلف جبل،غابت أو عادت،فإنما عليك مشرقك و مغربك 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في الفقيه انّ الراوي أبو أسامة زيد الشحام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سماعة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صلينا و نحن نخاف ان تكون الشمس خلف الجبل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 فيه غيبوبة القرص محمول على ذهاب الحمرة، حملا للمطلق على المقيد،و النهي عن البحث في ذلك جاز ان يكون بعد ذهاب الحمرة و توهم الراوي بقاء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الكليني عن ابن أبي عمير مرسلا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سقوط القرص و وجوب الإفطار أن يقوم بحذاء القبلة و يتفقد الحمرة التي ترتفع من المشرق،فإذا جازت قمة الرأس إلى ناحية المغرب فقد وجب الإفطار و سقط القرص</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في انّ زوال الحمرة علامة سقوط القرص،و مراسيل ابن أبي عمير في قوة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رؤية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بكر بن محمد عن أبي عبد اللّه عليه السلام و سئل عن وقت المغرب،فتلا فَلَمّا جَنَّ عَلَيْهِ اللَّيْلُ رَأى كَوْكَباً ،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الوقت</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إسماعيل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الرضا عليه السلام صلّى بنا على باب ابن أبي محمود حين ظهرت النجوم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نادرة، و محمولة على وقت الاشتباه،أو لضرورة،أو على مدها حتى تظهر النجوم فيكون فراغه منها عند ذلك،كما قاله الشيخ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معارضة بخبر أبي أسامة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أؤخّر المغرب حتى تستبين النجوم؟فقال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نزل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08" w:name="pg15261_170407"/>
    </w:p>
    <w:p>
      <w:pPr>
        <w:pStyle w:val="BookText"/>
        <w:rPr/>
      </w:pPr>
      <w:bookmarkEnd w:id="808"/>
      <w:r>
        <w:rPr>
          <w:rFonts w:ascii="Amiri" w:hAnsi="Amiri" w:eastAsia="Amiri" w:cs="Amiri"/>
          <w:color w:val="111111"/>
          <w:sz w:val="28"/>
          <w:sz w:val="28"/>
          <w:szCs w:val="28"/>
          <w:rtl w:val="true"/>
          <w:lang w:bidi="ar-SA"/>
        </w:rPr>
        <w:t>بها على محمد صلّى اللّه عليه و آله حين سقط القرص</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محمد بن أبي حمزة عن أبي عبد اللّه عليه السلام،انه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أخّر المغرب طلب فضلها</w:t>
      </w:r>
      <w:r>
        <w:rPr>
          <w:rFonts w:eastAsia="IRNazanin" w:cs="IRNazanin"/>
          <w:color w:val="111111"/>
          <w:sz w:val="28"/>
          <w:szCs w:val="28"/>
          <w:rtl w:val="true"/>
          <w:lang w:bidi="fa-IR"/>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الخطاب قد كان أفسد عامة أهل الكوفة،و كانوا لا يصلون المغرب حتى يغيب الشفق،و انما ذلك للمسافر و الخائف و صاحب الحاجة</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أبا الخطاب ان يصلي المغرب حين زالت الحمرة،فجعل هو الحمرة من قبل المغرب</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سالم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أبو الخطاب فلعنه،ثم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يحفظ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حدثته ان رسول اللّه صلّى اللّه عليه و آله غابت له الشمس في مكان كذا و صلى المغرب بالشجرة بينهما ستة أميال،فأخبرته بذلك في السفر فوضعه في الحضر</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4297604_2142443653"/>
      <w:bookmarkStart w:id="810" w:name="_Toc321"/>
      <w:bookmarkEnd w:id="809"/>
      <w:r>
        <w:rPr>
          <w:rtl w:val="true"/>
        </w:rPr>
        <w:t>المسألة التاسعة</w:t>
      </w:r>
      <w:r>
        <w:rPr>
          <w:rtl w:val="true"/>
        </w:rPr>
        <w:t>:</w:t>
      </w:r>
      <w:r>
        <w:rPr>
          <w:rtl w:val="true"/>
        </w:rPr>
        <w:t>أول وقت العشاء الآخرة عند الفراغ من المغرب</w:t>
      </w:r>
      <w:r>
        <w:rPr>
          <w:rtl w:val="true"/>
        </w:rPr>
        <w:t>-</w:t>
      </w:r>
      <w:bookmarkEnd w:id="810"/>
    </w:p>
    <w:p>
      <w:pPr>
        <w:pStyle w:val="Heading6"/>
        <w:numPr>
          <w:ilvl w:val="5"/>
          <w:numId w:val="1"/>
        </w:numPr>
        <w:rPr/>
      </w:pPr>
      <w:bookmarkStart w:id="811" w:name="__RefHeading___Toc4297606_2142443653"/>
      <w:bookmarkStart w:id="812" w:name="_Toc322"/>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سلف،لأخبار كثيرة كخبر زرارة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بالناس المغرب و العشاء الآخرة قبل الشفق من غير علة في جماعة،و انما فعل ذلك ليتسع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أيضا عن الباقرين عليهما السلام في الرجل يصلي العشاء الآخرة قبل سقوط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و مثله روى الحلبيان عن الصادق </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الشيخان الى ان وقتها غيبوبة المغربية </w:t>
      </w:r>
      <w:r>
        <w:rPr>
          <w:rStyle w:val="FootnoteAnchor"/>
          <w:rtl w:val="true"/>
        </w:rPr>
        <w:footnoteReference w:id="1811"/>
      </w:r>
      <w:r>
        <w:rPr>
          <w:rFonts w:ascii="Amiri" w:hAnsi="Amiri" w:eastAsia="Amiri" w:cs="Amiri"/>
          <w:color w:val="111111"/>
          <w:sz w:val="28"/>
          <w:sz w:val="28"/>
          <w:szCs w:val="28"/>
          <w:rtl w:val="true"/>
          <w:lang w:bidi="ar-SA"/>
        </w:rPr>
        <w:t>لما رواه يزيد بن خليفة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العشاء حين يغيب الشفق الى ثلث الليل</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الشفق دخل وقت العشاء</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يحمل على الفضيلة جمعا مع انّ أخبارنا أصح طريقا،و لأنّهما جوّزا ذلك عند الضرورة،و لو لا كونه وقتا لاستحال فعلها فيه،كما لا يجوز تقديم المغرب على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حمل أخبار الجواز على الضرورة،أو على مدّها حتى يذهب الشفق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يمتد وقت الفضيلة إلى ثلث الليل،و الاجزاء الى نصفه،لخبر أبي بصير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اني أخاف أن أشقّ على أمتي لأخّرت العتمة إلى ثلث الليل،و أنت في رخصة الى نصف الليل،و هو غسق الليل</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لخبر نزول جبرئيل بالصلاة من طريقي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العشاء في المرة الثانية حين ذهب ثلث الليل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 إلى ثلث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13" w:name="pg15261_170409"/>
    </w:p>
    <w:p>
      <w:pPr>
        <w:pStyle w:val="BookText"/>
        <w:rPr/>
      </w:pPr>
      <w:bookmarkEnd w:id="813"/>
      <w:r>
        <w:rPr>
          <w:rFonts w:ascii="Amiri" w:hAnsi="Amiri" w:eastAsia="Amiri" w:cs="Amiri"/>
          <w:color w:val="111111"/>
          <w:sz w:val="28"/>
          <w:sz w:val="28"/>
          <w:szCs w:val="28"/>
          <w:rtl w:val="true"/>
          <w:lang w:bidi="ar-SA"/>
        </w:rPr>
        <w:t>الليل،أو الى نصف الليل،و ذلك التضييع</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وقت العشاء ثلث الليل</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المعلى بن خنيس،عن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العتمة نصف الليل</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الاخبار دلالتان مع المدعى</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4297608_2142443653"/>
      <w:bookmarkStart w:id="815" w:name="_Toc323"/>
      <w:bookmarkEnd w:id="814"/>
      <w:r>
        <w:rPr>
          <w:rtl w:val="true"/>
        </w:rPr>
        <w:t>أحدهما</w:t>
      </w:r>
      <w:r>
        <w:rPr>
          <w:rtl w:val="true"/>
        </w:rPr>
        <w:t>:</w:t>
      </w:r>
      <w:r>
        <w:rPr>
          <w:rtl w:val="true"/>
        </w:rPr>
        <w:t>جواز تسمية العشاء الآخرة بالعتمة،</w:t>
      </w:r>
      <w:bookmarkEnd w:id="815"/>
    </w:p>
    <w:p>
      <w:pPr>
        <w:pStyle w:val="BookText"/>
        <w:rPr/>
      </w:pPr>
      <w:r>
        <w:rPr>
          <w:rFonts w:ascii="Amiri" w:hAnsi="Amiri" w:eastAsia="Amiri" w:cs="Amiri"/>
          <w:color w:val="111111"/>
          <w:sz w:val="28"/>
          <w:sz w:val="28"/>
          <w:szCs w:val="28"/>
          <w:rtl w:val="true"/>
          <w:lang w:bidi="ar-SA"/>
        </w:rPr>
        <w:t xml:space="preserve">و قد كرهه الشيخ </w:t>
      </w:r>
      <w:r>
        <w:rPr>
          <w:rStyle w:val="FootnoteAnchor"/>
          <w:rtl w:val="true"/>
        </w:rPr>
        <w:footnoteReference w:id="1820"/>
      </w:r>
      <w:r>
        <w:rPr>
          <w:rFonts w:ascii="Amiri" w:hAnsi="Amiri" w:eastAsia="Amiri" w:cs="Amiri"/>
          <w:color w:val="111111"/>
          <w:sz w:val="28"/>
          <w:sz w:val="28"/>
          <w:szCs w:val="28"/>
          <w:rtl w:val="true"/>
          <w:lang w:bidi="ar-SA"/>
        </w:rPr>
        <w:t>لما روى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يغلبنكم الاعراب على اسم صلاتكم فإنها العشاء،و انهم يعتمون بالإبل،و يسمون الحلبة العتمة</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 فلا دلالة فيه،غايته ان تسميتها بالعشاء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تسمية الصبح بالفجر،بل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تُصْبِحُونَ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بخبر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الفجر حين ينشق الفجر الى ان يتجلل الصبح السماء</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بعض العامة كراهة تسميتها الغداة،أما الفجر و الصبح فلا </w:t>
      </w:r>
      <w:r>
        <w:rPr>
          <w:rStyle w:val="FootnoteAnchor"/>
          <w:rtl w:val="true"/>
        </w:rPr>
        <w:footnoteReference w:id="1824"/>
      </w:r>
      <w:r>
        <w:rPr>
          <w:rFonts w:ascii="IRNazanin" w:hAnsi="IRNazanin" w:eastAsia="IRNazanin"/>
          <w:color w:val="111111"/>
          <w:sz w:val="28"/>
          <w:sz w:val="28"/>
          <w:szCs w:val="28"/>
          <w:rtl w:val="true"/>
          <w:lang w:bidi="fa-IR"/>
        </w:rPr>
        <w:t xml:space="preserve">لنطق </w:t>
      </w:r>
      <w:bookmarkStart w:id="816" w:name="pg15261_170410"/>
    </w:p>
    <w:p>
      <w:pPr>
        <w:pStyle w:val="BookText"/>
        <w:rPr/>
      </w:pPr>
      <w:bookmarkEnd w:id="816"/>
      <w:r>
        <w:rPr>
          <w:rFonts w:ascii="Amiri" w:hAnsi="Amiri" w:eastAsia="Amiri" w:cs="Amiri"/>
          <w:color w:val="111111"/>
          <w:sz w:val="28"/>
          <w:sz w:val="28"/>
          <w:szCs w:val="28"/>
          <w:rtl w:val="true"/>
          <w:lang w:bidi="ar-SA"/>
        </w:rPr>
        <w:t xml:space="preserve">القرآن بالفجر،و كذا النبي صلّى اللّه عليه و آله في حديث جبرئيل عليه السلام </w:t>
      </w:r>
      <w:r>
        <w:rPr>
          <w:rStyle w:val="FootnoteAnchor"/>
          <w:rtl w:val="true"/>
        </w:rPr>
        <w:footnoteReference w:id="1825"/>
      </w:r>
      <w:r>
        <w:rPr>
          <w:rFonts w:ascii="Amiri" w:hAnsi="Amiri" w:eastAsia="Amiri" w:cs="Amiri"/>
          <w:color w:val="111111"/>
          <w:sz w:val="28"/>
          <w:sz w:val="28"/>
          <w:szCs w:val="28"/>
          <w:rtl w:val="true"/>
          <w:lang w:bidi="ar-SA"/>
        </w:rPr>
        <w:t>،و بالصبح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يكرهون تسمية المغرب بالعشاء، لما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يغلبنكم الاعراب على اسم صلاتكم انها المغرب،و المغرب يسمونها العشاء</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لم يثبت</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4297610_2142443653"/>
      <w:bookmarkStart w:id="818" w:name="_Toc324"/>
      <w:bookmarkEnd w:id="817"/>
      <w:r>
        <w:rPr>
          <w:rtl w:val="true"/>
        </w:rPr>
        <w:t>الثانية</w:t>
      </w:r>
      <w:r>
        <w:rPr>
          <w:rtl w:val="true"/>
        </w:rPr>
        <w:t>:</w:t>
      </w:r>
      <w:r>
        <w:rPr>
          <w:rtl w:val="true"/>
        </w:rPr>
        <w:t>استحباب تأخير العشاء عن ذهاب الشفق</w:t>
      </w:r>
      <w:r>
        <w:rPr>
          <w:rtl w:val="true"/>
        </w:rPr>
        <w:t>.</w:t>
      </w:r>
      <w:bookmarkEnd w:id="818"/>
    </w:p>
    <w:p>
      <w:pPr>
        <w:pStyle w:val="BookText"/>
        <w:rPr/>
      </w:pPr>
      <w:r>
        <w:rPr>
          <w:rFonts w:ascii="Amiri" w:hAnsi="Amiri" w:eastAsia="Amiri" w:cs="Amiri"/>
          <w:color w:val="111111"/>
          <w:sz w:val="28"/>
          <w:sz w:val="28"/>
          <w:szCs w:val="28"/>
          <w:rtl w:val="true"/>
          <w:lang w:bidi="ar-SA"/>
        </w:rPr>
        <w:t>و قد روى عبد اللّه 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رسول اللّه صلّى اللّه عليه و آله ليلة العشاء الآخرة ما شاء اللّه،فجاء عمر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نام النساء نام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ان تؤذوني و لا تأمروني،إنما عليكم ان تسمعوا و تطيعوا</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ضعف الضعيف و سقم السقيم،لأمرت بهذه الصلاة ان تؤخّر إلى شطر الليل</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الأصحاب عدم هذا الاستحباب،لمعارضة أخبار أفضلية أول الوقت،و صرح به في المبسوط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المرتضى،لما قال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الأوقات أولها في الصلوات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صحيح،و هو مذهب أصحابنا</w:t>
      </w:r>
      <w:r>
        <w:rPr>
          <w:rFonts w:eastAsia="Amiri" w:cs="Amiri" w:ascii="Amiri" w:hAnsi="Amiri"/>
          <w:color w:val="111111"/>
          <w:sz w:val="28"/>
          <w:szCs w:val="28"/>
          <w:rtl w:val="true"/>
          <w:lang w:bidi="ar-SA"/>
        </w:rPr>
        <w:t xml:space="preserve">. </w:t>
      </w:r>
      <w:bookmarkStart w:id="819" w:name="pg15261_170411"/>
    </w:p>
    <w:p>
      <w:pPr>
        <w:pStyle w:val="BookText"/>
        <w:rPr/>
      </w:pPr>
      <w:bookmarkEnd w:id="819"/>
      <w:r>
        <w:rPr>
          <w:rFonts w:ascii="Amiri" w:hAnsi="Amiri" w:eastAsia="Amiri" w:cs="Amiri"/>
          <w:color w:val="111111"/>
          <w:sz w:val="28"/>
          <w:sz w:val="28"/>
          <w:szCs w:val="28"/>
          <w:rtl w:val="true"/>
          <w:lang w:bidi="ar-SA"/>
        </w:rPr>
        <w:t>و الدليل على صحته بعد الإجماع ما رواه ابن مسعود عن النبي صلّى اللّه عليه و آله و سأله عن أفضل الأعمال،فقال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أول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رواية أم فروة عن النبي صلّى اللّه عليه و آله </w:t>
      </w:r>
      <w:r>
        <w:rPr>
          <w:rStyle w:val="FootnoteAnchor"/>
          <w:rtl w:val="true"/>
        </w:rPr>
        <w:footnoteReference w:id="1831"/>
      </w:r>
      <w:r>
        <w:rPr>
          <w:rFonts w:ascii="Amiri" w:hAnsi="Amiri" w:eastAsia="Amiri" w:cs="Amiri"/>
          <w:color w:val="111111"/>
          <w:sz w:val="28"/>
          <w:sz w:val="28"/>
          <w:szCs w:val="28"/>
          <w:rtl w:val="true"/>
          <w:lang w:bidi="ar-SA"/>
        </w:rPr>
        <w:t>،و لأنّ في تقديمها احتياطا للفرض و في التأخير تغريرا به لجواز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نقول ما اختاره النبي صلّى اللّه عليه و آله لأمته هو الأفضل، لاعتضاده بقوله تعالى يُرِيدُ اللّهُ بِكُمُ الْيُسْرَ </w:t>
      </w:r>
      <w:r>
        <w:rPr>
          <w:rStyle w:val="FootnoteAnchor"/>
          <w:rtl w:val="true"/>
        </w:rPr>
        <w:footnoteReference w:id="1832"/>
      </w:r>
      <w:r>
        <w:rPr>
          <w:rFonts w:ascii="Amiri" w:hAnsi="Amiri" w:eastAsia="Amiri" w:cs="Amiri"/>
          <w:color w:val="111111"/>
          <w:sz w:val="28"/>
          <w:sz w:val="28"/>
          <w:szCs w:val="28"/>
          <w:rtl w:val="true"/>
          <w:lang w:bidi="ar-SA"/>
        </w:rPr>
        <w:t>و تأخير النبي صلّى اللّه عليه و آله جاز ان يكون لعذر،أو لبيان الجواز</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4297612_2142443653"/>
      <w:bookmarkStart w:id="821" w:name="_Toc325"/>
      <w:bookmarkEnd w:id="820"/>
      <w:r>
        <w:rPr>
          <w:rtl w:val="true"/>
        </w:rPr>
        <w:t>المسألة العاشرة</w:t>
      </w:r>
      <w:r>
        <w:rPr>
          <w:rtl w:val="true"/>
        </w:rPr>
        <w:t>:</w:t>
      </w:r>
      <w:r>
        <w:rPr>
          <w:rtl w:val="true"/>
        </w:rPr>
        <w:t>يخرج وقت العشاء بنصف الليل،</w:t>
      </w:r>
      <w:bookmarkEnd w:id="821"/>
    </w:p>
    <w:p>
      <w:pPr>
        <w:pStyle w:val="BookText"/>
        <w:rPr/>
      </w:pP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الخلاف بثلثه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يمتد الى طلوع الفجر </w:t>
      </w:r>
      <w:r>
        <w:rPr>
          <w:rStyle w:val="FootnoteAnchor"/>
          <w:rtl w:val="true"/>
        </w:rPr>
        <w:footnoteReference w:id="1834"/>
      </w:r>
      <w:r>
        <w:rPr>
          <w:rFonts w:ascii="Amiri" w:hAnsi="Amiri" w:eastAsia="Amiri" w:cs="Amiri"/>
          <w:color w:val="111111"/>
          <w:sz w:val="28"/>
          <w:sz w:val="28"/>
          <w:szCs w:val="28"/>
          <w:rtl w:val="true"/>
          <w:lang w:bidi="ar-SA"/>
        </w:rPr>
        <w:t xml:space="preserve">و نقله في المبسوط عن بعض الأصحاب </w:t>
      </w:r>
      <w:r>
        <w:rPr>
          <w:rStyle w:val="FootnoteAnchor"/>
          <w:rtl w:val="true"/>
        </w:rPr>
        <w:footnoteReference w:id="1835"/>
      </w:r>
      <w:r>
        <w:rPr>
          <w:rFonts w:ascii="Amiri" w:hAnsi="Amiri" w:eastAsia="Amiri" w:cs="Amiri"/>
          <w:color w:val="111111"/>
          <w:sz w:val="28"/>
          <w:sz w:val="28"/>
          <w:szCs w:val="28"/>
          <w:rtl w:val="true"/>
          <w:lang w:bidi="ar-SA"/>
        </w:rPr>
        <w:t xml:space="preserve">و يظهر من الصدوق في الفقيه </w:t>
      </w:r>
      <w:r>
        <w:rPr>
          <w:rStyle w:val="FootnoteAnchor"/>
          <w:rtl w:val="true"/>
        </w:rPr>
        <w:footnoteReference w:id="1836"/>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التفريط أن تؤخّر صلاة حتى يدخل وقت صلاة أخرى</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و لا تفوت صلاة حتى يدخل وقت صلاة أخرى،و لما رويناه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تفوت صلاة الليل حتى يطلع الفجر</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بصير و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 رجل و لم يصل صلاة المغرب و العشاء،ثم استيقظ قبل الفجر قدر ما يصليهما، فليصلهما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خشي ان تفوته إحداهما فليبدأ بالعشاء الآخرة</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من آخر الليل فلتصل المغرب و العشاء</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موضع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أهل العلم في انّ أصحاب الأعذار إذا أدرك أحدهم قبل طلوع الفجر الثاني مقدار ركعة أنه تلزمه العشاء الآخرة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المعارضة بالأخبار السالفة،و الشهرة المرجحة،و يؤيدها مرفوع ابن مسكان الى أبي عبد اللّه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قبل أن يصلي العتمة،فلم يستيقظ حتى يمضي نصف الليل،فليقض صلاته و ليستغفر اللّه</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و كذا رواية النوم عن العشاء الى نصف الليل المتضمنة للقضاء و صوم الغد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يحمل الخبر الأول على دخول وقت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على فواتها، و في الاستبصار حمله على ذي العذر رخصة إذا دام عذره الى الفجر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الحائض يحمل على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الخبر الآخر </w:t>
      </w:r>
      <w:r>
        <w:rPr>
          <w:rStyle w:val="FootnoteAnchor"/>
          <w:rtl w:val="true"/>
        </w:rPr>
        <w:footnoteReference w:id="1845"/>
      </w:r>
      <w:r>
        <w:rPr>
          <w:rFonts w:ascii="Amiri" w:hAnsi="Amiri" w:eastAsia="Amiri" w:cs="Amiri"/>
          <w:color w:val="111111"/>
          <w:sz w:val="28"/>
          <w:sz w:val="28"/>
          <w:szCs w:val="28"/>
          <w:rtl w:val="true"/>
          <w:lang w:bidi="ar-SA"/>
        </w:rPr>
        <w:t>فسنده مستقيم و دلالته واضحة،الا انّه مطرح بين الأصحاب،و حمل الشيخ آت فيه،و فيه التزام ببقاء وقتها للمعذور،و حمل القبلية على انتصاف الليل بعيد،لانّه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22" w:name="pg15261_170413"/>
    </w:p>
    <w:p>
      <w:pPr>
        <w:pStyle w:val="BookText"/>
        <w:rPr/>
      </w:pPr>
      <w:bookmarkEnd w:id="822"/>
      <w:r>
        <w:rPr>
          <w:rFonts w:ascii="Amiri" w:hAnsi="Amiri" w:eastAsia="Amiri" w:cs="Amiri"/>
          <w:color w:val="111111"/>
          <w:sz w:val="28"/>
          <w:sz w:val="28"/>
          <w:szCs w:val="28"/>
          <w:rtl w:val="true"/>
          <w:lang w:bidi="ar-SA"/>
        </w:rPr>
        <w:t>استيقظ بعد الفجر فليصل الصبح،ثم المغرب،ثم العشاء 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في هذا الخبر دلالة على مذهب التوسعة في القضاء</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4297614_2142443653"/>
      <w:bookmarkStart w:id="824" w:name="_Toc326"/>
      <w:bookmarkEnd w:id="823"/>
      <w:r>
        <w:rPr>
          <w:rtl w:val="true"/>
        </w:rPr>
        <w:t>المسألة الحادية عشر</w:t>
      </w:r>
      <w:r>
        <w:rPr>
          <w:rtl w:val="true"/>
        </w:rPr>
        <w:t>:</w:t>
      </w:r>
      <w:r>
        <w:rPr>
          <w:rtl w:val="true"/>
        </w:rPr>
        <w:t>وقت الصبح طلوع الفجر الثاني،</w:t>
      </w:r>
      <w:bookmarkEnd w:id="824"/>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الصادق،لانه صدقك عن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و ذنب السّرحان، لخروجه مستدقا مستطيلا كذنب السرحان،و لأنّ الضوء يكون في الأعلى دون الأسفل كما انّ الشعر في أعلى ذنبه أكثر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الصبح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أصبح،إذا جمع بياضا و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هو المستطير،أي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المنتشر الذي لا يزال في زيادة،بخلاف الأول لأنّه يمحى أثره،لقول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الفجر المستطيل، كلوا و اشربوا حتى يطلع الفجر المستطير</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ابن الحصين لأبي جعفر الثاني عليه السلام بخطه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هو الخيط الأبيض المعترض،و ليس هو الأبيض صعدا</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ركعتي الصبح،و هي الصبح </w:t>
      </w:r>
      <w:r>
        <w:rPr>
          <w:rStyle w:val="FootnoteAnchor"/>
          <w:rtl w:val="true"/>
        </w:rPr>
        <w:footnoteReference w:id="1848"/>
      </w:r>
      <w:r>
        <w:rPr>
          <w:rFonts w:ascii="IRNazanin" w:hAnsi="IRNazanin" w:eastAsia="IRNazanin"/>
          <w:color w:val="111111"/>
          <w:sz w:val="28"/>
          <w:sz w:val="28"/>
          <w:szCs w:val="28"/>
          <w:rtl w:val="true"/>
          <w:lang w:bidi="fa-IR"/>
        </w:rPr>
        <w:t xml:space="preserve">،إذا اعترض الفجر و أضاء حسنا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يمتد وقتها للإجزاء إلى طلوع الشمس،لخبر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الغداة ما بين طلوع الفجر الى طلوع الشمس</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و الفضيلة إلى الاسفار و التنوير،لما تقدم في خبر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معاوية بن وهب </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و رواه ذريح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الاسفار</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و به عبر الشيخ في الخلاف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وقتان،فأول الوقتين أفضلهما،وقت صلاة الفجر </w:t>
      </w:r>
      <w:r>
        <w:rPr>
          <w:rStyle w:val="FootnoteAnchor"/>
          <w:rtl w:val="true"/>
        </w:rPr>
        <w:footnoteReference w:id="1854"/>
      </w:r>
      <w:r>
        <w:rPr>
          <w:rFonts w:ascii="Amiri" w:hAnsi="Amiri" w:eastAsia="Amiri" w:cs="Amiri"/>
          <w:color w:val="111111"/>
          <w:sz w:val="28"/>
          <w:sz w:val="28"/>
          <w:szCs w:val="28"/>
          <w:rtl w:val="true"/>
          <w:lang w:bidi="ar-SA"/>
        </w:rPr>
        <w:t>الى ان يتجلل الصبح السماء،و لا ينبغي تأخير ذلك عمدا،و لكنه وقت من شغل أو نسي أو سها</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و نحوه خبر الحلبي عنه عليه السلام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يحرم الطعام على الصائم؟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الفجر كالقبطية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تحلّ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في وقت من تلك الساعة الى ان تطلع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نعدّها صلاة الصبيان</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و في ذلك إيماء إلى الجواز و كراهية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عقيل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الحمرة للمختار، و طلوع الشمس للمضطر </w:t>
      </w:r>
      <w:r>
        <w:rPr>
          <w:rStyle w:val="FootnoteAnchor"/>
          <w:rtl w:val="true"/>
        </w:rPr>
        <w:footnoteReference w:id="1858"/>
      </w:r>
      <w:r>
        <w:rPr>
          <w:rFonts w:ascii="Amiri" w:hAnsi="Amiri" w:eastAsia="Amiri" w:cs="Amiri"/>
          <w:color w:val="111111"/>
          <w:sz w:val="28"/>
          <w:sz w:val="28"/>
          <w:szCs w:val="28"/>
          <w:rtl w:val="true"/>
          <w:lang w:bidi="ar-SA"/>
        </w:rPr>
        <w:t>عملا بظاهر هذه الاخبار،و هي أدل على الفضيلة، و قد روى الأصبغ بن نباته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التعجيل في الصبح استحبابا مؤكدا،لما روي ان النبي صلّى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25" w:name="pg15261_170415"/>
    </w:p>
    <w:p>
      <w:pPr>
        <w:pStyle w:val="BookText"/>
        <w:rPr/>
      </w:pPr>
      <w:bookmarkEnd w:id="825"/>
      <w:r>
        <w:rPr>
          <w:rFonts w:ascii="Amiri" w:hAnsi="Amiri" w:eastAsia="Amiri" w:cs="Amiri"/>
          <w:color w:val="111111"/>
          <w:sz w:val="28"/>
          <w:sz w:val="28"/>
          <w:szCs w:val="28"/>
          <w:rtl w:val="true"/>
          <w:lang w:bidi="ar-SA"/>
        </w:rPr>
        <w:t xml:space="preserve">اللّه عليه و آله كان يصلّي الصبح،فينصرف النساء منها و هنّ متلفعات بمروطهن،لا يعرفن من الغلس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بأفضل المواقيت في صلاة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طلوع الفجر،انّ اللّه تبارك و تعالى يقول وَ قُرْآنَ الْفَجْرِ إِنَّ قُرْآنَ الْفَجْرِ كانَ مَشْهُوداً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الصبح،فإذا صلاّها مع طلوع الفجر أثبتها له ملائكة الليل و ملائكة النهار</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6" w:name="__RefHeading___Toc4297616_2142443653"/>
      <w:bookmarkStart w:id="827" w:name="_Toc327"/>
      <w:bookmarkEnd w:id="826"/>
      <w:r>
        <w:rPr>
          <w:rtl w:val="true"/>
        </w:rPr>
        <w:t>المسألة الثانية عشر</w:t>
      </w:r>
      <w:r>
        <w:rPr>
          <w:rtl w:val="true"/>
        </w:rPr>
        <w:t>:</w:t>
      </w:r>
      <w:r>
        <w:rPr>
          <w:rtl w:val="true"/>
        </w:rPr>
        <w:t>يستقر وجوب الصلاة بإدراك أول الوقت على صفة الكمال</w:t>
      </w:r>
      <w:bookmarkEnd w:id="827"/>
    </w:p>
    <w:p>
      <w:pPr>
        <w:pStyle w:val="BookText"/>
        <w:rPr/>
      </w:pPr>
      <w:r>
        <w:rPr>
          <w:rFonts w:ascii="Amiri" w:hAnsi="Amiri" w:eastAsia="Amiri" w:cs="Amiri"/>
          <w:color w:val="111111"/>
          <w:sz w:val="28"/>
          <w:sz w:val="28"/>
          <w:szCs w:val="28"/>
          <w:rtl w:val="true"/>
          <w:lang w:bidi="ar-SA"/>
        </w:rPr>
        <w:t>و مضيّ مقدار أدائها تامة الشرائط و الافعال،</w:t>
      </w:r>
    </w:p>
    <w:p>
      <w:pPr>
        <w:pStyle w:val="BookText"/>
        <w:rPr/>
      </w:pPr>
      <w:r>
        <w:rPr>
          <w:rFonts w:ascii="Amiri" w:hAnsi="Amiri" w:eastAsia="Amiri" w:cs="Amiri"/>
          <w:color w:val="111111"/>
          <w:sz w:val="28"/>
          <w:sz w:val="28"/>
          <w:szCs w:val="28"/>
          <w:rtl w:val="true"/>
          <w:lang w:bidi="ar-SA"/>
        </w:rPr>
        <w:t>لامتناع أن يكلف اللّه تعالى بعبادة من غير وقت يسعها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 من الظهر دون أربع،ثم جنّ أو أغمي عليه أو حاضت،لم يلزمه الظهر لإجماع الفرقة،فإنهم لا يختلفون في انّ من لم يدرك من أول الوقت مقدار ما يؤدي الفرض فيه لم يلزمه إعادته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مضى ان ظاهر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إدراك الأكثر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حاضت الطاهر،بعد ان كان يصح لها لو صلت في أول الوقت الصلاة أو أكثرها،وجب قضاء تلك الصلاة </w:t>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طهرت الحائض أو أسلم الكافر أو بلغ الصبي و الصبية،قبل غروب الشمس في وقت يصح لهم أن يأتوا بالصلاتين قبل مغيب الشمس،صلوهما أو قضوهما </w:t>
      </w:r>
    </w:p>
    <w:p>
      <w:pPr>
        <w:pStyle w:val="BookText"/>
        <w:rPr/>
      </w:pPr>
      <w:r>
        <w:rPr>
          <w:rFonts w:ascii="Amiri" w:hAnsi="Amiri" w:eastAsia="Amiri" w:cs="Amiri"/>
          <w:color w:val="111111"/>
          <w:sz w:val="28"/>
          <w:sz w:val="28"/>
          <w:szCs w:val="28"/>
          <w:rtl w:val="true"/>
          <w:lang w:bidi="ar-SA"/>
        </w:rPr>
        <w:t>إن أخروهما،و كذلك في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فظاهره هنا اعتبار إدراك جميع الصلاة،و هو ظاهر ابن إدريس،نظرا الى وجوب زمان يتسع للعبادة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السيد مذهب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الاكتفاء في آخر الوقت بإدراك الطهارة و ركعة،لما سلف من رواية الأصبغ </w:t>
      </w:r>
      <w:r>
        <w:rPr>
          <w:rStyle w:val="FootnoteAnchor"/>
          <w:rtl w:val="true"/>
        </w:rPr>
        <w:footnoteReference w:id="1867"/>
      </w:r>
      <w:r>
        <w:rPr>
          <w:rFonts w:ascii="Amiri" w:hAnsi="Amiri" w:eastAsia="Amiri" w:cs="Amiri"/>
          <w:color w:val="111111"/>
          <w:sz w:val="28"/>
          <w:sz w:val="28"/>
          <w:szCs w:val="28"/>
          <w:rtl w:val="true"/>
          <w:lang w:bidi="ar-SA"/>
        </w:rPr>
        <w:t>و 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ان تغرب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أول الوقت و آخره واضح،إذ يمكنه البناء في آخر الوقت بغير مانع و إتمام الصلاة،بخلاف أول الوقت إذ لا سبيل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اتساع أول الوقت للطهارة و باقي الشرائط،و لا عبرة بتمكّنه منها قبل الوقت لعدم مخاطبته حينئذ،و لا فرق بين تمكّنه من الطهارة أول الوقت و بين غيره كالمتيمم و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اتفق حصول الشرائط قبل الوقت كفى إدراك الصلاة،و كذا لو حصل البعض كفى إدراك الباقي مع الصلاة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ذلك أخف صلاة يقتصر فيها على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طوّل في صلاته،ثم جن في أثنائها،وجب القضاء إذا كان ذلك القدر كافيا في أقل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أحد الأماكن الأربعة التي يتخيّر فيها بين التمام و القصر، اكتفي بإدراك القصر،لانّه لو قصر لأمكنه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أثناء الوقت حكم أوله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أفاق المجنون في أثناء الوقت،ثم جنّ أو غمي عليه في الوقت،اعتبر في قدر الإفاقة إدراك جميع الشرائط و الأركان،و كذا لو كانت مجنونة فأفاقت ثم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آخر الوقت إدراك تكبيرة الإحرام،و لا ما دون ركعة، لمفهوم الشرط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على انّ اقتداء المسافر بالحاضر في جزء يسير من الصلاة يوجب عليه التمام </w:t>
      </w:r>
      <w:r>
        <w:rPr>
          <w:rStyle w:val="FootnoteAnchor"/>
          <w:rtl w:val="true"/>
        </w:rPr>
        <w:footnoteReference w:id="1870"/>
      </w:r>
      <w:r>
        <w:rPr>
          <w:rFonts w:ascii="Amiri" w:hAnsi="Amiri" w:eastAsia="Amiri" w:cs="Amiri"/>
          <w:color w:val="111111"/>
          <w:sz w:val="28"/>
          <w:sz w:val="28"/>
          <w:szCs w:val="28"/>
          <w:rtl w:val="true"/>
          <w:lang w:bidi="ar-SA"/>
        </w:rPr>
        <w:t>ممنوع الأصل و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الشيخ في الخلاف عدم الخلاف عندنا فيما دون الركعة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الكافر و غيره من المعذورين،لأنّ الكافر لا يؤاخذ بما تركه حال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توهّم بعضهم كون الكافر غير معذور هنا،لمخاطبته بالإسلام المقدور فيجب القضاء متى أدرك الوقت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ضعيف،لقوله تعالى قُلْ لِلَّذِينَ كَفَرُوا إِنْ يَنْتَهُوا يُغْفَرْ لَهُمْ ما قَدْ سَلَفَ </w:t>
      </w:r>
      <w:r>
        <w:rPr>
          <w:rStyle w:val="FootnoteAnchor"/>
          <w:rtl w:val="true"/>
        </w:rPr>
        <w:footnoteReference w:id="1873"/>
      </w: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يهدم ما قبله</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من آخر الوقت في الظهرين و العشاءين قدر أربع فما دون،لزمته الأخيرة منهما و لا تلزمان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خمسا وجبتا أداء،و قدّم الظهر و المغرب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العامة وجها بوجوب المغرب و العشاء بإدراك أربع،مخرّجا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انّه إذا أدرك من الظهرين خمسا تكون الأربع التي وقعت فيها الظهر لها، لاستئثارها بالسبق،و وجوب تقديمها عند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لم يدرك سوى ركعة لم تجب الظهر،فلما أدرك الأربع مع الركعة وجبت،فدلّ على أنّ الأربع في مقابلة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الظهر هنا تابعة للعصر في الوقت و اللزوم،فإذا اقتضى الحال إدراك الصلاتين وجب أن يكون الأكثر في مقابلة المتبوع،و الأقلّ في مقابلة التابع،فتكون الأربع في مقابلة العصر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تبعهم بعض الأصحاب في هذين الوجهين،و هما عند التحقيق غير مرضيين عندنا،لأنّ المستقر في المذهب استئثار العصر بأربع للمتمّم من آخر الوقت،و يلزمه أن لا يخرج ذلك الوقت عن الوقتية باعتبار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 المكلّف خمسا فقد أدرك ركعة من آخر وقت الظهر،فأوجبت الظهر و استتبعت ثلاثا من وقت العصر،كما استتبعت العصر ثلاثا من وقت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كون الأربع في مقابلة الظهر محافظة على الوقت المضروب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قدر الأربع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الظهر زاحمتها بثلاث منه فصار في حكم وقتها،كما ان قدر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انّه لما أوقعت العصر فيه أداء كان بحكم وقتها،فحينئذ لا وجه لوجوب المغرب بإدراك أربع،هذا مع النصّ عن أهل البيت عليهم السلام بأنّه لو بقي أربع من آخر وقت العشاءين اختصت العشاء به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يصلح دليلا على اختصاص العصر بالأربع مع النص عليه أيضا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خلافا بين الأصحاب فيما إذا أدرك ركعة من آخر الوقت،هل يكون مؤدّيا للجميع،أو قاضيا للجميع،أو بالتوزيع؟و الأظهر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878"/>
      </w:r>
      <w:r>
        <w:rPr>
          <w:rFonts w:ascii="Amiri" w:hAnsi="Amiri" w:eastAsia="Amiri" w:cs="Amiri"/>
          <w:color w:val="111111"/>
          <w:sz w:val="28"/>
          <w:sz w:val="28"/>
          <w:szCs w:val="28"/>
          <w:rtl w:val="true"/>
          <w:lang w:bidi="ar-SA"/>
        </w:rPr>
        <w:t>،لظاهر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عليه،حيث قال عن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لا يختلفون في انّ من أدرك ركعة من الصبح قبل طلوع الشمس يكون مؤديا في الوقت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الصبح،و من أدرك ركعة من العصر قبل أن تغرب الشمس فقد أدرك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روي عن أئمتنا عليهم السلام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ينصر الثاني أنّ الركعة الأولى وقعت في آخر الوقت الذي كان للركعة الأخيرة،فقد وقعت في غير </w:t>
      </w:r>
      <w:r>
        <w:rPr>
          <w:rStyle w:val="FootnoteAnchor"/>
          <w:rtl w:val="true"/>
        </w:rPr>
        <w:footnoteReference w:id="1881"/>
      </w:r>
      <w:r>
        <w:rPr>
          <w:rFonts w:ascii="Amiri" w:hAnsi="Amiri" w:eastAsia="Amiri" w:cs="Amiri"/>
          <w:color w:val="111111"/>
          <w:sz w:val="28"/>
          <w:sz w:val="28"/>
          <w:szCs w:val="28"/>
          <w:rtl w:val="true"/>
          <w:lang w:bidi="ar-SA"/>
        </w:rPr>
        <w:t>وقتها،و أمّا الباقي فظاهر و أمّا التوزيع فأظهر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النية،و في الترتيب على الفائتة السابقة،و في سقوط فرع تنزيل الأربع للظهر أو العصر على المذهبين الآخرين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من سبقه التكليف بالصلاة أقلّ من ركعة نوى القضاء حينئذ،قال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بيننا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يراعى الترتيب بين الفوائت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بالركعة التامة إلى رفع الرأس من السجدتين،لأنّه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المفهوم المتعارف،و به صرّح في التذكرة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الاجتزاء بالركوع، للتسمية لغة و عرفا،و لأنّه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فالمعتبر قدر الواجب منها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ذو العذر المسقط للقضاء من آخر الوقت ركعة و الطهارة،ثم عرض عذر مسقط للقضاء،فالأقرب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التكليف،لمساواته الأول في القصور عن الواجب،و زوال الفارق بالتمكّن من الباقي،فإنّه لا تمكن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الأداء ثم مات،فإن خرج الوقت عامدا عصى،و ان كان ناسيا أو لم يخرج الوقت فلا عصيان،و يجيء على نقل المفيد تعصيته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القضاء على الولي </w:t>
      </w:r>
      <w:r>
        <w:rPr>
          <w:rStyle w:val="FootnoteAnchor"/>
          <w:rtl w:val="true"/>
        </w:rPr>
        <w:footnoteReference w:id="1885"/>
      </w:r>
      <w:r>
        <w:rPr>
          <w:rFonts w:ascii="Amiri" w:hAnsi="Amiri" w:eastAsia="Amiri" w:cs="Amiri"/>
          <w:color w:val="111111"/>
          <w:sz w:val="28"/>
          <w:sz w:val="28"/>
          <w:szCs w:val="28"/>
          <w:rtl w:val="true"/>
          <w:lang w:bidi="ar-SA"/>
        </w:rPr>
        <w:t>و فيه كلام يأتي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28" w:name="pg15261_170421"/>
    </w:p>
    <w:p>
      <w:pPr>
        <w:pStyle w:val="Heading6"/>
        <w:numPr>
          <w:ilvl w:val="5"/>
          <w:numId w:val="1"/>
        </w:numPr>
        <w:rPr/>
      </w:pPr>
      <w:bookmarkStart w:id="829" w:name="__RefHeading___Toc4297618_2142443653"/>
      <w:bookmarkStart w:id="830" w:name="_Toc328"/>
      <w:bookmarkEnd w:id="828"/>
      <w:bookmarkEnd w:id="829"/>
      <w:r>
        <w:rPr>
          <w:rtl w:val="true"/>
        </w:rPr>
        <w:t>الفصل الثاني</w:t>
      </w:r>
      <w:r>
        <w:rPr>
          <w:rtl w:val="true"/>
        </w:rPr>
        <w:t>:</w:t>
      </w:r>
      <w:bookmarkEnd w:id="830"/>
    </w:p>
    <w:p>
      <w:pPr>
        <w:pStyle w:val="Heading6"/>
        <w:numPr>
          <w:ilvl w:val="5"/>
          <w:numId w:val="1"/>
        </w:numPr>
        <w:rPr/>
      </w:pPr>
      <w:bookmarkStart w:id="831" w:name="__RefHeading___Toc4297620_2142443653"/>
      <w:bookmarkStart w:id="832" w:name="_Toc329"/>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في مواقيت الرواتب</w:t>
      </w:r>
    </w:p>
    <w:p>
      <w:pPr>
        <w:pStyle w:val="BookText"/>
        <w:rPr/>
      </w:pPr>
      <w:r>
        <w:rPr>
          <w:rFonts w:ascii="IRNazanin" w:hAnsi="IRNazanin" w:eastAsia="IRNazanin"/>
          <w:color w:val="111111"/>
          <w:sz w:val="28"/>
          <w:sz w:val="28"/>
          <w:szCs w:val="28"/>
          <w:rtl w:val="true"/>
          <w:lang w:bidi="fa-IR"/>
        </w:rPr>
        <w:t>و مسائله خمس</w:t>
      </w:r>
      <w:r>
        <w:rPr>
          <w:rFonts w:eastAsia="IRNazanin" w:cs="IRNazanin"/>
          <w:color w:val="111111"/>
          <w:sz w:val="28"/>
          <w:szCs w:val="28"/>
          <w:rtl w:val="true"/>
          <w:lang w:bidi="fa-IR"/>
        </w:rPr>
        <w:t>:</w:t>
      </w:r>
    </w:p>
    <w:p>
      <w:pPr>
        <w:pStyle w:val="Heading6"/>
        <w:numPr>
          <w:ilvl w:val="5"/>
          <w:numId w:val="1"/>
        </w:numPr>
        <w:rPr/>
      </w:pPr>
      <w:bookmarkStart w:id="833" w:name="__RefHeading___Toc4297622_2142443653"/>
      <w:bookmarkStart w:id="834" w:name="_Toc330"/>
      <w:bookmarkEnd w:id="833"/>
      <w:r>
        <w:rPr>
          <w:rtl w:val="true"/>
        </w:rPr>
        <w:t>المسائل</w:t>
      </w:r>
      <w:bookmarkEnd w:id="834"/>
    </w:p>
    <w:p>
      <w:pPr>
        <w:pStyle w:val="Heading6"/>
        <w:numPr>
          <w:ilvl w:val="5"/>
          <w:numId w:val="1"/>
        </w:numPr>
        <w:rPr/>
      </w:pPr>
      <w:bookmarkStart w:id="835" w:name="__RefHeading___Toc4297624_2142443653"/>
      <w:bookmarkStart w:id="836" w:name="_Toc331"/>
      <w:bookmarkEnd w:id="835"/>
      <w:r>
        <w:rPr>
          <w:rtl w:val="true"/>
        </w:rPr>
        <w:t>المسألة الاولى</w:t>
      </w:r>
      <w:r>
        <w:rPr>
          <w:rtl w:val="true"/>
        </w:rPr>
        <w:t>:</w:t>
      </w:r>
      <w:r>
        <w:rPr>
          <w:rtl w:val="true"/>
        </w:rPr>
        <w:t>وقت صلاة الأوّابين زوال الشمس</w:t>
      </w:r>
      <w:bookmarkEnd w:id="836"/>
    </w:p>
    <w:p>
      <w:pPr>
        <w:pStyle w:val="Heading6"/>
        <w:numPr>
          <w:ilvl w:val="5"/>
          <w:numId w:val="1"/>
        </w:numPr>
        <w:rPr/>
      </w:pPr>
      <w:bookmarkStart w:id="837" w:name="__RefHeading___Toc4297626_2142443653"/>
      <w:bookmarkStart w:id="838" w:name="_Toc332"/>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إلى أن يصير الفيء على قدمين،و نافلة العصر الى أربع أقدام،و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السبحة،قاله ابن أبي عقيل، لما رواه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الزوال ما بين زوال الشمس الى أن يمضي قدمان،فإن كان قد بقي من الزوال ركعة واحدة أو قبل أن يمضي قدمان أتمّ الصلاة حتى يصلّي تمام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مضى زمان </w:t>
      </w:r>
      <w:r>
        <w:rPr>
          <w:rStyle w:val="FootnoteAnchor"/>
          <w:rtl w:val="true"/>
        </w:rPr>
        <w:footnoteReference w:id="1886"/>
      </w:r>
      <w:r>
        <w:rPr>
          <w:rFonts w:ascii="Amiri" w:hAnsi="Amiri" w:eastAsia="Amiri" w:cs="Amiri"/>
          <w:color w:val="111111"/>
          <w:sz w:val="28"/>
          <w:sz w:val="28"/>
          <w:szCs w:val="28"/>
          <w:rtl w:val="true"/>
          <w:lang w:bidi="ar-SA"/>
        </w:rPr>
        <w:t>قبل أن يصلّي ركعة بدأ بالأولى و لم يصلّ الزوال إلاّ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للرجل أن يصلّي من نوافل الاولى ما بين الاولى إلى أن تمضي أربعة أقدام، فإن مضت أربعة أقدام و لم يصلّ من النوافل شيئا فلا يصلّي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صلّى ركعة فليتمّ النوافل حتى يفرغ منها،ثمّ يصلّي العصر</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تسمية ما قبل الظهر بصلاة الزوال،كما سميت صلاة الأوّابين و ما بعد الظهر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للرجل أن يصلّي إن بقي عليه شيء من صلاة الزوال الى أن يمضي بعد حضور الاولى نصف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صلّى من نوافل الأولى شيئا قبل أن تحضر العصر،فله أن يتمّم نوافل الاولى الى أن يمضي بعد حضور العصر قدم</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أراد بحضور الاولى و العصر ما تقدّم من الذراع و الذراعين، </w:t>
      </w:r>
    </w:p>
    <w:p>
      <w:pPr>
        <w:pStyle w:val="BookText"/>
        <w:rPr/>
      </w:pPr>
      <w:r>
        <w:rPr>
          <w:rFonts w:ascii="Amiri" w:hAnsi="Amiri" w:eastAsia="Amiri" w:cs="Amiri"/>
          <w:color w:val="111111"/>
          <w:sz w:val="28"/>
          <w:sz w:val="28"/>
          <w:szCs w:val="28"/>
          <w:rtl w:val="true"/>
          <w:lang w:bidi="ar-SA"/>
        </w:rPr>
        <w:t>و المثل و المثلين و شبهه،و يكون للمتنفّل أن يزاحم الظهر و العصر بما بقي من النوافل ما لم يمض القدر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يحمل لفظ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عمومه،فيشمل الركعة و ما دونها و ما فوقها،فيكون فيه بعض مخالفة للتقدير بالركعة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الركعة فما فوقها،و يكون مقيّدا لها بالقدم 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يريد بحضور الاولى مضي نفس القدمين المذكورين في الخبر،و بحضور العصر الأقدام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المزاحمة المذكورة مشروطة بأن لا تزيد على نصف قدم في الظهر بعد القدمين،و لا على قدم في العصر بعد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تنبيه حسن لم يذكره المصنّفون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الأصحاب إلى امتداد وقت النافلتين بامتداد وقت الاختيار المقدّر بالمثل و المثلين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مضى من الأخبار شاهد لذلك و للتقديرات الأخر،و إذا عمل بجميعها أمكن،لتنزيله على مختلف أحوال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 اعتمد على المثل و المثلين،محتجّا بقول الصادق عليه السلام في رواية زرارة و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قامة،فإذا مضى من فيئه ذراع صلّى الظهر،و إذا مضى من فيئه ذراعان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تتنفّل من زوال الشمس إلى أن يمضي ذراع،فإذا بلغ فيئك ذراعا بدأت بالفريضة و تركت النافلة،و إذا بلغ فيؤك ذراعين بدأت بالفريضة و تركت النافلة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بلوغ المثل أو المثلين،لأن التقدير انّ الحائط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روى ابن حنظلة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القامة ذراع،و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قامة رحل رسول اللّه صلّى اللّه عليه و آله كانت ذراعا</w:t>
      </w:r>
      <w:r>
        <w:rPr>
          <w:rFonts w:eastAsia="Amiri" w:cs="Amiri" w:ascii="Amiri" w:hAnsi="Amiri"/>
          <w:color w:val="111111"/>
          <w:sz w:val="28"/>
          <w:szCs w:val="28"/>
          <w:rtl w:val="true"/>
          <w:lang w:bidi="ar-SA"/>
        </w:rPr>
        <w:t xml:space="preserve">» </w:t>
      </w:r>
      <w:r>
        <w:rPr>
          <w:rStyle w:val="FootnoteAnchor"/>
        </w:rPr>
        <w:footnoteReference w:id="189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أخذه من تأويلات الشيخ في التهذيب لما اختلف من الأخبار هنا </w:t>
      </w:r>
      <w:r>
        <w:rPr>
          <w:rStyle w:val="FootnoteAnchor"/>
          <w:rtl w:val="true"/>
        </w:rPr>
        <w:footnoteReference w:id="1891"/>
      </w:r>
      <w:r>
        <w:rPr>
          <w:rFonts w:ascii="Amiri" w:hAnsi="Amiri" w:eastAsia="Amiri" w:cs="Amiri"/>
          <w:color w:val="111111"/>
          <w:sz w:val="28"/>
          <w:sz w:val="28"/>
          <w:szCs w:val="28"/>
          <w:rtl w:val="true"/>
          <w:lang w:bidi="ar-SA"/>
        </w:rPr>
        <w:t xml:space="preserve">و تبعه في التذكرة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منظور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الدلالة على المدّعى،لأنه بناه على أنّ القامة ذراع و استشهد بما ذكر،و من أين يعلم انّ هذه القامة مفسرة لتلك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تغايرهما بدليل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من فيئه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الذراع نفس القامة لم يكن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معنى،بل و لا للتقدير بالذراع و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أن المراد بالقامة قامة الإنسان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فيؤك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تطبيقا لبعض الكلام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خبر إسماعيل الجعفي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فيء الجدار ذراعا صلّى الظهر،و إذا كان ذراعين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الجدر تختلف،بعضها قصير و بعضها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جدار مسجد رسول اللّه صلّى اللّه عليه و آله يومئذ قامة</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و هذا ينبو عن حمل القامة على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دلالة هذه على الأقدام السالفة أنسب،كما عقله جماعة من الأصحاب </w:t>
      </w:r>
      <w:r>
        <w:rPr>
          <w:rStyle w:val="FootnoteAnchor"/>
          <w:rtl w:val="true"/>
        </w:rPr>
        <w:footnoteReference w:id="1894"/>
      </w:r>
      <w:r>
        <w:rPr>
          <w:rFonts w:ascii="IRNazanin" w:hAnsi="IRNazanin" w:eastAsia="IRNazanin"/>
          <w:color w:val="111111"/>
          <w:sz w:val="28"/>
          <w:sz w:val="28"/>
          <w:szCs w:val="28"/>
          <w:rtl w:val="true"/>
          <w:lang w:bidi="fa-IR"/>
        </w:rPr>
        <w:t>فإنّ الذراع قدمان غالبا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للحاضر أن يقدّم بعد الزوال شيئا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التطوّع الى أن تزول الشمس قدمين أو ذراعا من وقت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نافلة العصر الى أن يصير الفيء أربعة أقدام أو ذراعين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زرارة سأل أبا جعفر عليه السلام عن وقت الظهر،فقال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من زوال الشمس،و وقت العصر ذراعان من وقت الظهر، فذلك أربعة أقدام من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حائط مسجد رسول اللّه صلّى اللّه عليه و آله كان قامة</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و ذكر تمام الخبر السابق،و هو مصرّح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في المبسوط و الجمل استثناء قدر إيقاع الفريضتين من المثل و المثلين </w:t>
      </w:r>
      <w:r>
        <w:rPr>
          <w:rStyle w:val="FootnoteAnchor"/>
          <w:rtl w:val="true"/>
        </w:rPr>
        <w:footnoteReference w:id="1897"/>
      </w:r>
      <w:r>
        <w:rPr>
          <w:rFonts w:ascii="Amiri" w:hAnsi="Amiri" w:eastAsia="Amiri" w:cs="Amiri"/>
          <w:color w:val="111111"/>
          <w:sz w:val="28"/>
          <w:sz w:val="28"/>
          <w:szCs w:val="28"/>
          <w:rtl w:val="true"/>
          <w:lang w:bidi="ar-SA"/>
        </w:rPr>
        <w:t>و الأخبار لا تساعده،بل ظاهرها استئثار النافلة بجميع المثل و المثلين،و قد سبقت في بيان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روايات غير مشهورات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القاسم بن الوليد عن أبي عبد اللّه عليه السلام في الست عشرة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ساعات النهار شئت صليتها،إلاّ انّ مواقيتها أفضل</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مرسلة علي بن الحكم عنه عليه السلام </w:t>
      </w:r>
      <w:r>
        <w:rPr>
          <w:rStyle w:val="FootnoteAnchor"/>
          <w:rtl w:val="true"/>
        </w:rPr>
        <w:footnoteReference w:id="1899"/>
      </w:r>
      <w:r>
        <w:rPr>
          <w:rFonts w:ascii="Amiri" w:hAnsi="Amiri" w:eastAsia="Amiri" w:cs="Amiri"/>
          <w:color w:val="111111"/>
          <w:sz w:val="28"/>
          <w:sz w:val="28"/>
          <w:szCs w:val="28"/>
          <w:rtl w:val="true"/>
          <w:lang w:bidi="ar-SA"/>
        </w:rPr>
        <w:t>و قد أسندها في موضع آخر عن سيف بن عبد الأعلى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عشرة ركعة متى ما شئت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 السلام كانت له ساعات من النهار يصلّي فيها،فإذا شغله ضيعة أو سلطان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النافلة مثل الهدية،متى ما أتي بها قبلت</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عذافر،قال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التطوّع بمنزلة الهدية متى ما أتي بها قبلت،فقدّم منها ما شئت،و أخّر منها ما شئت</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رخصة لمن علم انّه إن لم يقدّمها اشتغل عنها أداء و قضاء،فأمّا مع عدم العذر فلا يجوز تقديمها </w:t>
      </w:r>
      <w:r>
        <w:rPr>
          <w:rStyle w:val="FootnoteAnchor"/>
          <w:rtl w:val="true"/>
        </w:rPr>
        <w:footnoteReference w:id="1903"/>
      </w:r>
      <w:r>
        <w:rPr>
          <w:rFonts w:ascii="Amiri" w:hAnsi="Amiri" w:eastAsia="Amiri" w:cs="Amiri"/>
          <w:color w:val="111111"/>
          <w:sz w:val="28"/>
          <w:sz w:val="28"/>
          <w:szCs w:val="28"/>
          <w:rtl w:val="true"/>
          <w:lang w:bidi="ar-SA"/>
        </w:rPr>
        <w:t>لرواية محمّد بن مسلم عن أبي جعفر عليه السلام في الرجل يشتغل عن الزوال أ يتعجّل من أول النهار؟فقال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علم انّه يشتغل،فيتعجّلها في صدر النهار كلّها</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جابر،قلت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أشتغل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كما نصنع،صلّ ست ركعات إذا كانت الشمس في مثل موضعها صلاة العصر يعني ارتفاع الضحى الأكبر و اعتدّ بها من الزوال</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اعتمد الشيخ في المنع من التقديم على أخبار التوقيت،و على ما رواه ابن أذينة عن عدّة انّهم سمعوا أبا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 يصلّي من النهار حتى تزول الشمس،و لا من الليل بعد ما يصلّي العشاء حتى ينتصف الليل</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 xml:space="preserve">،و مثله رواية زرارة عن أبي جعفر عليه السلام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الشيخ بجواز تقديمها عند الضرورة،و لو قيل بجوازه مطلقا كما دلّت عليه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في الباب انّه 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الاشتغال لا ينافيه،لإمكان إدراك ثواب فعلها في الوقت مع العذر لا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نقل المحقّق امتداد وقت النافلة بامتداد وقت الفريضة </w:t>
      </w:r>
      <w:r>
        <w:rPr>
          <w:rStyle w:val="FootnoteAnchor"/>
          <w:rtl w:val="true"/>
        </w:rPr>
        <w:footnoteReference w:id="1908"/>
      </w:r>
      <w:r>
        <w:rPr>
          <w:rFonts w:ascii="Amiri" w:hAnsi="Amiri" w:eastAsia="Amiri" w:cs="Amiri"/>
          <w:color w:val="111111"/>
          <w:sz w:val="28"/>
          <w:sz w:val="28"/>
          <w:szCs w:val="28"/>
          <w:rtl w:val="true"/>
          <w:lang w:bidi="ar-SA"/>
        </w:rPr>
        <w:t>و لعلّ القائل به اعتمد على الأخبار المذكورة،فإنّ بعضها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التوقيت لغير يوم الجمعة،أمّا يوم الجمعة فتزيد النافلة أربعا في المشهور،و يجوز تقديمها بأسرها على الزوال،لرواية علي بن يقطين،قال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النافلة التي تصلّى يوم الجمعة،قبل الجمعة أفضل أو بعدها؟قال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الجمعة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سعد الأشعري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ركعات بكرة،و ست بعد ذلك،و ست بعد ذلك،و ركعتان بعد الزوال،و ركعتان بعد العصر،فهذه اثنتان و عشرون ركعة</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الترتيب عمل المفيد في الأركان و المقنعة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يعقوب بن يقطين عن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تتطوع يوم الجمعة في غير سفر صلّيت ست ركعات ارتفاع النهار،و ستّا قبل نصف النهار،و ركعتين إذا زالت الشمس قبل الجمعة،و ستّا بعد الجمعة</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في صدر النهار، و ست قبل الزوال،و ركعتان إذا زالت،و ست بعد الجمعة</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الأصحاب مختلفة بحسب اختلاف الرواية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بتأخيرها الى بعد العصر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تأخير جميع النوافل الى بعد العصر،و الأفضل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زالت الشمس و لم يكن صلّى منها شيئا أخّرها الى بعد العصر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إذا تعالت الشمس ما بينها و بين الزوال أربع عشرة ركعة،و بين الفريضتين ستا،كذلك فعله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خاف الإمام بالتنفّل تأخير العصر عن وقت الظهر في سائر الأيام صلّى العصر بعد الفراغ من الجمعة،و تنفّل بعدها بست ركعات،كما 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ربّما يجمع بين صلاة الجمعة و العصر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ضحوة،و ست ما بينها و بين انتصاف النهار،و ركعتا الزوال،و ثمان بين الفرضين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سليمان بن خالد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ركعات قبل زوال الشمس،و ركعتان عند زوالها،و بعد الفريضة ثماني ركعات</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عند طلوع الشمس،و ست قبل الزوال إذا تعالت الشمس،و ركعتان قبل الزوال،و ست بعد الظهر،و يجوز تأخيرها الى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عند طلوع الشمس،و ست عند انبساطها،و قبل المكتوبة ركعتان،و بعدها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قدمت كلّها قبل الزوال،أو أخّرت إلى بعد المكتوبة،فهي ست عشرة،و تأخيرها أفضل من تقديمها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عقبة بن مصعب عن الصادق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39" w:name="pg15261_170428"/>
    </w:p>
    <w:p>
      <w:pPr>
        <w:pStyle w:val="BookText"/>
        <w:rPr/>
      </w:pPr>
      <w:bookmarkEnd w:id="839"/>
      <w:r>
        <w:rPr>
          <w:rFonts w:ascii="Amiri" w:hAnsi="Amiri" w:eastAsia="Amiri" w:cs="Amiri"/>
          <w:color w:val="111111"/>
          <w:sz w:val="28"/>
          <w:sz w:val="28"/>
          <w:szCs w:val="28"/>
          <w:rtl w:val="true"/>
          <w:lang w:bidi="ar-SA"/>
        </w:rPr>
        <w:t>أقدّم الركعات يوم الجمعة،أو أصلّيها بعد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تصلّيها بعد الفريضة</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سليمان بن خالد عنه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يوم الجمعة شيئا من الركعات؟قال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نعم،ست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فأيهما أفضل أقدّم الركعات يوم الجمعة،أو أصلّيها بعد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تصلّيها بعد الفريضة</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حملهما الشيخ على ما إذا زالت الشمس،فإنّ تأخير النافلة حينئذ أفضل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4297628_2142443653"/>
      <w:bookmarkStart w:id="841" w:name="_Toc333"/>
      <w:bookmarkEnd w:id="840"/>
      <w:r>
        <w:rPr>
          <w:rtl w:val="true"/>
        </w:rPr>
        <w:t>تنبيهات</w:t>
      </w:r>
      <w:r>
        <w:rPr>
          <w:rtl w:val="true"/>
        </w:rPr>
        <w:t>:</w:t>
      </w:r>
      <w:bookmarkEnd w:id="841"/>
    </w:p>
    <w:p>
      <w:pPr>
        <w:pStyle w:val="Heading6"/>
        <w:numPr>
          <w:ilvl w:val="5"/>
          <w:numId w:val="1"/>
        </w:numPr>
        <w:rPr/>
      </w:pPr>
      <w:bookmarkStart w:id="842" w:name="__RefHeading___Toc4297630_2142443653"/>
      <w:bookmarkStart w:id="843" w:name="_Toc334"/>
      <w:bookmarkEnd w:id="842"/>
      <w:r>
        <w:rPr>
          <w:rtl w:val="true"/>
        </w:rPr>
        <w:t>الأول</w:t>
      </w:r>
      <w:r>
        <w:rPr>
          <w:rtl w:val="true"/>
        </w:rPr>
        <w:t>:</w:t>
      </w:r>
      <w:r>
        <w:rPr>
          <w:rtl w:val="true"/>
        </w:rPr>
        <w:t>المشهور صلاة ركعتين عند الزوال يستظهر بهما في تحقّق</w:t>
      </w:r>
      <w:bookmarkEnd w:id="843"/>
    </w:p>
    <w:p>
      <w:pPr>
        <w:pStyle w:val="BookText"/>
        <w:rPr/>
      </w:pPr>
      <w:r>
        <w:rPr>
          <w:rFonts w:ascii="IRNazanin" w:hAnsi="IRNazanin" w:eastAsia="IRNazanin"/>
          <w:color w:val="111111"/>
          <w:sz w:val="28"/>
          <w:sz w:val="28"/>
          <w:szCs w:val="28"/>
          <w:rtl w:val="true"/>
          <w:lang w:bidi="fa-IR"/>
        </w:rPr>
        <w:t>الزوال،</w:t>
      </w:r>
    </w:p>
    <w:p>
      <w:pPr>
        <w:pStyle w:val="BookText"/>
        <w:rPr/>
      </w:pPr>
      <w:r>
        <w:rPr>
          <w:rFonts w:ascii="IRNazanin" w:hAnsi="IRNazanin" w:eastAsia="IRNazanin"/>
          <w:color w:val="111111"/>
          <w:sz w:val="28"/>
          <w:sz w:val="28"/>
          <w:szCs w:val="28"/>
          <w:rtl w:val="true"/>
          <w:lang w:bidi="fa-IR"/>
        </w:rPr>
        <w:t xml:space="preserve">قاله الأصحاب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عبد الرحمن بن عجلان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شاكّا في الزوال فصلّ الركعتين،و إذا استيقنت الزوال فصلّ الفريضة</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فلا صلاة إلاّ الفريضة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انّه سأله عن الركعتين اللتين عند الزوال،فقال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فإذا زالت الشمس بدأت بالفريضة</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هاتان الروايتان </w:t>
      </w:r>
      <w:bookmarkStart w:id="844" w:name="pg15261_170429"/>
    </w:p>
    <w:p>
      <w:pPr>
        <w:pStyle w:val="BookText"/>
        <w:rPr/>
      </w:pPr>
      <w:bookmarkEnd w:id="844"/>
      <w:r>
        <w:rPr>
          <w:rFonts w:ascii="Amiri" w:hAnsi="Amiri" w:eastAsia="Amiri" w:cs="Amiri"/>
          <w:color w:val="111111"/>
          <w:sz w:val="28"/>
          <w:sz w:val="28"/>
          <w:szCs w:val="28"/>
          <w:rtl w:val="true"/>
          <w:lang w:bidi="ar-SA"/>
        </w:rPr>
        <w:t>غير متعارضتين،لحمل الأولى على الشك،و الثانية على اليقين</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4297632_2142443653"/>
      <w:bookmarkStart w:id="846" w:name="_Toc335"/>
      <w:bookmarkEnd w:id="845"/>
      <w:r>
        <w:rPr>
          <w:rtl w:val="true"/>
        </w:rPr>
        <w:t>الثاني</w:t>
      </w:r>
      <w:r>
        <w:rPr>
          <w:rtl w:val="true"/>
        </w:rPr>
        <w:t>:</w:t>
      </w:r>
      <w:r>
        <w:rPr>
          <w:rtl w:val="true"/>
        </w:rPr>
        <w:t xml:space="preserve">يلوح من كلام ابني بابويه انّ النافلة ست عشرة لا غير </w:t>
      </w:r>
      <w:r>
        <w:rPr>
          <w:rtl w:val="true"/>
        </w:rPr>
        <w:t>(</w:t>
      </w:r>
      <w:r>
        <w:rPr/>
        <w:t>1</w:t>
      </w:r>
      <w:r>
        <w:rPr>
          <w:rtl w:val="true"/>
        </w:rPr>
        <w:t>)</w:t>
      </w:r>
      <w:r>
        <w:rPr>
          <w:rtl w:val="true"/>
        </w:rPr>
        <w:t>كسائر</w:t>
      </w:r>
      <w:bookmarkEnd w:id="8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من كلام ابني بابويه انّ النافلة ست عشرة لا غير</w:t>
      </w:r>
      <w:r>
        <w:rPr>
          <w:rStyle w:val="FootnoteAnchor"/>
          <w:rtl w:val="true"/>
        </w:rPr>
        <w:footnoteReference w:id="1928"/>
      </w:r>
      <w:r>
        <w:rPr>
          <w:rFonts w:ascii="Amiri" w:hAnsi="Amiri" w:eastAsia="Amiri" w:cs="Amiri"/>
          <w:color w:val="111111"/>
          <w:sz w:val="28"/>
          <w:sz w:val="28"/>
          <w:szCs w:val="28"/>
          <w:rtl w:val="true"/>
          <w:lang w:bidi="ar-SA"/>
        </w:rPr>
        <w:t>كسائر الأيام،</w:t>
      </w:r>
    </w:p>
    <w:p>
      <w:pPr>
        <w:pStyle w:val="BookText"/>
        <w:rPr/>
      </w:pPr>
      <w:r>
        <w:rPr>
          <w:rFonts w:ascii="Amiri" w:hAnsi="Amiri" w:eastAsia="Amiri" w:cs="Amiri"/>
          <w:color w:val="111111"/>
          <w:sz w:val="28"/>
          <w:sz w:val="28"/>
          <w:szCs w:val="28"/>
          <w:rtl w:val="true"/>
          <w:lang w:bidi="ar-SA"/>
        </w:rPr>
        <w:t>و تفصيلهما السالف ينافيه إذ هو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انّ العشرين وظيفة من فرّق ذلك التفريق،و الست عشرة لمن قدّم الجميع قبل الزوال أو أخّر الجميع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سعيد الأعرج عن أبي عبد اللّه عليه السلام في النافلة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ركعة قبل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يجعل معها </w:t>
      </w:r>
      <w:r>
        <w:rPr>
          <w:rStyle w:val="FootnoteAnchor"/>
          <w:rtl w:val="true"/>
        </w:rPr>
        <w:footnoteReference w:id="1929"/>
      </w:r>
      <w:r>
        <w:rPr>
          <w:rFonts w:ascii="Amiri" w:hAnsi="Amiri" w:eastAsia="Amiri" w:cs="Amiri"/>
          <w:color w:val="111111"/>
          <w:sz w:val="28"/>
          <w:sz w:val="28"/>
          <w:szCs w:val="28"/>
          <w:rtl w:val="true"/>
          <w:lang w:bidi="ar-SA"/>
        </w:rPr>
        <w:t>ست ركعات في صدر النهار،و ست ركعات نصف النهار،و يصلّي الظهر،و يصلّي معها أربعا،ثم يصلي العصر</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يظهر منه زيادة ست عشرة أخرى،و يمكن كونه تفصيلا للست عشرة</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4297634_2142443653"/>
      <w:bookmarkStart w:id="848" w:name="_Toc336"/>
      <w:bookmarkEnd w:id="847"/>
      <w:r>
        <w:rPr>
          <w:rtl w:val="true"/>
        </w:rPr>
        <w:t>الثالث</w:t>
      </w:r>
      <w:r>
        <w:rPr>
          <w:rtl w:val="true"/>
        </w:rPr>
        <w:t>:</w:t>
      </w:r>
      <w:r>
        <w:rPr>
          <w:rtl w:val="true"/>
        </w:rPr>
        <w:t xml:space="preserve">تضمنت رواية عمار السابقة </w:t>
      </w:r>
      <w:r>
        <w:rPr>
          <w:rtl w:val="true"/>
        </w:rPr>
        <w:t>(</w:t>
      </w:r>
      <w:r>
        <w:rPr/>
        <w:t>4</w:t>
      </w:r>
      <w:r>
        <w:rPr>
          <w:rtl w:val="true"/>
        </w:rPr>
        <w:t>)</w:t>
      </w:r>
      <w:r>
        <w:rPr>
          <w:rtl w:val="true"/>
        </w:rPr>
        <w:t>مزاحمة نافلتي الظهرين بركعة،</w:t>
      </w:r>
      <w:bookmarkEnd w:id="8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تضمنت رواية عمار السابقة </w:t>
      </w:r>
      <w:r>
        <w:rPr>
          <w:rStyle w:val="FootnoteAnchor"/>
          <w:rtl w:val="true"/>
        </w:rPr>
        <w:footnoteReference w:id="1931"/>
      </w:r>
      <w:r>
        <w:rPr>
          <w:rFonts w:ascii="Amiri" w:hAnsi="Amiri" w:eastAsia="Amiri" w:cs="Amiri"/>
          <w:color w:val="111111"/>
          <w:sz w:val="28"/>
          <w:sz w:val="28"/>
          <w:szCs w:val="28"/>
          <w:rtl w:val="true"/>
          <w:lang w:bidi="ar-SA"/>
        </w:rPr>
        <w:t>مزاحمة نافلتي الظهرين بركعة،و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زاحم،هل يصلّيها أداء أو قضاء؟الأقرب الأول،تنزيلا لها منزلة الصلاة الواحدة و قد أدرك منها ركعة،و لظهور التوسعة في وقت النافلة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المزاحمة حاصلة في يوم الجمعة؟الظاهر لا،لتضيّق الجمعة بمضمون أخبار كثيرة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إسماعيل بن عبد الخالق عن أبي عبد اللّه عليه السلام في وقت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الزوال بقدم أو نحوه،إلاّ في يوم الجمعة أو في السفر،فإنّ </w:t>
      </w:r>
      <w:bookmarkStart w:id="849" w:name="pg15261_170430"/>
    </w:p>
    <w:p>
      <w:pPr>
        <w:pStyle w:val="BookText"/>
        <w:rPr/>
      </w:pPr>
      <w:bookmarkEnd w:id="849"/>
      <w:r>
        <w:rPr>
          <w:rFonts w:ascii="Amiri" w:hAnsi="Amiri" w:eastAsia="Amiri" w:cs="Amiri"/>
          <w:color w:val="111111"/>
          <w:sz w:val="28"/>
          <w:sz w:val="28"/>
          <w:szCs w:val="28"/>
          <w:rtl w:val="true"/>
          <w:lang w:bidi="ar-SA"/>
        </w:rPr>
        <w:t>وقتها حين تزول</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من الأمر المضيّق،إنّما لها وقت واحد حين تزول،و وقت العصر يوم الجمعة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في سائر الأيام</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4297636_2142443653"/>
      <w:bookmarkStart w:id="851" w:name="_Toc337"/>
      <w:bookmarkEnd w:id="850"/>
      <w:r>
        <w:rPr>
          <w:rtl w:val="true"/>
        </w:rPr>
        <w:t>المسألة الثانية</w:t>
      </w:r>
      <w:r>
        <w:rPr>
          <w:rtl w:val="true"/>
        </w:rPr>
        <w:t>:</w:t>
      </w:r>
      <w:r>
        <w:rPr>
          <w:rtl w:val="true"/>
        </w:rPr>
        <w:t>وقت نافلة المغرب بعدها حتى يذهب الشفق المغربي،</w:t>
      </w:r>
      <w:bookmarkEnd w:id="851"/>
    </w:p>
    <w:p>
      <w:pPr>
        <w:pStyle w:val="BookText"/>
        <w:rPr/>
      </w:pPr>
      <w:r>
        <w:rPr>
          <w:rFonts w:ascii="Amiri" w:hAnsi="Amiri" w:eastAsia="Amiri" w:cs="Amiri"/>
          <w:color w:val="111111"/>
          <w:sz w:val="28"/>
          <w:sz w:val="28"/>
          <w:szCs w:val="28"/>
          <w:rtl w:val="true"/>
          <w:lang w:bidi="ar-SA"/>
        </w:rPr>
        <w:t xml:space="preserve">فإذا ذهب و لم يكملها بدأ بالعشاء،قاله الشيخ في النهاية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في المعتبر على توقيتها بذلك بما روي في منع النافلة في وقت الفريضة،مثل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 فلا تطوع</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الفريضة قد دخل عنده و عند الأكثر بالفراغ من المغرب،إلاّ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وقت يستحب تأخير العشاء عنه،و عند ذهاب الشفق يتضيّق فعلها، فيحمل النصّ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وصف الباقر عليه السلام صلاة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المغرب ثلاثا،و بعدها أربعا،ثم لا يصلّي شيئا حتى يسقط الشفق،فإذا سقط صلّى العشاء الآخرة</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التأسّي يقتضي فعلها كما فعلها النبي صلّى اللّه عليه و آله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بعد التسبيح و قبل التعقيب،كما فعلها النبي صلّى اللّه عليه و آله لما بشّر بالحسن عليه السلام،فإنّه صلّى ركعتين شكرا،فلما بشّر </w:t>
      </w:r>
      <w:bookmarkStart w:id="852" w:name="pg15261_170431"/>
    </w:p>
    <w:p>
      <w:pPr>
        <w:pStyle w:val="BookText"/>
        <w:rPr/>
      </w:pPr>
      <w:bookmarkEnd w:id="852"/>
      <w:r>
        <w:rPr>
          <w:rFonts w:ascii="Amiri" w:hAnsi="Amiri" w:eastAsia="Amiri" w:cs="Amiri"/>
          <w:color w:val="111111"/>
          <w:sz w:val="28"/>
          <w:sz w:val="28"/>
          <w:szCs w:val="28"/>
          <w:rtl w:val="true"/>
          <w:lang w:bidi="ar-SA"/>
        </w:rPr>
        <w:t xml:space="preserve">بالحسين عليه السلام صلّى ركعتين،و لم يعقّب حتى فرغ منها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الكلام،و لا عمل شيء بينها و بين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التوقيت بما ذكره الشيخ لم نقف عليه،و ربّما يتأتّى على مذهبه بتأخير دخول العشاء الى ذهاب الشفق،مع ورود الأخبار كثيرا بجواز التطوّع في أوقات الفرائض أداء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بامتداد وقتها بوقت المغرب أمكن،لأنها تابعة لها،و إن كان الأفضل المبادرة بها قبل كلّ شيء سوى التسبيح،و في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يقدّمها على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بقول الشيخ،و كان قد شرع في ركعتين منها،ثم زالت الحمرة، أتمّهما سواء كانتا الأولتين أو الآخرتين،للنهي عن إبطال العمل،و لأنّ الصلاة على ما افتتحت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كلام ابن إدريس أنّه إن كان قد شرع في الأربع أتمّها و إن ذهب الشفق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4297638_2142443653"/>
      <w:bookmarkStart w:id="854" w:name="_Toc338"/>
      <w:bookmarkEnd w:id="853"/>
      <w:r>
        <w:rPr>
          <w:rtl w:val="true"/>
        </w:rPr>
        <w:t>المسألة الثالثة</w:t>
      </w:r>
      <w:r>
        <w:rPr>
          <w:rtl w:val="true"/>
        </w:rPr>
        <w:t>:</w:t>
      </w:r>
      <w:r>
        <w:rPr>
          <w:rtl w:val="true"/>
        </w:rPr>
        <w:t>وقت الوتيرة بعد العشاء الآخرة</w:t>
      </w:r>
      <w:r>
        <w:rPr>
          <w:rtl w:val="true"/>
        </w:rPr>
        <w:t>.</w:t>
      </w:r>
      <w:bookmarkEnd w:id="854"/>
    </w:p>
    <w:p>
      <w:pPr>
        <w:pStyle w:val="BookText"/>
        <w:rPr/>
      </w:pPr>
      <w:r>
        <w:rPr>
          <w:rFonts w:ascii="Amiri" w:hAnsi="Amiri" w:eastAsia="Amiri" w:cs="Amiri"/>
          <w:color w:val="111111"/>
          <w:sz w:val="28"/>
          <w:sz w:val="28"/>
          <w:szCs w:val="28"/>
          <w:rtl w:val="true"/>
          <w:lang w:bidi="ar-SA"/>
        </w:rPr>
        <w:t>و يمتد كوقتها،لتبعيّتها الفريضة،و حينئذ لو انتصف الليل و لما يأت بها صارت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البزنطي لم يذكر استحباب الوتيرة،و اقتصر على خمسين ركعة،و هو مروي في الخبر السابق عن أبي جعفر عليه السلام في صفة صلاة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سقط الشفق صلّى العشاء،ثم أوى إلى فراشه و لم يصلّ شيئا</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4297640_2142443653"/>
      <w:bookmarkStart w:id="856" w:name="_Toc339"/>
      <w:bookmarkEnd w:id="855"/>
      <w:r>
        <w:rPr>
          <w:rtl w:val="true"/>
        </w:rPr>
        <w:t>المسألة الرابعة</w:t>
      </w:r>
      <w:r>
        <w:rPr>
          <w:rtl w:val="true"/>
        </w:rPr>
        <w:t>:</w:t>
      </w:r>
      <w:r>
        <w:rPr>
          <w:rtl w:val="true"/>
        </w:rPr>
        <w:t>وقت صلاة الليل بعد انتصافه،</w:t>
      </w:r>
      <w:bookmarkEnd w:id="856"/>
    </w:p>
    <w:p>
      <w:pPr>
        <w:pStyle w:val="Heading6"/>
        <w:numPr>
          <w:ilvl w:val="5"/>
          <w:numId w:val="1"/>
        </w:numPr>
        <w:rPr/>
      </w:pPr>
      <w:bookmarkStart w:id="857" w:name="__RefHeading___Toc4297642_2142443653"/>
      <w:bookmarkStart w:id="858" w:name="_Toc340"/>
      <w:bookmarkEnd w:id="857"/>
      <w:r>
        <w:rPr>
          <w:rtl w:val="true"/>
        </w:rPr>
        <w:t>اشارة</w:t>
      </w:r>
      <w:bookmarkEnd w:id="85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قرب من الفجر كان أفضل،قال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علماؤنا أجمع </w:t>
      </w:r>
      <w:r>
        <w:rPr>
          <w:rStyle w:val="FootnoteAnchor"/>
          <w:rtl w:val="true"/>
        </w:rPr>
        <w:footnoteReference w:id="1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w:t>
      </w:r>
    </w:p>
    <w:p>
      <w:pPr>
        <w:pStyle w:val="BookText"/>
        <w:rPr/>
      </w:pPr>
      <w:r>
        <w:rPr>
          <w:rFonts w:ascii="Amiri" w:hAnsi="Amiri" w:eastAsia="Amiri" w:cs="Amiri"/>
          <w:color w:val="111111"/>
          <w:sz w:val="28"/>
          <w:sz w:val="28"/>
          <w:szCs w:val="28"/>
          <w:rtl w:val="true"/>
          <w:lang w:bidi="ar-SA"/>
        </w:rPr>
        <w:t xml:space="preserve">في الخلاف بقوله تعالى وَ الْمُسْتَغْفِرِينَ بِالْأَسْحارِ ،مدحهم بذلك و هو دليل أفضلية الدعاء فيه،و الصلاة مشتملة على الدعاء و الاستغفار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محمد بن مسلم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صلّى العشاء الآخرة أوى إلى فراشه،ثم لا يصلّي شيئا إلا بعد انتصاف الليل</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عن أبي جعفر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الليل،فإذا زال الليل صلّى ثماني ركعات،و أوتر في الركعة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ركعتي الفجر قبل الفجر،و عنده،و يعيده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بزوال الليل عن انتصافه كزوال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عمر بن حنظلة انّه 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 نعرفه بالنهار،كيف لنا بالليل؟فقال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 زوال كزوال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نعرفه؟قال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بالنجوم إذا انحدرت</w:t>
      </w:r>
      <w:r>
        <w:rPr>
          <w:rFonts w:eastAsia="IRNazanin" w:cs="IRNazanin"/>
          <w:color w:val="111111"/>
          <w:sz w:val="28"/>
          <w:szCs w:val="28"/>
          <w:rtl w:val="true"/>
          <w:lang w:bidi="fa-IR"/>
        </w:rPr>
        <w:t xml:space="preserve">» </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عنى به انحدار النجوم الطوالع عند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على منازل القمر الثمانية و العشرين المشهورة،فإنّه قال إنّها مقسومة على ثلاثمائة و أربعة و ستين يوما،لكل منزلة ثلاثة عشر يوما،فيكون الفجر مثلا بسعد الأخبية ثلاثة عشر يوما،ثم ينتقل الى ما بعده،و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جعل القطب الشمالي بين الكتفين نظر ما على الرأس و بين العينين من المنازل،فيعدّ منها إلى منزله الفجر،ثم يؤخذ لكل منزلة نصف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القمر يغرب في ليلة الهلال على نصف سبع من الليل،ثم يتزايد كذلك الى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ليلة أربع عشرة،ثم يتأخر ليلة خمس عشرة نصف سبع،و على هذا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اختصاص آخره رواية عمر بن يزيد،انّه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الليل لساعة،لا يوافقها عبد مسلم يصلّي و يدعو فيها إلاّ استجاب اللّه له في كلّ ليلة،و هي إذا مضى نصف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عبدة النيسابوري،قلت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يروون عن النبي صلّى اللّه عليه و آله انّ في الليل لساعة لا يدعو فيها عبد مؤمن بدعوة إلاّ استجيبت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نصف الليل الى الثلث الباقي في كلّ ليلة</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نصنع بالروايات المتضمنة لجواز فعلها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ليث المرادي عن أبي عبد اللّه عليه السلام في فعل صلاة الليل في الليالي القصار صيفا أول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نعم،نعم ما رأيت،و نعم ما صنعت</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النافلة مثل الهدية،متى ما أتي بها قبلت</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سماعة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بصلاة الليل من أول الليل الى آخره،إلاّ ان أفضل ذلك إذا انتصف الليل الى آخره</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59" w:name="pg15261_170434"/>
    </w:p>
    <w:p>
      <w:pPr>
        <w:pStyle w:val="BookText"/>
        <w:rPr/>
      </w:pPr>
      <w:bookmarkEnd w:id="859"/>
      <w:r>
        <w:rPr>
          <w:rFonts w:ascii="Amiri" w:hAnsi="Amiri" w:eastAsia="Amiri" w:cs="Amiri"/>
          <w:color w:val="111111"/>
          <w:sz w:val="28"/>
          <w:sz w:val="28"/>
          <w:szCs w:val="28"/>
          <w:rtl w:val="true"/>
          <w:lang w:bidi="ar-SA"/>
        </w:rPr>
        <w:t xml:space="preserve">و قد روى ابن محبوب بسندين مكاتبة جواز ذلك،و الظاهر أنّ المجيب الإمام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محمولة على العذر كغلبة النوم و السفر،لرواية الحلبي عن أبي عبد اللّه عليه السلام في صلاة الليل و الوتر أول الليل في السفر إذا تخوّفت البرد أو كانت 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أنا أفعل إذا تخوّفت</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سعيد عن أبي عبد اللّه عليه السلام في صلاة الليل و الوتر في السفر أول الليل،إذا لم يستطع أن يصلّي في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،و ليس ببعيد كون ذلك رخصة 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رواية يعقوب بن سالم عنه عليه السلام يقدّمها خائف الجنابة في السفر أو البرد </w:t>
      </w:r>
      <w:r>
        <w:rPr>
          <w:rStyle w:val="FootnoteAnchor"/>
          <w:rtl w:val="true"/>
        </w:rPr>
        <w:footnoteReference w:id="1955"/>
      </w:r>
      <w:r>
        <w:rPr>
          <w:rFonts w:ascii="Amiri" w:hAnsi="Amiri" w:eastAsia="Amiri" w:cs="Amiri"/>
          <w:color w:val="111111"/>
          <w:sz w:val="28"/>
          <w:sz w:val="28"/>
          <w:szCs w:val="28"/>
          <w:rtl w:val="true"/>
          <w:lang w:bidi="ar-SA"/>
        </w:rPr>
        <w:t xml:space="preserve">،و عن محمد بن حمران عنه عليه السلام للمسافر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0" w:name="__RefHeading___Toc4297644_2142443653"/>
      <w:bookmarkStart w:id="861" w:name="_Toc341"/>
      <w:bookmarkEnd w:id="860"/>
      <w:r>
        <w:rPr>
          <w:rtl w:val="true"/>
        </w:rPr>
        <w:t>تنبيهات</w:t>
      </w:r>
      <w:r>
        <w:rPr>
          <w:rtl w:val="true"/>
        </w:rPr>
        <w:t>:</w:t>
      </w:r>
      <w:bookmarkEnd w:id="861"/>
    </w:p>
    <w:p>
      <w:pPr>
        <w:pStyle w:val="Heading6"/>
        <w:numPr>
          <w:ilvl w:val="5"/>
          <w:numId w:val="1"/>
        </w:numPr>
        <w:rPr/>
      </w:pPr>
      <w:bookmarkStart w:id="862" w:name="__RefHeading___Toc4297646_2142443653"/>
      <w:bookmarkStart w:id="863" w:name="_Toc342"/>
      <w:bookmarkEnd w:id="862"/>
      <w:r>
        <w:rPr>
          <w:rtl w:val="true"/>
        </w:rPr>
        <w:t>الأول</w:t>
      </w:r>
      <w:r>
        <w:rPr>
          <w:rtl w:val="true"/>
        </w:rPr>
        <w:t>:</w:t>
      </w:r>
      <w:r>
        <w:rPr>
          <w:rtl w:val="true"/>
        </w:rPr>
        <w:t>هذا التقديم جائز للعذر،</w:t>
      </w:r>
      <w:bookmarkEnd w:id="8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القضاء أفضل في المشهور،لرواية معاوية بن وهب عن أبي عبد اللّه عليه السلام في الذي يغلبه النوم يقضي،و لم يرخّص له في الصلاة أول الليل،و في الشابّة يغلبها النوم تقدّم إن ضيّعت القضاء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bookmarkStart w:id="864" w:name="pg15261_170435"/>
    </w:p>
    <w:p>
      <w:pPr>
        <w:pStyle w:val="BookText"/>
        <w:rPr/>
      </w:pPr>
      <w:bookmarkEnd w:id="864"/>
      <w:r>
        <w:rPr>
          <w:rFonts w:ascii="Amiri" w:hAnsi="Amiri" w:eastAsia="Amiri" w:cs="Amiri"/>
          <w:color w:val="111111"/>
          <w:sz w:val="28"/>
          <w:sz w:val="28"/>
          <w:szCs w:val="28"/>
          <w:rtl w:val="true"/>
          <w:lang w:bidi="ar-SA"/>
        </w:rPr>
        <w:t>و ربّما قيل بالمنع من تقديمها أصلا،فكان أبو علي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تقضى صلاة لمن لم يدخل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وقتها بعد نصف الليل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التقديم للمسافر خاصة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إدريس منع من التقديم مطلقا بناء على التوقيت بالانتصاف،و منع الصلاة قبل الوقت </w:t>
      </w:r>
      <w:r>
        <w:rPr>
          <w:rStyle w:val="FootnoteAnchor"/>
          <w:rtl w:val="true"/>
        </w:rPr>
        <w:footnoteReference w:id="1960"/>
      </w:r>
      <w:r>
        <w:rPr>
          <w:rFonts w:ascii="Amiri" w:hAnsi="Amiri" w:eastAsia="Amiri" w:cs="Amiri"/>
          <w:color w:val="111111"/>
          <w:sz w:val="28"/>
          <w:sz w:val="28"/>
          <w:szCs w:val="28"/>
          <w:rtl w:val="true"/>
          <w:lang w:bidi="ar-SA"/>
        </w:rPr>
        <w:t xml:space="preserve">و اختاره الفاضل في المختلف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تدفعه مع الشهرة،و قد روى محمد بن أبي قرّة بإسناده إلى إبراهيم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أهل بيتي الى أبي محمد عليه السلام في صلاة المسافر أول الليل صلاة الليل،فكتب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صلاة المسافر من أول الليل كفضل صلاة المقيم في الحضر من آخر الليل</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4297648_2142443653"/>
      <w:bookmarkStart w:id="866" w:name="_Toc343"/>
      <w:bookmarkEnd w:id="865"/>
      <w:r>
        <w:rPr>
          <w:rtl w:val="true"/>
        </w:rPr>
        <w:t>الثاني</w:t>
      </w:r>
      <w:r>
        <w:rPr>
          <w:rtl w:val="true"/>
        </w:rPr>
        <w:t>:</w:t>
      </w:r>
      <w:r>
        <w:rPr>
          <w:rtl w:val="true"/>
        </w:rPr>
        <w:t>قال المرتضى</w:t>
      </w:r>
      <w:r>
        <w:rPr>
          <w:rtl w:val="true"/>
        </w:rPr>
        <w:t>-</w:t>
      </w:r>
      <w:r>
        <w:rPr>
          <w:rtl w:val="true"/>
        </w:rPr>
        <w:t>رضى اللّه عنه</w:t>
      </w:r>
      <w:r>
        <w:rPr>
          <w:rtl w:val="true"/>
        </w:rPr>
        <w:t>-</w:t>
      </w:r>
      <w:r>
        <w:rPr>
          <w:rtl w:val="true"/>
        </w:rPr>
        <w:t>آخر وقت صلاة الليل طلوع</w:t>
      </w:r>
      <w:bookmarkEnd w:id="866"/>
    </w:p>
    <w:p>
      <w:pPr>
        <w:pStyle w:val="BookText"/>
        <w:rPr/>
      </w:pPr>
      <w:r>
        <w:rPr>
          <w:rFonts w:ascii="IRNazanin" w:hAnsi="IRNazanin" w:eastAsia="IRNazanin"/>
          <w:color w:val="111111"/>
          <w:sz w:val="28"/>
          <w:sz w:val="28"/>
          <w:szCs w:val="28"/>
          <w:rtl w:val="true"/>
          <w:lang w:bidi="fa-IR"/>
        </w:rPr>
        <w:t xml:space="preserve">الفجر الأول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نظر الى جواز ركعتي الفجر حينئذ،و الغالب انّ دخول وقت صلاة يكون بعد خروج اخرى،و يندفع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بالفجر الثاني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إسماعيل بن سعد الأشعري سأل أبا الحسن عليه السلام عن ساعات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ركعتا الفجر فيظهر جوابها ممّا يأتي من عدّهما من صلاة الليل</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297650_2142443653"/>
      <w:bookmarkStart w:id="868" w:name="_Toc344"/>
      <w:bookmarkEnd w:id="867"/>
      <w:r>
        <w:rPr>
          <w:rtl w:val="true"/>
        </w:rPr>
        <w:t>الثالث</w:t>
      </w:r>
      <w:r>
        <w:rPr>
          <w:rtl w:val="true"/>
        </w:rPr>
        <w:t>:</w:t>
      </w:r>
      <w:r>
        <w:rPr>
          <w:rtl w:val="true"/>
        </w:rPr>
        <w:t>لو خاف ضيق الوقت خفّف بالحمد وحدها،</w:t>
      </w:r>
      <w:bookmarkEnd w:id="86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عن أبي </w:t>
      </w:r>
    </w:p>
    <w:p>
      <w:pPr>
        <w:pStyle w:val="BookText"/>
        <w:rPr/>
      </w:pPr>
      <w:r>
        <w:rPr>
          <w:rFonts w:ascii="Amiri" w:hAnsi="Amiri" w:eastAsia="Amiri" w:cs="Amiri"/>
          <w:color w:val="111111"/>
          <w:sz w:val="28"/>
          <w:sz w:val="28"/>
          <w:szCs w:val="28"/>
          <w:rtl w:val="true"/>
          <w:lang w:bidi="ar-SA"/>
        </w:rPr>
        <w:t xml:space="preserve">عبد اللّه عليه السلام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ظن عدم اتساع الزمان لصلاة الليل،اقتصر على الوتر و قضى صلاة الليل،لرواية محمد بن مسلم عن أبي جعفر عليه السلام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طلع الفجر و لمّا يتلبّس من صلاة الليل بشيء،فالمشهور في الفتوى تقديم الفريضة،لرواية إسماعيل بن جابر عن أبي عبد اللّه عليه السلام في المنع من الوتر بعد طلوع الفجر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عمر بن يزيد،و إسحاق بن عمّار عنه عليه السلام في تقديم صلاة الليل و الوتر على الفريضة و إن طلع الفجر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رخصة لمن أخّر لاشتغاله بشيء من العبادات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الفتوى دليل التخيير </w:t>
      </w:r>
      <w:r>
        <w:rPr>
          <w:rStyle w:val="FootnoteAnchor"/>
          <w:rtl w:val="true"/>
        </w:rPr>
        <w:footnoteReference w:id="1969"/>
      </w:r>
      <w:r>
        <w:rPr>
          <w:rFonts w:ascii="Amiri" w:hAnsi="Amiri" w:eastAsia="Amiri" w:cs="Amiri"/>
          <w:color w:val="111111"/>
          <w:sz w:val="28"/>
          <w:sz w:val="28"/>
          <w:szCs w:val="28"/>
          <w:rtl w:val="true"/>
          <w:lang w:bidi="ar-SA"/>
        </w:rPr>
        <w:t>يعني بين فعلها قبل الفرض و بعده،و هو قريب من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تلبّس بما دون الأربع،فالحكم كعدم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تلبّس بأربع قدّمها مخففة،لرواية محمّد بن النعمان عن أبي عبد اللّه عليه 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صلّيت أربع ركعات من صلاة الليل قبل طلوع الفجر،فأتمّ الصلاة طلع أم لم يطلع</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مع انه قد روى يعقوب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قبل الفجر بقليل فأصلّي أربع ركعات ثم أتخوّف أن ينفجر الفجر،أ أبدأ بالوتر أو أتمّ الركعات؟قال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أوتر،و أخّر الركعات حتى تقضيها</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و يمكن حملها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69" w:name="pg15261_170437"/>
    </w:p>
    <w:p>
      <w:pPr>
        <w:pStyle w:val="BookText"/>
        <w:rPr/>
      </w:pPr>
      <w:bookmarkEnd w:id="869"/>
      <w:r>
        <w:rPr>
          <w:rFonts w:ascii="Amiri" w:hAnsi="Amiri" w:eastAsia="Amiri" w:cs="Amiri"/>
          <w:color w:val="111111"/>
          <w:sz w:val="28"/>
          <w:sz w:val="28"/>
          <w:szCs w:val="28"/>
          <w:rtl w:val="true"/>
          <w:lang w:bidi="ar-SA"/>
        </w:rPr>
        <w:t>على الأفضل كما صرّح به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4297652_2142443653"/>
      <w:bookmarkStart w:id="871" w:name="_Toc345"/>
      <w:bookmarkEnd w:id="870"/>
      <w:r>
        <w:rPr>
          <w:rtl w:val="true"/>
        </w:rPr>
        <w:t>المسألة الخامسة</w:t>
      </w:r>
      <w:r>
        <w:rPr>
          <w:rtl w:val="true"/>
        </w:rPr>
        <w:t>:</w:t>
      </w:r>
      <w:r>
        <w:rPr>
          <w:rtl w:val="true"/>
        </w:rPr>
        <w:t>وقت الوتر آخر الليل بعد الثماني،</w:t>
      </w:r>
      <w:bookmarkEnd w:id="871"/>
    </w:p>
    <w:p>
      <w:pPr>
        <w:pStyle w:val="BookText"/>
        <w:rPr/>
      </w:pPr>
      <w:r>
        <w:rPr>
          <w:rFonts w:ascii="Amiri" w:hAnsi="Amiri" w:eastAsia="Amiri" w:cs="Amiri"/>
          <w:color w:val="111111"/>
          <w:sz w:val="28"/>
          <w:sz w:val="28"/>
          <w:szCs w:val="28"/>
          <w:rtl w:val="true"/>
          <w:lang w:bidi="ar-SA"/>
        </w:rPr>
        <w:t xml:space="preserve">لفعل النبيّ صلّى اللّه عليه و آله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بين الصبحين،لما روى ابن أبي قرّة عن زرارة انّ رجلا سأل أمير المؤمنين عليه السلام عن الوتر أول الليل،فلم يجبه،فلمّا كان بين الصبحين خرج أمير المؤمنين عليه السلام الى المسجد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السائل عن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ساعة الوتر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سنان،عن أبيه سنان،عن أبي جعفر عليه السلام في قوله تعالى وَ مِنَ اللَّيْلِ فَسَبِّحْهُ وَ إِدْبارَ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الوتر آخر الليل</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إسماعيل بن جابر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أوتر بعد ما يطلع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عمر بن يزيد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صلاة الليل و الوتر بعد الفجر،و لا تجعله عادة </w:t>
      </w:r>
      <w:r>
        <w:rPr>
          <w:rStyle w:val="FootnoteAnchor"/>
          <w:rtl w:val="true"/>
        </w:rPr>
        <w:footnoteReference w:id="1976"/>
      </w:r>
      <w:r>
        <w:rPr>
          <w:rFonts w:ascii="Amiri" w:hAnsi="Amiri" w:eastAsia="Amiri" w:cs="Amiri"/>
          <w:color w:val="111111"/>
          <w:sz w:val="28"/>
          <w:sz w:val="28"/>
          <w:szCs w:val="28"/>
          <w:rtl w:val="true"/>
          <w:lang w:bidi="ar-SA"/>
        </w:rPr>
        <w:t>و هو محمول على الضرورة كما قاله الشيخ</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تقديم الوتر أول الليل حيث يجوز تقديم صلاة الليل،لما سلف، و قد سلفت رواية الحجّال عن الصادق عليه السلام في تقديم ركعتين من أول الليل،فإن استيقظ صلّى صلاة الليل و أوتر،و إلاّ صلّى ركعة </w:t>
      </w:r>
      <w:r>
        <w:rPr>
          <w:rStyle w:val="FootnoteAnchor"/>
          <w:rtl w:val="true"/>
        </w:rPr>
        <w:footnoteReference w:id="1977"/>
      </w:r>
      <w:r>
        <w:rPr>
          <w:rFonts w:ascii="IRNazanin" w:hAnsi="IRNazanin" w:eastAsia="IRNazanin"/>
          <w:color w:val="111111"/>
          <w:sz w:val="28"/>
          <w:sz w:val="28"/>
          <w:szCs w:val="28"/>
          <w:rtl w:val="true"/>
          <w:lang w:bidi="fa-IR"/>
        </w:rPr>
        <w:t xml:space="preserve">و احتسب </w:t>
      </w:r>
    </w:p>
    <w:p>
      <w:pPr>
        <w:pStyle w:val="BookText"/>
        <w:rPr/>
      </w:pPr>
      <w:r>
        <w:rPr>
          <w:rFonts w:ascii="Amiri" w:hAnsi="Amiri" w:eastAsia="Amiri" w:cs="Amiri"/>
          <w:color w:val="111111"/>
          <w:sz w:val="28"/>
          <w:sz w:val="28"/>
          <w:szCs w:val="28"/>
          <w:rtl w:val="true"/>
          <w:lang w:bidi="ar-SA"/>
        </w:rPr>
        <w:t xml:space="preserve">بالركعتين شفعا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تحمل 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يتبين إلاّ بوتر</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حملها على التقيّة،لأنّ عندهم وقت للوتر ما بين العشاء الى الفجر،و يروون 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جعلها اللّه لكم ما بين صلاة العشاء الى طلوع الفجر</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جوابه،يحمل على آخر وقت العشاء،و يعارض بما روي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أوتر رسول اللّه صلّى اللّه عليه و آله أول الليل و آخره،و لكن انتهى وتره حين مات الى السحر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أوقاته بعد الفجر الأول،لمّا مرّ،و لرواية إسماعيل بن سعد الأشعري عن الرضا عليه السلام في ساعة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أحبّها إليّ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ربّما أوتر بعد ما انفجر الصبح</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ظن الضيق فشفع و أوتر و صلّى ركعتي الفجر،ثم تبيّن بقاء الليل،بنى ستّا على الشفع،و أعاد الوتر مفردة و ركعتي الفجر،قاله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72" w:name="pg15261_170439"/>
    </w:p>
    <w:p>
      <w:pPr>
        <w:pStyle w:val="BookText"/>
        <w:rPr/>
      </w:pPr>
      <w:bookmarkEnd w:id="872"/>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ركعتي الفجر لا غير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نسي ركعتين من صلاة الليل،ثمّ ذكر بعد أن أوتر، قضاهما و أعاد الوتر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الشيخين نظرا الى أنّ الوتر خاتمة النوافل ليوترها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إبراهيم ابن عبد الحميد عن بعض أصحابنا عن أبي عبد اللّه عليه السلام فيمن ظن الفجر فأوتر ثمّ تبين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يضيف للوتر ركعة،ثم يستقبل صلاة الليل، ثم يعيد الوتر</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عبد اللّه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صلاة الفجر فخرجت و رأيت الصبح،فزد ركعتين الى الركعتين اللتين صلّيتهما قبل،و اجعله وترا</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تصريح بجواز العدول من النفل الى النفل،لكن ظاهره انّه بعد الفراغ </w:t>
      </w:r>
      <w:r>
        <w:rPr>
          <w:rStyle w:val="FootnoteAnchor"/>
          <w:rtl w:val="true"/>
        </w:rPr>
        <w:footnoteReference w:id="1988"/>
      </w:r>
      <w:r>
        <w:rPr>
          <w:rFonts w:ascii="Amiri" w:hAnsi="Amiri" w:eastAsia="Amiri" w:cs="Amiri"/>
          <w:color w:val="111111"/>
          <w:sz w:val="28"/>
          <w:sz w:val="28"/>
          <w:szCs w:val="28"/>
          <w:rtl w:val="true"/>
          <w:lang w:bidi="ar-SA"/>
        </w:rPr>
        <w:t xml:space="preserve">،كما ذكر مثله في الفريضة </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حمل الخروج على رؤية الفجر في أثناء الصلاة كما حمل الشيخ الفراغ في الفريضة على مقاربة الفراغ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3" w:name="__RefHeading___Toc4297654_2142443653"/>
      <w:bookmarkStart w:id="874" w:name="_Toc346"/>
      <w:bookmarkEnd w:id="873"/>
      <w:r>
        <w:rPr>
          <w:rtl w:val="true"/>
        </w:rPr>
        <w:t>المسألة السادسة</w:t>
      </w:r>
      <w:r>
        <w:rPr>
          <w:rtl w:val="true"/>
        </w:rPr>
        <w:t>:</w:t>
      </w:r>
      <w:r>
        <w:rPr>
          <w:rtl w:val="true"/>
        </w:rPr>
        <w:t>وقت ركعتي الفجر بعد الفراغ من صلاة الليل</w:t>
      </w:r>
      <w:bookmarkEnd w:id="874"/>
    </w:p>
    <w:p>
      <w:pPr>
        <w:pStyle w:val="BookText"/>
        <w:rPr/>
      </w:pPr>
      <w:r>
        <w:rPr>
          <w:rFonts w:ascii="Amiri" w:hAnsi="Amiri" w:eastAsia="Amiri" w:cs="Amiri"/>
          <w:color w:val="111111"/>
          <w:sz w:val="28"/>
          <w:sz w:val="28"/>
          <w:szCs w:val="28"/>
          <w:rtl w:val="true"/>
          <w:lang w:bidi="ar-SA"/>
        </w:rPr>
        <w:t>و لو قبل طلوع الفجر في الأشهر من الأخبار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المرتضى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طلوع الفجر الأول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استحبّ صلاتهما قبل سدس الليل الأخير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رواية زرارة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قبل الفجر، إنهما من صلاة الليل،أ تريد أن تقايس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عليك من شهر رمضان أ كنت تطوّع إذا دخل عليك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فابدأ بالفريضة</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قبل الغداة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البزنطي،قال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احش بهما صلاة الليل،و صلّهما قبل الفجر</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في ركعتي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من صلاة الليل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تسميان الدّسّاستين لدسّهما في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الفرج بن أبي قرّة بإسناده إلى سعد الإسكاف،عن الصادق عليه السلام في ركعتي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دسّهما في صلاة الليل 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انّه لو طلع الفجر بدأ بالفريضة،لكن جاءت روايات أخر بجوازهما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محمد بن مسلم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مع الفجر و قبله،و بعده</w:t>
      </w:r>
      <w:r>
        <w:rPr>
          <w:rFonts w:eastAsia="IRNazanin" w:cs="IRNazanin"/>
          <w:color w:val="111111"/>
          <w:sz w:val="28"/>
          <w:szCs w:val="28"/>
          <w:rtl w:val="true"/>
          <w:lang w:bidi="fa-IR"/>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يعقوب بن سالم،قال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بعد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الفجر،و اقرأ في الأولى الجحد،و في الثانية التوحيد</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،و مثله رواية عبد الرحمن بن الحجّاج عنه عليه السلام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إسحاق بن عمار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الركعتين ما بينك و بين أن يكون الضوء حذاء رأسك</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الحسين بن أبي العلاء عنه عليه السلام في الرجل يقوم و قد نوّر 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 السجدتين اللتين قبلها ثم ليصل الغداة</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الشيخ هذين الخبرين على الفجر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بعد،لظهورهما في الثاني و انتشاره،و دلالتهما على امتداد وقتهما 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التصريح بجوازهما بعد الفجر الثاني أبو بكر الحضرمي،عن أبي عبد اللّه عليه السلام، قلت متى أصلّي ركعتي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يعترض الفجر،و هو الذي تسميه العرب الصديع</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كلام ابن الجنيد،فيشهد له رواية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وقتهما سدس الليل الباقي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كلام التهذيب و الاستبصار عدم جواز فعلهما بعد طلوع الفجر الثاني،و حمل الأخبار على الفجر الأول،أو على صلاتهما أول ما يبدو الفجر الثاني استظهارا لتيقّنه،أو على التقية </w:t>
      </w:r>
      <w:r>
        <w:rPr>
          <w:rStyle w:val="FootnoteAnchor"/>
          <w:rtl w:val="true"/>
        </w:rPr>
        <w:footnoteReference w:id="2004"/>
      </w:r>
      <w:r>
        <w:rPr>
          <w:rFonts w:ascii="Amiri" w:hAnsi="Amiri" w:eastAsia="Amiri" w:cs="Amiri"/>
          <w:color w:val="111111"/>
          <w:sz w:val="28"/>
          <w:sz w:val="28"/>
          <w:szCs w:val="28"/>
          <w:rtl w:val="true"/>
          <w:lang w:bidi="ar-SA"/>
        </w:rPr>
        <w:t>،لرواية أبي بصير عن أبي عبد اللّه عليه السلام و قد أمره بفعلهما بعد طلوع الفجر،فقال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أمرني أن أصلّيهما قبل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الشيعة أتوا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مسترشدين فأفتاهم بمرّ الحق،و 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يدلّ على انّ تقديمهما أفضل،لا على انّ ذلك هو الوقت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روى زرارة 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لأصلي صلاة الليل،و أفرغ من صلاتي و أصلّي الركعتين،و أنام ما شاء اللّه قبل أن يطلع الفجر،فإن استيقظت عند الفجر أعدتهما</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،و نحوه رواية حمّاد بن عثمان عن أبي عبد اللّه عليه السلام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حملهما الشيخ على فعلهما قبل الفجر الأول فتعادان بعده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فعلهما جائز قبل الفجرين و بينهما و بعدهما الى التنوير،و أما الأفضل فالظاهر انّه بين الفجرين حسب 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يمتد وقتهما الى طلوع الحمرة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له في المعتبر بأنّه وقت تتضيّق فيه الفريضة للمتأد </w:t>
      </w:r>
      <w:r>
        <w:rPr>
          <w:rStyle w:val="FootnoteAnchor"/>
          <w:rtl w:val="true"/>
        </w:rPr>
        <w:footnoteReference w:id="2010"/>
      </w:r>
      <w:r>
        <w:rPr>
          <w:rFonts w:ascii="Amiri" w:hAnsi="Amiri" w:eastAsia="Amiri" w:cs="Amiri"/>
          <w:color w:val="111111"/>
          <w:sz w:val="28"/>
          <w:sz w:val="28"/>
          <w:szCs w:val="28"/>
          <w:rtl w:val="true"/>
          <w:lang w:bidi="ar-SA"/>
        </w:rPr>
        <w:t>غالبا فتمتنع النافلة،و بما رواه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الركعتين قبل الفجر، متى أدعهما حتى أقضيهما؟قال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يقطين عن أبي الحسن عليه السلام في الرجل لا يصلّي الغداة حتى يسفر و تظهر الحمرة،و لم يركع ركعتي الفجر،أ يركعهما أو يؤخرهما؟قال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الركعتين قبل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تترك الغداة،انّهما قبل الغداة</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و هذا يظهر منه امتدادهما بامتدادها،و ليس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رواية فعل النبي صلّى اللّه عليه و آله إياهما قبل الغداة في قضاء الغداة </w:t>
      </w:r>
      <w:r>
        <w:rPr>
          <w:rStyle w:val="FootnoteAnchor"/>
          <w:rtl w:val="true"/>
        </w:rPr>
        <w:footnoteReference w:id="2013"/>
      </w:r>
      <w:r>
        <w:rPr>
          <w:rFonts w:ascii="Amiri" w:hAnsi="Amiri" w:eastAsia="Amiri" w:cs="Amiri"/>
          <w:color w:val="111111"/>
          <w:sz w:val="28"/>
          <w:sz w:val="28"/>
          <w:szCs w:val="28"/>
          <w:rtl w:val="true"/>
          <w:lang w:bidi="ar-SA"/>
        </w:rPr>
        <w:t>فالأداء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بتأخيرهما عن الإقامة أو عن الإسفار </w:t>
      </w:r>
      <w:r>
        <w:rPr>
          <w:rStyle w:val="FootnoteAnchor"/>
          <w:rtl w:val="true"/>
        </w:rPr>
        <w:footnoteReference w:id="2014"/>
      </w:r>
      <w:r>
        <w:rPr>
          <w:rFonts w:ascii="Amiri" w:hAnsi="Amiri" w:eastAsia="Amiri" w:cs="Amiri"/>
          <w:color w:val="111111"/>
          <w:sz w:val="28"/>
          <w:sz w:val="28"/>
          <w:szCs w:val="28"/>
          <w:rtl w:val="true"/>
          <w:lang w:bidi="ar-SA"/>
        </w:rPr>
        <w:t>جاز كونه لمجرّد الفضيلة لا توقيتا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5261_170445"/>
      <w:bookmarkStart w:id="876" w:name="pg15261_170445"/>
      <w:bookmarkEnd w:id="876"/>
    </w:p>
    <w:p>
      <w:pPr>
        <w:pStyle w:val="Heading6"/>
        <w:numPr>
          <w:ilvl w:val="5"/>
          <w:numId w:val="1"/>
        </w:numPr>
        <w:rPr/>
      </w:pPr>
      <w:bookmarkStart w:id="877" w:name="pg15261_170445"/>
      <w:bookmarkStart w:id="878" w:name="__RefHeading___Toc4297656_2142443653"/>
      <w:bookmarkStart w:id="879" w:name="_Toc347"/>
      <w:bookmarkEnd w:id="877"/>
      <w:bookmarkEnd w:id="878"/>
      <w:r>
        <w:rPr>
          <w:rtl w:val="true"/>
        </w:rPr>
        <w:t>الفصل الثالث</w:t>
      </w:r>
      <w:bookmarkEnd w:id="879"/>
    </w:p>
    <w:p>
      <w:pPr>
        <w:pStyle w:val="Heading6"/>
        <w:numPr>
          <w:ilvl w:val="5"/>
          <w:numId w:val="1"/>
        </w:numPr>
        <w:rPr/>
      </w:pPr>
      <w:bookmarkStart w:id="880" w:name="__RefHeading___Toc4297658_2142443653"/>
      <w:bookmarkStart w:id="881" w:name="_Toc348"/>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p>
    <w:p>
      <w:pPr>
        <w:pStyle w:val="Heading6"/>
        <w:numPr>
          <w:ilvl w:val="5"/>
          <w:numId w:val="1"/>
        </w:numPr>
        <w:rPr/>
      </w:pPr>
      <w:bookmarkStart w:id="882" w:name="__RefHeading___Toc4297660_2142443653"/>
      <w:bookmarkStart w:id="883" w:name="_Toc349"/>
      <w:bookmarkEnd w:id="882"/>
      <w:r>
        <w:rPr>
          <w:rtl w:val="true"/>
        </w:rPr>
        <w:t>مسائل</w:t>
      </w:r>
      <w:r>
        <w:rPr>
          <w:rtl w:val="true"/>
        </w:rPr>
        <w:t>:</w:t>
      </w:r>
      <w:bookmarkEnd w:id="883"/>
    </w:p>
    <w:p>
      <w:pPr>
        <w:pStyle w:val="Heading6"/>
        <w:numPr>
          <w:ilvl w:val="5"/>
          <w:numId w:val="1"/>
        </w:numPr>
        <w:rPr/>
      </w:pPr>
      <w:bookmarkStart w:id="884" w:name="__RefHeading___Toc4297662_2142443653"/>
      <w:bookmarkStart w:id="885" w:name="_Toc350"/>
      <w:bookmarkEnd w:id="884"/>
      <w:r>
        <w:rPr>
          <w:rtl w:val="true"/>
        </w:rPr>
        <w:t>المسألة الأولى</w:t>
      </w:r>
      <w:r>
        <w:rPr>
          <w:rtl w:val="true"/>
        </w:rPr>
        <w:t>:</w:t>
      </w:r>
      <w:r>
        <w:rPr>
          <w:rtl w:val="true"/>
        </w:rPr>
        <w:t>تكره النافلة المبتدأة في أوقات خمسة</w:t>
      </w:r>
      <w:r>
        <w:rPr>
          <w:rtl w:val="true"/>
        </w:rPr>
        <w:t>:</w:t>
      </w:r>
      <w:bookmarkEnd w:id="885"/>
    </w:p>
    <w:p>
      <w:pPr>
        <w:pStyle w:val="Heading6"/>
        <w:numPr>
          <w:ilvl w:val="5"/>
          <w:numId w:val="1"/>
        </w:numPr>
        <w:rPr/>
      </w:pPr>
      <w:bookmarkStart w:id="886" w:name="__RefHeading___Toc4297664_2142443653"/>
      <w:bookmarkStart w:id="887" w:name="_Toc351"/>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عند طلوع الشمس حتى تذهب الحمرة،قاله المفيد </w:t>
      </w:r>
      <w:r>
        <w:rPr>
          <w:rStyle w:val="FootnoteAnchor"/>
          <w:rtl w:val="true"/>
        </w:rPr>
        <w:footnoteReference w:id="2015"/>
      </w:r>
      <w:r>
        <w:rPr>
          <w:rFonts w:ascii="Amiri" w:hAnsi="Amiri" w:eastAsia="Amiri" w:cs="Amiri"/>
          <w:color w:val="111111"/>
          <w:sz w:val="28"/>
          <w:sz w:val="28"/>
          <w:szCs w:val="28"/>
          <w:rtl w:val="true"/>
          <w:lang w:bidi="ar-SA"/>
        </w:rPr>
        <w:t>و في الخبر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ترتفع</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غروبها حتى يذهب الشفق المشرقي،و يراد به ميلها للغروب و هو الاصفرار حتى يكمل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قيامها في الاستواء حتى تزول،إلاّ في يوم الجمعة فإنّه يجوز عند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صلاتي الصبح إلى طلوع الشمس، و العصر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بالنافلة عن الفريضة،و بالمبتدأة عن ذات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كقضاء النافلة،و التحية،و الاستسقاء،و صلاتي الطواف،و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يكره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رواه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ثلاث أن نصلّي بهن،أو نقبر فيهن موتانا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طلعت الشمس حتى ترتفع،و حين تقوم،و إذا تضيّفت للغروب </w:t>
      </w:r>
      <w:r>
        <w:rPr>
          <w:rStyle w:val="FootnoteAnchor"/>
          <w:rtl w:val="true"/>
        </w:rPr>
        <w:footnoteReference w:id="20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الشمس تطلع و معها قرن الشيطان،فإذا ارتفعت فارقها،ثم إذا استوت قارنها،فإذا زالت فارقها،و إذا </w:t>
      </w:r>
    </w:p>
    <w:p>
      <w:pPr>
        <w:pStyle w:val="BookText"/>
        <w:rPr/>
      </w:pPr>
      <w:r>
        <w:rPr>
          <w:rFonts w:ascii="Amiri" w:hAnsi="Amiri" w:eastAsia="Amiri" w:cs="Amiri"/>
          <w:color w:val="111111"/>
          <w:sz w:val="28"/>
          <w:sz w:val="28"/>
          <w:szCs w:val="28"/>
          <w:rtl w:val="true"/>
          <w:lang w:bidi="ar-SA"/>
        </w:rPr>
        <w:t>دنت للغروب قارنها،فإذا غربت فارقها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نهى عن الصلاة في هذه الأوقات </w:t>
      </w:r>
      <w:r>
        <w:rPr>
          <w:rStyle w:val="FootnoteAnchor"/>
          <w:rtl w:val="true"/>
        </w:rPr>
        <w:footnoteReference w:id="2018"/>
      </w:r>
      <w:r>
        <w:rPr>
          <w:rFonts w:ascii="Amiri" w:hAnsi="Amiri" w:eastAsia="Amiri" w:cs="Amiri"/>
          <w:color w:val="111111"/>
          <w:sz w:val="28"/>
          <w:sz w:val="28"/>
          <w:szCs w:val="28"/>
          <w:rtl w:val="true"/>
          <w:lang w:bidi="ar-SA"/>
        </w:rPr>
        <w:t xml:space="preserve">و نحوه روينا عن أبي الحسن الثاني عليه السلام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الشيطان حزبه،و هم عبدة الشمس يسجدون لها في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يدني رأسه من الشمس في هذه الأوقات،ليكون الساجد للشمس ساجدا له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خبر مرفوع الى أبي عبد اللّه عليه السلام،انّ رجلا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بين قرني شيطان،قال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إبليس اتّخذ عريشا بين السّماء و الأرض،فإذا طلعت الشّمس و سجد في ذلك الوقت الناس،قال إبليس لشياطينه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آدم يصلّون لي</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الفجر حتى تطلع الشمس،فإنّ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تطلع بين قرني شيطان،و تغرب بين قرني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العصر حتى تصلّى المغرب</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اختص يوم الجمعة 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عن الصلاة نصف النهار إلاّ يوم الجمعة </w:t>
      </w:r>
      <w:r>
        <w:rPr>
          <w:rStyle w:val="FootnoteAnchor"/>
          <w:rtl w:val="true"/>
        </w:rPr>
        <w:footnoteReference w:id="2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قتادة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الصلاة نصف النهار إلاّ يوم الجمعة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تسجر إلاّ يوم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قيّدنا المبتدأة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لتظافر الروايات بقضاء النافلة فيها،منها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اللّه بن أبي يعفور،عن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بقضاء صلاة الليل و الوتر بعد صلاتي الفجر و العصر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بن درّاج عن أبي الحسن عليه السلام نحوه،قال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سرّ آل محمد المخزون</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هارون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النوافل،فاقضها متى ما شئت</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بطريقين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أيّ ساعة شئت</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 بإسناده عن أبي الحسين الأسدي فيما ورد عليه من جواب مسائله من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الصلاة عند طلوع الشمس و عند غروبها،فإن كان كما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الشمس تطلع بين قرني شيطان و تغرب بين قرني شيطان،فما أرغم أنف الشيطان بشيء أفضل من الصلاة فصلّها،و أرغم الشيطان </w:t>
      </w:r>
      <w:r>
        <w:rPr>
          <w:rStyle w:val="FootnoteAnchor"/>
          <w:rtl w:val="true"/>
        </w:rPr>
        <w:footnoteReference w:id="2030"/>
      </w:r>
      <w:r>
        <w:rPr>
          <w:rFonts w:ascii="Amiri" w:hAnsi="Amiri" w:eastAsia="Amiri" w:cs="Amiri"/>
          <w:color w:val="111111"/>
          <w:sz w:val="28"/>
          <w:sz w:val="28"/>
          <w:szCs w:val="28"/>
          <w:rtl w:val="true"/>
          <w:lang w:bidi="ar-SA"/>
        </w:rPr>
        <w:t xml:space="preserve">و أورده الشيخ في التهذيب أيضا عن ابن بابويه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يعطي عدم الكراهية مطلقا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بإزاء هذا 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و لم يصلّ المغرب و العشاء أو نسي،فإن استيقظ قبل الفجر قدر ما يصلّيهما كلتيهما فليصلّهما،و إن خشي أن تفوته إحداهما فليبدأ بالعشاء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استيقظ بعد الفجر فليصلّ </w:t>
      </w:r>
      <w:r>
        <w:rPr>
          <w:rStyle w:val="FootnoteAnchor"/>
          <w:rtl w:val="true"/>
        </w:rPr>
        <w:footnoteReference w:id="2032"/>
      </w:r>
      <w:r>
        <w:rPr>
          <w:rFonts w:ascii="Amiri" w:hAnsi="Amiri" w:eastAsia="Amiri" w:cs="Amiri"/>
          <w:color w:val="111111"/>
          <w:sz w:val="28"/>
          <w:sz w:val="28"/>
          <w:szCs w:val="28"/>
          <w:rtl w:val="true"/>
          <w:lang w:bidi="ar-SA"/>
        </w:rPr>
        <w:t>المغرب،و يدع العشاء حتى تطلع الشمس و يذهب شعاعها،ثمّ ليصلّها</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و في هذا الخبر دلالة على امتداد وقت العشاء الآخرة إلى طلوع الفجر،كما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الحسن بن زياد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الذاكر ظهرا منسية في أثناء العصر يعدل،و لو ذكر مغربا في أثناء العشاء صلّى المغرب بعدها و لا يعدل،لأنّ العصر ليس بعدها صلاة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الصبح،ثم المغرب،ثم العشاء،قبل طلوع الشمس</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الشيخ على التقية،لتظافر الأخبار بقضاء الفرائض في أي وقت شاء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الروايات لا دلالة فيها على نفي كراهية ماله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المرتضى في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يصلّى في الأوقات المنهي عن الصلاة فيها كلّ صلاة لها سبب متقدم،و إنّما لا يجوز أن يبتدأ فيها بالنوافل </w:t>
      </w:r>
      <w:r>
        <w:rPr>
          <w:rStyle w:val="FootnoteAnchor"/>
          <w:rtl w:val="true"/>
        </w:rPr>
        <w:footnoteReference w:id="2037"/>
      </w:r>
      <w:r>
        <w:rPr>
          <w:rFonts w:ascii="IRNazanin" w:hAnsi="IRNazanin" w:eastAsia="IRNazanin"/>
          <w:color w:val="111111"/>
          <w:sz w:val="28"/>
          <w:sz w:val="28"/>
          <w:szCs w:val="28"/>
          <w:rtl w:val="true"/>
          <w:lang w:bidi="fa-IR"/>
        </w:rPr>
        <w:t>،و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الطلوع،و الغروب،و الاستواء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في الخلاف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الصبح و العصر لا يكره ما له سبب، كالأمثلة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نهي عنه لأجل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المتعلقة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فيه بين الصلوات و البلاد و الأيام،إلاّ يوم الجمعة فإنّه يصلّى عند قيامها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أصحابنا من قال التي لها سبب مثل ذلك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 الأوقات الخمسة بالكراهية،إلاّ فيما له سبب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 النوافل بعد صلاة الصبح حتى تطلع الشمس،و بعد العصر الى اصفرارها،و لا يجوز قضاؤها و لا ابتداؤها عند طلوع الشمس و لا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زار بعض المشاهد عند طلوعها أو غروبها أخّر الصلاة،حتى تذهب حمرة الشمس عند طلوعها،أو صفرتها عند غروبها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الشيخ في النهاية بكراهة صلاة النوافل أداء و قضاء عند الطلوع و الغروب،و لم يعيّن شيئا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نافلة بعد طلوع الشمس الى الزوال،و بعد العصر الى أن تغيب الشمس،إلاّ قضاء السنة فإنّه جائز فيهما،و إلاّ يوم الجمعة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النهي عن رسول اللّه صلّى اللّه عليه و آله عن الابتداء بالصلاة عند طلوع الشمس،و غروبها،و قيامها نصف النهار،إلاّ يوم الجمعة في قيامها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يصلّى من طلوع الشمس حتى ترتفع،و نصف النهار حتى تزول،و بعد العصر حتى تغرب،و حين يقوم الإمام يوم الجمعة إلاّ لمن عليه قضاء فريضة أو نافلة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88" w:name="pg15261_170450"/>
    </w:p>
    <w:p>
      <w:pPr>
        <w:pStyle w:val="BookText"/>
        <w:rPr/>
      </w:pPr>
      <w:bookmarkEnd w:id="888"/>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في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التنفّل بالصلاة بعد طلوع الشمس الى الزوال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عنى به صلاة الضحى لذكرها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على القول بالكراهية استثناء ماله سبب،لأن شرعيته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تعارض العمومان وجب الجمع،و الحمل على غير ذوات الأسباب وجه جمع، فإنّ مثل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المسجد،فلا يجلس حتى يصلّي ركعتين</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يشمل جميع الأوقات،و كذا كلّ ذي سبب،فإنّ النصّ عليه 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استثناء القضاء من ذلك بالأخبار الصريحة،فإذا جاز إخراجه بدليل جاز إخراج غيره</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4297666_2142443653"/>
      <w:bookmarkStart w:id="890" w:name="_Toc352"/>
      <w:bookmarkEnd w:id="889"/>
      <w:r>
        <w:rPr>
          <w:rtl w:val="true"/>
        </w:rPr>
        <w:t>فروع</w:t>
      </w:r>
      <w:r>
        <w:rPr>
          <w:rtl w:val="true"/>
        </w:rPr>
        <w:t>:</w:t>
      </w:r>
      <w:bookmarkEnd w:id="890"/>
    </w:p>
    <w:p>
      <w:pPr>
        <w:pStyle w:val="Heading6"/>
        <w:numPr>
          <w:ilvl w:val="5"/>
          <w:numId w:val="1"/>
        </w:numPr>
        <w:rPr/>
      </w:pPr>
      <w:bookmarkStart w:id="891" w:name="__RefHeading___Toc4297668_2142443653"/>
      <w:bookmarkStart w:id="892" w:name="_Toc353"/>
      <w:bookmarkEnd w:id="891"/>
      <w:r>
        <w:rPr>
          <w:rtl w:val="true"/>
        </w:rPr>
        <w:t>الأول</w:t>
      </w:r>
      <w:r>
        <w:rPr>
          <w:rtl w:val="true"/>
        </w:rPr>
        <w:t>:</w:t>
      </w:r>
      <w:r>
        <w:rPr>
          <w:rtl w:val="true"/>
        </w:rPr>
        <w:t>النهي عن الصلاة بعد الصبح و العصر لمن صلاّهما،</w:t>
      </w:r>
      <w:bookmarkEnd w:id="892"/>
    </w:p>
    <w:p>
      <w:pPr>
        <w:pStyle w:val="BookText"/>
        <w:rPr/>
      </w:pPr>
      <w:r>
        <w:rPr>
          <w:rFonts w:ascii="Amiri" w:hAnsi="Amiri" w:eastAsia="Amiri" w:cs="Amiri"/>
          <w:color w:val="111111"/>
          <w:sz w:val="28"/>
          <w:sz w:val="28"/>
          <w:szCs w:val="28"/>
          <w:rtl w:val="true"/>
          <w:lang w:bidi="ar-SA"/>
        </w:rPr>
        <w:t>سواء صلاهما غيره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يصلّ الصبح أو العصر فلا كراهية في سنّتهما،و أما غيرها فمبني على إيقاع النافلة في وقت الفريضة 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العامة يجعل النهي معلّقا على طلوع الفجر </w:t>
      </w:r>
      <w:r>
        <w:rPr>
          <w:rStyle w:val="FootnoteAnchor"/>
          <w:rtl w:val="true"/>
        </w:rPr>
        <w:footnoteReference w:id="2046"/>
      </w:r>
      <w:r>
        <w:rPr>
          <w:rFonts w:ascii="Amiri" w:hAnsi="Amiri" w:eastAsia="Amiri" w:cs="Amiri"/>
          <w:color w:val="111111"/>
          <w:sz w:val="28"/>
          <w:sz w:val="28"/>
          <w:szCs w:val="28"/>
          <w:rtl w:val="true"/>
          <w:lang w:bidi="ar-SA"/>
        </w:rPr>
        <w:t>،لما روي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شاهدكم غائبكم لا تصلّوا بعد الفجر إلاّ سجدتين</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،و 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الفجر</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الأول لم نستثبته،و أمّا الثاني فنقول بموجبه،و يراد به صلاة </w:t>
      </w:r>
      <w:bookmarkStart w:id="893" w:name="pg15261_170451"/>
    </w:p>
    <w:p>
      <w:pPr>
        <w:pStyle w:val="BookText"/>
        <w:rPr/>
      </w:pPr>
      <w:bookmarkEnd w:id="893"/>
      <w:r>
        <w:rPr>
          <w:rFonts w:ascii="Amiri" w:hAnsi="Amiri" w:eastAsia="Amiri" w:cs="Amiri"/>
          <w:color w:val="111111"/>
          <w:sz w:val="28"/>
          <w:sz w:val="28"/>
          <w:szCs w:val="28"/>
          <w:rtl w:val="true"/>
          <w:lang w:bidi="ar-SA"/>
        </w:rPr>
        <w:t>الفجر توفيقا بينه و بين الأخبار</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297670_2142443653"/>
      <w:bookmarkStart w:id="895" w:name="_Toc354"/>
      <w:bookmarkEnd w:id="894"/>
      <w:r>
        <w:rPr>
          <w:rtl w:val="true"/>
        </w:rPr>
        <w:t>الثاني</w:t>
      </w:r>
      <w:r>
        <w:rPr>
          <w:rtl w:val="true"/>
        </w:rPr>
        <w:t>:</w:t>
      </w:r>
      <w:r>
        <w:rPr>
          <w:rtl w:val="true"/>
        </w:rPr>
        <w:t>لو أوقع النافلة المكروهة في هذه الأوقات،</w:t>
      </w:r>
      <w:bookmarkEnd w:id="895"/>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انعقادها إن لم نقل بالتحريم،إذ الكراهية لا تنافي الصحة كالصلاة في الأمكنة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فيه الفاضل من حيث النهي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بنهي تحريم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يبنى نذر الصلاة في هذه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قولنا ينعقد،و على المنع جزم الفاضل بعدم انعقاده </w:t>
      </w:r>
      <w:r>
        <w:rPr>
          <w:rStyle w:val="FootnoteAnchor"/>
          <w:rtl w:val="true"/>
        </w:rPr>
        <w:footnoteReference w:id="2050"/>
      </w:r>
      <w:r>
        <w:rPr>
          <w:rFonts w:ascii="Amiri" w:hAnsi="Amiri" w:eastAsia="Amiri" w:cs="Amiri"/>
          <w:color w:val="111111"/>
          <w:sz w:val="28"/>
          <w:sz w:val="28"/>
          <w:szCs w:val="28"/>
          <w:rtl w:val="true"/>
          <w:lang w:bidi="ar-SA"/>
        </w:rPr>
        <w:t>لأنّه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لقائل أن يقول بالصحة أيضا،لأنّه لا يقصر عن نافلة لها سبب،و هو عنده جائز،و لأنّه جوّز إيقاع الصلاة المنذورة مطلقا في هذه الأوقات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6" w:name="__RefHeading___Toc4297672_2142443653"/>
      <w:bookmarkStart w:id="897" w:name="_Toc355"/>
      <w:bookmarkEnd w:id="896"/>
      <w:r>
        <w:rPr>
          <w:rtl w:val="true"/>
        </w:rPr>
        <w:t>الثالث</w:t>
      </w:r>
      <w:r>
        <w:rPr>
          <w:rtl w:val="true"/>
        </w:rPr>
        <w:t>:</w:t>
      </w:r>
      <w:r>
        <w:rPr>
          <w:rtl w:val="true"/>
        </w:rPr>
        <w:t>يجوز اعادة الصبح و العصر في جماعة،</w:t>
      </w:r>
      <w:bookmarkEnd w:id="897"/>
    </w:p>
    <w:p>
      <w:pPr>
        <w:pStyle w:val="BookText"/>
        <w:rPr/>
      </w:pPr>
      <w:r>
        <w:rPr>
          <w:rFonts w:ascii="Amiri" w:hAnsi="Amiri" w:eastAsia="Amiri" w:cs="Amiri"/>
          <w:color w:val="111111"/>
          <w:sz w:val="28"/>
          <w:sz w:val="28"/>
          <w:szCs w:val="28"/>
          <w:rtl w:val="true"/>
          <w:lang w:bidi="ar-SA"/>
        </w:rPr>
        <w:t>لأنّ لها سببا،و لأنّه روي انّ رسول اللّه صلّى اللّه عليه و آله صلّى الصبح،فلما انصرف رأى رجلين في زاوية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تصليا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قد صلّينا في رحالنا،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جئتما فصليا معنا،و إن كنتما قد صلّيتما في رحالكما تكن لكما سبحة</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8" w:name="__RefHeading___Toc4297674_2142443653"/>
      <w:bookmarkStart w:id="899" w:name="_Toc356"/>
      <w:bookmarkEnd w:id="898"/>
      <w:r>
        <w:rPr>
          <w:rtl w:val="true"/>
        </w:rPr>
        <w:t>الرابع</w:t>
      </w:r>
      <w:r>
        <w:rPr>
          <w:rtl w:val="true"/>
        </w:rPr>
        <w:t>:</w:t>
      </w:r>
      <w:r>
        <w:rPr>
          <w:rtl w:val="true"/>
        </w:rPr>
        <w:t>لو تعرّض للسبب في هذه الأوقات</w:t>
      </w:r>
      <w:r>
        <w:rPr>
          <w:rtl w:val="true"/>
        </w:rPr>
        <w:t>-</w:t>
      </w:r>
      <w:bookmarkEnd w:id="899"/>
    </w:p>
    <w:p>
      <w:pPr>
        <w:pStyle w:val="BookText"/>
        <w:rPr/>
      </w:pPr>
      <w:r>
        <w:rPr>
          <w:rFonts w:ascii="Amiri" w:hAnsi="Amiri" w:eastAsia="Amiri" w:cs="Amiri"/>
          <w:color w:val="111111"/>
          <w:sz w:val="28"/>
          <w:sz w:val="28"/>
          <w:szCs w:val="28"/>
          <w:rtl w:val="true"/>
          <w:lang w:bidi="ar-SA"/>
        </w:rPr>
        <w:t>كأن أراد الإحرام،أو دخل المسجد،أو زار مشهدا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تكره الصلاة،لصيرورتها ذات سبب،و لأنّ شرعية هذه الأمور عامة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تطهّر في هذه الأوقات،جاز أن يصلّي ركعتين و لا يكون هذا ابتداء، </w:t>
      </w:r>
      <w:bookmarkStart w:id="900" w:name="pg15261_170452"/>
    </w:p>
    <w:p>
      <w:pPr>
        <w:pStyle w:val="BookText"/>
        <w:rPr/>
      </w:pPr>
      <w:bookmarkEnd w:id="900"/>
      <w:r>
        <w:rPr>
          <w:rFonts w:ascii="Amiri" w:hAnsi="Amiri" w:eastAsia="Amiri" w:cs="Amiri"/>
          <w:color w:val="111111"/>
          <w:sz w:val="28"/>
          <w:sz w:val="28"/>
          <w:szCs w:val="28"/>
          <w:rtl w:val="true"/>
          <w:lang w:bidi="ar-SA"/>
        </w:rPr>
        <w:t>للحث على الصلاة عقيب الطهارة،و لأنّ النبي صلّى اللّه عليه و آله روي انّه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بأرجى عمل عملته في الإسلام،فإني سمعت دقّ نعليك بين يديّ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عملا أرجى عندي من أنّني لم أتطهّر طهورا في ساعة من ليل أو نهار،إلاّ صلّيت بذلك الطهور ما كتب لي أن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أقرّه النبيّ صلّى اللّه عليه و آله على ذلك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4297676_2142443653"/>
      <w:bookmarkStart w:id="902" w:name="_Toc357"/>
      <w:bookmarkEnd w:id="901"/>
      <w:r>
        <w:rPr>
          <w:rtl w:val="true"/>
        </w:rPr>
        <w:t>الخامس</w:t>
      </w:r>
      <w:r>
        <w:rPr>
          <w:rtl w:val="true"/>
        </w:rPr>
        <w:t>:</w:t>
      </w:r>
      <w:r>
        <w:rPr>
          <w:rtl w:val="true"/>
        </w:rPr>
        <w:t>ليس سجود التلاوة صلاة،</w:t>
      </w:r>
      <w:bookmarkEnd w:id="902"/>
    </w:p>
    <w:p>
      <w:pPr>
        <w:pStyle w:val="BookText"/>
        <w:rPr/>
      </w:pPr>
      <w:r>
        <w:rPr>
          <w:rFonts w:ascii="Amiri" w:hAnsi="Amiri" w:eastAsia="Amiri" w:cs="Amiri"/>
          <w:color w:val="111111"/>
          <w:sz w:val="28"/>
          <w:sz w:val="28"/>
          <w:szCs w:val="28"/>
          <w:rtl w:val="true"/>
          <w:lang w:bidi="ar-SA"/>
        </w:rPr>
        <w:t>فلا يكره في هذه الأوقات،و لا يكره التعرض لسبب وجوبه أو 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سمّي جزءا أو شارك الصلاة في الشرائط فله سبب،و كذا سجود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سجود السهو،ففي رواية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سجدتي السهو،حتى تطلع الشمس و يذهب شعاعها</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،و فيه إشعار بكراهة مطلق السجدات</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4297678_2142443653"/>
      <w:bookmarkStart w:id="904" w:name="_Toc358"/>
      <w:bookmarkEnd w:id="903"/>
      <w:r>
        <w:rPr>
          <w:rtl w:val="true"/>
        </w:rPr>
        <w:t>السادس</w:t>
      </w:r>
      <w:r>
        <w:rPr>
          <w:rtl w:val="true"/>
        </w:rPr>
        <w:t>:</w:t>
      </w:r>
      <w:r>
        <w:rPr>
          <w:rtl w:val="true"/>
        </w:rPr>
        <w:t>الظاهر انّه لا فرق بين مكة و غيرها،</w:t>
      </w:r>
      <w:bookmarkEnd w:id="904"/>
    </w:p>
    <w:p>
      <w:pPr>
        <w:pStyle w:val="BookText"/>
        <w:rPr/>
      </w:pP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أحدا طاف بهذا البيت و صلّى في أيّ ساعة شاء من ليل أو نهار</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فلا يدلّ على الاستثناء،لأنّ الصلاة لها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حملت الصلاة على صلاة الطواف،و إن حملت على مطلق الصلاة فنحن نقول به،إذ لا تحريم هنا فلا منع،أو يراد به ماله سبب،أو نستثني الأوقات الخمسة بدليل آخر فيكون المراد ما عداها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4297680_2142443653"/>
      <w:bookmarkStart w:id="906" w:name="_Toc359"/>
      <w:bookmarkEnd w:id="905"/>
      <w:r>
        <w:rPr>
          <w:rtl w:val="true"/>
        </w:rPr>
        <w:t>السابع</w:t>
      </w:r>
      <w:r>
        <w:rPr>
          <w:rtl w:val="true"/>
        </w:rPr>
        <w:t>:</w:t>
      </w:r>
      <w:r>
        <w:rPr>
          <w:rtl w:val="true"/>
        </w:rPr>
        <w:t>لو ائتم المسافر بالحاضر في صلاة الظهر،</w:t>
      </w:r>
      <w:bookmarkEnd w:id="90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في جمع الظهر و العصر،أو الإتيان بالظهر في الركعتين الأوليين فيجعل الأخيرتين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ائتم في العصر فالظاهر التخيير أيضا</w:t>
      </w:r>
      <w:r>
        <w:rPr>
          <w:rFonts w:eastAsia="Amiri" w:cs="Amiri" w:ascii="Amiri" w:hAnsi="Amiri"/>
          <w:color w:val="111111"/>
          <w:sz w:val="28"/>
          <w:szCs w:val="28"/>
          <w:rtl w:val="true"/>
          <w:lang w:bidi="ar-SA"/>
        </w:rPr>
        <w:t xml:space="preserve">. </w:t>
      </w:r>
      <w:bookmarkStart w:id="907" w:name="pg15261_170453"/>
    </w:p>
    <w:p>
      <w:pPr>
        <w:pStyle w:val="BookText"/>
        <w:rPr/>
      </w:pPr>
      <w:bookmarkEnd w:id="907"/>
      <w:r>
        <w:rPr>
          <w:rFonts w:ascii="Amiri" w:hAnsi="Amiri" w:eastAsia="Amiri" w:cs="Amiri"/>
          <w:color w:val="111111"/>
          <w:sz w:val="28"/>
          <w:sz w:val="28"/>
          <w:szCs w:val="28"/>
          <w:rtl w:val="true"/>
          <w:lang w:bidi="ar-SA"/>
        </w:rPr>
        <w:t xml:space="preserve">و يأتي على قول من عمّم كراهية النافلة ان تقدّم في الأوليين النافلة، و يجعل العصر في الأخيرتين،و قد روى ذلك محمد بن النعمان عن الصادق عليه السلام </w:t>
      </w:r>
      <w:r>
        <w:rPr>
          <w:rStyle w:val="FootnoteAnchor"/>
          <w:rtl w:val="true"/>
        </w:rPr>
        <w:footnoteReference w:id="2056"/>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فعل ذلك لأنه تكره الصلاة بعد العصر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8" w:name="__RefHeading___Toc4297682_2142443653"/>
      <w:bookmarkStart w:id="909" w:name="_Toc360"/>
      <w:bookmarkEnd w:id="908"/>
      <w:r>
        <w:rPr>
          <w:rtl w:val="true"/>
        </w:rPr>
        <w:t>المسألة الثانية</w:t>
      </w:r>
      <w:r>
        <w:rPr>
          <w:rtl w:val="true"/>
        </w:rPr>
        <w:t>:</w:t>
      </w:r>
      <w:r>
        <w:rPr>
          <w:rtl w:val="true"/>
        </w:rPr>
        <w:t>قال الجعفي</w:t>
      </w:r>
      <w:r>
        <w:rPr>
          <w:rtl w:val="true"/>
        </w:rPr>
        <w:t>:</w:t>
      </w:r>
      <w:r>
        <w:rPr>
          <w:rtl w:val="true"/>
        </w:rPr>
        <w:t>خمس صلوات يصلّين على كل حال و في</w:t>
      </w:r>
      <w:bookmarkEnd w:id="909"/>
    </w:p>
    <w:p>
      <w:pPr>
        <w:pStyle w:val="BookText"/>
        <w:rPr/>
      </w:pPr>
      <w:r>
        <w:rPr>
          <w:rFonts w:ascii="Amiri" w:hAnsi="Amiri" w:eastAsia="Amiri" w:cs="Amiri"/>
          <w:color w:val="111111"/>
          <w:sz w:val="28"/>
          <w:sz w:val="28"/>
          <w:szCs w:val="28"/>
          <w:rtl w:val="true"/>
          <w:lang w:bidi="ar-SA"/>
        </w:rPr>
        <w:t>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نسيتها تقضيها،و ركعتا الإحرام،و ركعتا الطواف،و كسوف الشمس،و صلاة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الصلوات الفائتة تقضى ما لم يدخل عليه وقت صلاة،فإذا دخل عليه وقت صلاة بدأ بالتي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تصلّى في كل وقت ما لم يتضيّق وقت فريضة 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الفائتة الواجبة إذا ذكرها و فائت النافلة ما لم يدخل وقت فريضة،و صلاة الكسوف،و صلاة الجنازة،و ركعتا الإحرام،و ركعتا الطواف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الكليني عن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تصلّيهن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الكسوف،و الصلاة على الميت،و صلاة الإحرام،و الصلاة التي تفوت،و صلاة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 الى طلوع الشمس و بعد العصر الى الليل</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 xml:space="preserve">و نحوه روى معاوية بن عمار عنه عليه السلام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ظاهره انعقاد صلاتي الإحرام و الطواف لمن عليه قضاء فريضة أو نافلة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الجعفي المواسعة في القضاء،و سيأتي إن شاء اللّه 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 التنفّل في أوقات الفرائض و اختلاف الروايات فيه</w:t>
      </w:r>
      <w:r>
        <w:rPr>
          <w:rFonts w:eastAsia="Amiri" w:cs="Amiri" w:ascii="Amiri" w:hAnsi="Amiri"/>
          <w:color w:val="111111"/>
          <w:sz w:val="28"/>
          <w:szCs w:val="28"/>
          <w:rtl w:val="true"/>
          <w:lang w:bidi="ar-SA"/>
        </w:rPr>
        <w:t xml:space="preserve">. </w:t>
      </w:r>
      <w:bookmarkStart w:id="910" w:name="pg15261_170454"/>
    </w:p>
    <w:p>
      <w:pPr>
        <w:pStyle w:val="BookText"/>
        <w:rPr/>
      </w:pPr>
      <w:bookmarkEnd w:id="910"/>
      <w:r>
        <w:rPr>
          <w:rFonts w:ascii="Amiri" w:hAnsi="Amiri" w:eastAsia="Amiri" w:cs="Amiri"/>
          <w:color w:val="111111"/>
          <w:sz w:val="28"/>
          <w:sz w:val="28"/>
          <w:szCs w:val="28"/>
          <w:rtl w:val="true"/>
          <w:lang w:bidi="ar-SA"/>
        </w:rPr>
        <w:t xml:space="preserve">و ابن بابويه حكم بصلاة سنة الصبح قضاء،ثم قضاء الفريضة كما جاءت به الرواية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وسع الوقت القضاء و الحاضرة جاز قضاء التطوّع و الواجب مرتّبا كما كان حال الأداء،و جعل الأحبّ إليه البدأة بالفريضة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تتطوّع بركعة حتى تقضي الفريضة</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يعقوب بن شعيب عن الصادق عليه السلام فيمن فاته الوتر و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بالفريضة</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محمّد بن النعمان السابقة تدلّ على جواز النافلة في وقت الفريضة،و قد ذكرها الشيخ في باب القضاء من التهذيب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4297684_2142443653"/>
      <w:bookmarkStart w:id="912" w:name="_Toc361"/>
      <w:bookmarkEnd w:id="911"/>
      <w:r>
        <w:rPr>
          <w:rtl w:val="true"/>
        </w:rPr>
        <w:t>المسألة الثالثة</w:t>
      </w:r>
      <w:r>
        <w:rPr>
          <w:rtl w:val="true"/>
        </w:rPr>
        <w:t>:</w:t>
      </w:r>
      <w:r>
        <w:rPr>
          <w:rtl w:val="true"/>
        </w:rPr>
        <w:t>لا يجوز التعويل في الوقت على الظن إلاّ مع تعذّر العلم،</w:t>
      </w:r>
      <w:bookmarkEnd w:id="912"/>
    </w:p>
    <w:p>
      <w:pPr>
        <w:pStyle w:val="BookText"/>
        <w:rPr/>
      </w:pPr>
      <w:r>
        <w:rPr>
          <w:rFonts w:ascii="Amiri" w:hAnsi="Amiri" w:eastAsia="Amiri" w:cs="Amiri"/>
          <w:color w:val="111111"/>
          <w:sz w:val="28"/>
          <w:sz w:val="28"/>
          <w:szCs w:val="28"/>
          <w:rtl w:val="true"/>
          <w:lang w:bidi="ar-SA"/>
        </w:rPr>
        <w:t>فيبني على الأمارات المفيدة للظن الغالب،أو يصبر حتى يتيقّن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الحسن العطار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أصلّي الظهر في وقت العصر، أحبّ إليّ من ان أصلّي قبل أن تزول الشمس</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إذا لم ير الشمس و لا القمر و لا النجوم،قال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 xml:space="preserve">،و هذا يشمل </w:t>
      </w:r>
    </w:p>
    <w:p>
      <w:pPr>
        <w:pStyle w:val="BookText"/>
        <w:rPr/>
      </w:pPr>
      <w:r>
        <w:rPr>
          <w:rFonts w:ascii="Amiri" w:hAnsi="Amiri" w:eastAsia="Amiri" w:cs="Amiri"/>
          <w:color w:val="111111"/>
          <w:sz w:val="28"/>
          <w:sz w:val="28"/>
          <w:szCs w:val="28"/>
          <w:rtl w:val="true"/>
          <w:lang w:bidi="ar-SA"/>
        </w:rPr>
        <w:t>الاجتهاد في الوقت 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الأمارات ما رواه الكليني و الشيخ عن عبد اللّه الفرّاء عن أبي عبد اللّه عليه السلام،انّه سئل عن اشتباه الوقت بالغيم،فقال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الدّيكة؟إذا ارتفعت أصواتها و تجاوبت فقد زالت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رويا مرسل الحسين بن المختار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صاح الديك ثلاثة أصوات ولاء فقد زالت الشمس،و دخل وقت الصلاة</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،و أورده أيضا ابن بابويه رحمه اللّه في الفقيه </w:t>
      </w:r>
      <w:r>
        <w:rPr>
          <w:rStyle w:val="FootnoteAnchor"/>
          <w:rtl w:val="true"/>
        </w:rPr>
        <w:footnoteReference w:id="2070"/>
      </w:r>
      <w:r>
        <w:rPr>
          <w:rFonts w:ascii="Amiri" w:hAnsi="Amiri" w:eastAsia="Amiri" w:cs="Amiri"/>
          <w:color w:val="111111"/>
          <w:sz w:val="28"/>
          <w:sz w:val="28"/>
          <w:szCs w:val="28"/>
          <w:rtl w:val="true"/>
          <w:lang w:bidi="ar-SA"/>
        </w:rPr>
        <w:t>،و ظاهره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إليه بعض العامة إذا علم من عادة الديك مصادفة الوقت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نفى ذلك في التذكرة بالكلية </w:t>
      </w:r>
      <w:r>
        <w:rPr>
          <w:rStyle w:val="FootnoteAnchor"/>
          <w:rtl w:val="true"/>
        </w:rPr>
        <w:footnoteReference w:id="2072"/>
      </w:r>
      <w:r>
        <w:rPr>
          <w:rFonts w:ascii="Amiri" w:hAnsi="Amiri" w:eastAsia="Amiri" w:cs="Amiri"/>
          <w:color w:val="111111"/>
          <w:sz w:val="28"/>
          <w:sz w:val="28"/>
          <w:szCs w:val="28"/>
          <w:rtl w:val="true"/>
          <w:lang w:bidi="ar-SA"/>
        </w:rPr>
        <w:t>،و هو محجوج بالخبرين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أوراد من صلاة،أو درس علم،أو قراءة قرآن،أو صنعة استفاد بها الظن،عمل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فساد ظنه أعاد الصلاة،لوقوعها في غير وقتها،و لرواية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و قد روى زرارة عن الباقر عليه السلام في رجل صلّى الغداة بليل،غرّه القمر فأخبر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دخل عليه الوقت في أثنائها،فالأقرب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الإجزاء،لأنّه متعبّد بظنّه، خرج عنه ما إذا لم يدرك شيئا من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إسماعيل بن رياح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 أنت ترى أنّك في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يدخل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الوقت و أنت في الصلاة،فقد أجزأت عنك</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محمولة على الظان الذي لا طريق له الى العلم،قاله المفيد و الشيخ في المبسوط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المتعمّد،فالأجود الإعادة،لأنّه منهي عن الشروع مع العمد،و النهي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النهاية طرد الحكم فيه،مع حكمه بعدم جواز الدخول في الصلاة قبل العلم بدخول وقتها،أو غلبة الظن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كلامه على الظان،فإنّه يسمّى متعمدا للصلاة،ليجمع بين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لمراعاة الوقت،و إما لجريان الصلاة منه حال عدم خطور الوقت بالبال،فاختلف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النهاية و الكافي لأبي الصلاح انّه كالظان </w:t>
      </w:r>
      <w:r>
        <w:rPr>
          <w:rStyle w:val="FootnoteAnchor"/>
          <w:rtl w:val="true"/>
        </w:rPr>
        <w:footnoteReference w:id="2078"/>
      </w:r>
      <w:r>
        <w:rPr>
          <w:rFonts w:ascii="Amiri" w:hAnsi="Amiri" w:eastAsia="Amiri" w:cs="Amiri"/>
          <w:color w:val="111111"/>
          <w:sz w:val="28"/>
          <w:sz w:val="28"/>
          <w:szCs w:val="28"/>
          <w:rtl w:val="true"/>
          <w:lang w:bidi="ar-SA"/>
        </w:rPr>
        <w:t>إذ المعتبر له إدراك وقت الصلاة و قد حصل،مع رفع الخطأ عن الناسي،و فحوى الخبر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كون وقوع جميع الصلاة في الوقت،و متى صادف شيء من اجزائها خارج الوقت بطلت عند محقّقي الأصحاب و محصّليهم،و قد وردت روايات به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ابن أبي عقيل بطلان صلاة العامد و الساهي قبل الوقت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للشاكّ يوم الغيم و لا غيره ان يصلّي إلاّ عند تيقّنه بالوقت،و من صلّى أول صلاته أو جميعها قبل الوقت ثم أيقن ذلك استأنفها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كلام هؤلاء إعادة الظانّ كالناسي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إعادة الناسي و إن دخل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 عليه،لتفريطه بعدم التحفّظ مع قدرته عليه،و لأنّ المسبّب لا يثبت مع عدم سببه،و الوقت سبب الوجوب فلا يتقدّم الوجوب عليه،و الإجزاء تابع للوجوب،خرج عنه الظانّ للرواية و تعبّده باجتهاده،فيبقى الباقي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في المختلف على بطلان صلاة الجميع بظاهر خبر أبي بصير السالف،فإنّه شامل للصلاة الكاملة و غيرها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بناء العام على الخاص إن سلم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ضرب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على عدم الإجزاء في غيره، فالمصلّي قبله مخالف للمشروع فتفسد صلاته،و لأنّ القطع بالبراءة لا يتم إلاّ بفعل الجميع في الوقت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مخالفة إذ هو مأمور بالعمل بظنّه،و القطع بالبراءة غير معتبر في العبادات غالبا،و إلاّ لكان تكليفا بالمحال أو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الجاهل،فقد صرّح المرتضى ببطلان صلاته </w:t>
      </w:r>
      <w:r>
        <w:rPr>
          <w:rStyle w:val="FootnoteAnchor"/>
          <w:rtl w:val="true"/>
        </w:rPr>
        <w:footnoteReference w:id="2084"/>
      </w:r>
      <w:r>
        <w:rPr>
          <w:rFonts w:ascii="Amiri" w:hAnsi="Amiri" w:eastAsia="Amiri" w:cs="Amiri"/>
          <w:color w:val="111111"/>
          <w:sz w:val="28"/>
          <w:sz w:val="28"/>
          <w:szCs w:val="28"/>
          <w:rtl w:val="true"/>
          <w:lang w:bidi="ar-SA"/>
        </w:rPr>
        <w:t xml:space="preserve">و ألحقه أبو الصلاح بالناسي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تفسيره بجاهل دخول الوقت فيصلّي لأمارة على دخوله، أو لا لأمارة بل لتجويز الدخول،و بجاهل اعتبار الوقت في الصلاة،و بجاهل حكم الصلاة قبل الوقت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الأول فهو معنى الظان،و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باقي التفسيرات، فالأجود البطلان،لعدم الدخول الشرعي في الصلاة،و توجّه الخطاب على المكلّف بالعلم بالتكليف فلا يكون جهله عذرا،و إلاّ لارتفع المؤاخذة على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13" w:name="pg15261_170458"/>
    </w:p>
    <w:p>
      <w:pPr>
        <w:pStyle w:val="BookText"/>
        <w:rPr/>
      </w:pPr>
      <w:bookmarkEnd w:id="913"/>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صادف الوقت صلاة الناسي و الجاهل بدخول الوقت أو بالحكم،ففي الإجزاء نظر،من حيث عدم الدخول الشرعي،و من مطابقة العبادة ما في نفس الأمر،و 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بالبطلان تارك الاجتهاد مع القدرة عليه،أو تارك التقليد مع العجز عن الاجتهاد،لعصيانهما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يتذكّر الاجتهاد و التقليد فكالأول</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4297686_2142443653"/>
      <w:bookmarkStart w:id="915" w:name="_Toc362"/>
      <w:bookmarkEnd w:id="914"/>
      <w:r>
        <w:rPr>
          <w:rtl w:val="true"/>
        </w:rPr>
        <w:t>المسألة الرابعة</w:t>
      </w:r>
      <w:r>
        <w:rPr>
          <w:rtl w:val="true"/>
        </w:rPr>
        <w:t>:</w:t>
      </w:r>
      <w:r>
        <w:rPr>
          <w:rtl w:val="true"/>
        </w:rPr>
        <w:t>الأعمى يقلّد العدل العارف بالوقت،</w:t>
      </w:r>
      <w:bookmarkEnd w:id="915"/>
    </w:p>
    <w:p>
      <w:pPr>
        <w:pStyle w:val="BookText"/>
        <w:rPr/>
      </w:pPr>
      <w:r>
        <w:rPr>
          <w:rFonts w:ascii="Amiri" w:hAnsi="Amiri" w:eastAsia="Amiri" w:cs="Amiri"/>
          <w:color w:val="111111"/>
          <w:sz w:val="28"/>
          <w:sz w:val="28"/>
          <w:szCs w:val="28"/>
          <w:rtl w:val="true"/>
          <w:lang w:bidi="ar-SA"/>
        </w:rPr>
        <w:t>لظهور عذره،و قصوره عن العلم و الظن،و يكتفي بأذان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العامي الذي لا يعرف الوقت،أو الممنوع من عرفانه بحبس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غيرهما،فلا يجوز له التقليد مع إمكان العلم،لأنّه مخاطب بعلم الوقت،و التقليد لا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العلم،فأخبره عدل عن علم بأذان أو غيره،فالظاهر انّه كالممنوع من عرفانه،فيكتفي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المنع،لأنّ الاجتهاد في حقه ممكن،و هو أقوى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أخبره عدل عن اجتهاد لم يعتد بقوله قطعا،لتساويهما في الاجتهاد،و زيادة اجتهاد الإنسان على غيره بالنسبة الى ما يجده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رجحان اجتهاد غيره في نفسه على اجتهاد نفسه،أمكن العدول إلى الغير،لامتناع العمل بالمرجوح مع وجود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التربص ليصير ظنه أقوى من قول الغير،و هو قوي،بخلاف القبلة،لأنّ التربّص فيها غير موثوق فيه باستفادة الظن،فيرجّح هناك ظن رجحان اجتهاد 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وجوب التأخير للمشتبه عليه الوقت مطلقا حتى يتيقّن الدخول، و لا يكفيه الاجتهاد و لا التقليد،لأنّ اليقين أقوى و هو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الصبر لا يحصل منه اليقين،فلا إشكال في جواز الاجتهاد و التقليد،لأنّه معرض </w:t>
      </w:r>
      <w:bookmarkStart w:id="916" w:name="pg15261_170459"/>
    </w:p>
    <w:p>
      <w:pPr>
        <w:pStyle w:val="BookText"/>
        <w:rPr/>
      </w:pPr>
      <w:bookmarkEnd w:id="916"/>
      <w:r>
        <w:rPr>
          <w:rFonts w:ascii="IRNazanin" w:hAnsi="IRNazanin" w:eastAsia="IRNazanin"/>
          <w:color w:val="111111"/>
          <w:sz w:val="28"/>
          <w:sz w:val="28"/>
          <w:szCs w:val="28"/>
          <w:rtl w:val="true"/>
          <w:lang w:bidi="fa-IR"/>
        </w:rPr>
        <w:t>بالتربّص لخروج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عدم وجوب التربّص مطلقا،لأنّ مبنى شروط العبادات و أفعالها على الظن في الأكثر،و البقاء غير موثوق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الفرع جزئي من جزئيات صلاة أصحاب الأعذار مع التوسعة،أو مع الضيق،و سيأتي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4297688_2142443653"/>
      <w:bookmarkStart w:id="918" w:name="_Toc363"/>
      <w:bookmarkEnd w:id="917"/>
      <w:r>
        <w:rPr>
          <w:rtl w:val="true"/>
        </w:rPr>
        <w:t>المسألة الخامسة</w:t>
      </w:r>
      <w:r>
        <w:rPr>
          <w:rtl w:val="true"/>
        </w:rPr>
        <w:t>:</w:t>
      </w:r>
      <w:r>
        <w:rPr>
          <w:rtl w:val="true"/>
        </w:rPr>
        <w:t>قطع في المعتبر بجواز التعويل على أذان الثقة الذي يعرف</w:t>
      </w:r>
      <w:bookmarkEnd w:id="918"/>
    </w:p>
    <w:p>
      <w:pPr>
        <w:pStyle w:val="BookText"/>
        <w:rPr/>
      </w:pPr>
      <w:r>
        <w:rPr>
          <w:rFonts w:ascii="IRNazanin" w:hAnsi="IRNazanin" w:eastAsia="IRNazanin"/>
          <w:color w:val="111111"/>
          <w:sz w:val="28"/>
          <w:sz w:val="28"/>
          <w:szCs w:val="28"/>
          <w:rtl w:val="true"/>
          <w:lang w:bidi="fa-IR"/>
        </w:rPr>
        <w:t>منه الاستظهار،</w:t>
      </w:r>
    </w:p>
    <w:p>
      <w:pPr>
        <w:pStyle w:val="BookText"/>
        <w:rPr/>
      </w:pP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الأذان مشروع للإعلام بالوقت،فلو لم يعوّل عليه لم تحصل الغاية من شرعه </w:t>
      </w:r>
      <w:r>
        <w:rPr>
          <w:rStyle w:val="FootnoteAnchor"/>
          <w:rtl w:val="true"/>
        </w:rPr>
        <w:footnoteReference w:id="2086"/>
      </w:r>
      <w:r>
        <w:rPr>
          <w:rFonts w:ascii="Amiri" w:hAnsi="Amiri" w:eastAsia="Amiri" w:cs="Amiri"/>
          <w:color w:val="111111"/>
          <w:sz w:val="28"/>
          <w:sz w:val="28"/>
          <w:szCs w:val="28"/>
          <w:rtl w:val="true"/>
          <w:lang w:bidi="ar-SA"/>
        </w:rPr>
        <w:t>، و ظاهره عموم ذلك للمتمكّن من العلم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أمانة المؤذّن و شرعية الأذان للإعلام على ذوي الأعذار،و لتنبيه المتمكن على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في المبسوط </w:t>
      </w:r>
      <w:r>
        <w:rPr>
          <w:rStyle w:val="FootnoteAnchor"/>
          <w:rtl w:val="true"/>
        </w:rPr>
        <w:footnoteReference w:id="2087"/>
      </w:r>
      <w:r>
        <w:rPr>
          <w:rFonts w:ascii="Amiri" w:hAnsi="Amiri" w:eastAsia="Amiri" w:cs="Amiri"/>
          <w:color w:val="111111"/>
          <w:sz w:val="28"/>
          <w:sz w:val="28"/>
          <w:szCs w:val="28"/>
          <w:rtl w:val="true"/>
          <w:lang w:bidi="ar-SA"/>
        </w:rPr>
        <w:t>جواز التعويل على الغير مع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 حصول العلم بالأذان لتظاهر الأمارات جاز التعويل،و لا يكون ذلك لمجرّد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المنع من تقليد المؤذّن بين الصحو و الغيم،لأنّه يصير الى الظن مع إمكان العلم،و لا اعتبار بقطعه في الصحو</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الجمعة بأذان هؤلاء،فإنّهم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أصلّي الجمعة قبل أن تزول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ذاك على المؤذّنين</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 إشعار بما قال المحقق رحمه اللّه</w:t>
      </w:r>
      <w:r>
        <w:rPr>
          <w:rFonts w:eastAsia="Amiri" w:cs="Amiri" w:ascii="Amiri" w:hAnsi="Amiri"/>
          <w:color w:val="111111"/>
          <w:sz w:val="28"/>
          <w:szCs w:val="28"/>
          <w:rtl w:val="true"/>
          <w:lang w:bidi="ar-SA"/>
        </w:rPr>
        <w:t xml:space="preserve">. </w:t>
      </w:r>
      <w:bookmarkStart w:id="919" w:name="pg15261_170460"/>
    </w:p>
    <w:p>
      <w:pPr>
        <w:pStyle w:val="BookText"/>
        <w:rPr/>
      </w:pPr>
      <w:bookmarkEnd w:id="919"/>
      <w:r>
        <w:rPr>
          <w:rFonts w:ascii="Amiri" w:hAnsi="Amiri" w:eastAsia="Amiri" w:cs="Amiri"/>
          <w:color w:val="111111"/>
          <w:sz w:val="28"/>
          <w:sz w:val="28"/>
          <w:szCs w:val="28"/>
          <w:rtl w:val="true"/>
          <w:lang w:bidi="ar-SA"/>
        </w:rPr>
        <w:t>و لكن روى ابن أبي قرّة بإسناده الى علي بن جعفر عن أخيه موسى عليه السلام في الرجل يسمع الأذان فيصلّي الفجر،و لا يدري أ طلع أم لا،غير أنّه يظنّ لمكان الأذان أنّه طلع؟قال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حتى يعلم أنّه قد طلع</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4297690_2142443653"/>
      <w:bookmarkStart w:id="921" w:name="_Toc364"/>
      <w:bookmarkEnd w:id="920"/>
      <w:r>
        <w:rPr>
          <w:rtl w:val="true"/>
        </w:rPr>
        <w:t>المسألة السادسة</w:t>
      </w:r>
      <w:r>
        <w:rPr>
          <w:rtl w:val="true"/>
        </w:rPr>
        <w:t>:</w:t>
      </w:r>
      <w:r>
        <w:rPr>
          <w:rtl w:val="true"/>
        </w:rPr>
        <w:t>لو صلّى المقلّد بالتقليد في الوقت فانكشف الفساد،</w:t>
      </w:r>
      <w:bookmarkEnd w:id="921"/>
    </w:p>
    <w:p>
      <w:pPr>
        <w:pStyle w:val="BookText"/>
        <w:rPr/>
      </w:pPr>
      <w:r>
        <w:rPr>
          <w:rFonts w:ascii="Amiri" w:hAnsi="Amiri" w:eastAsia="Amiri" w:cs="Amiri"/>
          <w:color w:val="111111"/>
          <w:sz w:val="28"/>
          <w:sz w:val="28"/>
          <w:szCs w:val="28"/>
          <w:rtl w:val="true"/>
          <w:lang w:bidi="ar-SA"/>
        </w:rPr>
        <w:t>فالأقرب أنّه كالظّان،فتلحقه أحكامه،لتعبّده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عارضه اخبار آخر بعدم الدخول،فإن تساويا أو كان الأول أرجح فلا التفات،و إن كان الثاني أرجح فحكمه حكم التعارض في القبلة،و سيأتي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4297692_2142443653"/>
      <w:bookmarkStart w:id="923" w:name="_Toc365"/>
      <w:bookmarkEnd w:id="922"/>
      <w:r>
        <w:rPr>
          <w:rtl w:val="true"/>
        </w:rPr>
        <w:t>المسألة السابعة</w:t>
      </w:r>
      <w:r>
        <w:rPr>
          <w:rtl w:val="true"/>
        </w:rPr>
        <w:t>:</w:t>
      </w:r>
      <w:r>
        <w:rPr>
          <w:rtl w:val="true"/>
        </w:rPr>
        <w:t>كلّ من انكشف فساد ظنّه في أثناء الصلاة و لمّا يدخل الوقت،</w:t>
      </w:r>
      <w:bookmarkEnd w:id="923"/>
    </w:p>
    <w:p>
      <w:pPr>
        <w:pStyle w:val="BookText"/>
        <w:rPr/>
      </w:pPr>
      <w:r>
        <w:rPr>
          <w:rFonts w:ascii="Amiri" w:hAnsi="Amiri" w:eastAsia="Amiri" w:cs="Amiri"/>
          <w:color w:val="111111"/>
          <w:sz w:val="28"/>
          <w:sz w:val="28"/>
          <w:szCs w:val="28"/>
          <w:rtl w:val="true"/>
          <w:lang w:bidi="ar-SA"/>
        </w:rPr>
        <w:t>أو دخل و قلنا بعدم الإجزاء،ففي وقوع صلاته نافلة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الفاضل </w:t>
      </w:r>
      <w:r>
        <w:rPr>
          <w:rStyle w:val="FootnoteAnchor"/>
          <w:rtl w:val="true"/>
        </w:rPr>
        <w:footnoteReference w:id="2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لا،لعدم 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عمل إلاّ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الصادق عليه السلام في خبر معاوية في رجل قام في المكتوبة فسها فظنّ أنّها نافلة،أو قام في النافلة فظنّ أنّها مكتوبة،قال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على ما افتتح عليه الصلاة</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،و في 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،و هذا افتتحها على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عمار عنه عليه السلام في الرجل يريد أن يصلّي ثماني ركعات فيصلّي عشرا،أ يحتسب بالركعتين من صلاة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يصلّيها عمدا،فإن لم ينو ذلك فلا</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أبي يعفور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يحسب للعبد من صلاته التي ابتدأ في أول صلاته</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bookmarkStart w:id="924" w:name="pg15261_170461"/>
    </w:p>
    <w:p>
      <w:pPr>
        <w:pStyle w:val="BookText"/>
        <w:rPr/>
      </w:pPr>
      <w:bookmarkEnd w:id="924"/>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نعم،لأنّ النفل يكفي فيه التقرّب مع القصد إلى الصلاة و قد وقع،و لفتوى الأصحاب بأنّ الاحتياط مع الغناء عنه نافلة،و قد رواه ابن أبي يعفور و غيره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صلى أربعا كانت هاتان نافلة</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بأنّ هذا مع تمام الصلاة،و لا يلزم منه الحكم بالنافلة لا مع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بأنها لا تقع نافلة لا تصير بالعدول نافلة،لبطلانها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الثاني عموم وَ لا تُبْطِلُوا أَعْمالَكُمْ </w:t>
      </w:r>
      <w:r>
        <w:rPr>
          <w:rStyle w:val="FootnoteAnchor"/>
          <w:rtl w:val="true"/>
        </w:rPr>
        <w:footnoteReference w:id="2096"/>
      </w:r>
      <w:r>
        <w:rPr>
          <w:rFonts w:ascii="Amiri" w:hAnsi="Amiri" w:eastAsia="Amiri" w:cs="Amiri"/>
          <w:color w:val="111111"/>
          <w:sz w:val="28"/>
          <w:sz w:val="28"/>
          <w:szCs w:val="28"/>
          <w:rtl w:val="true"/>
          <w:lang w:bidi="ar-SA"/>
        </w:rPr>
        <w:t>فنعمل به مهما أمكن،و من الممكن جعلها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الإشكال لو ركع في الثالثة،و قلنا بأنّ النافلة لا تتجاوز الركعتين إلاّ أن يلتحق بإعادة اليومية في صورة الندب،و على التقديرين ففي جواز العدول بها الى القضاء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قد عدل بها قبل عرفان بطلانها صحّ قطعا</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4297694_2142443653"/>
      <w:bookmarkStart w:id="926" w:name="_Toc366"/>
      <w:bookmarkEnd w:id="925"/>
      <w:r>
        <w:rPr>
          <w:rtl w:val="true"/>
        </w:rPr>
        <w:t>المسألة الثامنة</w:t>
      </w:r>
      <w:r>
        <w:rPr>
          <w:rtl w:val="true"/>
        </w:rPr>
        <w:t>:</w:t>
      </w:r>
      <w:r>
        <w:rPr>
          <w:rtl w:val="true"/>
        </w:rPr>
        <w:t>لو اجتهد أو قلّد في موضعه،فصادفت الصلاة بأسرها خارج</w:t>
      </w:r>
      <w:bookmarkEnd w:id="926"/>
    </w:p>
    <w:p>
      <w:pPr>
        <w:pStyle w:val="BookText"/>
        <w:rPr/>
      </w:pPr>
      <w:r>
        <w:rPr>
          <w:rFonts w:ascii="IRNazanin" w:hAnsi="IRNazanin" w:eastAsia="IRNazanin"/>
          <w:color w:val="111111"/>
          <w:sz w:val="28"/>
          <w:sz w:val="28"/>
          <w:szCs w:val="28"/>
          <w:rtl w:val="true"/>
          <w:lang w:bidi="fa-IR"/>
        </w:rPr>
        <w:t>الوقت،</w:t>
      </w:r>
    </w:p>
    <w:p>
      <w:pPr>
        <w:pStyle w:val="BookText"/>
        <w:rPr/>
      </w:pPr>
      <w:r>
        <w:rPr>
          <w:rFonts w:ascii="Amiri" w:hAnsi="Amiri" w:eastAsia="Amiri" w:cs="Amiri"/>
          <w:color w:val="111111"/>
          <w:sz w:val="28"/>
          <w:sz w:val="28"/>
          <w:szCs w:val="28"/>
          <w:rtl w:val="true"/>
          <w:lang w:bidi="ar-SA"/>
        </w:rPr>
        <w:t>أو صادف ما يخرجها عن الأداء،أجزأ لأنّ نيّة الأداء فرضه،و نية القضاء إنّما هي مع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الخروج نوى القضاء،فلو كذب ظنّه فالأداء باق،فإن كان في الأثناء فالوجه العدول إليه،لأنّه دخل دخولا مأمورا به فيقتضي الإجزاء،و الآن صار متعبّدا بالأداء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تبين بعد فراغه مصادفة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الإجزاء،للامتثال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الإعادة إن أمكن الأداء،لما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الإعادة مطلقا،بناء على انّ ما </w:t>
      </w:r>
      <w:bookmarkStart w:id="927" w:name="pg15261_170462"/>
    </w:p>
    <w:p>
      <w:pPr>
        <w:pStyle w:val="BookText"/>
        <w:rPr/>
      </w:pPr>
      <w:bookmarkEnd w:id="927"/>
      <w:r>
        <w:rPr>
          <w:rFonts w:ascii="Amiri" w:hAnsi="Amiri" w:eastAsia="Amiri" w:cs="Amiri"/>
          <w:color w:val="111111"/>
          <w:sz w:val="28"/>
          <w:sz w:val="28"/>
          <w:szCs w:val="28"/>
          <w:rtl w:val="true"/>
          <w:lang w:bidi="ar-SA"/>
        </w:rPr>
        <w:t>صلاّه لم يطابق نفس الأمر</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4297696_2142443653"/>
      <w:bookmarkStart w:id="929" w:name="_Toc367"/>
      <w:bookmarkEnd w:id="928"/>
      <w:r>
        <w:rPr>
          <w:rtl w:val="true"/>
        </w:rPr>
        <w:t>المسألة التاسعة</w:t>
      </w:r>
      <w:r>
        <w:rPr>
          <w:rtl w:val="true"/>
        </w:rPr>
        <w:t>:</w:t>
      </w:r>
      <w:r>
        <w:rPr>
          <w:rtl w:val="true"/>
        </w:rPr>
        <w:t>يستحبّ تأخير صلاة الظهر إذا اشتدّ الحرّ إلى وقوع الظلّ الذي</w:t>
      </w:r>
      <w:bookmarkEnd w:id="929"/>
    </w:p>
    <w:p>
      <w:pPr>
        <w:pStyle w:val="BookText"/>
        <w:rPr/>
      </w:pPr>
      <w:r>
        <w:rPr>
          <w:rFonts w:ascii="Amiri" w:hAnsi="Amiri" w:eastAsia="Amiri" w:cs="Amiri"/>
          <w:color w:val="111111"/>
          <w:sz w:val="28"/>
          <w:sz w:val="28"/>
          <w:szCs w:val="28"/>
          <w:rtl w:val="true"/>
          <w:lang w:bidi="ar-SA"/>
        </w:rPr>
        <w:t>يمشي الساعي فيه إلى الجماعة،</w:t>
      </w:r>
    </w:p>
    <w:p>
      <w:pPr>
        <w:pStyle w:val="BookText"/>
        <w:rPr/>
      </w:pPr>
      <w:r>
        <w:rPr>
          <w:rFonts w:ascii="Amiri" w:hAnsi="Amiri" w:eastAsia="Amiri" w:cs="Amiri"/>
          <w:color w:val="111111"/>
          <w:sz w:val="28"/>
          <w:sz w:val="28"/>
          <w:szCs w:val="28"/>
          <w:rtl w:val="true"/>
          <w:lang w:bidi="ar-SA"/>
        </w:rPr>
        <w:t>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بالصلاة،فإنّ شدة الحرّ من فيح جهنم</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الأصحاب ما رواه معاوية بن وهب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المؤذّن يأتي النبيّ صلّى اللّه عليه و آله في صلاة الظهر، فيقول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الحرّ شديدا في بلاد حارّة،و أرادوا أن يصلّوا جماعة في مسجد،جاز أن يبردوا بصلاة الظهر قليلا،و لا تؤخّر إلى آخر الوقت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اشتمل كلامه على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الحر،و هو مصرّح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 الحارّة،و يفهم من فحوى الخبر،لقلّة أذى الحرّ في البلاد المعتدلة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الأقرب عدم اعتباره،أخذا بالعموم،و قد يحصل التأذّي بإشراق الشمس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بالجماعة،فلو صلّى منفردا في بيته فلا إبراد،لعدم المشقة المقتضية للإبراد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المنفرد الصلاة في المسجد حيث لا جماعة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الإبراد،لظاهر الخبر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المسجد،فلو صلّوا في موضع هم فيه مجتمعون فلا إبراد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اتفق اجتماعهم في المسجد و لا يأتيهم غيرهم،فعلى فحوى كلامه يجوز </w:t>
      </w:r>
      <w:bookmarkStart w:id="930" w:name="pg15261_170463"/>
    </w:p>
    <w:p>
      <w:pPr>
        <w:pStyle w:val="BookText"/>
        <w:rPr/>
      </w:pPr>
      <w:bookmarkEnd w:id="930"/>
      <w:r>
        <w:rPr>
          <w:rFonts w:ascii="Amiri" w:hAnsi="Amiri" w:eastAsia="Amiri" w:cs="Amiri"/>
          <w:color w:val="111111"/>
          <w:sz w:val="28"/>
          <w:sz w:val="28"/>
          <w:szCs w:val="28"/>
          <w:rtl w:val="true"/>
          <w:lang w:bidi="ar-SA"/>
        </w:rPr>
        <w:t>الإبراد،و على اعتبار المشقة لا إبراد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أمكنهم المشي الى المسجد في كنّ أو ظل فهو كاجتماعهم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بالظهر،و لا ريب في انتفاء الإبراد في الأربع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الجمعة،فهل تنزّل منزلة الظهر؟فيه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نعم،لإطلاق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لشدة الخطر في فواتها،و عموم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رضوان اللّه،و آخر الوقت عفو اللّه</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خرج عنه الظهر فبقي ما عداها،و يؤيّده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الجمعة يوم الجمعة ساعة تزول</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أن يبردوا،ظاهره أنّ الإبراد رخصة،فلو تحمّلوا المشقة و صلّوا في أول الوقت فهو أفضل،و لابن بابويه قول بأنّ المراد بالإبراد الإسراع في فعلها </w:t>
      </w:r>
      <w:r>
        <w:rPr>
          <w:rStyle w:val="FootnoteAnchor"/>
          <w:rtl w:val="true"/>
        </w:rPr>
        <w:footnoteReference w:id="2102"/>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الاستحباب،لأنّه أقلّ مراتب الأمر،و تكراره في الخبر مشعر بتأكّده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 بالقليل،و الظاهر انّه ما قدّرنا به،لدفع الأذى بهذا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تؤخّر إلى آخر الوقت،إيماء إلى جوازه الى آخر النصف الأول من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الفضيلة،كما قاله بعض العامة </w:t>
      </w:r>
      <w:r>
        <w:rPr>
          <w:rStyle w:val="FootnoteAnchor"/>
          <w:rtl w:val="true"/>
        </w:rPr>
        <w:footnoteReference w:id="2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الظهر في أول وقتها أفضل،و إن كان الحرّ شديدا جاز تأخيرها قليلا رخصة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يشعر بعدم استحباب الإبراد، خصوصا و كان قد حكى الإبراد عن العامة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1" w:name="__RefHeading___Toc4297698_2142443653"/>
      <w:bookmarkStart w:id="932" w:name="_Toc368"/>
      <w:bookmarkEnd w:id="931"/>
      <w:r>
        <w:rPr>
          <w:rtl w:val="true"/>
        </w:rPr>
        <w:t>المسألة العاشرة</w:t>
      </w:r>
      <w:r>
        <w:rPr>
          <w:rtl w:val="true"/>
        </w:rPr>
        <w:t>:</w:t>
      </w:r>
      <w:r>
        <w:rPr>
          <w:rtl w:val="true"/>
        </w:rPr>
        <w:t>في باقي الأسباب التي يستحبّ لها التأخير،</w:t>
      </w:r>
      <w:bookmarkEnd w:id="9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مضى </w:t>
      </w:r>
    </w:p>
    <w:p>
      <w:pPr>
        <w:pStyle w:val="BookText"/>
        <w:rPr/>
      </w:pPr>
      <w:r>
        <w:rPr>
          <w:rFonts w:ascii="Amiri" w:hAnsi="Amiri" w:eastAsia="Amiri" w:cs="Amiri"/>
          <w:color w:val="111111"/>
          <w:sz w:val="28"/>
          <w:sz w:val="28"/>
          <w:szCs w:val="28"/>
          <w:rtl w:val="true"/>
          <w:lang w:bidi="ar-SA"/>
        </w:rPr>
        <w:t>استحباب تأخير التيمّم أو وجوبه،و استحباب تأخير المستحاضة الظهرين حتى تأتي بالسبحتين،و استحباب تفريقهما و تفريق العشاءين،و تأخير نافلة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أمور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تأخير الحاج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ليصلّيهما في 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المشتغل بقضاء الفرائض يستحبّ له تأخير الأداء الى ضيق وقته، لما رواه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فاتتك صلاة فذكرتها في وقت أخرى،فإن كنت تعلم أنّك إذا صلّيت التي فاتتك كنت من الأخرى في وقت، فابدأ بالتي فاتتك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تعلم انّك إذا صلّيت التي فاتتك،فاتتك التي بعدها،فابدأ بالتي أنت في وقتها</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و إنّما حملناه على الندب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إذا نازعته نفسه،أو كان من يتوقع إفطاره،و سيأتي مستند ذلك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عمّار عن أبي عبد اللّه عليه السلام في المغرب تؤخّر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 كان صائما أفطر ثم صلّى،و إن كانت حاجة قضاها ثم صلّى</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سماعة عن أبي عبد اللّه عليه السلام في الصلاة تحضر و قد وضع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أول الوقت فابدأ بالطعام،و إن خاف تأخير الوقت فليبدأ بالصلاة</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أصحاب الأعذار مع رجاء زوال العذر بالتأخير،لأنه مصير الى جعل الصلاة على الوجه الأكمل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أوجبه المرتضى </w:t>
      </w:r>
      <w:r>
        <w:rPr>
          <w:rStyle w:val="FootnoteAnchor"/>
          <w:rtl w:val="true"/>
        </w:rPr>
        <w:footnoteReference w:id="2109"/>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110"/>
      </w:r>
      <w:r>
        <w:rPr>
          <w:rFonts w:ascii="Amiri" w:hAnsi="Amiri" w:eastAsia="Amiri" w:cs="Amiri"/>
          <w:color w:val="111111"/>
          <w:sz w:val="28"/>
          <w:sz w:val="28"/>
          <w:szCs w:val="28"/>
          <w:rtl w:val="true"/>
          <w:lang w:bidi="ar-SA"/>
        </w:rPr>
        <w:t xml:space="preserve">و سلاّر </w:t>
      </w:r>
      <w:r>
        <w:rPr>
          <w:rStyle w:val="FootnoteAnchor"/>
          <w:rtl w:val="true"/>
        </w:rPr>
        <w:footnoteReference w:id="2111"/>
      </w:r>
      <w:r>
        <w:rPr>
          <w:rFonts w:ascii="Amiri" w:hAnsi="Amiri" w:eastAsia="Amiri" w:cs="Amiri"/>
          <w:color w:val="111111"/>
          <w:sz w:val="28"/>
          <w:sz w:val="28"/>
          <w:szCs w:val="28"/>
          <w:rtl w:val="true"/>
          <w:lang w:bidi="ar-SA"/>
        </w:rPr>
        <w:t>رضي اللّه عنهم،لوجوب تحصيل المعتبر في الماهية من الشرط و الجزء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الأمر بالمخاطبة في الوقت،و إمكان الاخترام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جميل بن درّاج عن أبي عبد اللّه عليه السلام فيمن يفوته الظهران و المغرب و ذكر عند العشاء الآخرة،قال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بالوقت الذي هو فيه، فإنّه لا يأمن الموت فيكون قد ترك صلاة فريضة في وقت قد دخل،ثم يقضي ما فاته الأول فالأول</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الخبر دليل على ما قلنا من الاستحباب في القاضي،و على وجوب ترتيب الفوائت،و على ما ادّعيناه من عدم وجوب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 يحضر وقتها إلاّ نادى ملك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قوموا الى نيرانكم التي أوقدتموها على ظهوركم فأطفئوها بصلاتكم</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بالمزدلفة،فلما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الصلوات الخمس المفروضات من أقام حدودهنّ،و حافظ على مواقيتهنّ،لقي اللّه يوم القيامة و له عند اللّه عهد يدخل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يقم حدودهنّ،و يحافظ على مواقيتهن،لقي اللّه و لا عهد له، إن شاء عذّبه،و إن شاء غفر له</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كثيرة شاملة للمعذور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33" w:name="pg15261_170466"/>
    </w:p>
    <w:p>
      <w:pPr>
        <w:pStyle w:val="BookText"/>
        <w:rPr/>
      </w:pPr>
      <w:bookmarkEnd w:id="93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التأخير مشتملا على صفة كمال كانتظار الجماعة،أو طول الصلاة و التمكّن من استيفائها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حمل الشيخ خبر عبد اللّه بن سنان عن الصادق عليه السلام في صلاة النبي صلّى اللّه عليه و آله ركعتين قبل الصبح التي قضاها و خبر أبي بصير عنه في مثل ذلك،على انتظار الجماعة،و إلاّ لم تجز النافلة في وقت الفريضة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 بن يزيد عن أبي عبد اللّه عليه السلام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أرفق بك و أمكن لك في صلاتك،و كنت في حوائجك،فلك الى ربع الليل</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4" w:name="__RefHeading___Toc4297700_2142443653"/>
      <w:bookmarkStart w:id="935" w:name="_Toc369"/>
      <w:bookmarkEnd w:id="934"/>
      <w:r>
        <w:rPr>
          <w:rtl w:val="true"/>
        </w:rPr>
        <w:t>المسألة الحادية عشرة</w:t>
      </w:r>
      <w:r>
        <w:rPr>
          <w:rtl w:val="true"/>
        </w:rPr>
        <w:t>:</w:t>
      </w:r>
      <w:r>
        <w:rPr>
          <w:rtl w:val="true"/>
        </w:rPr>
        <w:t>اشتهر بين متأخّري الأصحاب منع صلاة النافلة لمن</w:t>
      </w:r>
      <w:bookmarkEnd w:id="935"/>
    </w:p>
    <w:p>
      <w:pPr>
        <w:pStyle w:val="BookText"/>
        <w:rPr/>
      </w:pPr>
      <w:r>
        <w:rPr>
          <w:rFonts w:ascii="Amiri" w:hAnsi="Amiri" w:eastAsia="Amiri" w:cs="Amiri"/>
          <w:color w:val="111111"/>
          <w:sz w:val="28"/>
          <w:sz w:val="28"/>
          <w:szCs w:val="28"/>
          <w:rtl w:val="true"/>
          <w:lang w:bidi="ar-SA"/>
        </w:rPr>
        <w:t xml:space="preserve">عليه فريضة </w:t>
      </w:r>
      <w:r>
        <w:rPr>
          <w:rStyle w:val="FootnoteAnchor"/>
          <w:rtl w:val="true"/>
        </w:rPr>
        <w:footnoteReference w:id="21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قدمنا أخبارا تشهد بجواز ذلك منقولة من التهذيب </w:t>
      </w:r>
      <w:r>
        <w:rPr>
          <w:rStyle w:val="FootnoteAnchor"/>
          <w:rtl w:val="true"/>
        </w:rPr>
        <w:footnoteReference w:id="2118"/>
      </w:r>
      <w:r>
        <w:rPr>
          <w:rFonts w:ascii="Amiri" w:hAnsi="Amiri" w:eastAsia="Amiri" w:cs="Amiri"/>
          <w:color w:val="111111"/>
          <w:sz w:val="28"/>
          <w:sz w:val="28"/>
          <w:szCs w:val="28"/>
          <w:rtl w:val="true"/>
          <w:lang w:bidi="ar-SA"/>
        </w:rPr>
        <w:t>،و قد ذكر في الكافي ما يشهد بذلك،فمنه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المسجد و قد صلّى أهله، أ يبتدئ بالمكتوبة أو يتطوّع؟فقال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حسن فلا بأس بالتطوّع قبل الفريضة،و إن خاف الفوت فليبدأ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كلام إمّا متّصل به، أو من كلام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إذا صلّى الإنسان وحده أن يبدأ بالفريضة ليكون فضل أول الوقت للفريضة،و ليس بمحظور عليه أن يصلّي النوافل من أول الوقت الى قريب من آخر الوقت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 وقت فريضة نافلة؟قال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أول الوقت إذا كنت مع إمام تقتدي به،فإذا كنت وحدك </w:t>
      </w:r>
      <w:bookmarkStart w:id="936" w:name="pg15261_170467"/>
    </w:p>
    <w:p>
      <w:pPr>
        <w:pStyle w:val="BookText"/>
        <w:rPr/>
      </w:pPr>
      <w:bookmarkEnd w:id="936"/>
      <w:r>
        <w:rPr>
          <w:rFonts w:ascii="Amiri" w:hAnsi="Amiri" w:eastAsia="Amiri" w:cs="Amiri"/>
          <w:color w:val="111111"/>
          <w:sz w:val="28"/>
          <w:sz w:val="28"/>
          <w:szCs w:val="28"/>
          <w:rtl w:val="true"/>
          <w:lang w:bidi="ar-SA"/>
        </w:rPr>
        <w:t>فابدأ بالمكتوبة</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الفريضة،أتنفّل أو أبدأ بالفريضة؟فقال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المانعون بما تقدّم من رواية المنع،و برواية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،و ما 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لمّا تعارضت الروايات وجب الجمع بالحمل على الكراهية في هذا النهي،و بنفي الصلاة الكاملة في الخبر الثاني،و قد ذكر فيما تقدّم التصريح بأنّ قاضي الفريضة يصلّي أمامها نافلة ركعتين </w:t>
      </w:r>
      <w:r>
        <w:rPr>
          <w:rStyle w:val="FootnoteAnchor"/>
          <w:rtl w:val="true"/>
        </w:rPr>
        <w:footnoteReference w:id="2124"/>
      </w:r>
      <w:r>
        <w:rPr>
          <w:rFonts w:ascii="Amiri" w:hAnsi="Amiri" w:eastAsia="Amiri" w:cs="Amiri"/>
          <w:color w:val="111111"/>
          <w:sz w:val="28"/>
          <w:sz w:val="28"/>
          <w:szCs w:val="28"/>
          <w:rtl w:val="true"/>
          <w:lang w:bidi="ar-SA"/>
        </w:rPr>
        <w:t>،و أنّ النبيّ صلّى اللّه عليه و آله فعل ذلك،قال الكليني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أنام النبي صلّى اللّه عليه و آله عن صلاة الصبح رحمة للأمة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4297702_2142443653"/>
      <w:bookmarkStart w:id="938" w:name="_Toc370"/>
      <w:bookmarkEnd w:id="937"/>
      <w:r>
        <w:rPr>
          <w:rtl w:val="true"/>
        </w:rPr>
        <w:t>المسألة الثانية عشرة</w:t>
      </w:r>
      <w:r>
        <w:rPr>
          <w:rtl w:val="true"/>
        </w:rPr>
        <w:t>:</w:t>
      </w:r>
      <w:r>
        <w:rPr>
          <w:rtl w:val="true"/>
        </w:rPr>
        <w:t>لو شكّ في فعل الصلاة و وقتها باق وجبت،</w:t>
      </w:r>
      <w:bookmarkEnd w:id="938"/>
    </w:p>
    <w:p>
      <w:pPr>
        <w:pStyle w:val="BookText"/>
        <w:rPr/>
      </w:pPr>
      <w:r>
        <w:rPr>
          <w:rFonts w:ascii="Amiri" w:hAnsi="Amiri" w:eastAsia="Amiri" w:cs="Amiri"/>
          <w:color w:val="111111"/>
          <w:sz w:val="28"/>
          <w:sz w:val="28"/>
          <w:szCs w:val="28"/>
          <w:rtl w:val="true"/>
          <w:lang w:bidi="ar-SA"/>
        </w:rPr>
        <w:t>لقيام السبب، و أصالة عدم الفعل،و إلاّ فلا،عملا بظاهر حال المسلم انّه لا يخلّ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خبر حسن السند عن زرارة و الفضيل،عن أبي جعفر عليه السلام،انّه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استيقنت أو شككت في وقت صلاة انّك لم تصلّها،أو في وقت فوتها صلّيتها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شككت بعد ما خرج وقت الفوت،فقد حال </w:t>
      </w:r>
      <w:r>
        <w:rPr>
          <w:rStyle w:val="FootnoteAnchor"/>
          <w:rtl w:val="true"/>
        </w:rPr>
        <w:footnoteReference w:id="2126"/>
      </w:r>
      <w:r>
        <w:rPr>
          <w:rFonts w:ascii="Amiri" w:hAnsi="Amiri" w:eastAsia="Amiri" w:cs="Amiri"/>
          <w:color w:val="111111"/>
          <w:sz w:val="28"/>
          <w:sz w:val="28"/>
          <w:szCs w:val="28"/>
          <w:rtl w:val="true"/>
          <w:lang w:bidi="ar-SA"/>
        </w:rPr>
        <w:t xml:space="preserve">حائل فلا إعادة </w:t>
      </w:r>
      <w:bookmarkStart w:id="939" w:name="pg15261_170468"/>
    </w:p>
    <w:p>
      <w:pPr>
        <w:pStyle w:val="BookText"/>
        <w:rPr/>
      </w:pPr>
      <w:bookmarkEnd w:id="939"/>
      <w:r>
        <w:rPr>
          <w:rFonts w:ascii="Amiri" w:hAnsi="Amiri" w:eastAsia="Amiri" w:cs="Amiri"/>
          <w:color w:val="111111"/>
          <w:sz w:val="28"/>
          <w:sz w:val="28"/>
          <w:szCs w:val="28"/>
          <w:rtl w:val="true"/>
          <w:lang w:bidi="ar-SA"/>
        </w:rPr>
        <w:t>عليك من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الكليني و الشيخ في التهذيب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0" w:name="__RefHeading___Toc4297704_2142443653"/>
      <w:bookmarkStart w:id="941" w:name="_Toc371"/>
      <w:bookmarkEnd w:id="940"/>
      <w:r>
        <w:rPr>
          <w:rtl w:val="true"/>
        </w:rPr>
        <w:t>المسألة الثالثة عشرة</w:t>
      </w:r>
      <w:r>
        <w:rPr>
          <w:rtl w:val="true"/>
        </w:rPr>
        <w:t>:</w:t>
      </w:r>
      <w:r>
        <w:rPr>
          <w:rtl w:val="true"/>
        </w:rPr>
        <w:t>مضى استحباب اعادة المنفرد جماعة و إن كان وقت نهي،</w:t>
      </w:r>
      <w:bookmarkEnd w:id="941"/>
    </w:p>
    <w:p>
      <w:pPr>
        <w:pStyle w:val="BookText"/>
        <w:rPr/>
      </w:pPr>
      <w:r>
        <w:rPr>
          <w:rFonts w:ascii="Amiri" w:hAnsi="Amiri" w:eastAsia="Amiri" w:cs="Amiri"/>
          <w:color w:val="111111"/>
          <w:sz w:val="28"/>
          <w:sz w:val="28"/>
          <w:szCs w:val="28"/>
          <w:rtl w:val="true"/>
          <w:lang w:bidi="ar-SA"/>
        </w:rPr>
        <w:t>و تكون المعادة نفلا،لقول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لكما سبحة</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و قد مرّ أن السبحة النافلة،و لبراءة الذمة بالأولى فيمتنع وجوب الثانية،لقوله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تصلّى صلاة في يوم مرتين</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إمام الحي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خبران يتضمّنان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الى الصلاة،فوجدت الناس فصلّ معهم،فإن كنت قد صلّيت تكن لك نافلة و هذه مكتوبة</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هو في الصحيح عن حفص بن البختري عن أبي عبد اللّه عليه السلام،في الرجل يصلّي وحده،ثم يجد جماعة،قال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الأول بأنّ له ثواب المكتوبة،و يمكن تأويل الثاني به،و الشيخ حمله على جعلها من قضاء سالف،أو على من كان في أثناء الصلاة فوجد الجماعة </w:t>
      </w:r>
      <w:r>
        <w:rPr>
          <w:rStyle w:val="FootnoteAnchor"/>
          <w:rtl w:val="true"/>
        </w:rPr>
        <w:footnoteReference w:id="2132"/>
      </w:r>
      <w:r>
        <w:rPr>
          <w:rFonts w:ascii="Amiri" w:hAnsi="Amiri" w:eastAsia="Amiri" w:cs="Amiri"/>
          <w:color w:val="111111"/>
          <w:sz w:val="28"/>
          <w:sz w:val="28"/>
          <w:szCs w:val="28"/>
          <w:rtl w:val="true"/>
          <w:lang w:bidi="ar-SA"/>
        </w:rPr>
        <w:t>،لأنّه قد روى عمّار عن الصادق عليه السلام عن الرجل يصلّي الفريضة ثم يجد جماعة،أ يعيدها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bookmarkStart w:id="942" w:name="pg15261_170469"/>
    </w:p>
    <w:p>
      <w:pPr>
        <w:pStyle w:val="BookText"/>
        <w:rPr/>
      </w:pPr>
      <w:bookmarkEnd w:id="942"/>
      <w:r>
        <w:rPr>
          <w:rFonts w:ascii="Amiri" w:hAnsi="Amiri" w:eastAsia="Amiri" w:cs="Amiri"/>
          <w:color w:val="111111"/>
          <w:sz w:val="28"/>
          <w:sz w:val="28"/>
          <w:szCs w:val="28"/>
          <w:rtl w:val="true"/>
          <w:lang w:bidi="ar-SA"/>
        </w:rPr>
        <w:t>لم يفعل ليس به بأس</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قلناه ينوي النفل،و لو نوى الظهر المعادة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ينوي الفرض </w:t>
      </w:r>
      <w:r>
        <w:rPr>
          <w:rStyle w:val="FootnoteAnchor"/>
          <w:rtl w:val="true"/>
        </w:rPr>
        <w:footnoteReference w:id="2134"/>
      </w:r>
      <w:r>
        <w:rPr>
          <w:rFonts w:ascii="Amiri" w:hAnsi="Amiri" w:eastAsia="Amiri" w:cs="Amiri"/>
          <w:color w:val="111111"/>
          <w:sz w:val="28"/>
          <w:sz w:val="28"/>
          <w:szCs w:val="28"/>
          <w:rtl w:val="true"/>
          <w:lang w:bidi="ar-SA"/>
        </w:rPr>
        <w:t>إما للخبرين السالفين،و إمّا لأنّه لا جماعة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أوّل الخبران،و الجماعة هنا في النفل 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يدرك سوى ركعتين،فالأقرب إتمامها بحسب ما نواه،لأنّه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في التذكرة التسليم على اثنتين،لأنّها نافلة </w:t>
      </w:r>
      <w:r>
        <w:rPr>
          <w:rStyle w:val="FootnoteAnchor"/>
          <w:rtl w:val="true"/>
        </w:rPr>
        <w:footnoteReference w:id="2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ركعة، فالوجهان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ثلاثا،فالإتمام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المعادة المغرب،اقتصر على الثلاث إذ هي 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بأربع </w:t>
      </w:r>
      <w:r>
        <w:rPr>
          <w:rStyle w:val="FootnoteAnchor"/>
          <w:rtl w:val="true"/>
        </w:rPr>
        <w:footnoteReference w:id="2136"/>
      </w:r>
      <w:r>
        <w:rPr>
          <w:rFonts w:ascii="Amiri" w:hAnsi="Amiri" w:eastAsia="Amiri" w:cs="Amiri"/>
          <w:color w:val="111111"/>
          <w:sz w:val="28"/>
          <w:sz w:val="28"/>
          <w:szCs w:val="28"/>
          <w:rtl w:val="true"/>
          <w:lang w:bidi="ar-SA"/>
        </w:rPr>
        <w:t>لأنّه لم يتعبّد بنافلة وترا غير الوتر،و المفارقة للإمام محذورة فيتمها ركعتين،و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ركعتين لا غير </w:t>
      </w:r>
      <w:r>
        <w:rPr>
          <w:rStyle w:val="FootnoteAnchor"/>
          <w:rtl w:val="true"/>
        </w:rPr>
        <w:footnoteReference w:id="2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بناء على الندب</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4297706_2142443653"/>
      <w:bookmarkStart w:id="944" w:name="_Toc372"/>
      <w:bookmarkEnd w:id="943"/>
      <w:r>
        <w:rPr>
          <w:rtl w:val="true"/>
        </w:rPr>
        <w:t>المسألة الرابعة عشرة</w:t>
      </w:r>
      <w:r>
        <w:rPr>
          <w:rtl w:val="true"/>
        </w:rPr>
        <w:t>:</w:t>
      </w:r>
      <w:r>
        <w:rPr>
          <w:rtl w:val="true"/>
        </w:rPr>
        <w:t>يأثم بتأخير الصلاة عن أول وقتها بعزم عدم التدارك،</w:t>
      </w:r>
      <w:bookmarkEnd w:id="944"/>
    </w:p>
    <w:p>
      <w:pPr>
        <w:pStyle w:val="BookText"/>
        <w:rPr/>
      </w:pPr>
      <w:r>
        <w:rPr>
          <w:rFonts w:ascii="Amiri" w:hAnsi="Amiri" w:eastAsia="Amiri" w:cs="Amiri"/>
          <w:color w:val="111111"/>
          <w:sz w:val="28"/>
          <w:sz w:val="28"/>
          <w:szCs w:val="28"/>
          <w:rtl w:val="true"/>
          <w:lang w:bidi="ar-SA"/>
        </w:rPr>
        <w:t>و لو عزم على الفعل فلا إثم،و لو أهمل فالظاهر الإثم مع تذكّر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العزم شرطا في جواز التأخير،خلافا للمرتضى </w:t>
      </w:r>
      <w:r>
        <w:rPr>
          <w:rStyle w:val="FootnoteAnchor"/>
          <w:rtl w:val="true"/>
        </w:rPr>
        <w:footnoteReference w:id="2138"/>
      </w:r>
      <w:r>
        <w:rPr>
          <w:rFonts w:ascii="Amiri" w:hAnsi="Amiri" w:eastAsia="Amiri" w:cs="Amiri"/>
          <w:color w:val="111111"/>
          <w:sz w:val="28"/>
          <w:sz w:val="28"/>
          <w:szCs w:val="28"/>
          <w:rtl w:val="true"/>
          <w:lang w:bidi="ar-SA"/>
        </w:rPr>
        <w:t>و تحقيقه في الأصول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نعم،يحرم تأخيرها عن وقتها المضروب لها،و لا يخرج عن التحريم بإبقاء ركعة و إن حصل بها الأداء،لأنّ ذلك بحكم التغليب و لتحصيل البراءة، و إلاّ فالركعات الباقية خارجة عن الوقت مع وجوب فعلها فيه،و الإخلال </w:t>
      </w:r>
      <w:bookmarkStart w:id="945" w:name="pg15261_170470"/>
    </w:p>
    <w:p>
      <w:pPr>
        <w:pStyle w:val="BookText"/>
        <w:rPr/>
      </w:pPr>
      <w:bookmarkEnd w:id="945"/>
      <w:r>
        <w:rPr>
          <w:rFonts w:ascii="IRNazanin" w:hAnsi="IRNazanin" w:eastAsia="IRNazanin"/>
          <w:color w:val="111111"/>
          <w:sz w:val="28"/>
          <w:sz w:val="28"/>
          <w:szCs w:val="28"/>
          <w:rtl w:val="true"/>
          <w:lang w:bidi="fa-IR"/>
        </w:rPr>
        <w:t>بالواجب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يكره تأخير الصبح عن الإسفار،و العصر الى الاصفرار،لما سلف، و يلزم منه كراهة تأخير الظهر الى حدّ يدخل العصر في الاصفرار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يكره تأخير كلّ صلاة عن وقت الفضيلة،لما تقدّم من الأخبار الدالة على المنع، فأقلّ أحواله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تتعدّد أوقات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بالأفضل و الفضيلة و الجواز و الكراهة و الإجزاء</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4297708_2142443653"/>
      <w:bookmarkStart w:id="947" w:name="_Toc373"/>
      <w:bookmarkEnd w:id="946"/>
      <w:r>
        <w:rPr>
          <w:rtl w:val="true"/>
        </w:rPr>
        <w:t>المسألة الخامسة عشرة</w:t>
      </w:r>
      <w:r>
        <w:rPr>
          <w:rtl w:val="true"/>
        </w:rPr>
        <w:t>:</w:t>
      </w:r>
      <w:r>
        <w:rPr>
          <w:rtl w:val="true"/>
        </w:rPr>
        <w:t>صلاة الصبح من صلاة النهار عند الكل،</w:t>
      </w:r>
      <w:bookmarkEnd w:id="947"/>
    </w:p>
    <w:p>
      <w:pPr>
        <w:pStyle w:val="BookText"/>
        <w:rPr/>
      </w:pPr>
      <w:r>
        <w:rPr>
          <w:rFonts w:ascii="Amiri" w:hAnsi="Amiri" w:eastAsia="Amiri" w:cs="Amiri"/>
          <w:color w:val="111111"/>
          <w:sz w:val="28"/>
          <w:sz w:val="28"/>
          <w:szCs w:val="28"/>
          <w:rtl w:val="true"/>
          <w:lang w:bidi="ar-SA"/>
        </w:rPr>
        <w:t xml:space="preserve">إلاّ أبا محمد الأعمش إذ حكي عنه أنّها من صلاة الليل </w:t>
      </w:r>
      <w:r>
        <w:rPr>
          <w:rStyle w:val="FootnoteAnchor"/>
          <w:rtl w:val="true"/>
        </w:rPr>
        <w:footnoteReference w:id="2139"/>
      </w:r>
      <w:r>
        <w:rPr>
          <w:rFonts w:ascii="Amiri" w:hAnsi="Amiri" w:eastAsia="Amiri" w:cs="Amiri"/>
          <w:color w:val="111111"/>
          <w:sz w:val="28"/>
          <w:sz w:val="28"/>
          <w:szCs w:val="28"/>
          <w:rtl w:val="true"/>
          <w:lang w:bidi="ar-SA"/>
        </w:rPr>
        <w:t>بناء على انّ أول النهار طلوع الشمس،حتى للصوم فيجوز الأكل و الشرب الى طلوع الشمس عنده،قال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ذلك عن حذيفة </w:t>
      </w:r>
      <w:r>
        <w:rPr>
          <w:rStyle w:val="FootnoteAnchor"/>
          <w:rtl w:val="true"/>
        </w:rPr>
        <w:footnoteReference w:id="2140"/>
      </w:r>
      <w:r>
        <w:rPr>
          <w:rFonts w:ascii="Amiri" w:hAnsi="Amiri" w:eastAsia="Amiri" w:cs="Amiri"/>
          <w:color w:val="111111"/>
          <w:sz w:val="28"/>
          <w:sz w:val="28"/>
          <w:szCs w:val="28"/>
          <w:rtl w:val="true"/>
          <w:lang w:bidi="ar-SA"/>
        </w:rPr>
        <w:t xml:space="preserve">لقوله تعالى وَ جَعَلْنا آيَةَ النَّهارِ مُبْصِرَةً </w:t>
      </w:r>
      <w:r>
        <w:rPr>
          <w:rStyle w:val="FootnoteAnchor"/>
          <w:rtl w:val="true"/>
        </w:rPr>
        <w:footnoteReference w:id="2141"/>
      </w:r>
      <w:r>
        <w:rPr>
          <w:rFonts w:ascii="Amiri" w:hAnsi="Amiri" w:eastAsia="Amiri" w:cs="Amiri"/>
          <w:color w:val="111111"/>
          <w:sz w:val="28"/>
          <w:sz w:val="28"/>
          <w:szCs w:val="28"/>
          <w:rtl w:val="true"/>
          <w:lang w:bidi="ar-SA"/>
        </w:rPr>
        <w:t>و آية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انّ الآية الشمس،بل نفس الليل و النهار آيتان،و هو من اضافة التبيين كإضافة العدد الى المعدود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انّها الشمس،و لكنّ علامة الشيء قد تتأخر حتى تكون بعد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 الشمس علامة النهار،و أنّها متقدمة،لكنّ الضياء الحاصل من أول الفجر عن الشمس فكأنّ الشمس طالعة،و في الحقيقة هي طالعة،و إن تأخّر رؤية جرمها،و لهذا اختلفت أوقات المطالع بحسب الأقاليم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 فقد نسبه الدار قطني إلى الفقهاء،أو يحمل على معظم صلاة النهار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باستقرار الإجماع على خلافه،و بقوله تعالى</w:t>
      </w:r>
      <w:r>
        <w:rPr>
          <w:rFonts w:eastAsia="Amiri" w:cs="Amiri" w:ascii="Amiri" w:hAnsi="Amiri"/>
          <w:color w:val="111111"/>
          <w:sz w:val="28"/>
          <w:szCs w:val="28"/>
          <w:rtl w:val="true"/>
          <w:lang w:bidi="ar-SA"/>
        </w:rPr>
        <w:t xml:space="preserve">: </w:t>
      </w:r>
      <w:bookmarkStart w:id="948" w:name="pg15261_170471"/>
    </w:p>
    <w:p>
      <w:pPr>
        <w:pStyle w:val="BookText"/>
        <w:rPr/>
      </w:pPr>
      <w:bookmarkEnd w:id="948"/>
      <w:r>
        <w:rPr>
          <w:rFonts w:ascii="Amiri" w:hAnsi="Amiri" w:eastAsia="Amiri" w:cs="Amiri"/>
          <w:color w:val="111111"/>
          <w:sz w:val="28"/>
          <w:sz w:val="28"/>
          <w:szCs w:val="28"/>
          <w:rtl w:val="true"/>
          <w:lang w:bidi="ar-SA"/>
        </w:rPr>
        <w:t xml:space="preserve">وَ أَقِمِ الصَّلاةَ طَرَفَيِ النَّهارِ </w:t>
      </w:r>
      <w:r>
        <w:rPr>
          <w:rStyle w:val="FootnoteAnchor"/>
          <w:rtl w:val="true"/>
        </w:rPr>
        <w:footnoteReference w:id="2143"/>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يختلفوا انّ المراد بذلك صلاة الصبح، و صلاة العصر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4297710_2142443653"/>
      <w:bookmarkStart w:id="950" w:name="_Toc374"/>
      <w:bookmarkEnd w:id="949"/>
      <w:r>
        <w:rPr>
          <w:rtl w:val="true"/>
        </w:rPr>
        <w:t>المسألة السادسة عشرة</w:t>
      </w:r>
      <w:r>
        <w:rPr>
          <w:rtl w:val="true"/>
        </w:rPr>
        <w:t>:</w:t>
      </w:r>
      <w:r>
        <w:rPr>
          <w:rtl w:val="true"/>
        </w:rPr>
        <w:t>من ترك الصلاة الواجبة من المسلمين مستحلا فهو</w:t>
      </w:r>
      <w:bookmarkEnd w:id="950"/>
    </w:p>
    <w:p>
      <w:pPr>
        <w:pStyle w:val="Heading6"/>
        <w:numPr>
          <w:ilvl w:val="5"/>
          <w:numId w:val="1"/>
        </w:numPr>
        <w:rPr/>
      </w:pPr>
      <w:bookmarkStart w:id="951" w:name="__RefHeading___Toc4297712_2142443653"/>
      <w:bookmarkStart w:id="952" w:name="_Toc375"/>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مرتدّ،</w:t>
      </w:r>
    </w:p>
    <w:p>
      <w:pPr>
        <w:pStyle w:val="BookText"/>
        <w:rPr/>
      </w:pPr>
      <w:r>
        <w:rPr>
          <w:rFonts w:ascii="Amiri" w:hAnsi="Amiri" w:eastAsia="Amiri" w:cs="Amiri"/>
          <w:color w:val="111111"/>
          <w:sz w:val="28"/>
          <w:sz w:val="28"/>
          <w:szCs w:val="28"/>
          <w:rtl w:val="true"/>
          <w:lang w:bidi="ar-SA"/>
        </w:rPr>
        <w:t>يقتل إجماعا إن ولد على الفطرة من غير استتابة،لعلم ثبوتها من الدين ضرورة،و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العبد و بين الكفر ترك الصلاة</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،و به احتج في الخلاف،و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الفرقة على روايته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متعمدا،فقد برئت منه الذمة</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قتل لم يصلّ عليه،و لم يدفن في مقبرة المسلمين،و ماله لوارثه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مسلما عن كفر استتيب،فإن تاب و إلاّ قتل،لقوله تعالى فَإِنْ تابُوا وَ أَقامُوا الصَّلاةَ الآية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ادعى المستحلّ الشبهة،و أمكنت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قريب العهد بالإسلام،أو ساكن بادية يمكن في حقه عدم علم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تركها غير مستحلّ عزّر ثلاثا،و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وقت الصلاة أمر بأن يقضيها،فان أبى عزّر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أقام على ذلك حتى ترك ثلاث صلوات،و عزّر فيها ثلاث مرات قتل في الرابعة،لما 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الكبائر يقتلون في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عام في جميع الكبائر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انّه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 الكبائر يقتلون في الثالثة</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يقتل حتى يستتاب،فإن تاب و الاّ قتل،و كفّن و صلّي عليه،و دفن في مقابر المسلمين،و ميراثه لورثته المسلمين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فقضية كلام الشيخ اشتراط ترك أربع صلوات حتى يخرج وقتها،و انّه لا يقتل حتى يعزّر ثلاثا،و يستتاب فيمتنع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رواه الأصحاب عن يونس عن أبي الحسن الماضي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خديجة عنه عليه السلام في المرأتين في لحاف بلا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تحدّان،ثم تقتلان في الثالثة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كان إذا حدّ شارب الخمر مرتين قتله في الثالثة </w:t>
      </w:r>
      <w:r>
        <w:rPr>
          <w:rStyle w:val="FootnoteAnchor"/>
          <w:rtl w:val="true"/>
        </w:rPr>
        <w:footnoteReference w:id="2154"/>
      </w:r>
      <w:r>
        <w:rPr>
          <w:rFonts w:ascii="Amiri" w:hAnsi="Amiri" w:eastAsia="Amiri" w:cs="Amiri"/>
          <w:color w:val="111111"/>
          <w:sz w:val="28"/>
          <w:sz w:val="28"/>
          <w:szCs w:val="28"/>
          <w:rtl w:val="true"/>
          <w:lang w:bidi="ar-SA"/>
        </w:rPr>
        <w:t>،و به عدة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بعض أصحابنا انّه يقتل في الرابعة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في الرابعة على حديث عام،بل روى أبو خديجة عن الصادق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في المرأتين في 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في الرابعة </w:t>
      </w:r>
      <w:r>
        <w:rPr>
          <w:rStyle w:val="FootnoteAnchor"/>
          <w:rtl w:val="true"/>
        </w:rPr>
        <w:footnoteReference w:id="2156"/>
      </w:r>
      <w:r>
        <w:rPr>
          <w:rFonts w:ascii="Amiri" w:hAnsi="Amiri" w:eastAsia="Amiri" w:cs="Amiri"/>
          <w:color w:val="111111"/>
          <w:sz w:val="28"/>
          <w:sz w:val="28"/>
          <w:szCs w:val="28"/>
          <w:rtl w:val="true"/>
          <w:lang w:bidi="ar-SA"/>
        </w:rPr>
        <w:t>كما روى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أو بريد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الحرّ أربع مرات أقيم عليه الحد،قتل</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إذا جلد ثلاثا يقتل في الرابعة</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الزاني يقتل في الثالثة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في شهر رمضان و قد أفطر،فرفع الى الإمام،يقتل في الثالثة</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الربا بعد البيّنة؟قال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يؤدّب،فإن عاد أدّب،فإن عاد قتل</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في الثالثة،لما رواه يونس عن الماضي عليه السلام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المحقق الثالثة ثم احتاط بالرابعة </w:t>
      </w:r>
      <w:r>
        <w:rPr>
          <w:rStyle w:val="FootnoteAnchor"/>
          <w:rtl w:val="true"/>
        </w:rPr>
        <w:footnoteReference w:id="2163"/>
      </w:r>
      <w:r>
        <w:rPr>
          <w:rFonts w:ascii="Amiri" w:hAnsi="Amiri" w:eastAsia="Amiri" w:cs="Amiri"/>
          <w:color w:val="111111"/>
          <w:sz w:val="28"/>
          <w:sz w:val="28"/>
          <w:szCs w:val="28"/>
          <w:rtl w:val="true"/>
          <w:lang w:bidi="ar-SA"/>
        </w:rPr>
        <w:t>لما نقله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أوّل خبر أبي فروة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آتي البهيمة الحد و روى جميل عنه عليه السلام القتل بالتكرر،قال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قد روينا أنّ أصحاب الكبائر يقتلون في الثالثة أو الرابعة،ثم ذكر خبر يونس بالثالثة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53" w:name="pg15261_170474"/>
    </w:p>
    <w:p>
      <w:pPr>
        <w:pStyle w:val="Heading6"/>
        <w:numPr>
          <w:ilvl w:val="5"/>
          <w:numId w:val="1"/>
        </w:numPr>
        <w:rPr/>
      </w:pPr>
      <w:bookmarkStart w:id="954" w:name="__RefHeading___Toc4297714_2142443653"/>
      <w:bookmarkStart w:id="955" w:name="_Toc376"/>
      <w:bookmarkEnd w:id="953"/>
      <w:bookmarkEnd w:id="954"/>
      <w:r>
        <w:rPr>
          <w:rtl w:val="true"/>
        </w:rPr>
        <w:t>فروع</w:t>
      </w:r>
      <w:r>
        <w:rPr>
          <w:rtl w:val="true"/>
        </w:rPr>
        <w:t>:</w:t>
      </w:r>
      <w:bookmarkEnd w:id="955"/>
    </w:p>
    <w:p>
      <w:pPr>
        <w:pStyle w:val="Heading6"/>
        <w:numPr>
          <w:ilvl w:val="5"/>
          <w:numId w:val="1"/>
        </w:numPr>
        <w:rPr/>
      </w:pPr>
      <w:bookmarkStart w:id="956" w:name="__RefHeading___Toc4297716_2142443653"/>
      <w:bookmarkStart w:id="957" w:name="_Toc377"/>
      <w:bookmarkEnd w:id="956"/>
      <w:r>
        <w:rPr>
          <w:rtl w:val="true"/>
        </w:rPr>
        <w:t>الأول</w:t>
      </w:r>
      <w:r>
        <w:rPr>
          <w:rtl w:val="true"/>
        </w:rPr>
        <w:t>:</w:t>
      </w:r>
      <w:r>
        <w:rPr>
          <w:rtl w:val="true"/>
        </w:rPr>
        <w:t>إذا كان ترك الصلاة مع الاستحلال ارتدادا فالمرأة لا تقتل</w:t>
      </w:r>
      <w:bookmarkEnd w:id="957"/>
    </w:p>
    <w:p>
      <w:pPr>
        <w:pStyle w:val="BookText"/>
        <w:rPr/>
      </w:pPr>
      <w:r>
        <w:rPr>
          <w:rFonts w:ascii="Amiri" w:hAnsi="Amiri" w:eastAsia="Amiri" w:cs="Amiri"/>
          <w:color w:val="111111"/>
          <w:sz w:val="28"/>
          <w:sz w:val="28"/>
          <w:szCs w:val="28"/>
          <w:rtl w:val="true"/>
          <w:lang w:bidi="ar-SA"/>
        </w:rPr>
        <w:t>بتركها،</w:t>
      </w:r>
    </w:p>
    <w:p>
      <w:pPr>
        <w:pStyle w:val="BookText"/>
        <w:rPr/>
      </w:pPr>
      <w:r>
        <w:rPr>
          <w:rFonts w:ascii="Amiri" w:hAnsi="Amiri" w:eastAsia="Amiri" w:cs="Amiri"/>
          <w:color w:val="111111"/>
          <w:sz w:val="28"/>
          <w:sz w:val="28"/>
          <w:szCs w:val="28"/>
          <w:rtl w:val="true"/>
          <w:lang w:bidi="ar-SA"/>
        </w:rPr>
        <w:t>بل تحبس و تضرب أوقات الصلوات حتى تتوب أو تموت،لما رواه ابن محبوب عن غير واحد من الأصحاب،عن الباقر و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ارتدّت استتيبت،فإن تابت و إلاّ خلّدت السجن،و ضيّق عليها في حبسها</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بن صهيب،عن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يستتاب،فإن تاب و إلاّ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تستتاب،فإن تابت و إلاّ حبست في السجن و أضرّ بها</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تركتها لا مستحلّة و عزّرت ثلاثا فظاهر الأصحاب قتلها في الرابعة كالرّجل،و كذا في جميع مواضع تكرار الحدّ أو التعزير،و اللّه أعلم</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4297718_2142443653"/>
      <w:bookmarkStart w:id="959" w:name="_Toc378"/>
      <w:bookmarkEnd w:id="958"/>
      <w:r>
        <w:rPr>
          <w:rtl w:val="true"/>
        </w:rPr>
        <w:t>الثاني</w:t>
      </w:r>
      <w:r>
        <w:rPr>
          <w:rtl w:val="true"/>
        </w:rPr>
        <w:t>:</w:t>
      </w:r>
      <w:r>
        <w:rPr>
          <w:rtl w:val="true"/>
        </w:rPr>
        <w:t>لا فرق بين ترك الصلاة و ترك شرط أو جزء مجمع عليه</w:t>
      </w:r>
      <w:r>
        <w:rPr>
          <w:rtl w:val="true"/>
        </w:rPr>
        <w:t>-</w:t>
      </w:r>
      <w:bookmarkEnd w:id="959"/>
    </w:p>
    <w:p>
      <w:pPr>
        <w:pStyle w:val="BookText"/>
        <w:rPr/>
      </w:pPr>
      <w:r>
        <w:rPr>
          <w:rFonts w:ascii="Amiri" w:hAnsi="Amiri" w:eastAsia="Amiri" w:cs="Amiri"/>
          <w:color w:val="111111"/>
          <w:sz w:val="28"/>
          <w:sz w:val="28"/>
          <w:szCs w:val="28"/>
          <w:rtl w:val="true"/>
          <w:lang w:bidi="ar-SA"/>
        </w:rPr>
        <w:t>كالطهارة و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المختلف فيه كإزالة النجاسة،و تعيين الفاتحة،و وجوب الطمأنينة،فلا يقتل مستحلّ تركه</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4297720_2142443653"/>
      <w:bookmarkStart w:id="961" w:name="_Toc379"/>
      <w:bookmarkEnd w:id="960"/>
      <w:r>
        <w:rPr>
          <w:rtl w:val="true"/>
        </w:rPr>
        <w:t>الثالث</w:t>
      </w:r>
      <w:r>
        <w:rPr>
          <w:rtl w:val="true"/>
        </w:rPr>
        <w:t>:</w:t>
      </w:r>
      <w:r>
        <w:rPr>
          <w:rtl w:val="true"/>
        </w:rPr>
        <w:t>لو ادّعى النسيان أو الغفلة في إخباره عن استحلال الترك،</w:t>
      </w:r>
      <w:bookmarkEnd w:id="961"/>
    </w:p>
    <w:p>
      <w:pPr>
        <w:pStyle w:val="BookText"/>
        <w:rPr/>
      </w:pPr>
      <w:r>
        <w:rPr>
          <w:rFonts w:ascii="Amiri" w:hAnsi="Amiri" w:eastAsia="Amiri" w:cs="Amiri"/>
          <w:color w:val="111111"/>
          <w:sz w:val="28"/>
          <w:sz w:val="28"/>
          <w:szCs w:val="28"/>
          <w:rtl w:val="true"/>
          <w:lang w:bidi="ar-SA"/>
        </w:rPr>
        <w:t>أو أوّل الصلاة بالنافلة قبل منه،لقيام الشبهة الدارئة للحد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اعتذر عن ترك الصلاة بالنسيان،أو عدم المطهّر،قبل عذره و يؤمر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 منه عزّر إن أوجبنا الفور،و إن قلنا بالتراخي فلا،فلو تكرّر التعزير أمكن انسحاب حكم الأداء</w:t>
      </w:r>
      <w:r>
        <w:rPr>
          <w:rFonts w:eastAsia="Amiri" w:cs="Amiri" w:ascii="Amiri" w:hAnsi="Amiri"/>
          <w:color w:val="111111"/>
          <w:sz w:val="28"/>
          <w:szCs w:val="28"/>
          <w:rtl w:val="true"/>
          <w:lang w:bidi="ar-SA"/>
        </w:rPr>
        <w:t xml:space="preserve">. </w:t>
      </w:r>
      <w:bookmarkStart w:id="962" w:name="pg15261_170475"/>
    </w:p>
    <w:p>
      <w:pPr>
        <w:pStyle w:val="BookText"/>
        <w:rPr/>
      </w:pPr>
      <w:bookmarkEnd w:id="962"/>
      <w:r>
        <w:rPr>
          <w:rFonts w:ascii="Amiri" w:hAnsi="Amiri" w:eastAsia="Amiri" w:cs="Amiri"/>
          <w:color w:val="111111"/>
          <w:sz w:val="28"/>
          <w:sz w:val="28"/>
          <w:szCs w:val="28"/>
          <w:rtl w:val="true"/>
          <w:lang w:bidi="ar-SA"/>
        </w:rPr>
        <w:t>و لو استحلّ ترك القضاء،فالظاهر انّه كترك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اعتذر عن الترك بالكسل أو المرض لم يقبل منه،و طولب المريض بالصّلاة بحسب حاله،فإن امتنعا عزّرا ثلاثا ثم القتل</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4297722_2142443653"/>
      <w:bookmarkStart w:id="964" w:name="_Toc380"/>
      <w:bookmarkEnd w:id="963"/>
      <w:r>
        <w:rPr>
          <w:rtl w:val="true"/>
        </w:rPr>
        <w:t>الرابعة</w:t>
      </w:r>
      <w:r>
        <w:rPr>
          <w:rtl w:val="true"/>
        </w:rPr>
        <w:t>:</w:t>
      </w:r>
      <w:r>
        <w:rPr>
          <w:rtl w:val="true"/>
        </w:rPr>
        <w:t>قال الفاضل في التذكرة</w:t>
      </w:r>
      <w:r>
        <w:rPr>
          <w:rtl w:val="true"/>
        </w:rPr>
        <w:t>:</w:t>
      </w:r>
      <w:r>
        <w:rPr>
          <w:rtl w:val="true"/>
        </w:rPr>
        <w:t>الظاهر من قول علمائنا انّه بعد التعزير</w:t>
      </w:r>
      <w:bookmarkEnd w:id="964"/>
    </w:p>
    <w:p>
      <w:pPr>
        <w:pStyle w:val="BookText"/>
        <w:rPr/>
      </w:pPr>
      <w:r>
        <w:rPr>
          <w:rFonts w:ascii="Amiri" w:hAnsi="Amiri" w:eastAsia="Amiri" w:cs="Amiri"/>
          <w:color w:val="111111"/>
          <w:sz w:val="28"/>
          <w:sz w:val="28"/>
          <w:szCs w:val="28"/>
          <w:rtl w:val="true"/>
          <w:lang w:bidi="ar-SA"/>
        </w:rPr>
        <w:t xml:space="preserve">ثلاثا يقتل بالسيف إذا ترك الرابعة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يضرب حتى يصلّي أو يموت </w:t>
      </w:r>
      <w:r>
        <w:rPr>
          <w:rStyle w:val="FootnoteAnchor"/>
          <w:rtl w:val="true"/>
        </w:rPr>
        <w:footnoteReference w:id="2168"/>
      </w:r>
      <w:r>
        <w:rPr>
          <w:rFonts w:ascii="Amiri" w:hAnsi="Amiri" w:eastAsia="Amiri" w:cs="Amiri"/>
          <w:color w:val="111111"/>
          <w:sz w:val="28"/>
          <w:sz w:val="28"/>
          <w:szCs w:val="28"/>
          <w:rtl w:val="true"/>
          <w:lang w:bidi="ar-SA"/>
        </w:rPr>
        <w:t xml:space="preserve">و هو منقول عن بعض العامة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 الفاضل الشيخ في انّه لا يقتل في الرابعة حتى يستتاب،و لا يسوغ قتله مع اعتقاده التحريم بالمرة الواحدة و لا بما زاد،ما لم يتخلل التعزير ثلاثا، لأصالة حقن الدم </w:t>
      </w:r>
      <w:r>
        <w:rPr>
          <w:rStyle w:val="FootnoteAnchor"/>
          <w:rtl w:val="true"/>
        </w:rPr>
        <w:footnoteReference w:id="2170"/>
      </w: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بعد إيمان،أو زنى بعد إحصان،أو قتل نفس بغير حقّ</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4297724_2142443653"/>
      <w:bookmarkStart w:id="966" w:name="_Toc381"/>
      <w:bookmarkEnd w:id="965"/>
      <w:r>
        <w:rPr>
          <w:rtl w:val="true"/>
        </w:rPr>
        <w:t>الخامس</w:t>
      </w:r>
      <w:r>
        <w:rPr>
          <w:rtl w:val="true"/>
        </w:rPr>
        <w:t>:</w:t>
      </w:r>
      <w:r>
        <w:rPr>
          <w:rtl w:val="true"/>
        </w:rPr>
        <w:t>توبة تاركها مستحلا في موضع قبولها هو إخباره عن اعتقاد</w:t>
      </w:r>
      <w:bookmarkEnd w:id="966"/>
    </w:p>
    <w:p>
      <w:pPr>
        <w:pStyle w:val="BookText"/>
        <w:rPr/>
      </w:pPr>
      <w:r>
        <w:rPr>
          <w:rFonts w:ascii="IRNazanin" w:hAnsi="IRNazanin" w:eastAsia="IRNazanin"/>
          <w:color w:val="111111"/>
          <w:sz w:val="28"/>
          <w:sz w:val="28"/>
          <w:szCs w:val="28"/>
          <w:rtl w:val="true"/>
          <w:lang w:bidi="fa-IR"/>
        </w:rPr>
        <w:t>وجوبها و فعلها،</w:t>
      </w:r>
    </w:p>
    <w:p>
      <w:pPr>
        <w:pStyle w:val="BookText"/>
        <w:rPr/>
      </w:pPr>
      <w:r>
        <w:rPr>
          <w:rFonts w:ascii="Amiri" w:hAnsi="Amiri" w:eastAsia="Amiri" w:cs="Amiri"/>
          <w:color w:val="111111"/>
          <w:sz w:val="28"/>
          <w:sz w:val="28"/>
          <w:szCs w:val="28"/>
          <w:rtl w:val="true"/>
          <w:lang w:bidi="ar-SA"/>
        </w:rPr>
        <w:t>فلو أخّر و لم يفعل عزّر،و لو فعل و لمّا يخبر لم تتحقّق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يكفي إقراره بالشهادتين هنا،لأنّ الكفر لم يقع بتركهما</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4297726_2142443653"/>
      <w:bookmarkStart w:id="968" w:name="_Toc382"/>
      <w:bookmarkEnd w:id="967"/>
      <w:r>
        <w:rPr>
          <w:rtl w:val="true"/>
        </w:rPr>
        <w:t>السادس</w:t>
      </w:r>
      <w:r>
        <w:rPr>
          <w:rtl w:val="true"/>
        </w:rPr>
        <w:t>:</w:t>
      </w:r>
      <w:r>
        <w:rPr>
          <w:rtl w:val="true"/>
        </w:rPr>
        <w:t>لو صلّى الكافر لم يحكم بإسلامه،سواء صلّى في دار</w:t>
      </w:r>
      <w:bookmarkEnd w:id="968"/>
    </w:p>
    <w:p>
      <w:pPr>
        <w:pStyle w:val="BookText"/>
        <w:rPr/>
      </w:pPr>
      <w:r>
        <w:rPr>
          <w:rFonts w:ascii="Amiri" w:hAnsi="Amiri" w:eastAsia="Amiri" w:cs="Amiri"/>
          <w:color w:val="111111"/>
          <w:sz w:val="28"/>
          <w:sz w:val="28"/>
          <w:szCs w:val="28"/>
          <w:rtl w:val="true"/>
          <w:lang w:bidi="ar-SA"/>
        </w:rPr>
        <w:t>الإسلام أو دار الكفر،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الإسلام هو الشهادتان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 تشهّده فيها، فالظاهر انّه لا يكفي،لإمكان الاستهزاء،فلو أعرب عن نفسه الكفر بعده لم يكن مرتدّا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صلّى المرتدّ لم يحكم بعوده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المسألة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فروعها لم أقف فيها على نصّ معيّن من طريقنا،و لم يذكرها من الأصحاب إلاّ القليل</w:t>
      </w:r>
      <w:r>
        <w:rPr>
          <w:rFonts w:eastAsia="Amiri" w:cs="Amiri" w:ascii="Amiri" w:hAnsi="Amiri"/>
          <w:color w:val="111111"/>
          <w:sz w:val="28"/>
          <w:szCs w:val="28"/>
          <w:rtl w:val="true"/>
          <w:lang w:bidi="ar-SA"/>
        </w:rPr>
        <w:t xml:space="preserve">. </w:t>
      </w:r>
      <w:bookmarkStart w:id="969" w:name="pg15261_170477"/>
    </w:p>
    <w:p>
      <w:pPr>
        <w:pStyle w:val="Heading6"/>
        <w:numPr>
          <w:ilvl w:val="5"/>
          <w:numId w:val="1"/>
        </w:numPr>
        <w:rPr/>
      </w:pPr>
      <w:bookmarkStart w:id="970" w:name="__RefHeading___Toc4297728_2142443653"/>
      <w:bookmarkStart w:id="971" w:name="_Toc383"/>
      <w:bookmarkEnd w:id="969"/>
      <w:bookmarkEnd w:id="970"/>
      <w:r>
        <w:rPr>
          <w:rtl w:val="true"/>
        </w:rPr>
        <w:t>الفصل الرابع</w:t>
      </w:r>
      <w:r>
        <w:rPr>
          <w:rtl w:val="true"/>
        </w:rPr>
        <w:t>:</w:t>
      </w:r>
      <w:bookmarkEnd w:id="971"/>
    </w:p>
    <w:p>
      <w:pPr>
        <w:pStyle w:val="Heading6"/>
        <w:numPr>
          <w:ilvl w:val="5"/>
          <w:numId w:val="1"/>
        </w:numPr>
        <w:rPr/>
      </w:pPr>
      <w:bookmarkStart w:id="972" w:name="__RefHeading___Toc4297730_2142443653"/>
      <w:bookmarkStart w:id="973" w:name="_Toc384"/>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في مواقيت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يشتمل على مسائل</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4297732_2142443653"/>
      <w:bookmarkStart w:id="975" w:name="_Toc385"/>
      <w:bookmarkEnd w:id="974"/>
      <w:r>
        <w:rPr>
          <w:rtl w:val="true"/>
        </w:rPr>
        <w:t>المسألة الأولى</w:t>
      </w:r>
      <w:r>
        <w:rPr>
          <w:rtl w:val="true"/>
        </w:rPr>
        <w:t>:</w:t>
      </w:r>
      <w:r>
        <w:rPr>
          <w:rtl w:val="true"/>
        </w:rPr>
        <w:t>وقت القضاء للفائتة الواجبة ذكرها ما لم تتضيّق الحاضرة،</w:t>
      </w:r>
      <w:bookmarkEnd w:id="975"/>
    </w:p>
    <w:p>
      <w:pPr>
        <w:pStyle w:val="BookText"/>
        <w:rPr/>
      </w:pPr>
      <w:r>
        <w:rPr>
          <w:rFonts w:ascii="Amiri" w:hAnsi="Amiri" w:eastAsia="Amiri" w:cs="Amiri"/>
          <w:color w:val="111111"/>
          <w:sz w:val="28"/>
          <w:sz w:val="28"/>
          <w:szCs w:val="28"/>
          <w:rtl w:val="true"/>
          <w:lang w:bidi="ar-SA"/>
        </w:rPr>
        <w:t xml:space="preserve">لقوله تعالى وَ أَقِمِ الصَّلاةَ لِذِكْرِي </w:t>
      </w:r>
      <w:r>
        <w:rPr>
          <w:rStyle w:val="FootnoteAnchor"/>
          <w:rtl w:val="true"/>
        </w:rPr>
        <w:footnoteReference w:id="21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صلاتي،قال كثير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الفائتة،لقول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عن صلاة أو نسيها،فليقضها إذا ذكرها،إنّ اللّه تعالى يقول وَ أَقِمِ الصَّلاةَ لِذِكْرِي </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فاتتك صلاة فذكرتها في وقت أخرى،فإن كنت تعلم انّك إذا صلّيت الفائتة كنت من الأخرى في وقت،فابدأ بالتي فاتتك،فإنّ اللّه تعالى يقول وَ 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تعلم انّك إذا صلّيت الفائتة،فاتتك التي بعدها،فابدأ بالتي أنت في وقتها</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التوقيت بالذكر،و وجوب القضاء،و تقديمه على الحاضرة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فليصلّها إذا ذكرها،فإنّ ذلك وقتها</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توقيت قضاء الفائتة بالذكر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القضاء مع الفوات،و وجوبه في حقّ المعذور يستلزم </w:t>
      </w:r>
      <w:bookmarkStart w:id="976" w:name="pg15261_170478"/>
    </w:p>
    <w:p>
      <w:pPr>
        <w:pStyle w:val="BookText"/>
        <w:rPr/>
      </w:pPr>
      <w:bookmarkEnd w:id="976"/>
      <w:r>
        <w:rPr>
          <w:rFonts w:ascii="Amiri" w:hAnsi="Amiri" w:eastAsia="Amiri" w:cs="Amiri"/>
          <w:color w:val="111111"/>
          <w:sz w:val="28"/>
          <w:sz w:val="28"/>
          <w:szCs w:val="28"/>
          <w:rtl w:val="true"/>
          <w:lang w:bidi="ar-SA"/>
        </w:rPr>
        <w:t>أولويّته في حقّ غيره،و لما تقدّم في خبري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الباقر عليه السلام فيمن صلّى بغير طهور،أو نسي صلوات،أو نام،قال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و تقريره كالسالف</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4297734_2142443653"/>
      <w:bookmarkStart w:id="978" w:name="_Toc386"/>
      <w:bookmarkEnd w:id="977"/>
      <w:r>
        <w:rPr>
          <w:rtl w:val="true"/>
        </w:rPr>
        <w:t>المسألة الثانية</w:t>
      </w:r>
      <w:r>
        <w:rPr>
          <w:rtl w:val="true"/>
        </w:rPr>
        <w:t>:</w:t>
      </w:r>
      <w:r>
        <w:rPr>
          <w:rtl w:val="true"/>
        </w:rPr>
        <w:t>ظاهر الأكثر وجوب الفور في القضاء،</w:t>
      </w:r>
      <w:bookmarkEnd w:id="978"/>
    </w:p>
    <w:p>
      <w:pPr>
        <w:pStyle w:val="Heading6"/>
        <w:numPr>
          <w:ilvl w:val="5"/>
          <w:numId w:val="1"/>
        </w:numPr>
        <w:rPr/>
      </w:pPr>
      <w:bookmarkStart w:id="979" w:name="__RefHeading___Toc4297736_2142443653"/>
      <w:bookmarkStart w:id="980" w:name="_Toc387"/>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إما لأن الأمر المطلق للفور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المرتضى و الشيخ </w:t>
      </w:r>
      <w:r>
        <w:rPr>
          <w:rStyle w:val="FootnoteAnchor"/>
          <w:rtl w:val="true"/>
        </w:rPr>
        <w:footnoteReference w:id="2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احتياطا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يوجبون تقديمها على الحاضرة مع سعة الوقت،و يبطلون الحاضرة لو عكس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أتباعه،فمنع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يفضل عما يمسك الرمق،و من نوم يزيد على ما يحفظ الحياة،و من تعيّش يزيد على قدر الضرورة،و من الاشتغال بجميع المباحات و المندوبات و الواجبات الموسعة قبل القضاء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بالاحتياط المحصّل ليقين البراءة،و بتركه يتعرّض المكلّف للضرر المظنون الذي يجب التحرّز منه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بقوله تعالى وَ أَقِمِ الصَّلاةَ لِذِكْرِي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آونة بخبري الخمس،و خبري زرارة السابقين </w:t>
      </w:r>
      <w:r>
        <w:rPr>
          <w:rStyle w:val="FootnoteAnchor"/>
          <w:rtl w:val="true"/>
        </w:rPr>
        <w:footnoteReference w:id="2180"/>
      </w:r>
      <w:r>
        <w:rPr>
          <w:rFonts w:ascii="Amiri" w:hAnsi="Amiri" w:eastAsia="Amiri" w:cs="Amiri"/>
          <w:color w:val="111111"/>
          <w:sz w:val="28"/>
          <w:sz w:val="28"/>
          <w:szCs w:val="28"/>
          <w:rtl w:val="true"/>
          <w:lang w:bidi="ar-SA"/>
        </w:rPr>
        <w:t>و في عبارة أخرى لزرارة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وقت الصلاة،و لم يتم ما قد فاته،فليقض ما لم يتخوّف أن يذهب وقت هذه التي حضرت</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رواه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الظهر حتى دخل وقت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بالظهر،و كذلك الصلوات،و تبدأ بالتي نسيت إلاّ أن تخاف أن يخرج وقت الصلاة،فتبدأ بالتي أنت في وقتها</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بخبر عمرو بن يحيى عن أبي عبد اللّه عليه السلام فيمن صلّى الى غير القبلة،ثم تبيّن له و قد دخل وقت صلاة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يصلّيها </w:t>
      </w:r>
      <w:r>
        <w:rPr>
          <w:rStyle w:val="FootnoteAnchor"/>
          <w:rtl w:val="true"/>
        </w:rPr>
        <w:footnoteReference w:id="2183"/>
      </w:r>
      <w:r>
        <w:rPr>
          <w:rFonts w:ascii="Amiri" w:hAnsi="Amiri" w:eastAsia="Amiri" w:cs="Amiri"/>
          <w:color w:val="111111"/>
          <w:sz w:val="28"/>
          <w:sz w:val="28"/>
          <w:szCs w:val="28"/>
          <w:rtl w:val="true"/>
          <w:lang w:bidi="ar-SA"/>
        </w:rPr>
        <w:t>قبل أن يصلّي هذه التي دخل وقتها</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السيد على بطلان الحاضرة مع السعة بالنهي عنها،إمّا لأنّ الأمر بالشي يستلزم النهي عن ضده،و إمّا بما روي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بعض المتأخرين على مذهب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المنع عن المنافي للقضاء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عبد اللّه بن سنان عن الصادق عليه السلام فيمن فاته نوافل لا يدري كم هو من كثرته،قال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حتى لا يدري كم صلى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القضاء من شغله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شغله في طلب معيشة لا بد منها،أو حاجة لأخ مؤمن،فلا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شغله للدنيا و تشاغل بها عن الصلاة فعليه القضاء،و الاّ لقي اللّه مستخفّا متهاونا مضيّعا للسنة</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باب التنبيه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المواسعة المحضة،حتى انّهما يستحبان تقديم الحاضرة على الفائتة مع السعة </w:t>
      </w:r>
      <w:r>
        <w:rPr>
          <w:rStyle w:val="FootnoteAnchor"/>
          <w:rtl w:val="true"/>
        </w:rPr>
        <w:footnoteReference w:id="2188"/>
      </w:r>
      <w:r>
        <w:rPr>
          <w:rFonts w:ascii="Amiri" w:hAnsi="Amiri" w:eastAsia="Amiri" w:cs="Amiri"/>
          <w:color w:val="111111"/>
          <w:sz w:val="28"/>
          <w:sz w:val="28"/>
          <w:szCs w:val="28"/>
          <w:rtl w:val="true"/>
          <w:lang w:bidi="ar-SA"/>
        </w:rPr>
        <w:t xml:space="preserve">و تبعهما أكثر المتأخرين </w:t>
      </w:r>
      <w:r>
        <w:rPr>
          <w:rStyle w:val="FootnoteAnchor"/>
          <w:rtl w:val="true"/>
        </w:rPr>
        <w:footnoteReference w:id="2189"/>
      </w: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مذهب والدي و أكثر من عاصرناه من المشايخ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يجيبون عن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تم اقتضى الأولوية لا الوجوب،و نحن نقول باستحباب تقديم الفائتة،و بمعارضته بأصالة البراءة،و بتجويز الاخترام قبل فعل الحاضرة،فالاحتياط البدأة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المفسرين ذكروا فيها وجوها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تذكّر بالمعبود،و تشغل القلب و اللسان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اللام للتعليل،أي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ذكرتها في الكتب و أمرت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لذكري خاصة،أي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تراء بها و لا تشبها بذكر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لأذكرك بالثناء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باللام التوقيت،فيشمل جميع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يتعيّن ما ذكرتم للإرادة،إذ خبر الواحد لا ينهض حجة في مخالفة المشهور،مع معارضته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نمنع الوجوب المضيّق، فإن الأمر لا يدلّ على الفور،و قد تحقّق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تدلّ على مطلق الوجوب،امّا على الوجوب المضيّق فلا،فانّ في خبري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الكسوف و الجنازة و الإحرام </w:t>
      </w:r>
      <w:r>
        <w:rPr>
          <w:rStyle w:val="FootnoteAnchor"/>
          <w:rtl w:val="true"/>
        </w:rPr>
        <w:footnoteReference w:id="2191"/>
      </w:r>
      <w:r>
        <w:rPr>
          <w:rFonts w:ascii="Amiri" w:hAnsi="Amiri" w:eastAsia="Amiri" w:cs="Amiri"/>
          <w:color w:val="111111"/>
          <w:sz w:val="28"/>
          <w:sz w:val="28"/>
          <w:szCs w:val="28"/>
          <w:rtl w:val="true"/>
          <w:lang w:bidi="ar-SA"/>
        </w:rPr>
        <w:t>،و لا يقول أحد بوجوب تقدّمها على الحاضرة تضييقا،مع المعارضة بوجوه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الأصل،فإنّه دليل قطعي حتى يثبت الخروج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الحرج و العسر و الضرر المنفي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آي الصلاة،مثل أَقِمِ الصَّلاةَ لِدُلُوكِ الشَّمْسِ إِلى غَسَقِ اللَّيْلِ </w:t>
      </w:r>
      <w:r>
        <w:rPr>
          <w:rStyle w:val="FootnoteAnchor"/>
          <w:rtl w:val="true"/>
        </w:rPr>
        <w:footnoteReference w:id="2192"/>
      </w:r>
      <w:r>
        <w:rPr>
          <w:rFonts w:ascii="Amiri" w:hAnsi="Amiri" w:eastAsia="Amiri" w:cs="Amiri"/>
          <w:color w:val="111111"/>
          <w:sz w:val="28"/>
          <w:sz w:val="28"/>
          <w:szCs w:val="28"/>
          <w:rtl w:val="true"/>
          <w:lang w:bidi="ar-SA"/>
        </w:rPr>
        <w:t xml:space="preserve">أَقِيمُوا الصَّلاةَ </w:t>
      </w:r>
      <w:r>
        <w:rPr>
          <w:rStyle w:val="FootnoteAnchor"/>
          <w:rtl w:val="true"/>
        </w:rPr>
        <w:footnoteReference w:id="2193"/>
      </w:r>
      <w:r>
        <w:rPr>
          <w:rFonts w:ascii="Amiri" w:hAnsi="Amiri" w:eastAsia="Amiri" w:cs="Amiri"/>
          <w:color w:val="111111"/>
          <w:sz w:val="28"/>
          <w:sz w:val="28"/>
          <w:szCs w:val="28"/>
          <w:rtl w:val="true"/>
          <w:lang w:bidi="ar-SA"/>
        </w:rPr>
        <w:t>فإنه يشمل من عليه فائتة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الأخبار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 رجل و نسي أن يصلّي المغرب و العشاء الآخرة،فإن استيقظ قبل الفجر قدر ما يصليهما كلتيهما فليصلهما،و ان خاف أن تفوته إحداهما فليبدأ بالعشاء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استيقظ بعد الفجر فليصلّ الصبح،ثم المغرب، ثم العشاء</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بصير عن الصادق عليه السلام نحو ذلك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سعد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عليك فصلّها،فإنّك لا تدري ما يكون</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جميل بن دراج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تقديم الحاضرة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عمار الساباطي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حضرت العتمة، و ذكر انّ عليه صلاة المغرب،فأحبّ أن يبدأ بالمغرب بدأ،و ان أحبّ بدأ بالعتمة،ثم صلّى المغرب بعد</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في التخيير،فان كان مغرب يومه بني على خروج المغرب بربع الليل أو بغيره،و ان كان مغرب أمسه فأوضح في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الأخبار الدالة على عدم القضاء في أوقات الكراهة،و على جواز النافلة لمن عليه قضاء،تدل على ذلك أيضا،و قد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تسويغ الأصحاب الأذان و الإقامة للقاضي </w:t>
      </w:r>
      <w:r>
        <w:rPr>
          <w:rStyle w:val="FootnoteAnchor"/>
          <w:rtl w:val="true"/>
        </w:rPr>
        <w:footnoteReference w:id="2199"/>
      </w:r>
      <w:r>
        <w:rPr>
          <w:rFonts w:ascii="Amiri" w:hAnsi="Amiri" w:eastAsia="Amiri" w:cs="Amiri"/>
          <w:color w:val="111111"/>
          <w:sz w:val="28"/>
          <w:sz w:val="28"/>
          <w:szCs w:val="28"/>
          <w:rtl w:val="true"/>
          <w:lang w:bidi="ar-SA"/>
        </w:rPr>
        <w:t>مع استحبابهما، و قد رووه بطرق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مسلم عن أبي عبد اللّه عليه السلام فيمن صلى اليومين و الثلاثة 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يتطهر،و يؤذن و يقيم في أولهن،ثم يصلي و يقيم بعد ذلك في كل صلاة</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قضاء النبي صلّى اللّه عليه و آله الصبح،فإنه أمر بلالا بالأذان بل و صلّى نافلتها قبلها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زرارة عن الباقر عليه السلام </w:t>
      </w:r>
      <w:r>
        <w:rPr>
          <w:rStyle w:val="FootnoteAnchor"/>
          <w:rtl w:val="true"/>
        </w:rPr>
        <w:footnoteReference w:id="2202"/>
      </w:r>
      <w:r>
        <w:rPr>
          <w:rFonts w:ascii="Amiri" w:hAnsi="Amiri" w:eastAsia="Amiri" w:cs="Amiri"/>
          <w:color w:val="111111"/>
          <w:sz w:val="28"/>
          <w:sz w:val="28"/>
          <w:szCs w:val="28"/>
          <w:rtl w:val="true"/>
          <w:lang w:bidi="ar-SA"/>
        </w:rPr>
        <w:t>و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الحسن بن زياد عن الصادق عليه السلام في عدم العدول في العشاء الى المغرب </w:t>
      </w:r>
      <w:r>
        <w:rPr>
          <w:rStyle w:val="FootnoteAnchor"/>
          <w:rtl w:val="true"/>
        </w:rPr>
        <w:footnoteReference w:id="2203"/>
      </w:r>
      <w:r>
        <w:rPr>
          <w:rFonts w:ascii="Amiri" w:hAnsi="Amiri" w:eastAsia="Amiri" w:cs="Amiri"/>
          <w:color w:val="111111"/>
          <w:sz w:val="28"/>
          <w:sz w:val="28"/>
          <w:szCs w:val="28"/>
          <w:rtl w:val="true"/>
          <w:lang w:bidi="ar-SA"/>
        </w:rPr>
        <w:t xml:space="preserve">و تقريره كما مر،و حمله هنا على مغرب أمسه أولى،لرواية زرارة عن أبي جعفر عليه السلام الدالة على العدول عن العشاء الى المغرب إلى الركعة الثالثة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بالشيء على التضيّق يستلزم النهي عن ضده،فلم قلتم انّ الأمر هنا مضيّق؟ و 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نستثبته من طرقنا،و انما أورده الشيخ في المبسوط و الخلاف مرسلا </w:t>
      </w:r>
      <w:r>
        <w:rPr>
          <w:rStyle w:val="FootnoteAnchor"/>
          <w:rtl w:val="true"/>
        </w:rPr>
        <w:footnoteReference w:id="2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بطريق معتبر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81" w:name="pg15261_170483"/>
    </w:p>
    <w:p>
      <w:pPr>
        <w:pStyle w:val="BookText"/>
        <w:rPr/>
      </w:pPr>
      <w:bookmarkEnd w:id="981"/>
      <w:r>
        <w:rPr>
          <w:rFonts w:ascii="Amiri" w:hAnsi="Amiri" w:eastAsia="Amiri" w:cs="Amiri"/>
          <w:color w:val="111111"/>
          <w:sz w:val="28"/>
          <w:sz w:val="28"/>
          <w:szCs w:val="28"/>
          <w:rtl w:val="true"/>
          <w:lang w:bidi="ar-SA"/>
        </w:rPr>
        <w:t>علي بن جعفر 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الجنائز إذا احمرّت الشمس أ تصلح أولا؟قال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وقت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 الشمس فصلّ المغرب،ثم صل على الجنائز</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يحملان على النافلة،أو 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النافلة،فهو من التغليظ في النافلة إذ لا يقول أحد بوجوبه،فإذا كان هذا المنبّه غير واجب،فكيف يستفاد الوجوب في المنبّه عليه؟</w:t>
      </w:r>
    </w:p>
    <w:p>
      <w:pPr>
        <w:pStyle w:val="Heading6"/>
        <w:numPr>
          <w:ilvl w:val="5"/>
          <w:numId w:val="1"/>
        </w:numPr>
        <w:rPr/>
      </w:pPr>
      <w:bookmarkStart w:id="982" w:name="__RefHeading___Toc4297738_2142443653"/>
      <w:bookmarkStart w:id="983" w:name="_Toc388"/>
      <w:bookmarkEnd w:id="982"/>
      <w:r>
        <w:rPr>
          <w:rtl w:val="true"/>
        </w:rPr>
        <w:t>تنبيه</w:t>
      </w:r>
      <w:r>
        <w:rPr>
          <w:rtl w:val="true"/>
        </w:rPr>
        <w:t>:</w:t>
      </w:r>
      <w:bookmarkEnd w:id="983"/>
    </w:p>
    <w:p>
      <w:pPr>
        <w:pStyle w:val="BookText"/>
        <w:rPr/>
      </w:pPr>
      <w:r>
        <w:rPr>
          <w:rFonts w:ascii="Amiri" w:hAnsi="Amiri" w:eastAsia="Amiri" w:cs="Amiri"/>
          <w:color w:val="111111"/>
          <w:sz w:val="28"/>
          <w:sz w:val="28"/>
          <w:szCs w:val="28"/>
          <w:rtl w:val="true"/>
          <w:lang w:bidi="ar-SA"/>
        </w:rPr>
        <w:t xml:space="preserve">صار بعض الأصحاب من المتأخرين إلى تعجل </w:t>
      </w:r>
      <w:r>
        <w:rPr>
          <w:rStyle w:val="FootnoteAnchor"/>
          <w:rtl w:val="true"/>
        </w:rPr>
        <w:footnoteReference w:id="2207"/>
      </w:r>
      <w:r>
        <w:rPr>
          <w:rFonts w:ascii="Amiri" w:hAnsi="Amiri" w:eastAsia="Amiri" w:cs="Amiri"/>
          <w:color w:val="111111"/>
          <w:sz w:val="28"/>
          <w:sz w:val="28"/>
          <w:szCs w:val="28"/>
          <w:rtl w:val="true"/>
          <w:lang w:bidi="ar-SA"/>
        </w:rPr>
        <w:t>قضاء الفائتة مع الوحدة</w:t>
      </w:r>
    </w:p>
    <w:p>
      <w:pPr>
        <w:pStyle w:val="BookText"/>
        <w:rPr/>
      </w:pPr>
      <w:r>
        <w:rPr>
          <w:rFonts w:ascii="Amiri" w:hAnsi="Amiri" w:eastAsia="Amiri" w:cs="Amiri"/>
          <w:color w:val="111111"/>
          <w:sz w:val="28"/>
          <w:sz w:val="28"/>
          <w:szCs w:val="28"/>
          <w:rtl w:val="true"/>
          <w:lang w:bidi="ar-SA"/>
        </w:rPr>
        <w:t xml:space="preserve">و السعة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و بعضهم الى تعيّن ما ليومه و ان تعدّدت </w:t>
      </w:r>
      <w:r>
        <w:rPr>
          <w:rStyle w:val="FootnoteAnchor"/>
          <w:rtl w:val="true"/>
        </w:rPr>
        <w:footnoteReference w:id="2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الحامل على ذلك روايتان صحيحتان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صفوان عن أبي الحسن عليه السلام في ناسي الظهر حتى غربت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أو كان أبي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أمكنه أن يصليها قبل أن تفوته المغرب بدأ بها،و الاّ صلى المغرب ثم صلاها</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وضوء،و كان عليك قضاء صلوات،فابدأ بأولهن فأذن لها و أقم،ثم صل ما بعدها بإقامة،إقامة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قد صليت الظهر،و قد فاتتك الغداة فذكرتها،فصل أي ساعة ذكرتها و لو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ذكرت صلاة فاتتك صليتها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نسيت الظهر حتى صليت العصر،فذكرتها و أنت في الصلاة </w:t>
      </w:r>
    </w:p>
    <w:p>
      <w:pPr>
        <w:pStyle w:val="BookText"/>
        <w:rPr/>
      </w:pPr>
      <w:r>
        <w:rPr>
          <w:rFonts w:ascii="Amiri" w:hAnsi="Amiri" w:eastAsia="Amiri" w:cs="Amiri"/>
          <w:color w:val="111111"/>
          <w:sz w:val="28"/>
          <w:sz w:val="28"/>
          <w:szCs w:val="28"/>
          <w:rtl w:val="true"/>
          <w:lang w:bidi="ar-SA"/>
        </w:rPr>
        <w:t>أو بعد فراغك،فأنوها الاولى ثم صل العصر،فإنما هي أربع مكان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ذكرت انك لم تصل الاولى،و أنت في صلاة العصر و قد صليت منها ركعتين، فصل الركعتين الباقيتين و قم فصل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ذكرت انك لم تصل العصر،حتى دخل وقت المغرب و لم تخف فوتها،فصل العصر ثم صل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قد صليت المغرب فقم فصل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قد صليت من المغرب ركعتين،ثم ذكرت العصر، فانوها العصر ثم سلم،ثم صل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قد صليت العشاء الآخرة و نسيت المغرب،فقم فصل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ذكرتها و قد صليت من العشاء الآخرة ركعتين،أو قمت في الثالثة،فانوها المغرب ثم سلم،ثم قم فصل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قد نسيت العشاء الآخرة حتى صليت الفجر،فصل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ذكرتها و أنت في ركعة أو في الثانية من الغداة فانوها العشاء، ثم قم فصل الغداة و أذن و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المغرب و العشاء قد فاتتك جميعا،فابدأ بهما قبل ان تصلي، الغداة،ابدأ بالمغرب ثم بالعشاء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خشيت ان تفوتك الغداة إن بدأت بهما، فابدأ بالمغرب،ثم بالغداة،ثم صل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خشيت ان تفوتك الغداة إن بدأت بالمغرب فصل الغداة،ثم صل المغرب و العشاء،ابدأ بأولهما لأنهما جميعا قضاء،أيهما ذكرت فلا تصلهما الا بعد شعاع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لست تخاف فوته</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الخبر مفسرا للمذهب كله،و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فليجعلها ظهرا بعد الفراغ،على مقاربة الفراغ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اشتمل هذا الخبر على ما يدفع الاحتمالين،لأنّ المغرب و العشاء المذكورتين أخيرا متعددتان مع انهما من يوم سالف،فان عمل به كله زالا،و ان عمل ببعضه كان تحكّما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انّ الترتيب مستحب لا مستحق،لانّه حكم بالتوسعة بعد صلاة الصبح،فلو صح القول بالمضايقة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الأخبار في حيز التعارض،و الجامع بينها الحمل على الاستحباب،فان القول بالمضايقة المحضة يلزم منه اطراح الأخبار الصحيحة على التوسعة،و القول باستحباب تقديم الحاضرة يلزم منه إطراح أخبار الترتيب،و التفصيل معرض لاطراح الجميع،و العمل الخبرين مهما أمكن أولى من اطراحهما،أو إطراح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بتقدير الاطّراح،تبقى قضية الأصل و عمومات القرآن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من أصحاب المضايقة </w:t>
      </w:r>
      <w:r>
        <w:rPr>
          <w:rStyle w:val="FootnoteAnchor"/>
          <w:rtl w:val="true"/>
        </w:rPr>
        <w:footnoteReference w:id="2213"/>
      </w:r>
      <w:r>
        <w:rPr>
          <w:rFonts w:ascii="Amiri" w:hAnsi="Amiri" w:eastAsia="Amiri" w:cs="Amiri"/>
          <w:color w:val="111111"/>
          <w:sz w:val="28"/>
          <w:sz w:val="28"/>
          <w:szCs w:val="28"/>
          <w:rtl w:val="true"/>
          <w:lang w:bidi="ar-SA"/>
        </w:rPr>
        <w:t xml:space="preserve">مع حكمه في مواضع من التهذيب بعدمها،كحكمه فيمن أعاد صلاة مع الامام بجعلها نافلة أو قضاء فريضة سالفة </w:t>
      </w:r>
      <w:r>
        <w:rPr>
          <w:rStyle w:val="FootnoteAnchor"/>
          <w:rtl w:val="true"/>
        </w:rPr>
        <w:footnoteReference w:id="2214"/>
      </w:r>
      <w:r>
        <w:rPr>
          <w:rFonts w:ascii="Amiri" w:hAnsi="Amiri" w:eastAsia="Amiri" w:cs="Amiri"/>
          <w:color w:val="111111"/>
          <w:sz w:val="28"/>
          <w:sz w:val="28"/>
          <w:szCs w:val="28"/>
          <w:rtl w:val="true"/>
          <w:lang w:bidi="ar-SA"/>
        </w:rPr>
        <w:t>و كايراده خبر عمار السالف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ان تقضي شيئا من الصلاة مكتوبة أو غيرها،فلا تصل شيئا حتى تبدأ فتصلي قبل الفريضة التي حضرت ركعتين نافلة لها،ثم اقض ما شئت</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و لم يعرض له الشيخ،مع انّ عادته انّ الخبر إذا كان لا يرتضيه يعرض 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يصرّح في النهاية و الخلاف ببطلان الحاضرة لو أوقعها لا مع الضيق، 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المفيد،و ابن أبي عقيل،و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w:t>
      </w:r>
      <w:r>
        <w:rPr>
          <w:rStyle w:val="FootnoteAnchor"/>
        </w:rPr>
        <w:footnoteReference w:id="22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221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218"/>
      </w:r>
      <w:r>
        <w:rPr>
          <w:rFonts w:ascii="Amiri" w:hAnsi="Amiri" w:eastAsia="Amiri" w:cs="Amiri"/>
          <w:color w:val="111111"/>
          <w:sz w:val="28"/>
          <w:sz w:val="28"/>
          <w:szCs w:val="28"/>
          <w:rtl w:val="true"/>
          <w:lang w:bidi="ar-SA"/>
        </w:rPr>
        <w:t xml:space="preserve">و الشيخ في المبسوط </w:t>
      </w:r>
      <w:r>
        <w:rPr>
          <w:rStyle w:val="FootnoteAnchor"/>
          <w:rtl w:val="true"/>
        </w:rPr>
        <w:footnoteReference w:id="2219"/>
      </w:r>
      <w:r>
        <w:rPr>
          <w:rFonts w:ascii="Amiri" w:hAnsi="Amiri" w:eastAsia="Amiri" w:cs="Amiri"/>
          <w:color w:val="111111"/>
          <w:sz w:val="28"/>
          <w:sz w:val="28"/>
          <w:szCs w:val="28"/>
          <w:rtl w:val="true"/>
          <w:lang w:bidi="ar-SA"/>
        </w:rPr>
        <w:t xml:space="preserve">و ابن إدريس </w:t>
      </w:r>
      <w:r>
        <w:rPr>
          <w:rStyle w:val="FootnoteAnchor"/>
          <w:rtl w:val="true"/>
        </w:rPr>
        <w:footnoteReference w:id="2220"/>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في الصحيح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مكتوبة،فلا صلاة نافلة حتى يبدأ بالمكتوبة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الكوفة،فأخبرت الحكم بن عتيبة و أصحابه فقبلوا ذلك مني،فلما كان في القابل لقيت أبا جعفر عليه السلام،فحدثني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عرّس في بعض أسفاره،فقال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يكلؤنا؟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فنام بلال و ناموا حتى طلعت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ما أرقدك؟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أخذ بنفسي الذي أخذ بأنفاسكم،فقال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فتحولوا عن مكانكم الذي أصابكم فيه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فصلّى رسول اللّه صلّى اللّه عليه و آله ركعتي الفجر،و أمر أصحابه فصلوا ركعتي الفجر،ثم قام فصلى بهم الصبح،ثم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شيئا من الصلاة فليصلها إذا ذكرها،فان اللّه عز و جل يقول وَ أَقِمِ الصَّلاةَ لِذِكْرِي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الحديث الى الحكم و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حديثك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على أبي جعفر عليه السلام فأخبرته بما قال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إلا أخبرتهم انّه قد فات الوقتان جميعا،و ان ذلك كان قضاء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طرف من هذا الخبر،و فيه فوائد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ان يكون للقوم حافظ إذا ناموا،صيانة لهم عن هجوم 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انّ اللّه تعالى أنام نبيه لتعليم أمته،و لئلا يعيّر بعض الأمة بذلك،و لم أقف على راد لهذا الخبر من حيث توهم القدح في العصمة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ينبغي ان يتفأل بالمكان و الزمان بحسب ما يصيبه فيهما من خير و غيره،و لهذا تحوّل النبي صلّى اللّه عليه و آله الى مكان آخر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الأذان للفائتة كما يستحب للحاضرة،و قد روى العامة عن أبي قتادة و جماعة من الصحابة في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أمر بلالا فأذن فصلى ركعتي الفجر،ثم أمره فأقام فصلى صلاة الفجر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قضاء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فعلها لمن عليه قضاء،و ان كان قد منع منه أكثر المتأخرين </w:t>
      </w:r>
      <w:r>
        <w:rPr>
          <w:rStyle w:val="FootnoteAnchor"/>
          <w:rtl w:val="true"/>
        </w:rPr>
        <w:footnoteReference w:id="2223"/>
      </w:r>
      <w:r>
        <w:rPr>
          <w:rFonts w:ascii="Amiri" w:hAnsi="Amiri" w:eastAsia="Amiri" w:cs="Amiri"/>
          <w:color w:val="111111"/>
          <w:sz w:val="28"/>
          <w:sz w:val="28"/>
          <w:szCs w:val="28"/>
          <w:rtl w:val="true"/>
          <w:lang w:bidi="ar-SA"/>
        </w:rPr>
        <w:t xml:space="preserve">و قد تقدم حديث آخر فيه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الجماعة في القضاء كالأداء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قضاء الفائتة،لفعله عليه السلام و وجوب التأسي به،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قضائها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بالآية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المواسعة في القضاء،لقول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أخبرتهم انه قد فات الوقتان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هو نظير خبره السالف عنه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زرارة أيضا في الصحيح ما يدل على عدم جواز النافلة لمن عليه 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نافلة و عليّ فريضة أو في وقت 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لا،انّه لا تصلّى نافلة في وقت فريضة،أ رأيت لو كان عليك من شهر رمضان أ كان لك ان تتطوع حتى تقضيه؟قال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فقايسني و ما كان يقايسني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زرارة تشبيهه عليه السلام الصلاة بالصيام و انه في صورة القياس،و ان الامام لم يكن من شأنه القياس، و لعله عليه السلام أراد به مجرد المثال،أو لتعليم زرارة فلج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جمع بينهما بالحمل على انتظار الجماعة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بابويه عمل بمضمون الخبر و أمر بقضاء النافلة ثم الفريضة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اختار المنع،و أورد هذا الخبر و خبر أبي بصير عن الصادق عليه السلام فيمن نام عن الصلاة حتى طلعت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حمل الشيخ إياهما على انتظار الجماعة،فيجوز الاشتغال بالنافلة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بعض الأصحاب إلى إمكان ان يكون الخبر المروي عن النبي صلّى اللّه عليه و آله في ذلك من المنسوخ،إذ النسخ جائز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إبراهيم بن عمر اليماني،عن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يحدثونا غير متهمين و تحدثونا أنتم بغيره،قال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ينسخ كما ينسخ القرآن</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84" w:name="pg15261_170489"/>
    </w:p>
    <w:p>
      <w:pPr>
        <w:pStyle w:val="Heading6"/>
        <w:numPr>
          <w:ilvl w:val="5"/>
          <w:numId w:val="1"/>
        </w:numPr>
        <w:rPr/>
      </w:pPr>
      <w:bookmarkStart w:id="985" w:name="__RefHeading___Toc4297740_2142443653"/>
      <w:bookmarkStart w:id="986" w:name="_Toc389"/>
      <w:bookmarkEnd w:id="984"/>
      <w:bookmarkEnd w:id="985"/>
      <w:r>
        <w:rPr>
          <w:rtl w:val="true"/>
        </w:rPr>
        <w:t>المسألة الثالثة</w:t>
      </w:r>
      <w:r>
        <w:rPr>
          <w:rtl w:val="true"/>
        </w:rPr>
        <w:t>:</w:t>
      </w:r>
      <w:r>
        <w:rPr>
          <w:rtl w:val="true"/>
        </w:rPr>
        <w:t>أجمع العلماء على وجوب قضاء ما فات من المكتوبة،</w:t>
      </w:r>
      <w:bookmarkEnd w:id="986"/>
    </w:p>
    <w:p>
      <w:pPr>
        <w:pStyle w:val="BookText"/>
        <w:rPr/>
      </w:pPr>
      <w:r>
        <w:rPr>
          <w:rFonts w:ascii="Amiri" w:hAnsi="Amiri" w:eastAsia="Amiri" w:cs="Amiri"/>
          <w:color w:val="111111"/>
          <w:sz w:val="28"/>
          <w:sz w:val="28"/>
          <w:szCs w:val="28"/>
          <w:rtl w:val="true"/>
          <w:lang w:bidi="ar-SA"/>
        </w:rPr>
        <w:t>مع بلوغ من فاته،و كمال عقله،و إسلامه،و سلامة المرأة من الحيض و النفاس، و قدرته على المطهر،عمدا فاتت أو سهوا،أو بنوم أو سكر،و قد دلت عليه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إخراج الصبي و المجنون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إخراج الكافر قُلْ لِلَّذِينَ كَفَرُوا الآية </w:t>
      </w:r>
      <w:r>
        <w:rPr>
          <w:rStyle w:val="FootnoteAnchor"/>
          <w:rtl w:val="true"/>
        </w:rPr>
        <w:footnoteReference w:id="2231"/>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إخراج الحائض و النفساء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السكران،فلأنّه سبب عادي في زوال عقله فهو كالنوم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فاقد الطهور،فقد تقدم الخلاف فيه</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4297742_2142443653"/>
      <w:bookmarkStart w:id="988" w:name="_Toc390"/>
      <w:bookmarkEnd w:id="987"/>
      <w:r>
        <w:rPr>
          <w:rtl w:val="true"/>
        </w:rPr>
        <w:t>المسألة الرابعة</w:t>
      </w:r>
      <w:r>
        <w:rPr>
          <w:rtl w:val="true"/>
        </w:rPr>
        <w:t>:</w:t>
      </w:r>
      <w:r>
        <w:rPr>
          <w:rtl w:val="true"/>
        </w:rPr>
        <w:t>لا يجب القضاء مع الإغماء المستوعب للوقت</w:t>
      </w:r>
      <w:r>
        <w:rPr>
          <w:rtl w:val="true"/>
        </w:rPr>
        <w:t>-</w:t>
      </w:r>
      <w:bookmarkEnd w:id="988"/>
    </w:p>
    <w:p>
      <w:pPr>
        <w:pStyle w:val="Heading6"/>
        <w:numPr>
          <w:ilvl w:val="5"/>
          <w:numId w:val="1"/>
        </w:numPr>
        <w:rPr/>
      </w:pPr>
      <w:bookmarkStart w:id="989" w:name="__RefHeading___Toc4297744_2142443653"/>
      <w:bookmarkStart w:id="990" w:name="_Toc391"/>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زوال العقل سبب لزوال التكليف و ليس مستندا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لتبعية القضاء لوجوب الأداء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لرواية أبي أيوب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أغمي عليه أياما لم يصل ثم أفاق،أ يصلي ما 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حفص ابن البختري عنه عليه السلام،سمعته يقول في المغمى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فاللّه أولى بالعذر عنه</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رواية معمر بن عمرو عن الباقر عليه السلام </w:t>
      </w:r>
      <w:r>
        <w:rPr>
          <w:rStyle w:val="FootnoteAnchor"/>
          <w:rtl w:val="true"/>
        </w:rPr>
        <w:footnoteReference w:id="2235"/>
      </w:r>
      <w:r>
        <w:rPr>
          <w:rFonts w:ascii="Amiri" w:hAnsi="Amiri" w:eastAsia="Amiri" w:cs="Amiri"/>
          <w:color w:val="111111"/>
          <w:sz w:val="28"/>
          <w:sz w:val="28"/>
          <w:szCs w:val="28"/>
          <w:rtl w:val="true"/>
          <w:lang w:bidi="ar-SA"/>
        </w:rPr>
        <w:t xml:space="preserve">و مكاتبة محمد بن سليمان الهادي عليه السلام </w:t>
      </w:r>
      <w:r>
        <w:rPr>
          <w:rStyle w:val="FootnoteAnchor"/>
          <w:rtl w:val="true"/>
        </w:rPr>
        <w:footnoteReference w:id="2236"/>
      </w:r>
      <w:r>
        <w:rPr>
          <w:rFonts w:ascii="Amiri" w:hAnsi="Amiri" w:eastAsia="Amiri" w:cs="Amiri"/>
          <w:color w:val="111111"/>
          <w:sz w:val="28"/>
          <w:sz w:val="28"/>
          <w:szCs w:val="28"/>
          <w:rtl w:val="true"/>
          <w:lang w:bidi="ar-SA"/>
        </w:rPr>
        <w:t xml:space="preserve">و كذا مكاتبة أيوب </w:t>
      </w:r>
    </w:p>
    <w:p>
      <w:pPr>
        <w:pStyle w:val="BookText"/>
        <w:rPr/>
      </w:pPr>
      <w:r>
        <w:rPr>
          <w:rFonts w:ascii="Amiri" w:hAnsi="Amiri" w:eastAsia="Amiri" w:cs="Amiri"/>
          <w:color w:val="111111"/>
          <w:sz w:val="28"/>
          <w:sz w:val="28"/>
          <w:szCs w:val="28"/>
          <w:rtl w:val="true"/>
          <w:lang w:bidi="ar-SA"/>
        </w:rPr>
        <w:t xml:space="preserve">ابن نوح إياه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أبي بصير و عبيد اللّه الحلبي،عن أبي عبد اللّه عليه السلام في الرجل يغمى عليه نهارا ثم يفيق قبل غروب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الظهر و العصر، و من الليل إذا أفاق قبل الصبح قضى صلاة الليل</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عمل أكثر الأصحاب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حفص،عن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العلاء بن الفضيل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أفاق قبل غروب الشمس فعليه قضاء يومه هذا،فإن أغمي عليه أياما قضى آخر أيامه</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تركته من صلاتك لمرض أغمي عليك فيه،فاقضه إذا أفقت عنه</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فاته،يؤذّن في الاولى و يقيم في البقية</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منصور بن حازم،عن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كلها،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أمر الصلاة شديد</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مقطوعة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ثلاثة أيام فليس عليه قضاء،و إذا أغمي عليه ثلاثة أيام فعليه قضاء الصلاة</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من بعيري فانقلبت على أم رأسي،فمكثت سبع عشرة ليلة مغمى عليّ،فسألته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مع كل صلاة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تصريح بالتوسعة لو أوجبنا القضاء على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حملها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على الندب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المغمى عليه يقضي جميع ما فاته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عليه ان يقضي الا صلاة اليوم الذي أفاق فيه، أو الليلة التي أفاق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يقضي صلاة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أفاق في وقتها</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الفاخر أورد الروايات من الجانبين،و لم يجنح إلى شيء منها،فكأنّه متوقف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المغمى عليه أياما من علة سماوية،غير مدخل على نفسه ما لم يبح إدخاله عليها،إذا أفاق في آخر نهار إفاقة يستطيع معها الصلاة، قضى صلاته ذلك اليوم،و كذلك إن أفاق آخر الليل قضى صلاة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مستطيعا لذلك كانت إفاقته كإغمائه،إذا لم يقدر على الصلاة بحال من الأحوال التي ذكرناها في صلاة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إفاقته في وقت لا يصح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صلاة واحدة،صلى تلك الصلاة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كانت </w:t>
      </w:r>
      <w:r>
        <w:rPr>
          <w:rStyle w:val="FootnoteAnchor"/>
          <w:rtl w:val="true"/>
        </w:rPr>
        <w:footnoteReference w:id="2248"/>
      </w:r>
      <w:r>
        <w:rPr>
          <w:rFonts w:ascii="Amiri" w:hAnsi="Amiri" w:eastAsia="Amiri" w:cs="Amiri"/>
          <w:color w:val="111111"/>
          <w:sz w:val="28"/>
          <w:sz w:val="28"/>
          <w:szCs w:val="28"/>
          <w:rtl w:val="true"/>
          <w:lang w:bidi="ar-SA"/>
        </w:rPr>
        <w:t>العلّة من محرم،أو فعل محظور،قضى جميع ما ترك من صلاته في إغمائه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وجوب قضاء صلاة يومه أو ليلته إن وسعها زمان الإفاقة،و الا فصلاة واحدة ان وسعها،و في روايتي حفص و العلاء دلالة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عبد اللّه بن محمد،قال 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فداك،روي عن أبي عبد اللّه عليه السلام في المريض يغمى عليه أياما،فقال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يومه الذي أفاق فيه،و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ثلاثة أيام و يدع ما سوى ذلك،و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قضاء عليه،فكتب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اليوم الذي أفاق فيه</w:t>
      </w:r>
      <w:r>
        <w:rPr>
          <w:rFonts w:eastAsia="Amiri" w:cs="Amiri" w:ascii="Amiri" w:hAnsi="Amiri"/>
          <w:color w:val="111111"/>
          <w:sz w:val="28"/>
          <w:szCs w:val="28"/>
          <w:rtl w:val="true"/>
          <w:lang w:bidi="ar-SA"/>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أفاق آخر النهار قضى صلاة ذلك اليوم،و ان أفاق آخر الليل قضى صلاة تلك الليلة</w:t>
      </w:r>
      <w:r>
        <w:rPr>
          <w:rFonts w:eastAsia="Amiri" w:cs="Amiri" w:ascii="Amiri" w:hAnsi="Amiri"/>
          <w:color w:val="111111"/>
          <w:sz w:val="28"/>
          <w:szCs w:val="28"/>
          <w:rtl w:val="true"/>
          <w:lang w:bidi="ar-SA"/>
        </w:rPr>
        <w:t xml:space="preserve">» </w:t>
      </w:r>
      <w:r>
        <w:rPr>
          <w:rStyle w:val="FootnoteAnchor"/>
          <w:rtl w:val="true"/>
        </w:rPr>
        <w:footnoteReference w:id="2250"/>
      </w:r>
      <w:r>
        <w:rPr>
          <w:rFonts w:ascii="Amiri" w:hAnsi="Amiri" w:eastAsia="Amiri" w:cs="Amiri"/>
          <w:color w:val="111111"/>
          <w:sz w:val="28"/>
          <w:sz w:val="28"/>
          <w:szCs w:val="28"/>
          <w:rtl w:val="true"/>
          <w:lang w:bidi="ar-SA"/>
        </w:rPr>
        <w:t>و ابن إدريس حكى هذا،و انه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يقضي صلاة شهر</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خمس صلوات فما دون </w:t>
      </w:r>
      <w:r>
        <w:rPr>
          <w:rStyle w:val="FootnoteAnchor"/>
          <w:rtl w:val="true"/>
        </w:rPr>
        <w:footnoteReference w:id="2252"/>
      </w:r>
      <w:r>
        <w:rPr>
          <w:rFonts w:ascii="Amiri" w:hAnsi="Amiri" w:eastAsia="Amiri" w:cs="Amiri"/>
          <w:color w:val="111111"/>
          <w:sz w:val="28"/>
          <w:sz w:val="28"/>
          <w:szCs w:val="28"/>
          <w:rtl w:val="true"/>
          <w:lang w:bidi="ar-SA"/>
        </w:rPr>
        <w:t xml:space="preserve">لأنّ عليا عليه السلام أغمي عليه يوما و ليلة فقضى </w:t>
      </w:r>
      <w:r>
        <w:rPr>
          <w:rStyle w:val="FootnoteAnchor"/>
          <w:rtl w:val="true"/>
        </w:rPr>
        <w:footnoteReference w:id="2253"/>
      </w:r>
      <w:r>
        <w:rPr>
          <w:rFonts w:ascii="Amiri" w:hAnsi="Amiri" w:eastAsia="Amiri" w:cs="Amiri"/>
          <w:color w:val="111111"/>
          <w:sz w:val="28"/>
          <w:sz w:val="28"/>
          <w:szCs w:val="28"/>
          <w:rtl w:val="true"/>
          <w:lang w:bidi="ar-SA"/>
        </w:rPr>
        <w:t xml:space="preserve">و عمار أغمي عليه أربع صلوات فقضاهن </w:t>
      </w:r>
      <w:r>
        <w:rPr>
          <w:rStyle w:val="FootnoteAnchor"/>
          <w:rtl w:val="true"/>
        </w:rPr>
        <w:footnoteReference w:id="2254"/>
      </w:r>
      <w:r>
        <w:rPr>
          <w:rFonts w:ascii="Amiri" w:hAnsi="Amiri" w:eastAsia="Amiri" w:cs="Amiri"/>
          <w:color w:val="111111"/>
          <w:sz w:val="28"/>
          <w:sz w:val="28"/>
          <w:szCs w:val="28"/>
          <w:rtl w:val="true"/>
          <w:lang w:bidi="ar-SA"/>
        </w:rPr>
        <w:t xml:space="preserve">و ابن عمر أغمي عليه أكثر من يوم و ليلة فلم يقض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أعم من الواجب،فيحمل على الندب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الجميع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كالاقوى عندنا،لأنه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91" w:name="pg15261_170493"/>
    </w:p>
    <w:p>
      <w:pPr>
        <w:pStyle w:val="BookText"/>
        <w:rPr/>
      </w:pPr>
      <w:bookmarkEnd w:id="991"/>
      <w:r>
        <w:rPr>
          <w:rFonts w:ascii="Amiri" w:hAnsi="Amiri" w:eastAsia="Amiri" w:cs="Amiri"/>
          <w:color w:val="111111"/>
          <w:sz w:val="28"/>
          <w:sz w:val="28"/>
          <w:szCs w:val="28"/>
          <w:rtl w:val="true"/>
          <w:lang w:bidi="ar-SA"/>
        </w:rPr>
        <w:t xml:space="preserve">كالمجنون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2" w:name="__RefHeading___Toc4297746_2142443653"/>
      <w:bookmarkStart w:id="993" w:name="_Toc392"/>
      <w:bookmarkEnd w:id="992"/>
      <w:r>
        <w:rPr>
          <w:rtl w:val="true"/>
        </w:rPr>
        <w:t>فروع</w:t>
      </w:r>
      <w:r>
        <w:rPr>
          <w:rtl w:val="true"/>
        </w:rPr>
        <w:t>:</w:t>
      </w:r>
      <w:bookmarkEnd w:id="993"/>
    </w:p>
    <w:p>
      <w:pPr>
        <w:pStyle w:val="Heading6"/>
        <w:numPr>
          <w:ilvl w:val="5"/>
          <w:numId w:val="1"/>
        </w:numPr>
        <w:rPr/>
      </w:pPr>
      <w:bookmarkStart w:id="994" w:name="__RefHeading___Toc4297748_2142443653"/>
      <w:bookmarkStart w:id="995" w:name="_Toc393"/>
      <w:bookmarkEnd w:id="994"/>
      <w:r>
        <w:rPr>
          <w:rtl w:val="true"/>
        </w:rPr>
        <w:t>الأول</w:t>
      </w:r>
      <w:r>
        <w:rPr>
          <w:rtl w:val="true"/>
        </w:rPr>
        <w:t>:</w:t>
      </w:r>
      <w:r>
        <w:rPr>
          <w:rtl w:val="true"/>
        </w:rPr>
        <w:t>لو زال عقل المكلف بشيء من قبله فصار مجنونا،</w:t>
      </w:r>
      <w:bookmarkEnd w:id="995"/>
    </w:p>
    <w:p>
      <w:pPr>
        <w:pStyle w:val="BookText"/>
        <w:rPr/>
      </w:pPr>
      <w:r>
        <w:rPr>
          <w:rFonts w:ascii="Amiri" w:hAnsi="Amiri" w:eastAsia="Amiri" w:cs="Amiri"/>
          <w:color w:val="111111"/>
          <w:sz w:val="28"/>
          <w:sz w:val="28"/>
          <w:szCs w:val="28"/>
          <w:rtl w:val="true"/>
          <w:lang w:bidi="ar-SA"/>
        </w:rPr>
        <w:t xml:space="preserve">أو سكر فغطى عقله،أو أغمي عليه بفعل فعله،وجب القضاء لانه مسبب عن فعله، و افتى به الأصحاب </w:t>
      </w:r>
      <w:r>
        <w:rPr>
          <w:rStyle w:val="FootnoteAnchor"/>
          <w:rtl w:val="true"/>
        </w:rPr>
        <w:footnoteReference w:id="2258"/>
      </w:r>
      <w:r>
        <w:rPr>
          <w:rFonts w:ascii="Amiri" w:hAnsi="Amiri" w:eastAsia="Amiri" w:cs="Amiri"/>
          <w:color w:val="111111"/>
          <w:sz w:val="28"/>
          <w:sz w:val="28"/>
          <w:szCs w:val="28"/>
          <w:rtl w:val="true"/>
          <w:lang w:bidi="ar-SA"/>
        </w:rPr>
        <w:t>،و كذا النوم المستوعب و شرب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النوم على خلاف العادة،فالظاهر إلحاقه بالإغماء،و قد نبه عليه في المبسوط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يبلغ،و عن النائم حتى يستيقظ،و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و وجوب القضاء يتبع وجوب الأداء،فلم أوجب القضاء على الناسي و النائم؟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 من العموم بخصوص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أحدكم صلاة أو نام عنها،فليصلها إذا ذكرها</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6" w:name="__RefHeading___Toc4297750_2142443653"/>
      <w:bookmarkStart w:id="997" w:name="_Toc394"/>
      <w:bookmarkEnd w:id="996"/>
      <w:r>
        <w:rPr>
          <w:rtl w:val="true"/>
        </w:rPr>
        <w:t>الثاني</w:t>
      </w:r>
      <w:r>
        <w:rPr>
          <w:rtl w:val="true"/>
        </w:rPr>
        <w:t>:</w:t>
      </w:r>
      <w:r>
        <w:rPr>
          <w:rtl w:val="true"/>
        </w:rPr>
        <w:t>لو تناول المزيل للعقل غير عالم بذلك،</w:t>
      </w:r>
      <w:bookmarkEnd w:id="99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أكل غذاء مؤذيا لا يعلم به،أو سقي المسكر كرها أو لم يعلم كونه مسكرا،أو اضطر الى استعمال دواء فزال عقله،فهو في حكم الإغماء لظهور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علم انّ جنسه مسكر و ظن انّ ذلك القدر لا يسكر،أو علم انّ متناوله يغمى عليه في وقت فتناوله في غيره مما يظن انه لا يغمى عليه فيه،لم يعذر لتعرضه للزوال</w:t>
      </w:r>
      <w:r>
        <w:rPr>
          <w:rFonts w:eastAsia="Amiri" w:cs="Amiri" w:ascii="Amiri" w:hAnsi="Amiri"/>
          <w:color w:val="111111"/>
          <w:sz w:val="28"/>
          <w:szCs w:val="28"/>
          <w:rtl w:val="true"/>
          <w:lang w:bidi="ar-SA"/>
        </w:rPr>
        <w:t xml:space="preserve">. </w:t>
      </w:r>
      <w:bookmarkStart w:id="998" w:name="pg15261_170494"/>
    </w:p>
    <w:p>
      <w:pPr>
        <w:pStyle w:val="BookText"/>
        <w:rPr/>
      </w:pPr>
      <w:bookmarkEnd w:id="998"/>
      <w:r>
        <w:rPr>
          <w:rFonts w:ascii="Amiri" w:hAnsi="Amiri" w:eastAsia="Amiri" w:cs="Amiri"/>
          <w:color w:val="111111"/>
          <w:sz w:val="28"/>
          <w:sz w:val="28"/>
          <w:szCs w:val="28"/>
          <w:rtl w:val="true"/>
          <w:lang w:bidi="ar-SA"/>
        </w:rPr>
        <w:t>و لو وثب لحاجة فزال عقله أو أغمي عليه،فلا قضاء و لو كان عبثا، فالقضاء ان ظن كون مثله يؤثر ذلك و لو بقول عارف</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4297752_2142443653"/>
      <w:bookmarkStart w:id="1000" w:name="_Toc395"/>
      <w:bookmarkEnd w:id="999"/>
      <w:r>
        <w:rPr>
          <w:rtl w:val="true"/>
        </w:rPr>
        <w:t>الثالث</w:t>
      </w:r>
      <w:r>
        <w:rPr>
          <w:rtl w:val="true"/>
        </w:rPr>
        <w:t>:</w:t>
      </w:r>
      <w:r>
        <w:rPr>
          <w:rtl w:val="true"/>
        </w:rPr>
        <w:t>لو شربت المرأة دواء لتحيض،</w:t>
      </w:r>
      <w:bookmarkEnd w:id="1000"/>
    </w:p>
    <w:p>
      <w:pPr>
        <w:pStyle w:val="BookText"/>
        <w:rPr/>
      </w:pPr>
      <w:r>
        <w:rPr>
          <w:rFonts w:ascii="Amiri" w:hAnsi="Amiri" w:eastAsia="Amiri" w:cs="Amiri"/>
          <w:color w:val="111111"/>
          <w:sz w:val="28"/>
          <w:sz w:val="28"/>
          <w:szCs w:val="28"/>
          <w:rtl w:val="true"/>
          <w:lang w:bidi="ar-SA"/>
        </w:rPr>
        <w:t>أو تسقط الولد فتصير نفساء، 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القضاء،لأنّ سقوط القضاء عن الحائض و النفساء ليس من باب الرخص و التخفيفات حتى يغلظ عليهما إذا حصلا بسبب منهما،انما هو عزيمة،لأمرهما بالترك،فإذا امتثلا الأمر فقضية الأصل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منقوض بقضاء الصوم مع أمرهما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انما وجب بأمر جديد و نص من خارج على خلاف الأصل</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4297754_2142443653"/>
      <w:bookmarkStart w:id="1002" w:name="_Toc396"/>
      <w:bookmarkEnd w:id="1001"/>
      <w:r>
        <w:rPr>
          <w:rtl w:val="true"/>
        </w:rPr>
        <w:t>الرابع</w:t>
      </w:r>
      <w:r>
        <w:rPr>
          <w:rtl w:val="true"/>
        </w:rPr>
        <w:t>:</w:t>
      </w:r>
      <w:r>
        <w:rPr>
          <w:rtl w:val="true"/>
        </w:rPr>
        <w:t>المرتد الذي تقبل توبته يجب ان يقضي مدة ردته،</w:t>
      </w:r>
      <w:bookmarkEnd w:id="1002"/>
    </w:p>
    <w:p>
      <w:pPr>
        <w:pStyle w:val="BookText"/>
        <w:rPr/>
      </w:pPr>
      <w:r>
        <w:rPr>
          <w:rFonts w:ascii="Amiri" w:hAnsi="Amiri" w:eastAsia="Amiri" w:cs="Amiri"/>
          <w:color w:val="111111"/>
          <w:sz w:val="28"/>
          <w:sz w:val="28"/>
          <w:szCs w:val="28"/>
          <w:rtl w:val="true"/>
          <w:lang w:bidi="ar-SA"/>
        </w:rPr>
        <w:t>للعمومات خرج عنها الكافر الأصلي فيبقى ما عداه،و لانه التزم بالإسلام جميع الفرائض فلا يسقط عنه بالمعصية ما التزمه بالطاعة و كما في حقوق الآدميين،و لأنّا نجبره على الأداء حال ردته فيجبر على القضاء بعد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لا يقبل رجوعه عندنا لكونه عن فطرة،فإن قتل فلا بحث إلا في حق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فات السلطان و تاب،فهل تكون توبته مقبولة؟فيه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 الشرع بعدم قبولها،و إجرائه مجرى الميت فيما يتعلق بنكاحه و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عموم إِنَّ الَّذِينَ آمَنُوا ثُمَّ كَفَرُوا ثُمَّ آمَنُوا </w:t>
      </w:r>
      <w:r>
        <w:rPr>
          <w:rStyle w:val="FootnoteAnchor"/>
          <w:rtl w:val="true"/>
        </w:rPr>
        <w:footnoteReference w:id="2263"/>
      </w:r>
      <w:r>
        <w:rPr>
          <w:rFonts w:ascii="Amiri" w:hAnsi="Amiri" w:eastAsia="Amiri" w:cs="Amiri"/>
          <w:color w:val="111111"/>
          <w:sz w:val="28"/>
          <w:sz w:val="28"/>
          <w:szCs w:val="28"/>
          <w:rtl w:val="true"/>
          <w:lang w:bidi="ar-SA"/>
        </w:rPr>
        <w:t>فأثبت لهم إيمانا بعد الكفر،و هو شامل لذي الفطرة و غيرها،و لأنّ كل دليل دلّ على قبول التوبة من العصاة آت فيه،و لامتناع تكليف اللّه تعالى العبد بما لا يقدر عليه،و لانه مخاطب بالايمان كغيره من الناس فيمتنع عدم قبوله،و الا لكان تكليفا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قتله لوجهين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حسم مادة الارتداد،و صيانة الإسلام و احترامه،فلا يدل ذلك </w:t>
      </w:r>
      <w:bookmarkStart w:id="1003" w:name="pg15261_170495"/>
    </w:p>
    <w:p>
      <w:pPr>
        <w:pStyle w:val="BookText"/>
        <w:rPr/>
      </w:pPr>
      <w:bookmarkEnd w:id="1003"/>
      <w:r>
        <w:rPr>
          <w:rFonts w:ascii="IRNazanin" w:hAnsi="IRNazanin" w:eastAsia="IRNazanin"/>
          <w:color w:val="111111"/>
          <w:sz w:val="28"/>
          <w:sz w:val="28"/>
          <w:szCs w:val="28"/>
          <w:rtl w:val="true"/>
          <w:lang w:bidi="fa-IR"/>
        </w:rPr>
        <w:t>على عدم قبول توبته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نعلم مواطأة قلبه للسانه،و اللّه تعالى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يتوجه عليه القضاء و يصح منه،كالمرتد عن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المسألة بمن تقبل منه التوبة </w:t>
      </w:r>
      <w:r>
        <w:rPr>
          <w:rStyle w:val="FootnoteAnchor"/>
          <w:rtl w:val="true"/>
        </w:rPr>
        <w:footnoteReference w:id="2264"/>
      </w:r>
      <w:r>
        <w:rPr>
          <w:rFonts w:ascii="Amiri" w:hAnsi="Amiri" w:eastAsia="Amiri" w:cs="Amiri"/>
          <w:color w:val="111111"/>
          <w:sz w:val="28"/>
          <w:sz w:val="28"/>
          <w:szCs w:val="28"/>
          <w:rtl w:val="true"/>
          <w:lang w:bidi="ar-SA"/>
        </w:rPr>
        <w:t>فظاهره عدم تصوّرها في غيره</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4297756_2142443653"/>
      <w:bookmarkStart w:id="1005" w:name="_Toc397"/>
      <w:bookmarkEnd w:id="1004"/>
      <w:r>
        <w:rPr>
          <w:rtl w:val="true"/>
        </w:rPr>
        <w:t>الخامس</w:t>
      </w:r>
      <w:r>
        <w:rPr>
          <w:rtl w:val="true"/>
        </w:rPr>
        <w:t>:</w:t>
      </w:r>
      <w:r>
        <w:rPr>
          <w:rtl w:val="true"/>
        </w:rPr>
        <w:t>لو طرأ الجنون أو الإغماء على الردة،</w:t>
      </w:r>
      <w:bookmarkEnd w:id="1005"/>
    </w:p>
    <w:p>
      <w:pPr>
        <w:pStyle w:val="BookText"/>
        <w:rPr/>
      </w:pPr>
      <w:r>
        <w:rPr>
          <w:rFonts w:ascii="Amiri" w:hAnsi="Amiri" w:eastAsia="Amiri" w:cs="Amiri"/>
          <w:color w:val="111111"/>
          <w:sz w:val="28"/>
          <w:sz w:val="28"/>
          <w:szCs w:val="28"/>
          <w:rtl w:val="true"/>
          <w:lang w:bidi="ar-SA"/>
        </w:rPr>
        <w:t>فالأقرب عدم دخول أيامهما في القضاء،للعموم الدال على عدم قضاء المجنون و المغمى عليه، و هو شامل للمرتد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جنّ في ردته فهو مرتد في جنونه حكما،و كل مرتد يقضي و لأنّ القضاء تغليظ عليه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مساواة المرتد حكما للمرتد حقيقة فإنّه أول المسألة،و نمنع شرع هذا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بسبب الردة فيسقط اعتبار الجنون،عملا بأسبق السببين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 أزال تكليفه،فمنع السبب الأول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في السقوط إذا طرأ الحيض على الردة،لأنها مأمورة بالترك بخلاف المجنون،فإنّه كما لا يخاطب بالفعل لا يخاطب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طرأ الجنون على السكر فكطريانه على الردة بل أقوى في السقوط، إذ لا يسمى حال جنونه سكران حقيقة و لا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اتصل السكر بالردة فلا ريب في قضاء أيامهما،و يستند قضاء كل فريضة إلى سبب فواتها و لا مدخل للآخر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سكر بغير قصده،أو أغمي عليه بغير فعله،فالأقرب سقوط قضاء </w:t>
      </w:r>
      <w:bookmarkStart w:id="1006" w:name="pg15261_170496"/>
    </w:p>
    <w:p>
      <w:pPr>
        <w:pStyle w:val="BookText"/>
        <w:rPr/>
      </w:pPr>
      <w:bookmarkEnd w:id="1006"/>
      <w:r>
        <w:rPr>
          <w:rFonts w:ascii="Amiri" w:hAnsi="Amiri" w:eastAsia="Amiri" w:cs="Amiri"/>
          <w:color w:val="111111"/>
          <w:sz w:val="28"/>
          <w:sz w:val="28"/>
          <w:szCs w:val="28"/>
          <w:rtl w:val="true"/>
          <w:lang w:bidi="ar-SA"/>
        </w:rPr>
        <w:t>أيامهما كما في غير المرتد،لاستناد الإسقاط إلى سبب بغير فعله</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4297758_2142443653"/>
      <w:bookmarkStart w:id="1008" w:name="_Toc398"/>
      <w:bookmarkEnd w:id="1007"/>
      <w:r>
        <w:rPr>
          <w:rtl w:val="true"/>
        </w:rPr>
        <w:t>المسألة الخامسة</w:t>
      </w:r>
      <w:r>
        <w:rPr>
          <w:rtl w:val="true"/>
        </w:rPr>
        <w:t>:</w:t>
      </w:r>
      <w:r>
        <w:rPr>
          <w:rtl w:val="true"/>
        </w:rPr>
        <w:t>لو استبصر مخالف الحق فلا إعادة لما صلاه صحيحا</w:t>
      </w:r>
      <w:bookmarkEnd w:id="1008"/>
    </w:p>
    <w:p>
      <w:pPr>
        <w:pStyle w:val="BookText"/>
        <w:rPr/>
      </w:pPr>
      <w:r>
        <w:rPr>
          <w:rFonts w:ascii="Amiri" w:hAnsi="Amiri" w:eastAsia="Amiri" w:cs="Amiri"/>
          <w:color w:val="111111"/>
          <w:sz w:val="28"/>
          <w:sz w:val="28"/>
          <w:szCs w:val="28"/>
          <w:rtl w:val="true"/>
          <w:lang w:bidi="ar-SA"/>
        </w:rPr>
        <w:t>عنده و ان كان فاسدا عندنا،</w:t>
      </w:r>
    </w:p>
    <w:p>
      <w:pPr>
        <w:pStyle w:val="BookText"/>
        <w:rPr/>
      </w:pPr>
      <w:r>
        <w:rPr>
          <w:rFonts w:ascii="Amiri" w:hAnsi="Amiri" w:eastAsia="Amiri" w:cs="Amiri"/>
          <w:color w:val="111111"/>
          <w:sz w:val="28"/>
          <w:sz w:val="28"/>
          <w:szCs w:val="28"/>
          <w:rtl w:val="true"/>
          <w:lang w:bidi="ar-SA"/>
        </w:rPr>
        <w:t>و لا لما هو صحيح عندنا و ان كان فاسدا عنده، و يحتمل الإعادة هنا،لعدم اعتقاده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الحكم الأول الخبر المشهور الذي رواه محمد بن مسلم و بريد و زرارة و الفضيل بن يسار،عن الباقر و الصادق عليهما السلام،قالا في الرجل يكون في بعض هذه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كالحروريه،و المرجئة،و العثمانية،و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و يعرف هذا الأمر و يحسن رأيه،أ يعيد كل صلاة صلاها أو صوم أو زكاة أو حج،أو ليس عليه إعادة شيء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إعادة شيء من ذلك غير الزكاة فإنه لا بد أن يؤديها،لأنّه وضع الزكاة في غير موضعها،و انما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إسماعيل الميثمي،عن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كوفيان كانا زيديين،فقالا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لك الفداء،كنا نقول بقول و ان اللّه منّ علينا بولايتك،فهل تقبل شيء من أعمالنا؟فقال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الصلاة و الصوم و الحج و الصدقة،فإن اللّه يتبعكما ذلك فيلحق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الزكاة فلا،لأنكما أبعدتما حق امرء مسلم و أعطيتماه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صلاة أو صلوات حال انحرافه،وجب قضاؤها بعد استقامته، للعمومات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الرحمة في الحديث مسند برجال الأصحاب إلى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 اللّه عليه السلام و انا جالس</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منذ عرفت هذا الأمر أصلي في كل يوم صلاتين،أقضي ما فاتني قبل معرفتي،قال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تفعل،فان الحال التي كنت عليها أعظم من ترك ما تركت من الصلاة</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 xml:space="preserve">. </w:t>
      </w:r>
      <w:bookmarkStart w:id="1009" w:name="pg15261_170497"/>
    </w:p>
    <w:p>
      <w:pPr>
        <w:pStyle w:val="BookText"/>
        <w:rPr/>
      </w:pPr>
      <w:bookmarkEnd w:id="1009"/>
      <w:r>
        <w:rPr>
          <w:rFonts w:ascii="Amiri" w:hAnsi="Amiri" w:eastAsia="Amiri" w:cs="Amiri"/>
          <w:color w:val="111111"/>
          <w:sz w:val="28"/>
          <w:sz w:val="28"/>
          <w:szCs w:val="28"/>
          <w:rtl w:val="true"/>
          <w:lang w:bidi="ar-SA"/>
        </w:rPr>
        <w:t>و هذا الحديث مع ندوره و ضعف سنده لا ينهض مخصصا للعموم،مع قبوله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سليمان يقضي صلاته التي صلاها و سماها فائتة بحسب معتقده الآن،لانّه اعتقد انّه بحكم من لم يصل لمخالفتها في بعض الأمور،و يكون قول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شرائطها و أفعالها،و حينئذ لا دلالة فيه على عدم قضاء الفائتة حقيقة في الحال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تشكك بعض الأصحاب في سقوط القضاء عمن صلى منهم أو صام،لاختلال الشرائط و الأركان،فكيف يجزئ عن العبادة الصحيحة؟و هو ضعيف،لأنا كالمتفقين على عدم إعادتهم الحج الذي لا إخلال فيه بركن، مع انه لا يكاد ينفك من مخالفة في الصورة،و لأن الشبهة متمكنة فيعذر،و انما لم يعذر في الزكاة لأنها حق آدمي بني على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لم يوجبا عليهما السلام الإعادة لهدم الايمان ما قبله،كما أشار إليه في خبر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خيال يبطل بإيجاب إعادة الزكاة،فلو كان الايمان هادما لم يفترق الحكم،و لانه لا يجب إعادة الحج،و لو كان هادما لوجب عند الاستطاعة</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4297760_2142443653"/>
      <w:bookmarkStart w:id="1011" w:name="_Toc399"/>
      <w:bookmarkEnd w:id="1010"/>
      <w:r>
        <w:rPr>
          <w:rtl w:val="true"/>
        </w:rPr>
        <w:t>المسألة السادسة</w:t>
      </w:r>
      <w:r>
        <w:rPr>
          <w:rtl w:val="true"/>
        </w:rPr>
        <w:t>:</w:t>
      </w:r>
      <w:r>
        <w:rPr>
          <w:rtl w:val="true"/>
        </w:rPr>
        <w:t>يجب ترتيب الفوائت في القضاء بحسب الفوات،</w:t>
      </w:r>
      <w:bookmarkEnd w:id="1011"/>
    </w:p>
    <w:p>
      <w:pPr>
        <w:pStyle w:val="BookText"/>
        <w:rPr/>
      </w:pPr>
      <w:r>
        <w:rPr>
          <w:rFonts w:ascii="Amiri" w:hAnsi="Amiri" w:eastAsia="Amiri" w:cs="Amiri"/>
          <w:color w:val="111111"/>
          <w:sz w:val="28"/>
          <w:sz w:val="28"/>
          <w:szCs w:val="28"/>
          <w:rtl w:val="true"/>
          <w:lang w:bidi="ar-SA"/>
        </w:rPr>
        <w:t>لما سبق، و لانه يتوقّف عليه يقين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علم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صنف في المضايقة و المواسعة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انه لا يجب،و حمل الاخبار و كلام الأصحاب على الاستحباب و هو حمل بعيد، مردود بما اشتهر بين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عبادات مستقلة،و الترتيب فيها من توابع الوقت و ضروراته فلا يعتبر في القضاء كالصيام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في معارضة النص،و يعارض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صلوات وجبت مرتبة، فلتقض مرتبة كالأداء</w:t>
      </w:r>
      <w:r>
        <w:rPr>
          <w:rFonts w:eastAsia="Amiri" w:cs="Amiri" w:ascii="Amiri" w:hAnsi="Amiri"/>
          <w:color w:val="111111"/>
          <w:sz w:val="28"/>
          <w:szCs w:val="28"/>
          <w:rtl w:val="true"/>
          <w:lang w:bidi="ar-SA"/>
        </w:rPr>
        <w:t xml:space="preserve">. </w:t>
      </w:r>
      <w:bookmarkStart w:id="1012" w:name="pg15261_170498"/>
    </w:p>
    <w:p>
      <w:pPr>
        <w:pStyle w:val="BookText"/>
        <w:rPr/>
      </w:pPr>
      <w:bookmarkEnd w:id="1012"/>
      <w:r>
        <w:rPr>
          <w:rFonts w:ascii="Amiri" w:hAnsi="Amiri" w:eastAsia="Amiri" w:cs="Amiri"/>
          <w:color w:val="111111"/>
          <w:sz w:val="28"/>
          <w:sz w:val="28"/>
          <w:szCs w:val="28"/>
          <w:rtl w:val="true"/>
          <w:lang w:bidi="ar-SA"/>
        </w:rPr>
        <w:t>و لو ذكر في الأثناء سابقة عدل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أوجبنا الترتيب بين الفوائت و الحاضرة،فصلى الحاضرة ناسيا أو ظانا برائته،ثم ذكر في أثنائها،عدل إلى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يعدل من أداء إلى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في نقل النية من الحاضرة إلى الفائتة إجماع الأصحاب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انك لم تصل الاولى و أنت في صلاة العصر </w:t>
      </w:r>
      <w:r>
        <w:rPr>
          <w:rStyle w:val="FootnoteAnchor"/>
          <w:rtl w:val="true"/>
        </w:rPr>
        <w:footnoteReference w:id="2270"/>
      </w:r>
      <w:r>
        <w:rPr>
          <w:rFonts w:ascii="Amiri" w:hAnsi="Amiri" w:eastAsia="Amiri" w:cs="Amiri"/>
          <w:color w:val="111111"/>
          <w:sz w:val="28"/>
          <w:sz w:val="28"/>
          <w:szCs w:val="28"/>
          <w:rtl w:val="true"/>
          <w:lang w:bidi="ar-SA"/>
        </w:rPr>
        <w:t>،فصل الركعتين الباقيتين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 فصل العصر</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يمكن العدول،أتم ما هو فيه و استأنف السابقة،و لم تجب الإعادة،لرفع النسيان </w:t>
      </w:r>
      <w:r>
        <w:rPr>
          <w:rStyle w:val="FootnoteAnchor"/>
          <w:rtl w:val="true"/>
        </w:rPr>
        <w:footnoteReference w:id="2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الجهل بالحكم فليس عذرا،لانّه ضم جهلا الى تقصير</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4297762_2142443653"/>
      <w:bookmarkStart w:id="1014" w:name="_Toc400"/>
      <w:bookmarkEnd w:id="1013"/>
      <w:r>
        <w:rPr>
          <w:rtl w:val="true"/>
        </w:rPr>
        <w:t>المسألة السابعة</w:t>
      </w:r>
      <w:r>
        <w:rPr>
          <w:rtl w:val="true"/>
        </w:rPr>
        <w:t>:</w:t>
      </w:r>
      <w:r>
        <w:rPr>
          <w:rtl w:val="true"/>
        </w:rPr>
        <w:t>لو جهل ترتيب الفوائت،</w:t>
      </w:r>
      <w:bookmarkEnd w:id="1014"/>
    </w:p>
    <w:p>
      <w:pPr>
        <w:pStyle w:val="BookText"/>
        <w:rPr/>
      </w:pPr>
      <w:r>
        <w:rPr>
          <w:rFonts w:ascii="Amiri" w:hAnsi="Amiri" w:eastAsia="Amiri" w:cs="Amiri"/>
          <w:color w:val="111111"/>
          <w:sz w:val="28"/>
          <w:sz w:val="28"/>
          <w:szCs w:val="28"/>
          <w:rtl w:val="true"/>
          <w:lang w:bidi="ar-SA"/>
        </w:rPr>
        <w:t>فالأقرب سقوطه،لامتناع التكليف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 التكرار يحصّله،لكن بحرج منفي و زيادة تكليف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فاتته صلوات تمام و قصر،و جهل السابق،تخيّر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الرباعية تماما و قصرا </w:t>
      </w:r>
      <w:r>
        <w:rPr>
          <w:rStyle w:val="FootnoteAnchor"/>
          <w:rtl w:val="true"/>
        </w:rPr>
        <w:footnoteReference w:id="2273"/>
      </w:r>
      <w:r>
        <w:rPr>
          <w:rFonts w:ascii="Amiri" w:hAnsi="Amiri" w:eastAsia="Amiri" w:cs="Amiri"/>
          <w:color w:val="111111"/>
          <w:sz w:val="28"/>
          <w:sz w:val="28"/>
          <w:szCs w:val="28"/>
          <w:rtl w:val="true"/>
          <w:lang w:bidi="ar-SA"/>
        </w:rPr>
        <w:t>و هو كالأول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سبق بعض،فالأقرب العمل بظنه،لانه راجح فلا يعمل بالمرجوح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شرع في نافلة فذكر انّ عليه فريضة أبطلها،لاختلاف الوجه فلا يعدل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مما يجوز تقديمه على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إذ قلنا بجواز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العدول من النفل الى 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مسائل العدول ست عشرة،لأنّ كلا من الصلاتين اما فرض أو نفل،أداء أو قضاء،و مضروب الأربعة في مثلها </w:t>
      </w:r>
      <w:bookmarkStart w:id="1015" w:name="pg15261_170499"/>
    </w:p>
    <w:p>
      <w:pPr>
        <w:pStyle w:val="BookText"/>
        <w:rPr/>
      </w:pPr>
      <w:bookmarkEnd w:id="1015"/>
      <w:r>
        <w:rPr>
          <w:rFonts w:ascii="Amiri" w:hAnsi="Amiri" w:eastAsia="Amiri" w:cs="Amiri"/>
          <w:color w:val="111111"/>
          <w:sz w:val="28"/>
          <w:sz w:val="28"/>
          <w:szCs w:val="28"/>
          <w:rtl w:val="true"/>
          <w:lang w:bidi="ar-SA"/>
        </w:rPr>
        <w:t>ستة عشر،تبطل منها أربعة النفل الى الفرض،و يصح الباقي</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4297764_2142443653"/>
      <w:bookmarkStart w:id="1017" w:name="_Toc401"/>
      <w:bookmarkEnd w:id="1016"/>
      <w:r>
        <w:rPr>
          <w:rtl w:val="true"/>
        </w:rPr>
        <w:t>المسألة الثامنة</w:t>
      </w:r>
      <w:r>
        <w:rPr>
          <w:rtl w:val="true"/>
        </w:rPr>
        <w:t>:</w:t>
      </w:r>
      <w:r>
        <w:rPr>
          <w:rtl w:val="true"/>
        </w:rPr>
        <w:t>الاعتبار في التمام و القصر بحال فوات الصلاة،</w:t>
      </w:r>
      <w:bookmarkEnd w:id="1017"/>
    </w:p>
    <w:p>
      <w:pPr>
        <w:pStyle w:val="BookText"/>
        <w:rPr/>
      </w:pPr>
      <w:r>
        <w:rPr>
          <w:rFonts w:ascii="Amiri" w:hAnsi="Amiri" w:eastAsia="Amiri" w:cs="Amiri"/>
          <w:color w:val="111111"/>
          <w:sz w:val="28"/>
          <w:sz w:val="28"/>
          <w:szCs w:val="28"/>
          <w:rtl w:val="true"/>
          <w:lang w:bidi="ar-SA"/>
        </w:rPr>
        <w:t>فإن فاتت في موضع وجوب قصرها قضاها قصرا و ان كان حاضرا،و ان كانت في موضع وجوب إتمامها قضاها تماما و ان كان مسافرا،لقول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فاتته صلاة في السفر فذكرها في الحضر،قال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كما فاتته،ان كانت صلاة سفر أدّاها في الحضر مثلها</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صلاة صلاها بغير طهور و هو مقيم،فليقض أربعا مسافرا كان أو مقيما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 ركعتين صلى ركعتين إذا ذكر،مسافرا كان أو مقيما</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بين المسلمين في وجوب إتمام ما فات في الحضر و ان فعل في السفر،الاّ ما نقل عن المزني من القصر اعتبارا بحالة الفعل،كالمريض إذا قضى فإنه يعتبر حاله،و المتيمم كذلك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بسبق الإجماع،و المريض و المتيمم عاجزان عن القيام و استعمال الماء،و لا تكليف مع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لو شرع في الصلاة قائما ثم مرض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شرع حاضرا ثم سارت به السفينة لم يقصر عنده و كذا عندنا،إذا كان قد مضى زمان يسعها تماما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اختلفوا في عكسه،لتخيّل انّ القصر رخصة في السفر و قد زال محلها، </w:t>
      </w:r>
      <w:bookmarkStart w:id="1018" w:name="pg15261_170500"/>
    </w:p>
    <w:p>
      <w:pPr>
        <w:pStyle w:val="BookText"/>
        <w:rPr/>
      </w:pPr>
      <w:bookmarkEnd w:id="1018"/>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ذكرها</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فوجوبها عند الذكر و هو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الرخصة بل هو عزيمة كما يأتي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وجوبها عند التذكر على حدّ الفوات جمعا بين الخبرين،إذ ليست واجبة ابتداء بل بسبب الفوات</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4297766_2142443653"/>
      <w:bookmarkStart w:id="1020" w:name="_Toc402"/>
      <w:bookmarkEnd w:id="1019"/>
      <w:r>
        <w:rPr>
          <w:rtl w:val="true"/>
        </w:rPr>
        <w:t>المسألة التاسعة</w:t>
      </w:r>
      <w:r>
        <w:rPr>
          <w:rtl w:val="true"/>
        </w:rPr>
        <w:t>:</w:t>
      </w:r>
      <w:r>
        <w:rPr>
          <w:rtl w:val="true"/>
        </w:rPr>
        <w:t>تقضى الجهرية و الإخفاتية كما كانت تؤدّى،</w:t>
      </w:r>
      <w:bookmarkEnd w:id="1020"/>
    </w:p>
    <w:p>
      <w:pPr>
        <w:pStyle w:val="BookText"/>
        <w:rPr/>
      </w:pPr>
      <w:r>
        <w:rPr>
          <w:rFonts w:ascii="Amiri" w:hAnsi="Amiri" w:eastAsia="Amiri" w:cs="Amiri"/>
          <w:color w:val="111111"/>
          <w:sz w:val="28"/>
          <w:sz w:val="28"/>
          <w:szCs w:val="28"/>
          <w:rtl w:val="true"/>
          <w:lang w:bidi="ar-SA"/>
        </w:rPr>
        <w:t xml:space="preserve">ليلا كان أو نهارا لتحقق المماثلة،و لنقل الشيخ فيه إجماعنا </w:t>
      </w:r>
      <w:r>
        <w:rPr>
          <w:rStyle w:val="FootnoteAnchor"/>
          <w:rtl w:val="true"/>
        </w:rPr>
        <w:footnoteReference w:id="2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يؤذن لها و يقام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أيضا فيه الإجماع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كانت مما لا أذان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كعصر الجمعة،و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المساواة في كيفية الخوف فلا،بل يقضي الآمن مستوفيا للأفعال و ان فاتته حال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الكمية،فإن استوعب الخوف الوقت فقصر،و ان خلا منه قدر الطهارة و فعلها تامة فتمام،و ان أمن آخره فالأقرب الاكتفاء بركعة في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فاتت فالأقرب قضاؤها تماما،إذ الأصل في الصلاة التمام و قد أدرك مصحح الصلاة،أعني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4297768_2142443653"/>
      <w:bookmarkStart w:id="1022" w:name="_Toc403"/>
      <w:bookmarkEnd w:id="1021"/>
      <w:r>
        <w:rPr>
          <w:rtl w:val="true"/>
        </w:rPr>
        <w:t>المسألة العاشرة</w:t>
      </w:r>
      <w:r>
        <w:rPr>
          <w:rtl w:val="true"/>
        </w:rPr>
        <w:t>:</w:t>
      </w:r>
      <w:r>
        <w:rPr>
          <w:rtl w:val="true"/>
        </w:rPr>
        <w:t>قال بعض المتأخرين بسقوط الترتيب بين اليومية و الفوائت</w:t>
      </w:r>
      <w:bookmarkEnd w:id="1022"/>
    </w:p>
    <w:p>
      <w:pPr>
        <w:pStyle w:val="BookText"/>
        <w:rPr/>
      </w:pPr>
      <w:r>
        <w:rPr>
          <w:rFonts w:ascii="IRNazanin" w:hAnsi="IRNazanin" w:eastAsia="IRNazanin"/>
          <w:color w:val="111111"/>
          <w:sz w:val="28"/>
          <w:sz w:val="28"/>
          <w:szCs w:val="28"/>
          <w:rtl w:val="true"/>
          <w:lang w:bidi="fa-IR"/>
        </w:rPr>
        <w:t>الأخر،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بين تلك الفوائت </w:t>
      </w:r>
      <w:r>
        <w:rPr>
          <w:rStyle w:val="FootnoteAnchor"/>
          <w:rtl w:val="true"/>
        </w:rPr>
        <w:footnoteReference w:id="2281"/>
      </w:r>
      <w:r>
        <w:rPr>
          <w:rFonts w:ascii="Amiri" w:hAnsi="Amiri" w:eastAsia="Amiri" w:cs="Amiri"/>
          <w:color w:val="111111"/>
          <w:sz w:val="28"/>
          <w:sz w:val="28"/>
          <w:szCs w:val="28"/>
          <w:rtl w:val="true"/>
          <w:lang w:bidi="ar-SA"/>
        </w:rPr>
        <w:t>اقتصارا بالوجوب على محل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مشايخ الوزير السعيد مؤيد الدين ابن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الترتيب في الموضعين،لعموم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و جعله الفاضل في التذكرة احتمالا </w:t>
      </w:r>
      <w:r>
        <w:rPr>
          <w:rStyle w:val="FootnoteAnchor"/>
          <w:rtl w:val="true"/>
        </w:rPr>
        <w:footnoteReference w:id="2283"/>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 xml:space="preserve">. </w:t>
      </w:r>
      <w:bookmarkStart w:id="1023" w:name="pg15261_170501"/>
    </w:p>
    <w:p>
      <w:pPr>
        <w:pStyle w:val="BookText"/>
        <w:rPr/>
      </w:pPr>
      <w:bookmarkEnd w:id="1023"/>
      <w:r>
        <w:rPr>
          <w:rFonts w:ascii="Amiri" w:hAnsi="Amiri" w:eastAsia="Amiri" w:cs="Amiri"/>
          <w:color w:val="111111"/>
          <w:sz w:val="28"/>
          <w:sz w:val="28"/>
          <w:szCs w:val="28"/>
          <w:rtl w:val="true"/>
          <w:lang w:bidi="ar-SA"/>
        </w:rPr>
        <w:t>و لو فاتته صلوات الاحتياط،و قلنا بعدم تأثيرها في المحتاط لها،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ترتيب الاحتياط كالأصل،لأنه معرض للجزئية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الأصل،و انها صلوات مستقلة،و يضعف بشمول النص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تنسحب الأجزاء المنسية في صلاة أو أكثر</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4297770_2142443653"/>
      <w:bookmarkStart w:id="1025" w:name="_Toc404"/>
      <w:bookmarkEnd w:id="1024"/>
      <w:r>
        <w:rPr>
          <w:rtl w:val="true"/>
        </w:rPr>
        <w:t>المسألة الحادية عشرة</w:t>
      </w:r>
      <w:r>
        <w:rPr>
          <w:rtl w:val="true"/>
        </w:rPr>
        <w:t>:</w:t>
      </w:r>
      <w:r>
        <w:rPr>
          <w:rtl w:val="true"/>
        </w:rPr>
        <w:t>لو علم في أثناء الفائتة ضيق الوقت عن الحاضرة عدل إلى</w:t>
      </w:r>
      <w:bookmarkEnd w:id="1025"/>
    </w:p>
    <w:p>
      <w:pPr>
        <w:pStyle w:val="BookText"/>
        <w:rPr/>
      </w:pPr>
      <w:r>
        <w:rPr>
          <w:rFonts w:ascii="Amiri" w:hAnsi="Amiri" w:eastAsia="Amiri" w:cs="Amiri"/>
          <w:color w:val="111111"/>
          <w:sz w:val="28"/>
          <w:sz w:val="28"/>
          <w:szCs w:val="28"/>
          <w:rtl w:val="true"/>
          <w:lang w:bidi="ar-SA"/>
        </w:rPr>
        <w:t>الحاضرة</w:t>
      </w:r>
    </w:p>
    <w:p>
      <w:pPr>
        <w:pStyle w:val="BookText"/>
        <w:rPr/>
      </w:pPr>
      <w:r>
        <w:rPr>
          <w:rFonts w:ascii="Amiri" w:hAnsi="Amiri" w:eastAsia="Amiri" w:cs="Amiri"/>
          <w:color w:val="111111"/>
          <w:sz w:val="28"/>
          <w:sz w:val="28"/>
          <w:szCs w:val="28"/>
          <w:rtl w:val="true"/>
          <w:lang w:bidi="ar-SA"/>
        </w:rPr>
        <w:t>لأنها صلاة صحيحة لو لا هذا المانع،فهي كالعدول من الحاضرة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يتجاوز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الفائتة،إذ الوقت تعيّن لغيرها،فلو أتمها بطلت عمدا كان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الناسي فمعذور،لارتفاع القلم عنه،و لان وقت الفائتة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البطلان كما لو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 الفريضة في مثل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 إتمام الفائتة هنا يستلزم خروج وقت الحاضرة بالكلية،أو بقاء </w:t>
      </w:r>
      <w:r>
        <w:rPr>
          <w:rStyle w:val="FootnoteAnchor"/>
          <w:rtl w:val="true"/>
        </w:rPr>
        <w:footnoteReference w:id="2284"/>
      </w:r>
      <w:r>
        <w:rPr>
          <w:rFonts w:ascii="Amiri" w:hAnsi="Amiri" w:eastAsia="Amiri" w:cs="Amiri"/>
          <w:color w:val="111111"/>
          <w:sz w:val="28"/>
          <w:sz w:val="28"/>
          <w:szCs w:val="28"/>
          <w:rtl w:val="true"/>
          <w:lang w:bidi="ar-SA"/>
        </w:rPr>
        <w:t>دون ركعة،اما لو كان الباقي قدر ركعة فما زاد مما لا يكمل به صلاة ففيه وجهان،من حيث انه ليس له ابتداء الفائتة هنا فكذا الاستدامة،و من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و النهي عن إبطال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بقي قدر الصلاة بعد إتمامها لكن بالحمد وحدها،ففيه أيضا الوجهان</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4297772_2142443653"/>
      <w:bookmarkStart w:id="1027" w:name="_Toc405"/>
      <w:bookmarkEnd w:id="1026"/>
      <w:r>
        <w:rPr>
          <w:rtl w:val="true"/>
        </w:rPr>
        <w:t>المسألة الثانية عشرة</w:t>
      </w:r>
      <w:r>
        <w:rPr>
          <w:rtl w:val="true"/>
        </w:rPr>
        <w:t>:</w:t>
      </w:r>
      <w:r>
        <w:rPr>
          <w:rtl w:val="true"/>
        </w:rPr>
        <w:t>لو فاته ما لم يحصه،قضى حتى يغلب على الظن الوفاء،</w:t>
      </w:r>
      <w:bookmarkEnd w:id="1027"/>
    </w:p>
    <w:p>
      <w:pPr>
        <w:pStyle w:val="BookText"/>
        <w:rPr/>
      </w:pPr>
      <w:r>
        <w:rPr>
          <w:rFonts w:ascii="Amiri" w:hAnsi="Amiri" w:eastAsia="Amiri" w:cs="Amiri"/>
          <w:color w:val="111111"/>
          <w:sz w:val="28"/>
          <w:sz w:val="28"/>
          <w:szCs w:val="28"/>
          <w:rtl w:val="true"/>
          <w:lang w:bidi="ar-SA"/>
        </w:rPr>
        <w:t>تحصيلا للبراءة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هذا،لو شك بين عشر صلوات و عشرين قضى العشرين،إذ لا تحصل البراءة المقطوعة إلا به مع إمكانها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للفاضل وجه بالبناء على الأقل،لأنه المتيقن،و لان الظاهر ان المسلم لا يترك الصلاة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الحكم لو علم انّه فاتته صلاة معينة أو صلوات معينة و لم يعلم </w:t>
      </w:r>
      <w:bookmarkStart w:id="1028" w:name="pg15261_170502"/>
    </w:p>
    <w:p>
      <w:pPr>
        <w:pStyle w:val="BookText"/>
        <w:rPr/>
      </w:pPr>
      <w:bookmarkEnd w:id="1028"/>
      <w:r>
        <w:rPr>
          <w:rFonts w:ascii="Amiri" w:hAnsi="Amiri" w:eastAsia="Amiri" w:cs="Amiri"/>
          <w:color w:val="111111"/>
          <w:sz w:val="28"/>
          <w:sz w:val="28"/>
          <w:szCs w:val="28"/>
          <w:rtl w:val="true"/>
          <w:lang w:bidi="ar-SA"/>
        </w:rPr>
        <w:t>كميتها،فإنه يقضي حتى يتحقق الوفاء،و لا يبنى على الأقل الا على ما قاله رحمه اللّه تعالى</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4297774_2142443653"/>
      <w:bookmarkStart w:id="1030" w:name="_Toc406"/>
      <w:bookmarkEnd w:id="1029"/>
      <w:r>
        <w:rPr>
          <w:rtl w:val="true"/>
        </w:rPr>
        <w:t>المسألة الثالثة عشرة</w:t>
      </w:r>
      <w:r>
        <w:rPr>
          <w:rtl w:val="true"/>
        </w:rPr>
        <w:t>:</w:t>
      </w:r>
      <w:r>
        <w:rPr>
          <w:rtl w:val="true"/>
        </w:rPr>
        <w:t>لو لم يعلم تعيين الفائتة،فقد مضى في الوضوء حكمها</w:t>
      </w:r>
      <w:r>
        <w:rPr>
          <w:rtl w:val="true"/>
        </w:rPr>
        <w:t>.</w:t>
      </w:r>
      <w:bookmarkEnd w:id="1030"/>
    </w:p>
    <w:p>
      <w:pPr>
        <w:pStyle w:val="BookText"/>
        <w:rPr/>
      </w:pPr>
      <w:r>
        <w:rPr>
          <w:rFonts w:ascii="Amiri" w:hAnsi="Amiri" w:eastAsia="Amiri" w:cs="Amiri"/>
          <w:color w:val="111111"/>
          <w:sz w:val="28"/>
          <w:sz w:val="28"/>
          <w:szCs w:val="28"/>
          <w:rtl w:val="true"/>
          <w:lang w:bidi="ar-SA"/>
        </w:rPr>
        <w:t>و لو لم يعلم العدد أيضا،كرر المردّد حتى يغلب الوفاء</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4297776_2142443653"/>
      <w:bookmarkStart w:id="1032" w:name="_Toc407"/>
      <w:bookmarkEnd w:id="1031"/>
      <w:r>
        <w:rPr>
          <w:rtl w:val="true"/>
        </w:rPr>
        <w:t>المسألة الرابعة عشرة</w:t>
      </w:r>
      <w:r>
        <w:rPr>
          <w:rtl w:val="true"/>
        </w:rPr>
        <w:t>:</w:t>
      </w:r>
      <w:r>
        <w:rPr>
          <w:rtl w:val="true"/>
        </w:rPr>
        <w:t>يستحب قضاء النوافل الموقتة،بإجماع علمائنا،</w:t>
      </w:r>
      <w:bookmarkEnd w:id="1032"/>
    </w:p>
    <w:p>
      <w:pPr>
        <w:pStyle w:val="BookText"/>
        <w:rPr/>
      </w:pPr>
      <w:r>
        <w:rPr>
          <w:rFonts w:ascii="Amiri" w:hAnsi="Amiri" w:eastAsia="Amiri" w:cs="Amiri"/>
          <w:color w:val="111111"/>
          <w:sz w:val="28"/>
          <w:sz w:val="28"/>
          <w:szCs w:val="28"/>
          <w:rtl w:val="true"/>
          <w:lang w:bidi="ar-SA"/>
        </w:rPr>
        <w:t>و قد روي في ذلك أخبار كثيرة،منها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عبد اللّه بن سنان و إبراهيم بن عبد اللّه،عن أبي عبد اللّه عليه السلام،في رجل فاته من النوافل ما لا يدري ما هو من كثرته 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حتى لا يدري كم صلى من كثرته،فيكون قد قضى بقدر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ترك و لا يقدر على القضاء من شغله،قال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شغله في طلب معيشة لا بد منها،أو حاجة لأخ مؤمن فلا شيء عليه،و ان كان شغله للدنيا و تشاغل بها عن الصلاة فعليه القضاء،و الا لقي اللّه مستخفا متهاونا مضيعا لسنة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يقدر على القضاء فهل يصلح أن يتصدق؟فسكت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نعم،ليتصدق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يتصدق؟قال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قوته،و أدنى ذلك مدّ لكل مسكين مكان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الصلاة التي لها مدّ؟فقال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ركعتين من صلاة الليل،و كل ركعتين من صلاة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لكل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لصلاة الليل،و مدّ لصلاة النهار،و الصلاة أفضل،و الصلاة أفضل،و الصلاة أفضل</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مرازم،قال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إسماعيل بن جابر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نوافل كثيرة،فقال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bookmarkStart w:id="1033" w:name="pg15261_170503"/>
    </w:p>
    <w:p>
      <w:pPr>
        <w:pStyle w:val="BookText"/>
        <w:rPr/>
      </w:pPr>
      <w:bookmarkEnd w:id="1033"/>
      <w:r>
        <w:rPr>
          <w:rFonts w:ascii="Amiri" w:hAnsi="Amiri" w:eastAsia="Amiri" w:cs="Amiri"/>
          <w:color w:val="111111"/>
          <w:sz w:val="28"/>
          <w:sz w:val="28"/>
          <w:szCs w:val="28"/>
          <w:rtl w:val="true"/>
          <w:lang w:bidi="ar-SA"/>
        </w:rPr>
        <w:t>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مرضت أربعة أشهر لم أصل نافلة،فقال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قضاء ان المريض ليس كالصحيح،كل ما غلب اللّه عليه فهو أولى بالعذر فيه</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بهذين الخبرين احتج الشيخ على ان من عليه فرائض لا يعلم كميتها،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حتى يغلب الوفاء </w:t>
      </w:r>
      <w:r>
        <w:rPr>
          <w:rStyle w:val="FootnoteAnchor"/>
          <w:rtl w:val="true"/>
        </w:rPr>
        <w:footnoteReference w:id="2288"/>
      </w:r>
      <w:r>
        <w:rPr>
          <w:rFonts w:ascii="Amiri" w:hAnsi="Amiri" w:eastAsia="Amiri" w:cs="Amiri"/>
          <w:color w:val="111111"/>
          <w:sz w:val="28"/>
          <w:sz w:val="28"/>
          <w:szCs w:val="28"/>
          <w:rtl w:val="true"/>
          <w:lang w:bidi="ar-SA"/>
        </w:rPr>
        <w:t>من باب التنبيه بالأدنى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الرب ليعجب ملائكته من العبد من عباده يراه يقضي النافلة،فيقول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يقضي ما لم أفترض عليه</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عيص بن القاسم عن أبي عبد اللّه عليه السلام فيمن اجتمع عليه صلاة من مرض،قال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أبي جعفر عليه السلام في مريض يترك النافلة،فقال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قضاها فهو خير له،و ان لم يفعل فلا شيء عليه</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فالجمع بينها و بين ما سبق بالحمل على عدم تأكد القضاء في حق المريض،كما قاله الأصحاب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مرسلة عبد اللّه بن مسكان عن أبي عبد اللّه عليه السلام في الرجل تجتمع عليه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 و استأنف</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فلا تنافي الاستحباب،لأنّ المستحب جائز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مراتب الأمر الاستحباب،فيستحب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للإباحة،و هو محمول على من يشقّ عليه القضاء</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4297778_2142443653"/>
      <w:bookmarkStart w:id="1035" w:name="_Toc408"/>
      <w:bookmarkEnd w:id="1034"/>
      <w:r>
        <w:rPr>
          <w:rtl w:val="true"/>
        </w:rPr>
        <w:t>المسألة الخامسة عشرة</w:t>
      </w:r>
      <w:r>
        <w:rPr>
          <w:rtl w:val="true"/>
        </w:rPr>
        <w:t>:</w:t>
      </w:r>
      <w:r>
        <w:rPr>
          <w:rtl w:val="true"/>
        </w:rPr>
        <w:t>يستحب تعجيل فائتة النهار بالليل و بالعكس،</w:t>
      </w:r>
      <w:bookmarkEnd w:id="103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w:t>
      </w:r>
    </w:p>
    <w:p>
      <w:pPr>
        <w:pStyle w:val="BookText"/>
        <w:rPr/>
      </w:pPr>
      <w:r>
        <w:rPr>
          <w:rFonts w:ascii="Amiri" w:hAnsi="Amiri" w:eastAsia="Amiri" w:cs="Amiri"/>
          <w:color w:val="111111"/>
          <w:sz w:val="28"/>
          <w:sz w:val="28"/>
          <w:szCs w:val="28"/>
          <w:rtl w:val="true"/>
          <w:lang w:bidi="ar-SA"/>
        </w:rPr>
        <w:t xml:space="preserve">الأكثر </w:t>
      </w:r>
      <w:r>
        <w:rPr>
          <w:rStyle w:val="FootnoteAnchor"/>
          <w:rtl w:val="true"/>
        </w:rPr>
        <w:footnoteReference w:id="2294"/>
      </w:r>
      <w:r>
        <w:rPr>
          <w:rFonts w:ascii="Amiri" w:hAnsi="Amiri" w:eastAsia="Amiri" w:cs="Amiri"/>
          <w:color w:val="111111"/>
          <w:sz w:val="28"/>
          <w:sz w:val="28"/>
          <w:szCs w:val="28"/>
          <w:rtl w:val="true"/>
          <w:lang w:bidi="ar-SA"/>
        </w:rPr>
        <w:t xml:space="preserve">لعموم وَ سارِعُوا إِلى مَغْفِرَةٍ مِنْ رَبِّكُمْ </w:t>
      </w:r>
      <w:r>
        <w:rPr>
          <w:rStyle w:val="FootnoteAnchor"/>
          <w:rtl w:val="true"/>
        </w:rPr>
        <w:footnoteReference w:id="2295"/>
      </w:r>
      <w:r>
        <w:rPr>
          <w:rFonts w:ascii="Amiri" w:hAnsi="Amiri" w:eastAsia="Amiri" w:cs="Amiri"/>
          <w:color w:val="111111"/>
          <w:sz w:val="28"/>
          <w:sz w:val="28"/>
          <w:szCs w:val="28"/>
          <w:rtl w:val="true"/>
          <w:lang w:bidi="ar-SA"/>
        </w:rPr>
        <w:t xml:space="preserve">و لقوله تعالى وَ هُوَ الَّذِي جَعَلَ اللَّيْلَ وَ النَّهارَ خِلْفَةً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لمن جعل على نفسه شيئا من الخير من صلاة أو ذكر،فيفوته ذلك من الليل فيقضيه بالنهار،أو يشتغل بالنهار فيقضيه بالليل</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عنبسة العابد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صلاة الليل بالنهار،و قضاء صلاة النهار بالليل</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 xml:space="preserve">و كان علي بن الحسين عليهما السلام يفعل ذلك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إسحاق بن حماد،عن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أبا عبد اللّه عليه السلام بالقادسية عند قدومه على أبي العباس،فاقبل حتى انتهينا الى طيزناباذ </w:t>
      </w:r>
      <w:r>
        <w:rPr>
          <w:rStyle w:val="FootnoteAnchor"/>
          <w:rtl w:val="true"/>
        </w:rPr>
        <w:footnoteReference w:id="2300"/>
      </w:r>
      <w:r>
        <w:rPr>
          <w:rFonts w:ascii="Amiri" w:hAnsi="Amiri" w:eastAsia="Amiri" w:cs="Amiri"/>
          <w:color w:val="111111"/>
          <w:sz w:val="28"/>
          <w:sz w:val="28"/>
          <w:szCs w:val="28"/>
          <w:rtl w:val="true"/>
          <w:lang w:bidi="ar-SA"/>
        </w:rPr>
        <w:t>فإذا نحن برجل على ساقية يصلي و ذلك ارتفاع النهار،فوقف عليه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اي شيء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فاتني أقضيها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معتب حط رحلك حتى نتغدى مع الذي يقضي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تروي فيه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يباهي بالعبد يقضي صلاة الليل بالنهار،يقول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انظروا الى عبدي كيف يقضي ما لم أفترض عليه،أشهدكم اني قد غفرت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أبي عقيل عنهم عليهم السلام في تفسير قوله تعالى اَلَّذِينَ هُمْ عَلى صَلاتِهِمْ دائِمُونَ </w:t>
      </w:r>
      <w:r>
        <w:rPr>
          <w:rStyle w:val="FootnoteAnchor"/>
          <w:rtl w:val="true"/>
        </w:rPr>
        <w:footnoteReference w:id="2301"/>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يدومون على أداء السنّة،فان فاتتهم بالليل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36" w:name="pg15261_170505"/>
    </w:p>
    <w:p>
      <w:pPr>
        <w:pStyle w:val="BookText"/>
        <w:rPr/>
      </w:pPr>
      <w:bookmarkEnd w:id="1036"/>
      <w:r>
        <w:rPr>
          <w:rFonts w:ascii="Amiri" w:hAnsi="Amiri" w:eastAsia="Amiri" w:cs="Amiri"/>
          <w:color w:val="111111"/>
          <w:sz w:val="28"/>
          <w:sz w:val="28"/>
          <w:szCs w:val="28"/>
          <w:rtl w:val="true"/>
          <w:lang w:bidi="ar-SA"/>
        </w:rPr>
        <w:t>قضوها بالنهار،و ان فاتتهم بالنهار قضوها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الجعفي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قضاء النوافل قضاء صلاة الليل بالليل،و صلاة النهار بالنهار</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الصادق عليه السلام معاوية بن عمار بقضاء الليلية في الليل،و النهارية في النهار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ابن الجنيد </w:t>
      </w:r>
      <w:r>
        <w:rPr>
          <w:rStyle w:val="FootnoteAnchor"/>
          <w:rtl w:val="true"/>
        </w:rPr>
        <w:footnoteReference w:id="2304"/>
      </w:r>
      <w:r>
        <w:rPr>
          <w:rFonts w:ascii="Amiri" w:hAnsi="Amiri" w:eastAsia="Amiri" w:cs="Amiri"/>
          <w:color w:val="111111"/>
          <w:sz w:val="28"/>
          <w:sz w:val="28"/>
          <w:szCs w:val="28"/>
          <w:rtl w:val="true"/>
          <w:lang w:bidi="ar-SA"/>
        </w:rPr>
        <w:t>و المفيد في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قويت فاقض صلاة النهار بالليل</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بالأفضل و الفضيلة،إذ عدم انتظار مثل الوقت فيه مسارعة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عمار عن أبي عبد اللّه عليه السلام في الرجل ينام عن الفجر حتى تطلع الشمس و هو في سفر،كيف يصنع أ يجوز له ان يقضي بالنهار؟قال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صلاة نافلة و لا فريضة بالنهار،و لا يجوز له و لا يثبت له،و لكن يؤخرها فيقضيها بالليل</w:t>
      </w:r>
      <w:r>
        <w:rPr>
          <w:rFonts w:eastAsia="Amiri" w:cs="Amiri" w:ascii="Amiri" w:hAnsi="Amiri"/>
          <w:color w:val="111111"/>
          <w:sz w:val="28"/>
          <w:szCs w:val="28"/>
          <w:rtl w:val="true"/>
          <w:lang w:bidi="ar-SA"/>
        </w:rPr>
        <w:t xml:space="preserve">» </w:t>
      </w:r>
      <w:r>
        <w:rPr>
          <w:rStyle w:val="FootnoteAnchor"/>
          <w:rtl w:val="true"/>
        </w:rPr>
        <w:footnoteReference w:id="2306"/>
      </w:r>
      <w:r>
        <w:rPr>
          <w:rFonts w:ascii="Amiri" w:hAnsi="Amiri" w:eastAsia="Amiri" w:cs="Amiri"/>
          <w:color w:val="111111"/>
          <w:sz w:val="28"/>
          <w:sz w:val="28"/>
          <w:szCs w:val="28"/>
          <w:rtl w:val="true"/>
          <w:lang w:bidi="ar-SA"/>
        </w:rPr>
        <w:t xml:space="preserve">فنسبه الشيخ الى الشذوذ،لمعارضة الأخبار الكثيرة له </w:t>
      </w:r>
      <w:r>
        <w:rPr>
          <w:rStyle w:val="FootnoteAnchor"/>
          <w:rtl w:val="true"/>
        </w:rPr>
        <w:footnoteReference w:id="2307"/>
      </w:r>
      <w:r>
        <w:rPr>
          <w:rFonts w:ascii="Amiri" w:hAnsi="Amiri" w:eastAsia="Amiri" w:cs="Amiri"/>
          <w:color w:val="111111"/>
          <w:sz w:val="28"/>
          <w:sz w:val="28"/>
          <w:szCs w:val="28"/>
          <w:rtl w:val="true"/>
          <w:lang w:bidi="ar-SA"/>
        </w:rPr>
        <w:t>، كخبر حسان بن مهران عنه عليه السلام في قضاء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الشمس الى غروبها</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7" w:name="__RefHeading___Toc4297780_2142443653"/>
      <w:bookmarkStart w:id="1038" w:name="_Toc409"/>
      <w:bookmarkEnd w:id="1037"/>
      <w:r>
        <w:rPr>
          <w:rtl w:val="true"/>
        </w:rPr>
        <w:t>المسألة السادسة عشرة</w:t>
      </w:r>
      <w:r>
        <w:rPr>
          <w:rtl w:val="true"/>
        </w:rPr>
        <w:t>:</w:t>
      </w:r>
      <w:r>
        <w:rPr>
          <w:rtl w:val="true"/>
        </w:rPr>
        <w:t>اختلفت الروايات في قضاء الوتر،</w:t>
      </w:r>
      <w:bookmarkEnd w:id="103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يقضى وترا دائما رواه سليمان بن خالد عن أبي عبد اللّه عليه السلام </w:t>
      </w:r>
      <w:r>
        <w:rPr>
          <w:rStyle w:val="FootnoteAnchor"/>
          <w:rtl w:val="true"/>
        </w:rPr>
        <w:footnoteReference w:id="2309"/>
      </w:r>
      <w:r>
        <w:rPr>
          <w:rFonts w:ascii="Amiri" w:hAnsi="Amiri" w:eastAsia="Amiri" w:cs="Amiri"/>
          <w:color w:val="111111"/>
          <w:sz w:val="28"/>
          <w:sz w:val="28"/>
          <w:szCs w:val="28"/>
          <w:rtl w:val="true"/>
          <w:lang w:bidi="ar-SA"/>
        </w:rPr>
        <w:t xml:space="preserve">و زرارة عن </w:t>
      </w:r>
      <w:bookmarkStart w:id="1039" w:name="pg15261_170506"/>
    </w:p>
    <w:p>
      <w:pPr>
        <w:pStyle w:val="BookText"/>
        <w:rPr/>
      </w:pPr>
      <w:bookmarkEnd w:id="1039"/>
      <w:r>
        <w:rPr>
          <w:rFonts w:ascii="Amiri" w:hAnsi="Amiri" w:eastAsia="Amiri" w:cs="Amiri"/>
          <w:color w:val="111111"/>
          <w:sz w:val="28"/>
          <w:sz w:val="28"/>
          <w:szCs w:val="28"/>
          <w:rtl w:val="true"/>
          <w:lang w:bidi="ar-SA"/>
        </w:rPr>
        <w:t xml:space="preserve">الباقر عليه السلام </w:t>
      </w:r>
      <w:r>
        <w:rPr>
          <w:rStyle w:val="FootnoteAnchor"/>
          <w:rtl w:val="true"/>
        </w:rPr>
        <w:footnoteReference w:id="2310"/>
      </w:r>
      <w:r>
        <w:rPr>
          <w:rFonts w:ascii="Amiri" w:hAnsi="Amiri" w:eastAsia="Amiri" w:cs="Amiri"/>
          <w:color w:val="111111"/>
          <w:sz w:val="28"/>
          <w:sz w:val="28"/>
          <w:szCs w:val="28"/>
          <w:rtl w:val="true"/>
          <w:lang w:bidi="ar-SA"/>
        </w:rPr>
        <w:t xml:space="preserve">و عبد اللّه بن المغيرة عن الكاظم عليه السلام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الفضيل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من النهار ما لم تزل الشمس وترا،فإذا زالت فمثنى مثنى</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الى زوال الشمس،فإذا زالت الشمس فأربع ركعات</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كردويه الهمداني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بعد الزوال فهو شفع ركعتين ركعتين</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الشيخ الأخبار الأخيرة تارة على من يصليه جالسا،و تارة بأنه على طريق العقوبة </w:t>
      </w:r>
      <w:r>
        <w:rPr>
          <w:rStyle w:val="FootnoteAnchor"/>
          <w:rtl w:val="true"/>
        </w:rPr>
        <w:footnoteReference w:id="2315"/>
      </w:r>
      <w:r>
        <w:rPr>
          <w:rFonts w:ascii="Amiri" w:hAnsi="Amiri" w:eastAsia="Amiri" w:cs="Amiri"/>
          <w:color w:val="111111"/>
          <w:sz w:val="28"/>
          <w:sz w:val="28"/>
          <w:szCs w:val="28"/>
          <w:rtl w:val="true"/>
          <w:lang w:bidi="ar-SA"/>
        </w:rPr>
        <w:t>،لما تضمنته مقطوعة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قضيته نهارا بعد ذلك اليوم قضيته شفعا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لتضييعه</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0" w:name="__RefHeading___Toc4297782_2142443653"/>
      <w:bookmarkStart w:id="1041" w:name="_Toc410"/>
      <w:bookmarkEnd w:id="1040"/>
      <w:r>
        <w:rPr>
          <w:rtl w:val="true"/>
        </w:rPr>
        <w:t>المسألة السابعة عشرة</w:t>
      </w:r>
      <w:r>
        <w:rPr>
          <w:rtl w:val="true"/>
        </w:rPr>
        <w:t>:</w:t>
      </w:r>
      <w:r>
        <w:rPr>
          <w:rtl w:val="true"/>
        </w:rPr>
        <w:t>روى عمار عن أبي عبد اللّه عليه السلام في الرجل تكون</w:t>
      </w:r>
      <w:bookmarkEnd w:id="1041"/>
    </w:p>
    <w:p>
      <w:pPr>
        <w:pStyle w:val="BookText"/>
        <w:rPr/>
      </w:pPr>
      <w:r>
        <w:rPr>
          <w:rFonts w:ascii="Amiri" w:hAnsi="Amiri" w:eastAsia="Amiri" w:cs="Amiri"/>
          <w:color w:val="111111"/>
          <w:sz w:val="28"/>
          <w:sz w:val="28"/>
          <w:szCs w:val="28"/>
          <w:rtl w:val="true"/>
          <w:lang w:bidi="ar-SA"/>
        </w:rPr>
        <w:t>عليه صلاة ليال كثيرة</w:t>
      </w:r>
    </w:p>
    <w:p>
      <w:pPr>
        <w:pStyle w:val="BookText"/>
        <w:rPr/>
      </w:pPr>
      <w:r>
        <w:rPr>
          <w:rFonts w:ascii="Amiri" w:hAnsi="Amiri" w:eastAsia="Amiri" w:cs="Amiri"/>
          <w:color w:val="111111"/>
          <w:sz w:val="28"/>
          <w:sz w:val="28"/>
          <w:szCs w:val="28"/>
          <w:rtl w:val="true"/>
          <w:lang w:bidi="ar-SA"/>
        </w:rPr>
        <w:t>،هل يجوز له أن يقضيها بأوتارها يتبع بعضها بعضا؟قال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نعم،كذلك له في أول الليل،و اما إذا انتصف الى أن يطلع الفجر فليس للرجل و لا للمرأة ان يوتر الا وتر صلاة تلك الليلة،فإن أحب أن يقضي صلّى ثماني ركعات و أخّر الوتر،ثم يقضي ما بدا له بلا وتر،ثم يوتر الوتر الذي لتلك الليلة خاصة</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تضمن هذا الخبر أمرين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 وترين فصاعدا بعد نصف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الأوتار تؤخّر إذا قضى نهارا،الا وتر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عارضها أشهر منها و أصح سندا،كرواية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عليك وتران و ثلاثة أو أكثر من ذلك،فاقض ذلك كما فاتك،تفصل بين كل وترين بصلاة،لا تقدمن شيئا قبل أوله،الأول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إذا أنت قضيت بصلاة ليلتك ثم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وتران في ليلة الا و أحدهما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أوترت من أول الليل و قمت في آخر الليل فوترك الأول قضاء،و ما صليت من صلاة في ليلتك كلها فلتكن قضاء الى آخر صلاتك فإنها لليلتك،و لتكن آخر صلاتك وتر ليلتك</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عبد اللّه القمي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يقضي عشرين وترا في ليلة</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الجعفي عن الباقر عليه السلام،أ يكون وتران في 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تأمرني أوتر وترين في ليلة؟فقال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قضاء</w:t>
      </w:r>
      <w:r>
        <w:rPr>
          <w:rFonts w:eastAsia="IRNazanin" w:cs="IRNazanin"/>
          <w:color w:val="111111"/>
          <w:sz w:val="28"/>
          <w:szCs w:val="28"/>
          <w:rtl w:val="true"/>
          <w:lang w:bidi="fa-IR"/>
        </w:rPr>
        <w:t xml:space="preserve">» </w:t>
      </w:r>
      <w:r>
        <w:rPr>
          <w:rStyle w:val="FootnoteAnchor"/>
          <w:rtl w:val="true"/>
        </w:rPr>
        <w:footnoteReference w:id="2320"/>
      </w:r>
      <w:r>
        <w:rPr>
          <w:rFonts w:ascii="IRNazanin" w:hAnsi="IRNazanin" w:eastAsia="IRNazanin"/>
          <w:color w:val="111111"/>
          <w:sz w:val="28"/>
          <w:sz w:val="28"/>
          <w:szCs w:val="28"/>
          <w:rtl w:val="true"/>
          <w:lang w:bidi="fa-IR"/>
        </w:rPr>
        <w:t xml:space="preserve">،و نحوه عن </w:t>
      </w:r>
      <w:r>
        <w:rPr>
          <w:rStyle w:val="FootnoteAnchor"/>
          <w:rtl w:val="true"/>
        </w:rPr>
        <w:footnoteReference w:id="2321"/>
      </w:r>
      <w:r>
        <w:rPr>
          <w:rFonts w:ascii="Amiri" w:hAnsi="Amiri" w:eastAsia="Amiri" w:cs="Amiri"/>
          <w:color w:val="111111"/>
          <w:sz w:val="28"/>
          <w:sz w:val="28"/>
          <w:szCs w:val="28"/>
          <w:rtl w:val="true"/>
          <w:lang w:bidi="ar-SA"/>
        </w:rPr>
        <w:t xml:space="preserve">زرارة عنه عليه السلام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الوتر يجعل الصلوات وترا،تخيل ان اجتماع وترين يخل بذلك،فالعمل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الصدوق و الشيخ عن زرارة،عن أبي عبد اللّه عليه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وتر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تصلي الزوال في ذلك اليوم</w:t>
      </w:r>
      <w:r>
        <w:rPr>
          <w:rFonts w:eastAsia="Amiri" w:cs="Amiri" w:ascii="Amiri" w:hAnsi="Amiri"/>
          <w:color w:val="111111"/>
          <w:sz w:val="28"/>
          <w:szCs w:val="28"/>
          <w:rtl w:val="true"/>
          <w:lang w:bidi="ar-SA"/>
        </w:rPr>
        <w:t xml:space="preserve">» </w:t>
      </w:r>
      <w:r>
        <w:rPr>
          <w:rStyle w:val="FootnoteAnchor"/>
          <w:rtl w:val="true"/>
        </w:rPr>
        <w:footnoteReference w:id="2323"/>
      </w:r>
      <w:r>
        <w:rPr>
          <w:rFonts w:ascii="Amiri" w:hAnsi="Amiri" w:eastAsia="Amiri" w:cs="Amiri"/>
          <w:color w:val="111111"/>
          <w:sz w:val="28"/>
          <w:sz w:val="28"/>
          <w:szCs w:val="28"/>
          <w:rtl w:val="true"/>
          <w:lang w:bidi="ar-SA"/>
        </w:rPr>
        <w:t>و هذا يشبه ما تقدم غير انه مختص بالعيدين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42" w:name="pg15261_170508"/>
    </w:p>
    <w:p>
      <w:pPr>
        <w:pStyle w:val="Heading5"/>
        <w:numPr>
          <w:ilvl w:val="4"/>
          <w:numId w:val="1"/>
        </w:numPr>
        <w:rPr/>
      </w:pPr>
      <w:bookmarkStart w:id="1043" w:name="__RefHeading___Toc4297784_2142443653"/>
      <w:bookmarkStart w:id="1044" w:name="_Toc411"/>
      <w:bookmarkEnd w:id="1042"/>
      <w:bookmarkEnd w:id="1043"/>
      <w:r>
        <w:rPr>
          <w:rtl w:val="true"/>
        </w:rPr>
        <w:t>خاتمة</w:t>
      </w:r>
      <w:r>
        <w:rPr>
          <w:rtl w:val="true"/>
        </w:rPr>
        <w:t>:</w:t>
      </w:r>
      <w:bookmarkEnd w:id="1044"/>
    </w:p>
    <w:p>
      <w:pPr>
        <w:pStyle w:val="Heading6"/>
        <w:numPr>
          <w:ilvl w:val="5"/>
          <w:numId w:val="1"/>
        </w:numPr>
        <w:rPr/>
      </w:pPr>
      <w:bookmarkStart w:id="1045" w:name="__RefHeading___Toc4297786_2142443653"/>
      <w:bookmarkStart w:id="1046" w:name="_Toc412"/>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فيها بحثان</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4297788_2142443653"/>
      <w:bookmarkStart w:id="1048" w:name="_Toc413"/>
      <w:bookmarkEnd w:id="1047"/>
      <w:r>
        <w:rPr>
          <w:rtl w:val="true"/>
        </w:rPr>
        <w:t>أحدهما</w:t>
      </w:r>
      <w:r>
        <w:rPr>
          <w:rtl w:val="true"/>
        </w:rPr>
        <w:t>:</w:t>
      </w:r>
      <w:r>
        <w:rPr>
          <w:rtl w:val="true"/>
        </w:rPr>
        <w:t>انه قد اشتهر بين متأخري الأصحاب</w:t>
      </w:r>
      <w:r>
        <w:rPr>
          <w:rtl w:val="true"/>
        </w:rPr>
        <w:t>-</w:t>
      </w:r>
      <w:r>
        <w:rPr>
          <w:rtl w:val="true"/>
        </w:rPr>
        <w:t>قولا و فعلا</w:t>
      </w:r>
      <w:r>
        <w:rPr>
          <w:rtl w:val="true"/>
        </w:rPr>
        <w:t>-</w:t>
      </w:r>
      <w:r>
        <w:rPr>
          <w:rtl w:val="true"/>
        </w:rPr>
        <w:t>الاحتياط</w:t>
      </w:r>
      <w:bookmarkEnd w:id="1048"/>
    </w:p>
    <w:p>
      <w:pPr>
        <w:pStyle w:val="BookText"/>
        <w:rPr/>
      </w:pPr>
      <w:r>
        <w:rPr>
          <w:rFonts w:ascii="Amiri" w:hAnsi="Amiri" w:eastAsia="Amiri" w:cs="Amiri"/>
          <w:color w:val="111111"/>
          <w:sz w:val="28"/>
          <w:sz w:val="28"/>
          <w:szCs w:val="28"/>
          <w:rtl w:val="true"/>
          <w:lang w:bidi="ar-SA"/>
        </w:rPr>
        <w:t>بقضاء صلاة يتخيل اشتمالها على خلل،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جميع العبادات الموهوم فيها ذلك،و ربما تداركوا ما لا مدخل للوهم في صحته و بطلانه في الحياة و بالوصية بعد الوفاة،و لم نظفر بنص في ذلك بالخصوص،و للبحث فيه مجال إذ يمكن أن يقال بشرعيته لوجوه،منها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فَاتَّقُوا اللّهَ مَا اسْتَطَعْتُمْ </w:t>
      </w:r>
      <w:r>
        <w:rPr>
          <w:rStyle w:val="FootnoteAnchor"/>
          <w:rtl w:val="true"/>
        </w:rPr>
        <w:footnoteReference w:id="2324"/>
      </w:r>
      <w:r>
        <w:rPr>
          <w:rFonts w:ascii="Amiri" w:hAnsi="Amiri" w:eastAsia="Amiri" w:cs="Amiri"/>
          <w:color w:val="111111"/>
          <w:sz w:val="28"/>
          <w:sz w:val="28"/>
          <w:szCs w:val="28"/>
          <w:rtl w:val="true"/>
          <w:lang w:bidi="ar-SA"/>
        </w:rPr>
        <w:t xml:space="preserve">و اِتَّقُوا اللّهَ حَقَّ تُقاتِهِ </w:t>
      </w:r>
      <w:r>
        <w:rPr>
          <w:rStyle w:val="FootnoteAnchor"/>
          <w:rtl w:val="true"/>
        </w:rPr>
        <w:footnoteReference w:id="2325"/>
      </w:r>
      <w:r>
        <w:rPr>
          <w:rFonts w:ascii="Amiri" w:hAnsi="Amiri" w:eastAsia="Amiri" w:cs="Amiri"/>
          <w:color w:val="111111"/>
          <w:sz w:val="28"/>
          <w:sz w:val="28"/>
          <w:szCs w:val="28"/>
          <w:rtl w:val="true"/>
          <w:lang w:bidi="ar-SA"/>
        </w:rPr>
        <w:t xml:space="preserve">و جاهِدُوا فِي اللّهِ حَقَّ جِهادِهِ </w:t>
      </w:r>
      <w:r>
        <w:rPr>
          <w:rStyle w:val="FootnoteAnchor"/>
          <w:rtl w:val="true"/>
        </w:rPr>
        <w:footnoteReference w:id="2326"/>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2327"/>
      </w:r>
      <w:r>
        <w:rPr>
          <w:rFonts w:ascii="Amiri" w:hAnsi="Amiri" w:eastAsia="Amiri" w:cs="Amiri"/>
          <w:color w:val="111111"/>
          <w:sz w:val="28"/>
          <w:sz w:val="28"/>
          <w:szCs w:val="28"/>
          <w:rtl w:val="true"/>
          <w:lang w:bidi="ar-SA"/>
        </w:rPr>
        <w:t xml:space="preserve">وَ الَّذِينَ يُؤْتُونَ ما آتَوْا وَ قُلُوبُهُمْ وَجِلَةٌ </w:t>
      </w:r>
      <w:r>
        <w:rPr>
          <w:rStyle w:val="FootnoteAnchor"/>
          <w:rtl w:val="true"/>
        </w:rPr>
        <w:footnoteReference w:id="2328"/>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الشبهات استبرأ لدينه و عرضه</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و قوله صلّى اللّه عليه و آله للمتيمم لما أعاد صلاته لوجوده الماء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 لم </w:t>
      </w:r>
    </w:p>
    <w:p>
      <w:pPr>
        <w:pStyle w:val="BookText"/>
        <w:rPr/>
      </w:pP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الخبر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عبدي يقضي ما لم أفترض عليه</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العبد الصالح في مكاتبة عبد اللّه بن 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لك أن تنتظر حتى تذهب الحمرة و تأخذ الحائطة لدينك</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تخيل المنع لوجوه،منها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يُرِيدُ اللّهُ بِكُمُ الْيُسْرَ </w:t>
      </w:r>
      <w:r>
        <w:rPr>
          <w:rStyle w:val="FootnoteAnchor"/>
          <w:rtl w:val="true"/>
        </w:rPr>
        <w:footnoteReference w:id="2335"/>
      </w:r>
      <w:r>
        <w:rPr>
          <w:rFonts w:ascii="Amiri" w:hAnsi="Amiri" w:eastAsia="Amiri" w:cs="Amiri"/>
          <w:color w:val="111111"/>
          <w:sz w:val="28"/>
          <w:sz w:val="28"/>
          <w:szCs w:val="28"/>
          <w:rtl w:val="true"/>
          <w:lang w:bidi="ar-SA"/>
        </w:rPr>
        <w:t xml:space="preserve">يُرِيدُ اللّهُ أَنْ يُخَفِّفَ عَنْكُمْ </w:t>
      </w:r>
      <w:r>
        <w:rPr>
          <w:rStyle w:val="FootnoteAnchor"/>
          <w:rtl w:val="true"/>
        </w:rPr>
        <w:footnoteReference w:id="2336"/>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2337"/>
      </w:r>
      <w:r>
        <w:rPr>
          <w:rFonts w:ascii="Amiri" w:hAnsi="Amiri" w:eastAsia="Amiri" w:cs="Amiri"/>
          <w:color w:val="111111"/>
          <w:sz w:val="28"/>
          <w:sz w:val="28"/>
          <w:szCs w:val="28"/>
          <w:rtl w:val="true"/>
          <w:lang w:bidi="ar-SA"/>
        </w:rPr>
        <w:t>و فتح باب الاحتياط يؤدي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حمزة بن حمران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الأقرب الأول،لعموم قوله تعالى أَ رَأَيْتَ الَّذِي يَنْهى عَبْداً إِذا صَلّى </w:t>
      </w:r>
      <w:r>
        <w:rPr>
          <w:rStyle w:val="FootnoteAnchor"/>
          <w:rtl w:val="true"/>
        </w:rPr>
        <w:footnoteReference w:id="2340"/>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موضوع،فمن شاء استقل،و من شاء استكثر</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الاحتياط المشروع في الصلاة من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49" w:name="pg15261_170510"/>
    </w:p>
    <w:p>
      <w:pPr>
        <w:pStyle w:val="BookText"/>
        <w:rPr/>
      </w:pPr>
      <w:bookmarkEnd w:id="1049"/>
      <w:r>
        <w:rPr>
          <w:rFonts w:ascii="Amiri" w:hAnsi="Amiri" w:eastAsia="Amiri" w:cs="Amiri"/>
          <w:color w:val="111111"/>
          <w:sz w:val="28"/>
          <w:sz w:val="28"/>
          <w:szCs w:val="28"/>
          <w:rtl w:val="true"/>
          <w:lang w:bidi="ar-SA"/>
        </w:rPr>
        <w:t>القبيل فان غايته التجويز،و لهذا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صلّى أربعا كانت هاتان نافلة</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إجماع شيعة عصرنا و ما راهقه عليه فإنهم لا يزالون يوصون بقضاء العبادات مع فعلهم إياها،و يعيدون كثيرا منها أداء و قضاء،و النهي عن إعادة الصلاة هو في الشك الذي يمكن فيه البناء</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4297790_2142443653"/>
      <w:bookmarkStart w:id="1051" w:name="_Toc414"/>
      <w:bookmarkEnd w:id="1050"/>
      <w:r>
        <w:rPr>
          <w:rtl w:val="true"/>
        </w:rPr>
        <w:t>البحث الثاني</w:t>
      </w:r>
      <w:r>
        <w:rPr>
          <w:rtl w:val="true"/>
        </w:rPr>
        <w:t>:</w:t>
      </w:r>
      <w:r>
        <w:rPr>
          <w:rtl w:val="true"/>
        </w:rPr>
        <w:t>في قضاء الصلوات عن الأموات</w:t>
      </w:r>
      <w:r>
        <w:rPr>
          <w:rtl w:val="true"/>
        </w:rPr>
        <w:t>.</w:t>
      </w:r>
      <w:bookmarkEnd w:id="1051"/>
    </w:p>
    <w:p>
      <w:pPr>
        <w:pStyle w:val="Heading6"/>
        <w:numPr>
          <w:ilvl w:val="5"/>
          <w:numId w:val="1"/>
        </w:numPr>
        <w:rPr/>
      </w:pPr>
      <w:bookmarkStart w:id="1052" w:name="__RefHeading___Toc4297792_2142443653"/>
      <w:bookmarkStart w:id="1053" w:name="_Toc415"/>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قد قدمنا شرعية ذلك بغير معارض له،و لنذكر 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الشيخين،و ابن أبي عقيل،و ابن البراج و ابن حمزة،و الفاضل في أكثر كتبه،انه جميع ما فات الميت </w:t>
      </w:r>
      <w:r>
        <w:rPr>
          <w:rStyle w:val="FootnoteAnchor"/>
          <w:rtl w:val="true"/>
        </w:rPr>
        <w:footnoteReference w:id="2343"/>
      </w:r>
      <w:r>
        <w:rPr>
          <w:rFonts w:ascii="IRNazanin" w:hAnsi="IRNazanin" w:eastAsia="IRNazanin"/>
          <w:color w:val="111111"/>
          <w:sz w:val="28"/>
          <w:sz w:val="28"/>
          <w:szCs w:val="28"/>
          <w:rtl w:val="true"/>
          <w:lang w:bidi="fa-IR"/>
        </w:rPr>
        <w:t>لما سلف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العليل إذا وجبت عليه صلاة فأخّرها عن وقتها الى أن مات قضاها عنه وليه،كما يقضي عنه حجة الإسلام و الصيام ببدنه،و ان جعل بدل ذلك مدا لكل ركعتين أجزأه،فان لم يقدر فلكل أربع، فان لم يقدر فمدّ لصلاة النهار و مدّ لصلاة الليل،و الصلاة أفضل </w:t>
      </w:r>
      <w:r>
        <w:rPr>
          <w:rStyle w:val="FootnoteAnchor"/>
          <w:rtl w:val="true"/>
        </w:rPr>
        <w:footnoteReference w:id="2344"/>
      </w:r>
      <w:r>
        <w:rPr>
          <w:rFonts w:ascii="Amiri" w:hAnsi="Amiri" w:eastAsia="Amiri" w:cs="Amiri"/>
          <w:color w:val="111111"/>
          <w:sz w:val="28"/>
          <w:sz w:val="28"/>
          <w:szCs w:val="28"/>
          <w:rtl w:val="true"/>
          <w:lang w:bidi="ar-SA"/>
        </w:rPr>
        <w:t xml:space="preserve">و كذا المرتضى أطاب اللّه ثراه و رضي عنه و أرضاه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مات و عليه صلاة وجب على وليه قضاؤها،و ان تصدق عن كل ركعتين بمد أجزأه،فان لم يستطع فعن كل أربع بمدّ،فان لم يجد فمدّ لصلاة النهار و مدّ لصلاة الليل،و ذلك بدليل الإجماع </w:t>
      </w:r>
    </w:p>
    <w:p>
      <w:pPr>
        <w:pStyle w:val="BookText"/>
        <w:rPr/>
      </w:pPr>
      <w:r>
        <w:rPr>
          <w:rFonts w:ascii="Amiri" w:hAnsi="Amiri" w:eastAsia="Amiri" w:cs="Amiri"/>
          <w:color w:val="111111"/>
          <w:sz w:val="28"/>
          <w:sz w:val="28"/>
          <w:szCs w:val="28"/>
          <w:rtl w:val="true"/>
          <w:lang w:bidi="ar-SA"/>
        </w:rPr>
        <w:t>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نفسه قوله تعالى وَ أَنْ لَيْسَ لِلْإِنْسانِ إِلاّ ما سَعى ،و ما روي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انقطع عمله الا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الثواب للفاعل لا للميت،لأنّ اللّه تعالى تعبّد الولي بذلك و سمي قضاء عنه لحصوله عند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معظم كلامه ككلام ابن الجنيد،و الإيراد و جوابه من كلام المرتضى في الانتصار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أجبنا عنه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سبطه نجيب الدين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العليل إذا وجبت عليه فأخرها عن أوقاتها حتى مات قضاها عنه ولده الأكبر من الذكران،و يقضي عنه ما فاته من الصيام الذي فرّط فيه،و لا يقضي عنه الاّ الصلاة الفائتة في حال مرض موته فحسب،دون ما فاته من الصلوات في غير حال مرض الموت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نجم الدين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كتابيه كقول الشيخين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البغدادية له المنسوبة إلى سؤال جمال الدين بن حاتم المشغري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ظهر انّ الولد يلزمه قضاء ما فات الميت من صيام و صلاة 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كالمرض و السفر 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تركه الميت عمدا مع قدرته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شيخنا 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قدّس اللّه لطيفه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هذا القول،و لا بأس به،فان الروايات تحمل على الغالب من الترك،و هو انما يكون على هذا الوجه،اما تعمد ترك الصلاة فإنه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يتفق فعلها لا على الوجه المبرئ للذمة، و الظاهر انه ملحق بالتعمّد للتفريط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دخل وقتها قبل ان يموت الميت يقضي عنه أولى أهله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بطريقين،و ليس فيها نفي لما عداها،الا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الأصل تقتضي عدم القضاء الا ما وقع الاتفاق عليه،أو أنّ المعتمد مؤاخذ بذنبه فلا يناسب مؤاخذة الولي به،لقوله تعالى وَ لا تَزِرُ وازِرَةٌ وِزْرَ أُخْرى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الصدقة عن الصلاة فلم نرها في غير النافلة،كما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ابن إدريس خال عن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الأكثر بأنّه الولد الأكبر </w:t>
      </w:r>
      <w:r>
        <w:rPr>
          <w:rStyle w:val="FootnoteAnchor"/>
          <w:rtl w:val="true"/>
        </w:rPr>
        <w:footnoteReference w:id="2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كأنّهم جعلوه بإزاء حبوته لأنهم قرنوا بينها و بينه،و الأخبار خالية عن التخصيص،كما أطلقه ابن الجنيد و ابن زهرة </w:t>
      </w:r>
      <w:r>
        <w:rPr>
          <w:rStyle w:val="FootnoteAnchor"/>
          <w:rtl w:val="true"/>
        </w:rPr>
        <w:footnoteReference w:id="2351"/>
      </w:r>
      <w:r>
        <w:rPr>
          <w:rFonts w:ascii="Amiri" w:hAnsi="Amiri" w:eastAsia="Amiri" w:cs="Amiri"/>
          <w:color w:val="111111"/>
          <w:sz w:val="28"/>
          <w:sz w:val="28"/>
          <w:szCs w:val="28"/>
          <w:rtl w:val="true"/>
          <w:lang w:bidi="ar-SA"/>
        </w:rPr>
        <w:t>و لم نجد في أخبار الحبوة ذكر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نعم،ذكرها المصنفون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اقتصارا على المتيقن،و ان كان القول بعموم كل وليّ ذكر أولى،حسب ما تضمنته الروايات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انّه الرجل،لذكرهم إياه في معرض الحبوة،و في بعض الروايات لفظ الرجل،و في بعضها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المحقق يؤذن بالقضاء عن المرأة </w:t>
      </w:r>
      <w:r>
        <w:rPr>
          <w:rStyle w:val="FootnoteAnchor"/>
          <w:rtl w:val="true"/>
        </w:rPr>
        <w:footnoteReference w:id="2353"/>
      </w:r>
      <w:r>
        <w:rPr>
          <w:rFonts w:ascii="Amiri" w:hAnsi="Amiri" w:eastAsia="Amiri" w:cs="Amiri"/>
          <w:color w:val="111111"/>
          <w:sz w:val="28"/>
          <w:sz w:val="28"/>
          <w:szCs w:val="28"/>
          <w:rtl w:val="true"/>
          <w:lang w:bidi="ar-SA"/>
        </w:rPr>
        <w:t>و لا بأس به أخذا بظاهر الروايات،و لفظ الرجل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54" w:name="pg15261_170513"/>
    </w:p>
    <w:p>
      <w:pPr>
        <w:pStyle w:val="BookText"/>
        <w:rPr/>
      </w:pPr>
      <w:bookmarkEnd w:id="1054"/>
      <w:r>
        <w:rPr>
          <w:rFonts w:ascii="Amiri" w:hAnsi="Amiri" w:eastAsia="Amiri" w:cs="Amiri"/>
          <w:color w:val="111111"/>
          <w:sz w:val="28"/>
          <w:sz w:val="28"/>
          <w:szCs w:val="28"/>
          <w:rtl w:val="true"/>
          <w:lang w:bidi="ar-SA"/>
        </w:rPr>
        <w:t>للتمثيل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دخول العبد،لهذا الظاهر،مع إمكان عدمه إذ وليه وارثه و العبد لا يورث،و إلزام المولى بالقضاء أبعد</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4297794_2142443653"/>
      <w:bookmarkStart w:id="1056" w:name="_Toc416"/>
      <w:bookmarkEnd w:id="1055"/>
      <w:r>
        <w:rPr>
          <w:rtl w:val="true"/>
        </w:rPr>
        <w:t>فروع سبعة</w:t>
      </w:r>
      <w:r>
        <w:rPr>
          <w:rtl w:val="true"/>
        </w:rPr>
        <w:t>:</w:t>
      </w:r>
      <w:bookmarkEnd w:id="1056"/>
    </w:p>
    <w:p>
      <w:pPr>
        <w:pStyle w:val="Heading6"/>
        <w:numPr>
          <w:ilvl w:val="5"/>
          <w:numId w:val="1"/>
        </w:numPr>
        <w:rPr/>
      </w:pPr>
      <w:bookmarkStart w:id="1057" w:name="__RefHeading___Toc4297796_2142443653"/>
      <w:bookmarkStart w:id="1058" w:name="_Toc417"/>
      <w:bookmarkEnd w:id="1057"/>
      <w:r>
        <w:rPr>
          <w:rtl w:val="true"/>
        </w:rPr>
        <w:t>الأول</w:t>
      </w:r>
      <w:r>
        <w:rPr>
          <w:rtl w:val="true"/>
        </w:rPr>
        <w:t>:</w:t>
      </w:r>
      <w:r>
        <w:rPr>
          <w:rtl w:val="true"/>
        </w:rPr>
        <w:t>الأقرب اشتراط كمال الولي حالة الوفاة،</w:t>
      </w:r>
      <w:bookmarkEnd w:id="1058"/>
    </w:p>
    <w:p>
      <w:pPr>
        <w:pStyle w:val="BookText"/>
        <w:rPr/>
      </w:pPr>
      <w:r>
        <w:rPr>
          <w:rFonts w:ascii="Amiri" w:hAnsi="Amiri" w:eastAsia="Amiri" w:cs="Amiri"/>
          <w:color w:val="111111"/>
          <w:sz w:val="28"/>
          <w:sz w:val="28"/>
          <w:szCs w:val="28"/>
          <w:rtl w:val="true"/>
          <w:lang w:bidi="ar-SA"/>
        </w:rPr>
        <w:t>لرفع القلم عن الصبي 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إلحاق الأمر به عند البلوغ،بناء على انه يحبى و انها تلازم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السفيه و فاسد الرأي فعند الشيخ لا يحبى </w:t>
      </w:r>
      <w:r>
        <w:rPr>
          <w:rStyle w:val="FootnoteAnchor"/>
          <w:rtl w:val="true"/>
        </w:rPr>
        <w:footnoteReference w:id="2354"/>
      </w:r>
      <w:r>
        <w:rPr>
          <w:rFonts w:ascii="Amiri" w:hAnsi="Amiri" w:eastAsia="Amiri" w:cs="Amiri"/>
          <w:color w:val="111111"/>
          <w:sz w:val="28"/>
          <w:sz w:val="28"/>
          <w:szCs w:val="28"/>
          <w:rtl w:val="true"/>
          <w:lang w:bidi="ar-SA"/>
        </w:rPr>
        <w:t>فيمكن انتفاء القضاء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 أقرب أخذا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نجم الدين لم يثبت عنده منع السفيه و الفاسد من الحبوة </w:t>
      </w:r>
      <w:r>
        <w:rPr>
          <w:rStyle w:val="FootnoteAnchor"/>
          <w:rtl w:val="true"/>
        </w:rPr>
        <w:footnoteReference w:id="2355"/>
      </w:r>
      <w:r>
        <w:rPr>
          <w:rFonts w:ascii="Amiri" w:hAnsi="Amiri" w:eastAsia="Amiri" w:cs="Amiri"/>
          <w:color w:val="111111"/>
          <w:sz w:val="28"/>
          <w:sz w:val="28"/>
          <w:szCs w:val="28"/>
          <w:rtl w:val="true"/>
          <w:lang w:bidi="ar-SA"/>
        </w:rPr>
        <w:t>فهو أولى بالحكم بوجوب القضاء عليهما</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4297798_2142443653"/>
      <w:bookmarkStart w:id="1060" w:name="_Toc418"/>
      <w:bookmarkEnd w:id="1059"/>
      <w:r>
        <w:rPr>
          <w:rtl w:val="true"/>
        </w:rPr>
        <w:t>الثاني</w:t>
      </w:r>
      <w:r>
        <w:rPr>
          <w:rtl w:val="true"/>
        </w:rPr>
        <w:t>:</w:t>
      </w:r>
      <w:r>
        <w:rPr>
          <w:rtl w:val="true"/>
        </w:rPr>
        <w:t>لا يشترط خلو ذمته من صلاة واجبة،</w:t>
      </w:r>
      <w:bookmarkEnd w:id="1060"/>
    </w:p>
    <w:p>
      <w:pPr>
        <w:pStyle w:val="BookText"/>
        <w:rPr/>
      </w:pPr>
      <w:r>
        <w:rPr>
          <w:rFonts w:ascii="Amiri" w:hAnsi="Amiri" w:eastAsia="Amiri" w:cs="Amiri"/>
          <w:color w:val="111111"/>
          <w:sz w:val="28"/>
          <w:sz w:val="28"/>
          <w:szCs w:val="28"/>
          <w:rtl w:val="true"/>
          <w:lang w:bidi="ar-SA"/>
        </w:rPr>
        <w:t>لتغاير السبب فيلزمان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الترتيب بينهما،عملا بظاهر الأخبار و فحاويها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فاتته صلاة بعد التحمل أمكن القول بوجوب تقدمها،لأنّ زمان قضائها مستثنى كزمان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 تقديم المتحمل،لسبق سببه</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4297800_2142443653"/>
      <w:bookmarkStart w:id="1062" w:name="_Toc419"/>
      <w:bookmarkEnd w:id="1061"/>
      <w:r>
        <w:rPr>
          <w:rtl w:val="true"/>
        </w:rPr>
        <w:t>الثالث</w:t>
      </w:r>
      <w:r>
        <w:rPr>
          <w:rtl w:val="true"/>
        </w:rPr>
        <w:t>:</w:t>
      </w:r>
      <w:r>
        <w:rPr>
          <w:rtl w:val="true"/>
        </w:rPr>
        <w:t>الأقرب انه ليس له الاستئجار،</w:t>
      </w:r>
      <w:bookmarkEnd w:id="1062"/>
    </w:p>
    <w:p>
      <w:pPr>
        <w:pStyle w:val="BookText"/>
        <w:rPr/>
      </w:pPr>
      <w:r>
        <w:rPr>
          <w:rFonts w:ascii="Amiri" w:hAnsi="Amiri" w:eastAsia="Amiri" w:cs="Amiri"/>
          <w:color w:val="111111"/>
          <w:sz w:val="28"/>
          <w:sz w:val="28"/>
          <w:szCs w:val="28"/>
          <w:rtl w:val="true"/>
          <w:lang w:bidi="ar-SA"/>
        </w:rPr>
        <w:t>لمخاطبته بها و الصلاة لا تقبل التحمل عن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الجواز،لما يأتي إن شاء اللّه في الصوم،و لأنّ الغرض فعلها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بجوازه،و تبرع بها متبرع،أجزأت أيضا</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4297802_2142443653"/>
      <w:bookmarkStart w:id="1064" w:name="_Toc420"/>
      <w:bookmarkEnd w:id="1063"/>
      <w:r>
        <w:rPr>
          <w:rtl w:val="true"/>
        </w:rPr>
        <w:t>الرابع</w:t>
      </w:r>
      <w:r>
        <w:rPr>
          <w:rtl w:val="true"/>
        </w:rPr>
        <w:t>:</w:t>
      </w:r>
      <w:r>
        <w:rPr>
          <w:rtl w:val="true"/>
        </w:rPr>
        <w:t>لو مات هذا الولي،</w:t>
      </w:r>
      <w:bookmarkEnd w:id="1064"/>
    </w:p>
    <w:p>
      <w:pPr>
        <w:pStyle w:val="BookText"/>
        <w:rPr/>
      </w:pPr>
      <w:r>
        <w:rPr>
          <w:rFonts w:ascii="Amiri" w:hAnsi="Amiri" w:eastAsia="Amiri" w:cs="Amiri"/>
          <w:color w:val="111111"/>
          <w:sz w:val="28"/>
          <w:sz w:val="28"/>
          <w:szCs w:val="28"/>
          <w:rtl w:val="true"/>
          <w:lang w:bidi="ar-SA"/>
        </w:rPr>
        <w:t>فالأقرب أنّ وليه لا يتحملها،لقضية الأصل،و الاقتصار على المتيقن،سواء تركها عمدا أو لعذر</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4297804_2142443653"/>
      <w:bookmarkStart w:id="1066" w:name="_Toc421"/>
      <w:bookmarkEnd w:id="1065"/>
      <w:r>
        <w:rPr>
          <w:rtl w:val="true"/>
        </w:rPr>
        <w:t>الخامس</w:t>
      </w:r>
      <w:r>
        <w:rPr>
          <w:rtl w:val="true"/>
        </w:rPr>
        <w:t>:</w:t>
      </w:r>
      <w:r>
        <w:rPr>
          <w:rtl w:val="true"/>
        </w:rPr>
        <w:t>لو أوصى الميت بقضائها عنه بأجرة من ماله،</w:t>
      </w:r>
      <w:bookmarkEnd w:id="106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أسندها إلى أحد أوليائه أو الى أجنبي و قبل،فالأقرب سقوطها عن الولي،لعموم وجوب العمل بما رسمه الموصي</w:t>
      </w:r>
      <w:r>
        <w:rPr>
          <w:rFonts w:eastAsia="Amiri" w:cs="Amiri" w:ascii="Amiri" w:hAnsi="Amiri"/>
          <w:color w:val="111111"/>
          <w:sz w:val="28"/>
          <w:szCs w:val="28"/>
          <w:rtl w:val="true"/>
          <w:lang w:bidi="ar-SA"/>
        </w:rPr>
        <w:t xml:space="preserve">. </w:t>
      </w:r>
      <w:bookmarkStart w:id="1067" w:name="pg15261_170514"/>
    </w:p>
    <w:p>
      <w:pPr>
        <w:pStyle w:val="Heading6"/>
        <w:numPr>
          <w:ilvl w:val="5"/>
          <w:numId w:val="1"/>
        </w:numPr>
        <w:rPr/>
      </w:pPr>
      <w:bookmarkStart w:id="1068" w:name="__RefHeading___Toc4297806_2142443653"/>
      <w:bookmarkStart w:id="1069" w:name="_Toc422"/>
      <w:bookmarkEnd w:id="1067"/>
      <w:bookmarkEnd w:id="1068"/>
      <w:r>
        <w:rPr>
          <w:rtl w:val="true"/>
        </w:rPr>
        <w:t>السادس</w:t>
      </w:r>
      <w:r>
        <w:rPr>
          <w:rtl w:val="true"/>
        </w:rPr>
        <w:t>:</w:t>
      </w:r>
      <w:r>
        <w:rPr>
          <w:rtl w:val="true"/>
        </w:rPr>
        <w:t>لو قلنا بعدم قضاء الولي ما تركه الميت عمدا،</w:t>
      </w:r>
      <w:bookmarkEnd w:id="1069"/>
    </w:p>
    <w:p>
      <w:pPr>
        <w:pStyle w:val="BookText"/>
        <w:rPr/>
      </w:pPr>
      <w:r>
        <w:rPr>
          <w:rFonts w:ascii="Amiri" w:hAnsi="Amiri" w:eastAsia="Amiri" w:cs="Amiri"/>
          <w:color w:val="111111"/>
          <w:sz w:val="28"/>
          <w:sz w:val="28"/>
          <w:szCs w:val="28"/>
          <w:rtl w:val="true"/>
          <w:lang w:bidi="ar-SA"/>
        </w:rPr>
        <w:t>أو كان لا ولي له،فإن أوصى الميت بفعلها من ماله أنفذ،و ان ترك فظاهر المتأخرين من الأصحاب عدم وجوب إخراجها من ماله،لعدم تعلق الفرض بغير البدن، خالفناه مع وصية الميت لانعقاد الإجماع عليه،بقي ما عداه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الأصحاب أوجب إخراجها كالحج،وصب الأخبار التي لا وليّ فيها عليه،و احتج أيضا بخبر زرارة،قلت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أباك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بها فعليه أن يؤديها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 انّ عليه أن يؤدي ما وجب عليه،و ما لم يجب عليه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انّ رجلا أغمي عليه يوما ثم مات فذهبت صلاته،أ كان عليه و قد مات أن يؤديها؟فقلت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أفاق من يومه</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 أنه يؤديها بعد موته،و هو انما يكون بوليه أو ماله،فحيث لا وليّ تحمل على المال،و هو شامل لحالة الإيصاء و عدمه</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4297808_2142443653"/>
      <w:bookmarkStart w:id="1071" w:name="_Toc423"/>
      <w:bookmarkEnd w:id="1070"/>
      <w:r>
        <w:rPr>
          <w:rtl w:val="true"/>
        </w:rPr>
        <w:t>السابع</w:t>
      </w:r>
      <w:r>
        <w:rPr>
          <w:rtl w:val="true"/>
        </w:rPr>
        <w:t>:</w:t>
      </w:r>
      <w:r>
        <w:rPr>
          <w:rtl w:val="true"/>
        </w:rPr>
        <w:t>لو أوصى بفعلها من ماله،</w:t>
      </w:r>
      <w:bookmarkEnd w:id="107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 بوجوبه لو لا الإيصاء،كان من الأصل كسائر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بعدمه،فهو تبرع يخرج من الثلث الا ان يجيزه الوارث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تلخيص الحبير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أره هكذا لكنه معروف بالاستقراء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،التنبيه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مسند أحمد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الخصائص الكبرى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الأرض و نداوتها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رشح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المصدرين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عبدك نزل بك،و أنت خير منزول به،اللّهم افسح له في قبره،و الحقه بنبيّه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فهمت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نبيك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ليست في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،و عن المفيد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ما في المقنعة عن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فيها،و يؤيد عدم وجوده اني لم أجد أحدا سواه نسبه إليها،و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نسباه إلى المفيد من دون ذكر المقنعة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الطوسي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نقله المصنف في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لكن في 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الولد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ذكره لصيغة الرواية عند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 و كثير من كتب الاستدلال تركها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الشق الأخير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المفيد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احكام النساء،و النسخة التي تحت أيدينا خالية 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عليهما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،عن احمد بن محمد الأصبغ</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بليدة في نصف طريق مكة من الكوفة،معجم البلدان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7587</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في كتبه ما عدا الهداية،و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يزور القبر يستقبل القبلة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عساكر و الديلمي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ابن إدريس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يخالف هذا،و الظاهر ان ذكره هنا سهو،و المراد منه أبو الصلاح الحلبي كما في كتابه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كما نسبه اليه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الطالبين و عمدة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زكريا محيي الدين يحيى بن شرف النووي،المتوفّى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،و قد اختصره من شرح الوجيز للرافعي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النووي في مصنف آخر،هو المجموع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النبوي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وصية عمرو في صحيح مسلم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جيراني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،سنن السنائي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قدامة في المغني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الخلال في الجامع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ابن عساكر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لابن عساكر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الجوزي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بري كما في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أتم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مصادرة كثيرة للمثال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عبد اللّه بن الوليد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ميسر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مأزور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عيسى بن عبد اللّه العمري،عن أبيه،عن جده،عن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بنصه في 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هو ينسب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مقدّمة الكتاب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مسند أحمد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حزن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امرأة حسن الصيقل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4:1405</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المزني و جمهور العلماء،المجموع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و نسي،لسان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 هل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إنا أنزلناه 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منه ما أثبتناه بين المعقوفين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أخيك عنك،و لعل نسبته للشيخ من سهو القلم لاتحادهما في الكنية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بميراثه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بلفظه و لكن انظر 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88:311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88:311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88:313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قضاء الصلوات،الباب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والدته بدل و الدية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الصلاة،أبواب المواقيت،الباب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دونها في النسخ،و يحتمل سقوطها في الشق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العدم صحيح فهي علّة لما قبلها،و قد أعرض المصنّف عن الشق الثاني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هو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الحاوي الكبير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الصحابي للحديث النبوي الشريف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لاحظ المغني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يتحفه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يتحفه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النسائي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نحوها ابن ماجة في سننه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متكئة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فتعوذوا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الكافي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عن أبيه عن ابن أبي عمير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للشيخ الطوسي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مسندة عن الصادق عليه السلام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8:129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الوسائل،كتاب الطهارة،أبواب الوضوء،الباب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،المسائل الموصلية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انحسر الشعر عن جانبي جبهته،الصحاح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نزع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الغمم،و هو أن يسيل الشعر حتى تضيق الجبهة أو القفا،الصحاح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غمم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العنفقة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الصدغ</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زرارة في 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،و نحوه في مسند أحمد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و تاج العروس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 أبي داود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 النبي صلّى اللّه عليه و آله رواه أحمد في مسنده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،أبو داود في سننه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البيهقي في سننه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داود و زخر و الطبري و بعض أصحاب مالك،راجع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السنن الكبرى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كالسوار تلبسه المرأة في عضدها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دملج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الجسد كالغدة و تتحرك إذا حركت،مجمع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سلع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مكاسر الجلد و الدرع و غيرهما،الصحاح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غضن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،معرفة السنن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 الهذلي،راجع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 رأسه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 إصبعها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،احكام القرآن لابن عربي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لإمرئ القيس من قصيدته المعلقة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ثبيرا في عرانين وبله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التتبع الكثير لمظانه لم نعثر على قائله و قد استشهد به الشيخ الطوسي في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شعر زهير بن أبي سلمى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الجامع الأحكام القرآن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سعيد بن منصور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الثقافية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نهد الثدي على صدرها في مشرق ذي صبح نائر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الساق اليابس من قدم،و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ظاهر الساق،لسان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في 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بكير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تقدمت 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في تذكرة الفقهاء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في تذكرة الفقهاء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روى نحوه ابن أبي شيبة في المصنف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احمد في مسنده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 يراه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تتقيه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،معرفة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الحلي في 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يقرأ الحمد و القدر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منقور يدق فيه،و يتوضأ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هرس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إصبعه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النسائي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صدره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بكير بن أبي سماك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 الوضوء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صفرة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قلح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في مواردها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 في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،عن عبد الرحمن بن عثير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روينا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للرازي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لأبي إسحاق الشيرازي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البغوي،لاحظ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المصنف لعبد الرزاق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الحديث المتقدم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متيقن،و 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تيقن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مستيقنا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به،و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،و راجع تلخيص الحبير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،و الرواية فيهما برقم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حكاه عن الآخرين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الرواية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،سنن أبي يعلى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نهاية الإحكام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،و حكاه عن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،و منهما ما أثبتناه بين المعقوفين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،عن ابن سنان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ستأتي الإشارة إليها في المسألة السادسة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عمر بن مسلم و زرارة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صدر الرواية المتقدمة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العلامة أجاب عن رواية زرارة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الشبيهة برواية ابن عاصم، و هي في 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أصاب الماء و قد دخل في الصلاة،قال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فلينصرف و ليتوضأ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تمامها كما في رواية ابن عاصم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التيمم أحد الطهورين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إلى ذكر ذلك المدارك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غير نسبة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مضى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قصدت إلى إيراد ما أفتي به و أحكم بصحته و اعتقد فيه انه حجة فيما بيني و بين ربي تقدس ذكره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الحديثين فيه برقم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قضية عمرو تقدمت في ص</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لابن فهد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صحيحة محمد بن مسلم في 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،عن الحلبي عن الصادق عليه السلام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زرارة في الكافي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الميافارقيات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الحديث المتقدّم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هريرة في السنن الكبرى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عائشة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رواية علي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رواية الصادق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الحارث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بصير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عمر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و يصلي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الروايتان في 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أمالي الطوسي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إِنْ تَجْتَنِبُوا كَبائِرَ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 فصارت شفعا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الحديث الفيض الكاشاني في الوافي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 من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في 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في 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،عن بكر بن كرب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ابن الميسر في الكافي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،السن الكبرى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وردت في التهذيب و الاستبصار بزيادة 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انتقض غسله،و ان كان بال ثم اغتسل ثم وجد بللا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رواها كما في المتن،أي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لعل نسخة مصدر المصنف كانت كما في المتن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،و مضمر بن هلال فيهما برقم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،أما المحقق ففي الشرائع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لم ينقل الإجماع و كذا العلامة في التحرير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،الجمل و القعود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الجلدة التي تقطع في الختان،مجمع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قلف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يجنب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سعيي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،و قطعة منه في 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تمكينها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واسع</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ابن سنان فيه 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ربعي فيه 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التي بعدها يمكن أن تكون من كلام الصدوق</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مرسلة يونس فيه 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الهامش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تنتهي طرق الرواية إلى الشهيد في كتابه هذا،انظر الحدائق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فلعل المصنف انفرد بها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كالشافعي،راجع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بتمامه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مسعود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أم فروة تقدمت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الامام الصادق عليه السلام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تلخيص الحبير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ينشق الفجر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حكاه عن ابن أبي عقيل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الناظرة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مظانه ممّا تقدم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الشافعي و أحمد في أحد قوليهما،راجع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روي عن الأئمة عليهم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الأولى بلفظها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،عن زرارة عن الامام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الثانية و الثالثة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العصر،و أثبتنا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للمصدر،و كما يأتي في بحث صلاة الجمعة،الشرط السادس،المسألة الثانية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السدس الأول من النصف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الثلث الباقي</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عبدة السابوري،أمالي الطوسي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التميمي في دعائم الإسلام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الركوع</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حكاه عن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للمتأيد،و لعل الصحيح ما أثبتناه و هو افتعال من التؤدة بمعنى التأني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الروايتان في التهذيب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روايتي التهذيب في الهامش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عليه السلام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الفجر،ثم المغرب،ثم العشاء الآخرة،قبل طلوع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خاف ان تطلع الشمس فتفوته احدى الصلاتين،فليصل</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لكم 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حيان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الفقيه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الرسية الاولى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خبر أبي بصير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الرسية الأولى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الرسية الأولى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الخبرين فيهما برقم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الاخبار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،و صدره في الفقيه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جواب أهل الحائر عن سهو النبي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4678</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الرواية في 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أبي فروة في التهذيب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جميل في التهذيب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العباس،لاحظ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،و راجع تلخيص الحبير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الرسية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الأولى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أهل الحائر عن سهو النبي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مفصلا في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الرسية الاولى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الى ما تقدم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أبي بصير في 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أيوب الخراز عن محمد بن مسلم عن أبي عبد اللّه عليه السلام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بتمامه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عمر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،عن علي بن محمد بن سليمان عن الهادي عليه السلام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أبي بصير،و هي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رواية الحلبي،و هي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،عن رفاعة عن أبي عبد اللّه عليه السلام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رووه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صحيح كما ستسمع</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أحمد بن حنبل،لاحظ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مالك و الشافعي،لاحظ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الكشي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صليت منها ركعتين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ابن سنان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رواية إبراهيم فقد أوردها المحقق في المعتبر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القادسية على ميل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،عن حريز عن الصادق عليه السلام،و في التهذيب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،بإسناده عن حريز عن زرارة عن أبي جعفر عليه السلام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الكريمة في 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24138</Words>
  <Characters>108961</Characters>
  <CharactersWithSpaces>132187</CharactersWithSpaces>
  <Paragraphs>1047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2026-08-24T22:23:06Z</dcterms:created>
  <dc:creator>ghaemiyeh.com</dc:creator>
  <dc:description/>
  <dc:language>en-US</dc:language>
  <cp:lastModifiedBy/>
  <dcterms:modified xsi:type="dcterms:W3CDTF">2026-08-25T01:53:27Z</dcterms:modified>
  <cp:revision>1</cp:revision>
  <dc:subject/>
  <dc:title>ذکری الشیعه فی احکام الشریعه جلد 2</dc:title>
</cp:coreProperties>
</file>

<file path=docProps/custom.xml><?xml version="1.0" encoding="utf-8"?>
<Properties xmlns="http://schemas.openxmlformats.org/officeDocument/2006/custom-properties" xmlns:vt="http://schemas.openxmlformats.org/officeDocument/2006/docPropsVTypes"/>
</file>