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5690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385692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85694_2142443653">
            <w:r>
              <w:rPr>
                <w:webHidden/>
                <w:rStyle w:val="IndexLink"/>
                <w:rtl w:val="true"/>
              </w:rPr>
              <w:t>هذا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2385696_2142443653">
            <w:r>
              <w:rPr>
                <w:webHidden/>
                <w:rStyle w:val="IndexLink"/>
                <w:rtl w:val="true"/>
              </w:rPr>
              <w:t>القسم الأول</w:t>
            </w:r>
            <w:r>
              <w:rPr>
                <w:rStyle w:val="IndexLink"/>
                <w:rtl w:val="true"/>
              </w:rPr>
              <w:t xml:space="preserve">: </w:t>
            </w:r>
            <w:r>
              <w:rPr>
                <w:rStyle w:val="IndexLink"/>
                <w:rtl w:val="true"/>
              </w:rPr>
              <w:t>أحكام التلقيح الصناعي</w:t>
            </w:r>
            <w:r>
              <w:rPr>
                <w:rStyle w:val="IndexLink"/>
                <w:rtl w:val="true"/>
              </w:rPr>
              <w:tab/>
            </w:r>
            <w:r>
              <w:rPr>
                <w:rStyle w:val="IndexLink"/>
              </w:rPr>
              <w:t>9</w:t>
            </w:r>
          </w:hyperlink>
        </w:p>
        <w:p>
          <w:pPr>
            <w:pStyle w:val="Contents3"/>
            <w:tabs>
              <w:tab w:val="clear" w:pos="8459"/>
              <w:tab w:val="right" w:pos="9026" w:leader="dot"/>
            </w:tabs>
            <w:rPr/>
          </w:pPr>
          <w:hyperlink w:anchor="__RefHeading___Toc2385698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385700_2142443653">
            <w:r>
              <w:rPr>
                <w:webHidden/>
                <w:rStyle w:val="IndexLink"/>
                <w:rtl w:val="true"/>
              </w:rPr>
              <w:t>الباب الأول</w:t>
            </w:r>
            <w:r>
              <w:rPr>
                <w:rStyle w:val="IndexLink"/>
                <w:rtl w:val="true"/>
              </w:rPr>
              <w:t xml:space="preserve">: </w:t>
            </w:r>
            <w:r>
              <w:rPr>
                <w:rStyle w:val="IndexLink"/>
                <w:rtl w:val="true"/>
              </w:rPr>
              <w:t>مطالب تمهيدية للبحث في أحكام عملية التلقيح الصناعي</w:t>
            </w:r>
            <w:r>
              <w:rPr>
                <w:rStyle w:val="IndexLink"/>
                <w:rtl w:val="true"/>
              </w:rPr>
              <w:tab/>
            </w:r>
            <w:r>
              <w:rPr>
                <w:rStyle w:val="IndexLink"/>
              </w:rPr>
              <w:t>11</w:t>
            </w:r>
          </w:hyperlink>
        </w:p>
        <w:p>
          <w:pPr>
            <w:pStyle w:val="Contents4"/>
            <w:tabs>
              <w:tab w:val="clear" w:pos="8176"/>
              <w:tab w:val="right" w:pos="9026" w:leader="dot"/>
            </w:tabs>
            <w:rPr/>
          </w:pPr>
          <w:hyperlink w:anchor="__RefHeading___Toc2385702_2142443653">
            <w:r>
              <w:rPr>
                <w:webHidden/>
                <w:rStyle w:val="IndexLink"/>
                <w:rtl w:val="true"/>
              </w:rPr>
              <w:t>مقدمة</w:t>
            </w:r>
            <w:r>
              <w:rPr>
                <w:rStyle w:val="IndexLink"/>
                <w:rtl w:val="true"/>
              </w:rPr>
              <w:tab/>
            </w:r>
            <w:r>
              <w:rPr>
                <w:rStyle w:val="IndexLink"/>
              </w:rPr>
              <w:t>11</w:t>
            </w:r>
          </w:hyperlink>
        </w:p>
        <w:p>
          <w:pPr>
            <w:pStyle w:val="Contents4"/>
            <w:tabs>
              <w:tab w:val="clear" w:pos="8176"/>
              <w:tab w:val="right" w:pos="9026" w:leader="dot"/>
            </w:tabs>
            <w:rPr/>
          </w:pPr>
          <w:hyperlink w:anchor="__RefHeading___Toc2385704_2142443653">
            <w:r>
              <w:rPr>
                <w:webHidden/>
                <w:rStyle w:val="IndexLink"/>
                <w:rtl w:val="true"/>
              </w:rPr>
              <w:t>(</w:t>
            </w:r>
            <w:r>
              <w:rPr>
                <w:rStyle w:val="IndexLink"/>
                <w:rtl w:val="true"/>
              </w:rPr>
              <w:t>المطلب الأول</w:t>
            </w:r>
            <w:r>
              <w:rPr>
                <w:rStyle w:val="IndexLink"/>
                <w:rtl w:val="true"/>
              </w:rPr>
              <w:t xml:space="preserve">): </w:t>
            </w:r>
            <w:r>
              <w:rPr>
                <w:rStyle w:val="IndexLink"/>
                <w:rtl w:val="true"/>
              </w:rPr>
              <w:t>العناوين الثانوية المبيحة للإقدام على العملية</w:t>
            </w:r>
            <w:r>
              <w:rPr>
                <w:rStyle w:val="IndexLink"/>
                <w:rtl w:val="true"/>
              </w:rPr>
              <w:tab/>
            </w:r>
            <w:r>
              <w:rPr>
                <w:rStyle w:val="IndexLink"/>
              </w:rPr>
              <w:t>14</w:t>
            </w:r>
          </w:hyperlink>
        </w:p>
        <w:p>
          <w:pPr>
            <w:pStyle w:val="Contents4"/>
            <w:tabs>
              <w:tab w:val="clear" w:pos="8176"/>
              <w:tab w:val="right" w:pos="9026" w:leader="dot"/>
            </w:tabs>
            <w:rPr/>
          </w:pPr>
          <w:hyperlink w:anchor="__RefHeading___Toc2385706_2142443653">
            <w:r>
              <w:rPr>
                <w:webHidden/>
                <w:rStyle w:val="IndexLink"/>
                <w:rtl w:val="true"/>
              </w:rPr>
              <w:t>(</w:t>
            </w:r>
            <w:r>
              <w:rPr>
                <w:rStyle w:val="IndexLink"/>
                <w:rtl w:val="true"/>
              </w:rPr>
              <w:t>المطلب الثاني</w:t>
            </w:r>
            <w:r>
              <w:rPr>
                <w:rStyle w:val="IndexLink"/>
                <w:rtl w:val="true"/>
              </w:rPr>
              <w:t xml:space="preserve">): </w:t>
            </w:r>
            <w:r>
              <w:rPr>
                <w:rStyle w:val="IndexLink"/>
                <w:rtl w:val="true"/>
              </w:rPr>
              <w:t>أصالة الاحتياط في الفروج في الجملة</w:t>
            </w:r>
            <w:r>
              <w:rPr>
                <w:rStyle w:val="IndexLink"/>
                <w:rtl w:val="true"/>
              </w:rPr>
              <w:tab/>
            </w:r>
            <w:r>
              <w:rPr>
                <w:rStyle w:val="IndexLink"/>
              </w:rPr>
              <w:t>24</w:t>
            </w:r>
          </w:hyperlink>
        </w:p>
        <w:p>
          <w:pPr>
            <w:pStyle w:val="Contents5"/>
            <w:tabs>
              <w:tab w:val="clear" w:pos="7892"/>
              <w:tab w:val="right" w:pos="9026" w:leader="dot"/>
            </w:tabs>
            <w:rPr/>
          </w:pPr>
          <w:hyperlink w:anchor="__RefHeading___Toc2385708_2142443653">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2385710_2142443653">
            <w:r>
              <w:rPr>
                <w:webHidden/>
                <w:rStyle w:val="IndexLink"/>
                <w:rtl w:val="true"/>
              </w:rPr>
              <w:t>روايات معارضة لأصالة الاحتياط</w:t>
            </w:r>
            <w:r>
              <w:rPr>
                <w:rStyle w:val="IndexLink"/>
                <w:rtl w:val="true"/>
              </w:rPr>
              <w:t>:</w:t>
              <w:tab/>
            </w:r>
            <w:r>
              <w:rPr>
                <w:rStyle w:val="IndexLink"/>
              </w:rPr>
              <w:t>30</w:t>
            </w:r>
          </w:hyperlink>
        </w:p>
        <w:p>
          <w:pPr>
            <w:pStyle w:val="Contents5"/>
            <w:tabs>
              <w:tab w:val="clear" w:pos="7892"/>
              <w:tab w:val="right" w:pos="9026" w:leader="dot"/>
            </w:tabs>
            <w:rPr/>
          </w:pPr>
          <w:hyperlink w:anchor="__RefHeading___Toc2385712_2142443653">
            <w:r>
              <w:rPr>
                <w:webHidden/>
                <w:rStyle w:val="IndexLink"/>
                <w:rtl w:val="true"/>
              </w:rPr>
              <w:t>والجمع بين الطائفتين يكون على وجوه</w:t>
            </w:r>
            <w:r>
              <w:rPr>
                <w:rStyle w:val="IndexLink"/>
                <w:rtl w:val="true"/>
              </w:rPr>
              <w:t>:-</w:t>
              <w:tab/>
            </w:r>
            <w:r>
              <w:rPr>
                <w:rStyle w:val="IndexLink"/>
              </w:rPr>
              <w:t>32</w:t>
            </w:r>
          </w:hyperlink>
        </w:p>
        <w:p>
          <w:pPr>
            <w:pStyle w:val="Contents4"/>
            <w:tabs>
              <w:tab w:val="clear" w:pos="8176"/>
              <w:tab w:val="right" w:pos="9026" w:leader="dot"/>
            </w:tabs>
            <w:rPr/>
          </w:pPr>
          <w:hyperlink w:anchor="__RefHeading___Toc2385714_2142443653">
            <w:r>
              <w:rPr>
                <w:webHidden/>
                <w:rStyle w:val="IndexLink"/>
                <w:rtl w:val="true"/>
              </w:rPr>
              <w:t>(</w:t>
            </w:r>
            <w:r>
              <w:rPr>
                <w:rStyle w:val="IndexLink"/>
                <w:rtl w:val="true"/>
              </w:rPr>
              <w:t>المطلب الثالث</w:t>
            </w:r>
            <w:r>
              <w:rPr>
                <w:rStyle w:val="IndexLink"/>
                <w:rtl w:val="true"/>
              </w:rPr>
              <w:t xml:space="preserve">): </w:t>
            </w:r>
            <w:r>
              <w:rPr>
                <w:rStyle w:val="IndexLink"/>
                <w:rtl w:val="true"/>
              </w:rPr>
              <w:t>ضابطة الانتساب للأب لغة وعرفاً وشرعاً</w:t>
            </w:r>
            <w:r>
              <w:rPr>
                <w:rStyle w:val="IndexLink"/>
                <w:rtl w:val="true"/>
              </w:rPr>
              <w:tab/>
            </w:r>
            <w:r>
              <w:rPr>
                <w:rStyle w:val="IndexLink"/>
              </w:rPr>
              <w:t>35</w:t>
            </w:r>
          </w:hyperlink>
        </w:p>
        <w:p>
          <w:pPr>
            <w:pStyle w:val="Contents4"/>
            <w:tabs>
              <w:tab w:val="clear" w:pos="8176"/>
              <w:tab w:val="right" w:pos="9026" w:leader="dot"/>
            </w:tabs>
            <w:rPr/>
          </w:pPr>
          <w:hyperlink w:anchor="__RefHeading___Toc2385716_2142443653">
            <w:r>
              <w:rPr>
                <w:webHidden/>
                <w:rStyle w:val="IndexLink"/>
                <w:rtl w:val="true"/>
              </w:rPr>
              <w:t>(</w:t>
            </w:r>
            <w:r>
              <w:rPr>
                <w:rStyle w:val="IndexLink"/>
                <w:rtl w:val="true"/>
              </w:rPr>
              <w:t>المطلب الرابع</w:t>
            </w:r>
            <w:r>
              <w:rPr>
                <w:rStyle w:val="IndexLink"/>
                <w:rtl w:val="true"/>
              </w:rPr>
              <w:t xml:space="preserve">): </w:t>
            </w:r>
            <w:r>
              <w:rPr>
                <w:rStyle w:val="IndexLink"/>
                <w:rtl w:val="true"/>
              </w:rPr>
              <w:t>ضابطة الأمومة</w:t>
            </w:r>
            <w:r>
              <w:rPr>
                <w:rStyle w:val="IndexLink"/>
                <w:rtl w:val="true"/>
              </w:rPr>
              <w:tab/>
            </w:r>
            <w:r>
              <w:rPr>
                <w:rStyle w:val="IndexLink"/>
              </w:rPr>
              <w:t>39</w:t>
            </w:r>
          </w:hyperlink>
        </w:p>
        <w:p>
          <w:pPr>
            <w:pStyle w:val="Contents5"/>
            <w:tabs>
              <w:tab w:val="clear" w:pos="7892"/>
              <w:tab w:val="right" w:pos="9026" w:leader="dot"/>
            </w:tabs>
            <w:rPr/>
          </w:pPr>
          <w:hyperlink w:anchor="__RefHeading___Toc2385718_214244365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2385720_2142443653">
            <w:r>
              <w:rPr>
                <w:webHidden/>
                <w:rStyle w:val="IndexLink"/>
                <w:rtl w:val="true"/>
              </w:rPr>
              <w:t>مبدأ تكون الإنسان</w:t>
            </w:r>
            <w:r>
              <w:rPr>
                <w:rStyle w:val="IndexLink"/>
                <w:rtl w:val="true"/>
              </w:rPr>
              <w:t>:</w:t>
              <w:tab/>
            </w:r>
            <w:r>
              <w:rPr>
                <w:rStyle w:val="IndexLink"/>
              </w:rPr>
              <w:t>41</w:t>
            </w:r>
          </w:hyperlink>
        </w:p>
        <w:p>
          <w:pPr>
            <w:pStyle w:val="Contents5"/>
            <w:tabs>
              <w:tab w:val="clear" w:pos="7892"/>
              <w:tab w:val="right" w:pos="9026" w:leader="dot"/>
            </w:tabs>
            <w:rPr/>
          </w:pPr>
          <w:hyperlink w:anchor="__RefHeading___Toc2385722_2142443653">
            <w:r>
              <w:rPr>
                <w:webHidden/>
                <w:rStyle w:val="IndexLink"/>
                <w:rtl w:val="true"/>
              </w:rPr>
              <w:t>أمومة الحامل بالجنين</w:t>
            </w:r>
            <w:r>
              <w:rPr>
                <w:rStyle w:val="IndexLink"/>
                <w:rtl w:val="true"/>
              </w:rPr>
              <w:t>:</w:t>
              <w:tab/>
            </w:r>
            <w:r>
              <w:rPr>
                <w:rStyle w:val="IndexLink"/>
              </w:rPr>
              <w:t>51</w:t>
            </w:r>
          </w:hyperlink>
        </w:p>
        <w:p>
          <w:pPr>
            <w:pStyle w:val="Contents5"/>
            <w:tabs>
              <w:tab w:val="clear" w:pos="7892"/>
              <w:tab w:val="right" w:pos="9026" w:leader="dot"/>
            </w:tabs>
            <w:rPr/>
          </w:pPr>
          <w:hyperlink w:anchor="__RefHeading___Toc2385724_2142443653">
            <w:r>
              <w:rPr>
                <w:webHidden/>
                <w:rStyle w:val="IndexLink"/>
                <w:rtl w:val="true"/>
              </w:rPr>
              <w:t>ويرد عليه</w:t>
            </w:r>
            <w:r>
              <w:rPr>
                <w:rStyle w:val="IndexLink"/>
                <w:rtl w:val="true"/>
              </w:rPr>
              <w:t>:-</w:t>
              <w:tab/>
            </w:r>
            <w:r>
              <w:rPr>
                <w:rStyle w:val="IndexLink"/>
              </w:rPr>
              <w:t>51</w:t>
            </w:r>
          </w:hyperlink>
        </w:p>
        <w:p>
          <w:pPr>
            <w:pStyle w:val="Contents4"/>
            <w:tabs>
              <w:tab w:val="clear" w:pos="8176"/>
              <w:tab w:val="right" w:pos="9026" w:leader="dot"/>
            </w:tabs>
            <w:rPr/>
          </w:pPr>
          <w:hyperlink w:anchor="__RefHeading___Toc2385726_2142443653">
            <w:r>
              <w:rPr>
                <w:webHidden/>
                <w:rStyle w:val="IndexLink"/>
                <w:rtl w:val="true"/>
              </w:rPr>
              <w:t>المطلب الخامس</w:t>
            </w:r>
            <w:r>
              <w:rPr>
                <w:rStyle w:val="IndexLink"/>
                <w:rtl w:val="true"/>
              </w:rPr>
              <w:t xml:space="preserve">: </w:t>
            </w:r>
            <w:r>
              <w:rPr>
                <w:rStyle w:val="IndexLink"/>
                <w:rtl w:val="true"/>
              </w:rPr>
              <w:t>قاعدة الولد للفراش</w:t>
            </w:r>
            <w:r>
              <w:rPr>
                <w:rStyle w:val="IndexLink"/>
                <w:rtl w:val="true"/>
              </w:rPr>
              <w:tab/>
            </w:r>
            <w:r>
              <w:rPr>
                <w:rStyle w:val="IndexLink"/>
              </w:rPr>
              <w:t>58</w:t>
            </w:r>
          </w:hyperlink>
        </w:p>
        <w:p>
          <w:pPr>
            <w:pStyle w:val="Contents5"/>
            <w:tabs>
              <w:tab w:val="clear" w:pos="7892"/>
              <w:tab w:val="right" w:pos="9026" w:leader="dot"/>
            </w:tabs>
            <w:rPr/>
          </w:pPr>
          <w:hyperlink w:anchor="__RefHeading___Toc2385728_2142443653">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2385730_2142443653">
            <w:r>
              <w:rPr>
                <w:webHidden/>
                <w:rStyle w:val="IndexLink"/>
                <w:rtl w:val="true"/>
              </w:rPr>
              <w:t>أقول</w:t>
            </w:r>
            <w:r>
              <w:rPr>
                <w:rStyle w:val="IndexLink"/>
                <w:rtl w:val="true"/>
              </w:rPr>
              <w:t xml:space="preserve">: </w:t>
            </w:r>
            <w:r>
              <w:rPr>
                <w:rStyle w:val="IndexLink"/>
                <w:rtl w:val="true"/>
              </w:rPr>
              <w:t>توجد هنا عدة تعليقات</w:t>
            </w:r>
            <w:r>
              <w:rPr>
                <w:rStyle w:val="IndexLink"/>
                <w:rtl w:val="true"/>
              </w:rPr>
              <w:t>:-</w:t>
              <w:tab/>
            </w:r>
            <w:r>
              <w:rPr>
                <w:rStyle w:val="IndexLink"/>
              </w:rPr>
              <w:t>63</w:t>
            </w:r>
          </w:hyperlink>
        </w:p>
        <w:p>
          <w:pPr>
            <w:pStyle w:val="Contents4"/>
            <w:tabs>
              <w:tab w:val="clear" w:pos="8176"/>
              <w:tab w:val="right" w:pos="9026" w:leader="dot"/>
            </w:tabs>
            <w:rPr/>
          </w:pPr>
          <w:hyperlink w:anchor="__RefHeading___Toc2385732_2142443653">
            <w:r>
              <w:rPr>
                <w:webHidden/>
                <w:rStyle w:val="IndexLink"/>
                <w:rtl w:val="true"/>
              </w:rPr>
              <w:t>المطلب السادس</w:t>
            </w:r>
            <w:r>
              <w:rPr>
                <w:rStyle w:val="IndexLink"/>
                <w:rtl w:val="true"/>
              </w:rPr>
              <w:t xml:space="preserve">: </w:t>
            </w:r>
            <w:r>
              <w:rPr>
                <w:rStyle w:val="IndexLink"/>
                <w:rtl w:val="true"/>
              </w:rPr>
              <w:t>هل المولود من الزنا ينتسب إلى والديه؟</w:t>
            </w:r>
            <w:r>
              <w:rPr>
                <w:rStyle w:val="IndexLink"/>
                <w:rtl w:val="true"/>
              </w:rPr>
              <w:tab/>
            </w:r>
            <w:r>
              <w:rPr>
                <w:rStyle w:val="IndexLink"/>
              </w:rPr>
              <w:t>73</w:t>
            </w:r>
          </w:hyperlink>
        </w:p>
        <w:p>
          <w:pPr>
            <w:pStyle w:val="Contents5"/>
            <w:tabs>
              <w:tab w:val="clear" w:pos="7892"/>
              <w:tab w:val="right" w:pos="9026" w:leader="dot"/>
            </w:tabs>
            <w:rPr/>
          </w:pPr>
          <w:hyperlink w:anchor="__RefHeading___Toc2385734_2142443653">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385736_2142443653">
            <w:r>
              <w:rPr>
                <w:webHidden/>
                <w:rStyle w:val="IndexLink"/>
                <w:rtl w:val="true"/>
              </w:rPr>
              <w:t>التمسك بأصالة العموم لإثبات التخصّص دون التخصيص</w:t>
            </w:r>
            <w:r>
              <w:rPr>
                <w:rStyle w:val="IndexLink"/>
                <w:rtl w:val="true"/>
              </w:rPr>
              <w:t>:</w:t>
              <w:tab/>
            </w:r>
            <w:r>
              <w:rPr>
                <w:rStyle w:val="IndexLink"/>
              </w:rPr>
              <w:t>80</w:t>
            </w:r>
          </w:hyperlink>
        </w:p>
        <w:p>
          <w:pPr>
            <w:pStyle w:val="Contents5"/>
            <w:tabs>
              <w:tab w:val="clear" w:pos="7892"/>
              <w:tab w:val="right" w:pos="9026" w:leader="dot"/>
            </w:tabs>
            <w:rPr/>
          </w:pPr>
          <w:hyperlink w:anchor="__RefHeading___Toc2385738_2142443653">
            <w:r>
              <w:rPr>
                <w:webHidden/>
                <w:rStyle w:val="IndexLink"/>
                <w:rtl w:val="true"/>
              </w:rPr>
              <w:t>أقول</w:t>
            </w:r>
            <w:r>
              <w:rPr>
                <w:rStyle w:val="IndexLink"/>
                <w:rtl w:val="true"/>
              </w:rPr>
              <w:t xml:space="preserve">: </w:t>
            </w:r>
            <w:r>
              <w:rPr>
                <w:rStyle w:val="IndexLink"/>
                <w:rtl w:val="true"/>
              </w:rPr>
              <w:t>يلزم على هذا التقريب عدة لوازم لا يقولون بها</w:t>
            </w:r>
            <w:r>
              <w:rPr>
                <w:rStyle w:val="IndexLink"/>
                <w:rtl w:val="true"/>
              </w:rPr>
              <w:t>:-</w:t>
              <w:tab/>
            </w:r>
            <w:r>
              <w:rPr>
                <w:rStyle w:val="IndexLink"/>
              </w:rPr>
              <w:t>81</w:t>
            </w:r>
          </w:hyperlink>
        </w:p>
        <w:p>
          <w:pPr>
            <w:pStyle w:val="Contents5"/>
            <w:tabs>
              <w:tab w:val="clear" w:pos="7892"/>
              <w:tab w:val="right" w:pos="9026" w:leader="dot"/>
            </w:tabs>
            <w:rPr/>
          </w:pPr>
          <w:hyperlink w:anchor="__RefHeading___Toc2385740_2142443653">
            <w:r>
              <w:rPr>
                <w:webHidden/>
                <w:rStyle w:val="IndexLink"/>
                <w:rtl w:val="true"/>
              </w:rPr>
              <w:t>الرأي المختار</w:t>
            </w:r>
            <w:r>
              <w:rPr>
                <w:rStyle w:val="IndexLink"/>
                <w:rtl w:val="true"/>
              </w:rPr>
              <w:t>:</w:t>
              <w:tab/>
            </w:r>
            <w:r>
              <w:rPr>
                <w:rStyle w:val="IndexLink"/>
              </w:rPr>
              <w:t>84</w:t>
            </w:r>
          </w:hyperlink>
        </w:p>
        <w:p>
          <w:pPr>
            <w:pStyle w:val="Contents5"/>
            <w:tabs>
              <w:tab w:val="clear" w:pos="7892"/>
              <w:tab w:val="right" w:pos="9026" w:leader="dot"/>
            </w:tabs>
            <w:rPr/>
          </w:pPr>
          <w:hyperlink w:anchor="__RefHeading___Toc2385742_2142443653">
            <w:r>
              <w:rPr>
                <w:webHidden/>
                <w:rStyle w:val="IndexLink"/>
                <w:rtl w:val="true"/>
              </w:rPr>
              <w:t>محاولات الأصحاب للتخلص من إشكال التفصيل في أحكام ابن الزنا</w:t>
            </w:r>
            <w:r>
              <w:rPr>
                <w:rStyle w:val="IndexLink"/>
                <w:rtl w:val="true"/>
              </w:rPr>
              <w:t>:</w:t>
              <w:tab/>
            </w:r>
            <w:r>
              <w:rPr>
                <w:rStyle w:val="IndexLink"/>
              </w:rPr>
              <w:t>87</w:t>
            </w:r>
          </w:hyperlink>
        </w:p>
        <w:p>
          <w:pPr>
            <w:pStyle w:val="Contents5"/>
            <w:tabs>
              <w:tab w:val="clear" w:pos="7892"/>
              <w:tab w:val="right" w:pos="9026" w:leader="dot"/>
            </w:tabs>
            <w:rPr/>
          </w:pPr>
          <w:hyperlink w:anchor="__RefHeading___Toc2385744_2142443653">
            <w:r>
              <w:rPr>
                <w:webHidden/>
                <w:rStyle w:val="IndexLink"/>
                <w:rtl w:val="true"/>
              </w:rPr>
              <w:t>أقول</w:t>
            </w:r>
            <w:r>
              <w:rPr>
                <w:rStyle w:val="IndexLink"/>
                <w:rtl w:val="true"/>
              </w:rPr>
              <w:t xml:space="preserve">: </w:t>
            </w:r>
            <w:r>
              <w:rPr>
                <w:rStyle w:val="IndexLink"/>
                <w:rtl w:val="true"/>
              </w:rPr>
              <w:t>لنا عدة ملاحظات</w:t>
            </w:r>
            <w:r>
              <w:rPr>
                <w:rStyle w:val="IndexLink"/>
                <w:rtl w:val="true"/>
              </w:rPr>
              <w:t>:-</w:t>
              <w:tab/>
            </w:r>
            <w:r>
              <w:rPr>
                <w:rStyle w:val="IndexLink"/>
              </w:rPr>
              <w:t>87</w:t>
            </w:r>
          </w:hyperlink>
        </w:p>
        <w:p>
          <w:pPr>
            <w:pStyle w:val="Contents5"/>
            <w:tabs>
              <w:tab w:val="clear" w:pos="7892"/>
              <w:tab w:val="right" w:pos="9026" w:leader="dot"/>
            </w:tabs>
            <w:rPr/>
          </w:pPr>
          <w:hyperlink w:anchor="__RefHeading___Toc2385746_2142443653">
            <w:r>
              <w:rPr>
                <w:webHidden/>
                <w:rStyle w:val="IndexLink"/>
                <w:rtl w:val="true"/>
              </w:rPr>
              <w:t>الرجوع إلى العمومات يؤدي إلى عكس قول المشهور</w:t>
            </w:r>
            <w:r>
              <w:rPr>
                <w:rStyle w:val="IndexLink"/>
                <w:rtl w:val="true"/>
              </w:rPr>
              <w:t>:</w:t>
              <w:tab/>
            </w:r>
            <w:r>
              <w:rPr>
                <w:rStyle w:val="IndexLink"/>
              </w:rPr>
              <w:t>98</w:t>
            </w:r>
          </w:hyperlink>
        </w:p>
        <w:p>
          <w:pPr>
            <w:pStyle w:val="Contents5"/>
            <w:tabs>
              <w:tab w:val="clear" w:pos="7892"/>
              <w:tab w:val="right" w:pos="9026" w:leader="dot"/>
            </w:tabs>
            <w:rPr/>
          </w:pPr>
          <w:hyperlink w:anchor="__RefHeading___Toc2385748_2142443653">
            <w:r>
              <w:rPr>
                <w:webHidden/>
                <w:rStyle w:val="IndexLink"/>
                <w:rtl w:val="true"/>
              </w:rPr>
              <w:t>القول المختار في المسألة</w:t>
            </w:r>
            <w:r>
              <w:rPr>
                <w:rStyle w:val="IndexLink"/>
                <w:rtl w:val="true"/>
              </w:rPr>
              <w:t>:</w:t>
              <w:tab/>
            </w:r>
            <w:r>
              <w:rPr>
                <w:rStyle w:val="IndexLink"/>
              </w:rPr>
              <w:t>101</w:t>
            </w:r>
          </w:hyperlink>
        </w:p>
        <w:p>
          <w:pPr>
            <w:pStyle w:val="Contents5"/>
            <w:tabs>
              <w:tab w:val="clear" w:pos="7892"/>
              <w:tab w:val="right" w:pos="9026" w:leader="dot"/>
            </w:tabs>
            <w:rPr/>
          </w:pPr>
          <w:hyperlink w:anchor="__RefHeading___Toc2385750_2142443653">
            <w:r>
              <w:rPr>
                <w:webHidden/>
                <w:rStyle w:val="IndexLink"/>
                <w:rtl w:val="true"/>
              </w:rPr>
              <w:t>روايات تدل على أن المولود من الزنا ابن</w:t>
            </w:r>
            <w:r>
              <w:rPr>
                <w:rStyle w:val="IndexLink"/>
                <w:rtl w:val="true"/>
              </w:rPr>
              <w:t>:</w:t>
              <w:tab/>
            </w:r>
            <w:r>
              <w:rPr>
                <w:rStyle w:val="IndexLink"/>
              </w:rPr>
              <w:t>103</w:t>
            </w:r>
          </w:hyperlink>
        </w:p>
        <w:p>
          <w:pPr>
            <w:pStyle w:val="Contents5"/>
            <w:tabs>
              <w:tab w:val="clear" w:pos="7892"/>
              <w:tab w:val="right" w:pos="9026" w:leader="dot"/>
            </w:tabs>
            <w:rPr/>
          </w:pPr>
          <w:hyperlink w:anchor="__RefHeading___Toc2385752_2142443653">
            <w:r>
              <w:rPr>
                <w:webHidden/>
                <w:rStyle w:val="IndexLink"/>
                <w:rtl w:val="true"/>
              </w:rPr>
              <w:t xml:space="preserve">وأما </w:t>
            </w:r>
            <w:r>
              <w:rPr>
                <w:rStyle w:val="IndexLink"/>
                <w:rtl w:val="true"/>
              </w:rPr>
              <w:t>(</w:t>
            </w:r>
            <w:r>
              <w:rPr>
                <w:rStyle w:val="IndexLink"/>
                <w:rtl w:val="true"/>
              </w:rPr>
              <w:t>عدم المانع</w:t>
            </w:r>
            <w:r>
              <w:rPr>
                <w:rStyle w:val="IndexLink"/>
                <w:rtl w:val="true"/>
              </w:rPr>
              <w:t xml:space="preserve">) </w:t>
            </w:r>
            <w:r>
              <w:rPr>
                <w:rStyle w:val="IndexLink"/>
                <w:rtl w:val="true"/>
              </w:rPr>
              <w:t>فلأنه لا يضر بهذه النتيجة</w:t>
            </w:r>
            <w:r>
              <w:rPr>
                <w:rStyle w:val="IndexLink"/>
                <w:rtl w:val="true"/>
              </w:rPr>
              <w:t>:-</w:t>
              <w:tab/>
            </w:r>
            <w:r>
              <w:rPr>
                <w:rStyle w:val="IndexLink"/>
              </w:rPr>
              <w:t>105</w:t>
            </w:r>
          </w:hyperlink>
        </w:p>
        <w:p>
          <w:pPr>
            <w:pStyle w:val="Contents5"/>
            <w:tabs>
              <w:tab w:val="clear" w:pos="7892"/>
              <w:tab w:val="right" w:pos="9026" w:leader="dot"/>
            </w:tabs>
            <w:rPr/>
          </w:pPr>
          <w:hyperlink w:anchor="__RefHeading___Toc2385754_2142443653">
            <w:r>
              <w:rPr>
                <w:webHidden/>
                <w:rStyle w:val="IndexLink"/>
                <w:rtl w:val="true"/>
              </w:rPr>
              <w:t>فروع</w:t>
            </w:r>
            <w:r>
              <w:rPr>
                <w:rStyle w:val="IndexLink"/>
                <w:rtl w:val="true"/>
              </w:rPr>
              <w:t>:</w:t>
              <w:tab/>
            </w:r>
            <w:r>
              <w:rPr>
                <w:rStyle w:val="IndexLink"/>
              </w:rPr>
              <w:t>109</w:t>
            </w:r>
          </w:hyperlink>
        </w:p>
        <w:p>
          <w:pPr>
            <w:pStyle w:val="Contents4"/>
            <w:tabs>
              <w:tab w:val="clear" w:pos="8176"/>
              <w:tab w:val="right" w:pos="9026" w:leader="dot"/>
            </w:tabs>
            <w:rPr/>
          </w:pPr>
          <w:hyperlink w:anchor="__RefHeading___Toc2385756_2142443653">
            <w:r>
              <w:rPr>
                <w:webHidden/>
                <w:rStyle w:val="IndexLink"/>
                <w:rtl w:val="true"/>
              </w:rPr>
              <w:t>المطلب السابع</w:t>
            </w:r>
            <w:r>
              <w:rPr>
                <w:rStyle w:val="IndexLink"/>
                <w:rtl w:val="true"/>
              </w:rPr>
              <w:t xml:space="preserve">: </w:t>
            </w:r>
            <w:r>
              <w:rPr>
                <w:rStyle w:val="IndexLink"/>
                <w:rtl w:val="true"/>
              </w:rPr>
              <w:t>تقسيم صور المسألة</w:t>
            </w:r>
            <w:r>
              <w:rPr>
                <w:rStyle w:val="IndexLink"/>
                <w:rtl w:val="true"/>
              </w:rPr>
              <w:tab/>
            </w:r>
            <w:r>
              <w:rPr>
                <w:rStyle w:val="IndexLink"/>
              </w:rPr>
              <w:t>116</w:t>
            </w:r>
          </w:hyperlink>
        </w:p>
        <w:p>
          <w:pPr>
            <w:pStyle w:val="Contents3"/>
            <w:tabs>
              <w:tab w:val="clear" w:pos="8459"/>
              <w:tab w:val="right" w:pos="9026" w:leader="dot"/>
            </w:tabs>
            <w:rPr/>
          </w:pPr>
          <w:hyperlink w:anchor="__RefHeading___Toc2385758_2142443653">
            <w:r>
              <w:rPr>
                <w:webHidden/>
                <w:rStyle w:val="IndexLink"/>
                <w:rtl w:val="true"/>
              </w:rPr>
              <w:t>الباب الثاني</w:t>
            </w:r>
            <w:r>
              <w:rPr>
                <w:rStyle w:val="IndexLink"/>
                <w:rtl w:val="true"/>
              </w:rPr>
              <w:t xml:space="preserve">: </w:t>
            </w:r>
            <w:r>
              <w:rPr>
                <w:rStyle w:val="IndexLink"/>
                <w:rtl w:val="true"/>
              </w:rPr>
              <w:t>صور عملية التلقيح الصناعي وأحكامها</w:t>
            </w:r>
            <w:r>
              <w:rPr>
                <w:rStyle w:val="IndexLink"/>
                <w:rtl w:val="true"/>
              </w:rPr>
              <w:tab/>
            </w:r>
            <w:r>
              <w:rPr>
                <w:rStyle w:val="IndexLink"/>
              </w:rPr>
              <w:t>118</w:t>
            </w:r>
          </w:hyperlink>
        </w:p>
        <w:p>
          <w:pPr>
            <w:pStyle w:val="Contents4"/>
            <w:tabs>
              <w:tab w:val="clear" w:pos="8176"/>
              <w:tab w:val="right" w:pos="9026" w:leader="dot"/>
            </w:tabs>
            <w:rPr/>
          </w:pPr>
          <w:hyperlink w:anchor="__RefHeading___Toc2385760_2142443653">
            <w:r>
              <w:rPr>
                <w:webHidden/>
                <w:rStyle w:val="IndexLink"/>
                <w:rtl w:val="true"/>
              </w:rPr>
              <w:t>أحكام التلقيح الصناعي</w:t>
            </w:r>
            <w:r>
              <w:rPr>
                <w:rStyle w:val="IndexLink"/>
                <w:rtl w:val="true"/>
              </w:rPr>
              <w:tab/>
            </w:r>
            <w:r>
              <w:rPr>
                <w:rStyle w:val="IndexLink"/>
              </w:rPr>
              <w:t>118</w:t>
            </w:r>
          </w:hyperlink>
        </w:p>
        <w:p>
          <w:pPr>
            <w:pStyle w:val="Contents4"/>
            <w:tabs>
              <w:tab w:val="clear" w:pos="8176"/>
              <w:tab w:val="right" w:pos="9026" w:leader="dot"/>
            </w:tabs>
            <w:rPr/>
          </w:pPr>
          <w:hyperlink w:anchor="__RefHeading___Toc2385762_2142443653">
            <w:r>
              <w:rPr>
                <w:webHidden/>
                <w:rStyle w:val="IndexLink"/>
                <w:rtl w:val="true"/>
              </w:rPr>
              <w:t>النوع الأول</w:t>
            </w:r>
            <w:r>
              <w:rPr>
                <w:rStyle w:val="IndexLink"/>
                <w:rtl w:val="true"/>
              </w:rPr>
              <w:t xml:space="preserve">: </w:t>
            </w:r>
            <w:r>
              <w:rPr>
                <w:rStyle w:val="IndexLink"/>
                <w:rtl w:val="true"/>
              </w:rPr>
              <w:t>صور التلقيح بين الزوجين</w:t>
            </w:r>
            <w:r>
              <w:rPr>
                <w:rStyle w:val="IndexLink"/>
                <w:rtl w:val="true"/>
              </w:rPr>
              <w:tab/>
            </w:r>
            <w:r>
              <w:rPr>
                <w:rStyle w:val="IndexLink"/>
              </w:rPr>
              <w:t>119</w:t>
            </w:r>
          </w:hyperlink>
        </w:p>
        <w:p>
          <w:pPr>
            <w:pStyle w:val="Contents5"/>
            <w:tabs>
              <w:tab w:val="clear" w:pos="7892"/>
              <w:tab w:val="right" w:pos="9026" w:leader="dot"/>
            </w:tabs>
            <w:rPr/>
          </w:pPr>
          <w:hyperlink w:anchor="__RefHeading___Toc2385764_2142443653">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2385766_2142443653">
            <w:r>
              <w:rPr>
                <w:webHidden/>
                <w:rStyle w:val="IndexLink"/>
                <w:rtl w:val="true"/>
              </w:rPr>
              <w:t>وينبغي الالتفات إلى عدة فروع</w:t>
            </w:r>
            <w:r>
              <w:rPr>
                <w:rStyle w:val="IndexLink"/>
                <w:rtl w:val="true"/>
              </w:rPr>
              <w:t>:-</w:t>
              <w:tab/>
            </w:r>
            <w:r>
              <w:rPr>
                <w:rStyle w:val="IndexLink"/>
              </w:rPr>
              <w:t>120</w:t>
            </w:r>
          </w:hyperlink>
        </w:p>
        <w:p>
          <w:pPr>
            <w:pStyle w:val="Contents5"/>
            <w:tabs>
              <w:tab w:val="clear" w:pos="7892"/>
              <w:tab w:val="right" w:pos="9026" w:leader="dot"/>
            </w:tabs>
            <w:rPr/>
          </w:pPr>
          <w:hyperlink w:anchor="__RefHeading___Toc2385768_2142443653">
            <w:r>
              <w:rPr>
                <w:webHidden/>
                <w:rStyle w:val="IndexLink"/>
                <w:rtl w:val="true"/>
              </w:rPr>
              <w:t>حكم استئجار الرحم</w:t>
            </w:r>
            <w:r>
              <w:rPr>
                <w:rStyle w:val="IndexLink"/>
                <w:rtl w:val="true"/>
              </w:rPr>
              <w:t>:</w:t>
              <w:tab/>
            </w:r>
            <w:r>
              <w:rPr>
                <w:rStyle w:val="IndexLink"/>
              </w:rPr>
              <w:t>130</w:t>
            </w:r>
          </w:hyperlink>
        </w:p>
        <w:p>
          <w:pPr>
            <w:pStyle w:val="Contents4"/>
            <w:tabs>
              <w:tab w:val="clear" w:pos="8176"/>
              <w:tab w:val="right" w:pos="9026" w:leader="dot"/>
            </w:tabs>
            <w:rPr/>
          </w:pPr>
          <w:hyperlink w:anchor="__RefHeading___Toc2385770_2142443653">
            <w:r>
              <w:rPr>
                <w:webHidden/>
                <w:rStyle w:val="IndexLink"/>
                <w:rtl w:val="true"/>
              </w:rPr>
              <w:t>ثانياً</w:t>
            </w:r>
            <w:r>
              <w:rPr>
                <w:rStyle w:val="IndexLink"/>
                <w:rtl w:val="true"/>
              </w:rPr>
              <w:t xml:space="preserve">: </w:t>
            </w:r>
            <w:r>
              <w:rPr>
                <w:rStyle w:val="IndexLink"/>
                <w:rtl w:val="true"/>
              </w:rPr>
              <w:t>الروايات، وهي عديدة</w:t>
            </w:r>
            <w:r>
              <w:rPr>
                <w:rStyle w:val="IndexLink"/>
                <w:rtl w:val="true"/>
              </w:rPr>
              <w:t>:-</w:t>
              <w:tab/>
            </w:r>
            <w:r>
              <w:rPr>
                <w:rStyle w:val="IndexLink"/>
              </w:rPr>
              <w:t>132</w:t>
            </w:r>
          </w:hyperlink>
        </w:p>
        <w:p>
          <w:pPr>
            <w:pStyle w:val="Contents4"/>
            <w:tabs>
              <w:tab w:val="clear" w:pos="8176"/>
              <w:tab w:val="right" w:pos="9026" w:leader="dot"/>
            </w:tabs>
            <w:rPr/>
          </w:pPr>
          <w:hyperlink w:anchor="__RefHeading___Toc2385772_2142443653">
            <w:r>
              <w:rPr>
                <w:webHidden/>
                <w:rStyle w:val="IndexLink"/>
                <w:rtl w:val="true"/>
              </w:rPr>
              <w:t>ثالثاً</w:t>
            </w:r>
            <w:r>
              <w:rPr>
                <w:rStyle w:val="IndexLink"/>
                <w:rtl w:val="true"/>
              </w:rPr>
              <w:t xml:space="preserve">: </w:t>
            </w:r>
            <w:r>
              <w:rPr>
                <w:rStyle w:val="IndexLink"/>
                <w:rtl w:val="true"/>
              </w:rPr>
              <w:t>ارتكاز المتشرعة على المنع</w:t>
            </w:r>
            <w:r>
              <w:rPr>
                <w:rStyle w:val="IndexLink"/>
                <w:rtl w:val="true"/>
              </w:rPr>
              <w:tab/>
            </w:r>
            <w:r>
              <w:rPr>
                <w:rStyle w:val="IndexLink"/>
              </w:rPr>
              <w:t>135</w:t>
            </w:r>
          </w:hyperlink>
        </w:p>
        <w:p>
          <w:pPr>
            <w:pStyle w:val="Contents4"/>
            <w:tabs>
              <w:tab w:val="clear" w:pos="8176"/>
              <w:tab w:val="right" w:pos="9026" w:leader="dot"/>
            </w:tabs>
            <w:rPr/>
          </w:pPr>
          <w:hyperlink w:anchor="__RefHeading___Toc2385774_2142443653">
            <w:r>
              <w:rPr>
                <w:webHidden/>
                <w:rStyle w:val="IndexLink"/>
                <w:rtl w:val="true"/>
              </w:rPr>
              <w:t>رابعاً</w:t>
            </w:r>
            <w:r>
              <w:rPr>
                <w:rStyle w:val="IndexLink"/>
                <w:rtl w:val="true"/>
              </w:rPr>
              <w:t xml:space="preserve">: </w:t>
            </w:r>
            <w:r>
              <w:rPr>
                <w:rStyle w:val="IndexLink"/>
                <w:rtl w:val="true"/>
              </w:rPr>
              <w:t>أصالة الاحتياط في الفروج</w:t>
            </w:r>
            <w:r>
              <w:rPr>
                <w:rStyle w:val="IndexLink"/>
                <w:rtl w:val="true"/>
              </w:rPr>
              <w:tab/>
            </w:r>
            <w:r>
              <w:rPr>
                <w:rStyle w:val="IndexLink"/>
              </w:rPr>
              <w:t>136</w:t>
            </w:r>
          </w:hyperlink>
        </w:p>
        <w:p>
          <w:pPr>
            <w:pStyle w:val="Contents4"/>
            <w:tabs>
              <w:tab w:val="clear" w:pos="8176"/>
              <w:tab w:val="right" w:pos="9026" w:leader="dot"/>
            </w:tabs>
            <w:rPr/>
          </w:pPr>
          <w:hyperlink w:anchor="__RefHeading___Toc2385776_2142443653">
            <w:r>
              <w:rPr>
                <w:webHidden/>
                <w:rStyle w:val="IndexLink"/>
                <w:rtl w:val="true"/>
              </w:rPr>
              <w:t>واتضح مما تقدم أن في المسألة عدة أقوال</w:t>
            </w:r>
            <w:r>
              <w:rPr>
                <w:rStyle w:val="IndexLink"/>
                <w:rtl w:val="true"/>
              </w:rPr>
              <w:t>:-</w:t>
              <w:tab/>
            </w:r>
            <w:r>
              <w:rPr>
                <w:rStyle w:val="IndexLink"/>
              </w:rPr>
              <w:t>139</w:t>
            </w:r>
          </w:hyperlink>
        </w:p>
        <w:p>
          <w:pPr>
            <w:pStyle w:val="Contents3"/>
            <w:tabs>
              <w:tab w:val="clear" w:pos="8459"/>
              <w:tab w:val="right" w:pos="9026" w:leader="dot"/>
            </w:tabs>
            <w:rPr/>
          </w:pPr>
          <w:hyperlink w:anchor="__RefHeading___Toc2385778_2142443653">
            <w:r>
              <w:rPr>
                <w:webHidden/>
                <w:rStyle w:val="IndexLink"/>
                <w:rtl w:val="true"/>
              </w:rPr>
              <w:t>الباب الثالث</w:t>
            </w:r>
            <w:r>
              <w:rPr>
                <w:rStyle w:val="IndexLink"/>
                <w:rtl w:val="true"/>
              </w:rPr>
              <w:t xml:space="preserve">: </w:t>
            </w:r>
            <w:r>
              <w:rPr>
                <w:rStyle w:val="IndexLink"/>
                <w:rtl w:val="true"/>
              </w:rPr>
              <w:t>مسألتان لاحقتان لعملية التلقيح</w:t>
            </w:r>
            <w:r>
              <w:rPr>
                <w:rStyle w:val="IndexLink"/>
                <w:rtl w:val="true"/>
              </w:rPr>
              <w:tab/>
            </w:r>
            <w:r>
              <w:rPr>
                <w:rStyle w:val="IndexLink"/>
              </w:rPr>
              <w:t>153</w:t>
            </w:r>
          </w:hyperlink>
        </w:p>
        <w:p>
          <w:pPr>
            <w:pStyle w:val="Contents4"/>
            <w:tabs>
              <w:tab w:val="clear" w:pos="8176"/>
              <w:tab w:val="right" w:pos="9026" w:leader="dot"/>
            </w:tabs>
            <w:rPr/>
          </w:pPr>
          <w:hyperlink w:anchor="__RefHeading___Toc2385780_2142443653">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2385782_2142443653">
            <w:r>
              <w:rPr>
                <w:webHidden/>
                <w:rStyle w:val="IndexLink"/>
                <w:rtl w:val="true"/>
              </w:rPr>
              <w:t>المسألة الأولى</w:t>
            </w:r>
            <w:r>
              <w:rPr>
                <w:rStyle w:val="IndexLink"/>
                <w:rtl w:val="true"/>
              </w:rPr>
              <w:t xml:space="preserve">: </w:t>
            </w:r>
            <w:r>
              <w:rPr>
                <w:rStyle w:val="IndexLink"/>
                <w:rtl w:val="true"/>
              </w:rPr>
              <w:t>في إتلاف البيضة الملقحة الزائدة</w:t>
            </w:r>
            <w:r>
              <w:rPr>
                <w:rStyle w:val="IndexLink"/>
                <w:rtl w:val="true"/>
              </w:rPr>
              <w:tab/>
            </w:r>
            <w:r>
              <w:rPr>
                <w:rStyle w:val="IndexLink"/>
              </w:rPr>
              <w:t>154</w:t>
            </w:r>
          </w:hyperlink>
        </w:p>
        <w:p>
          <w:pPr>
            <w:pStyle w:val="Contents4"/>
            <w:tabs>
              <w:tab w:val="clear" w:pos="8176"/>
              <w:tab w:val="right" w:pos="9026" w:leader="dot"/>
            </w:tabs>
            <w:rPr/>
          </w:pPr>
          <w:hyperlink w:anchor="__RefHeading___Toc2385784_2142443653">
            <w:r>
              <w:rPr>
                <w:webHidden/>
                <w:rStyle w:val="IndexLink"/>
                <w:rtl w:val="true"/>
              </w:rPr>
              <w:t>المسألة الثانية</w:t>
            </w:r>
            <w:r>
              <w:rPr>
                <w:rStyle w:val="IndexLink"/>
                <w:rtl w:val="true"/>
              </w:rPr>
              <w:t>:</w:t>
            </w:r>
            <w:r>
              <w:rPr>
                <w:rStyle w:val="IndexLink"/>
                <w:rtl w:val="true"/>
              </w:rPr>
              <w:t>وجوب العدة وتجنّب الجماع ونحوها من الأحكام</w:t>
            </w:r>
            <w:r>
              <w:rPr>
                <w:rStyle w:val="IndexLink"/>
                <w:rtl w:val="true"/>
              </w:rPr>
              <w:tab/>
            </w:r>
            <w:r>
              <w:rPr>
                <w:rStyle w:val="IndexLink"/>
              </w:rPr>
              <w:t>169</w:t>
            </w:r>
          </w:hyperlink>
        </w:p>
        <w:p>
          <w:pPr>
            <w:pStyle w:val="Contents4"/>
            <w:tabs>
              <w:tab w:val="clear" w:pos="8176"/>
              <w:tab w:val="right" w:pos="9026" w:leader="dot"/>
            </w:tabs>
            <w:rPr/>
          </w:pPr>
          <w:hyperlink w:anchor="__RefHeading___Toc2385786_2142443653">
            <w:r>
              <w:rPr>
                <w:webHidden/>
                <w:rStyle w:val="IndexLink"/>
                <w:rtl w:val="true"/>
              </w:rPr>
              <w:t>ما يوجب العدة أمران</w:t>
            </w:r>
            <w:r>
              <w:rPr>
                <w:rStyle w:val="IndexLink"/>
                <w:rtl w:val="true"/>
              </w:rPr>
              <w:t>:</w:t>
              <w:tab/>
            </w:r>
            <w:r>
              <w:rPr>
                <w:rStyle w:val="IndexLink"/>
              </w:rPr>
              <w:t>169</w:t>
            </w:r>
          </w:hyperlink>
        </w:p>
        <w:p>
          <w:pPr>
            <w:pStyle w:val="Contents4"/>
            <w:tabs>
              <w:tab w:val="clear" w:pos="8176"/>
              <w:tab w:val="right" w:pos="9026" w:leader="dot"/>
            </w:tabs>
            <w:rPr/>
          </w:pPr>
          <w:hyperlink w:anchor="__RefHeading___Toc2385788_2142443653">
            <w:r>
              <w:rPr>
                <w:webHidden/>
                <w:rStyle w:val="IndexLink"/>
                <w:rtl w:val="true"/>
              </w:rPr>
              <w:t>بيان المختار</w:t>
            </w:r>
            <w:r>
              <w:rPr>
                <w:rStyle w:val="IndexLink"/>
                <w:rtl w:val="true"/>
              </w:rPr>
              <w:t>:</w:t>
              <w:tab/>
            </w:r>
            <w:r>
              <w:rPr>
                <w:rStyle w:val="IndexLink"/>
              </w:rPr>
              <w:t>174</w:t>
            </w:r>
          </w:hyperlink>
        </w:p>
        <w:p>
          <w:pPr>
            <w:pStyle w:val="Contents4"/>
            <w:tabs>
              <w:tab w:val="clear" w:pos="8176"/>
              <w:tab w:val="right" w:pos="9026" w:leader="dot"/>
            </w:tabs>
            <w:rPr/>
          </w:pPr>
          <w:hyperlink w:anchor="__RefHeading___Toc2385790_2142443653">
            <w:r>
              <w:rPr>
                <w:webHidden/>
                <w:rStyle w:val="IndexLink"/>
                <w:rtl w:val="true"/>
              </w:rPr>
              <w:t>ثانيهما</w:t>
            </w:r>
            <w:r>
              <w:rPr>
                <w:rStyle w:val="IndexLink"/>
                <w:rtl w:val="true"/>
              </w:rPr>
              <w:t xml:space="preserve">: </w:t>
            </w:r>
            <w:r>
              <w:rPr>
                <w:rStyle w:val="IndexLink"/>
                <w:rtl w:val="true"/>
              </w:rPr>
              <w:t>وجوب استبراء الزوجة</w:t>
            </w:r>
            <w:r>
              <w:rPr>
                <w:rStyle w:val="IndexLink"/>
                <w:rtl w:val="true"/>
              </w:rPr>
              <w:t>.</w:t>
              <w:tab/>
            </w:r>
            <w:r>
              <w:rPr>
                <w:rStyle w:val="IndexLink"/>
              </w:rPr>
              <w:t>213</w:t>
            </w:r>
          </w:hyperlink>
        </w:p>
        <w:p>
          <w:pPr>
            <w:pStyle w:val="Contents4"/>
            <w:tabs>
              <w:tab w:val="clear" w:pos="8176"/>
              <w:tab w:val="right" w:pos="9026" w:leader="dot"/>
            </w:tabs>
            <w:rPr/>
          </w:pPr>
          <w:hyperlink w:anchor="__RefHeading___Toc2385792_2142443653">
            <w:r>
              <w:rPr>
                <w:webHidden/>
                <w:rStyle w:val="IndexLink"/>
                <w:rtl w:val="true"/>
              </w:rPr>
              <w:t>خلاصة أحكام التلقيح الصناعي</w:t>
            </w:r>
            <w:r>
              <w:rPr>
                <w:rStyle w:val="IndexLink"/>
                <w:rtl w:val="true"/>
              </w:rPr>
              <w:tab/>
            </w:r>
            <w:r>
              <w:rPr>
                <w:rStyle w:val="IndexLink"/>
              </w:rPr>
              <w:t>227</w:t>
            </w:r>
          </w:hyperlink>
        </w:p>
        <w:p>
          <w:pPr>
            <w:pStyle w:val="Contents2"/>
            <w:tabs>
              <w:tab w:val="clear" w:pos="8743"/>
              <w:tab w:val="right" w:pos="9026" w:leader="dot"/>
            </w:tabs>
            <w:rPr/>
          </w:pPr>
          <w:hyperlink w:anchor="__RefHeading___Toc2385794_2142443653">
            <w:r>
              <w:rPr>
                <w:webHidden/>
                <w:rStyle w:val="IndexLink"/>
                <w:rtl w:val="true"/>
              </w:rPr>
              <w:t>القسم الثاني</w:t>
            </w:r>
            <w:r>
              <w:rPr>
                <w:rStyle w:val="IndexLink"/>
                <w:rtl w:val="true"/>
              </w:rPr>
              <w:t xml:space="preserve">: </w:t>
            </w:r>
            <w:r>
              <w:rPr>
                <w:rStyle w:val="IndexLink"/>
                <w:rtl w:val="true"/>
              </w:rPr>
              <w:t>زرع الأعضاء التناسلية</w:t>
            </w:r>
            <w:r>
              <w:rPr>
                <w:rStyle w:val="IndexLink"/>
                <w:rtl w:val="true"/>
              </w:rPr>
              <w:tab/>
            </w:r>
            <w:r>
              <w:rPr>
                <w:rStyle w:val="IndexLink"/>
              </w:rPr>
              <w:t>231</w:t>
            </w:r>
          </w:hyperlink>
        </w:p>
        <w:p>
          <w:pPr>
            <w:pStyle w:val="Contents3"/>
            <w:tabs>
              <w:tab w:val="clear" w:pos="8459"/>
              <w:tab w:val="right" w:pos="9026" w:leader="dot"/>
            </w:tabs>
            <w:rPr/>
          </w:pPr>
          <w:hyperlink w:anchor="__RefHeading___Toc2385796_2142443653">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2385798_2142443653">
            <w:r>
              <w:rPr>
                <w:webHidden/>
                <w:rStyle w:val="IndexLink"/>
                <w:rtl w:val="true"/>
              </w:rPr>
              <w:t>المطلب الأول</w:t>
            </w:r>
            <w:r>
              <w:rPr>
                <w:rStyle w:val="IndexLink"/>
                <w:rtl w:val="true"/>
              </w:rPr>
              <w:t xml:space="preserve">: </w:t>
            </w:r>
            <w:r>
              <w:rPr>
                <w:rStyle w:val="IndexLink"/>
                <w:rtl w:val="true"/>
              </w:rPr>
              <w:t>ملكية الإنسان لأعضائه</w:t>
            </w:r>
            <w:r>
              <w:rPr>
                <w:rStyle w:val="IndexLink"/>
                <w:rtl w:val="true"/>
              </w:rPr>
              <w:tab/>
            </w:r>
            <w:r>
              <w:rPr>
                <w:rStyle w:val="IndexLink"/>
              </w:rPr>
              <w:t>246</w:t>
            </w:r>
          </w:hyperlink>
        </w:p>
        <w:p>
          <w:pPr>
            <w:pStyle w:val="Contents3"/>
            <w:tabs>
              <w:tab w:val="clear" w:pos="8459"/>
              <w:tab w:val="right" w:pos="9026" w:leader="dot"/>
            </w:tabs>
            <w:rPr/>
          </w:pPr>
          <w:hyperlink w:anchor="__RefHeading___Toc2385800_2142443653">
            <w:r>
              <w:rPr>
                <w:webHidden/>
                <w:rStyle w:val="IndexLink"/>
                <w:rtl w:val="true"/>
              </w:rPr>
              <w:t>المطلب الثاني</w:t>
            </w:r>
            <w:r>
              <w:rPr>
                <w:rStyle w:val="IndexLink"/>
                <w:rtl w:val="true"/>
              </w:rPr>
              <w:t xml:space="preserve">: </w:t>
            </w:r>
            <w:r>
              <w:rPr>
                <w:rStyle w:val="IndexLink"/>
                <w:rtl w:val="true"/>
              </w:rPr>
              <w:t>حكم قطع أعضاء الإنسان</w:t>
            </w:r>
            <w:r>
              <w:rPr>
                <w:rStyle w:val="IndexLink"/>
                <w:rtl w:val="true"/>
              </w:rPr>
              <w:tab/>
            </w:r>
            <w:r>
              <w:rPr>
                <w:rStyle w:val="IndexLink"/>
              </w:rPr>
              <w:t>253</w:t>
            </w:r>
          </w:hyperlink>
        </w:p>
        <w:p>
          <w:pPr>
            <w:pStyle w:val="Contents4"/>
            <w:tabs>
              <w:tab w:val="clear" w:pos="8176"/>
              <w:tab w:val="right" w:pos="9026" w:leader="dot"/>
            </w:tabs>
            <w:rPr/>
          </w:pPr>
          <w:hyperlink w:anchor="__RefHeading___Toc2385802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2385804_2142443653">
            <w:r>
              <w:rPr>
                <w:webHidden/>
                <w:rStyle w:val="IndexLink"/>
                <w:rtl w:val="true"/>
              </w:rPr>
              <w:t>(</w:t>
            </w:r>
            <w:r>
              <w:rPr>
                <w:rStyle w:val="IndexLink"/>
                <w:rtl w:val="true"/>
              </w:rPr>
              <w:t>الجهة الأولى</w:t>
            </w:r>
            <w:r>
              <w:rPr>
                <w:rStyle w:val="IndexLink"/>
                <w:rtl w:val="true"/>
              </w:rPr>
              <w:t xml:space="preserve">) </w:t>
            </w:r>
            <w:r>
              <w:rPr>
                <w:rStyle w:val="IndexLink"/>
                <w:rtl w:val="true"/>
              </w:rPr>
              <w:t>إذا كان المقطوع منه حيّاً</w:t>
            </w:r>
            <w:r>
              <w:rPr>
                <w:rStyle w:val="IndexLink"/>
                <w:rtl w:val="true"/>
              </w:rPr>
              <w:tab/>
            </w:r>
            <w:r>
              <w:rPr>
                <w:rStyle w:val="IndexLink"/>
              </w:rPr>
              <w:t>253</w:t>
            </w:r>
          </w:hyperlink>
        </w:p>
        <w:p>
          <w:pPr>
            <w:pStyle w:val="Contents5"/>
            <w:tabs>
              <w:tab w:val="clear" w:pos="7892"/>
              <w:tab w:val="right" w:pos="9026" w:leader="dot"/>
            </w:tabs>
            <w:rPr/>
          </w:pPr>
          <w:hyperlink w:anchor="__RefHeading___Toc2385806_2142443653">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2385808_2142443653">
            <w:r>
              <w:rPr>
                <w:webHidden/>
                <w:rStyle w:val="IndexLink"/>
                <w:rtl w:val="true"/>
              </w:rPr>
              <w:t>القيد الثاني</w:t>
            </w:r>
            <w:r>
              <w:rPr>
                <w:rStyle w:val="IndexLink"/>
                <w:rtl w:val="true"/>
              </w:rPr>
              <w:t xml:space="preserve">: </w:t>
            </w:r>
            <w:r>
              <w:rPr>
                <w:rStyle w:val="IndexLink"/>
                <w:rtl w:val="true"/>
              </w:rPr>
              <w:t>حرمة الإضرار بالبدن</w:t>
            </w:r>
            <w:r>
              <w:rPr>
                <w:rStyle w:val="IndexLink"/>
                <w:rtl w:val="true"/>
              </w:rPr>
              <w:tab/>
            </w:r>
            <w:r>
              <w:rPr>
                <w:rStyle w:val="IndexLink"/>
              </w:rPr>
              <w:t>254</w:t>
            </w:r>
          </w:hyperlink>
        </w:p>
        <w:p>
          <w:pPr>
            <w:pStyle w:val="Contents4"/>
            <w:tabs>
              <w:tab w:val="clear" w:pos="8176"/>
              <w:tab w:val="right" w:pos="9026" w:leader="dot"/>
            </w:tabs>
            <w:rPr/>
          </w:pPr>
          <w:hyperlink w:anchor="__RefHeading___Toc2385810_2142443653">
            <w:r>
              <w:rPr>
                <w:webHidden/>
                <w:rStyle w:val="IndexLink"/>
                <w:rtl w:val="true"/>
              </w:rPr>
              <w:t>(</w:t>
            </w:r>
            <w:r>
              <w:rPr>
                <w:rStyle w:val="IndexLink"/>
                <w:rtl w:val="true"/>
              </w:rPr>
              <w:t>الجهة الثانية</w:t>
            </w:r>
            <w:r>
              <w:rPr>
                <w:rStyle w:val="IndexLink"/>
                <w:rtl w:val="true"/>
              </w:rPr>
              <w:t xml:space="preserve">) </w:t>
            </w:r>
            <w:r>
              <w:rPr>
                <w:rStyle w:val="IndexLink"/>
                <w:rtl w:val="true"/>
              </w:rPr>
              <w:t>إذا كان المقطوع منه ميتاً</w:t>
            </w:r>
            <w:r>
              <w:rPr>
                <w:rStyle w:val="IndexLink"/>
                <w:rtl w:val="true"/>
              </w:rPr>
              <w:tab/>
            </w:r>
            <w:r>
              <w:rPr>
                <w:rStyle w:val="IndexLink"/>
              </w:rPr>
              <w:t>265</w:t>
            </w:r>
          </w:hyperlink>
        </w:p>
        <w:p>
          <w:pPr>
            <w:pStyle w:val="Contents5"/>
            <w:tabs>
              <w:tab w:val="clear" w:pos="7892"/>
              <w:tab w:val="right" w:pos="9026" w:leader="dot"/>
            </w:tabs>
            <w:rPr/>
          </w:pPr>
          <w:hyperlink w:anchor="__RefHeading___Toc2385812_2142443653">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2385814_2142443653">
            <w:r>
              <w:rPr>
                <w:webHidden/>
                <w:rStyle w:val="IndexLink"/>
                <w:rtl w:val="true"/>
              </w:rPr>
              <w:t>فروع</w:t>
            </w:r>
            <w:r>
              <w:rPr>
                <w:rStyle w:val="IndexLink"/>
                <w:rtl w:val="true"/>
              </w:rPr>
              <w:tab/>
            </w:r>
            <w:r>
              <w:rPr>
                <w:rStyle w:val="IndexLink"/>
              </w:rPr>
              <w:t>280</w:t>
            </w:r>
          </w:hyperlink>
        </w:p>
        <w:p>
          <w:pPr>
            <w:pStyle w:val="Contents5"/>
            <w:tabs>
              <w:tab w:val="clear" w:pos="7892"/>
              <w:tab w:val="right" w:pos="9026" w:leader="dot"/>
            </w:tabs>
            <w:rPr/>
          </w:pPr>
          <w:hyperlink w:anchor="__RefHeading___Toc2385816_2142443653">
            <w:r>
              <w:rPr>
                <w:webHidden/>
                <w:rStyle w:val="IndexLink"/>
                <w:rtl w:val="true"/>
              </w:rPr>
              <w:t>الترقيع أو زرع الأعضاء</w:t>
            </w:r>
            <w:r>
              <w:rPr>
                <w:rStyle w:val="IndexLink"/>
                <w:rtl w:val="true"/>
              </w:rPr>
              <w:tab/>
            </w:r>
            <w:r>
              <w:rPr>
                <w:rStyle w:val="IndexLink"/>
              </w:rPr>
              <w:t>287</w:t>
            </w:r>
          </w:hyperlink>
        </w:p>
        <w:p>
          <w:pPr>
            <w:pStyle w:val="Contents5"/>
            <w:tabs>
              <w:tab w:val="clear" w:pos="7892"/>
              <w:tab w:val="right" w:pos="9026" w:leader="dot"/>
            </w:tabs>
            <w:rPr/>
          </w:pPr>
          <w:hyperlink w:anchor="__RefHeading___Toc2385818_2142443653">
            <w:r>
              <w:rPr>
                <w:webHidden/>
                <w:rStyle w:val="IndexLink"/>
                <w:rtl w:val="true"/>
              </w:rPr>
              <w:t>فرعان</w:t>
            </w:r>
            <w:r>
              <w:rPr>
                <w:rStyle w:val="IndexLink"/>
                <w:rtl w:val="true"/>
              </w:rPr>
              <w:tab/>
            </w:r>
            <w:r>
              <w:rPr>
                <w:rStyle w:val="IndexLink"/>
              </w:rPr>
              <w:t>289</w:t>
            </w:r>
          </w:hyperlink>
        </w:p>
        <w:p>
          <w:pPr>
            <w:pStyle w:val="Contents5"/>
            <w:tabs>
              <w:tab w:val="clear" w:pos="7892"/>
              <w:tab w:val="right" w:pos="9026" w:leader="dot"/>
            </w:tabs>
            <w:rPr/>
          </w:pPr>
          <w:hyperlink w:anchor="__RefHeading___Toc2385820_2142443653">
            <w:r>
              <w:rPr>
                <w:webHidden/>
                <w:rStyle w:val="IndexLink"/>
                <w:rtl w:val="true"/>
              </w:rPr>
              <w:t>زرع الأعضاء التناسلية</w:t>
            </w:r>
            <w:r>
              <w:rPr>
                <w:rStyle w:val="IndexLink"/>
                <w:rtl w:val="true"/>
              </w:rPr>
              <w:tab/>
            </w:r>
            <w:r>
              <w:rPr>
                <w:rStyle w:val="IndexLink"/>
              </w:rPr>
              <w:t>294</w:t>
            </w:r>
          </w:hyperlink>
        </w:p>
        <w:p>
          <w:pPr>
            <w:pStyle w:val="Contents5"/>
            <w:tabs>
              <w:tab w:val="clear" w:pos="7892"/>
              <w:tab w:val="right" w:pos="9026" w:leader="dot"/>
            </w:tabs>
            <w:rPr/>
          </w:pPr>
          <w:hyperlink w:anchor="__RefHeading___Toc2385822_2142443653">
            <w:r>
              <w:rPr>
                <w:webHidden/>
                <w:rStyle w:val="IndexLink"/>
                <w:rtl w:val="true"/>
              </w:rPr>
              <w:t>هل يجوز أخذ المال إزاء العضو الممنوح</w:t>
            </w:r>
            <w:r>
              <w:rPr>
                <w:rStyle w:val="IndexLink"/>
                <w:rtl w:val="true"/>
              </w:rPr>
              <w:tab/>
            </w:r>
            <w:r>
              <w:rPr>
                <w:rStyle w:val="IndexLink"/>
              </w:rPr>
              <w:t>300</w:t>
            </w:r>
          </w:hyperlink>
        </w:p>
        <w:p>
          <w:pPr>
            <w:pStyle w:val="Contents5"/>
            <w:tabs>
              <w:tab w:val="clear" w:pos="7892"/>
              <w:tab w:val="right" w:pos="9026" w:leader="dot"/>
            </w:tabs>
            <w:rPr/>
          </w:pPr>
          <w:hyperlink w:anchor="__RefHeading___Toc2385824_2142443653">
            <w:r>
              <w:rPr>
                <w:webHidden/>
                <w:rStyle w:val="IndexLink"/>
                <w:rtl w:val="true"/>
              </w:rPr>
              <w:t>ثالثها</w:t>
            </w:r>
            <w:r>
              <w:rPr>
                <w:rStyle w:val="IndexLink"/>
                <w:rtl w:val="true"/>
              </w:rPr>
              <w:t xml:space="preserve">: </w:t>
            </w:r>
            <w:r>
              <w:rPr>
                <w:rStyle w:val="IndexLink"/>
                <w:rtl w:val="true"/>
              </w:rPr>
              <w:t>إن العضو المقطوع ميتة لا يجوز بيعها</w:t>
            </w:r>
            <w:r>
              <w:rPr>
                <w:rStyle w:val="IndexLink"/>
                <w:rtl w:val="true"/>
              </w:rPr>
              <w:tab/>
            </w:r>
            <w:r>
              <w:rPr>
                <w:rStyle w:val="IndexLink"/>
              </w:rPr>
              <w:t>306</w:t>
            </w:r>
          </w:hyperlink>
        </w:p>
        <w:p>
          <w:pPr>
            <w:pStyle w:val="Contents5"/>
            <w:tabs>
              <w:tab w:val="clear" w:pos="7892"/>
              <w:tab w:val="right" w:pos="9026" w:leader="dot"/>
            </w:tabs>
            <w:rPr/>
          </w:pPr>
          <w:hyperlink w:anchor="__RefHeading___Toc2385826_2142443653">
            <w:r>
              <w:rPr>
                <w:webHidden/>
                <w:rStyle w:val="IndexLink"/>
                <w:rtl w:val="true"/>
              </w:rPr>
              <w:t>إذن فالصغرى غير بعيدة</w:t>
            </w:r>
            <w:r>
              <w:rPr>
                <w:rStyle w:val="IndexLink"/>
                <w:rtl w:val="true"/>
              </w:rPr>
              <w:t>.</w:t>
              <w:tab/>
            </w:r>
            <w:r>
              <w:rPr>
                <w:rStyle w:val="IndexLink"/>
              </w:rPr>
              <w:t>308</w:t>
            </w:r>
          </w:hyperlink>
        </w:p>
        <w:p>
          <w:pPr>
            <w:pStyle w:val="Contents5"/>
            <w:tabs>
              <w:tab w:val="clear" w:pos="7892"/>
              <w:tab w:val="right" w:pos="9026" w:leader="dot"/>
            </w:tabs>
            <w:rPr/>
          </w:pPr>
          <w:hyperlink w:anchor="__RefHeading___Toc2385828_2142443653">
            <w:r>
              <w:rPr>
                <w:webHidden/>
                <w:rStyle w:val="IndexLink"/>
                <w:rtl w:val="true"/>
              </w:rPr>
              <w:t>ملحق</w:t>
            </w:r>
            <w:r>
              <w:rPr>
                <w:rStyle w:val="IndexLink"/>
                <w:rtl w:val="true"/>
              </w:rPr>
              <w:t xml:space="preserve">: </w:t>
            </w:r>
            <w:r>
              <w:rPr>
                <w:rStyle w:val="IndexLink"/>
                <w:rtl w:val="true"/>
              </w:rPr>
              <w:t>في ضمان الطبيب وذوي المهن</w:t>
            </w:r>
            <w:r>
              <w:rPr>
                <w:rStyle w:val="IndexLink"/>
                <w:rtl w:val="true"/>
              </w:rPr>
              <w:tab/>
            </w:r>
            <w:r>
              <w:rPr>
                <w:rStyle w:val="IndexLink"/>
              </w:rPr>
              <w:t>316</w:t>
            </w:r>
          </w:hyperlink>
        </w:p>
        <w:p>
          <w:pPr>
            <w:pStyle w:val="Contents5"/>
            <w:tabs>
              <w:tab w:val="clear" w:pos="7892"/>
              <w:tab w:val="right" w:pos="9026" w:leader="dot"/>
            </w:tabs>
            <w:rPr/>
          </w:pPr>
          <w:hyperlink w:anchor="__RefHeading___Toc2385830_2142443653">
            <w:r>
              <w:rPr>
                <w:webHidden/>
                <w:rStyle w:val="IndexLink"/>
                <w:rtl w:val="true"/>
              </w:rPr>
              <w:t xml:space="preserve">ثم تعرّض </w:t>
            </w:r>
            <w:r>
              <w:rPr>
                <w:rStyle w:val="IndexLink"/>
                <w:rtl w:val="true"/>
              </w:rPr>
              <w:t>(</w:t>
            </w:r>
            <w:r>
              <w:rPr>
                <w:rStyle w:val="IndexLink"/>
                <w:rtl w:val="true"/>
              </w:rPr>
              <w:t>قدس سره</w:t>
            </w:r>
            <w:r>
              <w:rPr>
                <w:rStyle w:val="IndexLink"/>
                <w:rtl w:val="true"/>
              </w:rPr>
              <w:t xml:space="preserve">) </w:t>
            </w:r>
            <w:r>
              <w:rPr>
                <w:rStyle w:val="IndexLink"/>
                <w:rtl w:val="true"/>
              </w:rPr>
              <w:t>لمطلبين</w:t>
            </w:r>
            <w:r>
              <w:rPr>
                <w:rStyle w:val="IndexLink"/>
                <w:rtl w:val="true"/>
              </w:rPr>
              <w:t>:</w:t>
              <w:tab/>
            </w:r>
            <w:r>
              <w:rPr>
                <w:rStyle w:val="IndexLink"/>
              </w:rPr>
              <w:t>317</w:t>
            </w:r>
          </w:hyperlink>
        </w:p>
        <w:p>
          <w:pPr>
            <w:pStyle w:val="Contents5"/>
            <w:tabs>
              <w:tab w:val="clear" w:pos="7892"/>
              <w:tab w:val="right" w:pos="9026" w:leader="dot"/>
            </w:tabs>
            <w:rPr/>
          </w:pPr>
          <w:hyperlink w:anchor="__RefHeading___Toc2385832_2142443653">
            <w:r>
              <w:rPr>
                <w:webHidden/>
                <w:rStyle w:val="IndexLink"/>
                <w:rtl w:val="true"/>
              </w:rPr>
              <w:t>مناقشة أدلة المشهور</w:t>
            </w:r>
            <w:r>
              <w:rPr>
                <w:rStyle w:val="IndexLink"/>
                <w:rtl w:val="true"/>
              </w:rPr>
              <w:t>:</w:t>
              <w:tab/>
            </w:r>
            <w:r>
              <w:rPr>
                <w:rStyle w:val="IndexLink"/>
              </w:rPr>
              <w:t>327</w:t>
            </w:r>
          </w:hyperlink>
        </w:p>
        <w:p>
          <w:pPr>
            <w:pStyle w:val="Contents5"/>
            <w:tabs>
              <w:tab w:val="clear" w:pos="7892"/>
              <w:tab w:val="right" w:pos="9026" w:leader="dot"/>
            </w:tabs>
            <w:rPr/>
          </w:pPr>
          <w:hyperlink w:anchor="__RefHeading___Toc2385834_2142443653">
            <w:r>
              <w:rPr>
                <w:webHidden/>
                <w:rStyle w:val="IndexLink"/>
                <w:rtl w:val="true"/>
              </w:rPr>
              <w:t>المترددون والمخالفون للمشهور</w:t>
            </w:r>
            <w:r>
              <w:rPr>
                <w:rStyle w:val="IndexLink"/>
                <w:rtl w:val="true"/>
              </w:rPr>
              <w:t>:</w:t>
              <w:tab/>
            </w:r>
            <w:r>
              <w:rPr>
                <w:rStyle w:val="IndexLink"/>
              </w:rPr>
              <w:t>335</w:t>
            </w:r>
          </w:hyperlink>
        </w:p>
        <w:p>
          <w:pPr>
            <w:pStyle w:val="Contents5"/>
            <w:tabs>
              <w:tab w:val="clear" w:pos="7892"/>
              <w:tab w:val="right" w:pos="9026" w:leader="dot"/>
            </w:tabs>
            <w:rPr/>
          </w:pPr>
          <w:hyperlink w:anchor="__RefHeading___Toc2385836_2142443653">
            <w:r>
              <w:rPr>
                <w:webHidden/>
                <w:rStyle w:val="IndexLink"/>
                <w:rtl w:val="true"/>
              </w:rPr>
              <w:t>إيقاظ</w:t>
            </w:r>
            <w:r>
              <w:rPr>
                <w:rStyle w:val="IndexLink"/>
                <w:rtl w:val="true"/>
              </w:rPr>
              <w:t xml:space="preserve">: </w:t>
            </w:r>
            <w:r>
              <w:rPr>
                <w:rStyle w:val="IndexLink"/>
                <w:rtl w:val="true"/>
              </w:rPr>
              <w:t>الخلاف لا موضوع له</w:t>
            </w:r>
            <w:r>
              <w:rPr>
                <w:rStyle w:val="IndexLink"/>
                <w:rtl w:val="true"/>
              </w:rPr>
              <w:t>:</w:t>
              <w:tab/>
            </w:r>
            <w:r>
              <w:rPr>
                <w:rStyle w:val="IndexLink"/>
              </w:rPr>
              <w:t>337</w:t>
            </w:r>
          </w:hyperlink>
        </w:p>
        <w:p>
          <w:pPr>
            <w:pStyle w:val="Contents5"/>
            <w:tabs>
              <w:tab w:val="clear" w:pos="7892"/>
              <w:tab w:val="right" w:pos="9026" w:leader="dot"/>
            </w:tabs>
            <w:rPr/>
          </w:pPr>
          <w:hyperlink w:anchor="__RefHeading___Toc2385838_2142443653">
            <w:r>
              <w:rPr>
                <w:webHidden/>
                <w:rStyle w:val="IndexLink"/>
                <w:rtl w:val="true"/>
              </w:rPr>
              <w:t>هل تقيَّد البراءة في حدود سلطنة الإنسان على نفسه</w:t>
            </w:r>
            <w:r>
              <w:rPr>
                <w:rStyle w:val="IndexLink"/>
                <w:rtl w:val="true"/>
              </w:rPr>
              <w:t>:</w:t>
              <w:tab/>
            </w:r>
            <w:r>
              <w:rPr>
                <w:rStyle w:val="IndexLink"/>
              </w:rPr>
              <w:t>343</w:t>
            </w:r>
          </w:hyperlink>
        </w:p>
        <w:p>
          <w:pPr>
            <w:pStyle w:val="Contents2"/>
            <w:tabs>
              <w:tab w:val="clear" w:pos="8743"/>
              <w:tab w:val="right" w:pos="9026" w:leader="dot"/>
            </w:tabs>
            <w:rPr/>
          </w:pPr>
          <w:hyperlink w:anchor="__RefHeading___Toc2385840_2142443653">
            <w:r>
              <w:rPr>
                <w:webHidden/>
                <w:rStyle w:val="IndexLink"/>
                <w:rtl w:val="true"/>
              </w:rPr>
              <w:t>فهرست المسائل الفقهية المبحوثة تبعاً</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90_161795"/>
      <w:bookmarkStart w:id="1" w:name="pg15190_161795"/>
      <w:bookmarkEnd w:id="1"/>
    </w:p>
    <w:p>
      <w:pPr>
        <w:pStyle w:val="Heading2"/>
        <w:numPr>
          <w:ilvl w:val="1"/>
          <w:numId w:val="1"/>
        </w:numPr>
        <w:rPr/>
      </w:pPr>
      <w:bookmarkStart w:id="2" w:name="pg15190_161795"/>
      <w:bookmarkStart w:id="3" w:name="__RefHeading___Toc238569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5692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الخلاف</w:t>
      </w:r>
    </w:p>
    <w:p>
      <w:pPr>
        <w:pStyle w:val="BookText"/>
        <w:rPr/>
      </w:pP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فقه الإنجاب الصناعي</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bookmarkStart w:id="7" w:name="pg15190_161797"/>
    </w:p>
    <w:p>
      <w:pPr>
        <w:pStyle w:val="Heading2"/>
        <w:numPr>
          <w:ilvl w:val="1"/>
          <w:numId w:val="1"/>
        </w:numPr>
        <w:rPr/>
      </w:pPr>
      <w:bookmarkStart w:id="8" w:name="__RefHeading___Toc2385694_2142443653"/>
      <w:bookmarkStart w:id="9" w:name="_Toc3"/>
      <w:bookmarkEnd w:id="7"/>
      <w:bookmarkEnd w:id="8"/>
      <w:r>
        <w:rPr>
          <w:rtl w:val="true"/>
        </w:rPr>
        <w:t>هذا الكتاب</w:t>
      </w:r>
      <w:bookmarkEnd w:id="9"/>
    </w:p>
    <w:p>
      <w:pPr>
        <w:pStyle w:val="BookText"/>
        <w:rPr/>
      </w:pPr>
      <w:r>
        <w:rPr>
          <w:rFonts w:ascii="Amiri" w:hAnsi="Amiri" w:eastAsia="Amiri" w:cs="Amiri"/>
          <w:color w:val="111111"/>
          <w:sz w:val="28"/>
          <w:sz w:val="28"/>
          <w:szCs w:val="28"/>
          <w:rtl w:val="true"/>
          <w:lang w:bidi="ar-SA"/>
        </w:rPr>
        <w:t xml:space="preserve">هو أحد أجزاء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 محاضرات البحث الخارج في الفقه التي يلقيها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أساتذة وفضلاء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 الكتاب مجموعة محاضرات البحث في أحكام المعالجات المعروفة لظاهرة العقم من أجل تحقيق الإنجاب وتشمل عملية التلقيح الصناعي وعملية زرع الأعضاء التناسلية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استغرق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محاضرة ابتدأت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2019/6/10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وتخلّلتها محاضرات قرآنية وأخلاقية في خضم أحداث سياسية وصحّيّة واجتماعية عصيبة لا تخفى على المتابع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تقسيم البحث</w:t>
      </w:r>
    </w:p>
    <w:p>
      <w:pPr>
        <w:pStyle w:val="BookText"/>
        <w:rPr/>
      </w:pPr>
      <w:r>
        <w:rPr>
          <w:rFonts w:ascii="Amiri" w:hAnsi="Amiri" w:eastAsia="Amiri" w:cs="Amiri"/>
          <w:color w:val="111111"/>
          <w:sz w:val="28"/>
          <w:sz w:val="28"/>
          <w:szCs w:val="28"/>
          <w:rtl w:val="true"/>
          <w:lang w:bidi="ar-SA"/>
        </w:rPr>
        <w:t>توجد طريقتان لمعالجة العقم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 وزرع الأعضاء التناسلية، لذا فإن البحث يتضمن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الأعضاء التناسلية</w:t>
      </w:r>
    </w:p>
    <w:p>
      <w:pPr>
        <w:pStyle w:val="BookText"/>
        <w:rPr/>
      </w:pPr>
      <w:r>
        <w:rPr>
          <w:rFonts w:ascii="Amiri" w:hAnsi="Amiri" w:eastAsia="Amiri" w:cs="Amiri"/>
          <w:color w:val="111111"/>
          <w:sz w:val="28"/>
          <w:sz w:val="28"/>
          <w:szCs w:val="28"/>
          <w:rtl w:val="true"/>
          <w:lang w:bidi="ar-SA"/>
        </w:rPr>
        <w:t>وتوجد طريقة ثالثة وهي زرع خلايا نسيجية في بدن المريض لتنمو وتولّد عضواً جديداً بدل العضو التالف وسنشير إليها عرضاً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يتوزع القسم الأول على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تمهيدية وأساسية</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عملية التلقيح الصناعي وأحكامها</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لاحقة لعملية التلقيح الصناعي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وألحقناهما ببحث في ضمان الطبيب لأن العملية قد يحصل فيها تلف لبعض الأعضاء أو وفاة</w:t>
      </w:r>
      <w:r>
        <w:rPr>
          <w:rFonts w:eastAsia="Amiri" w:cs="Amiri" w:ascii="Amiri" w:hAnsi="Amiri"/>
          <w:color w:val="111111"/>
          <w:sz w:val="28"/>
          <w:szCs w:val="28"/>
          <w:rtl w:val="true"/>
          <w:lang w:bidi="ar-SA"/>
        </w:rPr>
        <w:t xml:space="preserve">. </w:t>
      </w:r>
      <w:bookmarkStart w:id="10" w:name="pg15190_161799"/>
    </w:p>
    <w:p>
      <w:pPr>
        <w:pStyle w:val="Heading2"/>
        <w:numPr>
          <w:ilvl w:val="1"/>
          <w:numId w:val="1"/>
        </w:numPr>
        <w:rPr/>
      </w:pPr>
      <w:bookmarkStart w:id="11" w:name="__RefHeading___Toc2385696_2142443653"/>
      <w:bookmarkStart w:id="12" w:name="_Toc4"/>
      <w:bookmarkEnd w:id="10"/>
      <w:bookmarkEnd w:id="11"/>
      <w:r>
        <w:rPr>
          <w:rtl w:val="true"/>
        </w:rPr>
        <w:t>القسم الأول</w:t>
      </w:r>
      <w:r>
        <w:rPr>
          <w:rtl w:val="true"/>
        </w:rPr>
        <w:t xml:space="preserve">: </w:t>
      </w:r>
      <w:r>
        <w:rPr>
          <w:rtl w:val="true"/>
        </w:rPr>
        <w:t>أحكام التلقيح الصناعي</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385698_2142443653"/>
      <w:bookmarkStart w:id="14" w:name="_Toc5"/>
      <w:bookmarkEnd w:id="13"/>
      <w:r>
        <w:rPr>
          <w:rtl w:val="true"/>
        </w:rPr>
        <w:t>اشارة</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190_161801"/>
      <w:bookmarkStart w:id="16" w:name="pg15190_161801"/>
      <w:bookmarkEnd w:id="16"/>
    </w:p>
    <w:p>
      <w:pPr>
        <w:pStyle w:val="Heading3"/>
        <w:numPr>
          <w:ilvl w:val="2"/>
          <w:numId w:val="1"/>
        </w:numPr>
        <w:rPr/>
      </w:pPr>
      <w:bookmarkStart w:id="17" w:name="pg15190_161801"/>
      <w:bookmarkStart w:id="18" w:name="__RefHeading___Toc2385700_2142443653"/>
      <w:bookmarkStart w:id="19" w:name="_Toc6"/>
      <w:bookmarkEnd w:id="17"/>
      <w:bookmarkEnd w:id="18"/>
      <w:r>
        <w:rPr>
          <w:rtl w:val="true"/>
        </w:rPr>
        <w:t>الباب الأول</w:t>
      </w:r>
      <w:r>
        <w:rPr>
          <w:rtl w:val="true"/>
        </w:rPr>
        <w:t xml:space="preserve">: </w:t>
      </w:r>
      <w:r>
        <w:rPr>
          <w:rtl w:val="true"/>
        </w:rPr>
        <w:t>مطالب تمهيدية للبحث في أحكام عملية التلقيح الصناعي</w:t>
      </w:r>
      <w:bookmarkEnd w:id="19"/>
    </w:p>
    <w:p>
      <w:pPr>
        <w:pStyle w:val="Heading4"/>
        <w:numPr>
          <w:ilvl w:val="3"/>
          <w:numId w:val="1"/>
        </w:numPr>
        <w:rPr/>
      </w:pPr>
      <w:bookmarkStart w:id="20" w:name="__RefHeading___Toc2385702_2142443653"/>
      <w:bookmarkStart w:id="21" w:name="_Toc7"/>
      <w:bookmarkEnd w:id="20"/>
      <w:r>
        <w:rPr>
          <w:rtl w:val="true"/>
        </w:rPr>
        <w:t>مقدمة</w:t>
      </w:r>
      <w:bookmarkEnd w:id="21"/>
    </w:p>
    <w:p>
      <w:pPr>
        <w:pStyle w:val="BookText"/>
        <w:rPr/>
      </w:pPr>
      <w:r>
        <w:rPr>
          <w:rFonts w:ascii="Amiri" w:hAnsi="Amiri" w:eastAsia="Amiri" w:cs="Amiri"/>
          <w:color w:val="111111"/>
          <w:sz w:val="28"/>
          <w:sz w:val="28"/>
          <w:szCs w:val="28"/>
          <w:rtl w:val="true"/>
          <w:lang w:bidi="ar-SA"/>
        </w:rPr>
        <w:t xml:space="preserve">يُبتلى  بعض الأزواج بالعقم وعدم القدرة على الإنجاب لسبب أو لآخر في أحد الزوجين أو كليهما مما يؤدي إلى الوقوع في ضيق نفسي وحرج اجتماعي يصعب على بعضهم تحمّله، ويصبر بعضٌ آخر احتساباً للأجر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 الله تبارك وتعالى على عباده بوجود عقول مبدعة تشخّص مشاكل البشرية وتحلّلها وتقوم بتجارب مضنية حتى تضع الحلول لها مما يخفّف من معاناتها وآلامها، وقد أثبتت التجارب نجاح التلقيح الصناعي في معالجة العقم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بالتلقيح الصناعي عملية إنتاج نطفة مخصّبة تكون مشروعاً لولادة إنسان جديد من غير الطريق الطبيعي المتعارف وهو الاتصال الجنسي المباشر، وتوجد اليوم عدة طرق للتلقيح الصناعي يجري الأطباء منها ما يناسب حال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تجري العملية من أجل تحصيل جنس محدد كالذكر أو الأنثى حيث تجري عملية فرز الحيامن المنتجة لجنس محدد في أجهزة خاصة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محاولة لاستنباط الحكم الشرعي لكل من هذه الطرق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الهدف من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ليس لهم رادع من دين أو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النسل بتخصيب البيضة بحيمن من سلالة راقية حسب ما يتصورون كما كان يفعل بعض العرب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النقول التأريخية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 عندهم 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الاستبضاع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 الرجل لامرأته إذا طهرت من طمثها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أرسلي إلى فلان فاستبضعي منه، ويعتزلها زوجها ولا يمسُّها أبداً حتى يتبيّن </w:t>
      </w:r>
    </w:p>
    <w:p>
      <w:pPr>
        <w:pStyle w:val="BookText"/>
        <w:rPr/>
      </w:pPr>
      <w:r>
        <w:rPr>
          <w:rFonts w:ascii="Amiri" w:hAnsi="Amiri" w:eastAsia="Amiri" w:cs="Amiri"/>
          <w:color w:val="111111"/>
          <w:sz w:val="28"/>
          <w:sz w:val="28"/>
          <w:szCs w:val="28"/>
          <w:rtl w:val="true"/>
          <w:lang w:bidi="ar-SA"/>
        </w:rPr>
        <w:t>حملها من ذلك الرجل الذي تستبضع منه، فإذا تبيّن حملها أصابها زوجها إذا أحبّ، وإنما يفعل ذلك رغبة في نجابة الولد وهو أحد طرق النكاح الأربع التي عُرفت في الجاهلية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بعضهم يقدّم جاريته لاستمتاع أصحاب القوة والنفوذ حتى تلد له رجالاً أشداء يمكن أن ينتفع بهم أو يبيعهم بثمن كبير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استنباط الأحكام الشرعية لصور التلقيح الصناعي وتمييز الحلال عن الحرام فيها يضبط هذه العملية في قنواتها المشروعة أما إطلاقها من دون مراعاة ضوابط فإنه يؤدي إلى مشاكل اجتماعية كبرى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الأنساب وازدياد أعداد الذين لا نسب لهم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الإنجاب من المحارم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تهديم الأواصر الاجتماعية والإعراض عن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الشذوذ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الأمراض الجنسية كالأيدز والتهاب الكبد الفايروسي عندما لا يكون صاحب الحيمن أو صاحبة البويضة معروفين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المسألة مستحدثة لأن موضوعها لم يكن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نص خاص ينطبق عليها، وإنما يقوم الفقهاء باستنباط حكمها من العمومات والإطلاقات والأصول والقواعد امتثالاً لقول الإمام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نتوقع وجود مانع ذاتي من معالجة العقم كأي حالة مرضية حيث وردت الأحاديث في مراجعة الأطباء وأخذ العلاج طلباً للاستشفاء وأنه لا ينافي التوكل على الله تعالى وتفويض الأمور إليه سبحانه، ومن ذلك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أنزل الداء والدواء وجعل لكل داءٍ دواءً فتداووا ولا تداووا بالحرام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أثار بعض علماء العامة إشكالات على العملية، فقيل</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إنها تخالف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نِسَآؤُكُمْ حَرْثٌ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يحصل التلقيح بالاتصال الطبيعي المباشر، وقيل</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إنها لا تتفق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يوجد ماء دافق ولا قرار مكين في عملية التلقيح الصناعي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في إجرائها مخالفة للمشيئة الإلهية؛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مَن يَشَاءُ عَقِيماً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ما في هذا التفكير من سذاجة؛ لأن السعي للعلاج والتداوي موافق للمشيئة الإلهية وقد رخّص الشارع المقدس به بل أوجبه في بعض الموارد وجعل الشفاء عن طريقه، وستأتي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في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فإننا نمهّد للبحث ببيان عدة مطالب أساسية أو أنها مشتركة بين الطرق لتجنب التكرار</w:t>
      </w:r>
      <w:r>
        <w:rPr>
          <w:rFonts w:eastAsia="Amiri" w:cs="Amiri" w:ascii="Amiri" w:hAnsi="Amiri"/>
          <w:color w:val="111111"/>
          <w:sz w:val="28"/>
          <w:szCs w:val="28"/>
          <w:rtl w:val="true"/>
          <w:lang w:bidi="ar-SA"/>
        </w:rPr>
        <w:t xml:space="preserve">. </w:t>
      </w:r>
      <w:bookmarkStart w:id="22" w:name="pg15190_161804"/>
    </w:p>
    <w:p>
      <w:pPr>
        <w:pStyle w:val="Heading4"/>
        <w:numPr>
          <w:ilvl w:val="3"/>
          <w:numId w:val="1"/>
        </w:numPr>
        <w:rPr/>
      </w:pPr>
      <w:bookmarkStart w:id="23" w:name="__RefHeading___Toc2385704_2142443653"/>
      <w:bookmarkStart w:id="24" w:name="_Toc8"/>
      <w:bookmarkEnd w:id="22"/>
      <w:bookmarkEnd w:id="23"/>
      <w:r>
        <w:rPr>
          <w:rtl w:val="true"/>
        </w:rPr>
        <w:t>(</w:t>
      </w:r>
      <w:r>
        <w:rPr>
          <w:rtl w:val="true"/>
        </w:rPr>
        <w:t>المطلب الأول</w:t>
      </w:r>
      <w:r>
        <w:rPr>
          <w:rtl w:val="true"/>
        </w:rPr>
        <w:t xml:space="preserve">): </w:t>
      </w:r>
      <w:r>
        <w:rPr>
          <w:rtl w:val="true"/>
        </w:rPr>
        <w:t>العناوين الثانوية المبيحة للإقدام على العملية</w:t>
      </w:r>
      <w:bookmarkEnd w:id="24"/>
    </w:p>
    <w:p>
      <w:pPr>
        <w:pStyle w:val="BookText"/>
        <w:rPr/>
      </w:pPr>
      <w:r>
        <w:rPr>
          <w:rFonts w:ascii="Amiri" w:hAnsi="Amiri" w:eastAsia="Amiri" w:cs="Amiri"/>
          <w:color w:val="111111"/>
          <w:sz w:val="28"/>
          <w:sz w:val="28"/>
          <w:szCs w:val="28"/>
          <w:rtl w:val="true"/>
          <w:lang w:bidi="ar-SA"/>
        </w:rPr>
        <w:t>إن هذه العملية تستلزم أموراً محرمة كالاطلاع على العورة أو لمس جسد الجنس المخالف أو الاستمناء</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حرمة الاستمناء لا يختص بالإجماع بل وردت فيه عدة روايات يمكن التمسك بإطلاق الحرمة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النكاح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يمكن تجنب الحرمة في بعضها بمراجعة الطبيب المماثل في الجنس للتخلص من حرمة اللمس والنظر أو بلبس الكفوف مثلاً عند إجراء الطبيبة الفحص المهبلي، أو قيام الزوجة بإنزال مني زوجها ونحو ذلك، إلا أن بعض المقدمات لا يمكن تجنب الحرمة فيها فيحرم إجراء عملية التلقيح الصناعي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نفترض هنا وجود عناوين ثانوية مبيحة لارتكاب هذه المحرمات منها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يؤدي عدم الإنجاب إلى بعض الأمراض الخطيرة عند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كإصابة بعضهن بالسرطان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حصول حالة من الاكتئاب والضيق النفسي الشديد أو التسبب في حصول ضرر مالي كبير ونحو ذلك، وهذه كلها أضرار منفية بالحديث </w:t>
      </w:r>
    </w:p>
    <w:p>
      <w:pPr>
        <w:pStyle w:val="BookText"/>
        <w:rPr/>
      </w:pPr>
      <w:r>
        <w:rPr>
          <w:rFonts w:ascii="Amiri" w:hAnsi="Amiri" w:eastAsia="Amiri" w:cs="Amiri"/>
          <w:color w:val="111111"/>
          <w:sz w:val="28"/>
          <w:sz w:val="28"/>
          <w:szCs w:val="28"/>
          <w:rtl w:val="true"/>
          <w:lang w:bidi="ar-SA"/>
        </w:rPr>
        <w:t xml:space="preserve">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أما دون ذلك مما يتحمل عادة أو يكون التعرض له طبيعياً فلا يكفي لارتكاب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يفيده الحديث سقوط الحرمة عن المتضرر أما الطبيب المعالج فلا يشمله الحديث أو إذا كانت الزوجة متضررة بعدم الإنجاب فما مسوّغ الزوج لممارسة الاستمناء المحرم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ويسري الإشكال إلى ما يعرف بالرحم المستأجرة أي المرأة التي تستضيف في رحمها البيضة المخصّبة من الزوجين حتى يكتمل نموّه وتضعه فإنها غير مضطرة لإجراء هذه العملية مع ما تستلزمه من أمور محرمة،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يشمله المسوِّغ لعدّة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لا ضرر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تسبب الأحكام الشرعية للضرر فهو ينفي حصول الضرر في الشريعة بنفي سببه وهو الحكم، أي أنه ينفيوجود الحكم الضرري من أصله فلا تبقى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للنظر إلى العورة أو لمس الأجنبية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حتى يلزم بها بقيه الأطراف، مثلاً إذا حلّت الميتة لفرد بسبب الاضطرار وجب على غيره تمكينه منها ولا تبقى حرمة التعاون على الإثم مثلاً ونحوها عليه؛ لأن الحرمة انتفت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هذه الرخصة في الروايات كموثقة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المرأة تموت وولدها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بطنها ويخرج ولدها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المصححة في الكافي عن ابن أبي عمير عن بعض أصحابه، وفي التهذيب تصريح بأنه ابن أذينة ويحسُن جمع مثل هذه الموارد لتأكيد مقولة أن ابن أبي عمير لا يرسل إلا عن ثقة، وسيأتي مورد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ومثلها مصححة ابن أبي عمير بتقريب أن من يقوم بهذه</w:t>
      </w:r>
    </w:p>
    <w:p>
      <w:pPr>
        <w:pStyle w:val="BookText"/>
        <w:rPr/>
      </w:pPr>
      <w:r>
        <w:rPr>
          <w:rFonts w:ascii="Amiri" w:hAnsi="Amiri" w:eastAsia="Amiri" w:cs="Amiri"/>
          <w:color w:val="111111"/>
          <w:sz w:val="28"/>
          <w:sz w:val="28"/>
          <w:szCs w:val="28"/>
          <w:rtl w:val="true"/>
          <w:lang w:bidi="ar-SA"/>
        </w:rPr>
        <w:t xml:space="preserve">العملية يومئذٍ الرجال وفي بعض الروايات تصريح بذلك ففي رواية ابن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وفي بطنها ولد يتحرك شُقّ بطنها ويخرج الولد، وقال في المرأة يموت في بطنها الولد فيتخوف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يدخل الرجل يده فيقطّعه ويخرجه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ف</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ي موضع آخر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ترفق بها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أبي حمزة الثمالي الآتية بتقريب التجريد عن خصوصية الإضرار فتشمل الضرر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ورد في ختان المرأة المستلزم لبعض هذه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الحظر عن المتطبب خاصة دون الطبيب المعالج يجعل القضية  عبثية ولا معنى لها ومما يأباه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فإن سقوط الحرمة عن الطبيب يمكن أن تكون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امتناعه عن المعالجة بحجة الحرمة يؤدي إلى الإضرار بالمريض، وكذا امتناع الزوج عن إنزال المني لإجراء التلقيح الصناعي ونحو ذلك؛ باعتبار أن حرمة الإضرار ثابتة حدوثاً وبقاءً لأن المطلوب تحقق النتيجة وهي عدم الإضرار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عدم سقوط الحرمة عن الطرف الآخر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يجب عليه رفع الضرر عن المبتلى به خصوصاً إذا تعيّن به كالزوج أو الطبيب الحاذق المتفرد بإجراء العملية فيقع التزاحم بين المحذورين ويتقدم الوجوب بملاك الأهمية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عن 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رفع حرمة النظر واللمس عند الاضطرار إلى المعالجة بعموم رفع ما اضطروا إليه وعموم الضرورات تبيح المحظورات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التقدم خطوة أكثر من الجواز والقول بالوجوب لأكثر من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المعالجة كالتسبيب إلى المرض لعدم الفرق بين الحدوث والبقاء ففي كليهما إضرار بالمريض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المعالجة أي استجابة المعالج ونحوه ممن لهم مدخلية في إنجاح العملية مشمولة بالحديث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سمع مسلماً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فتكون تلبية النداء واجبة على نحو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حظر إذن على الأطراف الآخرين في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بعض من كتب في المسألة لم يستطع حل هذا الإشكال وخلص إلى نتيجة حصر جواز التكشف أمام غير الملتزمين دينياً لأنهم لا يراعون لله حرمة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قاعدة نفي الضرر تنفع من يتضرر بعدم الإنجاب من الرجل أو المرأة في الترخيص في ارتكاب بعض المقدمات المحرمة، فإذا كان الطبيب أو الطبيبة أو الأشخاص المساعدون في إجراء العملية غير ملتزمين بالجوانب الشرعية فلا إشكال عليه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فتتكشف نساء المسلمين أمام أمثال هؤلاء دون الملتزمين دينياً، وهو كما ترى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الضيق كما صرّحت به الروايات ويراد به الضيق بسبب نفس حالة العقم أو من الضغط الاجتماعي بدرجة لا تتحمل عادة فإنه رافع للأحكام الإلزامية</w:t>
      </w:r>
    </w:p>
    <w:p>
      <w:pPr>
        <w:pStyle w:val="BookText"/>
        <w:rPr/>
      </w:pPr>
      <w:r>
        <w:rPr>
          <w:rFonts w:ascii="Amiri" w:hAnsi="Amiri" w:eastAsia="Amiri" w:cs="Amiri"/>
          <w:color w:val="111111"/>
          <w:sz w:val="28"/>
          <w:sz w:val="28"/>
          <w:szCs w:val="28"/>
          <w:rtl w:val="true"/>
          <w:lang w:bidi="ar-SA"/>
        </w:rPr>
        <w:t>ولما كانت هذه العناوين الرافعة للتكاليف أموراً شخصية فهي تختلف في مراتبها من فرد لآخر فقد تجد امرأة أن الحرج في أن تكشف عورتها للأجنبي أشد عليها من حرج البقاء بلا إنجاب، فتتحمل الثاني تجنباً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كأكل الميتة لدفع خطر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وليسشيء مما حرّم الله إلا وقد أحلّه لمن اضطر إليه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أحد العناوين التي يسقط بها التكليف في حديث الرفع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ومن النصوص الخاصة رواية أبي حمزة الثمالي</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المسلمة يصيبها البلاء في جسدها إما كسر أو جرح في مكان لا يصلح النظر إليه يكون الرجل أرفق بعلاجه من النساء، أيصلح له النظر إليها؟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اضطرّت إليه فليعالجها إن شاءت</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الكلام في صدق عنوان الاضطرار على الحاجة لطلب الولد مطلقاً، والرواية المذكورة لا تصلح للتجريد عن الخصوصية لما نحن فيه للفرق الواضح بينهما، نعم يصدق الاضطرار على بعض الموارد كخشية الزوجة من طلاقها أو من حصول مشاكل مقيتة عند التزوج بثانية إن لم ينجب منها، أو عجز الزوج عن التزوج بثانية مع رغبته الجامحة للذرية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تكشف بعض موارد الرخصة التي قال بها الفقهاء أن الحاجة المبيحة لارتكاب هذه المحرمات أوسع مما ذكر كختان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المرأة المستلزم النظر إلى العورة ولمسها، مع أنه لا حاجة إليه فضلاً عن الاضطرار، بل الحاجة إلى تركه لأنه مضرّ، ولم يثبت استحبابه بدليل معتبر، بل الدليل على خلافه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أن الضرورة هنا أوسع من الاضطرار المعروف في بعض الأبواب الأخرى، فإن المعالجة بملاكها مبيحة لارتكاب الأفعال المحرمة وإن لم تبلغالحالة حد الاضطرار، وقد قرّب بعض المعاصرين هذا الملاك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 على لزوم تدارك وصف السلامة بالعلاج مع الإمكان بحسب المتعارف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العمدة في الحكم هنا وفي الحكم بضمان التوالف من الأعيان والأوصاف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الدليل هو بناء العقلاء وسيرتهم الممضاة بعدم ردع الشارع</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تجب طاعته كالإمام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الحضور أو الولي الفقيه في زمان الغيبة، كما لو تعرّض المسلمون في منطقة ما لقلة العدد والإصابة بالعقم بفعل فاعل</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فيأمرهم الولي الفقيه بالمعالجة والتوجه إلى التلقيح الصناعي لتعويض النقص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تكفي في تحقق هذا الأمر الإطلاقات المرغبّة في كثرة النسل كصحيحة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أن السقط ليجيء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يتوقف على شكل العلاقة بين الدليلين، فقد يرى ذوق المشهور أن أدلة الحرمة مقيّدة لهذه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فالإنجاب مستحب ومرغوب فيه ما لم يستلزم محرماً كما في التلقيح الصناعي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العلاقة هي التزاحم فيقدم الأهم والأقوى ملاكاً، وإن كان الإنجاب مستحباً فيمكن أن يتقدم على الحكم الإلزامي، أما ما قيل من تقدم الإلزامي على غير الإلزامي فإنه ليس مطلقاً وقد يختص بما لو كانا من سنخ واحد كالصلاة المفروضة على المندوبة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بعض الأحكام العامة أُطُر ومحددات للأحكام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توجد أطروحة لعلاقة من نوع آخر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الأحكام يُنظر إليها على أنها محددات وأُطُر عامة للأحكام الأخرى فلا يجوز أن تخرج عنها، ومثاله في 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مواد الدستور والقوانين، فإن القوانين يجب أن لا تخالف الدستور ولا تخرج عن إطاره، فلو أقرَّ البرلمان قانوناً يقضي بتفضيل بعض الشرائح الاجتماعية على بعض أو التمييز بينهم فإنه قانون باطل لأنه يتنافى مع مادة في الدستور تقول أن المواطنين كافة متساوون في الحقوق والواجبات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الشرعيات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يحدد أحكام العلاقة الزوجية فلو كان الحكم المعروف بجواز ترك وطء المرأة الشابة بما لا يزيد عن أربعة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أشهر مخالفاً للآية الكريمة فإنه لا يجوز العمل به ويحمل الدليل على وجه مناسب أو 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على نحو الأطروحة أن تكون الآية الكريمة أيضاً محدداً لعنوان العدالة المشروط لجواز التزويج بثانية فيشترط فيه أن لا يكون سبباً للإهانة الاجتماعية للزوجة الأولى والانتقاص منها وهو مخالف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العلاقة بين الأدلة شكل آخر لما أراده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الروايات على كتاب الله تعالى بأن يكون إطاراً ومحدداً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العلاقة أي الإطار والتحديد قد تؤدي نتيجة العلاقات المعروفة كالتخصيص أو التقييد أو التزاحم إلا أنها ليست هي لأن ملاكها مختلف كما هو واضح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ومثالها الآخر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إطار عام لكثير من الأحكام، مثلاً قد يكون حكمان في قضية وكلاهما عدل </w:t>
      </w:r>
    </w:p>
    <w:p>
      <w:pPr>
        <w:pStyle w:val="BookText"/>
        <w:rPr/>
      </w:pPr>
      <w:r>
        <w:rPr>
          <w:rFonts w:ascii="Amiri" w:hAnsi="Amiri" w:eastAsia="Amiri" w:cs="Amiri"/>
          <w:color w:val="111111"/>
          <w:sz w:val="28"/>
          <w:sz w:val="28"/>
          <w:szCs w:val="28"/>
          <w:rtl w:val="true"/>
          <w:lang w:bidi="ar-SA"/>
        </w:rPr>
        <w:t>إلا أن أحدهما أقرب إلى الإحسان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ويحضرني هنا تطبيق لها من قضاء النبيين الكريمين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التي ذكرها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زرعٌ وقعت فيه الغنم ليلا فأكلته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كرماً وقد بدت عناقيده، فحكم داود بالغنم لصاحب الكرم،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الكرم إلى صاحب الغنم، فيقوم عليه حتى يعود كما كان، ويدفع الغنم إلى صاحب الكرم، فيصيب منها حتى إذا عاد الكرم كما كان، ثم دفع كل واحد منهما إلى صاحبه ماله، وروي ذلك عن أبي جعفر، وأبي عبد الله عليه السلام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عبّرت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وجهه أنه حكم واحد صدر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للعدل ولم يقل لحكميهما لكن الثاني كان أرفق بحال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والمثال الآخر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إطار يحدّد جملة من الأحكام تقدمت الإشارة إليها في بعض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في المقام أن الروايات التي تحثّ على الإنجاب تشكّل إطاراً محدداً لأدلة حرمة اللمس والنظر ونافية لها بعدة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تنقّح موضوع الضرورة المبيحة لارتكاب الحرمة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الحرمة عن مثل المورد لذا يجيز بعض الفقهاء العلاج عند الطبيب المخالف وإن لم يبلغ حدّ الضرورة بل بملاك العلاج نفسه</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المسوّغات السابقة التي ذكرناها لارتكاب حرمة المقدمات واللوازم خاصة بالزوجين ومن يكون وجودهم ضرورياً في العملية كالطبيب، لكن عملية التلقيح الصناعي قد تتضمن في بعض صورها وجود طرف ثالث كرجل أجنبي يؤخذ الحيمن منه أو امرأة أجنبية تؤخذ البويضة منها أو يُستأجر رحمها للحمل فهذا الطرف قد يصعب توفر تلك المسوّغات فيه لذا وجب الالتفات إلى هذا</w:t>
      </w:r>
      <w:r>
        <w:rPr>
          <w:rFonts w:eastAsia="Amiri" w:cs="Amiri" w:ascii="Amiri" w:hAnsi="Amiri"/>
          <w:color w:val="111111"/>
          <w:sz w:val="28"/>
          <w:szCs w:val="28"/>
          <w:rtl w:val="true"/>
          <w:lang w:bidi="ar-SA"/>
        </w:rPr>
        <w:t xml:space="preserve">. </w:t>
      </w:r>
      <w:bookmarkStart w:id="25" w:name="pg15190_161814"/>
    </w:p>
    <w:p>
      <w:pPr>
        <w:pStyle w:val="Heading4"/>
        <w:numPr>
          <w:ilvl w:val="3"/>
          <w:numId w:val="1"/>
        </w:numPr>
        <w:rPr/>
      </w:pPr>
      <w:bookmarkStart w:id="26" w:name="__RefHeading___Toc2385706_2142443653"/>
      <w:bookmarkStart w:id="27" w:name="_Toc9"/>
      <w:bookmarkEnd w:id="25"/>
      <w:bookmarkEnd w:id="26"/>
      <w:r>
        <w:rPr>
          <w:rtl w:val="true"/>
        </w:rPr>
        <w:t>(</w:t>
      </w:r>
      <w:r>
        <w:rPr>
          <w:rtl w:val="true"/>
        </w:rPr>
        <w:t>المطلب الثاني</w:t>
      </w:r>
      <w:r>
        <w:rPr>
          <w:rtl w:val="true"/>
        </w:rPr>
        <w:t xml:space="preserve">): </w:t>
      </w:r>
      <w:r>
        <w:rPr>
          <w:rtl w:val="true"/>
        </w:rPr>
        <w:t>أصالة الاحتياط في الفروج في الجملة</w:t>
      </w:r>
      <w:bookmarkEnd w:id="27"/>
    </w:p>
    <w:p>
      <w:pPr>
        <w:pStyle w:val="Heading5"/>
        <w:numPr>
          <w:ilvl w:val="4"/>
          <w:numId w:val="1"/>
        </w:numPr>
        <w:rPr/>
      </w:pPr>
      <w:bookmarkStart w:id="28" w:name="__RefHeading___Toc2385708_2142443653"/>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إن الأصل في الأشياء وإن كان الحلية والإباحة وهو المناسب ليسر الشريعة وسماحتها،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يرسلني الله تعالى بالرهبانية ولكن بعثني بالحنفية السمحة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الأصل قد ينقلب إلى أصالة عدم الجواز والاحتياط في ما لو اشترط الشارع المقدس أمراً وعلّق الرخصة على وجوده فإنها لا تثبت إلا بإحرازه والعرف يقضي بذلك، ومثاله اشتراط التذكية في حلية تناول اللحم فأصبح الأصل فيه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انقلاب الأصل لتقريب وجوب اجتناب النظر إلى أطراف الشبهة غير المحصورة من النساء إذا شك في كونها من المماثل أو من المحارم النسبية معللاً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آية وجوب الغضّ أن جواز النظر مشروط بأمر وجودي وهو كونه مماثلاً أو من المحارم، فمع الشك يعمل بمقتضى العموم، لا من باب التمسك بالعموم في الشبهة المصداقية بل لاستفادة شرطية الجواز بالمماثلة أو المحرمية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نفس هذا التعليق على إناطة الرخصة والجواز بإحراز ذلك الأمر وعدم جواز الاقتحام عند الشك فيه ويكون من المداليل الالتزامية العرفية وهذا هو الوجه في تسالمهم على أصالة الحرمة في جميع ما كان من هذا القبيل وعليه يبتني انقلاب الأصل في النفوس والأموال </w:t>
      </w:r>
    </w:p>
    <w:p>
      <w:pPr>
        <w:pStyle w:val="BookText"/>
        <w:rPr/>
      </w:pPr>
      <w:r>
        <w:rPr>
          <w:rFonts w:ascii="Amiri" w:hAnsi="Amiri" w:eastAsia="Amiri" w:cs="Amiri"/>
          <w:color w:val="111111"/>
          <w:sz w:val="28"/>
          <w:sz w:val="28"/>
          <w:szCs w:val="28"/>
          <w:rtl w:val="true"/>
          <w:lang w:bidi="ar-SA"/>
        </w:rPr>
        <w:t>والفروج في كل من الشبهات الموضوعية والحكمية وكذا أصالة انفعال الماء بملاقاة النجاسة عند الشك في العاصم وغير ذلك مما علق فيه حكم ترخيصي وضعي أو تكليفي على أمر وجودي وليس شيء من ذلك مبنيا على التمسك بالعموم في الشبهة المصداقية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الانقلاب وعدمه مبني على كيفية تشكيل الأصل أو العام المستفاد من الروايات في المسألة، فقد يصاغ على أنه حرمة النظر إلى النساء إلا إذا كانت محللة كالزوجة والمحارم، وقد يصاغ على أنها حلية النظر إلى النساء إلا ما ثبتت حرمتها، وعلى الثاني لا يحرم النظر إلى مجموعة من النسوة اختلطت فيهن امرأة يحرم النظرإليها ما لم يصل الفعل إلى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فالماتن والمعلق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 على أن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النظر إلى المماثل والمحارم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المشكوك لا يجوز النظر إليه لعدم تحقق شرط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الصياغة صحيحة إلا أنها لا تستوعب حكم المسألة فإن حرمة النظر إلى غير المماثل والمحارم لا يستفاد منها إلا بالمفهوم والجملة ليس لها مفهوم، فلا بد أن تكون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النظر إلا إلى المحارم أو المماثل والمحللة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يشمل الفرد المشكوك بأحكام العام والخاص وبقاء الفرد المشكوك دخوله في الخاص تحت العام ونحو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هنا انقلاب الأصل إلى الاحتياط، قال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في تقريب حرمة بنت الزنا على أبيها وإن لم يثبت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حلّ الفروج أمر توقيفي فيتوقف فيه على النص، وبدونه ينتفي بأصالة عدم الحل، فلا يكفي في حل الفروج عدم القطع بالمحرم، لأنه مبني على كمال الاحتياط</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بد إذن أولاً من تحرير الأصل أو العام الموجب للانقلاب، وفي المقام يمكن أن يقال أن ما يوجب انقلاب الأصل عن الحلية والبراءة إلى الاحتياط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التشدد والاحتياط في الفروج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الأنساب من الاختلاط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والروايات، ويمكن مناقشة الإجماع بأنه مدركي مستند إلى الروايات، أو أنه اكتشاف لمذاق الشارع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فقد جمع صاحب الوسائل جملة منها في باب 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 في النكاح فتوى وعملاً زيادة على غيره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وقال في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وأحاديث الأمر بالاحتياط كثيرة جداً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حبلى وأنا أختك من الرضاعة وأنا على غير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وواقعها فلا يصدّقها، وإن كان لم يدخل بها ولم يواقعها فليختبر وليسأل إذا لم يكن عرفها قبل ذلك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الصدوق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فليحتط وليسأل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الأمور التي ذكرها من باب المثال للإخبار عما يوجب حرمة النكاح وعدم قابلية الموضوعففصّل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قبل الدخول وما بعده فأمر بالسؤال والاحتياط في الأول دون الثاني فهو أخصّ من المدعى وإن نفس التفصيل دليل على عدم لزومه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شعيب الحداد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رجل من مواليك </w:t>
      </w:r>
    </w:p>
    <w:p>
      <w:pPr>
        <w:pStyle w:val="BookText"/>
        <w:rPr/>
      </w:pPr>
      <w:r>
        <w:rPr>
          <w:rFonts w:ascii="Amiri" w:hAnsi="Amiri" w:eastAsia="Amiri" w:cs="Amiri"/>
          <w:color w:val="111111"/>
          <w:sz w:val="28"/>
          <w:sz w:val="28"/>
          <w:szCs w:val="28"/>
          <w:rtl w:val="true"/>
          <w:lang w:bidi="ar-SA"/>
        </w:rPr>
        <w:t>يقرئك السلام، وقد أراد أن يتزوج امرأة وقد وافقته وأعجبه بعض شأنها وقد كان لها زوج فطلقها على غير السنة، وقد كره أن يقدم على تزويجها حتى يستأمرك فتكون أنت تأمره؟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وأمر الفرج شديد، ومنه يكون الولد ونحن نحتاط فلا يتزوجها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الاحتياط على ما نحن فيه غير متصور في عقيدتنا بالإمام المعصوم لأنه لا تردد عنده في الأحكام، والمطلقة لغير السنة لا مانع من زواجها إذا كانت مورداً لقاعدة الإلزام، وإن لم تكن كذلك فيحرم الزواج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الاحتياط هنا أمر إرشادي لترك الزواج من مثل هذه المرأة أو أنه نهي عمّا كان عليه فقهاء العامة من جواز الطلاق لغير السنة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بتعبير الاحتياط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مسعدة بن زياد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في النكاح على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أنك قد رضعت من لبنها وأنها لك محرم وما أشبه ذلك، 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من شرح الراوي فالحديث مقتصر على الجزء الأول ولعله مختص بالجماع فلا يشمل كل صور البحث، وسيأتي ما يعارض هذه الرواية في الطائفة المقابلة من الروايات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الفقيه بسنده عن</w:t>
      </w:r>
      <w:r>
        <w:rPr>
          <w:rStyle w:val="FootnoteAnchor"/>
          <w:rtl w:val="true"/>
        </w:rPr>
        <w:footnoteReference w:id="33"/>
      </w:r>
      <w:r>
        <w:rPr>
          <w:rFonts w:ascii="Amiri" w:hAnsi="Amiri" w:eastAsia="Amiri" w:cs="Amiri"/>
          <w:color w:val="111111"/>
          <w:sz w:val="28"/>
          <w:sz w:val="28"/>
          <w:szCs w:val="28"/>
          <w:rtl w:val="true"/>
          <w:lang w:bidi="ar-SA"/>
        </w:rPr>
        <w:t>العلاء بن سيابة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وكّلت رجلاً بأن يزوّجها من رجل فقبل الوكالة فأشهدت له بذلك، </w:t>
      </w:r>
    </w:p>
    <w:p>
      <w:pPr>
        <w:pStyle w:val="BookText"/>
        <w:rPr/>
      </w:pPr>
      <w:r>
        <w:rPr>
          <w:rFonts w:ascii="Amiri" w:hAnsi="Amiri" w:eastAsia="Amiri" w:cs="Amiri"/>
          <w:color w:val="111111"/>
          <w:sz w:val="28"/>
          <w:sz w:val="28"/>
          <w:szCs w:val="28"/>
          <w:rtl w:val="true"/>
          <w:lang w:bidi="ar-SA"/>
        </w:rPr>
        <w:t>فذهب الوكيل فزوجها ثم إنها أنكرت ذلك الوكيل، وزعمت أنها عزلته عن الوكالة فأقامت شاهدين أنها عزلته،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في ذلك؟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ذلك فإن كانت عزلته قبل أن يزوج فالوكالة باطلة والتزويج باطل، وإن عزلته وقد زوجهافالتزويج ثابت على ما زوج الوكيل، وعلى ما اتفق معها من الوكالة إذا لم يتعد شيئاً مما أمرت به واشترطت عليه في الوكالة،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يعزلون الوكيل عن وكالتها ولم تعلمه بالعزل؟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يزعمون أنها لو وكّلت رجلاً وأشهدت في الملأ وقالت في الخلا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اشهدوا إني قد عزلته، أبطلت وكالته بلا أن يعلم في العزل، وينقضون جميع ما فعل الوكيل في النكاح خاصة وفي غيره لا يبطلون الوكالة إلا أن يعلم الوكيل بالعزل،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منه عوض لصاحبه والفرج ليس منه عوض إذا وقع منه ولد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 ما أجور هذا الحكم وأفسده إن النكاح أحرى وأحرى أن يحتاط فيه وهو فرج، ومنه يكون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الإنكار الشديد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يفتون به وهذا كاشف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الإنكار راجع لاعتمادهم القياس والاستحسان في استنباط الأحكام فلا مجال لاستنباط وجوب الاحتياط وإلا فإن إمضاء العقد وعدمه مخالف للاحتياط</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بجهالة، أهي ممن لا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 إذا كان </w:t>
      </w:r>
    </w:p>
    <w:p>
      <w:pPr>
        <w:pStyle w:val="BookText"/>
        <w:rPr/>
      </w:pPr>
      <w:r>
        <w:rPr>
          <w:rFonts w:ascii="Amiri" w:hAnsi="Amiri" w:eastAsia="Amiri" w:cs="Amiri"/>
          <w:color w:val="111111"/>
          <w:sz w:val="28"/>
          <w:sz w:val="28"/>
          <w:szCs w:val="28"/>
          <w:rtl w:val="true"/>
          <w:lang w:bidi="ar-SA"/>
        </w:rPr>
        <w:t>بجهالة فليتزوجها بعد ما تنقضي عدتها وقد يعذر الناس في الجهالة بما هو أعظم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يعلم أن ذلك محرم عليه أم بجهالته أنها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حرم ذلك عليه وذلك بأنه لا يقدر على الاحتياط معها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بتقريب أن الاحتياط أخذ مسلّماً وإنما الكلام 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روايات يُفهم منها هذا المعنى من خلال الأمر بالسؤال عن المرأة والفحص عن حالها إذا أراد التمتع بها،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المتعة اليوم ليست كما كانت قبل اليوم، إنهن كنّ يومئذٍ يؤمَنّ، واليوم لا يؤمنّ فاسألواعنهن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ولا يدري ما حالها، أيتزوجها الرجل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لها، فإن أجابته إلى الفجور فلا يفعل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البكر أو الثيب فيرخي عليه وعليها الستر أو غلق عليه وعليها الباب ثم يطلقها،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يمسّني، ويقول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يصدقان، لأنها تدفع عن نفسها العدة ويدفع عن نفسه المهر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ومثلها رواية أبي بصير وفي 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كانا متّهمين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روايات منها</w:t>
      </w:r>
      <w:r>
        <w:rPr>
          <w:rFonts w:eastAsia="Amiri" w:cs="Amiri" w:ascii="Amiri" w:hAnsi="Amiri"/>
          <w:color w:val="111111"/>
          <w:sz w:val="28"/>
          <w:szCs w:val="28"/>
          <w:rtl w:val="true"/>
          <w:lang w:bidi="ar-SA"/>
        </w:rPr>
        <w:t xml:space="preserve">:- </w:t>
      </w:r>
      <w:bookmarkStart w:id="30" w:name="pg15190_161820"/>
    </w:p>
    <w:p>
      <w:pPr>
        <w:pStyle w:val="BookText"/>
        <w:rPr/>
      </w:pPr>
      <w:bookmarkEnd w:id="3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يشتري الجارية ولم تحض؟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يعتزلها شهراً إن كانت قد 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ابتاعها وهي طاهر وزعم صاحبها أنه لم يطأها منذ طهرت،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أميناً فمسّها،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الأمر شديد فإن كنت لا بد فاعلاً فتحفظ لا تنزل عليها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الجارية تشترى من رجل مسلم يزعم أنه قد استبرأها، أيجزئ ذلك أم لا بد من استبرائها؟ قال يستبرئها بحيضتين،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للمشتري ملامستها؟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يقرب فرجها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في حديث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الجارية الصغيرة التي لم تطمث وليست بعذراء يستبرؤها؟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إذا كان مثلها يعلق فليستبرئها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تشريع العدة والفحص عن كون المرأة ذات بعل أو لا وأنها استبرأت أو لا، واجتناب الإنزال خاصة دون سائر الاستمتاعات بالأمة، ونحو ذلك كلها دالة على المطلوب، حتى أن الفقهاء جعلوا حرمة إنزال الزاني حكماً آخر غير حرمة الزنا نفسهوأوجبوا على الزاني أن يتجنب الإنزال</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2385710_2142443653"/>
      <w:bookmarkStart w:id="32" w:name="_Toc11"/>
      <w:bookmarkEnd w:id="31"/>
      <w:r>
        <w:rPr>
          <w:rtl w:val="true"/>
        </w:rPr>
        <w:t>روايات معارضة لأصالة الاحتياط</w:t>
      </w:r>
      <w:r>
        <w:rPr>
          <w:rtl w:val="true"/>
        </w:rPr>
        <w:t>:</w:t>
      </w:r>
      <w:bookmarkEnd w:id="32"/>
    </w:p>
    <w:p>
      <w:pPr>
        <w:pStyle w:val="BookText"/>
        <w:rPr/>
      </w:pPr>
      <w:r>
        <w:rPr>
          <w:rFonts w:ascii="Amiri" w:hAnsi="Amiri" w:eastAsia="Amiri" w:cs="Amiri"/>
          <w:color w:val="111111"/>
          <w:sz w:val="28"/>
          <w:sz w:val="28"/>
          <w:szCs w:val="28"/>
          <w:rtl w:val="true"/>
          <w:lang w:bidi="ar-SA"/>
        </w:rPr>
        <w:t>وفي مقابل هذه الروايات توجد روايات لا توجب الفحص بل في بعضها توبيخ عليه، 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المتضمنة لقاعدة الحل فإنها طبقت القاعدة على ما نحن </w:t>
      </w:r>
    </w:p>
    <w:p>
      <w:pPr>
        <w:pStyle w:val="BookText"/>
        <w:rPr/>
      </w:pPr>
      <w:r>
        <w:rPr>
          <w:rFonts w:ascii="Amiri" w:hAnsi="Amiri" w:eastAsia="Amiri" w:cs="Amiri"/>
          <w:color w:val="111111"/>
          <w:sz w:val="28"/>
          <w:sz w:val="28"/>
          <w:szCs w:val="28"/>
          <w:rtl w:val="true"/>
          <w:lang w:bidi="ar-SA"/>
        </w:rPr>
        <w:t xml:space="preserve">فيه ولولا ذلك لقلنا بتخصيصها،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والمملوك عندك لعله حرّ قد باع نفسه أو خُدِع فبيع قهراً، أو امرأة تحتك وهي أختك أو رضيعتك، والأشياء كلها على هذا حتى يتبين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فسألت عنها فقيل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سألت أيضاً؟ ليس عليك التفتيش</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أن رواية أبي مريم المتقدمة مخصصة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عن فضل مولى محمد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متعة فوقع في نفسي أن لها زوجاً ففتشت عن ذلك فوجدت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فتشت؟</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مرسل مهران ورواية محمد بن عبد الله الأشعري في نفس الباب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وليست لي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ثقة فلا يقربها، وإن </w:t>
      </w:r>
      <w:bookmarkStart w:id="33" w:name="pg15190_161822"/>
    </w:p>
    <w:p>
      <w:pPr>
        <w:pStyle w:val="BookText"/>
        <w:rPr/>
      </w:pPr>
      <w:bookmarkEnd w:id="33"/>
      <w:r>
        <w:rPr>
          <w:rFonts w:ascii="Amiri" w:hAnsi="Amiri" w:eastAsia="Amiri" w:cs="Amiri"/>
          <w:color w:val="111111"/>
          <w:sz w:val="28"/>
          <w:sz w:val="28"/>
          <w:szCs w:val="28"/>
          <w:rtl w:val="true"/>
          <w:lang w:bidi="ar-SA"/>
        </w:rPr>
        <w:t>كان غير ثقة فلا يقبل منه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جارية بالبصرة من امرأة فخبّرتني أنه لم يطأها أحد فوقعت عليها ولم استبرئها، فسألت عن ذلك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قد فعلت ذلك وما أريد أن أعود</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امرأة أحلّت لزوجها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خاف أن تكون تمزح؟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 بما في قلبها؟ فإن علم أنها تمزح فلا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صالح بن عبد الله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أم ولد لي ذكرت أنها أرضعت جارية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قولها ولا تصدقها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تزعم أنها أرضعت امرأة وغلاماً ثم تنكر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إذا أنكرت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ولا تنعم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2385712_2142443653"/>
      <w:bookmarkStart w:id="35" w:name="_Toc12"/>
      <w:bookmarkEnd w:id="34"/>
      <w:r>
        <w:rPr>
          <w:rtl w:val="true"/>
        </w:rPr>
        <w:t>والجمع بين الطائفتين يكون على وجوه</w:t>
      </w:r>
      <w:r>
        <w:rPr>
          <w:rtl w:val="true"/>
        </w:rPr>
        <w:t>:-</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الاحتياط على الاستحباب، وممن ذهب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في مواضع عديدة من كتابه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وقاعدة الاحتياط في الفروج التي لا يجب مراعاتها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بعض الروايات المتقدمة لا يناسب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إرشادي لمنع حصول آثار يصعب تحمّلها فيما لو ظهر أن الاحتمال في محله، كما لو احتمل أنها أخته بالرضاعة فإنه إذا أقدم عليها وأصبحت له عائلة وأولاد ثم ظهر صحة الاحتمال ولازمه وجوب الانفصال وهو قرار صعب التنفيذ وكان يمكن تجنبه من البداية لو احتاط ولم يقدم على مثلها، أو ظهر أنها ذات بعل فتحرم عليه مؤبداً؛ لذا فرّقت بعض الروايات بين ما قبل الزواج وما بعده فاحتاطت في الأول دون الثاني باعتبار أن الأمر أصبح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بالتشدد ووجوب الاحتياط لأن بعض نصوصه آبية عن حملها علىالاستحباب ولكن نحمله على موارد محددة كوجود علم إجمالي ولو في شبهة غير محصورة، أو إنها من موارد قاعدة الإلزام أو رجحان الظن بالشبهة الحكمية أو الموضوعية وعدم الوثوق بخبر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الشبهة بدوية ومجرد احتمال فلا داعي للتثبت والسؤال والفحص، وإن الاحتياط في مثله خروج عن يسر الشريعة وسماحتها ونقض للغرض الإلهي المعبَّر عنه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،ولعله يدخل في تحريم ما أحلّ الله تعالى فيكون تشريعاً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الأخير أقوى في مورده والوجهان الآخران قريبان في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تعليل الاحتياط في الفرج والنكاح بكونه منشأ للولد هو لزوم الاحتياط في التلقيح الصناعي، ولا مجال للرجوع إلى البراءة في مثله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هذه الروايات هو لزوم الاحتياط في الشبهات الموضوعية والحكمية في النكاح والاستيلاد، ويعتضد ذلك بما تقرر في محله من عدم جواز </w:t>
      </w:r>
    </w:p>
    <w:p>
      <w:pPr>
        <w:pStyle w:val="BookText"/>
        <w:rPr/>
      </w:pPr>
      <w:r>
        <w:rPr>
          <w:rFonts w:ascii="Amiri" w:hAnsi="Amiri" w:eastAsia="Amiri" w:cs="Amiri"/>
          <w:color w:val="111111"/>
          <w:sz w:val="28"/>
          <w:sz w:val="28"/>
          <w:szCs w:val="28"/>
          <w:rtl w:val="true"/>
          <w:lang w:bidi="ar-SA"/>
        </w:rPr>
        <w:t>الرجوع إلى البراءة العقلية والشرعية في الشبهة الموضوعية والمصداقية في باب الدماء والفروج والأعراض والنفوس مستدلاً باهتمام الشارع بحفظ هذه الموارد، وهو يمنع عن الترخيص في الاقتحام في شبهاتها وكاشف عن إيجاب الاحتياط؛ فلهذا لو رئي شبح من بعيد لم يُعلم أنه مهدور الدم أو محقونه لا يجوز رميه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ما قدّمناه من عدم الدليل على وجوب الاحتياط، أما حرمة الرمي في المثال المذكور فليس السبب منحصراً بالاحتياط في الدماء وإنما لأمر آخر كغلبة الأفراد المحقونة، أو لمنافاته لوجوب التحفظ ونحو ذلك، لذا لو كان في معركة وأراد رمي العدو أمامه واحتمل وجود رهائن أو أسرى مسلمين بينهم فإن ذلك لا يمنع من جواز الرمي ولا يجب الاحتياط لهذه الشبهة، فتأمل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 امرأة على سرير الزوجية في غرفة نومه وكانت مظلمة فلا يجبعليه التبيّن لاحتمال أنها ليست زوجته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36" w:name="pg15190_161825"/>
    </w:p>
    <w:p>
      <w:pPr>
        <w:pStyle w:val="Heading4"/>
        <w:numPr>
          <w:ilvl w:val="3"/>
          <w:numId w:val="1"/>
        </w:numPr>
        <w:rPr/>
      </w:pPr>
      <w:bookmarkStart w:id="37" w:name="__RefHeading___Toc2385714_2142443653"/>
      <w:bookmarkStart w:id="38" w:name="_Toc13"/>
      <w:bookmarkEnd w:id="36"/>
      <w:bookmarkEnd w:id="37"/>
      <w:r>
        <w:rPr>
          <w:rtl w:val="true"/>
        </w:rPr>
        <w:t>(</w:t>
      </w:r>
      <w:r>
        <w:rPr>
          <w:rtl w:val="true"/>
        </w:rPr>
        <w:t>المطلب الثالث</w:t>
      </w:r>
      <w:r>
        <w:rPr>
          <w:rtl w:val="true"/>
        </w:rPr>
        <w:t xml:space="preserve">): </w:t>
      </w:r>
      <w:r>
        <w:rPr>
          <w:rtl w:val="true"/>
        </w:rPr>
        <w:t>ضابطة الانتساب للأب لغة وعرفاً وشرعاً</w:t>
      </w:r>
      <w:bookmarkEnd w:id="38"/>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ويسمّى كل من كان سبباً في إيجاد شيء وإصلاحه أو ظهوره أباً، ولذا يسمّى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المؤمنين، وروي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الكفوي في الكليات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هو إنسان تولَّد من نطفته إنسان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ذكر ما في المفردات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وأرباب الشرائع المتقدمة كانوا يطلقون الأب على الله تعالى، باعتبار أنه السبب الأول، حتى قالوا الأب هو الرب الأصغر والله هو الرب الأكبر، ثم ظنّت الجهلة منهم أن المراد به معنى الولادة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فإنه يبيّن تأثير استعمال الألفاظ في صنع الشبهات والانحراف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العرف على هذا المعنى فإنه يرى الأبوة تتحقق بتكون الجنين الذي سيصير إنساناً من مائه بغض النظر عن وعاء احتضان النطفة ونموها وهل هو رحم طبيعي أم صناعي، فلو خلق من غير ماء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خلايا جذعية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ينسب إلى أب ولا يكون له أب، ولا أقل من الشك المساوق للعدم، ولا ضرورة توجب وجود أبوين لكل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صدق الأبوة شرط الذكورة، فلو زرعت خلية من امرأة في رحمها أو رحم امرأة أخرى فولدت فإنه لا أب له لانتفاء هذا الشرط مضافاً إلى ما ذكرناه من اشتراط التولد من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يضع الشارع المقدس معنىً خاصاً به غير اللغوي والعرفي؛ لذا لم يخرج المعنى الشرعي عنهما بحسب ما يستفاد من الروايات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وأبا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بن علي في مجلس أمير المؤمنين عليه السلام 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أردنا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تخبرونا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فلما قام عنها قامت بحموته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حموة الشيء شدته وسورته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على جارية بكر فساحقتها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فألقت 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فيها فحملت، فما تقول في هذا؟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وأبو الحسن لها، وأقول فإن أصبت فمن الله ومن أمير المؤمنين، وإن أخطأت فمن نفسي، فأرجو أن لا أخطئ إن شاء الله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يعمد إلى المرأة فيؤخذ منها مهر الجارية البكر في أول وهلة، لأن الولد لا يخرج منها حتى تشق فتذهب عذرتها، ثم ترجم المرأة لأنها محصنة،وينتظر بالجارية حتى تضع ما في بطنها ويرد الولد إلى أبيه صاحب النطفة، ثم تجلد الجارية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من عند الحسن عليه السلام فلقوا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وما قال لكم؟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أنني المسؤول ما كان عندي فيها أكثر مما قال ابني</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تصريح بالضابطة أعني تعريف الأب بصاحب النطفة وكذا في رواية عمرو بن عثمان لهذه القضية تصريح بهذا المعنى فقد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الولد بصاحب النطفة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تعليل حرمة الزنا من أن فيه ذهاب الأنساب لأن المرأة لا تعلم من أحبلها والولد لم يعرف من أبوه فإنه كاشف عن هذه الضابطة أيضاً لاختلاط المياه وجهالة صاحب الماء الذي تكوّن منه الجنين بغضّ النظر عن الحكم </w:t>
      </w:r>
    </w:p>
    <w:p>
      <w:pPr>
        <w:pStyle w:val="BookText"/>
        <w:rPr/>
      </w:pPr>
      <w:r>
        <w:rPr>
          <w:rFonts w:ascii="Amiri" w:hAnsi="Amiri" w:eastAsia="Amiri" w:cs="Amiri"/>
          <w:color w:val="111111"/>
          <w:sz w:val="28"/>
          <w:sz w:val="28"/>
          <w:szCs w:val="28"/>
          <w:rtl w:val="true"/>
          <w:lang w:bidi="ar-SA"/>
        </w:rPr>
        <w:t>الآخر وهو حرمانه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واردة في أحكام</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الأولاد والعزل عن الزوجة وأبواب العدد وأنها تحرزاً من اختلاط المياه، وكذلك استبراء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روايات العامة ما ورد في الصحيحين عندهم وغيرهما حتى عدّه السيوطي من الأحاديث المتواترة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قالت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عتبة بن أبي وقاص عهد إلى أخيه سعد بن أبي وقاص أن ابن وليدة</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زمعة منّي، فاقبضه،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عام الفتح أخذه سعد بن أبي وقاص،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قد عهد إليَّ فيه، فقام عبد بن زمعة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وابن وليدة أبي ولد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يا عبد الله بن زمعة،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ثم قال لسودة بنت زمعة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احتجبي منه يا سودة؛ لمارأى شبهه بعتبة، فما رآها حتى لقي الله تعالى</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عدة مواضع للنظر ومنها اعتماد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شبهه بعتبة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 الأنساب وهو مرفوض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مكاتبة الأشعري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بعلمه الواقعي على فرض صحة الحادثة أو أنه إجراء خاص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وحمله بعضهم على </w:t>
      </w:r>
    </w:p>
    <w:p>
      <w:pPr>
        <w:pStyle w:val="BookText"/>
        <w:rPr/>
      </w:pPr>
      <w:r>
        <w:rPr>
          <w:rFonts w:ascii="Amiri" w:hAnsi="Amiri" w:eastAsia="Amiri" w:cs="Amiri"/>
          <w:color w:val="111111"/>
          <w:sz w:val="28"/>
          <w:sz w:val="28"/>
          <w:szCs w:val="28"/>
          <w:rtl w:val="true"/>
          <w:lang w:bidi="ar-SA"/>
        </w:rPr>
        <w:t xml:space="preserve">الاحتياط وهو غير متصور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تردّده وشكه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أن تحتجب منه باعتباره ابناً لعتبة وليس لزمعة صاحب الفراش وهو يعني ترتيب آثار التحريم على التولد من مائه ولو بالزنا وإن كان مقتضى القاعدة الظاهرية إلحاقه بصاحب الفراش، وتترتب عليه سائر آثار البنوة</w:t>
      </w:r>
      <w:r>
        <w:rPr>
          <w:rFonts w:eastAsia="Amiri" w:cs="Amiri" w:ascii="Amiri" w:hAnsi="Amiri"/>
          <w:color w:val="111111"/>
          <w:sz w:val="28"/>
          <w:szCs w:val="28"/>
          <w:rtl w:val="true"/>
          <w:lang w:bidi="ar-SA"/>
        </w:rPr>
        <w:t xml:space="preserve">. </w:t>
      </w:r>
      <w:bookmarkStart w:id="39" w:name="pg15190_161829"/>
    </w:p>
    <w:p>
      <w:pPr>
        <w:pStyle w:val="Heading4"/>
        <w:numPr>
          <w:ilvl w:val="3"/>
          <w:numId w:val="1"/>
        </w:numPr>
        <w:rPr/>
      </w:pPr>
      <w:bookmarkStart w:id="40" w:name="__RefHeading___Toc2385716_2142443653"/>
      <w:bookmarkStart w:id="41" w:name="_Toc14"/>
      <w:bookmarkEnd w:id="39"/>
      <w:bookmarkEnd w:id="40"/>
      <w:r>
        <w:rPr>
          <w:rtl w:val="true"/>
        </w:rPr>
        <w:t>(</w:t>
      </w:r>
      <w:r>
        <w:rPr>
          <w:rtl w:val="true"/>
        </w:rPr>
        <w:t>المطلب الرابع</w:t>
      </w:r>
      <w:r>
        <w:rPr>
          <w:rtl w:val="true"/>
        </w:rPr>
        <w:t xml:space="preserve">): </w:t>
      </w:r>
      <w:r>
        <w:rPr>
          <w:rtl w:val="true"/>
        </w:rPr>
        <w:t>ضابطة الأمومة</w:t>
      </w:r>
      <w:bookmarkEnd w:id="41"/>
    </w:p>
    <w:p>
      <w:pPr>
        <w:pStyle w:val="Heading5"/>
        <w:numPr>
          <w:ilvl w:val="4"/>
          <w:numId w:val="1"/>
        </w:numPr>
        <w:rPr/>
      </w:pPr>
      <w:bookmarkStart w:id="42" w:name="__RefHeading___Toc2385718_2142443653"/>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الأم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الشيء ومبدأه وما يرجع إليه، وقال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لكل من كان أصلاً لوجود شيء أو تربيته أو إصلاحه أو مبدأه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الشخص هي من تكوّن المولود من النطفة المتكوّنة في رحمها وحملت به وولدته، وهذه هي الحالة الطبيعية المتعارفة، لكن التلقيح الصناعي أنتج حالات متعددة غير متعارفة فيما لو كانت النطفة تنعقد خارج الرحم، أو تنعقد في رحم امرأة وتنقل لحملها ونموّها في رحم امرأة أخرى أو رحم صناعي ونحو ذلك، وهذه الصور تحتاج إلى نظر وتدقيق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الضابطة في الانتساب إلى الأم؟ هل هو التكوّن من مائها أي بويضتها التي تتحد مع حيمن الرجل لتكوين النطفة، أو الحمل به وولادته؟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هي صاحبة البويضة وإن أخذت منها النطفة بمجرد حصول التلقيح ونقلت إلى الخارج، فضلاً عما لو كان النقل بعد تكوّن الجنين وتصور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يظهر من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انعقاد النطفة يكون مصححاً لعنوانين متضايفين آخرين كالأبوة والأمومة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انتقل الحمل في حال كونه علقة أو مضغة أو بعد ولوج الروح من رحم امرأة إلى رحم امرأة أخرى فنشأ فيها وتولد هل هو ولد الأولى أو الثانية؟ لا شبهة في أنه ولد الأولى إذا انتقل بعد تمام الخلقة وولوج الروح، كما أنه لا إشكال في ذلك إذا أخرج وجعل في رحم صناعية وربي فيها، وأما لو أخرج قبل ذلك حال مضغته مثلاً ففيه إشكال، نعم لو ثبت أن </w:t>
      </w:r>
    </w:p>
    <w:p>
      <w:pPr>
        <w:pStyle w:val="BookText"/>
        <w:rPr/>
      </w:pPr>
      <w:r>
        <w:rPr>
          <w:rFonts w:ascii="Amiri" w:hAnsi="Amiri" w:eastAsia="Amiri" w:cs="Amiri"/>
          <w:color w:val="111111"/>
          <w:sz w:val="28"/>
          <w:sz w:val="28"/>
          <w:szCs w:val="28"/>
          <w:rtl w:val="true"/>
          <w:lang w:bidi="ar-SA"/>
        </w:rPr>
        <w:t>نطفة الزوجين منشأ للطفل فالظاهر إلحاقه بهما سواء انتقل إلى رحم المرأة أو رحم صناعية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إليه صريحاً بعض الأعلام المعاصرين،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نقلت بويضة المرأة الملقحة بماء الرجل إلى رحم امرأة أخرى فنشأ فيها وتولد كانت صاحبة البويضة أمه النسبية وصاحبة الرحم بحكم أمه الرضاعية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في ذيل كلام السيد الخميني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الجنين يتكون بانعقاد نطفته من حيمن الرجل وبويضة المرأة ويأخذ من كل منهما نصف كروموسوماته لتشكل العدد الكامل من أزواجها ويصبح بذلك مشروع إنسان أماانشطارات الخلايا والنمو في الرحم سواء كانت طبيعية أو صناعية فإنها لا تؤثر في صدق الانتساب فهو من قبيل الإرضاع بعد الولادة، وإن الانفصال عن الأم لا ينفي الولدية، والرحم الجديد مجرد وعاء لنموه، ومن الشعر المنسوب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ما الفضل إلا لأهل العلم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الهدى لمن استهدى أدلاءُ</w:t>
      </w:r>
    </w:p>
    <w:p>
      <w:pPr>
        <w:pStyle w:val="BookText"/>
        <w:rPr/>
      </w:pPr>
      <w:r>
        <w:rPr>
          <w:rFonts w:ascii="Amiri" w:hAnsi="Amiri" w:eastAsia="Amiri" w:cs="Amiri"/>
          <w:color w:val="111111"/>
          <w:sz w:val="28"/>
          <w:sz w:val="28"/>
          <w:szCs w:val="28"/>
          <w:rtl w:val="true"/>
          <w:lang w:bidi="ar-SA"/>
        </w:rPr>
        <w:t>وقيمة المرء ما قد كان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والجاهلون لأهل العلم أعداءُ</w:t>
      </w:r>
    </w:p>
    <w:p>
      <w:pPr>
        <w:pStyle w:val="BookText"/>
        <w:rPr/>
      </w:pPr>
      <w:r>
        <w:rPr>
          <w:rFonts w:ascii="Amiri" w:hAnsi="Amiri" w:eastAsia="Amiri" w:cs="Amiri"/>
          <w:color w:val="111111"/>
          <w:sz w:val="28"/>
          <w:sz w:val="28"/>
          <w:szCs w:val="28"/>
          <w:rtl w:val="true"/>
          <w:lang w:bidi="ar-SA"/>
        </w:rPr>
        <w:t xml:space="preserve">فقم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تطلب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فالناس 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العلم أحياءُ</w:t>
      </w:r>
    </w:p>
    <w:p>
      <w:pPr>
        <w:pStyle w:val="BookText"/>
        <w:rPr/>
      </w:pPr>
      <w:r>
        <w:rPr>
          <w:rFonts w:ascii="Amiri" w:hAnsi="Amiri" w:eastAsia="Amiri" w:cs="Amiri"/>
          <w:color w:val="111111"/>
          <w:sz w:val="28"/>
          <w:sz w:val="28"/>
          <w:szCs w:val="28"/>
          <w:rtl w:val="true"/>
          <w:lang w:bidi="ar-SA"/>
        </w:rPr>
        <w:t>ونُسب إلى المأمون العباسي في مغني المحتاج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4/538</w:t>
      </w:r>
      <w:r>
        <w:rPr>
          <w:rFonts w:ascii="Amiri" w:hAnsi="Amiri" w:eastAsia="Amiri" w:cs="Amiri"/>
          <w:color w:val="111111"/>
          <w:sz w:val="28"/>
          <w:sz w:val="28"/>
          <w:szCs w:val="28"/>
          <w:rtl w:val="true"/>
          <w:lang w:bidi="ar-SA"/>
        </w:rPr>
        <w:t>،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استشهد به من دون أن ينسبه إلى قائله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أمّهات الناس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وللأحساب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المرأة التي حملت به كالأرض التي بُذر فيها شخص الحَب واغتذى من مائها وترابها فإن الزرع لصاحب الحب وعليه أجرة الأرض ونحو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التصريح به في رواية ثعلبة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هلال عن </w:t>
      </w:r>
      <w:bookmarkStart w:id="44" w:name="pg15190_161831"/>
    </w:p>
    <w:p>
      <w:pPr>
        <w:pStyle w:val="BookText"/>
        <w:rPr/>
      </w:pPr>
      <w:bookmarkEnd w:id="44"/>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ولد الزنا؟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ذلك مخافة العار، وإنما الولد للصلب، وإنما المرأة وعاء</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وهي ضعيفة السند</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2385720_2142443653"/>
      <w:bookmarkStart w:id="46" w:name="_Toc16"/>
      <w:bookmarkEnd w:id="45"/>
      <w:r>
        <w:rPr>
          <w:rtl w:val="true"/>
        </w:rPr>
        <w:t>مبدأ تكون الإنسان</w:t>
      </w:r>
      <w:r>
        <w:rPr>
          <w:rtl w:val="true"/>
        </w:rPr>
        <w:t>:</w:t>
      </w:r>
      <w:bookmarkEnd w:id="46"/>
    </w:p>
    <w:p>
      <w:pPr>
        <w:pStyle w:val="BookText"/>
        <w:rPr/>
      </w:pPr>
      <w:r>
        <w:rPr>
          <w:rFonts w:ascii="Amiri" w:hAnsi="Amiri" w:eastAsia="Amiri" w:cs="Amiri"/>
          <w:color w:val="111111"/>
          <w:sz w:val="28"/>
          <w:sz w:val="28"/>
          <w:szCs w:val="28"/>
          <w:rtl w:val="true"/>
          <w:lang w:bidi="ar-SA"/>
        </w:rPr>
        <w:t>وقد وردت الإشارة إلى أن النطفة التي يشترك ماءا الرجل والمرأة في تكوينها هي مبدأ تكون الإنسان في الآيات الكريمة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يَكُ نُطْفَةً مِّن مَّنِيٍّ يُمْنَى، ثُمَّ كَانَ عَلَقَةً فَخَلَقَ فَسَوَّى، فَجَعَلَ مِنْهُ الزَّوْجَيْنِ الذَّكَرَ وَالأُنثَى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خَلَقَ الزَّوْجَيْنِ الذَّكَرَ وَالْأُنثَى، مِن نُّطْفَةٍ إِذَا تُمْنَى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والنطفة هي ما يتركب من اختلاط مائي الرجل والمرأة، وهي الأمشاج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ذكرها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خَلَقْنَـا الإِنسَانَ مِن نُّطْفَةٍ أَمْشَاجٍ نَّبْتَلِيهِ فَجَعَلْنَاهُ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ماء التكاثر وليس الماء الداخل في تركيب الأنسجة بقرينة ذكر الدابة وإلا فإن النبات أيضاً تتكون أنسجته من الماء، فنتمسّك بإطلاق الماء الشامل لمائي الرجل والمرأة لأن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الآية في حقه ولم يشترك ماء الرجل في 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يخلق البشر من مائي الرجل والمرأة وهكذا، وتبيّن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 مراحل تكون الإنسان من النطفة إلى اكتماله بشراً سويّاً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الروايات أيضاً، حيث تصرّح صحيحة أبي هاشم الجعفري عن </w:t>
      </w:r>
    </w:p>
    <w:p>
      <w:pPr>
        <w:pStyle w:val="BookText"/>
        <w:rPr/>
      </w:pPr>
      <w:r>
        <w:rPr>
          <w:rFonts w:ascii="IRNazanin" w:hAnsi="IRNazanin" w:eastAsia="IRNazanin"/>
          <w:color w:val="111111"/>
          <w:sz w:val="28"/>
          <w:sz w:val="28"/>
          <w:szCs w:val="28"/>
          <w:rtl w:val="true"/>
          <w:lang w:bidi="fa-IR"/>
        </w:rPr>
        <w:t>الإمام الجواد</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مائي الرجل والمرأة هما الأصل في تكوّن الإنسان وتحديد صفاته ففي حديث طويل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ذكرت من أمر المولود الذي يشبه أعمامه وأخواله فإن الرجل إذا أتى أهله فجامعها بقلب ساكن وعروق هادئة وبدنٍ غير مضطرب فاستكنت تلك النطفة في جوف الرحم خرج الولد يشبه أباه وأمه وإن هو أتاها بقلب غير ساكن وعروق غير هادئة وبدن مضطرب اضطربت النطفة فوقعت حال اضطرابها على بعض العروق فإن وقعت على عرق من عروق الأعمام أشبه الولد أعمامه وإن وقعت على عرق من عروق الأخوال أشبه الولد أخواله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ما عرّفناها آنفاً بأنها بويضة الأنثى الملقّحة بحيمن الرجل، وسيأتي مزيد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يلتفت بعد هذا إلى ما قيل من أن العرب لم تكن تعرف كيفية تكون النطفة والجنين وأنها لا تعرف غير كون ماء الرجل هو أصل التكون وأن دور المرأة تغذيته ليكبر فلا يمكن حمل الأمومة على صاحبة البيضة وإنما هي من حملت به ووضعته وهي من تسمى بالوالدة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اعتبار هذا الكلام معروفية اشتراك ماء المرأة وماء الرجل في تكوين النطفة ولو على نحو الإجمال، وتوجد روايات كثيرة عن إنزال المرأة في باب </w:t>
      </w:r>
    </w:p>
    <w:p>
      <w:pPr>
        <w:pStyle w:val="BookText"/>
        <w:rPr/>
      </w:pPr>
      <w:r>
        <w:rPr>
          <w:rFonts w:ascii="Amiri" w:hAnsi="Amiri" w:eastAsia="Amiri" w:cs="Amiri"/>
          <w:color w:val="111111"/>
          <w:sz w:val="28"/>
          <w:sz w:val="28"/>
          <w:szCs w:val="28"/>
          <w:rtl w:val="true"/>
          <w:lang w:bidi="ar-SA"/>
        </w:rPr>
        <w:t>وجوب غسل الجنابة عليها إذا أنزلت ونحو ذلك فكان المسلمون في زمان النص يعرفون إجمالاً اشتراك المرأة مع الرجل في تكون النطفة التي هي مبدأ خلق الإنسان، وتوجد روايات</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عديدة في كتب الفريقين عن تأثير مائي الرجل والمرأة في الجنين وأنسبق أحدهما هو علة شبهه بصاحبه، كصحيحة أبي هاشم الجعفري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هذا 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للاستدلال على أن مبدأ الحمل من حين انعقاد البيضة المخصّبة، وليس من حين انغراسها في الرحم وهو يقتضي كون صاحبة البويضة هي الأم التي اشتركت مع الأب في تكون أصل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بقاعدة الفراش،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لصاحبة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والزوجة هنا فراش وزوجها صاحب الحويمن، والمرأة المستأجرة قد تلتحق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وللعاهر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ليست فراشاً فلا تدخل في الجزء الأول فتدخل 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بالإلحاق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المورد ليس مجرى لقاعدة الفراش التي تجري عند الشك في انتساب الولد إلى صاحب الفراش أو الزاني، ومفروض المسألة معلومية صاحبة البويضة </w:t>
      </w:r>
    </w:p>
    <w:p>
      <w:pPr>
        <w:pStyle w:val="BookText"/>
        <w:rPr/>
      </w:pPr>
      <w:r>
        <w:rPr>
          <w:rFonts w:ascii="Amiri" w:hAnsi="Amiri" w:eastAsia="Amiri" w:cs="Amiri"/>
          <w:color w:val="111111"/>
          <w:sz w:val="28"/>
          <w:sz w:val="28"/>
          <w:szCs w:val="28"/>
          <w:rtl w:val="true"/>
          <w:lang w:bidi="ar-SA"/>
        </w:rPr>
        <w:t>وصاحبة الرحم المستأجرة، وإن المشكلة في معنى الأمومة فالشبهة مفهومية والقاعدة تعالج شبهة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صاحبة الرحم المستأجرة قد تكون متزوجة وصاحبة فراش فتكون مجرى للقاعدة أيضاً وفق هذا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البويضة قد تؤخذ من امرأة أجنبية وتلقح بماء الزوج وتزرع في رحم الزوجة فإجراء قاعدة الفراش هنا تكون لمصلحة الحامل بالجنين وليس لصاحبة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هذا لا يمكن صحته فقهياً؛ لأن الفراش مشروط بالمضاجعة مع الزوجة، وإلا لم تكن فراشاً،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الفراش عرفاً هو المضاجعة وليست مطلق الزوجية، والمضاجعة هنا منتفية بطبيعة الحال</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حلاً بأن الفراش أوسع من المضاجعة فيكفي في صدقه تحقق الإخصاب بين مائي الرجل والمرأة بأي نحو كان مع وجود العلقة المبيحة بينهما مضافاً إلى تحقق المضاجعة لأن بويضة الزوجة لقحت بماء الزوج من خلال الجماع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ونقضاً بعدم صدق الفراش على المرأة التي حملت به أيضاً، فكيف يلحق بها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يؤيد هذا القول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والأمشاج هي الأخلاط من مائي الرجل والمرأة،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تبين أن مبدأ تكون الإنسان وأصله هي النطفة التي تتكون من حيمن الرجل وبويضة المرأة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هي من حملت به وولدته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يُظَاهِرُونَ مِنكُم مِّن نِّسَائِهِم مَّا هُنَّ أُمَّهَاتِهِمْ إِنْ أُمَّهَاتُهُمْ إِلَّا اللَّائِي وَلَدْنَهُمْ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ذيل الآية حصر الأمومة بالتي تلد، وقيل بتقريب دلالة آيات أخر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أَنتُمْ أَجِنَّةٌ فِي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تبنى هذا القول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أجوبته على المسائل حيث سُئل عن رجل زرع نطفة متكونة من مائه وبويضة زوجته في رحم امرأة أجنبية لأن رحم زوجته لا يتحمل حمل الجنين،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المذكورة التي زرع المني في رحمها أم للولد شرعاً، فإن الأم هي المرأة التي تلد الولد كما 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النطفة أب له، وأما زوجته فليست أمّاً له، وعلى هذا فالمرأة المزبورة من حقها أن تأخذ الولد إلى سنتين من جهة حق الحضانة لها، والله العالم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الجنين الإنساني إذا حملته امرأة في رحمها، فهي أمه إذا لم يكن من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ناشئاً من بويضتها أو من بويضة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فالبويضة الملقّحة من الزوجين إن وضعت في رحم الزوجة نفسها كان الجنين ولدها، وإلا فهو ولد المرأة الأخرى التي يوضع في رحمها سواء كانت امرأة أخرى للزوج أو من محارمه أو أجنبية عنه، وسواء حملته بأجرة أو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بينه وبين أبويه كل أحكام البنوة</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المستأجرة هي الأم للحمل، فالولد ينسب إليها لا إلى صاحبة البويضة 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أُمَّهَاتُهُـمْ إِلَّا اللَّائِي وَلَدْنَهُمْ وَإِنَّهُمْ لَيَقُولُونَ مُنكَـراً </w:t>
      </w:r>
    </w:p>
    <w:p>
      <w:pPr>
        <w:pStyle w:val="BookText"/>
        <w:rPr/>
      </w:pPr>
      <w:r>
        <w:rPr>
          <w:rFonts w:ascii="Amiri" w:hAnsi="Amiri" w:eastAsia="Amiri" w:cs="Amiri"/>
          <w:color w:val="111111"/>
          <w:sz w:val="28"/>
          <w:sz w:val="28"/>
          <w:szCs w:val="28"/>
          <w:rtl w:val="true"/>
          <w:lang w:bidi="ar-SA"/>
        </w:rPr>
        <w:t>مِّنَ الْقَوْلِ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يقول خلاف ذلك</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الاستنكار في الآية لمن اعتبر زوجته أمّاً له بمجرد ظهارها لا لمن قال 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علاقة بين المولود وصاحبة البويضة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ربطلصاحبة البويضة بالمولود</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آثار الأمومة لمن حملت بالوليد،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ثبتت أمومة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يترتب عليها أحكام الأمومة على الأقوى وإن كانت ليست جميعها بالوضوح الفقهي ذاته، فهي أم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تحرم عليه فيجوز النظر إليها ويجوز لها النظر إليه ويحرم عليها النكاح مؤبداً، ويتوارثان على إشكال، ولها فيه حق الحضانة ذكراً كان أو أنثى بمقدار ما هو مذكور في محله من الفقه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للمعنى اللغوي والعرفي الذي ذكرناه في توجيه القول الأول وأن الأم هي أصل التكوّن والعرف يرى أن النطفة هي الأصل، ولا يوجد دليل على أن الشارع المقدس له اصطلاح خاص به لما سنذكره في النقطة التالية، أما الحمل بالجنين وتغذيته من رحمها فإنه لا يجعلها أمّاً بالمعنى الذي نبحث عنه كالمرضعة التي يتغذى الولد بلبنها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أمّاً بمعنى آخر وتترتب عليه بعض آثار الأمومة كحرمة النكاح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الموجود في الآية إضافي بلحاظ الأزواج الذين يظاهرون من نسائهم فالآية تنفي كونهن أمهات بهذا الظهار وأن أمهاتهم هي النسبيات اللاتي حملن بهم </w:t>
      </w:r>
    </w:p>
    <w:p>
      <w:pPr>
        <w:pStyle w:val="BookText"/>
        <w:rPr/>
      </w:pPr>
      <w:r>
        <w:rPr>
          <w:rFonts w:ascii="Amiri" w:hAnsi="Amiri" w:eastAsia="Amiri" w:cs="Amiri"/>
          <w:color w:val="111111"/>
          <w:sz w:val="28"/>
          <w:sz w:val="28"/>
          <w:szCs w:val="28"/>
          <w:rtl w:val="true"/>
          <w:lang w:bidi="ar-SA"/>
        </w:rPr>
        <w:t>ووضعنهم فالآية ليس لها إطلاق، ولا يستفاد منها تحديد معنى الأم النسبية لأنها ليست في مقام بيان التحديد والتعريف وإنما في مقام الرد على المظاهرين، ويكفي لردهم ذكر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وإن أثبتت الأمومة لمن تضع الحمل وتلده إلا أنها لم تنفها عن المرأة التي تكون الحمل من مائها لأن الحصر هنا إضافي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الولادة لغة تعني التكون من أصل نشأ منه والتناسل منه، أما معنى الولادة المستعمل عرفاً في وضع الحمل فهو منقول من اللغات الأخرى، فحمل الولادة في الآية على هذا المعنى وبناء الاستدلال على أمومة المرأة التي حملت به في غير محلّه، لذا فإن الأب يسمّى والداً وهو لا يمرّ بمثل هذه الحالة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هو التكاثر والإنجاب والتناسل،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 واللام والدال أصل صحيح، وهو دليل النجل والنسل ثم يقاس عليهغيره، من ذلك الولد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فإطلاق الوالد على الأب حقيقي لأنه أصل في التكاثر والتناسل، وكذا صدقه على الأم، وفي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 الشيء من الشيء حصوله عنه بسبب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 سمّي والداً لأنه صاحب النطفة وسبب التكوّن فالأم صاحبة النطفة هي والدة أيضاً لنفس السبب فالآية تشملها، ولا تنافي أمومتها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وبالدقة فإن المعنى المستعمل للولادة الذي بنى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يُطلق عليه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تَحْمِلُ مِنْ أُنثَى وَلَا تَضَعُ إِلَّا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وَضَعَتْهَا قَالَتْ رَبِّ إِنِّي وَضَعْتُهَا أُنثَى وَاللّهُ أَعْلَمُ بِمَا وَضَعَتْ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وَأُوْلاتُ الْأَحْمَالِ أَجَلُهُنَّ أَن </w:t>
      </w:r>
    </w:p>
    <w:p>
      <w:pPr>
        <w:pStyle w:val="BookText"/>
        <w:rPr/>
      </w:pPr>
      <w:r>
        <w:rPr>
          <w:rFonts w:ascii="Amiri" w:hAnsi="Amiri" w:eastAsia="Amiri" w:cs="Amiri"/>
          <w:color w:val="111111"/>
          <w:sz w:val="28"/>
          <w:sz w:val="28"/>
          <w:szCs w:val="28"/>
          <w:rtl w:val="true"/>
          <w:lang w:bidi="ar-SA"/>
        </w:rPr>
        <w:t>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أن الولادة لغةً وعرفاً تطلق على المعنيين فإن نتيجة هذه النقطة أن الآية شاملة للمرأتين ولا تعيّن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أن تسمية الأب والداً لا لهذا السبب وإنما مجازاً بعناية ولادة امرأته ولداً له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تُضَآرَّ وَالِدَةٌ بِوَلَدِهَا وَلاَ مَوْلُودٌ لَّهُ بِوَلَدِهِ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عدم المجاز، وحكي عن الفراهيدي أن إطلاق الوالد على الأب بعلاقة السببية</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أي باعتباره السبب في ولادته، وعن ابن سيده أنه على النسب</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وهذا منهم لأنهم بنوا على أن الولادة بمعنى وضع الولد فبحثوا عن وجه للمجاز ولكن أصل بنائهم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الولادة التي اشتق 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المعنى الذي اشتق منه لفظ الوالدة فيمكن أن يكون فيه وضع الماء في الرحم واشتراكهما لفظي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يراد الولادة من الوالد دون الوالدة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إلحاق النطفة والعلقة في صدق النفاس والولادة على سقوطها إذا علم كونها مبدأ نشئ آدمي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بكونها مبدأ نشئ 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إشرافها على صيرورتها علقة،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بذلك متعسّر بل متعذر، وإلا فالنطفة مطلقاً مستعدة لتحقق الولد منه وبهذا الاعتبار يطلق الوالد على الأب</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ناظرة إلى العلامة الأبرز في معرفة الأم وهي الحمل والولادة وما كان </w:t>
      </w:r>
    </w:p>
    <w:p>
      <w:pPr>
        <w:pStyle w:val="BookText"/>
        <w:rPr/>
      </w:pPr>
      <w:r>
        <w:rPr>
          <w:rFonts w:ascii="Amiri" w:hAnsi="Amiri" w:eastAsia="Amiri" w:cs="Amiri"/>
          <w:color w:val="111111"/>
          <w:sz w:val="28"/>
          <w:sz w:val="28"/>
          <w:szCs w:val="28"/>
          <w:rtl w:val="true"/>
          <w:lang w:bidi="ar-SA"/>
        </w:rPr>
        <w:t>يمكن أن يقال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أمهاتهم إلا اللائي أخذت البويضة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منهن ونحو ذلك؛ لعدم معرفة الأمور السابقة على الحمل كتكون النطفة ونحوها، ضمن ما هو الغالب المتعارف في الأمهات بأن تكون صاحبة البويضة التي يلقحها الحيمن بالجماع هي من تحمل بالنطفة وتضع الحمل بعد اكتمال نموّه، فليس فيها نظر إلى خصوصية الحمل والولادة في صدق الأمومة فضلاً عن جعلها الضابطة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وبصياغة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المرأة التي تحمل وتضع أمّاً إنما هو باعتبار الحالة الغالبة من كونها صاحبة الماء الذي تولّد منه الجنين وإلا فلا دليل على كفاية مجرد الحمل والوضع في تحقق معنى 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تثبت الأمومة لمن تحمل وتضع ولكن هذا لا يعني أن كل من تضع هي أم وإنما هي مجملة من هذه الناحية وليس لها إطلاق ويكفي في صدقها وجود الحالة الغالبة المذكورة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بأن عنوان الوالدة يصدق على من وضعت الجنين، إلا أن بحثنا ليس عن هذا العنوان وإنما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بينهما فيمكن أن تصدق الأمومة على صاحبة الماء الذي شارك ماء الأب في تكوين الجنين وإن لم تصدق الوالدة عليها، وهذا التفريق يظهر من كلام الشيخ الأصفهاني،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الولادة التي هي مبدأ الاشتقاق للوالد والوالدة المتضائفين  هي الولادة بمعنى انفصال الجنين عن أمه، المصحح لصدق الوالد  على الأب والوالدة على الأم، وأما انفصال النطفة عن الأب  فليس مصححاً لاشتقاق المتضائفين المزبورين، وإن كان مجرد انعقاد النطفة مصححاً لمتضائفين آخرين كالأبوة والأمومة، إلا أن الوالد والوالدة باعتبار وضع </w:t>
      </w:r>
    </w:p>
    <w:p>
      <w:pPr>
        <w:pStyle w:val="BookText"/>
        <w:rPr/>
      </w:pPr>
      <w:r>
        <w:rPr>
          <w:rFonts w:ascii="IRNazanin" w:hAnsi="IRNazanin" w:eastAsia="IRNazanin"/>
          <w:color w:val="111111"/>
          <w:sz w:val="28"/>
          <w:sz w:val="28"/>
          <w:szCs w:val="28"/>
          <w:rtl w:val="true"/>
          <w:lang w:bidi="fa-IR"/>
        </w:rPr>
        <w:t>الولد من الرحم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نفي النسب بين الولد والمرأة صاحبة النطفة عدم حرمة النكاح بينهما فهل 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النتيجة؟ وللعلم فقد صرّح بقبولها بعض الأعلام حيث اختار هذا الرأي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ولازم ذلك جواز الزواج بين صاحبة البويضة والولد ولا مجال لإلحاقها بالمرضعة في التحريم حتى وإن تمت أركان القياس فإنه باطل في فقهالإمامية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ثم احتاط بالترك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مثلاً في أم البويضة التي حملت بجنينها ثم نقل منها بعد ولوج الروح أو قبل ذلك إلى رحم امرأة أخرى</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فهل ينفي عنها الأمومة وهو مما لا يساعد عليه الوجدان الفقهي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بما لو نقلت البيضة المخصّبة إلى رحم صناعية فنمت فيه حتى تولّد إنسان كامل فهنا لم تتحقق ضابطة الأمومة التي هي الولادة، ولا يعبّر عن تلك الرحم الصناعية بأنها أم، فهل يكون الأطفال المولودون بهذه الطريقة لا أم لهم؟ باعتبار أن الولادة المتعارفة وما يصاحبها من الطلق لم تحصل، وهذه النتيجة مما لا يساعد عليها الوجدان الفقهي في هذا المورد لوجود المرأة التي نقلت منها النطفة ويكون الإشكال أشدّ فيما لو فُصل الجنين بعد نموه وتصوره وولوج الروح فيه مثلاً، اللهم إلا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لست في مقام إطلاق الضابطة وإنما </w:t>
      </w:r>
      <w:bookmarkStart w:id="47" w:name="pg15190_161841"/>
    </w:p>
    <w:p>
      <w:pPr>
        <w:pStyle w:val="BookText"/>
        <w:rPr/>
      </w:pPr>
      <w:bookmarkEnd w:id="47"/>
      <w:r>
        <w:rPr>
          <w:rFonts w:ascii="Amiri" w:hAnsi="Amiri" w:eastAsia="Amiri" w:cs="Amiri"/>
          <w:color w:val="111111"/>
          <w:sz w:val="28"/>
          <w:sz w:val="28"/>
          <w:szCs w:val="28"/>
          <w:rtl w:val="true"/>
          <w:lang w:bidi="ar-SA"/>
        </w:rPr>
        <w:t>بلحاظ مفروض السؤال، وحينئذٍ عليه أن يعطينا الضابطة كاملة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2385722_2142443653"/>
      <w:bookmarkStart w:id="49" w:name="_Toc17"/>
      <w:bookmarkEnd w:id="48"/>
      <w:r>
        <w:rPr>
          <w:rtl w:val="true"/>
        </w:rPr>
        <w:t>أمومة الحامل بالجنين</w:t>
      </w:r>
      <w:r>
        <w:rPr>
          <w:rtl w:val="true"/>
        </w:rPr>
        <w:t>:</w:t>
      </w:r>
      <w:bookmarkEnd w:id="49"/>
    </w:p>
    <w:p>
      <w:pPr>
        <w:pStyle w:val="BookText"/>
        <w:rPr/>
      </w:pPr>
      <w:r>
        <w:rPr>
          <w:rFonts w:ascii="Amiri" w:hAnsi="Amiri" w:eastAsia="Amiri" w:cs="Amiri"/>
          <w:color w:val="111111"/>
          <w:sz w:val="28"/>
          <w:sz w:val="28"/>
          <w:szCs w:val="28"/>
          <w:rtl w:val="true"/>
          <w:lang w:bidi="ar-SA"/>
        </w:rPr>
        <w:t xml:space="preserve">هذا ولكن من الصعب إلغاء علقة المرأة التي حملت بالجنين؛ لما ثبت في العلوم الحديثة ودلّت عليه الروايات من تأثير الأم الحامل في تكوين الجنين، وكلما بدأت بالحمل من وقت مبكر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زرعت البيضة المخصبة في رحمها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تأثيرها أكبر وعلقتها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تقريب عدة وجوه لحصول محرّمية بين الولد والمرأة التي حملت به تشبه محرمية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دلّ على أن الرضاع محرّم كالنسب وتعريف الرضاع المحرّم بأنه ما أنبت اللحم والدم كصحيحة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روايات كثيرة معتبرة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وشدّ العظم،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لا تنبت اللحم ولا تشد العظم عشر رضعات</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بأولوية الحمل والتغذي من جسمها المستمر تسعة أشهر على مجرد الإرضاع يوماً وليلة ونحو ذلك، أو بعموم التعليل بإنبات اللحم وشد العظم وهذا متحقق في الحمل</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2385724_2142443653"/>
      <w:bookmarkStart w:id="51" w:name="_Toc18"/>
      <w:bookmarkEnd w:id="50"/>
      <w:r>
        <w:rPr>
          <w:rtl w:val="true"/>
        </w:rPr>
        <w:t>ويرد عليه</w:t>
      </w:r>
      <w:r>
        <w:rPr>
          <w:rtl w:val="true"/>
        </w:rPr>
        <w:t>:-</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أخص من المدّعى الذي هو اعتبار الحامل أمّاً نسبية لأن غاية ما يستفاد من هذه الروايات حرمة النكاح بينهما وليس سائر آثار الأمومة لذا لا </w:t>
      </w:r>
    </w:p>
    <w:p>
      <w:pPr>
        <w:pStyle w:val="BookText"/>
        <w:rPr/>
      </w:pPr>
      <w:r>
        <w:rPr>
          <w:rFonts w:ascii="Amiri" w:hAnsi="Amiri" w:eastAsia="Amiri" w:cs="Amiri"/>
          <w:color w:val="111111"/>
          <w:sz w:val="28"/>
          <w:sz w:val="28"/>
          <w:szCs w:val="28"/>
          <w:rtl w:val="true"/>
          <w:lang w:bidi="ar-SA"/>
        </w:rPr>
        <w:t>توارث بين الأم الرضاعية وولدها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إنبات اللحم وشد العظم ليس وحده تمام العلّة حتى يعمم وإنما مقيداً بالإرضاع الواجد للشروط الأخرى لذا لو حصل إرضاع شد العظم وأنبت اللحم لكنه لم يكن بالتقام الثدي أو خارج الحولين ونحو ذلك فإنه لا يحرم، فالاستدلال من القياس وليس من تعميم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استئناس ذوق الشارع المقدس من بعض الحالات التي ذكرتها الروايات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نكاح القابلة، ففي معتبرة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قبلته وربّته وكفلته فإني أنهى نفسي عنها وولدي</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الكافي بسنده عن جابر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القابلة، أيحلّ للمولود أن ينكحها؟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ابنتها، هي بعض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الكليني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قبلت وربّت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بالأولوية، ويرد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محمولة على الكراهة بقرينة الروايات الأخرى الدالة على الجواز كصحيحة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المرأة التي قبّلته؟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حرم الله عليه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ضم الإرضاع إلى القبالة كما في الوسائل فتكون حرمتها بعنوان الأم الرضاعية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تحقق الأولوية لأن الموضوع مختلف فلا يخلو الاستدلال من قياس أو 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معتبرة رفاعة بن موسى</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المعنى مما دسّه المغيرة وأصحابه وأنه من أفعال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معتبرة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اشترى جارية حاملاً قد استبان حملها فوطأها،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لم يعزل عنها فلا يبيع ذلك الولد ولا يورثه ولكن يعتقه ويجعل له شيئاً من ماله يعيش به فإنه قد غذّاه بنطفته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وفي رواية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أن يعتق ولدها ولا يسترق؛ لأنه شارك فيه الماء تمام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نطفتك غذّت سمعه وبصره ولحمه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الانعتاق ووجوب الإنفاق عليه يدلان على شائبة بنوّة الجنين في الجملة وأن التغذية منشأها فكذلك في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الوارد في الرواية التغذية بالنطفة وليس مطلق التغذية ولا نعلم وجهاً للتجريد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الولد هو ابن صاحب النطفة قطعاً فتغذية المشتري لم تجعله ابناً، وهذه الأحكام المذكورة للجنين خاصة بالحالة ولا تدلّ على البنوّة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 هو الأساس في العلاقة النسبية لذا سمّيت القرابة به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لأنهم يشتركون برحم ما في الطبقة الأولى كالإخوة والثانية كأولاد العم والخال أو غير ذلك، فالمرأة التي حملت الجنين في </w:t>
      </w:r>
    </w:p>
    <w:p>
      <w:pPr>
        <w:pStyle w:val="BookText"/>
        <w:rPr/>
      </w:pPr>
      <w:r>
        <w:rPr>
          <w:rFonts w:ascii="Amiri" w:hAnsi="Amiri" w:eastAsia="Amiri" w:cs="Amiri"/>
          <w:color w:val="111111"/>
          <w:sz w:val="28"/>
          <w:sz w:val="28"/>
          <w:szCs w:val="28"/>
          <w:rtl w:val="true"/>
          <w:lang w:bidi="ar-SA"/>
        </w:rPr>
        <w:t>رحمها هي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التركيز على الرحم وكونه الأصل في القرابة بلحاظ الحالة الغالبة وهي كون المرأة الحامل بالجنين في رحمها هي منشأ تكونه من بيضتها وليس فيه نظر إلى كونها رحماً مستأجرة أو مستضيفة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نفس الرد على الاستدلال بما ورد في التوصية بالأمهات معللاً بأنها حملت الولد فإنها ناظرة إلى المتعارف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حرمة نكاح بعض الإنسان بعضه في ما حكي من قصة زواج آدم وحواء كصحيحة زرارة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خلق حواء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حواء من ضلع آدم الأيسر الأقصى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علواً كبيراً، أيقول من يقول هذاأن الله تبارك وتعالى لم يكن له من القدرة ما يخلق لآدم زوجة من غير ضلعه؟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للمتكلم من أهل التشنيع سبيلاً إلى الكلام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كان ينكح بعضه بعضاً إذا كانت من ضلعه ما لهؤلاء حكم الله بيننا وبينهم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الجنين جزء من الحامل فيحرم النكاح بينهما لحرمة نكاح بعض الإنسان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صاحبة البويضة أولى بجزئية الجنين فالاستدلال عليها أقرب وإن أبيت فالروايات تجري فيهما معاً وتكون هذه الروايات دليلاً على القول الثالث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هذه الوجوه والتقريبات فيجب الاقتصار على ما تفيده من الأحكام وهي حرمة النكاح بينهما وجواز النظر مثلاً فتكون كالأم الرضاعية لا مطلق آثار </w:t>
      </w:r>
    </w:p>
    <w:p>
      <w:pPr>
        <w:pStyle w:val="BookText"/>
        <w:rPr/>
      </w:pPr>
      <w:r>
        <w:rPr>
          <w:rFonts w:ascii="Amiri" w:hAnsi="Amiri" w:eastAsia="Amiri" w:cs="Amiri"/>
          <w:color w:val="111111"/>
          <w:sz w:val="28"/>
          <w:sz w:val="28"/>
          <w:szCs w:val="28"/>
          <w:rtl w:val="true"/>
          <w:lang w:bidi="ar-SA"/>
        </w:rPr>
        <w:t>الأمومة النسبية كما هو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 من صاحبة الماء والحامل بالجنين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بعضهم إلى الجزم بأمومة صاحبة البويضة واحتاط في أمومة الحامل بالجنين كالشيخ الفياض،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المولود لصاحب النطفة والبيضة والأحوط ترتيب أحكام الأم على صاحبة الرحم أيضاً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احتاط فيهما معاً كالسيد السيستاني،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نقلت بويضة المرأة الملقّحة بحويمن الرجل إلى رحم امرأة أخرى فنشأ فيها وتولد ففي انتسابه إلى صاحبة البويضة أو إلى صاحبة الرحم إشكال فلا يترك مراعاة الاحتياط فيما يتعلق بذلك من أحكام الأمومة والبنوة، نعم لا يبعد ثبوت المحرمية بينه وبين صاحبة الرحم وإن لم يحكم بانتسابه إليها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عبارتيهما أن الأخذ بهذا القول من باب الاحتياط وهو يتعلق بأمومة كل منهما، ومقتضاه اعتبار المرأة الحامل أمّاً مع أن بعض أحكام الأمومة مخالفة للاحتياط كجواز النظر إليها ولمسها وتوريثها وغير ذلك، فلا بد أن يراد بالاحتياط ما يقتضيه بحسب الموارد، فيحرم نكاحها ولا يجوز لمسها والنظر إليها ويجب التصالح بينها وبين الورثة على الميراث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وأرجع بعضهم وجه الاحتياط للعلم الإجمالي بكون إحداهما أمّاً والأمر متردد بينهما فيحتاط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عندهم انحلال العلم الإجمالي عند خروج أحد أطرافه عن الابتلاء كما لو ماتت إحدى الأمّين فلا تترتب آثاره على الأخرى وهو خلاف </w:t>
      </w:r>
    </w:p>
    <w:p>
      <w:pPr>
        <w:pStyle w:val="BookText"/>
        <w:rPr/>
      </w:pPr>
      <w:r>
        <w:rPr>
          <w:rFonts w:ascii="IRNazanin" w:hAnsi="IRNazanin" w:eastAsia="IRNazanin"/>
          <w:color w:val="111111"/>
          <w:sz w:val="28"/>
          <w:sz w:val="28"/>
          <w:szCs w:val="28"/>
          <w:rtl w:val="true"/>
          <w:lang w:bidi="fa-IR"/>
        </w:rPr>
        <w:t>المعمول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نفي وجود علم إجمالي بكون إحداهما أمّاً وادعاء عدم وجود أم في هذه الحالة لاحتمال أن الأمومة تتحقق باجتماع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التكون من مائها والحمل بالجنين كما هي الحالة المتعارفة أو على الأقل عدم حمل امرأة أخرى به كإتمام الحمل بأنبوبة صناعية ونحو ذلك، وهذان الأمران لم يجتمعا في أي منهما، ولا غرابة في عدم وجود أب أو أم في البين كما لو صحّ ما يقولونه من إمكان تلقيح المرأة بزرع أنسجة مأخوذة من جسمها فلا يمكن القول بأنها أم وأب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تقريب الاستدلال على القول الثالث بالعمل بالاحتياط بما يقتضيه كل مورد بحسبه، أو بأنه من باب الأخذ بأدلة كلا القولين لتماميتها في الجملة وإن لكل منهما وجهاً، ولا مانع لأن القضية ليست مانعة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يجب العمل في حدود مفاد الأدلة وتكون صاحبة البويضة أمّاً نسبية والمرأة التي حملت بالجنين كالأم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يتم شيء من الأدلة المتقدمة فنرجع إلى الأصول العملية، ولا أصل يجري في مفهوم الأمومة، وإنما نعمل الأصول في كل أثر من آثار الأمومة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الالتفات إلى أن الأصول الترخيصية لا تجري في مورد يكون طرفاً لعلم إجمالي منجّز لحكم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ونضم إلى ما تقدم أكثر من وجه لخصوص حرمة النكاح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قرروا أن الأصل في المعاملات الفساد بمعنى أن الأصل في المعاملات عدم الصحة إلا أن يحرز اجتماع الشرائط فيها، وفي المقام لم تحرز أهلية أي من المرأتين للنكاح لاحتمال كونها أمّاً والتردد من جهة الشبهة المفهومية لمعنى الأم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المفهومية غير متحققة في مداليل الألفاظ لأن العرف ببابنا ونسأله عن فهمه لها، وإذا شك أو تردد فهذا يعني عدم الوضع بإزاء هذا </w:t>
      </w:r>
    </w:p>
    <w:p>
      <w:pPr>
        <w:pStyle w:val="BookText"/>
        <w:rPr/>
      </w:pPr>
      <w:r>
        <w:rPr>
          <w:rFonts w:ascii="Amiri" w:hAnsi="Amiri" w:eastAsia="Amiri" w:cs="Amiri"/>
          <w:color w:val="111111"/>
          <w:sz w:val="28"/>
          <w:sz w:val="28"/>
          <w:szCs w:val="28"/>
          <w:rtl w:val="true"/>
          <w:lang w:bidi="ar-SA"/>
        </w:rPr>
        <w:t>المعنى وعدم صدق العنوان؛ لأن التردد يعني عدم وجود تبادر دال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الرابع من الاستدلال على القول الثاني المتقدم آنفاً وحاصله حرمة نكاح بعض الإنسان بعضه وهو معنى متحقق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التقدم أكثر والحكم بكون الأم الحامل بالجنين أمّاً نسبية كصاحبة البويضة ولو احتياطاً إذا كان التلقيح بين مائي الزوجين خارجياً وزرعت البيضة المخصّبة في رحم الأم الحامل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زرعت في رحم الزوجة صاحبة البويضة ثم نقلت منها إلى المرأة الحامل بها قبل انغراس البيضة المخصبة في جدار رحمها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ويصبح الاحتياط أضعف مرتبة إذا كان بعد الانغراس فضلاً عن الأزمنة الأخرى كما لو ولجته الروح، وهكذا تتدرج مراتب الاحتياط بحسب زمن نقل الجنين إلى المرأة الحامل به</w:t>
      </w:r>
      <w:r>
        <w:rPr>
          <w:rFonts w:eastAsia="Amiri" w:cs="Amiri" w:ascii="Amiri" w:hAnsi="Amiri"/>
          <w:color w:val="111111"/>
          <w:sz w:val="28"/>
          <w:szCs w:val="28"/>
          <w:rtl w:val="true"/>
          <w:lang w:bidi="ar-SA"/>
        </w:rPr>
        <w:t xml:space="preserve">. </w:t>
      </w:r>
      <w:bookmarkStart w:id="52" w:name="pg15190_161848"/>
    </w:p>
    <w:p>
      <w:pPr>
        <w:pStyle w:val="Heading4"/>
        <w:numPr>
          <w:ilvl w:val="3"/>
          <w:numId w:val="1"/>
        </w:numPr>
        <w:rPr/>
      </w:pPr>
      <w:bookmarkStart w:id="53" w:name="__RefHeading___Toc2385726_2142443653"/>
      <w:bookmarkStart w:id="54" w:name="_Toc19"/>
      <w:bookmarkEnd w:id="52"/>
      <w:bookmarkEnd w:id="53"/>
      <w:r>
        <w:rPr>
          <w:rtl w:val="true"/>
        </w:rPr>
        <w:t>المطلب الخامس</w:t>
      </w:r>
      <w:r>
        <w:rPr>
          <w:rtl w:val="true"/>
        </w:rPr>
        <w:t xml:space="preserve">: </w:t>
      </w:r>
      <w:r>
        <w:rPr>
          <w:rtl w:val="true"/>
        </w:rPr>
        <w:t>قاعدة الولد للفراش</w:t>
      </w:r>
      <w:bookmarkEnd w:id="54"/>
    </w:p>
    <w:p>
      <w:pPr>
        <w:pStyle w:val="Heading5"/>
        <w:numPr>
          <w:ilvl w:val="4"/>
          <w:numId w:val="1"/>
        </w:numPr>
        <w:rPr/>
      </w:pPr>
      <w:bookmarkStart w:id="55" w:name="__RefHeading___Toc2385728_2142443653"/>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وهي مستفادة من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في روايات كثيرة كصحيحة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وقعا على جارية في طهر واحد لمن يكون الولد؟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عنده؛ لقول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ولا نحتاج سرد المزيد من الروايات لشهرتها بين الفريقين، ولا التحقيق في السند للقطع بصدور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روايات العامة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عتبة بن أبي وقاص وعبد بن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 على انتشار الحديث الحماقة التي ارتكبها معاوية بإلحاقه زياداً بنسبه مما حفّز الكثير من الصحابة لنقل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الفعل من مثالب معاوية وموبقاته كما في 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أولستَ المدعي زياد بن سمية المولود على فراش عبيد ثقيف فزعمت أنه ابن أبيك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فتركت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 وتبعت هواك بغير هدى من الله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مفاد الحديث أن الولد يُنسب إلى صاحب الفراش إذا نازعه فيه غيره فادعاه لنفسه وللعاهر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كناية عن الخيبة والخسران وعدم الاستفادة، كما لا يستفاد من الحجر، أو كناية عن الطرد واللعن كما يرمى الكلب بالحجر لطرده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إن معنى المراد بالحجر الرجم به أي استحقاق العاهر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للرجم، والأول أظهر لأن الزاني قد لا يكون محصناً حتى يكون حكمه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ظهور الجملة في الحصر بقرينة تعريف المبتدأ بالألف واللام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والفصاحة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وإن كانت خبرية إلا أنها تفيد الإنشاء أي وجوب إلحاق الولد بصاحب الفراش، فهي في مقام بيان الحكم الشرعي لتخلف الصدق عن الإخبار واقعاً وخارجاً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بالفراش الموجب لنسبة الولد إلى صاحبه الكناية عن وجود لقاءجنسي بين الطرفين ممضى شرعاً سواء كان بسبب النكاح بقسميه أو الملك 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على عدم كفاية الافتراش الشأني ومجرد وجود حق الافتراش شرعاً، وأن المراد بالفراش الافتراش الفعلي خلافاً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 العامة</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الافتراش شرعاً بمعنى أنه يحل له وطؤها فلو ولدت وإن لم يفترشها فعلاً ألحق به الولد، إذ هو مع ما فيه من فتح باب الفساد للنساء أشبه شيء بالخرافات</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بالفراش وطء الشبهة لاحترامه شرعاً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فالمتجه حينئذ الحكم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لحوق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الوطء المحترم ما دام ممكناً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على الإلحاق بأنه مقتضى المقابلة في الحديث مع العاهر وهو الزاني فيدخل في الجزء الأول من الحديث كل ما ليس بعهر وزنا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واطئ الشبهة ليس فراشاً وليس له هذا الحق، غاية الأمر أنه لا عقوبة </w:t>
      </w:r>
    </w:p>
    <w:p>
      <w:pPr>
        <w:pStyle w:val="BookText"/>
        <w:rPr/>
      </w:pPr>
      <w:r>
        <w:rPr>
          <w:rFonts w:ascii="Amiri" w:hAnsi="Amiri" w:eastAsia="Amiri" w:cs="Amiri"/>
          <w:color w:val="111111"/>
          <w:sz w:val="28"/>
          <w:sz w:val="28"/>
          <w:szCs w:val="28"/>
          <w:rtl w:val="true"/>
          <w:lang w:bidi="ar-SA"/>
        </w:rPr>
        <w:t>عليه لجهله ولا تترتب عليه أحكام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بيان المراد من القاعدة وموارد تطبيقها من خلال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الإلحاق بصاحب الفراش مشروط بإمكانه شرعاً أو عادة أو عقلاً كأهلية صاحب الفراش للإنجاب فلو كان الرجل خصياً غير قادر على توليد الحيامن لم يلحق الولد به، ويتحقق إمكان الإلحاق باجتماع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ولادته بعد مضي مدة أقل الحمل وهي ستة أشهر عن المباشرة الجنسية فإذا ولد تاماً سوياً قبل ذلك فهو من غيره، واستُدل عليه بضمّ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ذلك مستفيضة بل متواترة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تزيد المدة بين المباشرة الجنسية والوضع على أقصى مدة الحمل وهي تسعة أشهر من حين العلوق وزيادة أسبوعين تقريباً من أول الطهر الذي حبلت فيه وهو الأظهر من الروايات، ويؤكده علم الطب، وإذا وجدت حالة نادرة لأكثر من ذلك فيمكن العمل بها لأهمية الموضوع وتداعياته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أفرط</w:t>
      </w:r>
    </w:p>
    <w:p>
      <w:pPr>
        <w:pStyle w:val="BookText"/>
        <w:rPr/>
      </w:pPr>
      <w:r>
        <w:rPr>
          <w:rFonts w:ascii="Amiri" w:hAnsi="Amiri" w:eastAsia="Amiri" w:cs="Amiri"/>
          <w:color w:val="111111"/>
          <w:sz w:val="28"/>
          <w:sz w:val="28"/>
          <w:szCs w:val="28"/>
          <w:rtl w:val="true"/>
          <w:lang w:bidi="ar-SA"/>
        </w:rPr>
        <w:t xml:space="preserve">بعض العامة حتى أوصلوها إلى أربع سنين وست ونحو ذلك من الخرافات التي جعلوها مناقب لبعض أئمة مذاهبهم وقد كذّبهم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عبد الرحمن بن سيّابة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بين طرفي الفراش ما يمكن أن يكون سبباً للحمل وإن لم يكن على مستوى إلقاء المني في الفرج فلو ألقى خارجه على نحو يمكن أن تدخل الحيامن إلى الفرج كفى كما في رواية أبي البختري في قرب الإسناد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أعزل عن جارية لي فجاءت بولد،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الوكاء قد ينفلت، فألحق به الولد</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قرب الإسناد أيضاً بنفس السند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هذه حامل وهي جارية حدثة وهي عذراء، وهي حامل في تسعة أشهر ولا أعلم إلا خيراً وأنا شيخ كبير ما افترعتها وإنها لعلى حالها،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هل كنت تهريق على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ألحقت بك ولدها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وجود هذا الاحتمال وإن لم يتأكد منه أو كان احتمالاً ضعيفاً،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فرض إمكان سبق المني وعدم الشعور به لا سبيل حينئذٍ للقطع بنفي الاحتمال ولو بعيداً مع تحقق مسمى الدخول، على أنه يمكن التولد من الرجل بالدخول وإن لم ينزل، ولعله لتحرك نطفة المرأة واكتسابها العلوق من نطفة الرجل في محلها أو غير ذلك من الحكم التي لا يحيط بها إلا رب العزة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غريب وبعيد عن الواقع إذ كيف يمكن حصول التلقيح من دون التقاء</w:t>
      </w:r>
      <w:r>
        <w:rPr>
          <w:rStyle w:val="FootnoteAnchor"/>
          <w:rtl w:val="true"/>
        </w:rPr>
        <w:footnoteReference w:id="10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على نحو المعجزة كما حصل للصدّيقة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تأثر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إلى ابن سينا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يتحقق الانعقاد من كثرة معاشرة العاشق مع معشوقه وإن لم يتحقق دخول أصلاً كما في بعض الأمراض المعدية مثلاً، وعن العلامة أن النطفة والرحم جذابتان، </w:t>
      </w:r>
    </w:p>
    <w:p>
      <w:pPr>
        <w:pStyle w:val="BookText"/>
        <w:rPr/>
      </w:pPr>
      <w:r>
        <w:rPr>
          <w:rFonts w:ascii="Amiri" w:hAnsi="Amiri" w:eastAsia="Amiri" w:cs="Amiri"/>
          <w:color w:val="111111"/>
          <w:sz w:val="28"/>
          <w:sz w:val="28"/>
          <w:szCs w:val="28"/>
          <w:rtl w:val="true"/>
          <w:lang w:bidi="ar-SA"/>
        </w:rPr>
        <w:t>وللجذب مراتب كثيرة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جريان القاعدة فيما إذا ولدت المرأة وشك في تكوّنه منماء صاحب الفراش ليلحق به أو من ماء الزاني فإنه يلحق بصاحب الفراش ما دام ذلك ممكناً، فلا معنى لجريانها عند القطع بالخلاف لانتفاء موضوعها وهو الشك، ولا عند القطع بالوفاق لأنها من تحصيل الحاصل، نعم تجري عند الشك ووجود دعوى مخالفة لما تقتضيه الفراشية بل تجري حتى عند الظن بالخلاف كما لو وجد شبه بين الولد والزاني أو قال القافة ذلك أو تحليل الحامض النووي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ونحو ذلك؛ لأن الشارع المقدس ألغى هذا الظن بل إن القاعدة شرعت لهذا كما في قضية ابن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 زرق حيامن الزوج في رحم الزوجة من دون جماع أو إجراء التلقيح خارجاً مما يصحح إجراء القاعدة لصدق الفراشية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هذه القاعدة أصل وليست أمارة خلافاً لبعض المحققين الذين ألّفوا في القواعد الفقهية كالسيد البجنوردي</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لأن لسانها ليس الكشف عن الواقع وإنما بيان الوظيفة العملية للشاك تعبداً كالاستصحاب ولا يكفي في اعتبارها أمارة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المطابقة، وهذا مناط جعلها أمارة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بل المناط ما ذكرناه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لطيف ما يشهد على أنها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عتبة بن أبي وقاص وابن عبد بن زمعة فقد ثبتت الفراشية لابن زمعة إلا أنه لم يثبت لوازمها كجواز تكشف أم المؤمنين سودة بنت زمعة فأمرها بالحجاب منه وهو أخوها بحسب القاعدة، وإن كان يمكن إرجاع الأمر إلى الاحتياط وهو حسن وأليق بعفاف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57" w:name="pg15190_161853"/>
    </w:p>
    <w:p>
      <w:pPr>
        <w:pStyle w:val="BookText"/>
        <w:rPr/>
      </w:pPr>
      <w:bookmarkEnd w:id="57"/>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التردد الموجب للاحتياط غير متصور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من باب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الواقعي وإن كان يجري القاعدة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باب فتح الذهن على كل الاحتمالات ننقل ما ذكره بعض العلماء من أن قاعدة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حكومي من ناحيته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على مصالح النظام وصوناً للنسب والميراث؟ فإنه أوفق بظواهر الأحاديث، مثل حديث البحار حيث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لم أنفه بل نفاه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نسبة النفي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الله تعالى يكشف عن كونه من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تجب إطاعته فيها بحكم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وليصبر؛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الصيقل، وعلي بن جعفر، وسعيد؛ فإنه لو كان من حكم الله تعالى لكان الصبر لحكم الله، وكذا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عائشة، فإنه ظاهر في إنشاء الحكم في موارد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الوجه الأول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باحتجاب سودة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عائشة؛ فإنه نوع احتياط حفظاً للواقع ولو في بعض آثاره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2385730_2142443653"/>
      <w:bookmarkStart w:id="59" w:name="_Toc21"/>
      <w:bookmarkEnd w:id="58"/>
      <w:r>
        <w:rPr>
          <w:rtl w:val="true"/>
        </w:rPr>
        <w:t>أقول</w:t>
      </w:r>
      <w:r>
        <w:rPr>
          <w:rtl w:val="true"/>
        </w:rPr>
        <w:t xml:space="preserve">: </w:t>
      </w:r>
      <w:r>
        <w:rPr>
          <w:rtl w:val="true"/>
        </w:rPr>
        <w:t>توجد هنا عدة تعليقات</w:t>
      </w:r>
      <w:r>
        <w:rPr>
          <w:rtl w:val="true"/>
        </w:rPr>
        <w:t>:-</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ناقشنا حمل تصرف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فيما سبق وقدّمنا وجهاً لفهمه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هذه الأطروحة أخذ القاعدة على نحو الموضوعية وهي ليست كذلك </w:t>
      </w:r>
    </w:p>
    <w:p>
      <w:pPr>
        <w:pStyle w:val="BookText"/>
        <w:rPr/>
      </w:pPr>
      <w:r>
        <w:rPr>
          <w:rFonts w:ascii="Amiri" w:hAnsi="Amiri" w:eastAsia="Amiri" w:cs="Amiri"/>
          <w:color w:val="111111"/>
          <w:sz w:val="28"/>
          <w:sz w:val="28"/>
          <w:szCs w:val="28"/>
          <w:rtl w:val="true"/>
          <w:lang w:bidi="ar-SA"/>
        </w:rPr>
        <w:t>وإنما هي طريق للواقع فلو قطع بأن الولد من الزنا كما لو كان الزوج منقطع عن التواصل مع الزوجة فلا يمكن تطبيق القاعدة وإلحاقه بالزوج لذا تقدم اشتراط فعلية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تجري القاعدة مع احتمال الفراش ولو كان ضعيفاً وهذا يعطيها شائبة موضوعية كما سنشير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الولد صاحب الفراش وواطئ الشبهة سواء كانت الشبهة حكمية كما لو تزوج امرأة قد طُلّقت طلاقاً غير صحيح، أو موضوعية كما لو لم يعلم أنها أخته من الرضاعة، وهو وطء محترم شرعاً وليس عهراً، ففي المسألة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أنه يُقرع بينهما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لأن القاعدة لا تجري باعتبار أن مورد جريانها كون التعارض بين دعوى صاحب الفراش ودعوى الزاني مع إمكان كل منهما فهذا التقابل شرط في جريان القاعدة، والمقام ليس منه لأن الدعويين محترمتان شرعاً، ولا مرجّح لأحدهما على الأخرى وقد دلّت عليه عدّة روايات مثل صحيحة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ورد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أتاني قوم قد تبايعوا جارية فوطئوها جميعاً في طهر واحد فولدت غلاماً واحتجّوا فيه كلهم يدعيه، فأسهمت بينهم وجعلته للذي خرج سهمه، وضمّنته نصيبهم،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تنازعوا ثم فوضوا أمرهم إلى الله عز وجل إلا خرج سهم المحق</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الرواية التنازع بين أصحاب فراش لأنهم وطأوا في الملك وإن خالف </w:t>
      </w:r>
    </w:p>
    <w:p>
      <w:pPr>
        <w:pStyle w:val="BookText"/>
        <w:rPr/>
      </w:pPr>
      <w:r>
        <w:rPr>
          <w:rFonts w:ascii="Amiri" w:hAnsi="Amiri" w:eastAsia="Amiri" w:cs="Amiri"/>
          <w:color w:val="111111"/>
          <w:sz w:val="28"/>
          <w:sz w:val="28"/>
          <w:szCs w:val="28"/>
          <w:rtl w:val="true"/>
          <w:lang w:bidi="ar-SA"/>
        </w:rPr>
        <w:t>المشترون اللاحقون فوطأوا من غير استبراء، نعم يمكن تقريب كونه وطء شبهةباعتبار الوطء في مدة الاستبراء كوطء المعتدة جهلاً لكنه قياس مع الفارق لأن الجارية خلال مدة الاستبراء مما تحلّ له أما المعتدة فلا 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روايات كثيرة توجب الرجوع إلى القرعة عند الاشتباه بالولد استدل بها على قول المشهور لكنها كلها خارجة عن فرض المسألة لأنها إما بين أصحاب فراش أو زناة مثل صحيحة معاوية بن عمار وصحيحة سليمان بن خالد وصحيحة محمد بن مسلم والحلبي</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وصحيحة أخرى للحلبي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بجريان القاعدة في المقام ويكون الولد لصاحب الفراش مطلقاً تمسكاً بإطلاق الجزء الأول من الحديث والنظر إليه كقاعدة مستقلة وأن الولد ما دام يمكن أن يكون من الفراش فهو للفراش خاصة سواء كانت الدعوى المقابلة للزاني أو لواطئ الشبهة الذي هو ليس صاحب فراش كما قلنا سابقاً ولا حاجة لتقييد الجزء الأول من الحديث بالجزء الثاني الذي جيء به لرد دعوى الزاني ولا يقيد إطلاق الأول، ومما يستدل به على ذلك رواية علي بن جعفر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فالاحتمال دائر فيها بين صاحبي فراش أو فراش وشبهة باعتبار أن وطء المرأة في مدة الاستبراء كوطء المعتدة وإن كانت تحلّ له، ومع ذلك طبق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بجزئه الأول إذ لا يوجد عاهر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وجه للقول بالقرعة لأنها لكل أمرٍ مشكل، والمفروض أن إجراء القاعدة قد حلّ الإشكال وألحق الولد بصاحب الفراش فلا موضوع للقرعة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صاحب الوطء الأخير سواء كان هو صاحب الفراش أو واطئ الشبهة ونقصد بالواطئ الأخير من لم يفصل وطؤه عن الوضع بوطءٍ آخر والذي وصفه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الذي عنده المرأة، وقد دلّت عليه الروايات كصحيحة </w:t>
      </w:r>
    </w:p>
    <w:p>
      <w:pPr>
        <w:pStyle w:val="BookText"/>
        <w:rPr/>
      </w:pPr>
      <w:r>
        <w:rPr>
          <w:rFonts w:ascii="Amiri" w:hAnsi="Amiri" w:eastAsia="Amiri" w:cs="Amiri"/>
          <w:color w:val="111111"/>
          <w:sz w:val="28"/>
          <w:sz w:val="28"/>
          <w:szCs w:val="28"/>
          <w:rtl w:val="true"/>
          <w:lang w:bidi="ar-SA"/>
        </w:rPr>
        <w:t xml:space="preserve">جميل بن دراج في الفقيه ومرسلة الشيخ في التهذيب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تتزوج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 فإن جاءت بولد لستة أشهر أو أكثر فهو للأخير وإن جاءت بولد لأقل من ستة أشهر فهو للأول</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جاءت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مجيء الولد بعد ستة أشهر يجعله محتمل الانتساب إليهما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لواطئ الشبهة لأنه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وقعا على جارية في طهر واحد لمن يكون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عنده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الاستدلالبناءً على أن الثاني وطأها بعد أن اشتراها أو عقد عليها من دون استبرائها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تعارضت دعويان لصاحبي فراش وكان بالإمكان إلحاق الولد بكليهما كما لو ولدت بعد مرور ستة أشهر من وطء الثاني وقبل انتهاء تسعة أشهر من وطء الأول بأن طلقها الأول واعتدّت بثلاثة قروء استمرت أقل من ثلاثة أشهر وتزوجت آخر ، حكى 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الأصحاب على الإلحاق بالثاني</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بأن المراد بالفراش هو الفراش الفعلي، ولا شك أن الفراش الفعلي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الفعلية في الفراش أمر مسلَّم، ولكن في زمان الوطء لا في زمان الوضع، والمفروض أنه في زمان الوطء كان كلاهما فعليين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فعلية الفراش لكليهما حين الوطء يكون المقدّم صاحب الفراش عند الوضع الذي اتصل وطؤه بالوضع، ويدل عليه عدة روايات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منكم الجارية يطؤها فيعتقها فاعتدت ونكحت، فإن وضعت لخمسة أشهر فإنه من مولاها الذي أعتقها، وإن وضعت بعد ما تزوجت لستة أشهر فإنه لزوجها الأخير</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وطأ جارية فباعها قبل أن تحيض، فوطأها الذي اشتراها في ذلك الطهر، فولدت له، لمن الولد؟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عنده، فليصبر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ومثلها رواية الحسن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بالقرعة لصحيحة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الواطئين أصحاب فراش وإن كنّا قرّبنا وجهاً لاعتبار وطئهم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فما ذهب إليه المشهور أقرب ومعه لا يبقى موضوع للقرعة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في الولد واطئا شبهة أو أكثر أقرع بينهما مع إمكان الإلحاق بهما وقد يقال بإلحاقه بالأخير بنحو ما ذكرناه بمقتضى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 واطئ شبهة مع زاني فهنا وجهان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الولد بواطئ الشبهة تمسّكاً بإطلاق الحديث الشريف في جزئه الثاني؛ لأنه يقتضىطرد الزاني ولا يُسمع ادعاؤه مطلقاً سواء كان المدعي المقابل صاحب فراش أو واطئ شبهة ولا نسب للزاني مع الوليد، وقد حكي اتفاق الأصحاب عليه</w:t>
      </w:r>
      <w:r>
        <w:rPr>
          <w:rStyle w:val="FootnoteAnchor"/>
          <w:rtl w:val="true"/>
        </w:rPr>
        <w:footnoteReference w:id="120"/>
      </w:r>
      <w:r>
        <w:rPr>
          <w:rFonts w:ascii="Amiri" w:hAnsi="Amiri" w:eastAsia="Amiri" w:cs="Amiri"/>
          <w:color w:val="111111"/>
          <w:sz w:val="28"/>
          <w:sz w:val="28"/>
          <w:szCs w:val="28"/>
          <w:rtl w:val="true"/>
          <w:lang w:bidi="ar-SA"/>
        </w:rPr>
        <w:t xml:space="preserve">خصوصاً مع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محمد بن الحسن القمي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نسب ابن الزنا ملغى لكننا قلنا أن هذا الإلغاء بلحاظ الميراث لا مطلقاً بحسب ما ورد في نص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الاقتراع بينهما إذا اقتصرنا على مورد الحديث وهو التقابل بين دعوى الفراش والزنا، ووطء الشبهة ليس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التي حكم فيها بالرجوع إلى القرعة يجب اليوم الاستفادة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البصمة الوراثية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البنية الجينية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الجينات أي المورثات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هوية كل إنسان بعينه؛ لأن القرعة لكل أمر مشكل، والمفروض أن هذه الوسيلة العلمية تعطي نتائج دقيقة في إسناد 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أخذها من خلية بشرية سواء من الدم أو اللعاب أو المني أو البول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صاحبها، وبذلك يرتفع موضوع القرعة بزوال الإشكال والحيرة، فقاعدة القرعة هنا محكومة على نحو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البصمة الوراثية وسيلة علمية يطمأن إليها</w:t>
      </w:r>
      <w:r>
        <w:rPr>
          <w:rStyle w:val="FootnoteAnchor"/>
          <w:rtl w:val="true"/>
        </w:rPr>
        <w:footnoteReference w:id="12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إسناد العينة إلى صاحبها وتقوم دليلاً على العلاقة النسبية بين الوالدين وأولادهما إلا أنه لا يجوز العمل بنتيجتها عند وجود حكم شرعي أو قاعدة شرعية حاكمة كقاعدة الولد للفراش لأن هذه القاعدة حاكمة على النتائج العلمية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أسّسها الشارع المقدس لحفظ النظام الاجتماعي العام بغضّ النظر عن الواقع، كما في رواية ابن زمعة حيث ألحقه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 الفراش مع شبهه بالزاني وعلمه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بكونه من الزنا لذا أمر أم المؤمنين سودة بنت زمعة بالتحجب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الاستفادة منها ومن سائر الوسائل العلمية إفادة العلم أو الاطمئنان وعدم وجود دليل شرعي حاكم في المورد فلا يثبت بالبصمة الوراثية انتفاء نسب ولد على فراش الزوجية، ولا يثبت الزنا في ما لو كشف تحليل البصمة على أنهذا الماء الموجود في مهبل المرأة من أجنبي أو أن بصمة الولد طابقت بصمة رجل أجنبي لاشتراط الشهود في إثبات العملية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قاعدة الفراش مأخوذة على نحو الطريقية فلو قطع بأن الولد ليس من الزوج فإنه لا يجوز إلحاقه به، وعلى هذا فالوسائل العلمية القطعية حاكمة عليها فلماذا لا يصح إثبات النسب بالبصمة الوراثية حتى في حالة وجود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الخطأ في البصمة الوراثية وغيرها من الوسائل العلمية موجودة ولا يمكن إهمالها ولو من جهة القائمين على عملية الفحص وقراءة النتائج لغايةٍ ما خصوصاً مع تفشي الفساد المالي والإداري، ومع وجود هذا الاحتمال فإن قاعدة الفراش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الفراش تجري طالما وجد احتمال لنسبة الولد إلى صاحب الفراش ولو كان ضئيلاً وهو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القوة من الحجية حتى في مورد الاحتمال الضعيف يعطيها شائبة موضوعية تممت هذه الكاشفية الضعيفة مراعاة لحفظ النظام الاجتماعي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أنه يستفاد من البصمة الوراثية كوسيلة إثبات في المواضع التي لا يوجد فيها دليل شرعي حاكم، ومن تلك الموارد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الجاني لتبرئة غيره عندما تتطابق العينة مع صاحبها، أما ثبوت العقوبة على المتهم صاحب العيّنة فيمكن دفعه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حالات الاشتباه بين المواليد كما في المستشفيات ومراكز رعاية الأطفال وكذا الاشتباه في أطفال الأنابيب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النصوص الواردة في تمييز مثل هذا الاشتباه بوسائل الإثبات المعروفة 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لرجل على عهد علي عليه السلام جاريتان فولدتا جميعاً في ليلة واحدة، فولدت إحداهما ابنا والأخرى بنتاً، فعمدت صاحبة البنت فوضعت بنتها في المهد الذي فيه الابن وأخذت ابنها، فقالت صاحبة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ابني، وقالت صاحبة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ابني فتحاكما إلى أمير المؤمنين عليه السلام، فأمر أن يوزن لبنهما،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أيتهما كانت أثقل لبناً فالابن لها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تجريد ثقل اللبن عن الخصوصية وإنما هو وسيلة للتمييز فيُعمَّم إلى الوسائل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التنازع على مجهول النسب في موارد عدم جريان قاعدة الولد للفراش وانتفاء الأدلة أو تساويهما كما لو دار أمر الولد بين زانيين أو واطئ شبهة، أو بينصاحب فراش وواطئ شبهة كما ذهب إليه المشهور باعتبار عدم وجود عاهر حتى يطرد حيث أوكل الفقهاء الحل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ضياع الأطفال واختلافهم بسبب الحوادث أو الحروب وتعذر معرفة أهلهم، أو وجود جثث لم يمكن التعرف على هويتها، أو بقصد التحقق من هويات أسرى الحروب والمفقودين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موضوع حرمة النكاح بين رجل وامرأة بأن ادعى شخص أن هذه المرأة أخت الرجل فتحرم عليه ونفى الآخر، فإذا ثبت بالبصمة الوراثية أنها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 </w:t>
      </w:r>
    </w:p>
    <w:p>
      <w:pPr>
        <w:pStyle w:val="BookText"/>
        <w:rPr/>
      </w:pPr>
      <w:r>
        <w:rPr>
          <w:rFonts w:ascii="Amiri" w:hAnsi="Amiri" w:eastAsia="Amiri" w:cs="Amiri"/>
          <w:color w:val="111111"/>
          <w:sz w:val="28"/>
          <w:sz w:val="28"/>
          <w:szCs w:val="28"/>
          <w:rtl w:val="true"/>
          <w:lang w:bidi="ar-SA"/>
        </w:rPr>
        <w:t>النظر عن جريان قاعدة الفراش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نكاحها، وإنما خصصنا العنوان بحرمة النكاح دون بقية آثار النسب للإجماع على حرمة النكاح بالمحارم وإن كانت من الزنا، أما لو كان الأثر لا يترتب إلا على الابن من الفراش فإن نتيجة البصمة لا تنفع لأنها لا تميّز بين ابن الفراش وابن الزنا، كما لو ادعى أحد استحقاقه من الميراث وثبت بالبصمة أنه ابن فهذا لا يكفي في اشتراكه بالميراث لاحتمال أنه ابن من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الاطمئنان وإزالة الشك بانتساب ولده الذي ولد على فراشه إليه وقد وردت بعض الروايات في إفادة الشبه بين الرجل وولده هذه النتيجة كصحيحة يعقوب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جاريته ثم شك في ولده؟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مشابهة منه فهو ولده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وفي رواية أخرى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كان يطأ جاريته ثم شك في حملها من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الولد لك أو فيه مشابهة فلا تبعهما، فإن ذلك لا يحل لك، وإن كان الولد ليس منك ولا فيه مشابهة منك فبعه وبع أمه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فالمشابهة هنا تعزّز الانتساب بقاعدة الفراش وليست دليلاً مستقلاً،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الولد ليس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يولد على فراشك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الحمل يُعلم النقاش في استدلال فقهاء العامة ببعض الروايات الواردة في صحاحهم كالمروي عن 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مسروراً تبرق أسارير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تري مجزّراً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المدلجي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آنفاً إلى زيد بن حارثة وأسامة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وكان زيد أبيضاً وأسامة أسود على حجية قول القائف وإن اختلفوا في التفاصيل</w:t>
      </w:r>
      <w:r>
        <w:rPr>
          <w:rStyle w:val="FootnoteAnchor"/>
          <w:rtl w:val="true"/>
        </w:rPr>
        <w:footnoteReference w:id="127"/>
      </w:r>
      <w:r>
        <w:rPr>
          <w:rFonts w:ascii="Amiri" w:hAnsi="Amiri" w:eastAsia="Amiri" w:cs="Amiri"/>
          <w:color w:val="111111"/>
          <w:sz w:val="28"/>
          <w:sz w:val="28"/>
          <w:szCs w:val="28"/>
          <w:rtl w:val="true"/>
          <w:lang w:bidi="ar-SA"/>
        </w:rPr>
        <w:t>وهو ليس صحيحاً وإن الحجة هي قاعدة الفراش وإنما يفيد الشبه هنا سكون النفس واطمئنانها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مناقشة بعض فقهاء العامة المعاصرين في حجية البصمة الوراثية مع ذهابهم إلى حجية قول القائف لوضوح الفرق في قوة الإثبات بين القيافة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إثبات النسب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الظن والبصمة الوراثية التي تفيد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وجود النص على حجية القيافة دون البصمة الوراثية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ليست إثباتية حتى يكون الفيصل هو النص وإنما هي ثبوتية باعتبار أن حجية القيافة من باب أنها طريق للواقع ووسيلة للإثبات فيلاحظ هذا الملاك في البصمة الوراثية</w:t>
      </w:r>
      <w:r>
        <w:rPr>
          <w:rFonts w:eastAsia="Amiri" w:cs="Amiri" w:ascii="Amiri" w:hAnsi="Amiri"/>
          <w:color w:val="111111"/>
          <w:sz w:val="28"/>
          <w:szCs w:val="28"/>
          <w:rtl w:val="true"/>
          <w:lang w:bidi="ar-SA"/>
        </w:rPr>
        <w:t xml:space="preserve">. </w:t>
      </w:r>
      <w:bookmarkStart w:id="60" w:name="pg15190_161863"/>
    </w:p>
    <w:p>
      <w:pPr>
        <w:pStyle w:val="Heading4"/>
        <w:numPr>
          <w:ilvl w:val="3"/>
          <w:numId w:val="1"/>
        </w:numPr>
        <w:rPr/>
      </w:pPr>
      <w:bookmarkStart w:id="61" w:name="__RefHeading___Toc2385732_2142443653"/>
      <w:bookmarkStart w:id="62" w:name="_Toc22"/>
      <w:bookmarkEnd w:id="60"/>
      <w:bookmarkEnd w:id="61"/>
      <w:r>
        <w:rPr>
          <w:rtl w:val="true"/>
        </w:rPr>
        <w:t>المطلب السادس</w:t>
      </w:r>
      <w:r>
        <w:rPr>
          <w:rtl w:val="true"/>
        </w:rPr>
        <w:t xml:space="preserve">: </w:t>
      </w:r>
      <w:r>
        <w:rPr>
          <w:rtl w:val="true"/>
        </w:rPr>
        <w:t>هل المولود من الزنا ينتسب إلى والديه؟</w:t>
      </w:r>
      <w:bookmarkEnd w:id="62"/>
    </w:p>
    <w:p>
      <w:pPr>
        <w:pStyle w:val="Heading5"/>
        <w:numPr>
          <w:ilvl w:val="4"/>
          <w:numId w:val="1"/>
        </w:numPr>
        <w:rPr/>
      </w:pPr>
      <w:bookmarkStart w:id="63" w:name="__RefHeading___Toc2385734_2142443653"/>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وهذه قضية مهمة لما تترتب على نفي نسب ابن الزنا من آثار قانونية وأخلاقية واجتماعية خطيرة، ويحوّلهم إلى قنبلة موقوتة في المجتمع خصوصاً مع ازدياد عددهم في المجتمعات البعيدة عن الدين أو بسبب بعض الظروف الطارئة كالاحتلال الأجنبي وتسلّط العصابات الإجرامية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تترتب على ابن الزنا أحكام الولدية التي قررها الشارع؟</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المولود من الزنا يعتبر ابناً شرعاً وتجري عليه أحكام الولدية مطلقاً أو جزئياً أو لا تجري كلها استثناءً من ضابطة الأبوة والأمومة التي قيلت وهي التولد من الماء؟</w:t>
      </w:r>
    </w:p>
    <w:p>
      <w:pPr>
        <w:pStyle w:val="BookText"/>
        <w:rPr/>
      </w:pPr>
      <w:r>
        <w:rPr>
          <w:rFonts w:ascii="Amiri" w:hAnsi="Amiri" w:eastAsia="Amiri" w:cs="Amiri"/>
          <w:color w:val="111111"/>
          <w:sz w:val="28"/>
          <w:sz w:val="28"/>
          <w:szCs w:val="28"/>
          <w:rtl w:val="true"/>
          <w:lang w:bidi="ar-SA"/>
        </w:rPr>
        <w:t>والذي فتح باب الاستثناء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عدم التوارث بين ابن الزنا ووالديه ففهم المشهور منها ومن وجوه أخرى سنذكرها انتفاء نسب ابن الزنا شرعاً، بل حكي الإجماع عليه كما سيأتي في كلمات الأصحاب، لكنهم جميعاً أجمعوا على حرمة نكاح الرجل من بنته بالزنا ونكاح المرأة من بنتها بالزنا عدا شاذ لا يُعبأ به، وكلامه قابل للتوجيه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محل إجماع فقهاء العامة أيضاً، قال ابن قدامة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على الرجل نكاح بنته من الزنا وأخته وبنت ابنه وبنت بنته وبنت أخيه وأخته من الزنا، وهو قول عامة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والشافعي في المشهور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كله؛ لأنها أجنبية منه ولا تنسب إليه شرعاً، ولا يجري التوارث بينهما، ولا تعتق عليه إذا ملكها، ولا تلزمه نفقتها، فلم تحرم عليه كسائر الأجانب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بنته، فإنها أنثى مخلوقة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حقيقة لا تختلف بالحل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w:t>
      </w:r>
    </w:p>
    <w:p>
      <w:pPr>
        <w:pStyle w:val="BookText"/>
        <w:rPr/>
      </w:pPr>
      <w:r>
        <w:rPr>
          <w:rFonts w:ascii="Amiri" w:hAnsi="Amiri" w:eastAsia="Amiri" w:cs="Amiri"/>
          <w:color w:val="111111"/>
          <w:sz w:val="28"/>
          <w:sz w:val="28"/>
          <w:szCs w:val="28"/>
          <w:rtl w:val="true"/>
          <w:lang w:bidi="ar-SA"/>
        </w:rPr>
        <w:t>بضعة منه فلم تحل له كبنته من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بعض الأحكام لا ينفي كونها بنتاً كما لو تخلّف لرقٍّ أو اختلاف دين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فإنه تمسك بالعام في الشبهة المصداقية لأن افتراض المتولدة من الزنا بنتاً له أول الكلام فلا بد من إقامة الدليل، كأصالة عدم النقل عن المعنى اللغوي والعرفي واعتبار عدم التوارث حكماً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الرد بناءً على مطلب أصولي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إخراج ما زاد عن القدر المتيقن من الخاص من تحت العام إذا كانت فيه شبهة مفهومية على نحو الأقل والأكثر، وعندنا هنا عمومات الحل وقد خرج منها حرمة نكاح البنت التي يدورأمرها بين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المعنى الشرعي الذي يشترط لصدق الولد كون الوطء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المعنى اللغوي الذي يكتفي بالتولد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البنت المولودة بالوطء الصحيح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هذا الأصل القول بالجواز، وسيأتي توجيه بعدم منافاة المخالفين في التعليقة الثانية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الحكم جارٍ في من يتصل بولد الزنا أيضاً وإن لم يصرحوا به،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تحريم النكاح بالنسب من الزنا أيضاً في جميع الأنسباء المذكورين، وإن كان كلام الأكثر مخصوص بتحريم البنت الحاصلة من الزنا والابن الحاصل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مرادهم التعميم، ولذا زاد بعضهم بعد ذكر البنت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الآن إلى بيان منشأ استثناء ولد الزنا من النسب، فقد دلّت الروايات الكثيرة على عدم التوارث بين ابن الزنا ووالديه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وقع على وليدة قومٍ حراماً، ثم اشتراها، فادعى ولدها، فإنه لا يورث منه شيء،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p>
    <w:p>
      <w:pPr>
        <w:pStyle w:val="BookText"/>
        <w:rPr/>
      </w:pPr>
      <w:r>
        <w:rPr>
          <w:rFonts w:ascii="Amiri" w:hAnsi="Amiri" w:eastAsia="Amiri" w:cs="Amiri"/>
          <w:color w:val="111111"/>
          <w:sz w:val="28"/>
          <w:sz w:val="28"/>
          <w:szCs w:val="28"/>
          <w:rtl w:val="true"/>
          <w:lang w:bidi="ar-SA"/>
        </w:rPr>
        <w:t>للفراش وللعاهر الحجر، ولا يورث ولد الزنا إلا رجل يدعي ابن وليدته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ومكاتبة محمد بن الحسن الأشعري</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يسأله عن رجل فجر بامرأة، ثم إنه  تزوجها بعد الحمل، فجاءت بولد، وهو أشبه خلق الله به، فكتب بخطّه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لغيّه لا يورث</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لأنه يقطع بأنه من الزنا وقد تزوجها بعد الحمل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انفتح أكثر من باب لسؤال المشهور والإشكال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عدم جريان أحكام الولدية الأخرى على ابن الزنا، والنصوص حرمته من الميراث فقط؟</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ولداً شرعياً فلماذا أجمعوا على حرمة النكاح بين الزاني وبنته والزانية وولدها؟ وما وجه التفصيل حينئذٍ بين الحكم بحرمة النكاح الذي أجمعوا عليه وغيره من الأحكام التي نفوها عن ابن الزنا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اعتراف المشهور فضلاً عن المخالفين له بعدم وجود حقيقة شرعية للأبوة والأمومة غير المعنى اللغوي والعرفي الذي حررناه، والولد المتكون من ماء الزاني والزانية هو ولد لغة وعرفاً ولم يتصرف الشارع المقدس في المعنى الموضوع له،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المعتبر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تحقق النسب بالصدق العرفي واللغوي وثبوت سائر الأحكام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حقيقة شرعية للنسبة،وأما انتفاء الأحكام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تحريم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بدليل آخر من إجماع وغيره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ولذا تعددت الأقوال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نسب ابن الزنا شرعاً فلا تترتب عليه جميع الأحكام ما عدا ما ذكرناه من حرمة النكاح وهو القول المشهور الذي ادعي عليه الإجماع، بل في كلام صاحب الجواهر الآتي أنه من الأحكام الضرورية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تفصيل المشهور والعمل بالاحتياط أو إجراء الأصول في كل مورد من هذه الأحكام بحسبه كما في جامع المقاصد، والعروة الوثقى كما في منع المتولد من زنا الهاشمي من زكاة غير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أحكام البنوّة على ابن الزنا عدا ما خرج بدليل كالتوارث وقد ذهب إلى هذا جمع كالسيد الخوئي والسيد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آخرين كما سيأتي عند بيان الرأي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العامة فقد حكي الإجماع على انتفاء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يلحق الزاني نسب الولد عند الجمهور من المذاهب الثمانية وإن ادعاه الزاني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الزاني لا يستحق إلا الحد، ولا يلحق به ولده ولأن إلحاق الولد بالزاني إعانة له على الزنا، ونحن مطالبون بسدّ الذرائع، صيانة للأنساب</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كلامهم في الميراث يناقض هذا فقد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توارث بين ابن الزنا وأبيه وقرابة أبيه بالإجماع، وإنما يرث بجهة الأم فقط، لأن نسبه من جهة الأب منقطع، فلا يرث به، ومن جهة الأم ثابت، فنسبه لأمه قطعاً، لأن الشارع لم يعتبر الزنا طريقاً مشروعاً لإثبات النسب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نسب ابن الزنا منتفياً لما كان هناك فرق بين الزاني والزانية، فيظهر أن نفي النسب عن الأب خاصة لعدم العلم بتولده من مائه لاحتمال تولده من ماء زانٍ </w:t>
      </w:r>
    </w:p>
    <w:p>
      <w:pPr>
        <w:pStyle w:val="BookText"/>
        <w:rPr/>
      </w:pPr>
      <w:r>
        <w:rPr>
          <w:rFonts w:ascii="Amiri" w:hAnsi="Amiri" w:eastAsia="Amiri" w:cs="Amiri"/>
          <w:color w:val="111111"/>
          <w:sz w:val="28"/>
          <w:sz w:val="28"/>
          <w:szCs w:val="28"/>
          <w:rtl w:val="true"/>
          <w:lang w:bidi="ar-SA"/>
        </w:rPr>
        <w:t xml:space="preserve">آخر، أما الزانية فنقطع أنها أمه لأنها حملت به وولدته، فالزنا لا ينفي النسب إلا إذا اختلطت المياه، وهذه نظرة دقيقة لما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نسب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يستدل به على المشهور وجوه نعرضها باختصار وندع التفاصيل إلى مناقشة كلمات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عدم التوارث مع ابن الزنا بتقريب أن هذا الحكم دال على انتفاء النسب بينهما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الزنا ليس الممنوع الوحيد من الميراث وإنما يمنع القاتل وغيره ولم يقل أحد بأنه سبب لانتفاء النسب، كما أن عدم توارث الزوجين بالمنقطع لا ينفي الزوجية بينهما وهكذا، فعدم التوارث حكم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يفرق بين المقام وهذه النقوض من جهة حرمان من يتصل بابن الزنا من الميراث أيضاً بينما لا يمنع منه الآخرون ويختص المنع بالمباشر وهو شاهد على انقطاع النسب، لكن هذا لا يخرجه عن كونه حكماً خاصاً لا يمكن أن يستفاد منه انتفاء أحكام الولدية خصوصاً مع ما سنذكره من الوجوه على اتصافه بالعنوان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تضمنها الحديث النبوي الشريف المتواتر، فإن جزأها الثاني ينفي لحوق ولد الزنا بالنسب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ولد له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،ويرد عليه ما ذكرناه عند مناقشة القاعدة في بحث مستقل وملخّصه أنها واردة لبيان الوظيفة العملية عند الشك في كون الولد من الفراش أم من الزنا، أما لو تعيّن كونه من الزنا فإن الحديث لا ينفي نسبه، بل في صحيحة الحلبي ومكاتبة الأشعري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بعدم إلحاق الولد بالفراش إذا علم بكونه من الزنا مع أنه نفس الرجل، وإن صحيحة محمد بن مسلم في الجارية التي </w:t>
      </w:r>
    </w:p>
    <w:p>
      <w:pPr>
        <w:pStyle w:val="BookText"/>
        <w:rPr/>
      </w:pPr>
      <w:r>
        <w:rPr>
          <w:rFonts w:ascii="Amiri" w:hAnsi="Amiri" w:eastAsia="Amiri" w:cs="Amiri"/>
          <w:color w:val="111111"/>
          <w:sz w:val="28"/>
          <w:sz w:val="28"/>
          <w:szCs w:val="28"/>
          <w:rtl w:val="true"/>
          <w:lang w:bidi="ar-SA"/>
        </w:rPr>
        <w:t>حملت من المساحقة تصرّح بأن الولد لصاحب الماء مع عدم كون الجارية فراشاً له فالفراش ليس شرطاً لإلحاق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هذا الجزء من الحديث مستقل بدلالته على انتفاء نسب ابن الزنا ويعضده فهم هذا المعنى من روايات حرمانه من الميراث فإنه يساوق القول بتأسيس حقيقة شرعية وتترتب عليها سائر الأحكام ومنها حلية النكاح بينهما، وقد نفوا  وجود هذه الحقيقة الشرعية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منشأ الإشكال الذي أشرنا إليه قبل قليل وسننقل كلماتهم في ذلك،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بأن المعتبر إن كان هو صدق الولد لغةً لزم ثبوت باقي الأحكام المترتبة على الولد، كإباحة النظر، وعتقه على القريب، وتحريم حليلته، وعدم القود من الوالد بقتله،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المعتبر لحوقه به شرعاً فاللازم انتفاء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يظهر من جماعة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العلامة في التذكرة، وولده في الشرح،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إجماعي، فيثبت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الأحكام الباقية على أصلها، وحيث لا يلحق نسبه ولا يسمى ولداً شرعاً لا يلحقه تلك الأحكام</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 قاعدة الفراش إنما تدل على انتفاء نسب ابن الزنا من الزاني إذا كانت المرأة صاحبة زوج وبينهما فراش يحتمل تكوّن الولد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حكاه جماعة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يلحق الزاني بلا خلاف</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الزنا فلا يثبت به النسب إجماعاً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صاحب الجواهر بدعوى ضروريته ومعلوميته من النصوص،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فلا يثبت النسب مع الزنا إجماعاً بقسميه، بل يمكن دعوى ضروريته فضلاً عن دعوى معلوميته من النصوص أو تواترها فيه فلو زنى فانخلق من مائه ولد على الجزم لم ينسب إليه شرعاً على وجه يلحقه الأحكام، وكذا بالنسبة إلى أمه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قبح تخصيص الأكثر حيث اعترفوا بأن ابن الزنا ولد لغة وعرفاً إلا أنهم نفوا عنه كل أحكام الولدية غير حرمة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الإجماع على خلاف هذا لإجماعهم على حرمة النكاح بين الزاني والزانية وأبنائهما من الزنا وهذا يعني أنهم أولاد فحرم نكاحهم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صغروياً بعدم تحققه حيث ناقش الأصحاب في ما  هو أولى من هذا المورد بالإجماع وهو ما ذكره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المتقدم آنفاً؛ قال الشهيد الثاني في المسالك في ذيل كلامه المتقدم معلقاً على تفصيل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فتخصيص الحكم بتحريم النكاح مما لا وجه له سوى ادعاء بعضهم الإجماع عليه، وهو كما ترى</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كبروياً باحتمال كونه مدركياً مستنداً إلى النصوص الدالة على عدم التوارث، وبعدم العلم باتصال هذا الإجماع إلى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كاشفاً عن قول المعصوم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يدعى ارتكاز العكس أي انتساب ابن الزنا إلى الزاني لذا احتاج حرمانابن الزنا من الميراث إلى بيان، ولو وجد مثل هذا الإجماع أو الارتكاز المتشرعي على انتفاء نسب ابن الزنا شرعاً لما احتاج حرمانه من الميراث إلى بيان</w:t>
      </w:r>
      <w:r>
        <w:rPr>
          <w:rFonts w:eastAsia="Amiri" w:cs="Amiri" w:ascii="Amiri" w:hAnsi="Amiri"/>
          <w:color w:val="111111"/>
          <w:sz w:val="28"/>
          <w:szCs w:val="28"/>
          <w:rtl w:val="true"/>
          <w:lang w:bidi="ar-SA"/>
        </w:rPr>
        <w:t xml:space="preserve">. </w:t>
      </w:r>
      <w:bookmarkStart w:id="65" w:name="pg15190_161870"/>
    </w:p>
    <w:p>
      <w:pPr>
        <w:pStyle w:val="Heading5"/>
        <w:numPr>
          <w:ilvl w:val="4"/>
          <w:numId w:val="1"/>
        </w:numPr>
        <w:rPr/>
      </w:pPr>
      <w:bookmarkStart w:id="66" w:name="__RefHeading___Toc2385736_2142443653"/>
      <w:bookmarkStart w:id="67" w:name="_Toc24"/>
      <w:bookmarkEnd w:id="65"/>
      <w:bookmarkEnd w:id="66"/>
      <w:r>
        <w:rPr>
          <w:rtl w:val="true"/>
        </w:rPr>
        <w:t>التمسك بأصالة العموم لإثبات التخصّص دون التخصيص</w:t>
      </w:r>
      <w:r>
        <w:rPr>
          <w:rtl w:val="true"/>
        </w:rPr>
        <w:t>:</w:t>
      </w:r>
      <w:bookmarkEnd w:id="67"/>
    </w:p>
    <w:p>
      <w:pPr>
        <w:pStyle w:val="BookText"/>
        <w:rPr/>
      </w:pPr>
      <w:r>
        <w:rPr>
          <w:rFonts w:ascii="Amiri" w:hAnsi="Amiri" w:eastAsia="Amiri" w:cs="Amiri"/>
          <w:color w:val="111111"/>
          <w:sz w:val="28"/>
          <w:sz w:val="28"/>
          <w:szCs w:val="28"/>
          <w:rtl w:val="true"/>
          <w:lang w:bidi="ar-SA"/>
        </w:rPr>
        <w:t>نعم يمكن أن نقرّب قول المشهور بناءً على مطلب أصولي، وهو إمكان التمسك بأصالة العموم لنفي التخصيص عند دوران الأمر بين التخصص والتخصيص،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وشككنا بأن خروج زيد تخصصاً لأنه ليس من العلماء أو تخصيصاً لأنه من العلماء ولكنه فاسق مثلاً والمولى لا يريد تكريم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عليه ثمرة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خروجه تخصيصاً فإنه تترتب عليه سائر أحكام موضوع العام وهم العلماء عدا وجوب إكرامه، أما إذا خرج تخصصاً فلا تجري فيه كل أحكام العلماء وليس فقط وجوب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وتطبيق القاعدة في المقام للاستدلال على قول المشهور أننا عندنا عام يوجب توريث الأولاد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كثيرة، وورد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الزنا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شككنا في أن خروج ابن الزنا من عموم التوريث بالتخصص ومعناه انتفاء نسبه مطلقاً وأن حرمانه من الميراث لأنه ليس ابناً أصلاً فلا تترتب عليه كل أحكام البنوّة كما يذهب إليه المشهور، أو بالتخصيص أي أنه ابن وتترتب عليه كل أحكام البنوّة إلا أنه خرج من خصوص حكم التوريث وما ثبت نفيه بدليل، فهنا نتمسك بأصالة العموم لنفي التخصيص ونقول بأنه لو كان ابن الزنا ابناً شرعياً لورث، فما دام محروماً من الميراث فهو ليس بولد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نقل المثال إلى هذا المطلب في علم الأصول مضافاً إلى مثالهم المتداول في كتب الأصول وهو طهارة ماء الاستنجاء</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الذي توجد أدلة على طهارته والبحث فيه فقهي ليساهم كل من العلمين في ترصين وتطوير الآخر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السيد الحكيم في الحقائق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68" w:name="pg15190_161871"/>
    </w:p>
    <w:p>
      <w:pPr>
        <w:pStyle w:val="BookText"/>
        <w:rPr/>
      </w:pPr>
      <w:bookmarkEnd w:id="68"/>
      <w:r>
        <w:rPr>
          <w:rFonts w:ascii="Amiri" w:hAnsi="Amiri" w:eastAsia="Amiri" w:cs="Amiri"/>
          <w:color w:val="111111"/>
          <w:sz w:val="28"/>
          <w:sz w:val="28"/>
          <w:szCs w:val="28"/>
          <w:rtl w:val="true"/>
          <w:lang w:bidi="ar-SA"/>
        </w:rPr>
        <w:t xml:space="preserve">وبعض من تأخر عنه من المحققين إمكان التمسك بأصالة العموم لنفي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 أنه جرى ديدنهم عليه في الاستدلالات الفقهية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ووصفه السيد الخوئي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 الألسنة</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،فيمكن في المثال نفي كون زيد من العلماء ونفى خروجه بالتخصيص، ويثبت التخصص وهو أنه ليس فرد الموضوع أصلاً؛ لأنه لو كان زيد من العلماء لوجب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تحليل قضية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لم يجب إكرامه فهو ليس منالعلماء،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شيء ليس بسائل فلا يمكن أن يكون ماءً لأنه خلف القضية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أصالة العموم أو الإطلاق في القضية الكلية ثبوت عكس نقيضها وهو انتفاء موضوعها عند انتفاء محمولها، فإذا ثبت بدليل انتفاء المحمول في موردٍ ثبت بالملازمة انتفاء الموضوع وهو معنى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قضية حقيقية وإن كانت حملية إلا أنها في قوة قضية شرطية مفادها أنه كلما صدق الموضوع ثبت المحمول وانتفاء الشرط عند انتفاء الجزاء لازم عقلي لا محالة، فإذا ثبت بدليل انتفاؤه ثبت 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المدلول وإن كان التزامياً بالنسبة لظهور العام أو المطلق إلا أن المفروض حجية مثبتات الظهور لكونه من الأمارات وعدم اختصاص حجيته بالمداليل المطابقية خاصة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2385738_2142443653"/>
      <w:bookmarkStart w:id="70" w:name="_Toc25"/>
      <w:bookmarkEnd w:id="69"/>
      <w:r>
        <w:rPr>
          <w:rtl w:val="true"/>
        </w:rPr>
        <w:t>أقول</w:t>
      </w:r>
      <w:r>
        <w:rPr>
          <w:rtl w:val="true"/>
        </w:rPr>
        <w:t xml:space="preserve">: </w:t>
      </w:r>
      <w:r>
        <w:rPr>
          <w:rtl w:val="true"/>
        </w:rPr>
        <w:t>يلزم على هذا التقريب عدة لوازم لا يقولون بها</w:t>
      </w:r>
      <w:r>
        <w:rPr>
          <w:rtl w:val="true"/>
        </w:rPr>
        <w:t>:-</w:t>
      </w:r>
      <w:bookmarkEnd w:id="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وجود التخصيص واعتبار كل فرد خارج من حكم العام هو من باب التخصص لأن مقتضى الملازمة التي ذكروها أن كل فرد غير محكوم بحكم العام فهو </w:t>
      </w:r>
    </w:p>
    <w:p>
      <w:pPr>
        <w:pStyle w:val="BookText"/>
        <w:rPr/>
      </w:pPr>
      <w:r>
        <w:rPr>
          <w:rFonts w:ascii="Amiri" w:hAnsi="Amiri" w:eastAsia="Amiri" w:cs="Amiri"/>
          <w:color w:val="111111"/>
          <w:sz w:val="28"/>
          <w:sz w:val="28"/>
          <w:szCs w:val="28"/>
          <w:rtl w:val="true"/>
          <w:lang w:bidi="ar-SA"/>
        </w:rPr>
        <w:t>خارج من موضوعه مطلقاً وليس في حالة الشك فقط، وهذه النتيجة خلاف ما تبانوا عليه من وجود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بالعام قبل الفحص عن المخصِّص لأن حكم العام لا يخرج عنه إلا ما خرج من عنوانه فالفحص يكون عن الموضوع وأفراده لا الحكم وتخصيصه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المحقق صاحب الكفاية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ومن جاء بعده من المحققين على جواز العمل بهذه القاعدة؛ لأن أصالة العموم من الأصول اللفظية التي يرجع إليها عند الشك في مراد المتكلم كما لو علمنا بدخول فرد في العام وشككنا في شمول حكمه له لخروجه بالخاص مثلاً فهنا نأخذ بأصالة العموم ونحكم على هذا الفرد بحكم العام، والمقام ليس من هذا القبيل لأننا نجزم بخروج زيد من وجوب الإكرام، وابن الزنا من حكم التوريث فلا يصح التمسك بأصالة العموم فلا تكون حجة فضلاً عن مثبتاتها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الرد لا يكفي إذ يمكن تصوير المسألة على أنها شك في المراد باعتبار أننا نشك أن العام المجعول في عالم الثبوت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الابن المتولد من ماء الرجل والمرأة عدا ما كان من الزنا بأن يكون مقيداً بقيد يخرج ابن الزنا عن موضوع العام فيثبت التخصص، أم أنه ليس مقيّداً به وأن المراد هو المعنى اللغوي والعرفي الذي يكتفي بالتولد من مائه، فيمكن هنا التمسك بأصالة العموموالإطلاق لإثبات إطلاق الجعل وعدم أخذ قيد فيه ولازمه العقلي ثبوت التخصيص في ذلك الفرد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وبالعودة إلى تقريب الاستدلال على صحة التمسك بأصالة العموم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برهن في محله على أن صدق عكس النقيض من لوازم صدق القضية، فإذا صحَّ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بحيوان فهو ليس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الأصول اللفظية من قبيل الظواهر وهي داخلة في الأمارات، </w:t>
      </w:r>
    </w:p>
    <w:p>
      <w:pPr>
        <w:pStyle w:val="BookText"/>
        <w:rPr/>
      </w:pPr>
      <w:r>
        <w:rPr>
          <w:rFonts w:ascii="Amiri" w:hAnsi="Amiri" w:eastAsia="Amiri" w:cs="Amiri"/>
          <w:color w:val="111111"/>
          <w:sz w:val="28"/>
          <w:sz w:val="28"/>
          <w:szCs w:val="28"/>
          <w:rtl w:val="true"/>
          <w:lang w:bidi="ar-SA"/>
        </w:rPr>
        <w:t>والأمارات كما هي حجة في مداليلها المطابقية فإنها حجة في مداليلها الالتزامية وتثبت بها لوازمها الشرعية والعقلية والعادية، فيكون العموم دائماً دالاً بالالتزام على أن كل ما لا يكون محكوماً بحكمه ليس من أفراده، فما دام إكرام زيد غير واجب فهو ليس من العلماء، وما دام ابن الزنا غير محكوم بحكم العام وهو توريث الأولاد فهو ليس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الإشكال بما بيّنه بعض تلامذته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وإن اشتهر أن المثبت من الأمارات حجة بمعنى أن الأمارات تكون حجة في المدلول الالتزامي إلا أنه ليس ذلك بنحو الكلية بل يختلف باختلاف مقدار دلالة دليل الحجية فإذا كان مطلقاً كان مقتضياً للحجية على اللازم مطلقاً وإن كان مهملاً اقتصر على المتيقن من دلالته وحيث أن دليل حجية الظهور بناء العقلاء الذي هو من الأدلة اللبية كان اللازم الاقتصار على المتيقن من دلالته ولم يثبت بناء العقلاء على حجية الظهور بالإضافة إلى عكس نقيض القضية فلا يحكم بحجيته فيه بل يرجع إلى أصالة عدم الحجية ونظيره اليد وأصالة الصحة بناء على أنهما من الأمارات فإنهما لا يكونان حجة على لوازم الملكية والصحة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حجية الظواهر للوازمها من القدر المتيقن وأن العقلاء يبنون على ذلك، فكما أن السيرة ثبتت على ما لو علمنا بدخول زيد في العام إلا أننا شككنا في خروجه منه بالتخصيص فنتمسك هنا بشمول العام له، فكذلك إذا تحققت الملازمة في ما نحن فيه فإن حجيتها ثابتة، وإلا فإن سؤالاً يُثار عن سبب تفريق العقلاء في الحجة بين الموردين مع أن بناءهم في حجية الأمارات على نكتة واحدة وهي الكشف والطريقية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تكون كاشفية هذا الدليل عن الموجبة الكلية وعن عكس النقيض بنفس القوة بعد فرض التلازم بينهما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71" w:name="pg15190_161874"/>
    </w:p>
    <w:p>
      <w:pPr>
        <w:pStyle w:val="BookText"/>
        <w:rPr/>
      </w:pPr>
      <w:bookmarkEnd w:id="71"/>
      <w:r>
        <w:rPr>
          <w:rFonts w:ascii="Amiri" w:hAnsi="Amiri" w:eastAsia="Amiri" w:cs="Amiri"/>
          <w:color w:val="111111"/>
          <w:sz w:val="28"/>
          <w:sz w:val="28"/>
          <w:szCs w:val="28"/>
          <w:rtl w:val="true"/>
          <w:lang w:bidi="ar-SA"/>
        </w:rPr>
        <w:t xml:space="preserve">ولم يتعرض أحد لهذا السؤال وجوابه إلا ما حكاه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العراقي</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بأصالة العموم لإثبات التخصص يعني أننا نرجع إلى المولى في حل شبهة 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نثبت بها جزئية هذا الفرد من 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من وظائفه وهي عين نكتة عدم جواز التمسك بالعام في الشبهة المصداقية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هذه النكتة أنها غير صحيحة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التبعيض في الحجية بالنسبة لبعض المداليل وإن كان معقولاً ثبوتاً، لكن هو خلاف المرتكز العقلائي، فالأمارية نسبتها إلى كل المداليل على حد واحد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ثم أفاض في تحقيق ذلك وذكر صوراً يصح كلام المحقق العراقي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أن يقال بأن حل الشبهة الموضوعية وإن لم يكن من وظائف المولى أي لا يجب عليه إلا أنه يجوز له ذلك ولا مانع منه إذا اقتضت الحاجة كما في الموضوعات المستنبطة، ونظير ذلك وظائف الفقيه فإنها لا تشمل الفحص عن الموضوع إلا أنه يقوم بذلك أحياناً لأمرٍ ما ككونه من أهل الخبرة أو وكيلاً عن المكلف لعجزه ونحو ذلك، ويكون الجواز أوضح في ما لو كان هذا البيان يأتي بدلالة التزامية وليس من نفس الخطاب</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2385740_2142443653"/>
      <w:bookmarkStart w:id="73" w:name="_Toc26"/>
      <w:bookmarkEnd w:id="72"/>
      <w:r>
        <w:rPr>
          <w:rtl w:val="true"/>
        </w:rPr>
        <w:t>الرأي المختار</w:t>
      </w:r>
      <w:r>
        <w:rPr>
          <w:rtl w:val="true"/>
        </w:rPr>
        <w:t>:</w:t>
      </w:r>
      <w:bookmarkEnd w:id="7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الرد على جواز التمسك بأصالة العموم لإثبات التخصص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التي بنوا عليها برهانهم في الملازمة بالصدق بين الموجبة الكلية وبين عكس النقيض هي قضايا خارجية واقعية تكوينية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تتصف بالكلية، لكنها تختلف في طبيعتها عن قضايا الأحكام الشرعية التي هي قضايا اعتبارية وكلّيّتها بيد المعتبر فتقبل هذه من عدم الملازمة ما لا تقبله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صياغة القضايا الشرعية على نحو الكلية أمر غير صحيح على إطلاقه لاحتمال خروج أفراد منها بالتخصيص، بل إن أكثر الأحكام كذلك، لذا اشتهر عنهم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فإن احتمال التخصيص ما دام موجوداً فإن عكس النقيض لا يمكن الجزم بصحته لاحتمال خروجه بالتخصيص، فلا يصح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إكرام زيد غير واجب فهو ليس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تخصيصه لأمرٍ ما، فنكتة صدق عكس النقيض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توجد عندنا في المسألة محل البحث كبرى كلية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ولد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أن عكس نقيضها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لم يرث فهو ليس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بعدم المانع من الميراث كالكفر أو القتل أو الحاجب كحجب الولد المباشر لولد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 هنا أن الولادة من الزنا مانع من الميراث كبقية الموانع فيكون خروج ابن الزنا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لو أمكن إثبات أن قضية العام كبرى كلية وهو العام الذي يصفونه بأنه آبٍ عن التخصيص فإنه يمكن التمسك بأصالة العموم لإثبات التخصص؛ لأن هذا الظهور يحقق صغرى الملازمة التي هي ثابتة على أي حال، فالصحيح القول بالتفصيل، ولايمكن القول في هذه المسألة بالجواز وعدمه على الإطلاق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استظهار خروج الفرد على نحو التخصص كما لو استعمل المولى لفظاً صريحاً في العموم قوي الدلالة على شمول لتمام أفراده بحيث يكون آبياً عن التخصيص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جميع كتبي،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الكتاب الفلاني، فيظهر من ذلك أن هذا الكتاب ليس من كتبه وإنما هو وقف أو إعارة مثلاً ووجه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من كتبه لكان من غير اللائق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ويستلزم هذا الاستثناء كذب أحد لوازم صدق القضية؛ لأن لازم بيع جميع الكتب عدم كون ما لا يجب بيعه من كتبي إلا أن يتصل المخصص بالعام، لكن لو قال بع كتبي واستثنى فإن المورد يكون قابلاً للتخصيص ولا تتحقق هذه النكتة التي لم يلتفت إليها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تعاطى مع المثال المذكور كغيره</w:t>
      </w:r>
      <w:r>
        <w:rPr>
          <w:rStyle w:val="FootnoteAnchor"/>
          <w:rtl w:val="true"/>
        </w:rPr>
        <w:footnoteReference w:id="151"/>
      </w:r>
      <w:r>
        <w:rPr>
          <w:rFonts w:ascii="Amiri" w:hAnsi="Amiri" w:eastAsia="Amiri" w:cs="Amiri"/>
          <w:color w:val="111111"/>
          <w:sz w:val="28"/>
          <w:sz w:val="28"/>
          <w:szCs w:val="28"/>
          <w:rtl w:val="true"/>
          <w:lang w:bidi="ar-SA"/>
        </w:rPr>
        <w:t>ولم يُشر إلى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خروج الفرد على نحو التخصيص عندما يكون إطلاق الخاص من القوة بحيث أنه حتى لو كان الفرد المشكوك داخلاً في موضوع العام فإنه يخرجه منه، ومقامنا من هذا القبيل فإن أدلة عدم توريث ابن الزنا من القوة والوضوح بحيث تمنعه من ذلك حتى لو كان ابناً شرعاً وليس فقط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هاتين النتيجتين من الاستدلال تحتاجان إلى التمسّك بالظهور في المرتبة السابقة على التمسك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رد هذا التقريب المذكور لقول المشهور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هو عدم كلية الكبرى، وليس عدم صدق الملازمة بين صدق القضية وصدق عكس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إثبات خروج الفرد بالتخصص ليس من جهة عدم صحة الملازمة وإنما لأن كلّيّة الكبرى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قلناه من قوة إطلاق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توريث ابن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 الفرد المشكوك من حكم العام بالتخصيص مطلقاً وعلى أي حال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منّا في بعض الأبحاث السابقة</w:t>
      </w:r>
      <w:r>
        <w:rPr>
          <w:rStyle w:val="FootnoteAnchor"/>
          <w:rtl w:val="true"/>
        </w:rPr>
        <w:footnoteReference w:id="152"/>
      </w:r>
      <w:r>
        <w:rPr>
          <w:rFonts w:ascii="Amiri" w:hAnsi="Amiri" w:eastAsia="Amiri" w:cs="Amiri"/>
          <w:color w:val="111111"/>
          <w:sz w:val="28"/>
          <w:sz w:val="28"/>
          <w:szCs w:val="28"/>
          <w:rtl w:val="true"/>
          <w:lang w:bidi="ar-SA"/>
        </w:rPr>
        <w:t xml:space="preserve">فكرة مفادها أن كل تخصيص يرجع </w:t>
      </w:r>
      <w:bookmarkStart w:id="74" w:name="pg15190_161877"/>
    </w:p>
    <w:p>
      <w:pPr>
        <w:pStyle w:val="BookText"/>
        <w:rPr/>
      </w:pPr>
      <w:bookmarkEnd w:id="74"/>
      <w:r>
        <w:rPr>
          <w:rFonts w:ascii="Amiri" w:hAnsi="Amiri" w:eastAsia="Amiri" w:cs="Amiri"/>
          <w:color w:val="111111"/>
          <w:sz w:val="28"/>
          <w:sz w:val="28"/>
          <w:szCs w:val="28"/>
          <w:rtl w:val="true"/>
          <w:lang w:bidi="ar-SA"/>
        </w:rPr>
        <w:t>في الحقيقة إلى التخصّص؛ لأن استثناء الخاص كزيد من العام كوجوب إكرام كل عالم لا بد أن يكون لنكتة ككونه ليس متقياً وإلا لو كان زيد كبقية العلماء لا يختلف عنهم بشيء فإن إخراجه من حكم العام سيكون عبثياً، وحينئذٍ يكشف هذا الاستثناء عن كون موضوع العام ليس مطلق العلماء وإنما بقيد التقوى، ونتيجة ذلك أن موضوع العام همالعلماء المتقون، وفي ضوء هذه النتيجة يكون خروج زيد من هذا الموضوع تخصصاً</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2385742_2142443653"/>
      <w:bookmarkStart w:id="76" w:name="_Toc27"/>
      <w:bookmarkEnd w:id="75"/>
      <w:r>
        <w:rPr>
          <w:rtl w:val="true"/>
        </w:rPr>
        <w:t>محاولات الأصحاب للتخلص من إشكال التفصيل في أحكام ابن الزنا</w:t>
      </w:r>
      <w:r>
        <w:rPr>
          <w:rtl w:val="true"/>
        </w:rPr>
        <w:t>:</w:t>
      </w:r>
      <w:bookmarkEnd w:id="76"/>
    </w:p>
    <w:p>
      <w:pPr>
        <w:pStyle w:val="BookText"/>
        <w:rPr/>
      </w:pPr>
      <w:r>
        <w:rPr>
          <w:rFonts w:ascii="Amiri" w:hAnsi="Amiri" w:eastAsia="Amiri" w:cs="Amiri"/>
          <w:color w:val="111111"/>
          <w:sz w:val="28"/>
          <w:sz w:val="28"/>
          <w:szCs w:val="28"/>
          <w:rtl w:val="true"/>
          <w:lang w:bidi="ar-SA"/>
        </w:rPr>
        <w:t>ونستعرض الآن بعض كلمات الأصحاب رضوان الله تعالى عليهم أجمعين في وجه التفصيل في أحكام ابن الزنا بين النكاح فيحرم باعتباره ابناً بالمعنى اللغوي وبين الأحكام الأخرى فلا تترتب لانتفاء نسبه شرعاً؛ لمناقشتها والاطلاع على عمق الجدال والإشكال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زنا بامرأة فأتت بولد من زنا، لحق بأمه نسباً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لا يلحق لحوقاً شرعياً يتوارثان عليه، ولا يلحق بالزاني بلا خلاف، وعند بعضهم يجوز له نكاحها إن كانت بنتاً وإن كان مكروهاً، وعند آخرين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ملكه عتق عليه، وعندنا لا يجوز له أن يتزوجها غير أنه لا يعتق عليه؛ لأنه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كره تزويجها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يخرج به من الخلاف،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يأمن من أن يكون مخلوقاً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أخبره الصادق أنه مخلوق من مائه فإنها تحرم عليه، وعلى الأول لا تحرم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2385744_2142443653"/>
      <w:bookmarkStart w:id="78" w:name="_Toc28"/>
      <w:bookmarkEnd w:id="77"/>
      <w:r>
        <w:rPr>
          <w:rtl w:val="true"/>
        </w:rPr>
        <w:t>أقول</w:t>
      </w:r>
      <w:r>
        <w:rPr>
          <w:rtl w:val="true"/>
        </w:rPr>
        <w:t xml:space="preserve">: </w:t>
      </w:r>
      <w:r>
        <w:rPr>
          <w:rtl w:val="true"/>
        </w:rPr>
        <w:t>لنا عدة ملاحظات</w:t>
      </w:r>
      <w:r>
        <w:rPr>
          <w:rtl w:val="true"/>
        </w:rPr>
        <w:t>:-</w:t>
      </w:r>
      <w:bookmarkEnd w:id="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لا يجوز له أن يتزوجها غير أنه لا يعتق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في </w:t>
      </w:r>
    </w:p>
    <w:p>
      <w:pPr>
        <w:pStyle w:val="BookText"/>
        <w:rPr/>
      </w:pPr>
      <w:r>
        <w:rPr>
          <w:rFonts w:ascii="Amiri" w:hAnsi="Amiri" w:eastAsia="Amiri" w:cs="Amiri"/>
          <w:color w:val="111111"/>
          <w:sz w:val="28"/>
          <w:sz w:val="28"/>
          <w:szCs w:val="28"/>
          <w:rtl w:val="true"/>
          <w:lang w:bidi="ar-SA"/>
        </w:rPr>
        <w:t>أحكام البنوّة بين حرمة التزاوج وبقية الآثار كالعتق عليه أثار الإشكال فأما أن تثبت البنوة فتجري أحكامها كافة عدا ما خرج بدليل كالتوارث أو تنتفي فلا يبقى شيء من أحكامها، فيحتاج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أن من قال بحلية التزويج نظر إلى عدم العلم بكونها تولدت من مائه لاختلاط المياه عند الزانية ولو عرف حرمت على صاحبه، فهو لا يخالف الإجماع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 في جواهره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ولدت المرأة من زنا لا تكون أمّاً للذي ولدته شرعاً ولا يرثها بحال؛ وأما الزاني فليس أباً له شرعياً أيضاً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والمخلوقة من ماء الرجل من غير عقد صحيح أو فاسد لم يعلم العاقد بفساده وتحريمه أو شبهة عقد أو وطء، لم يلتحق نسبها؛ ويجوز له تملّكها دون التزويج بها والتزويج من بنيها وتزويجه إياه بناتها</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تفصيله نفس الإشكال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 تعليقاً على صحيحة محمد بن مسلم في الجارية التي حملت من المساحقة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إلحاق الولد بالرجل فيه نظر يحتاج إلى دليل قاطع لأنه غير مولود على فراشه،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بفراش للرجل لأن الفراش عبارة في الخبر عن العقد وإمكان الوطئ، ولا هو من وطئ شبهة بعقده الشبهة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ابن إدريس لثبوت النسب وجود فراش وهو كناية عن وجود سبب مبيح للوطء ويشمل العقد الصحيح والشبهة وملك اليمين؛ لذا فهو يوسّع سبب </w:t>
      </w:r>
    </w:p>
    <w:p>
      <w:pPr>
        <w:pStyle w:val="BookText"/>
        <w:rPr/>
      </w:pPr>
      <w:r>
        <w:rPr>
          <w:rFonts w:ascii="Amiri" w:hAnsi="Amiri" w:eastAsia="Amiri" w:cs="Amiri"/>
          <w:color w:val="111111"/>
          <w:sz w:val="28"/>
          <w:sz w:val="28"/>
          <w:szCs w:val="28"/>
          <w:rtl w:val="true"/>
          <w:lang w:bidi="ar-SA"/>
        </w:rPr>
        <w:t xml:space="preserve">الانتفاء إلى غير الزنا كالمساحقة مثلاً،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الإجماع بحرمة النكاح لسبب آخر حيث علل المنع بكون المتولد من الزنا كافراً، فلا يحل على المسلم</w:t>
      </w:r>
      <w:r>
        <w:rPr>
          <w:rStyle w:val="FootnoteAnchor"/>
          <w:rtl w:val="true"/>
        </w:rPr>
        <w:footnoteReference w:id="157"/>
      </w:r>
      <w:r>
        <w:rPr>
          <w:rFonts w:ascii="Amiri" w:hAnsi="Amiri" w:eastAsia="Amiri" w:cs="Amiri"/>
          <w:color w:val="111111"/>
          <w:sz w:val="28"/>
          <w:sz w:val="28"/>
          <w:szCs w:val="28"/>
          <w:rtl w:val="true"/>
          <w:lang w:bidi="ar-SA"/>
        </w:rPr>
        <w:t>،وهو كما ترى</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نفس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لحوق الولد فلأنه ماء غير زانٍ وقد انخلق منه الولد فيلحق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بعض المتأخرين ذلك، فظن أن المساحِقة كالزانية في سقوط دية العذرة وسقوط النسب</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انتفاء نسب ابن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والنسب يثبت بالنكاح الصحيح والشبهة بدون الزنا، لكن التحريم يتبع اللغة، فلو ولد له من الزنا بنت حرمت عليه، وعلى الولد وطء أمّه وإن كان منفيّاً عنهما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تحريم النظر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العتق والشهادة والقود وتحريم الحليلة وغيرها في توابع النسب</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للتفصيل في سريان آثار البنوّة بأن تحريم النكاح موضوعه المعنى اللغوي أما بقية الآثار فموضوعها المعنى الشرعي وهو غير متحقق لعدم وجود سبب صحيح، لكن هذا الوجه يتعارض مع ما قالوه من عدم </w:t>
      </w:r>
    </w:p>
    <w:p>
      <w:pPr>
        <w:pStyle w:val="BookText"/>
        <w:rPr/>
      </w:pPr>
      <w:r>
        <w:rPr>
          <w:rFonts w:ascii="Amiri" w:hAnsi="Amiri" w:eastAsia="Amiri" w:cs="Amiri"/>
          <w:color w:val="111111"/>
          <w:sz w:val="28"/>
          <w:sz w:val="28"/>
          <w:szCs w:val="28"/>
          <w:rtl w:val="true"/>
          <w:lang w:bidi="ar-SA"/>
        </w:rPr>
        <w:t>وجود حقيقةشرعية للولد غير المعنى العرفي واللغوي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نفي نسب ابن الزنا لا يلزم منه اشتراط النكاح الصحيح والشبهة في لحوق النسب لوجود طريق آخر كما لو أخذ ماء الرجل بآلة أو بغيرها وأدخل في فرج المرأة، فعبارة المحقق الحلي الآنفة أدقّ لأنه ألحق بالنسب كل من لم يتولد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جامع المقاصد ذيل كلام القواعد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الزنا فلا يثبت به النسب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أجمع أصحابنا على أن التحريم المتعلق بالنسب يثبت مع الزنا إذا تولد به ولد، فإن ذلك يعدّ ولداً لغة وإن كانت تسميته ولداً منتفية شرعاً، فيتبع التحريم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النص يظهر الوجه الأول للتفصيل وهو الإجماع على نفي نسب ابن الزنا من جهة والإجماع على حرمة النكاح بينهما من جهة أخرى، والأول غير تام وقد تقدمت مناقشته والثاني لا ينفعهم وحده لإمكان أن يكون منشأه كون ابن الزنا ابناً شرعياً، فالإشكال قائم،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المتبع إن كان هو الحقيقة اللغوية وجب الحكم بثبوت باقي الأحكام الثابتة مع صدق اسم الولد، وإنما يكون ذلك مع عدم النقل عن المعنى اللغوي، وإلا لم يثبت التحريم أيضاً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نتوقع أن يتحفنا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هذا السؤال وينقح لنا موضوع هذه الأحكام الشرعية هل هو المعنى اللغوي أم الشرعي لكنه لم يفعل وإنما توجّه إلى تحرير ما يصح له من أحكام هذه الآثار كلا على حدة، بحسب الأصول الجارية في كل منها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فأشكل على تحريم النظر متردداً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ولداً حقيقة لغة، لأن الولد حيوان يتولد من نطفة آخر، والنقل على خلاف الأصل ولم يقم دليل على </w:t>
      </w:r>
    </w:p>
    <w:p>
      <w:pPr>
        <w:pStyle w:val="BookText"/>
        <w:rPr/>
      </w:pPr>
      <w:r>
        <w:rPr>
          <w:rFonts w:ascii="Amiri" w:hAnsi="Amiri" w:eastAsia="Amiri" w:cs="Amiri"/>
          <w:color w:val="111111"/>
          <w:sz w:val="28"/>
          <w:sz w:val="28"/>
          <w:szCs w:val="28"/>
          <w:rtl w:val="true"/>
          <w:lang w:bidi="ar-SA"/>
        </w:rPr>
        <w:t>ثبوته، وانتفاء بعض الأحكام كالإرث جاز أن يستند إلى فقد بعض الشروط، ولا يتعين استناده إلى انتفاء الاسم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حل النظر حكم شرعي، فلا يثبت مع الشك في سببه، ولأن التحريم هو المناسب للاحتياط المطلوب في هذا الباب، والظاهر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الزاني لا ولد له والأصح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النظر لا يلتئم مع كونها من محرمات النكاح كما هو مقتضى الملازمة التي سننقلها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قبولها لعدم التنافي بين مؤديات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الأصول الجارية في كل مسألة على حدة فصحح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الانعتاق للشك في السبب فيتمسك بالأصل المقتضي لبقاء الملك، وهكذا تعامل مع بقية الآثار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 عدم اللحاق في شيء من هذه الأحكام أخذاً بمجامع الاحتياط وتمسّكاً بالأصل حتى يثبت الناقل ولا ينافي ذلك تحريم النكاح، لأن حل الفروجأمر توقيفي فيتوقف فيه على النص وبدونه ينتفي بأصالة عدم الحل، فلا يكفي في حل الفروج عدم القطع بالمحرم، لأنه مبني على كمال الاحتياط</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وجه آخر للتفصيل بين الأحكام وهو اختلاف الأصول الجارية في كل حكم على حدة، وقد يرد عليه بأن الأصول لا معنى لجريانها بعد تنقيح موضوع البنوة لغة وعرفاً وعدم الدليل على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نفي الشارع المقدس لأحد الأحكام وهو التوارث لا يعني نفي النسب مطلقاً،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الميراث خاصة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هذا التفصيل بما تقدم </w:t>
      </w:r>
    </w:p>
    <w:p>
      <w:pPr>
        <w:pStyle w:val="BookText"/>
        <w:rPr/>
      </w:pP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الرد على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فتخصيص الحكم بتحريم النكاح مما لا وجه له سوى ادعاء بعضهم الإجماع عليه، وهو كما ترى</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على تفصيل المشهور،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الوطئ بالزنا فلا يثبت به النسب إجماعاً، لكن هل يثبت به التحريم الذي هو أحد أحكام النسب؟</w:t>
      </w:r>
    </w:p>
    <w:p>
      <w:pPr>
        <w:pStyle w:val="BookText"/>
        <w:rPr/>
      </w:pPr>
      <w:r>
        <w:rPr>
          <w:rFonts w:ascii="Amiri" w:hAnsi="Amiri" w:eastAsia="Amiri" w:cs="Amiri"/>
          <w:color w:val="111111"/>
          <w:sz w:val="28"/>
          <w:sz w:val="28"/>
          <w:szCs w:val="28"/>
          <w:rtl w:val="true"/>
          <w:lang w:bidi="ar-SA"/>
        </w:rPr>
        <w:t>المشهور في كلام الأصحاب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مائه فهو يسمى ولدا لغة، لأن الولد لغة حيوان يتولد من نطفة آخر من نوعه، والأصل عدم النقل خصوصا على القول بعدم ثبوت الحقيقة الشرعية، واستشكله جملة من المتأخرين منهم المحقق الثاني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الشهيد الثاني في المسالك بأن المعتبر إن كان هو صدق الولد لغة لزم ثبوت باقي الأحكام المترتبة على الولد كإباحة النظر وعتقه على القريب وتحريم حليلته وعدم القود من الوالد بقتله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المعتبر لحوقه شرعاً فاللازم انتفاء الجميع، فالتفصيل غير واضح إلا أن الظاهر من كلام العلامة في التذكرة كما نقل عنه وكذا ولده فخر المحققين في شرح القواعد دعوى الإجماع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فالمعتمد في تخصيص التحريم دون غيره من متفرعات النسب إنما هو الإجماع المذكور، ويظهر من المحقق الثاني في شرح القواعد أن عمدة ما تمسك به في ذلك هو الاحتياط</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إلى الإجماع وكذا المحقق النراقي</w:t>
      </w:r>
      <w:r>
        <w:rPr>
          <w:rStyle w:val="FootnoteAnchor"/>
          <w:rtl w:val="true"/>
        </w:rPr>
        <w:footnoteReference w:id="1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تام صغرى وكبرى لما تقدم، وحكاية السيد المرتضى والشيخ الطوسي للإجماع غير تامة الحجية لأنهما يستدلان به في المسائل بناءً على نصٍّ موجود في المقام أو أنه على مقتضى القواعد فيكون إيرادهم الإجماع للاحتجاج </w:t>
      </w:r>
    </w:p>
    <w:p>
      <w:pPr>
        <w:pStyle w:val="BookText"/>
        <w:rPr/>
      </w:pPr>
      <w:r>
        <w:rPr>
          <w:rFonts w:ascii="Amiri" w:hAnsi="Amiri" w:eastAsia="Amiri" w:cs="Amiri"/>
          <w:color w:val="111111"/>
          <w:sz w:val="28"/>
          <w:sz w:val="28"/>
          <w:szCs w:val="28"/>
          <w:rtl w:val="true"/>
          <w:lang w:bidi="ar-SA"/>
        </w:rPr>
        <w:t>على الآخر وإلزامه بما يعتقد لاالحجية في نفسه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ولذا فإنهما نقلا الإجماع في مسائل خلافية باعترافهما، فالأولى أن يُسأل المجمعون عن وجه ما ذهبوا إليه ويقدّموا لنا دليلاً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كتابه وجود الفراش لإلحاق النسب وعدم كفاية مجرد التولد من مائه فعلّق على قول المحقق في مسألة المساحقة التي وردت فيها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قد يناقش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النص المزبور الجامع لشرائط العمل، ولا يقدح عدم العمل به في الأول للمعارض في العمل به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يكفي في لحوق الولد شرعاً، ضرورة كون الثابت من النسب فيه الوطء الصحيح ولو شبهة، وليس هذا منه، وليس مطلق التولد من الماء موجباً للنسب شرعاً، ضرورة عدم كون العنوان فيه الخلق من مائه والصدق اللغوي بعد معلومية الفرق بين الإنسان وغيره من الحيوان بمشروعية النكاح فيه دونه، بل المراد منه تحقق النسب، ومن ذلك يظهر الإشكال في لحوق ولد المكرهة بها إذا لم يثبت كون ذلك من الشبهة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ذلك يظهر لك أن المتجه عدم لحوقه بالصبية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الجارية 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زانية كما في المسالك، بل في القواعد أنه الأقرب بعد الإشكال فيه، وكان وجهه مما عرفت ومن صدق عدم الزناء مع الولادة، ولا دليل على كونه بحكمه في ذلك أيضاً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عدم لحوقه بالكبيرة، لعدم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لك يظهر لك النظر في ما في الرياض من اختيار الإلحاق بالبكر فلاحظ وتأمل</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حجة عليه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 </w:t>
      </w:r>
    </w:p>
    <w:p>
      <w:pPr>
        <w:pStyle w:val="BookText"/>
        <w:rPr/>
      </w:pPr>
      <w:r>
        <w:rPr>
          <w:rFonts w:ascii="Amiri" w:hAnsi="Amiri" w:eastAsia="Amiri" w:cs="Amiri"/>
          <w:color w:val="111111"/>
          <w:sz w:val="28"/>
          <w:sz w:val="28"/>
          <w:szCs w:val="28"/>
          <w:rtl w:val="true"/>
          <w:lang w:bidi="ar-SA"/>
        </w:rPr>
        <w:t>جامع لشرائط العمل، مع اعترافهم بعدم وجود حقيقة شرعية في المقام غير المعنى اللغوي والعرفي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في موضع آخر من كتابه وجه حرمة النكاح بينهما وإن انتفى النسب، وأنه بدليل من الخارج لحرمة نكاح بعض الإنسان بعضه وابن الزنا متولد من ماء الزاني فهو بعضه،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المحرمات بالنسب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هل يحرم على الزاني لو كان بنتاً؟ والزانية لو كان ولداً؟ الوجه أنه يحرم، لأنه مخلوق من مائه ومائها فلا ينكح الإنسان بعضه بعضاً، كما ورد في بعض النصوص النافية لخلق حوا من آدم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يسمى ولداً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النقل، ومناط التحريم هنا عندنا عليها، كما اعترف به في كشف اللثام على وجه يحتمل أو يظهر منه الإجماع على ذلك، بل في المسالك أنه يظهر من جماعة من علمائنا منهم العلامة في التذكرة وولده في الشرح وغيرهما أن التحريم إجماعي، بل الظاهر اتفاق المسلمين كافة على تحريمالولد على أمه، وكأنه لازم لتحريم البنت على أبيها وإن حكي عن الشافعية عدم تحريمها عليه نظراً إلى انتفائها شرعاً، لكنه كما ترى، ضرورة عدم الملازمة بين الانتفاء شرعاً والحلية بعد أن كان مناط التحريم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النصوص أن التحريم ذاتي لا مدخلية للنسب الشرعي فيه، قال زرارة في المروى عنه في محكي</w:t>
      </w:r>
      <w:r>
        <w:rPr>
          <w:rStyle w:val="FootnoteAnchor"/>
          <w:rtl w:val="true"/>
        </w:rPr>
        <w:footnoteReference w:id="16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بدو النسل من ذرية آدم عليه السلام فإن عندنا أناساً يزعمون أن الله أمر آدم عليه السلام أن يزوج بناته من بنيه وأن أصل هذا الخلق من الإخوة والأخوات،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عن ذلك علواً كبيراً عما يقولون، من يقول هذا؟ إن الله عز وجل جعل أصل صفوة خلقه وأحبائه وأنبيائه ورسله والمؤمنين والمؤمنات من حرام، ولم يكن له من القدرة ما يخلقهم من الحلال؟ وقد </w:t>
      </w:r>
    </w:p>
    <w:p>
      <w:pPr>
        <w:pStyle w:val="BookText"/>
        <w:rPr/>
      </w:pPr>
      <w:r>
        <w:rPr>
          <w:rFonts w:ascii="Amiri" w:hAnsi="Amiri" w:eastAsia="Amiri" w:cs="Amiri"/>
          <w:color w:val="111111"/>
          <w:sz w:val="28"/>
          <w:sz w:val="28"/>
          <w:szCs w:val="28"/>
          <w:rtl w:val="true"/>
          <w:lang w:bidi="ar-SA"/>
        </w:rPr>
        <w:t>أخذ ميثاقهم على الحلال والطهر الطاهر الطيب، والله لقد نبئت أن بعض البهائم تنكرت له أخته، فلما نزا عليها ونزل كشف له عنها وعلم أنها أخته أخرج غرموله</w:t>
      </w:r>
      <w:r>
        <w:rPr>
          <w:rStyle w:val="FootnoteAnchor"/>
          <w:rtl w:val="true"/>
        </w:rPr>
        <w:footnoteReference w:id="169"/>
      </w:r>
      <w:r>
        <w:rPr>
          <w:rFonts w:ascii="Amiri" w:hAnsi="Amiri" w:eastAsia="Amiri" w:cs="Amiri"/>
          <w:color w:val="111111"/>
          <w:sz w:val="28"/>
          <w:sz w:val="28"/>
          <w:szCs w:val="28"/>
          <w:rtl w:val="true"/>
          <w:lang w:bidi="ar-SA"/>
        </w:rPr>
        <w:t>ثم قبض عليه بأسنانه ثم قلعه ثم خر ميتاً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التي رواها الشيخ الصدوق في الفقيه بطريق 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خلقة حواء من ضلع آدم وتعليله بأن حواء ستكون جزءاً من آدم ويحرم نكاح الإنسان بعضه بعضاً،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20/352</w:t>
      </w:r>
      <w:r>
        <w:rPr>
          <w:rFonts w:ascii="Amiri" w:hAnsi="Amiri" w:eastAsia="Amiri" w:cs="Amiri"/>
          <w:color w:val="111111"/>
          <w:sz w:val="28"/>
          <w:sz w:val="28"/>
          <w:szCs w:val="28"/>
          <w:rtl w:val="true"/>
          <w:lang w:bidi="ar-SA"/>
        </w:rPr>
        <w:t xml:space="preserve">، أبواب النكاح المحرم،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كتب الله كلها مما جرى فيه القلم، في كلها تحريم الأخوات على الإخوة فيما حرم وأن جيلاً من هذا الخلق رغبوا عن علم بيوتات الأنبياء، وأخذوا من حيث لم يؤمروا بأخذه، فصاروا إلى ما قد ترون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من يقول هذا وشبهه إلا تقوية حجج المجوس، فما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فيما ذكرناه، ولذلك حكاه عن البهائم التي لا نسب شرعي بينها، فالقبح الذي لا يخفى على البهائم كيف يخفى على بني آدم إلا على من كان أسوأ منها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 الذاتي وجه آخر لترتيب أثر حرمة النكاح دون غيره، وهو غير مرتبط بالنسب نفياً وإثباتاً، وقد تهرب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بذكاء من الإشكال على تفصيل المشهور لكن المشكلة من 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هذه الروايات ويمكن معالجته بأن هذا التعليل ورد في 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يثبت بمثل هذه التقريبات 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فإنه مختص بالابن المباشر فبماذا يعلل تحريم أولاد وبنات ابن الزنا وهم لم يولدوا من ماء الزاني وليسوا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كل حال فلا ينبغي التأمل في أن مدار تحريم النسبيات السبع على اللغة، ولا يلزم منه إثبات أحكام النسب في غير المقام الذي ينساق من دليله إرادة الشرعي لانتفاء ما عداه فيه، وهو قاض بعدم ترتب الأحكام عليه، لأن المنفي شرعاً كالمنفي عقلاً كما أومأ إليه النفي باللعان، فما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العتق أن ملك الفرع والأصل والشهادة على الأب والقود به وتحريم الحليلة وغيرها من توابع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وفي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كالإرث وتحريم زوج البنت على أمها والجمع بين الأختين من الزنا أو إحداهما منه وحبس الأب في دين ابنه إن 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الاحتياط فيما يتعلق بالدماء أو النكاح، وأما العتق فالأصل العدم مع الشك في السبب، بل ظهور خلافه، وأصل الشهادة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المتجه عدم لحوق حكم النسب في غير النكاح، بل ستعرف قوة عدم جريان حكمه فيه أيضاً في المصاهرات فضلاً عن غير النكاح، بل قد يتوقف في جواز النظر بالنسبة إلى من حرم نكاحه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عدم خلوّ الحِل من قوة بدعوى ظهور التلازم بين الحكمين هنا، خصوصاً بعد ظهور اتحادهما في المناط، ومن ذلك كله يظهر لك أنه لا وجه لما في المسالك من التردد في أمثال هذه المسائل، كما هو واضح</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عنده دليل على حرمة النكاح على القول بانتفاء النسب بعد أن فندنا الوجوه التي قيلت لحرمة النكاح غير البنوّة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بعدم جريان حكم حرمة النكاح في المصاهرات كحليلة ابن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المذكور غير تام لأن جواز النظر إلى الأم والبنت مرتبط بهذه العناوين النسبية وليس بحرمة نكاحهن فحرمة النكاح ببنت الزنا لا يبيح وحده النظر إليها إلا مع صدق البنتية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اللطيفة على ذلك رواية عتبة بن أبي وقاص وعبد بن زمعة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بزمعة فيكون أخاً لسودة بنت زمعة أم المؤمنين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من كشف الحجاب أمامه فلا ملازمة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تحصّلت من كلمات المشهور عدة وجوه للقول بحرمة النكاح منولد الزنا مع ذهابهم إلى انتفاء نسبه شرعاً وعدم ترتب سائر أحكام الولدية عليه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الأصول الجارية في كل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النكاح موضوعه المعنى اللغوي فتثبت الحرمة في ابن الزنا، أما سائر الأحكام فموضوعها المعنى الشرعي وهو منتفٍ في ابن الزنا فلا يثبت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حرمة النكاح ذاتية لعدم إمكان نكاح الإنسان بعضه بعضاً وإن النكاح بين المتولد من الماء قبيح حتى عند الحيوانات، أما سائر الأحكام فالمنساق من الأدلة ترتيبها على المعنى الشرعي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ناقشناها جميعاً فالإشكال على التفصيل قائم، نعم لا يبعد ارتكاز المتشرعة على ارتباط النكاح بالمعنى اللغوي والتكوّن من مائه، أما دعوى انصراف </w:t>
      </w:r>
      <w:bookmarkStart w:id="79" w:name="pg15190_161888"/>
    </w:p>
    <w:p>
      <w:pPr>
        <w:pStyle w:val="BookText"/>
        <w:rPr/>
      </w:pPr>
      <w:bookmarkEnd w:id="79"/>
      <w:r>
        <w:rPr>
          <w:rFonts w:ascii="Amiri" w:hAnsi="Amiri" w:eastAsia="Amiri" w:cs="Amiri"/>
          <w:color w:val="111111"/>
          <w:sz w:val="28"/>
          <w:sz w:val="28"/>
          <w:szCs w:val="28"/>
          <w:rtl w:val="true"/>
          <w:lang w:bidi="ar-SA"/>
        </w:rPr>
        <w:t>موضوع الأحكام الأخرى للولدية إلى المعنى الشرعي وأنه لا يشمل ابن الزنا فلم يثبت فيه هذا الارتكاز خصوصاً مع اعترافهم بعدم وجود حقيقة شرعية في المقام</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385746_2142443653"/>
      <w:bookmarkStart w:id="81" w:name="_Toc29"/>
      <w:bookmarkEnd w:id="80"/>
      <w:r>
        <w:rPr>
          <w:rtl w:val="true"/>
        </w:rPr>
        <w:t>الرجوع إلى العمومات يؤدي إلى عكس قول المشهور</w:t>
      </w:r>
      <w:r>
        <w:rPr>
          <w:rtl w:val="true"/>
        </w:rPr>
        <w:t>:</w:t>
      </w:r>
      <w:bookmarkEnd w:id="81"/>
    </w:p>
    <w:p>
      <w:pPr>
        <w:pStyle w:val="BookText"/>
        <w:rPr/>
      </w:pPr>
      <w:r>
        <w:rPr>
          <w:rFonts w:ascii="Amiri" w:hAnsi="Amiri" w:eastAsia="Amiri" w:cs="Amiri"/>
          <w:color w:val="111111"/>
          <w:sz w:val="28"/>
          <w:sz w:val="28"/>
          <w:szCs w:val="28"/>
          <w:rtl w:val="true"/>
          <w:lang w:bidi="ar-SA"/>
        </w:rPr>
        <w:t xml:space="preserve">وإذا لم يتم شيء من الأدلة الخاصة على نفي انتساب ابن الزنا، فإن العمومات قد تؤدي إلى خلاف قول المشهور ففي مسألة زواج الزاني من بنته بالزنا فإنه توجد عمومات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أطروحة انقلاب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منها محرمات النسب والمصاهرة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نشك بأن البنت المحرمة هي خصوص البنت المولودة من وطء معتبر شرعاً أم عموم المتولّدة من مائه، فهنا يكون عندنا عام ورد عليه خاص على نحو الشبهة المفهومية ويدور أمره بين الأقل والأكثر، وهنا لا يخرج من العام إلا القدر المتيقن من الخاص وهي البنت المولودة بوطء معتبر شرعاً وتبقى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بنت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عمومات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وبتقريب 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البنت من الزنا مشكوكة الانتساب إلى الزاني ولا يجوز التمسك بالعام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المصداقية فلا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بعدم انتفاء نسب ابن الزنا فتكون الحرمة على القاعدة ولا يسقط من أحكام البنوّة إلا ما دلّ عليه الدليل كالتوارث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خالف هذا الإجماع على حرمة النكاح وسننقل تمام كلامه لغرابته في عدة مواضع،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المرأة مني رجل في فرجها أثمت، ولحق بها الولد ولم يلحق بصاحب المني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الولد بصاحب المني باعتباره قد تولّد من مائه هو مقتضى القاعدة </w:t>
      </w:r>
    </w:p>
    <w:p>
      <w:pPr>
        <w:pStyle w:val="BookText"/>
        <w:rPr/>
      </w:pPr>
      <w:r>
        <w:rPr>
          <w:rFonts w:ascii="Amiri" w:hAnsi="Amiri" w:eastAsia="Amiri" w:cs="Amiri"/>
          <w:color w:val="111111"/>
          <w:sz w:val="28"/>
          <w:sz w:val="28"/>
          <w:szCs w:val="28"/>
          <w:rtl w:val="true"/>
          <w:lang w:bidi="ar-SA"/>
        </w:rPr>
        <w:t xml:space="preserve">والروايات وصحيحة محمد بن مسلم دالة عليه، وكون ما حصل ليس مصداقاً للزنا حتى ينتفي نسبه شرعاً وعدمه هو ما سنبحث عن حكمه في التفاصيل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وجود الفراش لإلحاق الولد بصاحب المني فنفى نسبته إلى صاحب الماء لعدم وجود الفراش وحينئذٍ يُسأل عن وجه إلحاق الولد بالمرأة وهي ليست صاحبة 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لو أدخلت مني زوجها في فرجها فحملت منه، ولكن لا إثم عليها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الحمل من مني زوجها ولا نجد لعدم الإلحاق وجهاً إلا أن يشترط حصول الولد من الاتصال الجنسي المباشر وما بحكمه وهو فهم بعيد للحديث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الفراش أوسع من هذا فلو ألقى الزوج ماءه خارج الفرج فسال ودخل فيه أو ساعدت الزوجة على إدخاله بيدها أو بآلة كفى في صدق الفراش، كما ينقض عليه بإلحاق الولد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الولد أنثى جاز لصاحب المني تزويجها في الصورة الأولى دون الثانية؛ لأنها ربيبة إذا كان قد دخل بأمها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خروج عن الإجماع على حرمة النكاح بين الزاني والبنت المتولدة من مائه ولعل الخلل في المعطيات التي بنى عليها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للنص الصحيح عن محمد بن مسلم وقد عمل به من دون أن يبين لنا وجه الفرق بين النص وبين ما 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وطئ الرجل زوجته فساحقت بكراً فحملت البكر استحقت الزوجة الرجم والبكر الجلد وكان على الزوجة مهر البكر وألحق الولد بصاحب النطفة كما ألحق بالبكر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مخالف أيضاً لما تبنّاه في أكثر من موضع كما سيأتي في نهاية الرأي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يوافقه على هذه المسألة من جاء بعده وعلّق على رسالته العملية كالسيد الخوئي والسيد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ذهبا إلى لحوق الولد بصاحب الماء وحرمة التزويج بينهما، قال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إلحاق الوليد به سواء كان أجنبياً أو كان هو الزوج، ومنه يُعرف عدم جواز زواجه من البنت المتولدة من مائه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معلقاً على الاستدلال بالنص على إلحاق الولد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إنما دلّ على الإلحاق بصاحب النطفة وهذا ثابت على القاعدة ولا يتوقف على نص خاص</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في الصورة الأولى أن المرأة ذات زوج حين قيامها بهذا الفعل دلّنا على ذلك قرينتان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الفعل؛ إذ لو لم تكن ذات زوج لفضحها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دلالته على أن فرجها مختص بزوج لها فيكون الولد للفراش أي الزوج ولا يعبأ بقول الزاني، وبذلك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للإجماع والنص، لكن يرد عليه من جهة عدم إلحاق الولد بالزوج في الصورة الثانية وبأن ظاهر المسألة الفراغ من تكوّن الولد من ماء الأجنبي ولا يوجد شك حتى تجري القاعدة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أن الأم هي من تحمل بالجنين وتلده وليست صاحبة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القول المحكي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ألحق الولد بالأم في كلتا الصورتين، ويبقى السؤال عن عدم إلحاق الولد بصاحب الماء خصوصاً إذا كان زوجاً كما في الصورة الثانية</w:t>
      </w:r>
      <w:r>
        <w:rPr>
          <w:rFonts w:eastAsia="Amiri" w:cs="Amiri" w:ascii="Amiri" w:hAnsi="Amiri"/>
          <w:color w:val="111111"/>
          <w:sz w:val="28"/>
          <w:szCs w:val="28"/>
          <w:rtl w:val="true"/>
          <w:lang w:bidi="ar-SA"/>
        </w:rPr>
        <w:t xml:space="preserve">. </w:t>
      </w:r>
      <w:bookmarkStart w:id="82" w:name="pg15190_161891"/>
    </w:p>
    <w:p>
      <w:pPr>
        <w:pStyle w:val="Heading5"/>
        <w:numPr>
          <w:ilvl w:val="4"/>
          <w:numId w:val="1"/>
        </w:numPr>
        <w:rPr/>
      </w:pPr>
      <w:bookmarkStart w:id="83" w:name="__RefHeading___Toc2385748_2142443653"/>
      <w:bookmarkStart w:id="84" w:name="_Toc30"/>
      <w:bookmarkEnd w:id="82"/>
      <w:bookmarkEnd w:id="83"/>
      <w:r>
        <w:rPr>
          <w:rtl w:val="true"/>
        </w:rPr>
        <w:t>القول المختار في المسألة</w:t>
      </w:r>
      <w:r>
        <w:rPr>
          <w:rtl w:val="true"/>
        </w:rPr>
        <w:t>:</w:t>
      </w:r>
      <w:bookmarkEnd w:id="84"/>
    </w:p>
    <w:p>
      <w:pPr>
        <w:pStyle w:val="BookText"/>
        <w:rPr/>
      </w:pPr>
      <w:r>
        <w:rPr>
          <w:rFonts w:ascii="Amiri" w:hAnsi="Amiri" w:eastAsia="Amiri" w:cs="Amiri"/>
          <w:color w:val="111111"/>
          <w:sz w:val="28"/>
          <w:sz w:val="28"/>
          <w:szCs w:val="28"/>
          <w:rtl w:val="true"/>
          <w:lang w:bidi="ar-SA"/>
        </w:rPr>
        <w:t>والذي نراه في هذه المسألة أن ابن الزنا ابن وتترتب عليه سائر أحكام البنوة إلا ما خرج بدليل كعدم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المختار 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تحقق المعنى اللغوي والعرفي والعرف هو المعتمد في فهم موضوعات الأحكام الشرعية ولم يثبت أن الشارع المقدس أسس حقيقة خاصة به، نعم دلّت الروايات على أن الزنا موجب لانتفاء التوارث بين الزاني وولده فنقتصر عليه وأن الروايات التي نفت نسبه قرنت على كثرتها بين انتفاء نسبه وعدم استحقاق الميراث</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ومنها مكاتبة الأشعري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ألغت نسبه بلحاظ الميراث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الشك في خروجه بهذا الخاص فيبقى تحت العام، ولا يلزم من حرمانه من الميراث انتفاء النسب بينهما مثل الموانع الأخرى من الميراث كالرق والكفر، فتكون مثل الأم الرضاعية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تنشر الحرمة من دون أن يكون توارث بينهم كذلك في المتولد من ماء الزنا يمنع من الميراث من دون أن يُنفى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صدق النسب موكولاً إلى المعنى العرفي واللغوي إذ لم ينقل عن الشارع المقدس وضع جديد أو تصرّف في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عدة شواهد للاستدلال على هذه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ورود الروايات الكثيرة لبيان عدم استحقاق ابن الزنا من الميراث كاشف عن وجود ارتكاز متشرعي على أنه ابن نسبي لكنه خرج تخصيصاً من استحقاق الميراث،ولو لم يكن ولداً لما احتاج التخصيص إلى هذا البيان المتكرر لأنه خارج تخصصاً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الإجماع على حرمة النكاح بين الزاني والزانية وأولادهما من الزنا </w:t>
      </w:r>
    </w:p>
    <w:p>
      <w:pPr>
        <w:pStyle w:val="BookText"/>
        <w:rPr/>
      </w:pPr>
      <w:r>
        <w:rPr>
          <w:rFonts w:ascii="Amiri" w:hAnsi="Amiri" w:eastAsia="Amiri" w:cs="Amiri"/>
          <w:color w:val="111111"/>
          <w:sz w:val="28"/>
          <w:sz w:val="28"/>
          <w:szCs w:val="28"/>
          <w:rtl w:val="true"/>
          <w:lang w:bidi="ar-SA"/>
        </w:rPr>
        <w:t xml:space="preserve">وبضميمة عدم الدليل على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فشل الوجوه التي ذكرناها لتفصيل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سائر آثار النسب الأخرى إلا ما خرج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نفى النسب عن الزاني ولم يتعرض لنفيه عن أمه الزانية لوضوح تكوّنه منها من خلال الحمل والوضع، نعم لا توارث بينهما، أما الرجل فنفيه عنه لعدم إحراز تكوّنه من مائه فلو عُلم نسب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جعلت من علل تحريم الزنا ضياع الأنساب وفسّرته باختلاط المياه 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الفساد وذهاب المواريث وانقطاع الأنساب، لا تعلم المرأة في الزنا من أحبلها ولا المولود يعلم من أبوه ولا أرحام موصولة ولا قرابة معروفة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بتقريب أن ضياع الأنساب من جهة اختلاط المياه فلو عرف الزاني صاحب الماء فإن الولد يلحق به، وليس من جهة إلغاء نسب ابن الزنا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الناس ينادون بأسماء أمهاتهم يوم القيامة كخبر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يدعو الناس يوم القيامة يا فلان ابن فلانة ستراً من الله عليهم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التعليل المذكور وهو يعني أن عدم ندائهم بأسماء آبائهم الزانين لعدم فضحهم وليس لأنهم لا ينتسبون إليهم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تقريب الاستدلال بحادثة إلحاق معاوية زياداً بنسبه فإن الاعتراض لم يكن لأنه ابن زنا ولا يجوز إلحاقه بالزاني وإنما لأن أمه كانت صاحبة فراش ومقتضى الحديث النبوي الشريف إلحاق الولد بصاحب الفراش إذا اختلطت المياه ولم يُعلم كونه من الزنا، ولأن عدة أشخاص فعلوا الفاحشة معها في طهر واحد </w:t>
      </w:r>
      <w:bookmarkStart w:id="85" w:name="pg15190_161893"/>
    </w:p>
    <w:p>
      <w:pPr>
        <w:pStyle w:val="BookText"/>
        <w:rPr/>
      </w:pPr>
      <w:bookmarkEnd w:id="85"/>
      <w:r>
        <w:rPr>
          <w:rFonts w:ascii="Amiri" w:hAnsi="Amiri" w:eastAsia="Amiri" w:cs="Amiri"/>
          <w:color w:val="111111"/>
          <w:sz w:val="28"/>
          <w:sz w:val="28"/>
          <w:szCs w:val="28"/>
          <w:rtl w:val="true"/>
          <w:lang w:bidi="ar-SA"/>
        </w:rPr>
        <w:t>وادّعوا زياداً فلا يُعلم صاحب الماء فهذا الذي منعهم من قبول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نسبة أولاد العاهرات كابن مرجانة وابن سمية إلى أمهاتهم وهن زواني للعلم بولادتهم منهنّ</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2385750_2142443653"/>
      <w:bookmarkStart w:id="87" w:name="_Toc31"/>
      <w:bookmarkEnd w:id="86"/>
      <w:r>
        <w:rPr>
          <w:rtl w:val="true"/>
        </w:rPr>
        <w:t>روايات تدل على أن المولود من الزنا ابن</w:t>
      </w:r>
      <w:r>
        <w:rPr>
          <w:rtl w:val="true"/>
        </w:rPr>
        <w:t>:</w:t>
      </w:r>
      <w:bookmarkEnd w:id="87"/>
    </w:p>
    <w:p>
      <w:pPr>
        <w:pStyle w:val="BookText"/>
        <w:rPr/>
      </w:pPr>
      <w:r>
        <w:rPr>
          <w:rFonts w:ascii="Amiri" w:hAnsi="Amiri" w:eastAsia="Amiri" w:cs="Amiri"/>
          <w:color w:val="111111"/>
          <w:sz w:val="28"/>
          <w:sz w:val="28"/>
          <w:szCs w:val="28"/>
          <w:rtl w:val="true"/>
          <w:lang w:bidi="ar-SA"/>
        </w:rPr>
        <w:t>وهي عديدة حيث ورد في بعضها نسبة ابن الزنا إلى والديه، ولو قلنا بأنه مجاز ففي بعضها تصريح بإلحاقه بأبيه الزاني كمعتبرة الحلبي، وذهبت بعضها إلى أبعد من هذا حيث حكمت بميراثه من أمه لوضوح ولادته منها أما أبوه الزاني فقد يُجهل لاختلاط المياه، وهذه جملة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ذات بعل زنت فحملت فلما ولدت قتلت ولدها 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مائة جلدة لقتلها ولدها، وترجم لأنها محصنة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إسحاق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ولد زنا ولد في الجاهلية فهو لمن ادعاه من أهل الإسلام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تحقق كونه ولد زنا، واحتمال صدق المدعي، أو على كونه ولد من أمه، وادعى سيدها بنوّته أو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الحديث بل صريحه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Style w:val="FootnoteAnchor"/>
          <w:rtl w:val="true"/>
        </w:rPr>
        <w:footnoteReference w:id="181"/>
      </w:r>
      <w:r>
        <w:rPr>
          <w:rFonts w:ascii="Amiri" w:hAnsi="Amiri" w:eastAsia="Amiri" w:cs="Amiri"/>
          <w:color w:val="111111"/>
          <w:sz w:val="28"/>
          <w:sz w:val="28"/>
          <w:szCs w:val="28"/>
          <w:rtl w:val="true"/>
          <w:lang w:bidi="ar-SA"/>
        </w:rPr>
        <w:t xml:space="preserve">حنان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فجر بنصرانية فولدت منه غلاماً فأقرّ به ثم مات فلم يترك ولداً غيره، أيرثه؟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فجر بامرأة يهودية فأولدها ثم مات ولم يدَع وارثاً،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لولده الميراث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نصراني فجر بامرأة مسلمة فأولدها غلاماً، ثم مات النصراني وترك مالاً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ميراثه لابنه من المسلمة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الشيخ على الروايتين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فيه أنه إذا كان الرجل يقرّ بالولد ويلحقه به، فإنه يلزمه ويرثه، فأما إذا لم يعترف به وعلم أنه ولد زنا فلا ميراث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المسلم واليهودي والنصراني على المرأة في طهر واحد، أقرع بينهم، فكان الولد للذي يصيبه القرعة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بعضهم بما أورده العلامة في المنتهى مرسلاً ونقله عنه في البحار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امرأة كانت تزني وتضع أولادها فتحرقهم بالنار، خوفاً من أهلها، ولم يعلم بها غير أمها، فلما ماتت دفنت، فانكشف التراب عنها ولم تقبلها الأرض، فنقلت من ذلك المكان إلى غيره، فجرى لها ذلك، فجاء أهلها إلى الصادق عليه السلام وحكواله القصة، فقال لأمها ما كانت تصنع هذه في حياتها من المعاصي؟ فأخبرته بباطن أمرها،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تقبل هذه لأنها كانت تعذب خلق الله بعذاب الله، اجعلوا في قبرها من تربة الحسين عليه السلام، ففعل ذلك بها فسترها الله تعالى</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88" w:name="pg15190_161895"/>
    </w:p>
    <w:p>
      <w:pPr>
        <w:pStyle w:val="BookText"/>
        <w:rPr/>
      </w:pPr>
      <w:bookmarkEnd w:id="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الاستدلال بالحديث لعدم الملازمة بين حرمة قتل ابن الزنا كإنسان له حق الحياة وكونه ولداً نسبياً، نعم يمكن ضمّ هذه الرواية إلى أخواتها في النقطة السابقة لوصف المتكون من الزنا بالأولاد</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385752_2142443653"/>
      <w:bookmarkStart w:id="90" w:name="_Toc32"/>
      <w:bookmarkEnd w:id="89"/>
      <w:r>
        <w:rPr>
          <w:rtl w:val="true"/>
        </w:rPr>
        <w:t xml:space="preserve">وأما </w:t>
      </w:r>
      <w:r>
        <w:rPr>
          <w:rtl w:val="true"/>
        </w:rPr>
        <w:t>(</w:t>
      </w:r>
      <w:r>
        <w:rPr>
          <w:rtl w:val="true"/>
        </w:rPr>
        <w:t>عدم المانع</w:t>
      </w:r>
      <w:r>
        <w:rPr>
          <w:rtl w:val="true"/>
        </w:rPr>
        <w:t xml:space="preserve">) </w:t>
      </w:r>
      <w:r>
        <w:rPr>
          <w:rtl w:val="true"/>
        </w:rPr>
        <w:t>فلأنه لا يضر بهذه النتيجة</w:t>
      </w:r>
      <w:r>
        <w:rPr>
          <w:rtl w:val="true"/>
        </w:rPr>
        <w:t>:-</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من الإجماع على انتفاء نسب ابن الزنا لعدم ثبوت صغراه بالشكل الذي يحقق ملاك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ويناقش كبروياً لاحتمال مدركيته؛ بل يدل على العكس لأن الثابت منه الإجماع على حرمة التزاوج بينهما ولم يثبت على نفي الآثار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في بعض الروايات من أن في الزنا انقطاع الأنساب كالمروي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حرّم الله الزنا؟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الفساد وذهاب المواريث وانقطاع الأنساب، لا تعلم المرأة في الزنا من أحبلها، ولا المولود يعلم من أبوه، ولا أرحام موصولة، ولا قرابة معروفة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ناظر إلى اختلاط المياه لدى الزانية فهو منصرف عما نحن فيه من تعيّن المتولد من مائه، بل يدل على ما اخترناه إذا عرف صاحب الماء، نعم قد يجري في بعض طرق التلقيح الصناعي عند أخذ الحيامن أو البويضات من البنوك الخاصة بها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ورد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أرسله إلى زياد بن سمية 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من أبي سفيان في زمن عمر بن الخطاب فلتة من حديث النفس، ونزغات الشيطان، لا يثبت بها نسب، ولا يستحق به إرث، والمتعلق بها كالواغل المدفّع، والنوط المذبذب</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 نفي النسب بسبب كون أمه صاحبة فراش ولاختلاط مياه عدة أشخاص في طهر واحد، وهو غير المفروض في مسألتنا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ورد في تفسير القمي بسند 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المعراج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مضيت فإذا أنا بنسوان معلقاتبثديهن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اللواتي يورثن أموال أزواجهن أولادَ غيرهم،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امرأة أدخلت على قومٍ في نسبهم من ليس منهم فاطلع على عوراتهم وأكل من خزائنهم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التحقق من كون النسخة الموجودة بين أيدينا هي النسخة الأصلية من تفسير القمي لعدم وصولها بطريق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تصرّح بأن العذاب كان لمشاركته في الميراث ومنع ابن الزنا منه حكم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الجزء الثاني من الحديث أن العقوبة لأجل إخفاء نسب الولد غير الشرعي والتعامل معه كالولد الشرعي وهو أجنبي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الجزء من الحديث يدل على عكس مقال المشهور لأنه نفى نسب الولد عن الفراش عند العلم بأنه تولد من ماء الزاني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فابن الزنا ابن وتترتب عليه سائر آثار البنوّة إلا ما خرج بدليل كعدم التوارث بينهما، نعم يمكن استثناء بعض الأحكام الأخرى لا لنفي النسب وإنما لأن ظاهر أدلتها ترتبها على الولد من الفراش كالتحريم بلبن المولود من الزنا لما سيأتي من عدم نشره الحرمة لظهور الأدلة في المولود بوطء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موافقة جملة من الأعلام على ما اخترناه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اخترناه موافق لما ذهب إليه السيد الخوئي والسيد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وسبقهما آخرون، قال الفاضل الكاظمي في مسالك الأفهام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التحريم النسبي، ولا خلاف بين الأمة فيه، ويتحقق في العقد الصحيح في نفس الأمر أو عند الفاعل أو كان لشبهة فإنها بحكم الصحيح عندنا، ولو كان من 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كالبنت المخلوقة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فأصحابنا أجمع على أنه كذلك، وبه قال أبو حنيفة؛ نظراً إلى أن حقيقة البنتيّة موجودة فيها، فإن البنت هي المتكونة من منيّ الرجل، وانتفاء بعض الأحكام الشرعية عنها من الميراث وشبهه لا يوجب نفيها حقيقة، ولظاهر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الأم الوالدة مطلقاً، فتكون المتولدة بنتاً، بل تكون حقيقة البنتية والأمية والأختية ثابتة فيها وإن انتفت الأحكام الشرعية، وحينئذٍ فيحرم عليه وعلى من يندرج في الآية، وبالجملة حكمها حكم البنت عن عقد صحيح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 الشافعي التحريم، وجوّز وطأها بالنكاح من الرجل الذي خلقت من مائه، وهو قول مالك؛ لأنها منتفية عنه شرعاً،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يقتضي حصر النسب في الفراش، والفرض انتفاؤه، فلا يثبت بينهما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فإن انتفاء بعض الأحكام الشرعية لا يوجب عدم صدق البنتية عليها لغة، ومدار التحريم على الصدق لغة، وهو ثابت كما عرفت</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ظاهر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مجرد انعقاد النطفة مصححاً لمتضايفين آخرين كالأبوة والأمومة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أن ولد الزنا ولد لهما شرعا ولغة وعرفا فان الولد ليس له اصطلاح حادث في الشرع وإنما هو على معناه اللغوي ولم يرد في شيء من روايتنا نفى ولدية ولد الزنا نعم إنما ثبت انتفاء التوارث بينهما فلا يرثانه كما لا يرثهما وهو لا ينافي ولديته، كيف وقد ثبت انتفاء التوارث بين الولد ووالديه في غير واحد من المقامات من غير استلزامه نفي الولدية بوجه كما فيمن قتل أباه أو كان الولد كافراً أو رقّاً حيث لا توارث حينئذ من غير أن يكون ذلك موجباً لسلب ولديته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ورد في مقام الشك في أن الولد من الزوج أو الزنا وقد دل على أنه يعطى للفراش وللعاهر الحجر ولا دلالة له على نفي ولدية ولد الزنا بوجه وذلك فإن الولد ليس إلا بمعنى تكونه من ماء أحدهما وتربية في بطن الآخر وهو متحقق في ولد الزنا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مثله في مواضع أخرى وأضاف في بعضها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الأحكام مما يجوز أو لا يجوز مشترك من المتولد من الحلال أو الحرام عدا ما استثني وعمدته التوارث، ولم ينفِ عنه الولدية في شيء من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فالأصحّ جريان تمام الأحكام ما عدا الإرث؛ لمكان النص</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91" w:name="pg15190_161899"/>
    </w:p>
    <w:p>
      <w:pPr>
        <w:pStyle w:val="BookText"/>
        <w:rPr/>
      </w:pPr>
      <w:bookmarkEnd w:id="91"/>
      <w:r>
        <w:rPr>
          <w:rFonts w:ascii="Amiri" w:hAnsi="Amiri" w:eastAsia="Amiri" w:cs="Amiri"/>
          <w:color w:val="111111"/>
          <w:sz w:val="28"/>
          <w:sz w:val="28"/>
          <w:szCs w:val="28"/>
          <w:rtl w:val="true"/>
          <w:lang w:bidi="ar-SA"/>
        </w:rPr>
        <w:t xml:space="preserve">وقال 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الولد لصاحب الماء أمر تكويني؛ لأنه هو نفس الماء، غاية الأمر نما إلى أن جعله الله ولداً سوياً، فهو في سياقالزرع، كما أن البذر إذا وقع في الأرض ينمو إلى أن يصير سنبلاً بإرادة الله وجعله، كذلك النطفة بعد ما وصل إلى الرحم القابل ينمو إلى أن يجعله الله ولدا وينشأه خلقاً آخر، 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الزنا ألغى الشارع هذا الانتساب التكويني من حيث بعض الآثار لبعض المصالح، ولعل عمدتها حفظ الجامعة عن الفجور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إليه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مستمسكه خلافاً لما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سيما مع عدم وضوح دليل على نفي ولديته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والثابت إنما هو في موارد خاصة كالتوارث وغيره، والمرجع في غيرها إطلاق أدلة حكم الولد</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مسألة إعطاء زكاة غير الهاشمي لمن تولّد من الهاشمي بالزنا كما سيأتي، وهذا القول ظاهر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أجاز دفع الخمس المخصص لبني هاشم إلى من ولد منهم بالزنا واستشكل في إعطائه زكاة غير الهاشمي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2385754_2142443653"/>
      <w:bookmarkStart w:id="93" w:name="_Toc33"/>
      <w:bookmarkEnd w:id="92"/>
      <w:r>
        <w:rPr>
          <w:rtl w:val="true"/>
        </w:rPr>
        <w:t>فروع</w:t>
      </w:r>
      <w:r>
        <w:rPr>
          <w:rtl w:val="true"/>
        </w:rPr>
        <w:t>:</w:t>
      </w:r>
      <w:bookmarkEnd w:id="9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الولد الأكبر ابن زنا فإنه لا يستحق الحبوة لأنه لا يرث، وهل يجب عليه قضاء ما فات أباه من الصلاة على القول بأنه ابن وإلا فلا يجب، ذهب السيد صاحب العروة إلى الوجوب،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يعتبر في الولي كونه وارثاً، </w:t>
      </w:r>
    </w:p>
    <w:p>
      <w:pPr>
        <w:pStyle w:val="BookText"/>
        <w:rPr/>
      </w:pPr>
      <w:r>
        <w:rPr>
          <w:rFonts w:ascii="Amiri" w:hAnsi="Amiri" w:eastAsia="Amiri" w:cs="Amiri"/>
          <w:color w:val="111111"/>
          <w:sz w:val="28"/>
          <w:sz w:val="28"/>
          <w:szCs w:val="28"/>
          <w:rtl w:val="true"/>
          <w:lang w:bidi="ar-SA"/>
        </w:rPr>
        <w:t>فيجب على الممنوع من الإرث بالقتل أو الرق أو الكفر</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،ولم يعترض عليه أحد من المعلقين إلا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القضاء على غير الممنوع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وبناءً على ما اخترناه فلو كان الولد الأكبر من الزنا لا يرث الحبوة، ولكن يجب عليه قضاء صلوات أبيه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وأوجب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الممنوعين من الميراث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القضاء على الولي ولو كان ممنوعاً من الإرث بقتل أو رق أوكفر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العنوان المأخوذ في الوجوب هو الولد الأكبر مطلقاً كما هو المتداول في كلمات الفقهاء، لكن النصوص تصرِّح بأنه وليّ الميت الذي يرثه أي الولد الأكبر حال كونه وارثاً، ففي صحيح ابن أبي عمير عن حفص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وعليه صلاة أو 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عبد الله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التي دخل وقتها قبل أن يموت </w:t>
      </w:r>
    </w:p>
    <w:p>
      <w:pPr>
        <w:pStyle w:val="BookText"/>
        <w:rPr/>
      </w:pPr>
      <w:r>
        <w:rPr>
          <w:rFonts w:ascii="Amiri" w:hAnsi="Amiri" w:eastAsia="Amiri" w:cs="Amiri"/>
          <w:color w:val="111111"/>
          <w:sz w:val="28"/>
          <w:sz w:val="28"/>
          <w:szCs w:val="28"/>
          <w:rtl w:val="true"/>
          <w:lang w:bidi="ar-SA"/>
        </w:rPr>
        <w:t>الميت يقضي عنه أولى الناس به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 في الوجوب أن يكون وارثاً فإذا كان الولد الأكبر ممنوعاً من الميراث كولد الزنا فيجب القضاء على الولي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استقرب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الوجوب بغير الممنوع من الميراث</w:t>
      </w:r>
      <w:r>
        <w:rPr>
          <w:rStyle w:val="FootnoteAnchor"/>
          <w:rtl w:val="true"/>
        </w:rPr>
        <w:footnoteReference w:id="199"/>
      </w:r>
      <w:r>
        <w:rPr>
          <w:rFonts w:ascii="Amiri" w:hAnsi="Amiri" w:eastAsia="Amiri" w:cs="Amiri"/>
          <w:color w:val="111111"/>
          <w:sz w:val="28"/>
          <w:sz w:val="28"/>
          <w:szCs w:val="28"/>
          <w:rtl w:val="true"/>
          <w:lang w:bidi="ar-SA"/>
        </w:rPr>
        <w:t xml:space="preserve">،وعلّق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السيد الحكيم المتقدم بما يوافق السيد الخوئي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 بل منع، والأقرب كون القضاء حينئذٍ على من يليه ممن هو ولي الفعل</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ما ذكرناه وليس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الغنم فعليه الغرم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بالوجوب فإنه يكون نقضاً على قاعدة كلية يذكرها الفقهاء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الغنم فعليه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الزنا غرم بالقضاء ولم يغنم بالميراث</w:t>
      </w:r>
      <w:r>
        <w:rPr>
          <w:rStyle w:val="FootnoteAnchor"/>
          <w:rtl w:val="true"/>
        </w:rPr>
        <w:footnoteReference w:id="201"/>
      </w:r>
      <w:r>
        <w:rPr>
          <w:rFonts w:ascii="Amiri" w:hAnsi="Amiri" w:eastAsia="Amiri" w:cs="Amiri"/>
          <w:color w:val="111111"/>
          <w:sz w:val="28"/>
          <w:sz w:val="28"/>
          <w:szCs w:val="28"/>
          <w:rtl w:val="true"/>
          <w:lang w:bidi="ar-SA"/>
        </w:rPr>
        <w:t>،وكذا أمثاله من الممنوعين، ولم يدل نصّ على هذه القاعدة وإنما يتداولها الفقهاء من باب مساعدة الاعتبار عليها، وقد تبيّن أنها ليست مطّردة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للمولود من زنا الهاشمي أخذ الزكاة من غير الهاشمي لشموله بعمومات المنع، واحتاط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إعطاء زكاة غير الهاشمي لمن تولّد من الهاشمي بالزنا، فالأحوط عدم إعطائه، وكذا الخمس، فيقتصر فيه على زكاة الهاشمي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صدق الولدية على ابن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الأخذ بعد أن احتاط بالعدم ولا وجه للاحتياط بعد ما تقدم من قطعه بانتفاء نسب ابن الزنا،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عدم دفعها للمتولد منهم ولو من زنا وإن كان قد يقوى خلافه، لعموم الفقراء في مصرف الزكاة، ولم يثبت أنه هاشمي بعد الانسباق للمتولد منهم بغير ذلك، فيبقى مندرجاً تحت العموم كمجهول النسب</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عندنا عام بوجوب دفع الزكاة إلى الأصناف المذكورة ومنها الفقراء، خرج منها الهاشمي إذا كان الدافع غير هاشمي، ولم يثبت أن المولود من زنا الهاشمي هاشمي لأن الابن ينصرف إلى المولود من وطء محلل فنشك في خروجه بالخاص فيبقى تحت العام وهو جواز الدفع لذا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دعوى الانصراف غير ظاهرة، فعموم المنع من إعطاء الهاشمي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ولد الزنا على نحو يشمل المقام غير متحصل، إذ عدم التوارث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ظاهرية، لا مجال لها في ظرف العلم بالانتساب</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مثله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واستغرب من التفريق في أحكام ابن الزنا بين حرمة النكاح وجواز النظر من جهة وبين هذه الأحكام من جهة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جريانها جميعاً إلا ما خرج بدليل كعدم التوارث</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ينشر لبن ابن الزنا حرمة بالرضاع لاشتراطهم في اللبن المحرم أن يكون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علوق وحمل ناشئ عن وطئ صحيح، فلو درّ اللبن بنفسه من دون وطئ، </w:t>
      </w:r>
    </w:p>
    <w:p>
      <w:pPr>
        <w:pStyle w:val="BookText"/>
        <w:rPr/>
      </w:pPr>
      <w:r>
        <w:rPr>
          <w:rFonts w:ascii="Amiri" w:hAnsi="Amiri" w:eastAsia="Amiri" w:cs="Amiri"/>
          <w:color w:val="111111"/>
          <w:sz w:val="28"/>
          <w:sz w:val="28"/>
          <w:szCs w:val="28"/>
          <w:rtl w:val="true"/>
          <w:lang w:bidi="ar-SA"/>
        </w:rPr>
        <w:t>أوكان مسبوقاً بالوطئ ولم يكن علوق وحمل، أو كان الحمل مستنداً إلى وطئ غير مشروع فلا نشر للحرمة كما هو المعروف بين الأصحاب بل عن جماعة دعوى الإجماع عليه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تأييد هذا الشرط ببعض الروايات في كراهة لبن الولادة من الزنا كمعتبرة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اليهودية والنصرانية والمجوسية أحبُّ إليَّ من ولد الزنا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وموثقة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ولدت من الزنا، أتخذها ظئراً؟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تسترضعها ولا ابنتها</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،بتقريب أن هذه الروايات تسقط حرمة لبن ابن الزنا فلا يصلح لنشر الحرمة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المسألة الإرثية حجب كحجب الابن أحد الزوجين عن نصيبه الأعلى إلى الأدنى أو حجب الإخوة الأم من نصيبها الأعلى وهو الثلث إلى السدس، وكان الحاجب ابن زنا فهل يؤثر في الحجب أم لا؟</w:t>
      </w:r>
    </w:p>
    <w:p>
      <w:pPr>
        <w:pStyle w:val="BookText"/>
        <w:rPr/>
      </w:pPr>
      <w:r>
        <w:rPr>
          <w:rFonts w:ascii="Amiri" w:hAnsi="Amiri" w:eastAsia="Amiri" w:cs="Amiri"/>
          <w:color w:val="111111"/>
          <w:sz w:val="28"/>
          <w:sz w:val="28"/>
          <w:szCs w:val="28"/>
          <w:rtl w:val="true"/>
          <w:lang w:bidi="ar-SA"/>
        </w:rPr>
        <w:t>والجواب يبتني على تحقيق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ابن الزنا ابن شرعاً، فإذا لم يكن ابناً فإنه كالأجنبي ولا دخل له في المسألة الإرثية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بأنه ابن شرعاً فلا بد من ملاحظة الأدلة من جهة أن الحاجب هل يشترط فيه أن يكون وارثاً أم 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عدم اشتراط فعلية الإرث فإن بعض من يحجبون لا يرثون كحجب الإخوة 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هؤلاء الإخوة فيهم مقتضى الإرث لو لم يوجد وارث من الطبقة الأولى، أما ابن الزنا فلا يرث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 عنوان الحاجب كالابن والأخ مطلقاً وغير مقيّد بكونه وارثاً فإن ابن الزنا يحجب لأنه ابن، وإن أخذ العنوان مقيّداً بكونه وارثاً ولو اقتضاءً فإن ابن الزنا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لا يحجب؛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 ملغي في باب الميراث فهو كالعدم، وقد صرّحت بذلك مكاتبة محمد بنالحسن الأشعري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لغيّة</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،أي أن وجوده ملغي في جميع أحكام الميراث وليس فقط عدم ميراثه تمسّكاً بهذا العموم، وإلا لاكتفى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القاعدة العامة وهي إلغاؤه من أحكام الميراث ثم طبقها على أحدها وهو عدم توريثه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عدة روايات بأن الكافر والرق لا يرث ولا يحجب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المملوك والمشرك يحجبان إذا لم يرثا؟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وغيرها، وبالتجريد عن الخصوصية واستظهار الملازمة بين عدم الميراث وعدم الحجب يشمل الحكم ولد الزنا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بتقريب أن السائل لم يلحظ خصوصية العنوانين وإنما أراد الصفة المشتركة بينهما وهي المنع من الإرث وذكرهما من باب المثال؛ لذا لا يتردد الفقيه في تعميم الحكم إلى القاتل الذي لم يذكر فيعم ابن الزنا لاشتراكه معهم في الصفة بل فيه أولى لأن غاية ما يقال في ابن الزنا أنه ابن شرعاً لكنه ممنوع من الميراث فيكون كالقاتل والكافر الثابت نسبهما شرعاً ولا يزيد عنهما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أدلة حجب الولد ونحوه منصرفة عن ابن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بعض الأعلام إمكان القول بصحة التوارث بين ابن الزنا ووالديه عند عدم الفراش وكون المرأة خلية لولا الإجماع</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وحمل معتبرتي حنان بن سدير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الروايتين على الميراث بالإقرار وهو ملزم للمقر بغض النظر عن الواقع، وقد صرّحت الرواية الأولى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روايات منع ولد الزنا من الميراث على كون المرأة ذات فراش لا يبقي لها معنىً لأن الولد في هذه الحالة لصاحب الفراش أما الزاني فلا ولد له، ولذا فلا يبقى موضوع للتوارث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أكدت عدم التوارث مع كون المرأة خلية كما في مكاتبة محمد بن الحسن الأشعري المتقدمة حيث تزوج بمن زنى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الروايات مطلقة 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وله مال،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روايات في نفس الباب تدل على أن ولد الزنا يتوارث من أمه وقرابته منها على نحو ابن الملاعنة وحملها الأصحاب على وجوه ككونها مكرهة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فنكتفي هنا بإثارة الاحتمال تاركين القول الفصل لنتائج التحقيق</w:t>
      </w:r>
      <w:r>
        <w:rPr>
          <w:rFonts w:eastAsia="Amiri" w:cs="Amiri" w:ascii="Amiri" w:hAnsi="Amiri"/>
          <w:color w:val="111111"/>
          <w:sz w:val="28"/>
          <w:szCs w:val="28"/>
          <w:rtl w:val="true"/>
          <w:lang w:bidi="ar-SA"/>
        </w:rPr>
        <w:t xml:space="preserve">. </w:t>
      </w:r>
      <w:bookmarkStart w:id="94" w:name="pg15190_161906"/>
    </w:p>
    <w:p>
      <w:pPr>
        <w:pStyle w:val="Heading4"/>
        <w:numPr>
          <w:ilvl w:val="3"/>
          <w:numId w:val="1"/>
        </w:numPr>
        <w:rPr/>
      </w:pPr>
      <w:bookmarkStart w:id="95" w:name="__RefHeading___Toc2385756_2142443653"/>
      <w:bookmarkStart w:id="96" w:name="_Toc34"/>
      <w:bookmarkEnd w:id="94"/>
      <w:bookmarkEnd w:id="95"/>
      <w:r>
        <w:rPr>
          <w:rtl w:val="true"/>
        </w:rPr>
        <w:t>المطلب السابع</w:t>
      </w:r>
      <w:r>
        <w:rPr>
          <w:rtl w:val="true"/>
        </w:rPr>
        <w:t xml:space="preserve">: </w:t>
      </w:r>
      <w:r>
        <w:rPr>
          <w:rtl w:val="true"/>
        </w:rPr>
        <w:t>تقسيم صور المسألة</w:t>
      </w:r>
      <w:bookmarkEnd w:id="96"/>
    </w:p>
    <w:p>
      <w:pPr>
        <w:pStyle w:val="BookText"/>
        <w:rPr/>
      </w:pPr>
      <w:r>
        <w:rPr>
          <w:rFonts w:ascii="Amiri" w:hAnsi="Amiri" w:eastAsia="Amiri" w:cs="Amiri"/>
          <w:color w:val="111111"/>
          <w:sz w:val="28"/>
          <w:sz w:val="28"/>
          <w:szCs w:val="28"/>
          <w:rtl w:val="true"/>
          <w:lang w:bidi="ar-SA"/>
        </w:rPr>
        <w:t>لعملية التلقيح الصناعي حالات عديدة بحسب سبب العقم الذي يعاني منه أحد الزوجين أو كلاهما وبحسب الطريقة التي تجري بها العملية، وفي كل منها صور محتملة، بلحاظ الرجل مانح الحيمن والمرأة مانحة البويضة، والرحم الذي سيحتضن البيضة الملقحة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فالمرأة طالبة الإنجاب قد تكون متزوجة وقد لا تكون والرجل كذلك، وأن البويضة قد تؤخذ من الزوجة طالبة الإنجاب أو من زوجة أخرى للرجل أو امرأة غيرهما، وقد تكون هذه متزوجة وقد لا تكون، كما أنها قد تكون من المحارم أو غيرهم وقد تكون معلومة أو لا تكون كما لو أخذت من البنك المخصص لها، وأن التلقيح قد يكون بحيمن الزوج أو رجل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 يكون معلوماً أو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المحارم أو من غيرهم، وإن التلقيح قد يكون داخلياً بحقن المني في عنق الرحم، أو خارجياً في وعاء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والنطفة يمكن أن تحتضنها الزوجة صاحبة البيضة في رحمها أو امرأة أخرى التي هي قد تكون زوجة ثانية للرجل أو أجنبية وقد تكون الحاضنة صناعية أي جهاز مخصص لذلك، أو حيوان كالقرد مثلاً، وهكذا، وبضرب بعض هذه الاحتمالات في بعض تنتج عندنا 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وسنهمل الصور التي لا معنى لها ولا حاجة إليها إلا البحث العلمي وفيها خروج عن الفطرة الإنسانية والحكمة من خلق الزوجين ليتكاثروا، فقد قيل إن التلقيح قد لا يكون بحيامن الرجل وإنما بأشياء أخرى كخلاياً نسيجية أو من حيوان أو نبات كما قيل وقد لا يحتاج إلى بويضة المرأة حتى سمعنا قبل مدة أن رجلاً أصبح حاملاً ورأينا صورته البشعة إن صحّت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يُعالج العقم بزرع أعضاء تناسلية للزوج أو للزوجة وهذه المسألة تُبحث مستقلاً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الأعضاء</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ويجري البحث في كل صورة عن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الفعل تكليفاً، ونتيجته وضعاً أي معرفة نسب الوليد بمن يُلحق، والآثار الشرعية المترتبة على هذا النسب، وقد أطال الذين كتبوا في هذه المسألة الكلام في الحكم الأول وكرّروه في عدد من الصور التي تناولوها والمفروض أننا تجاوزناه بالعناوين الثانوية كما بيّنا في المطلب الأول، ولو لم يوجد مسوِّغ من العناوين الثانوية فإن عملية التلقيح الصناعي ممنوعة من أول الأمر لاستلزامه جملة من المحرمات ولا نحتاج البحث في تفاصيل الصور</w:t>
      </w:r>
      <w:r>
        <w:rPr>
          <w:rFonts w:eastAsia="Amiri" w:cs="Amiri" w:ascii="Amiri" w:hAnsi="Amiri"/>
          <w:color w:val="111111"/>
          <w:sz w:val="28"/>
          <w:szCs w:val="28"/>
          <w:rtl w:val="true"/>
          <w:lang w:bidi="ar-SA"/>
        </w:rPr>
        <w:t xml:space="preserve">. </w:t>
      </w:r>
      <w:bookmarkStart w:id="97" w:name="pg15190_161908"/>
    </w:p>
    <w:p>
      <w:pPr>
        <w:pStyle w:val="Heading3"/>
        <w:numPr>
          <w:ilvl w:val="2"/>
          <w:numId w:val="1"/>
        </w:numPr>
        <w:rPr/>
      </w:pPr>
      <w:bookmarkStart w:id="98" w:name="__RefHeading___Toc2385758_2142443653"/>
      <w:bookmarkStart w:id="99" w:name="_Toc35"/>
      <w:bookmarkEnd w:id="97"/>
      <w:bookmarkEnd w:id="98"/>
      <w:r>
        <w:rPr>
          <w:rtl w:val="true"/>
        </w:rPr>
        <w:t>الباب الثاني</w:t>
      </w:r>
      <w:r>
        <w:rPr>
          <w:rtl w:val="true"/>
        </w:rPr>
        <w:t xml:space="preserve">: </w:t>
      </w:r>
      <w:r>
        <w:rPr>
          <w:rtl w:val="true"/>
        </w:rPr>
        <w:t>صور عملية التلقيح الصناعي وأحكامها</w:t>
      </w:r>
      <w:bookmarkEnd w:id="99"/>
    </w:p>
    <w:p>
      <w:pPr>
        <w:pStyle w:val="Heading4"/>
        <w:numPr>
          <w:ilvl w:val="3"/>
          <w:numId w:val="1"/>
        </w:numPr>
        <w:rPr/>
      </w:pPr>
      <w:bookmarkStart w:id="100" w:name="__RefHeading___Toc2385760_2142443653"/>
      <w:bookmarkStart w:id="101" w:name="_Toc36"/>
      <w:bookmarkEnd w:id="100"/>
      <w:r>
        <w:rPr>
          <w:rtl w:val="true"/>
        </w:rPr>
        <w:t>أحكام التلقيح الصناعي</w:t>
      </w:r>
      <w:bookmarkEnd w:id="101"/>
    </w:p>
    <w:p>
      <w:pPr>
        <w:pStyle w:val="BookText"/>
        <w:rPr/>
      </w:pPr>
      <w:r>
        <w:rPr>
          <w:rFonts w:ascii="Amiri" w:hAnsi="Amiri" w:eastAsia="Amiri" w:cs="Amiri"/>
          <w:color w:val="111111"/>
          <w:sz w:val="28"/>
          <w:sz w:val="28"/>
          <w:szCs w:val="28"/>
          <w:rtl w:val="true"/>
          <w:lang w:bidi="ar-SA"/>
        </w:rPr>
        <w:t>الذي نختاره في تقسيم البحث جعل صور التلقيح الصناعي تحت عنوانين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 بماء غير الزوج وبويضة غير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منهما صور عديدة نتناول العناوين الرئيسية لها وهي عشرة وتتضمن بعضها تفصيلات تعبّر عن صور أخرى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الانتباه هنا إلى أنه في أي صورة نقول فيها بالجواز لا بد من مراعاة الحيطة والحذر عند إجراء العملية ولا بد أن تكون بأيدي أمينة خشية اختلاط الحيامن والبويضات أو تبديلها ونحو ذلك</w:t>
      </w:r>
      <w:r>
        <w:rPr>
          <w:rFonts w:eastAsia="Amiri" w:cs="Amiri" w:ascii="Amiri" w:hAnsi="Amiri"/>
          <w:color w:val="111111"/>
          <w:sz w:val="28"/>
          <w:szCs w:val="28"/>
          <w:rtl w:val="true"/>
          <w:lang w:bidi="ar-SA"/>
        </w:rPr>
        <w:t xml:space="preserve">. </w:t>
      </w:r>
      <w:bookmarkStart w:id="102" w:name="pg15190_161909"/>
    </w:p>
    <w:p>
      <w:pPr>
        <w:pStyle w:val="Heading4"/>
        <w:numPr>
          <w:ilvl w:val="3"/>
          <w:numId w:val="1"/>
        </w:numPr>
        <w:rPr/>
      </w:pPr>
      <w:bookmarkStart w:id="103" w:name="__RefHeading___Toc2385762_2142443653"/>
      <w:bookmarkStart w:id="104" w:name="_Toc37"/>
      <w:bookmarkEnd w:id="102"/>
      <w:bookmarkEnd w:id="103"/>
      <w:r>
        <w:rPr>
          <w:rtl w:val="true"/>
        </w:rPr>
        <w:t>النوع الأول</w:t>
      </w:r>
      <w:r>
        <w:rPr>
          <w:rtl w:val="true"/>
        </w:rPr>
        <w:t xml:space="preserve">: </w:t>
      </w:r>
      <w:r>
        <w:rPr>
          <w:rtl w:val="true"/>
        </w:rPr>
        <w:t>صور التلقيح بين الزوجين</w:t>
      </w:r>
      <w:bookmarkEnd w:id="104"/>
    </w:p>
    <w:p>
      <w:pPr>
        <w:pStyle w:val="Heading5"/>
        <w:numPr>
          <w:ilvl w:val="4"/>
          <w:numId w:val="1"/>
        </w:numPr>
        <w:rPr/>
      </w:pPr>
      <w:bookmarkStart w:id="105" w:name="__RefHeading___Toc2385764_2142443653"/>
      <w:bookmarkStart w:id="106" w:name="_Toc38"/>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وله صور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ماء الزوج ويُحقن في مهبل الزوجة ويتم التلقيح والحمل عندها، والعملية جائزة بغضّ النظر عن الملازمات المحرمة التي تجاوزناها عند توفر أحد المبررات التي ذكرناها في المطلب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والوليد هنا ابن شرعي للزوجين وتترتب عليه جميع آثار الولد الشرعي لوجود المقتضي وعدم المانع حتى لو لم يتحقق مبرر جواز الفعل لأن حرمته تكليفاً لا تضر بالنسبة الشرعية للوالدين كما لو جامع امرأته وهو محرم أو في حال الاعتكاف ونحو ذلك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وقع التلقيح من ماء الرجل بزوجته بوجه محرم كما لو لقّح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الأجنبي أو أخرج المني بوجه محرم، كان الولد ولدهما، وإن أثما بارتكاب الحرام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ولا يأتي فيه الخلاف في ابن الزنا لاختلاف الموضوع كالمولود من المساحقة في صحيحة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كابن إدريس وصاحب الجواهر 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لمواضع أخرى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الإلحاق بناءً على أن الانتساب شرعاً مشروط بالوطء المعتبر شرعاً ولو شبهة ولا يكفي مجرد التولد من مائه وقد نقلنا كلماتهم في ما سبق وناقشناهم إذ لا دليل عليه لعدم وجود حقيقة شرعية في معنى الولدية غير المعنى العرفي واللغوي واحتججنا عليهم بصحيحة محمد بن مسلم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عدم الإلحاق بقاعدة الفراش لأن الولد لم يأت من لقاء الفراش</w:t>
      </w:r>
      <w:r>
        <w:rPr>
          <w:rFonts w:eastAsia="Amiri" w:cs="Amiri" w:ascii="Amiri" w:hAnsi="Amiri"/>
          <w:color w:val="111111"/>
          <w:sz w:val="28"/>
          <w:szCs w:val="28"/>
          <w:rtl w:val="true"/>
          <w:lang w:bidi="ar-SA"/>
        </w:rPr>
        <w:t xml:space="preserve">. </w:t>
      </w:r>
      <w:bookmarkStart w:id="107" w:name="pg15190_161910"/>
    </w:p>
    <w:p>
      <w:pPr>
        <w:pStyle w:val="BookText"/>
        <w:rPr/>
      </w:pPr>
      <w:bookmarkEnd w:id="107"/>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للفراش معنى أوسع من هذا كما تقدم في شرح القاعدة وهو يصدق على الحالة محل البحث، ولا يحتمل اختصاصه بالاتصال الجنسي المباشر حيث دلّت الروايات</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على أن الرجل لو أراق ماءه خارج الفرج فأدخلته المرأة فيه بيدها أو بآلة أو أمكن أن يسيل بنفسه كفى في صدق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تجري عند الشك في نسبة الولد إلى صاحب الفراش أو الزاني ولا تجري عند العلم بصاحب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محمد بن مسلم في من حملت من المساحقة كفاية للاحتجاج عليهم</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385766_2142443653"/>
      <w:bookmarkStart w:id="109" w:name="_Toc39"/>
      <w:bookmarkEnd w:id="108"/>
      <w:r>
        <w:rPr>
          <w:rtl w:val="true"/>
        </w:rPr>
        <w:t>وينبغي الالتفات إلى عدة فروع</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الزوج تلبية طلب زوجته بإعطاء سائله المنوي لما ورد من جواز عزله المني كما في موثقة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عن المرأة الحرة إن أحب صاحبها وإن كرهت، ليس لها من الأمر شيء</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وفي بعض الروايات ما يدل على اشتراط الجواز برضاها وهو أحوط وأليق بالمودّة الزوجية، إلا إذا كان في عدم ذلك إضرار بها، أو أن امتناعه ينافي المعاشرة بالمعروف التي أمر الله تعالى بها، أو أنها اشترطت عليه في العقد الاستجابة لها بكل ما يمكن لتحقيق الإنجاب طبيعياً أو صناعياً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عزل الرجل ماءه في الكيس الواقي لم يجز لزوجته التلقيح به بدون رضاه لأنه مملوك له وله حق الاختصاص به لكن المنقول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استفتاءاته</w:t>
      </w:r>
      <w:r>
        <w:rPr>
          <w:rStyle w:val="FootnoteAnchor"/>
          <w:rtl w:val="true"/>
        </w:rPr>
        <w:footnoteReference w:id="216"/>
      </w:r>
      <w:r>
        <w:rPr>
          <w:rFonts w:ascii="Amiri" w:hAnsi="Amiri" w:eastAsia="Amiri" w:cs="Amiri"/>
          <w:color w:val="111111"/>
          <w:sz w:val="28"/>
          <w:sz w:val="28"/>
          <w:szCs w:val="28"/>
          <w:rtl w:val="true"/>
          <w:lang w:bidi="ar-SA"/>
        </w:rPr>
        <w:t xml:space="preserve">جواز ذلك باعتبار أن المني من الفضلات فلا يكون مملوكاً </w:t>
      </w:r>
    </w:p>
    <w:p>
      <w:pPr>
        <w:pStyle w:val="BookText"/>
        <w:rPr/>
      </w:pPr>
      <w:r>
        <w:rPr>
          <w:rFonts w:ascii="IRNazanin" w:hAnsi="IRNazanin" w:eastAsia="IRNazanin"/>
          <w:color w:val="111111"/>
          <w:sz w:val="28"/>
          <w:sz w:val="28"/>
          <w:szCs w:val="28"/>
          <w:rtl w:val="true"/>
          <w:lang w:bidi="fa-IR"/>
        </w:rPr>
        <w:t>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 ليس من الفضلات لوجود المنفعة الواضحة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الفضلات مملوكة لصاحبها وإن فقدت المالية وأن سقوط المالية لا تخرجه عن الملك أو حق الاختصاص على الأقل إلا إذا أعرض صاحبها وهو لم يحصل لدليل توقّيه من وصوله إلى رحم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حق الزوج في عدم تحمّل أعباء الحضانة والتربية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الزوجة التجاوب مع زوجها بتلقيحها صناعياً لأنه لا يملك عليها هذا الحق وإنما له الاستمتاع الجنسي وما يتبعه من الإنجاب الطبيعي، وكون تحصيل الولد أمراً مرتكزاً لدى الرجل عند الإقدام على الزواج لا يرقى إلى مرتبة الشرط الضمني أو الارتكازي كبنائه على إنجازها الأعمال البيتية، ولو سلّمنا به فإنه لا يتجاوز الحق في الإنجاب بالطريق الطبيعي، إلا أن يصيبه ضرر أو حرج من عدم الإنجاب، أو أن عدم استجابتها ينافي الأمر بحسن التبعل فيكون الأحوط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فاقداً للسائل المنوي الذي تسبح فيه الحيامن فاحتاجت حيامن الزوج إلى سائل لتسبح فيه حتى تصل إلى محل التلقيح في رحم الزوجة جازت إضافته إن كان صناعياً، والأقوى أنه كذلك إن كان طبيعياً مأخوذاً من رجل آخر باعتبار انصراف الأدلة الناهية عن تلقيح المرأة بماء الأجنبي إلى الحيامن لأنها منشأ تكون الجنين دون السائل الذي يحتويها، وسيأتي تفصيل هذه الصورة ضمن النوع الثاني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حقن الزوجة المطلّقة بماء زوجها فإن كان الطلاق رجعياً فهي بحكم الزوجة ويجوز التلقيح الصناعي بينهما وفق ما ذكرناه، وإذا أراد الزوج حقنها بنية إرجاعها سقط الطلاق وتحققت الرجعة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طلاقها بائناً فزوجها أجنبي عنها ويكون التلقيح بماء الأجنبي مما </w:t>
      </w:r>
    </w:p>
    <w:p>
      <w:pPr>
        <w:pStyle w:val="BookText"/>
        <w:rPr/>
      </w:pPr>
      <w:r>
        <w:rPr>
          <w:rFonts w:ascii="Amiri" w:hAnsi="Amiri" w:eastAsia="Amiri" w:cs="Amiri"/>
          <w:color w:val="111111"/>
          <w:sz w:val="28"/>
          <w:sz w:val="28"/>
          <w:szCs w:val="28"/>
          <w:rtl w:val="true"/>
          <w:lang w:bidi="ar-SA"/>
        </w:rPr>
        <w:t xml:space="preserve">سنذكره في النوع الثاني،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زرع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ولداً ترتب عليه تمام أحكام الولد من النسبية والسببية حتى الإرث لأن المستثنى من الإرث إنما هو ولد الزنا والزرع المزبور ليس بزناً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الزوج وكان قد حُفظ شيء من سائله المنوي في الجهاز الخاص بذلك فلا يجوز للزوجة حقنه فيها بعد العدة لارتفاع الزوجية بعدها، وكذا خلال العدة لأن الأقوى انتفاء العلقة الزوجية بالوفاة وإنما جاز بعض الأحكام المرتبطة بالزوجية  كجواز لمسها بالتغسيل فلخصوصية فيها حيث جعلها الشارع المقدس لمصالح اجتماعية لا تخفى ومراعاة لنفسية الزوج وغيرته إلى أن توضع الزوجة في قبرها، والشاهد على ذلك أن الشارع أسقط أحكاماً تتعلق بالزوجة كوجوب الإنفاق وتوفير السكن من مال زوجها وإن كان لها حصة من الميراث</w:t>
      </w:r>
      <w:r>
        <w:rPr>
          <w:rStyle w:val="FootnoteAnchor"/>
          <w:rtl w:val="true"/>
        </w:rPr>
        <w:footnoteReference w:id="218"/>
      </w:r>
      <w:r>
        <w:rPr>
          <w:rFonts w:ascii="Amiri" w:hAnsi="Amiri" w:eastAsia="Amiri" w:cs="Amiri"/>
          <w:color w:val="111111"/>
          <w:sz w:val="28"/>
          <w:sz w:val="28"/>
          <w:szCs w:val="28"/>
          <w:rtl w:val="true"/>
          <w:lang w:bidi="ar-SA"/>
        </w:rPr>
        <w:t>،وجواز الزواج بخامسة ونحو ذلك وعلى هذا يكون من التلقيح بمني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فإن جواز التغسيل لا يدل على بقاء الزوجية بحيث لو حفظ بدن الرجل إلى ما بعد العدة ولم يُغسَّل فإن الزوجية تبقى</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وهو معنى يبعد استظهاره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ببقاء الزوجية خلال العدة وتم التلقيح فإنه ولد شرعي إلا أنه لا يرث؛ لأن حق الميراث ثابت لمن كان موجوداً حين الوفاة ولو علقة، نعم هو يرث من أقرباء أبيه إذا كانت وفاتهم بعد علوق نطفته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شككنا في جواز التلقيح وعدمه بعد الوفاة فلا يصح استصحاب جواز </w:t>
      </w:r>
    </w:p>
    <w:p>
      <w:pPr>
        <w:pStyle w:val="BookText"/>
        <w:rPr/>
      </w:pPr>
      <w:r>
        <w:rPr>
          <w:rFonts w:ascii="Amiri" w:hAnsi="Amiri" w:eastAsia="Amiri" w:cs="Amiri"/>
          <w:color w:val="111111"/>
          <w:sz w:val="28"/>
          <w:sz w:val="28"/>
          <w:szCs w:val="28"/>
          <w:rtl w:val="true"/>
          <w:lang w:bidi="ar-SA"/>
        </w:rPr>
        <w:t>التلقيح الثابت للزوجين في حياتهما لعدم اتحاد الموضوع قبل الوفاة وبعدها أو لأنه من الاستصحاب التعليقي وهو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صحيحاً الرجوع إلى أصالة البراءة عن حرمة التلقيح لانقلاب الأصل في المسألة كما نبهنا في المطلب الثاني من التمهيد وهو يقتضي عدم جواز تلقيحالمرأة بماء الرجل إلا بمجوز وهو لم يثبت في ماء الزوج المتوفى، وليس للقول بأصالة الاحتياط في الشبهات البدوية التحريمية حتى لو تعلقت بالفروج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حيمن الزوج وبويضة الزوجة خارج الرحم في أنبوبة أو وعاء ونحو ذلك ثم تزرع البويضة المخصّبة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الزوجة حتى يكتمل نمو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عملية جائزة أيضاً بغضّ النظر عما قلناه من معالجة المقدمات والملازمات المحرمة، والولد لأبويه صاحبي النطفة كما لو حصل بالإنجاب الطبيعي، ولا يضر في النسبة ما لو اقترنت العملية بمحرم كاطلاع الأجنبي، ولا أعلم مخالفاً من المعاصرين الذين تناولوا المسألة سواء تصريحاً أو بإطلاق جواز عملية التلقيح الصناعي بين الزوج وزوجته إلا ما شذّ به قلم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التي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له وجهاً وقد خالفها بنفسه في مواضع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لكن الجنين يبقى في الرحم الصناعي إلى أن يكتمل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نفس الحكم بالجواز فيها، ويكون والداه صاحبي الحيمن والبويضة على مبنانا وهو صدق الأم على صاحبة البويضة، أما على القول بأن الأم هي من حملت به فإن هذا الجنين لا أم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الولادة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أُمَّهَاتُهُم إلا </w:t>
      </w:r>
    </w:p>
    <w:p>
      <w:pPr>
        <w:pStyle w:val="BookText"/>
        <w:rPr/>
      </w:pPr>
      <w:r>
        <w:rPr>
          <w:rFonts w:ascii="Amiri" w:hAnsi="Amiri" w:eastAsia="Amiri" w:cs="Amiri"/>
          <w:color w:val="111111"/>
          <w:sz w:val="28"/>
          <w:sz w:val="28"/>
          <w:szCs w:val="28"/>
          <w:rtl w:val="true"/>
          <w:lang w:bidi="ar-SA"/>
        </w:rPr>
        <w:t>اللائِي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يعم حياة الولد في الأنبوبة خلاف الظاهر جداً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بعض المعاصرين إلى إشكال حاصله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 الأنبوبة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حياته التامة خارج الأنبوبة إشكالاً، لعدم صدق الحمل عليه، وهو الموضوع أو الشرط للميراث، نعم إذا لم تقسّم التركة لمانع أو لعدم وارث آخر فخرج ولد الأنبوبة حياً لا بعد في إرثه من تركة أبيه والله أعلم بحقيقة أحكامه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مواضع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أحكام الحمل لم يؤخذ مقيداً بعنوان الحمل حتى ينفيه عن الولد المتكون في الرحم الصناعية، وإنما الموضوع هو الجنين ونحوه وعُبِّر عنه بصفته الغالبة وهي كونه حملاً من دون تقييده به، وحينئذٍ نتجاوز المشكلة المذكورة في النقطة السابقة لأن البيضة المخصبة يصدق عليها الجنين إذا نمت في الرحم الصناعية، وعليه فلا مانع من استحقاقه الميراث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ميراث الحمل انفصاله حياً وتعزل له حصته إلى أن يولد حياً فلا وجه لتعليق استحقاقه على اكتمال نموه وخروجه حياً قبل تقسيم التركة فإنه قياس على بعضالعناوين الممنوعة إذا زال عنها المانع كما لو أسلم الكافر أو أعتق العبد قبل قسمتها، وهو قياس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يصدق عنوان الحمل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التحقيق أولاً في زمن صدق عنوان الحمل هل هو من حين انعقاد النطفة وهو تخصيب البيضة أم من حين انغراس البويضة المخصبة بجدار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يصدق الجنين على البيضة المخصّبة سواء كانت في الرحم الطبيعية أو </w:t>
      </w:r>
    </w:p>
    <w:p>
      <w:pPr>
        <w:pStyle w:val="BookText"/>
        <w:rPr/>
      </w:pPr>
      <w:r>
        <w:rPr>
          <w:rFonts w:ascii="Amiri" w:hAnsi="Amiri" w:eastAsia="Amiri" w:cs="Amiri"/>
          <w:color w:val="111111"/>
          <w:sz w:val="28"/>
          <w:sz w:val="28"/>
          <w:szCs w:val="28"/>
          <w:rtl w:val="true"/>
          <w:lang w:bidi="ar-SA"/>
        </w:rPr>
        <w:t>الصناعية، ويستحق من الميراث إذا انعقدت نطفته قبل وفاة أبيه بشرط أن ينفصل حياً من أمه في الطبيعي ويكتمل نموه في الصناعي لدلالة الروايات الكثيرة على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 فيصعب تحديد زمن صدق الجنين إذا استمر نمو البيضة المخصبة في الرحم الصناعية لعدم وجود انغراس ونحوه إلا أن نكتفي بمرور المدة وهي لا تقل عن عشرة أيام وقد تصل إلى ثلاثة أسابيع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وتترتب على هذا التحقيق عدة أحكام فقهية كالميراث في ما لو مات مورّثه بعد الانعقاد وقبل الانغراس، وحكم موانع الحمل التي تقتل البيضة المخصّبة، وإجهاض الجنين ونحو ذلك، ويظهر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صدق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عن بعض المصادر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البويضة المخصّبة هي التقاء الحيوان المنوي بالبويضة، وهذا يحدث في الجزء الوحشي من الأنبوبة ثم بعد ذلك تتجه نحو الرحم وتتكون منها العلقة، وبعد ذلك يحدث الاندغام، الاندغام هذا هو الحمل، ولذلك التعريف العلمي للحمل هو اندغام البويضة المخصبة الحية في أنسجة حية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يصدق الحمل على الجنين الذي ينمو في الحاضنة الصناعية لعدم وجود اندغام في أنسجة حية، وهو القول الثاني، وقد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 هذا الرأي الذي نقله إذ 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وقبول هذا بالنسبة إلى الأحكام الشرعية محتاج إلى تأمل</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لا يبقى وجه لما ذكره من عدم صدق الحمل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الأقرب هو القول الأول وأن الحمل يصدق من حين انعقاد النطفة أما القول الثاني فبعيد 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إن كان هذا الكلام الذي نقله عن المصدر متفقاً عليه والذي نعلمه أن الأطباء يحسبون عمر الجنين بالأسابيع من حين انعقاد النطفة، فهو عندهم مبدأ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النساء تشعر بأعراض الحمل من حين انعقاد النطفة كتغير المزاج والتقلصات فتعرف أنها حامل قبل حصول الانغراس فلا يمكن عدم اعتبار هذه الفترة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وقبلنا بهذا التعريف الطبي فإنه غير ملزم لأن المرجع في فهم مداليل الألفاظ هو العرف وهو قد يختلف مع أهل الاختصاص فالأطباء يعتبرون الموت الدماغي موتاً ويرتبون على صاحبه أحكام الميت، إلا أن العرف والشرع لا يرون ذلك ويعتبرون تحقق الموت بتوقف القلب والرئتين، ومحل الشاهد أن العرف يرى صدق الحمل من حين انعقاد النطفة، فلا يضره تعريف أهل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على أن مبدأ الحمل هي النطفة المتكونة من اختلاط مائي الرجل والمرأة كمعتبرة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حرّم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النطفة فقد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الإجهاض بعد انعقاد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أقل الحمل ستة أشهر فإنها تعد المدة من حين الاتصال الجنسي وانعقاد النطفة وهي كثيرة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وضعت بعدما تزوجت لستة أشهر فإنه لزوجها الأخير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الولد لو كان نطفة عند موت مورثه فإنه يرث إذا انفصل حياً ويشمله ما دلّ على مشاركة الحمل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لك عدم اعتبار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 المورث بمعنى حلول الحياة فيه بلا خلاف يظهر، كما عن بعض الأصحاب الاعتراف به، لإطلاق النصوص بإرثه مع ولادته حياً الشامل لما لو كان عند موت مورثه نطفة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من عاصرناهم من الفقهاء كقول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الحملوإن كان نطفة حال موت المورث يرث إذا سقط حياً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ووافقه بالتعبير السيد الخوئي والسيد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النطفة في أول انعقادها يصدق عليها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يريدوا بالنطفة البيضة المخصَّبة بعد انغراسها في الرحم، وليس من أول تشكّلها ولكنه خلاف إطلاق معتبرة إسحاق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ذكر بعض الأعلام وجهاً للتخلص من هذا الإطلاق حاصله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تسقها الدواء إذا ارتفع طمثها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رفاعة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الثالثة الآتية صفحة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بمفهومه إطلاق معتبرة إسحاق ويخصّ النطفة بالمستقرة أي المنغرزة في جدار الرحم</w:t>
      </w:r>
      <w:r>
        <w:rPr>
          <w:rStyle w:val="FootnoteAnchor"/>
          <w:rtl w:val="true"/>
        </w:rPr>
        <w:footnoteReference w:id="229"/>
      </w:r>
      <w:r>
        <w:rPr>
          <w:rFonts w:ascii="Amiri" w:hAnsi="Amiri" w:eastAsia="Amiri" w:cs="Amiri"/>
          <w:color w:val="111111"/>
          <w:sz w:val="28"/>
          <w:sz w:val="28"/>
          <w:szCs w:val="28"/>
          <w:rtl w:val="true"/>
          <w:lang w:bidi="ar-SA"/>
        </w:rPr>
        <w:t>،ولذا استظهر في موضع آخر</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رجحان 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الشهر ورد مجاراة لموضوع السؤال </w:t>
      </w:r>
    </w:p>
    <w:p>
      <w:pPr>
        <w:pStyle w:val="BookText"/>
        <w:rPr/>
      </w:pPr>
      <w:r>
        <w:rPr>
          <w:rFonts w:ascii="Amiri" w:hAnsi="Amiri" w:eastAsia="Amiri" w:cs="Amiri"/>
          <w:color w:val="111111"/>
          <w:sz w:val="28"/>
          <w:sz w:val="28"/>
          <w:szCs w:val="28"/>
          <w:rtl w:val="true"/>
          <w:lang w:bidi="ar-SA"/>
        </w:rPr>
        <w:t>فقد ذكر السائل مرور شهر فلا يكون للجملة مفهوم لأنها مسوقة لبيان الموضوع الذي ذكره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لا توافق ما يريده المستدل لأن الانغراس يحصل بعد أسبوعين بالمعدل أما تحديد الحرمة بالشهر فإنه يعني مرور أسبوعين آخرين على الانغراس من دون 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كفكرة لرفع التهافت في الكلمات بين الموارد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في الأحكام بحسب النظر في الأدلة، فالميراث يستحق من حين تكوّن النطفة لأن أصل وجوده كافٍ في الاستحقاق، أما حرمة الإجهاض واستعمال اللولب المؤدي إلى قتل البيضة المخصّبة فتتحقق الحرمة من حين الانغراس والاحتياط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حسن إذا توفّر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وستأتي تفاصيل أخرى لهذا البحث في المسألة الأولى الملحقة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بويضة الزوجة بحيمن الزوج خارجياً وزرع النطفة في رحم الزوجة الأخرى على فرض وجود المسوِّغ الشرعي لاشتراك هذه المرأة في العملية فإنها خارج طرفي الاضطرار، ويمكن أن يكون الدافع إلى العملية ضعف رحمالزوجة عن تحمّل الحمل أو أنها تحمل أمراضاً معدية تنتقل إلى الجنين إذا حملت به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نسبة الولد إلى أبيه، أما الأم فيأتي فيها الخلاف المتقدم في أنها صاحبة البويضة أو صاحبة الرحم التي حملت به وقد اخترنا أن الأم النسبية هي صاحبة البويضة وأن الحامل به كالأم الرضاعية</w:t>
      </w:r>
      <w:r>
        <w:rPr>
          <w:rStyle w:val="FootnoteAnchor"/>
          <w:rtl w:val="true"/>
        </w:rPr>
        <w:footnoteReference w:id="23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حسن الاحتياط في إجراء الوليد أحكام الأمومة مع الزوجة الأخرى التي حملت به فيحرم على الوليد </w:t>
      </w:r>
    </w:p>
    <w:p>
      <w:pPr>
        <w:pStyle w:val="BookText"/>
        <w:rPr/>
      </w:pPr>
      <w:r>
        <w:rPr>
          <w:rFonts w:ascii="Amiri" w:hAnsi="Amiri" w:eastAsia="Amiri" w:cs="Amiri"/>
          <w:color w:val="111111"/>
          <w:sz w:val="28"/>
          <w:sz w:val="28"/>
          <w:szCs w:val="28"/>
          <w:rtl w:val="true"/>
          <w:lang w:bidi="ar-SA"/>
        </w:rPr>
        <w:t>نكاحها ولكن لا يجوز النظر إليها ولمسها ونحو ذلك، ولا ضير في عدم الملازمة بين الأحكام لأنها مؤديات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أن الحامل هنا زوجة أب المولود وتحرم عليه من هذه الناحية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هنا الإشكال الذي نقلناه عن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من إلحاق الولد بصاحبة البويضة لعدم صدق الفراش عليها لأن الفراش يراد به المضاجعة وقد رددناه حلاً بأن المراد أوسع من ذلك، ونقضاً بعدم صدق الفراشية في المرأة التي حملت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زوج المرأة المستضيفة للحمل أن يتجنب مواقعتها</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حتى يستبين حملها على الأقل أو مطلقاً كما في معتبرة إسحاق بن عمار</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تضيع أمه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قبل الاستبانة فيمكن أن تكون البيضة الملقّحة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ندفع هذا المحذور الذي دعا مجلس المجمع الفقهي الإسلامي المنعقد في دورته الثامنة في مكة المكرمة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العدول عن قراره بجواز هذه العملية الذي اتخذه في دورته السابعة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بويضة الزوجة بحيمن الزوج خارج الرحم وزرع النطفة في رحم امرأة أجنبية وتسمى هذه الرحم المستضيفة للجنين بالمستأجرة أو المستضيفة لأنها قد تكون متبرعة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هنا على الزوجين لأن التلقيح يجري بين مائيهما، ويأتي الخلاف والإشكال على هذه الصورة من جهتين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تحديد من هي الأم وقد تقدم أن الأم النسبية هي صاحبة البويضة أما مَن حملته فهي كالأم الرضاعية في الأحكام</w:t>
      </w:r>
      <w:r>
        <w:rPr>
          <w:rFonts w:eastAsia="Amiri" w:cs="Amiri" w:ascii="Amiri" w:hAnsi="Amiri"/>
          <w:color w:val="111111"/>
          <w:sz w:val="28"/>
          <w:szCs w:val="28"/>
          <w:rtl w:val="true"/>
          <w:lang w:bidi="ar-SA"/>
        </w:rPr>
        <w:t xml:space="preserve">. </w:t>
      </w:r>
      <w:bookmarkStart w:id="110" w:name="pg15190_161920"/>
    </w:p>
    <w:p>
      <w:pPr>
        <w:pStyle w:val="BookText"/>
        <w:rPr/>
      </w:pPr>
      <w:bookmarkEnd w:id="11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بحرمة إلقاء نطفة الأجنبي في رحم المرأة، وهذا الإشكال قد يكون مناسباً للنوع الثاني من الصور باعتبار أن الحمل يكون لنطفة غير الزوج، لكننا سنبحثه هنا لأن لحاظ تقسيم البحث إلى طرفي التلقيح وتكوين البيضة المخصبة وهما هنا زوجان وليس إلى حاملة البيضة المخصبة</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2385768_2142443653"/>
      <w:bookmarkStart w:id="112" w:name="_Toc40"/>
      <w:bookmarkEnd w:id="111"/>
      <w:r>
        <w:rPr>
          <w:rtl w:val="true"/>
        </w:rPr>
        <w:t>حكم استئجار الرحم</w:t>
      </w:r>
      <w:r>
        <w:rPr>
          <w:rtl w:val="true"/>
        </w:rPr>
        <w:t>:</w:t>
      </w:r>
      <w:bookmarkEnd w:id="112"/>
    </w:p>
    <w:p>
      <w:pPr>
        <w:pStyle w:val="BookText"/>
        <w:rPr/>
      </w:pPr>
      <w:r>
        <w:rPr>
          <w:rFonts w:ascii="Amiri" w:hAnsi="Amiri" w:eastAsia="Amiri" w:cs="Amiri"/>
          <w:color w:val="111111"/>
          <w:sz w:val="28"/>
          <w:sz w:val="28"/>
          <w:szCs w:val="28"/>
          <w:rtl w:val="true"/>
          <w:lang w:bidi="ar-SA"/>
        </w:rPr>
        <w:t xml:space="preserve">ويجب الالتفات هنا إلى التفريق بين حقن المرأة بماء الأجنبي وزرع البويضة المخصبة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الأجنبية فإن الثاني لا يصدق عليه أنه من دخول ماء الأجنبي في رحم المرأة؛ لأن السائل المنوي تجري عليه عدة عمليات تنقية وإزالة مكونات السائل المنوي لاستخلاص الحيمن من بين حوالي مائتي مليون حيمن في القذفة الواحدة على ما قيل، وتلقيح البويضة به ثم تنشطر هذه الخلية إلى اثنتين وهكذا على نحو المتوالية الهندسية فيصبح خلقاً آخر غير ماء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وللتخلص من الحزازة النفسية وتحوّل العنوان من إلقاء ما الأجنبي في رحم المرأة إلى عنوان آخر يمكن انتظار مدة مناسبة على البيضة المخصّبة تنشطر فيها وتتكاثر الخلايا فيتغير عنوان الماء، ولا أقل من التردد والاشتباه ولا يجوز التمسّك بالعام في الشبهة المصداقية</w:t>
      </w:r>
    </w:p>
    <w:p>
      <w:pPr>
        <w:pStyle w:val="BookText"/>
        <w:rPr/>
      </w:pPr>
      <w:r>
        <w:rPr>
          <w:rFonts w:ascii="Amiri" w:hAnsi="Amiri" w:eastAsia="Amiri" w:cs="Amiri"/>
          <w:color w:val="111111"/>
          <w:sz w:val="28"/>
          <w:sz w:val="28"/>
          <w:szCs w:val="28"/>
          <w:rtl w:val="true"/>
          <w:lang w:bidi="ar-SA"/>
        </w:rPr>
        <w:t xml:space="preserve">فلو دلّ الدليل على حرمة إدخال ماء الأجنبي في فرج المرأة فإنه لا يلزم منه حرمة وضع البيضة المخصبة في رحمها لعدم صدق الأول على الثاني خصوصاً إذا مرّ زمن بعد التلقيح حيث تبدأ الخلية بالانشطار والتكاثر، فمن غير الصحيح تقريب الاستدلال على حرمة الثاني بما دلّ على حرمة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مثلاً استدلال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استئجار الرحم بأنه يلزم منه دخول ماء الأجنبي في رحم الأجنبية</w:t>
      </w:r>
      <w:r>
        <w:rPr>
          <w:rStyle w:val="FootnoteAnchor"/>
          <w:rtl w:val="true"/>
        </w:rPr>
        <w:footnoteReference w:id="23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المُدخَل في رحم الأجنبية هي البيضة المخصّبة وليس ماء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استُدِل بعدة وجوه على حرمة هذه العملية يرجع بعضها إلى المقدمات واللوازم المحرمة، ونحن قد تجاوزناها في المطلب الأول بالنسبة للزوجين بوجود العناوين الثانوية، وقلنا في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المسوّغات قد يصعب تصوّرها في غير الزوجين كالطبيب المعالج أو المرأة المستضيفة لعدم تحقق العناوين الثانوية بالنسبة لهما، وحينئذٍ يحرم الإقدام على العملية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نستعرض هنا ما قيل أو يمكن أن يقال من وجوه لحرمة زرع البيضة المخصّبة في رحم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الدالة على حفظ الفرج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حفظ الفرج يعني الاقتصار على وظائفه المحللة وهي الاستمتاع والإنجاب للزوج وتجنب كل ما سوى ذلك تمسّكاً بإطلاق الحفظ لأن حذف المتعلق يفيدالعموم، ومنه الاستيلاد للأجنبي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الاستدلال بآية النور بما ورد في تفسير علي بن إبراهيم بسنده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آية في القرآن في ذكر الفروج فهي عن الزنى إلا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النظر</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ورواه الطبري من العامة بإسناده عن أبي العالية</w:t>
      </w:r>
      <w:r>
        <w:rPr>
          <w:rStyle w:val="FootnoteAnchor"/>
          <w:rtl w:val="true"/>
        </w:rPr>
        <w:footnoteReference w:id="236"/>
      </w:r>
      <w:r>
        <w:rPr>
          <w:rFonts w:ascii="Amiri" w:hAnsi="Amiri" w:eastAsia="Amiri" w:cs="Amiri"/>
          <w:color w:val="111111"/>
          <w:sz w:val="28"/>
          <w:sz w:val="28"/>
          <w:szCs w:val="28"/>
          <w:rtl w:val="true"/>
          <w:lang w:bidi="ar-SA"/>
        </w:rPr>
        <w:t>،فتكون الآية أجنبية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غير تام لأن هذا التخصيص لا يضر بالاستدلال لأولوية المنع من إدخال نطفة الأجنبي ولإمكان الاستدلال بالآيات الأخرى على وجوب حفظ الفرج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وَالْحَافِظِينَ فُرُوجَهُمْ وَالْحَافِظَاتِ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التفسير ورد في خصوص هذه الآية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الرد على هذا الاستدلال أن يقال</w:t>
      </w:r>
      <w:r>
        <w:rPr>
          <w:rFonts w:eastAsia="Amiri" w:cs="Amiri" w:ascii="Amiri" w:hAnsi="Amiri"/>
          <w:color w:val="111111"/>
          <w:sz w:val="28"/>
          <w:szCs w:val="28"/>
          <w:rtl w:val="true"/>
          <w:lang w:bidi="ar-SA"/>
        </w:rPr>
        <w:t xml:space="preserve">: </w:t>
      </w:r>
      <w:bookmarkStart w:id="113" w:name="pg15190_161922"/>
    </w:p>
    <w:p>
      <w:pPr>
        <w:pStyle w:val="BookText"/>
        <w:rPr/>
      </w:pPr>
      <w:bookmarkEnd w:id="113"/>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حفظ الفرج هو صونه عما لا يحل مطلقاً من النظر حتى الزنا فهو كناية عن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أن هذه العملية منافية لحفظ الفرج فلا يجوز التمسك بالعام في الشبهة المصداقية حتى لو توسعنا في حدود حفظ الفرج إلى صونه عما لا يليق في نظر العرف والعقلاء فإنه لم يثبت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أخصّ من المدّعى لأن ظاهرها حفظ الفرج من مباشرة الغير فلو حقنت المرأة البويضة المخصبة من غيرها في فرجها فإن الآيات لا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يتضح الرد على الاستدلال بآيات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الفاحشة ما عظم قبحه من الأفعال والأقوال ولم يثبت أن العملية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سياقها عن الاستمتاع الجنسي وجاءت بعد آية حفظ الفرج المتقدمة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385770_2142443653"/>
      <w:bookmarkStart w:id="115" w:name="_Toc41"/>
      <w:bookmarkEnd w:id="114"/>
      <w:r>
        <w:rPr>
          <w:rtl w:val="true"/>
        </w:rPr>
        <w:t>ثانياً</w:t>
      </w:r>
      <w:r>
        <w:rPr>
          <w:rtl w:val="true"/>
        </w:rPr>
        <w:t xml:space="preserve">: </w:t>
      </w:r>
      <w:r>
        <w:rPr>
          <w:rtl w:val="true"/>
        </w:rPr>
        <w:t>الروايات، وهي عديدة</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بسند معتبر عن علي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عذاباً يوم القيامة رجلٌ أقرَّ نطفته في رحم يحرم عليه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هنا وجهان لمعالجة ضعف السند بجهالة علي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اتحاده مع علي بن أبي حمزة البطائني باتحاد الراوي والمروي عنه واللقب أي كون كل منهما كوفياً واسم أبي حمزة سالماً ونحن لا نرفض رواية علي بن أبي حمزة إلا إذا وجد مانع كوجود حديث أصح منه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 علي بن سالم بناءً على أنه لا يروي إلا عن ثقة </w:t>
      </w:r>
    </w:p>
    <w:p>
      <w:pPr>
        <w:pStyle w:val="BookText"/>
        <w:rPr/>
      </w:pPr>
      <w:r>
        <w:rPr>
          <w:rFonts w:ascii="Amiri" w:hAnsi="Amiri" w:eastAsia="Amiri" w:cs="Amiri"/>
          <w:color w:val="111111"/>
          <w:sz w:val="28"/>
          <w:sz w:val="28"/>
          <w:szCs w:val="28"/>
          <w:rtl w:val="true"/>
          <w:lang w:bidi="ar-SA"/>
        </w:rPr>
        <w:t>لكننا لم نوافق على هذه الكبرى إلا في المراسيل دون المسانيد أي فيما لو أرسل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بإطلاق حرمة وضع نطفة الأجنبي في رحم المرأة سواء عن طريق الزنا أو غيره، وسواء قامت نفس المرأة بالفعل أو غيرها، فيدخل في الحرمة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ظاهر في الكناية عن مباشرة الرجل لعملية وضع الماء أي الزنا مطلقاً وإن لم ينزل باعتبار الملازمة بين عملية الزنا والإنزال؛ لذا لا يتردد الفقيه العارف بلحن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الحديث لمن زنا من دون أن يلقي ماءه في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ظاهر في خصوص وضع الماء بالزنا أي إتمام عملية الزنا بوضع ماء الرجل في رحم المرأة ولو بقرينة نسبة الفعل إلى الرجل ولو أريد بالوضع مطلقه لما نسب إلى الرجل، وقد فهم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لذا أوجبوا على الزاني عزل المني وجعلوا على نفس إنزال الماء عقوبة ثانية غير عقوبة الزنا وكأن المطلوب من الزاني هو التوقف عن الاستمرار في الفاحشة في أي لحظة يلتفت فيها إلى قبح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فالرواية موضوعها الزنا وليس لها إطلاق ليشمل كل إلقاء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فإن زرع البيضة المخصبة ليس مصداقاً لإقرار ماء الأجنبي في رحم المرأة كما ألفتنا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على هذه الحالة وإن افتراضه أول الكلام؛ لأن هذا الرحم حرام عليه بلحاظ إدخال الماء، أما بلحاظ زرع البيضة المخصّبة فلم يثبت أنها رحم تحرم عليه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نفس الكلام في رواية مماثلة أوردها في الأشعثيات بالإسناد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ذنب أعظم عند الله تبارك وتعالى بعد الشرك من نطفة حرام وضعها امرؤ في رحم لا تحل له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الفقيه التي رواها في الخصال أيضاً بسند ضعيف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يعمل ابن آدم عملاً أعظم عند الله تبارك وتعالى من رجل قتل نبياً أو إماماً أو هدم الكعبة التي جعلها الله عز وجل قبلة لعباده أو أفرغ ماءه في امرأة حراماً</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المروي في الكافي والتهذيب والفقيه والعلل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شر أو شرب الخمر؟ وكيف صار في شرب الخمر ثمانون وفى الزنا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الحد واحد ولكن زيد هذا لتضييعه النطفة ولوضعه إياها في غير موضعه الذي أمره الله عز وجل به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استحقاق ضرب العشرين الإضافية بتضييعه النطفة وفسّر التضييع بأنه وضعها في غير موضعها وهو 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الرواية في عدة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التضييع ليس محرماً بدليل جواز عزل المني ولو برضا الزوجة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تدل عليه الرواية أن لوضع الزاني ماءه في رحم الأجنبية حرمة إضافية غير حرمة نفس الزنا فالحرمة لا زالت في إطار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 بأن المقام من تضييع النطفة بل من 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الإلفات السابق فإن المورد خارج عن هذه الأحاديث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نجد مانعاً من 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16" w:name="pg15190_161925"/>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وطأ امرأته فنقلت ماءه إلى جارية بكر فحبلت،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للرجل، وعلى المرأة الرجم وعلى الجارية الحد</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إيجاب الحد على المرأة يعني حرمة ما قامت به من نقل ماء الرجل إلى المرأة الأجنبية وهي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 وجب لأجل 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صحيحة محمد بن مسلم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لمطلق نقل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الحرمة لإقرار ماء الرجل الأجنبي وكلامنا عن البيضة المخصّبة وبينهما فرق ألفتنا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فالرواية ناظرة إلى المرأة غير المتزوجة بقرينة صحيحة محمد بن مسلم التي أوجبت المهر للافتضاض فتختص الحرمة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قُرّب الاستدلال بروايات أخر أبعد من هذه بكثير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385772_2142443653"/>
      <w:bookmarkStart w:id="118" w:name="_Toc42"/>
      <w:bookmarkEnd w:id="117"/>
      <w:r>
        <w:rPr>
          <w:rtl w:val="true"/>
        </w:rPr>
        <w:t>ثالثاً</w:t>
      </w:r>
      <w:r>
        <w:rPr>
          <w:rtl w:val="true"/>
        </w:rPr>
        <w:t xml:space="preserve">: </w:t>
      </w:r>
      <w:r>
        <w:rPr>
          <w:rtl w:val="true"/>
        </w:rPr>
        <w:t>ارتكاز المتشرعة على المنع</w:t>
      </w:r>
      <w:bookmarkEnd w:id="11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أنه لم تثبت صغراه بل قد يجد المتشرعة أن استئجار الرحم فعل حسن وفيه إحسان للزوجين وحل لمشكلتهما، ولو وجد ارتكاز فإنه غير حجة لعدم كونه تعبدياً كاشفاً عن رأي المعصوم لأن المسألة مستحدثة، ولعله مدركي لوجه من الوجوه كقول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رحم الزوجة معدّ للتولد من زوجها وليس لها حق إشغال رحمها بماء الرجل الأجنبي</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وغاية ما يدل عليه اشتراط إذن الزوج فيه وليس المنع من استئجار الرحم، مضافاً إلى عدم شموله لغير المتزوجة فنتيجة هذا الوجه التفصيل</w:t>
      </w:r>
      <w:r>
        <w:rPr>
          <w:rFonts w:eastAsia="Amiri" w:cs="Amiri" w:ascii="Amiri" w:hAnsi="Amiri"/>
          <w:color w:val="111111"/>
          <w:sz w:val="28"/>
          <w:szCs w:val="28"/>
          <w:rtl w:val="true"/>
          <w:lang w:bidi="ar-SA"/>
        </w:rPr>
        <w:t xml:space="preserve">. </w:t>
      </w:r>
      <w:bookmarkStart w:id="119" w:name="pg15190_161926"/>
    </w:p>
    <w:p>
      <w:pPr>
        <w:pStyle w:val="BookText"/>
        <w:rPr/>
      </w:pPr>
      <w:bookmarkEnd w:id="119"/>
      <w:r>
        <w:rPr>
          <w:rFonts w:ascii="Amiri" w:hAnsi="Amiri" w:eastAsia="Amiri" w:cs="Amiri"/>
          <w:color w:val="111111"/>
          <w:sz w:val="28"/>
          <w:sz w:val="28"/>
          <w:szCs w:val="28"/>
          <w:rtl w:val="true"/>
          <w:lang w:bidi="ar-SA"/>
        </w:rPr>
        <w:t xml:space="preserve">نعم قد يُقال بوجود ارتكاز متشرعي على حرمة تلقيح المرأة بماء رجل أجنبي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سلمناه وسيأتي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نحن فيه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ارتكاز المتشرعة ينقّح موضوع حفظ الفرج فتشمله الآيات المتقدمة وهي دعوى عهدتها على مدّعيها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385774_2142443653"/>
      <w:bookmarkStart w:id="121" w:name="_Toc43"/>
      <w:bookmarkEnd w:id="120"/>
      <w:r>
        <w:rPr>
          <w:rtl w:val="true"/>
        </w:rPr>
        <w:t>رابعاً</w:t>
      </w:r>
      <w:r>
        <w:rPr>
          <w:rtl w:val="true"/>
        </w:rPr>
        <w:t xml:space="preserve">: </w:t>
      </w:r>
      <w:r>
        <w:rPr>
          <w:rtl w:val="true"/>
        </w:rPr>
        <w:t>أصالة الاحتياط في الفروج</w:t>
      </w:r>
      <w:bookmarkEnd w:id="121"/>
    </w:p>
    <w:p>
      <w:pPr>
        <w:pStyle w:val="BookText"/>
        <w:rPr/>
      </w:pPr>
      <w:r>
        <w:rPr>
          <w:rFonts w:ascii="Amiri" w:hAnsi="Amiri" w:eastAsia="Amiri" w:cs="Amiri"/>
          <w:color w:val="111111"/>
          <w:sz w:val="28"/>
          <w:sz w:val="28"/>
          <w:szCs w:val="28"/>
          <w:rtl w:val="true"/>
          <w:lang w:bidi="ar-SA"/>
        </w:rPr>
        <w:t>ويرد عليه بما أسسنا من الأصل في المسألة في المطلب الثاني وقلنا بعدم تمامية الأدلة التي ذكرت على جريان أصالة الاحتياط في مسألة الفروج، وأن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الاحتياط في بعض الموارد والمسألة محل البحث ليست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عدم وجود دليل على حرمة هذه الصورة فنرجع إلى الأصل والعمومات والإطلاقات وهي تقتضي الجواز، خلافاً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احتاط وجوباً بالحرمة حيث سُئل عن حكم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تلقيح مني الزوج ببويضة زوجته، وإيداع البويضة الملقحة في رحم امرأة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نفس العملية، وهي الإيداع بعد التلقيح المزبور في رحم الأجنبية ففيه إشكال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البيضة المخصبة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زرعها في رحم أخرى، إذ زرعها في رحم أخرى غير رحم الزوجة قد دل الدليل</w:t>
      </w:r>
      <w:r>
        <w:rPr>
          <w:rStyle w:val="FootnoteAnchor"/>
          <w:rtl w:val="true"/>
        </w:rPr>
        <w:footnoteReference w:id="245"/>
      </w:r>
      <w:r>
        <w:rPr>
          <w:rFonts w:ascii="Amiri" w:hAnsi="Amiri" w:eastAsia="Amiri" w:cs="Amiri"/>
          <w:color w:val="111111"/>
          <w:sz w:val="28"/>
          <w:sz w:val="28"/>
          <w:szCs w:val="28"/>
          <w:rtl w:val="true"/>
          <w:lang w:bidi="ar-SA"/>
        </w:rPr>
        <w:t xml:space="preserve">على حرمته، والمعاملة على خصوصه باطلة </w:t>
      </w:r>
    </w:p>
    <w:p>
      <w:pPr>
        <w:pStyle w:val="BookText"/>
        <w:rPr/>
      </w:pPr>
      <w:r>
        <w:rPr>
          <w:rFonts w:ascii="Amiri" w:hAnsi="Amiri" w:eastAsia="Amiri" w:cs="Amiri"/>
          <w:color w:val="111111"/>
          <w:sz w:val="28"/>
          <w:sz w:val="28"/>
          <w:szCs w:val="28"/>
          <w:rtl w:val="true"/>
          <w:lang w:bidi="ar-SA"/>
        </w:rPr>
        <w:t>وغير صحيحة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وقال في الصفحة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لامرأة حمل البيضة المخصّبة منامرأة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العملية محرمة ولا وجه فقهي لجوازها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ودليله الرئيسي محذور دخول ماء الأجنبي في رحم الأجنبية، وقد ألفتنا النظر إلى عدم تحقق هذا المحذور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يتم دليل على الحرمة فالأصل يقتضي الجواز، بل قد يوجد احتمال القول بوجوب حفظ هذه النطفة في رحم امرأة على نحو الكفاية إذا انعقدت خارجاً لأنها أصبحت مشروع إنسان فيجب حفظ حياته لإجماعهم على حرمة قتل النطفة أي البيضة المخصّبة من حين انعقاد النطفة، حتى لو انعقدت من حرام، لذا لا يجوز إجهاض الجنين المتكون من الزنا، وسيأتي البحث في حرمة إتلاف اللقيحة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البيضة المخصّبة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صاحبة الرحم المستأجرة من محارم الزوج وقلنا بأن الأم هي من تحمل بالجنين نشأ وجه للحرمة من جهة احتمال اختلاط الأنساب أي أن أخت الزوج مثلاً ستكون أم الوليد فهي بمثابة زوجة لأبيه والاحتمال يحتاج إلى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حملها من دون إذن زوجها إذا قلنا بمنافاة الحمل لحقوق الزوج؛ لأن علاقته بزوجته الحامل ستكون مقيدة؛ للنهي الوارد عن مقاربة الحامل من غيره حتى يستبين حملها أو مطلقاً كصحيحة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الوليدة يشتريها الرجل وهي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رفاعة بن موسى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حملٌ فما لي منها إن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 إلى أن تبلغ في حملها أربعة أشهر وعشرة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معتبرة إسحاق بن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وطأ جارية حاملاً قد استبان حملها من غيره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إذا كان صاحبة الرحم المستأجرة غير ذات زوج لوجود ارتكاز متشرعي على حرمة إنجاب المرأة من غير زواج إلا أن يقال أن هذا الارتكاز موجود عند عدم معرفة سبب الحمل فإذا عُرف كما إذا أمكن تصور حصول شبهة، فلا يوجد ارتكاز على المنع كالذي حصل مع السيدة مريم ابنة عمران فإن الرفض والاتهام حصل بسبب حملها من غير زوج فلما عُرِف سبب ذلك بالمعجزة زال الإنكار، وهذا ما سنبحثه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هذه الصورة جائزة إذا كانت صاحبة الرحم المستأجرة متزوجة وبإذن زوجها، لكن أكثر الأصحاب الذين أجازوا العملية أطلقوا كلماتهم وهو يعني عدم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 لغير المتزوجة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آجرت المرأة التي لا زوج لها رحمها لأن يزرع فيها النطفة بالطرق الحديثة ولم يكن محذور شرعي في البين وتمت شرائط الإجارة يمكن القول بصحتها حينئذٍ</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للأصل والعموم والإطلاق بعد عدم دليل على الخلاف من ضرر أو المنافات لحق أو لمس أجنبي أو غير ذلك فحينئذٍ لا يجوز ذلك كما هو واضح</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الجواز مشروط بعدة أمور لوجود مقيدات للعموم والإطلاق مع المنع في غير  المتزوجة</w:t>
      </w:r>
      <w:r>
        <w:rPr>
          <w:rFonts w:eastAsia="Amiri" w:cs="Amiri" w:ascii="Amiri" w:hAnsi="Amiri"/>
          <w:color w:val="111111"/>
          <w:sz w:val="28"/>
          <w:szCs w:val="28"/>
          <w:rtl w:val="true"/>
          <w:lang w:bidi="ar-SA"/>
        </w:rPr>
        <w:t xml:space="preserve">. </w:t>
      </w:r>
      <w:bookmarkStart w:id="122" w:name="pg15190_161929"/>
    </w:p>
    <w:p>
      <w:pPr>
        <w:pStyle w:val="Heading4"/>
        <w:numPr>
          <w:ilvl w:val="3"/>
          <w:numId w:val="1"/>
        </w:numPr>
        <w:rPr/>
      </w:pPr>
      <w:bookmarkStart w:id="123" w:name="__RefHeading___Toc2385776_2142443653"/>
      <w:bookmarkStart w:id="124" w:name="_Toc44"/>
      <w:bookmarkEnd w:id="122"/>
      <w:bookmarkEnd w:id="123"/>
      <w:r>
        <w:rPr>
          <w:rtl w:val="true"/>
        </w:rPr>
        <w:t>واتضح مما تقدم أن في المسألة عدة أقوال</w:t>
      </w:r>
      <w:r>
        <w:rPr>
          <w:rtl w:val="true"/>
        </w:rPr>
        <w:t>:-</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المتزوجة فيجوز بشرط إذن زوجها وأن لا تكون من محارم الزوج، وبين غير المتزوجة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صاحبة الرحم المستأجرة أخت الزوجة فالأحوط للزوج اجتناب جماع زوجته بعد حقنها بالنطفة إلى أن تنقضي عدة الحامل إلحاقاً للمورد بالمرأة الموطوءة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اتحادهما باحترام الوطء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بان أنها أخت الزوجة في ضوء الروايات المعتبرة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الحامل غافلة أو نائمة أو مكرهة ومقهورة في انتقال النطفة فلا يبعد لها جواز الإسقاط وكذا لزوجها، لأن هذا من حقوقها، والنص الدال على حرمة الإلقاء منصرف عن هذه الصورة، ولأنه ضرر وحرج نفسي وإهانة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قبل أن تلج الروح في الجنين، وأما بعده فلا يجوز إسقاطه بحال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إسقاط الجنين مطلقة من حين انعقاد النطفة، وهي ليست منصرفة عمّا نحن فيه لحرمة الإجهاض حتى لو كان الحمل من حرام كالزنا، إلا أن أدلة نفي الضرر والحرج والإهانة حاكمة عليها، لكن هذا أخصّ من المدعى الذي هو الجواز مطلقاً، فالأحوط لها التصالح مع صاحب النطفة في غير الموارد المذكورة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تستحق هذه المرأة المكرهة على الحمل المهر كاملاً على صاحب الماء إذا كانت باكراً وزالت بكارتها بالولادة، ولا مهر لها مع الرضا بالحمل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التلقيح الصناعي بماء غير الزوج وبويضة غير الزوجة</w:t>
      </w:r>
    </w:p>
    <w:p>
      <w:pPr>
        <w:pStyle w:val="BookText"/>
        <w:rPr/>
      </w:pPr>
      <w:r>
        <w:rPr>
          <w:rFonts w:ascii="Amiri" w:hAnsi="Amiri" w:eastAsia="Amiri" w:cs="Amiri"/>
          <w:color w:val="111111"/>
          <w:sz w:val="28"/>
          <w:sz w:val="28"/>
          <w:szCs w:val="28"/>
          <w:rtl w:val="true"/>
          <w:lang w:bidi="ar-SA"/>
        </w:rPr>
        <w:t>وفيها عدة صور نذكرها بنفس التسلسل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الزوجة بماء الأجنبي بحقنه في رحمها ونمو الجنين في رحم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الحرمة،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المرأة مني رجل أجنبي في فرجها أثمت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ووافقه عليها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التلقيح بماء غير الزوج، سواء كانت المرأة ذات بعل، أو لا، رضي الزوج والزوجة بذلك أو لا، كانت المرأة من محارم صاحب الماء كأمه أو أخته أو لا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تلقيح المرأة بماء الرجل الأجنبي، سواء كان التلقيح بواسطة رجل أجنبي أو بواسطة زوجها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ماء الأجنبي في رحم الأجنبية حرام مطلقاً ولو لم يصدق عليه الزنا، ويزيد في الطين بلة أن يكون الماء من رجل محرم للمرأة كأخيها أو أبيها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بعض الأعلام تسالم الأصحاب على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كلام السيد الحكيم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رحم الزوجة معدٌ للتولد من زوجها وليس لها حق إشغال رحمها بماء الرجل الأجنبي ولا يبعد أن الفقيه يفهم من مذاق </w:t>
      </w:r>
    </w:p>
    <w:p>
      <w:pPr>
        <w:pStyle w:val="BookText"/>
        <w:rPr/>
      </w:pPr>
      <w:r>
        <w:rPr>
          <w:rFonts w:ascii="Amiri" w:hAnsi="Amiri" w:eastAsia="Amiri" w:cs="Amiri"/>
          <w:color w:val="111111"/>
          <w:sz w:val="28"/>
          <w:sz w:val="28"/>
          <w:szCs w:val="28"/>
          <w:rtl w:val="true"/>
          <w:lang w:bidi="ar-SA"/>
        </w:rPr>
        <w:t>الشرع الأقدس حرمة العمل المذكور، ولعل الحكم مورد تسالم الأصحاب</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بعدد من الوجوه التي ذُكرت في الصورة الخامسة إذ أن الرد عليها بالتفريق بين وضع ماء الأجنبي في رحم المرأة ووضع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البيضة المخصبة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هنا لأن الصورة الحالية هي من وضع الماء وإقرار الرجل نطفته في رحم لا يحل له فالحرمة تكون هنا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عناوين تلك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الآمرة بحفظ الفرج فإن إدخال ماء الأجنبي في رحم المرأة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سالم لأن هذه الصورة من إقرار نطفة الأجنبي في رحم يحرم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وقد نقلنا آنفاً تسالم الأصحاب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مجرى لأصالة الاحتياط في 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تتضمن معنى دقيقاً وهو أن يكون الولد من الفراش أي من علقة مبيحة للافتراش في المرتبة السابقة أي أن الولد لا يكون للفراش إلا إذا كان قبل ذلك من الفراش، فلا يجوز حمل المرأة من ماء الأجنبي لعدم وجود فراش فتأمل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بعض الأعلام نفى أن تكون هذه الصورة من إلقاء ماء الأجنبي في رحم المرأة،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التلقيح لا يكون بإفراغ ماء الرجل في رحم المرأة، بل بتجزئة الماء المأخوذ من الرجل وانتخاب الجزء الحي اللائق السالم من بين الأجزاء الكثيرة</w:t>
      </w:r>
      <w:r>
        <w:rPr>
          <w:rStyle w:val="FootnoteAnchor"/>
          <w:rtl w:val="true"/>
        </w:rPr>
        <w:footnoteReference w:id="25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وتطهيره من الجراثيم الملازمة، ثم تلقيحه في الجزء المتولد في </w:t>
      </w:r>
    </w:p>
    <w:p>
      <w:pPr>
        <w:pStyle w:val="BookText"/>
        <w:rPr/>
      </w:pPr>
      <w:r>
        <w:rPr>
          <w:rFonts w:ascii="Amiri" w:hAnsi="Amiri" w:eastAsia="Amiri" w:cs="Amiri"/>
          <w:color w:val="111111"/>
          <w:sz w:val="28"/>
          <w:sz w:val="28"/>
          <w:szCs w:val="28"/>
          <w:rtl w:val="true"/>
          <w:lang w:bidi="ar-SA"/>
        </w:rPr>
        <w:t>الرحم خارج الرحم، وليس ذلك إفراغاً للماء ولا إقراراً للنطفة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مقصوده التلقيح الخارجي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ما نحن فيه إلا أن استدلاله جارٍ في التلقيح الداخلي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قد يميل إليه الأطباء وأهل الاختصاص إذا كان المحقون هو الحيمن فقط دون المكونات الأخرى التي يصدق معها عنوان السائل المنوي ولو في الجملة، كما أن الكريات البيض المنتزعة من الدم لا يصدق عليها عنوان الدم، وكما أن اللبنة المنتزعة من الجدار لا يصدق عليها عنوان الجدار، وهذا بحث سيال في أبواب عديدة من الفقه كعدم صدق الخمر على الكحول كمركب كيمياوي مع أنه مكونه الرئيسي، وعدم صدق عنوان البول على مادة اليوريا التي هي مكونه الرئيسي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يبقى في أن العرف قد لا يعترف بهذا التفريق ويرى صدق تسمية الماء على الحيامن بعد تنقيتها فيجري عنوان إفراغ الماء وإلقاء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الناهية كرواية علي بن سالم منصرفة عن مثل هذه الحالة لأنها ناظرة إلى إلقاء الماء والنطفة بالزنا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لو سلّمناه فإن الأدلة الأخرى موجودة، وغاية مناقشتها التحول من الفتوى الجزمية بالحرمة إلى القول بالاحتياط الوجوبي لإمكان الاستدلال عليه بارتكاز المتشرعة مؤيَّداً باختصاص فرج ورحم المرأة بزوجها ويُعبَّر فقهياً بتملك البضع وما يتبعه من الرحم، فلا يجوز لغيره وضع مائه فيه، وهذا ليس حقاً للزوج حتى يمكن أن يصحّ بإذنه بل هو حكم فلا تجوز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أيضاً حصول الاطمئنان بصدور هذا المنع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ملاحظة مجموع الروايات التي ناقشناها كلاً على حدة في النوع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ما ورد في تعليل حرمة الزنا بأنه سبب لاختلاط المياه وضياع الأنساب؛ ففي رواية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 إليه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الزنا لما فيه من الفساد من قتل النفس وذهاب الأنساب</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وفي مرسل الاحتجاج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زنديقاً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حرم الله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الفساد وذهاب المواريث، وانقطاع الأنساب، لا تعلم المرأة في الزنا من أحبلها، ولا المولود يعلم من أبوه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وإن كانت حكمة لا تدور حرمة الزنا مدارها إلا أنها تصلح أن تكون منشأ لحرمة إدخال ماء غير الزوج كما في صحيحة علي 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الفاجرة يتزوجها الرجل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إذا فعل فليحصّن بابه مخافة الولد</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الروايات الواردة في تعليل المنع من تعدد الأزواج للمرأة كما في رواية الشيخ الصدوق في العلل والعيون بأسانيد عن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لو كان لها زوجان أو أكثر من ذلك لم يعرف الولد لمن هو إذ هم مشتركون في نكاحها وفي ذلك فساد الأنساب والمواريث والمعارف</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مجموع هذه الروايات يحصل اطمئنان بصدور المنع من دخول ماء غير ماء الزوج في رحم المرأة، خصوصاً إذا كانت فرصة الاتصال الجنسي بين الزوجين موجودة، وأمام هذا كله يندفع احتمال عدم استناد هذا الارتكاز إلى الشارع المقدس وإنما هو نتيجة العادات الاجتماعية أو التخوّف من كل ما هو غير متعارف </w:t>
      </w:r>
    </w:p>
    <w:p>
      <w:pPr>
        <w:pStyle w:val="BookText"/>
        <w:rPr/>
      </w:pPr>
      <w:r>
        <w:rPr>
          <w:rFonts w:ascii="Amiri" w:hAnsi="Amiri" w:eastAsia="Amiri" w:cs="Amiri"/>
          <w:color w:val="111111"/>
          <w:sz w:val="28"/>
          <w:sz w:val="28"/>
          <w:szCs w:val="28"/>
          <w:rtl w:val="true"/>
          <w:lang w:bidi="ar-SA"/>
        </w:rPr>
        <w:t>لدى الناس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خاص بالزنا ولا يشمل مطلق الحمل من ماء الأجنبي فإن الانصراف إلى الزنا باعتباره المصداق المعروف يومئذٍ لهذه الحالة لا يقيد إطلاق النهي عن إلقاء ماء الرجل في رحم امرأة أجنبية بأي طريق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بجواز العملية بشرط إذن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يتعارض الحمل مع حقهالجنسي لما ورد من النهي عن مقاربتها في الجملة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أن لا يكون في حالة إمكان المقاربة مع الزوجة كما لو كان مسافراً أو مسجوناً؛ لتجنب اختلاط المياه، ولو حصل ولد مع إمكان نسبته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به لقاعدة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حصل القطع بأنه ولد من ماء الأجنبي لم يلحق بزوج المرأة ولا تجري قاعدة الفراش لأنها تجري في ظرف الشك فتكون المرأة أمه لغةً وعرفاً، وصاحب الماء أباه إن كان معروفاً، وإن لم 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بعض المتعاملين مع بنوك الحيامن ذلك حتى لا تقع منازعات في الميراث وغيره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فالوليد لا أب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البويضة المأخوذة من الزوجة بحيمن رجل أجنبي في أنبوب المختبر وزرع اللقيحة في رحم الزوجة، ولا نجد فيه مانعاً مما ذُكر لعدم جريان أدلة الحرمة في الصورة السابقة هنا باعتبار أن التلقيح خارجي ولا يصدق عليه إلقاء ماء الأجنبي في رحم المرأة، بل قد لا يصدق على الحيامن المستعملة في التلقيح أنها ماء رجل للعمليات العديدة التي تجري عليها كما ذكرنا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زرع اللقيحة في رحم المرأة فهي ليست ماءً أصلاً للفرق العرفي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الاستدلال على الحرمة بارتكاز المتشرعة على عدم جواز الفعل، </w:t>
      </w:r>
    </w:p>
    <w:p>
      <w:pPr>
        <w:pStyle w:val="BookText"/>
        <w:rPr/>
      </w:pPr>
      <w:r>
        <w:rPr>
          <w:rFonts w:ascii="Amiri" w:hAnsi="Amiri" w:eastAsia="Amiri" w:cs="Amiri"/>
          <w:color w:val="111111"/>
          <w:sz w:val="28"/>
          <w:sz w:val="28"/>
          <w:szCs w:val="28"/>
          <w:rtl w:val="true"/>
          <w:lang w:bidi="ar-SA"/>
        </w:rPr>
        <w:t>إلا أنه أشبه باستهجان الفعل وهو ليس بحجة كالاستحسان لاحتمال ابتنائه على أمور عرفية ونفسية ونحو ذلك فلا دليل على الحرمة، إلا أن يقال أن المورد مشكوك فتجري فيه أصالة الاحتياط في الفروج والنسب على المشهور وهي تقتضي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فلو وقعت هذه الحالة فإن الزوجة تكون أم الولد لاجتماع تعريفي الأمومة فيها، أما أب الولد فهو الرجل الأجنبي لأنه تولّد من مائه وليس الزوج، ولا ضير في ذلك لأن الأحكام تتبع موضوعاتها وملاكاتها كما يصبح الرجل أباً لمولود ليس منه إذا أرضعته امرأته فيكون أباً بالرضاعة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تكون العملية بإذن الزوج لمنافاة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لوجوب العدة على الزوج وعدم جواز مقاربتها، وقد تبدو العملية عبثية بالنسبة إليه لأن الولد سوف لا يكون له فما فائدته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بين ماء الزوج وبويضة امرأة أجنبية خارج الرحم ثم تزرع النطفة في رحم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تأتي بعض أدلة الحرمة المتقدمة كآيات وجوب حفظ الفرج لعدم المنافاة، وكرواية علي بن سالم إذ لا يحصل هنا إقرار ماء الرجل في رحم لا تحل له؛ لأن التلقيح يكون خارج الرحم، إلا أن يقال أن الإقرار في الرحم المنهي عنه في الروايات لا خصوصية له، وقد ذكر باعتباره الحالة المتعارفة لالتقاء حيمن ببويضةامرأة لا تحل له فيتكون جنين من ماء رجل وامرأة لا رباط بينهما، فموضوع الحرمة هذا الالتقاء، وهي دعوى غير ظاهرة من الروايات، وعهدتها على مدعيها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المنصرف من النهي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إسحاق بن عمار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لتضييعه النطفة ولوضعه إياها في غير موضعه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أي وضع الرجل </w:t>
      </w:r>
    </w:p>
    <w:p>
      <w:pPr>
        <w:pStyle w:val="BookText"/>
        <w:rPr/>
      </w:pPr>
      <w:r>
        <w:rPr>
          <w:rFonts w:ascii="Amiri" w:hAnsi="Amiri" w:eastAsia="Amiri" w:cs="Amiri"/>
          <w:color w:val="111111"/>
          <w:sz w:val="28"/>
          <w:sz w:val="28"/>
          <w:szCs w:val="28"/>
          <w:rtl w:val="true"/>
          <w:lang w:bidi="ar-SA"/>
        </w:rPr>
        <w:t>ماءه في رحم غير حليلته ولا يعم إجراء التلقيح خارج الرحم في الأجهزة المخصَّصة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أن بعض الوجوه الأخرى التي ذكرناها دليلاً على الحرمة جارية ولا أقل من ارتكاز المتشرعة إن تم كبرى وصغرى، وهو غير تام لأن غايته منع المرأة من الحمل من ماء رجل أجنبي والمقام ليس منه إذ أن الأجنبية ساهمت هنا بمنح البويضة فقط أي أنها تسببت في صنع الحمل لدى الزوجة ولم تحمل الأجنبية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وجود شيء من هذه المحاذير فلا مانع من 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لحكم المسألة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وضعاً فالولد لصاحب الماء، ويرد في الأم الخلاف المتقدم في كونها صاحبة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مبنانا أو الحامل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مختارنا فإن الزوجة لا تكون أمّاً هنا لأنها ليست صاحبة البويضة لكنها تستطيع إرضاع الوليد لتكون أمّاً له بالرضاعة ويحلّ الإشكال وإلا تكون العملية عبثية بالنسبة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احتمال كون الحامل أمّاً نسبية كالأم صاحبة البويضة عند القائل به في مثل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زرع البيضة المخصّبة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أقوى من غيرها كنقل الجنين بعد ذلك عند القائل به، وتستطيع الزوجة التخلّص من الشريكة في الأمومة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صاحبة البويضة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بأخذها من امرأة غير معلومة من بنك البويضات، لكن الولد سيكون بلا أب مضافاً إلى احتمال نكاح المحارم عندما يكبر الوليد وهو لا يعرف أقرباءه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تجري هنا قاعدة الفراش لمعلومية أصل الماء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بيضة المرأة غير المتزوجة بماء الرجل خارجاً وزرع اللقيحة في رحم الأجنبية صاحبة البويضة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ويأتي هنا نفس ما قلناه في الصورة السابقة من عدم وجود دليل على الحرمة ما دام التلقيح خارجياً، إلا أنه يضاف هنا ارتكاز المتشرعة على حرمة حمل المرأة من غير الزوج، فتأمل،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اختصاص المنع بحالة عدم معرفة كيفية حمل المرأة من دون زوج كالاستغراب الذي حصل من الصدّيقة مريم ابنة عمران، أما مع معرفة ذلك كما في المقام فلا ارتكاز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دعوى عموم المنع لدى هذا الارتكاز مؤيداً بفهم ذكرناه في غير موضع للحديث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من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أي فراش الزوجية لأن الولد لا يكون للفراش إلا إذا كان من الفراش في المرتبة السابقة، فيشترط في صحة نسبة الولد أن يكون من 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أجاز هذه الصورة السيد محمود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منعه منها إذا كان التلقيح داخلياً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تلقيح المرأة بماء الأجنبي بوضع نطفته في رحمها على الأحوط وجوباً، وأما التلقيح الصناعي لنطفة الرجل الأجنبي والمرأة خارج الرحم ثم نقل الجنين إلى رحمها فالظاهر جوازه، ولو فعل ذلك وحملت المرأة ثم ولدت فالولد ملحق بصاحب الماء كما أن المرأة التي أخذت البويضة منها أم له ويثبت بينهما جميع أحكام النسب</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المرأة الأجنبية التي أخذت منها البيضة وهي هذه الصورة، ولا يحتمل أن يكون قصده الزوجة التي هي الصورة السابقة وإلا لأشار إلى الخلاف في أي منهما تكون الأم مضافاً إلى عدم ذكر الزوجة في المسألة حتى يرجع إليها الضمير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ما نبهنا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تكون المرأة الملقحة أختاً لزوجة صاحب 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البيضة المأخوذة من المرأة الأجنبية في مهبل الزوجة وتلقيحها بماء الزوج بالاتصال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تؤخذ بيضة من المرأة الأجنبية وتزرع في رحم الزوجة ثم يجامعها زوجها ويحصل التلقيح بالاتصال الطبيعي، وهذه الصورة تتجاوز ما قيل من الإشكال المذكور في الصورة السابقة، وتكون هذه عملية جائزة كزرع سائر الأعضاء إذا صدق عرفاً أنها جزء من الجسم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صدق صيرورتها جزءاً من الجسم الجديد وهي الزوجة قد يكون محل إشكال في نظر العرف لما هو معروف من أن البيضة تبقى تحتفظ بجزئيتها من المبيض الذي انتزعت منه، وبصفات صاحبة المبيض الذي تكوّنت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الإشكال لو سلّمناه فإنه لا يضرّ بالجواز لأن حكم هذه الصورة سيصبح كحكم الصورة الثامنة وهو تلقيح بيضة المرأة بماء الأجنبي خارجاً أي خارج رحم صاحبة البويضة وهي الأجنبية وزرعها في رحم الزوجة لأن التلقيح يجري في رحم غيرها وهي الزوجة بدل الأنبوبة الصناعية فهو تلقيح خارجي بالنسبة لصاحبة البيضة، ولا يوجد مانع يذكر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المشكلة ستكون في الحكم الوضعي أي تحديد من هي الأم، فإذا قلنا أن البيضة لا زالت منسوبة إلى صاحبتها وأن الأم هي صاحبة البويضة، فالأم هيالأجنبية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الصدق العرفي للانتقال إلى الجسم الجديد أقرب إذا زرعت البيضة في مبيض الزوجة وأفرزها كما يفرز المبيض الطبيعي بيوضه وحصل الإخصاب بماء الزوج ولا يضرّ به احتفاظها بصفاتها الأصلية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التفريق بين حالة وضع بيضة الأجنبية في رحم الزوجة وتلقيحها بماء الزوج حيث يكون رحم الزوجة كوعاء التلقيح بين ماء الزوج وماء المرأة </w:t>
      </w:r>
    </w:p>
    <w:p>
      <w:pPr>
        <w:pStyle w:val="BookText"/>
        <w:rPr/>
      </w:pPr>
      <w:r>
        <w:rPr>
          <w:rFonts w:ascii="Amiri" w:hAnsi="Amiri" w:eastAsia="Amiri" w:cs="Amiri"/>
          <w:color w:val="111111"/>
          <w:sz w:val="28"/>
          <w:sz w:val="28"/>
          <w:szCs w:val="28"/>
          <w:rtl w:val="true"/>
          <w:lang w:bidi="ar-SA"/>
        </w:rPr>
        <w:t>الأجنبية، وحالة زرق بيضة الأجنبية في مبيض الزوجة ليفرزها عند التلقيح حيث صدق الجزئية في الثانية أوضح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النظر في إطلاق ما قاله بعض المعاصرين، من أنه إذا زرعت بيضة امرأة في رحم امرأة عقيم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زرعها وصيرورتها جزءاً لها فالولد المتكوّن منها ولد للمرأة التي كانت عقيماً دون من أُخذت البيضة منها وإن قيل إنّ البيضة واجدة لما يتركّب منها من أوّل الأمر؛ فإنّ الجزئية أمر عرفي، فإذا زُرعت وصدقت الجزئية للثانية كان كلّ ما يتولّد منها متولّداً من المرأة التي تكون البيضة جزءً لها فعلاً، ولذلك قال شيخنا الأُستاذ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البيضة إن صارت جزءاً لبدن المرأة الثانية كان الولد ملحقاً بها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التفريق يبين وجه تردد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المرأة غير المتزوجة بماء رجل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التلقيح داخلي، وتأتي هنا الوجوه السابقة للحرمة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السادسة، بل هي في غير ذات الزوج أقوى لأن المتشرعة يستقبحون ذلك فيها أكثر من المتزوجة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ويستأنس لذلك برواية عبيد بن زرارة التي لا يضرها الإضمار لجلالة قدر عبيد فلا ينقل أجوبة إلا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ضعف السند</w:t>
      </w:r>
      <w:r>
        <w:rPr>
          <w:rStyle w:val="FootnoteAnchor"/>
          <w:rtl w:val="true"/>
        </w:rPr>
        <w:footnoteReference w:id="269"/>
      </w:r>
      <w:r>
        <w:rPr>
          <w:rFonts w:ascii="Amiri" w:hAnsi="Amiri" w:eastAsia="Amiri" w:cs="Amiri"/>
          <w:color w:val="111111"/>
          <w:sz w:val="28"/>
          <w:sz w:val="28"/>
          <w:szCs w:val="28"/>
          <w:rtl w:val="true"/>
          <w:lang w:bidi="ar-SA"/>
        </w:rPr>
        <w:t xml:space="preserve">لأن لسان الأجوبة لا يليق إلا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المرأة غسل من جنابتها إذا لم يأتها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وأيكم يرضى أن يرى أو يصبر على </w:t>
      </w:r>
    </w:p>
    <w:p>
      <w:pPr>
        <w:pStyle w:val="BookText"/>
        <w:rPr/>
      </w:pPr>
      <w:r>
        <w:rPr>
          <w:rFonts w:ascii="Amiri" w:hAnsi="Amiri" w:eastAsia="Amiri" w:cs="Amiri"/>
          <w:color w:val="111111"/>
          <w:sz w:val="28"/>
          <w:sz w:val="28"/>
          <w:szCs w:val="28"/>
          <w:rtl w:val="true"/>
          <w:lang w:bidi="ar-SA"/>
        </w:rPr>
        <w:t>ذلك أن يرى ابنته أوأخته، أو أمه، أو زوجته، أو أحداً من قرابته قائمة تغتسل،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وليس لها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عليهن ذلك وقد وضع الله ذلك عليكم،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ذلك لهن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حيث أسقط الشارع المقدس وجوب الغسل عنها مراعاة للوضع الاجتماعي للمرأة والنفسي لذويها فكيف يجوِّز الشارع المقدس إنجاب المرأة من غير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أن 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نحو التعليل حتى يعمم بالأولوية وإنما ذكر لإقناع السائل وإسكاته، لكن هذا لا يضر لأننا لم نستدل بعموم التعليل ونحوه وإنما عرفنا من خلالها ذوق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التلقيح خارجياً أمكن تجنب بعض وجوه الحرمة كإقرار ماء الأجنبي في الرحم إلا أن تلغى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ويدَّعى أن تمام الموضوع إنما هو انعقاد النطفة بماء الرجل وبيضة امرأة تحرم عليه وإن ذكر الرحم مثلاً إنما هو بلحاظ أنه كان هو الطريق المتعارف</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،وهي دعوى عهدتها على مدّعيها كما يقال، وتبقى بعض وجوه الحرمة الأخرى كارتكاز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الفهم الذي ذكرناه للحديث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إضافة وجهين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من اختلال النظام الاجتماعي لأن من أقوى دوافع الزواج هو تحقيق غريزة الأمومة وتحصيل الأطفال فإذا أمكن تحصيل الإنجاب من غير مؤونة الزواج وقيوده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ادعاء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سيعزفون عن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دوافع الزواج كثيرة ولعل أهمها تحصين النفس وقضاء الحاجة الجنسية من حلال وتحصيل ثواب النكاح ونحو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منه ذهاب غشاء بكارتها بالولادة وليس من المعلوم أن للمرأة ذلك </w:t>
      </w:r>
    </w:p>
    <w:p>
      <w:pPr>
        <w:pStyle w:val="BookText"/>
        <w:rPr/>
      </w:pPr>
      <w:r>
        <w:rPr>
          <w:rFonts w:ascii="Amiri" w:hAnsi="Amiri" w:eastAsia="Amiri" w:cs="Amiri"/>
          <w:color w:val="111111"/>
          <w:sz w:val="28"/>
          <w:sz w:val="28"/>
          <w:szCs w:val="28"/>
          <w:rtl w:val="true"/>
          <w:lang w:bidi="ar-SA"/>
        </w:rPr>
        <w:t>اختياراً إذ ليس للإنسان إتلاف أي جزء من بدنه من دون سبب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المشروع موجود وهو تحصيل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تستطيع الولادة بعملية قيصرية لا تزيل غشاء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حرمة حمل كل امرأة غير متزوجة بكراً كانت أو ثيّباً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ما نبهنا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تكون هذه المرأة غيرالمتزوجة أخت زوجة الأجنبي صاحب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أستاذنا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تأسيس مصرف للحيامن والبويضات محرم شرعاً من ناحية أسبابه ونتائجه أما من ناحية أسبابه، فإنه متوقف على إخراج البويضات من النساء أو المياه من الرجال من دون هدف معين بذاته، بل لمجرد احتمال الاستفادة منها، وهذا محرم لحرمة الاستمناء وحرمة اطلاع الآخرين على العورة ولمسها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الحرمة من حيث نتائجه فإن كل شيء يسبب الحرام فهو حرام، وقد عرفنا حرمة اجتماع حويمن وبويضة لشخصين غير حليلين، ومن دخول حويمن أجنبي في رحم أجنبية، ومن دخول حويمن محرم في رحم محرم الذي هو أشد حرمة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بغضّ النظر عن الاعتبارات الأخرى كالدين، إذ لا يبعد القول بحرمة دخول حويمن رجل كافر في رحم مسلمة، كما يحرم التقاء حويمن رجل كافر مع </w:t>
      </w:r>
    </w:p>
    <w:p>
      <w:pPr>
        <w:pStyle w:val="BookText"/>
        <w:rPr/>
      </w:pPr>
      <w:r>
        <w:rPr>
          <w:rFonts w:ascii="Amiri" w:hAnsi="Amiri" w:eastAsia="Amiri" w:cs="Amiri"/>
          <w:color w:val="111111"/>
          <w:sz w:val="28"/>
          <w:sz w:val="28"/>
          <w:szCs w:val="28"/>
          <w:rtl w:val="true"/>
          <w:lang w:bidi="ar-SA"/>
        </w:rPr>
        <w:t>بويضة امرأة مسلمة، في رحمها أو في رحم أخرى إنسانية أو صناعية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حرمة أكثر صور التلقيح الصناعي أو كلها فلا مانع على مستوى النتائج، وأما على مستوى الأسباب فيمكن القول أن المسوِّغ موجود وهو المساهمة في إنقاذ حياة زوجية تعاني من العقم ودفع حرج اجتماعي أو ضرر عن مؤمن أو مؤمنة ورفع اضطرارهما أو نحو ذلك، وإذا لم يمكن تحصيل الحيمن أو البويضة في وقت الحاجة فإن إيداعها في البنك يكون سائغاً؛ لأن عدم الإيداع يلزم منه الفوات عند الحاجة كالمقدمات المفوتة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الاستفادة من عيّنات المني الكثيرة التي يجلبها أصحابها إلى المختبرات لإجراء التحاليل فيمكن الاحتفاظ بها بإذن أصحابها</w:t>
      </w:r>
      <w:r>
        <w:rPr>
          <w:rFonts w:eastAsia="Amiri" w:cs="Amiri" w:ascii="Amiri" w:hAnsi="Amiri"/>
          <w:color w:val="111111"/>
          <w:sz w:val="28"/>
          <w:szCs w:val="28"/>
          <w:rtl w:val="true"/>
          <w:lang w:bidi="ar-SA"/>
        </w:rPr>
        <w:t xml:space="preserve">. </w:t>
      </w:r>
      <w:bookmarkStart w:id="125" w:name="pg15190_161943"/>
    </w:p>
    <w:p>
      <w:pPr>
        <w:pStyle w:val="Heading3"/>
        <w:numPr>
          <w:ilvl w:val="2"/>
          <w:numId w:val="1"/>
        </w:numPr>
        <w:rPr/>
      </w:pPr>
      <w:bookmarkStart w:id="126" w:name="__RefHeading___Toc2385778_2142443653"/>
      <w:bookmarkStart w:id="127" w:name="_Toc45"/>
      <w:bookmarkEnd w:id="125"/>
      <w:bookmarkEnd w:id="126"/>
      <w:r>
        <w:rPr>
          <w:rtl w:val="true"/>
        </w:rPr>
        <w:t>الباب الثالث</w:t>
      </w:r>
      <w:r>
        <w:rPr>
          <w:rtl w:val="true"/>
        </w:rPr>
        <w:t xml:space="preserve">: </w:t>
      </w:r>
      <w:r>
        <w:rPr>
          <w:rtl w:val="true"/>
        </w:rPr>
        <w:t>مسألتان لاحقتان لعملية التلقيح</w:t>
      </w:r>
      <w:bookmarkEnd w:id="127"/>
    </w:p>
    <w:p>
      <w:pPr>
        <w:pStyle w:val="Heading4"/>
        <w:numPr>
          <w:ilvl w:val="3"/>
          <w:numId w:val="1"/>
        </w:numPr>
        <w:rPr/>
      </w:pPr>
      <w:bookmarkStart w:id="128" w:name="__RefHeading___Toc2385780_2142443653"/>
      <w:bookmarkStart w:id="129" w:name="_Toc46"/>
      <w:bookmarkEnd w:id="128"/>
      <w:r>
        <w:rPr>
          <w:rtl w:val="true"/>
        </w:rPr>
        <w:t>اشارة</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البيضة المخصّبة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العدة وتجنب الجماع ونحوها من الأحكام </w:t>
      </w:r>
      <w:bookmarkStart w:id="130" w:name="pg15190_161944"/>
    </w:p>
    <w:p>
      <w:pPr>
        <w:pStyle w:val="Heading4"/>
        <w:numPr>
          <w:ilvl w:val="3"/>
          <w:numId w:val="1"/>
        </w:numPr>
        <w:rPr/>
      </w:pPr>
      <w:bookmarkStart w:id="131" w:name="__RefHeading___Toc2385782_2142443653"/>
      <w:bookmarkStart w:id="132" w:name="_Toc47"/>
      <w:bookmarkEnd w:id="130"/>
      <w:bookmarkEnd w:id="131"/>
      <w:r>
        <w:rPr>
          <w:rtl w:val="true"/>
        </w:rPr>
        <w:t>المسألة الأولى</w:t>
      </w:r>
      <w:r>
        <w:rPr>
          <w:rtl w:val="true"/>
        </w:rPr>
        <w:t xml:space="preserve">: </w:t>
      </w:r>
      <w:r>
        <w:rPr>
          <w:rtl w:val="true"/>
        </w:rPr>
        <w:t>في إتلاف البيضة الملقحة الزائدة</w:t>
      </w:r>
      <w:bookmarkEnd w:id="132"/>
    </w:p>
    <w:p>
      <w:pPr>
        <w:pStyle w:val="BookText"/>
        <w:rPr/>
      </w:pPr>
      <w:r>
        <w:rPr>
          <w:rFonts w:ascii="Amiri" w:hAnsi="Amiri" w:eastAsia="Amiri" w:cs="Amiri"/>
          <w:color w:val="111111"/>
          <w:sz w:val="28"/>
          <w:sz w:val="28"/>
          <w:szCs w:val="28"/>
          <w:rtl w:val="true"/>
          <w:lang w:bidi="ar-SA"/>
        </w:rPr>
        <w:t>تتضمن عملية التلقيح الصناعي تلقيح أكثر من بيضة ناضجة تؤخذ من مبيض المرأة، لكي يختار الطبيب أصلحها ليزرعها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إتلاف البيضة المخصبة أي اللقيحة فيما لو انتفت الحاجة إليها في الأنبوبة المختبرية أو تعذّر زرعها في رحم المرأة الراغبة في الإنجاب الصناعي باعتبار أن زرع عدة لقائح في رحمها يهلكها، أم لا؟ فيجب تنمية هذه اللقائح صناعياً</w:t>
      </w:r>
      <w:r>
        <w:rPr>
          <w:rStyle w:val="FootnoteAnchor"/>
          <w:rtl w:val="true"/>
        </w:rPr>
        <w:footnoteReference w:id="274"/>
      </w:r>
      <w:r>
        <w:rPr>
          <w:rFonts w:ascii="Amiri" w:hAnsi="Amiri" w:eastAsia="Amiri" w:cs="Amiri"/>
          <w:color w:val="111111"/>
          <w:sz w:val="28"/>
          <w:sz w:val="28"/>
          <w:szCs w:val="28"/>
          <w:rtl w:val="true"/>
          <w:lang w:bidi="ar-SA"/>
        </w:rPr>
        <w:t>أو يجب على امرأة على نحو الكفاية زرعها فيها ولو بأجرة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فرض جواز تلقيح الطبيب لأكثر من بيضة مع علمه بتلف بعضها لعدم الدليل على الحرمة أو لأن طبيعة العملية تقتضي ذلك لاختيار الأفضل منها، أما إذا كان الحكم جواز إتلاف اللقائح الزائدة فيكون هذا الحكم تحصيل حاصل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جواز إتلاف الرجل ماءه قبل إلقائه في رحم المرأة لما ورد في </w:t>
      </w:r>
    </w:p>
    <w:p>
      <w:pPr>
        <w:pStyle w:val="BookText"/>
        <w:rPr/>
      </w:pPr>
      <w:r>
        <w:rPr>
          <w:rFonts w:ascii="Amiri" w:hAnsi="Amiri" w:eastAsia="Amiri" w:cs="Amiri"/>
          <w:color w:val="111111"/>
          <w:sz w:val="28"/>
          <w:sz w:val="28"/>
          <w:szCs w:val="28"/>
          <w:rtl w:val="true"/>
          <w:lang w:bidi="ar-SA"/>
        </w:rPr>
        <w:t>جواز عزل الرجل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وغيرها من الروايات المعتبرة، واشترطت بعضها رضا الزوجة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فلا بأس، وأما الحرة فإني أكره ذلك إلا أن يشترط عليها زوجها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،وحكى الشيخ في الخلاف الإجماع على هذا الشرط، لكن جماعة خالفوا وحملوه على الكراهة، وذكر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المشهور بينهم نقلاً وتحصيلاً</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إجماع فقهاء العامة على الاشتراط في الحرة</w:t>
      </w:r>
      <w:r>
        <w:rPr>
          <w:rStyle w:val="FootnoteAnchor"/>
          <w:rtl w:val="true"/>
        </w:rPr>
        <w:footnoteReference w:id="278"/>
      </w:r>
      <w:r>
        <w:rPr>
          <w:rFonts w:ascii="Amiri" w:hAnsi="Amiri" w:eastAsia="Amiri" w:cs="Amiri"/>
          <w:color w:val="111111"/>
          <w:sz w:val="28"/>
          <w:sz w:val="28"/>
          <w:szCs w:val="28"/>
          <w:rtl w:val="true"/>
          <w:lang w:bidi="ar-SA"/>
        </w:rPr>
        <w:t>إلا أنه خالف فيه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والاشتراط أنسب لوجوب المعاشرة بالمعروف ويجنّب المرأة أضراراً جسمية ونفسية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للزوج ولا يجوز لغيره التسبب في ذلك، ففي معتبرة ظريف بن ناصح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منيّ الرجل يفزع عن عرسه فيعزل عنها الماء ولم يُرِد ذلك نصف خمس المائة عشرة دنانير، وإذا أفرغ فيها عشرين ديناراً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إلقاء ماء الرجل في فرج المرأة فهنا ثلاث حالات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وصول المني إلى الموضع المخصص للقاء البويضة وإخصابها في قناة فالوب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إخصاب البويضة ولكن قبل تعلق اللقيحة بجدار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التعلق بجدار الرحم والشروع في التغذي والانشطار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حرمة الإسقاط والإتلاف إذا بلغ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القدر المتيقن من روايات المنع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الحرمة إذا كانت بدون رضا الزوج؛ لمعتبرة ظريف بن ناصح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تحكي فتاوى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أفرغ فيها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دية الجنين مائة دينار وجعل مني الرجل إلى أن يكون جنيناً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للنطفة خمس المائة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الجنين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للنطفة عشرون ديناراً، وللعلقة خمسان أربعون ديناراً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إلى آخر الحديث بضميمة الملازمة العرفية بين وجوب الدية وحرمة الفعل إلا ما خرج بدليل، أو أن الحرمة مفروغ منها لأنه ظلم وفعل قبيح فاكتفى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ما يلازمها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للزوجة فيمكن أن يستدل على حرمة إسقاطها نطفة الزوج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الروايات المتقدمة الدالة على وجوب الدية في إسقاط نطفة الرجل، إلا أنيدعى أنها منصرفة عن الزوجة للفرق بينها وبين الأجنبي ولو من جهة تسلّطها على فرجها فيثبت لها حق في مني الرجل بعد دخوله فلا يمكن الجزم بوحدة الحكم بينهما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المراد بالنطفة في الروايات التالية الناهية عن إسقاطها بعلاج ونحوه هو ماء الرجل فنتمسك بإطلاق النهي عن إسقاطها، خصوصاً معتبرة رفاعة بن </w:t>
      </w:r>
    </w:p>
    <w:p>
      <w:pPr>
        <w:pStyle w:val="BookText"/>
        <w:rPr/>
      </w:pPr>
      <w:r>
        <w:rPr>
          <w:rFonts w:ascii="Amiri" w:hAnsi="Amiri" w:eastAsia="Amiri" w:cs="Amiri"/>
          <w:color w:val="111111"/>
          <w:sz w:val="28"/>
          <w:sz w:val="28"/>
          <w:szCs w:val="28"/>
          <w:rtl w:val="true"/>
          <w:lang w:bidi="ar-SA"/>
        </w:rPr>
        <w:t xml:space="preserve">موسى حيث شبّه السائل النطفة الملقاة من المرأة بعزل الرجل ماءه عن المرأة وهو جائز فنبّهه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التوهم ونهاه عن الأولى دون الثانية فتدل على حرمة إلقاء ماء الرجل، لكن الروايات ظاهرة في خليط مائي الرجل والمرأة فلا تدل على حرمة إسقاط ماء الرجل قبل التقائه ببويضة المرأة، وستأتي مناقشة هذه الروايات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الزوج يملك البضع وحق الإنجاب ونحو ذلك من المقولات التي لم يثبت دليل عليها إلا أن يشترطها الزوج في عقد النكاح ولا يكفي فيه التباني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محل البحث وقد تحصل الحالة داخل الرحم لوجود فاصل زمني بين تلقيح البيضة في قناة فالوب وبين نزولها وتعلقها في جدار الرحم</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وورد ذكر هذه التهيئة لدى الرحم لاستقبال البيضة المخصّبة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أن يخلق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الرجل للجماع وأوحى إلى الرحم أن افتح 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فتفتح الرحم بابها فتصل النطفة إلى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softHyphen/>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 إلى أزيد من عشرة أيام تسقط البيضة فيها، وتحصل أيضاً في الأنبوبة قبل زرعها في رحم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حكي</w:t>
      </w:r>
      <w:r>
        <w:rPr>
          <w:rStyle w:val="FootnoteAnchor"/>
          <w:rtl w:val="true"/>
        </w:rPr>
        <w:footnoteReference w:id="282"/>
      </w:r>
      <w:r>
        <w:rPr>
          <w:rFonts w:ascii="Amiri" w:hAnsi="Amiri" w:eastAsia="Amiri" w:cs="Amiri"/>
          <w:color w:val="111111"/>
          <w:sz w:val="28"/>
          <w:sz w:val="28"/>
          <w:szCs w:val="28"/>
          <w:rtl w:val="true"/>
          <w:lang w:bidi="ar-SA"/>
        </w:rPr>
        <w:t>الإجماع على الحرمة في الحالة الأولى أي وجود البيضة المخصّبة في رحم المرأة وأن عليه ديّة عشرين ديناراً بحسب الروايات، وهو سر تحريم الفقهاء المعاصرين وضع اللولب كوسيلة لمنع</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الحمل عندما يكون عمله منعتعلق البيضة المخصّبة في جدار الرحم، لذا قالوا بالجواز في ما لو كان يمنع من إخصاب البيضة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الحرمة في هذه الحالة فقد سُئل عن حكم وضع اللولب في الرحم مع العلم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البويضة الملقّحة من الالتصاق بجدار الرحم فيضطرها إلى السقوط والإجهاض، ما حكم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بأساً في إسقاطها قبل الانغراس لعدم صدق الحمل الموجب حرمة الإجهاض عليه وأكد هذا المعنى في استفتاء آخر فقد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في المنهاج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إسقاط الحمل وإن كان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النطفة؟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النطفة هي المني، ولكن كونها حملاً يعني صيرورتها مبدأ نشوء إنسان وذلك باستقرارها في جدار الرحم آخذة في الرشد قبل أن تصير علقة</w:t>
      </w:r>
      <w:r>
        <w:rPr>
          <w:rFonts w:eastAsia="Amiri" w:cs="Amiri" w:ascii="Amiri" w:hAnsi="Amiri"/>
          <w:color w:val="111111"/>
          <w:sz w:val="28"/>
          <w:szCs w:val="28"/>
          <w:rtl w:val="true"/>
          <w:lang w:bidi="ar-SA"/>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قوّينا في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الحمل الذي يرث والنطفة التي يحرم إسقاطها يصدق منذ انعقاد النطفة وقد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بذلك في باب الميراث، نعم عرضنا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التفكيك في الانطباق بين أبواب الفقه فيصدق منذ الانعقاد في باب الميراث ومن حين الانغراس في باب الإجهاض، وسيأتي ما يدل على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البيضة المخصّبة في الرحم الطبيعية أما إذا كانت في الأنبوبة الصناعية فقد 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الجواز حيث سئل عن الأجنة أي البويضات المخصبة في أنبوبة التلقيح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زرعها جميعاَ في رحم الأم علماً بأن ذلك قد يؤدي إلى هلاكها؟ وهل يجوز انتقاء جنين واحد وقتل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الصورة المفروضة لا بأس بإتلاف تلك الأجنة، فإن قتل الجنين المحرم إنما هو فيما إذا كان في الرحم، وأما في الخارج فلا دليل على حرمة إتلافه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على ذلك الشيخ الفياض،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إتلاف الأجنّة الفائضة، بإذن مَن أخذت منهما، ولم يدل دليل على حرمة إتلافها إلا إذا كانت في رحمالأم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رجحنا في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الحمل والجنين والنطفة التي هي مبدأ تكون الإنسان يصدق من حين الإخصاب، فيحرم إتلافها، ولو قلنا بأن العنوان لا يصدق إلا بعد انغراس البيضة في جدار الرحم فإن جواز إتلاف البيضة المخصّبة في الأنبوبة الصناعية يكون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يأتي خلاف ثانٍ وهو أن حرمة إتلاف البيضة المخصّبة هل تختص بالموجودة في رحم المرأة أم أنها مطلقة فتشمل الموجودة في الأنبوبة الصناعية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 بالجواز يبتني على أحد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العنوان المحرم إلا بعد الانغراس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إتلافه ما كان في الرحم دون ما كان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دعوى وجود عدة روايات يمكن الاستدلال بها على حرمة إتلاف البيضة المخصبة مطلقاً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بالنطفة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ماء الرجل، بل النطفة المنعقدة، وهي البويضة المخصّبة بحويمن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على ذلك هو أنه سأل عن شرب الدواء للمرأة التي تخاف الحبل، ومن المعروف أن خوف المرأة من حدوث الحمل بحيث يدعوها إلى شرب الدواء إنما يحصل عادة مع معرفتها بحصول الحمل ولو احتمالاً من خلال تأخر عادتها الشهرية عن موعدها المقرر، والحمل عندئذٍ على تقدير تحققه لا يكون مجرد نطفة بمعنى ماء الرجل، بل يكون قد تحقق التخصيب وأصبحت البويضة ملقحة بحويمن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فمفاد هذه الموثقة هو المنع من إسقاط البويضة المخصّبة، وحيث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التعليل للمنع المذكور، فيستفاد منه منع التسبب في تلف البويضة المخصبة أينما تكون، حتى في أنبوبة الاختبار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فرق بين ما إذا أمكن زرعها في رحم صالحة، وما إذا لم </w:t>
      </w:r>
    </w:p>
    <w:p>
      <w:pPr>
        <w:pStyle w:val="BookText"/>
        <w:rPr/>
      </w:pPr>
      <w:r>
        <w:rPr>
          <w:rFonts w:ascii="Amiri" w:hAnsi="Amiri" w:eastAsia="Amiri" w:cs="Amiri"/>
          <w:color w:val="111111"/>
          <w:sz w:val="28"/>
          <w:sz w:val="28"/>
          <w:szCs w:val="28"/>
          <w:rtl w:val="true"/>
          <w:lang w:bidi="ar-SA"/>
        </w:rPr>
        <w:t>يمكن ذلك وعلم أن مصيرها إلى التلف والذبول على كل تقدير، كما هو الحكم في البويضة المخصّبة في الرحم، فإنه لا يجوز التسبب في إسقاطها وإن علم أنها ستسقط لاحقاً؛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وجيه في ما يتعلق بالبيضة المخصّبة عندما تكون في رحم المرأة، لكن التجريد عن الخصوصية وتعميمه الحكم إلى البيضة المخصّبة في غير الرحم مما لا يمكن المساعدة عليه، فالإطلاق غير تام للفرق بين كون البيضة المخصّبة في الرحم أو في غيره حيث أنها قابلة للاستمرار بالحياة لو خلّيت وشأنها في الأولى بعكس الثانية، ويمكن أن نجعل ما ورد في معتبرة رفاعة بن موسى الآتية بياناً لذلك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إذا وقعت في الرحم تصير إلى 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النطفة إذا وقعت في غير الرحم لم يخلق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ما تدل عليه الموثقة حرمة إسقاط البيضة المخصّبة عندما تكون برحم المرأة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التعليل إزالة التوهم لدى السائل بأن ماء الرجل يبقى مدة على حاله لا يتغير قبل أن يتشكّل الجنين فتوهم جواز إسقاطه خلال هذه المدة كما يصرّح به السائل في معتبرة رفاعة الآتية حيث أنه كان يعتقد بعد شهر أن ماء الرجل لا زال هو نفسه، وهذا المعنى موجود في رواياتنا وفي روايات العامة كخبر عبد الله بن مسعود المروي في مسند أحمد بن حنبل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تكون في الرحم أربعين يوماً على حالها لا تتغير فإذا مضت الأربعون يوماً صارت علقة ثم مضغة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فلا تشمل محل البحث وهي البيضة المخصّبة في الأنبوبة المختبرية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بعض الباحثين تقريب الاستدلال بالموثقة على حرمة إلقاء ماء الرجل بعد دخوله في الفرج أي الحالة الأولى المتقدمة باعتبار ما نصّت عليه معاجم </w:t>
      </w:r>
    </w:p>
    <w:p>
      <w:pPr>
        <w:pStyle w:val="BookText"/>
        <w:rPr/>
      </w:pPr>
      <w:r>
        <w:rPr>
          <w:rFonts w:ascii="Amiri" w:hAnsi="Amiri" w:eastAsia="Amiri" w:cs="Amiri"/>
          <w:color w:val="111111"/>
          <w:sz w:val="28"/>
          <w:sz w:val="28"/>
          <w:szCs w:val="28"/>
          <w:rtl w:val="true"/>
          <w:lang w:bidi="ar-SA"/>
        </w:rPr>
        <w:t>اللغة كمفردات الراغب وغيره من إطلاقها على ماء الرجل، وبهذا المعنى ورد في عدد من 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يَكُ نُطْفَةً مِّن مَّنِيٍّ 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الشريفة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عرسه فيلقي النطفة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وفي رواية إسحاق التي تكررت في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زيد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لتضييعه النطفة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 إلا أن تكون النطفة فيه رطبة</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يُشكِّل السؤال عن شرب المرأة الدواء قرينة على إرادة البيضة المخصّبة لوجود ارتكاز بأن ماء الرجل يبقى على حاله في رحم المرأة مدة طويلة ومنه يتشكل الجنين</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البيضة المخصبة أي أن السؤال عمّا بعد دخول ماء الرجل إلى رحم المرأة وحصول الإخصاب به لوجود المقتضي وعدم المانع، أما المقتضي فلعدة 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أن الفعل بعد علمها ولو إجمالاً أو ظناً بحصول الحبل بالعلامات التي تعرفها المرأة بالتقريب الذي ورد في الاستدلال أي إزالة ما يحتمل وجوده من الحمل وليس أخذ العلاج بعد كل عملية جماع خشية حصول الحمل كما استظهره الباحث، فإنه سلوك غير متعارف في عصر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على استعمال النساء اليوم لحبوب منع الحمل تجنباً للإنجاب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المقصود بالنطفة ماء الرجل مجرداً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فرجها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إخراج النطفة إلى علاج، ولو كان مجرد ماء الرجل لما احتاج إخراجه إلى 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ما يخلق نطفة في إشارة إلى تكون البيضة المخصبة لأنها هي التي تقع في سياق مبدأ تكوّن الإنسان وليس ماء الرجل لوحده، وقد ورد التعبير بالنطفة عن خليط مائي الرجل والمرأة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فِي قَرَارٍ مَّكِينٍ، ثُمَّ خَلَقْنَا النُّطْفَةَ 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المستقر في القرار المكين الذي هو الرحم، وإن المتحول إلى العلقة هي البيضة المخصّبة وليس ماء الرجل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المانع فلأن عنوان النطفة يصدق على مدى أربعين يوماً من الإخصاب وهي مدة تشمل البيضة المخصّبة حتى بعد انغراسها ونموها فلا مانع من صدق النطفة على البيضة المخصّبة في الروايات كرواية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حاملاً برجله فطرحت ما في بطنها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نطفة فإن عليه عشرين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وقعت في الرحم فاستقرت فيه أربعين يوماً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إذا أراد أن يخلق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فتفتح الرحم بابها فتصل النطفة إلى الرحم فتردد فيه أربعين يوماً، ثم تصير علقة</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وقريب منها صحيحته الأخرى</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ومعتبرة ابن فضّال عن الحسن 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تكون في الرحم أربعين </w:t>
      </w:r>
    </w:p>
    <w:p>
      <w:pPr>
        <w:pStyle w:val="BookText"/>
        <w:rPr/>
      </w:pPr>
      <w:r>
        <w:rPr>
          <w:rFonts w:ascii="Amiri" w:hAnsi="Amiri" w:eastAsia="Amiri" w:cs="Amiri"/>
          <w:color w:val="111111"/>
          <w:sz w:val="28"/>
          <w:sz w:val="28"/>
          <w:szCs w:val="28"/>
          <w:rtl w:val="true"/>
          <w:lang w:bidi="ar-SA"/>
        </w:rPr>
        <w:t>يوماً ثم تصير علقة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عُبِّر عن مبدأ تكوّن الإنسان بنطفة الرجل فلأنه الملحوظ للناس يومئذٍ إذ لم يدركوا مشاركة المرأة بإفراز البويضة لذا لا يعني اختصاص المعنى بماء الرجل، ولو أنه توجد روايات في كتب الفريقين تشير إلى تأثير ماء المرأة في خصائص الجنين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حمل النطفة في الموثقة على ماء الرجل وإن كان يؤثر على حكم الحالة الأولى المتقدمة إلا أنه يضر بالاستدلال هنا لأن إلقاء نطفة الرجل إذا كان محرماً فمن باب أولى يحرم إلقاء النطفة بعد إخصاب بيضة المرأة؛ لأن 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أول تكوّن الإنسان أقوى في البيضة المخصّبة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يضرب المرأة فتطرح النطفة،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عشرون ديناراً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بالنطفة فيها هي البويضة المخصّبة؛ لأن التعبير بالطرح يناسب كونها حملاً وهذا لا يصدق إلا بعد تلقيح البويضة، وكما قلنا فإنه لا يضرّ كثرة استعمال النطفة في ماء الرجل لصدقها على البيضة المخصّبة أيضاً بقرينة الروايات الكثيرة من طرق الفريقين الدالة على أن الإنسان </w:t>
      </w:r>
    </w:p>
    <w:p>
      <w:pPr>
        <w:pStyle w:val="BookText"/>
        <w:rPr/>
      </w:pPr>
      <w:r>
        <w:rPr>
          <w:rFonts w:ascii="Amiri" w:hAnsi="Amiri" w:eastAsia="Amiri" w:cs="Amiri"/>
          <w:color w:val="111111"/>
          <w:sz w:val="28"/>
          <w:sz w:val="28"/>
          <w:szCs w:val="28"/>
          <w:rtl w:val="true"/>
          <w:lang w:bidi="ar-SA"/>
        </w:rPr>
        <w:t>يخلق في بطن أمه خلقاً بعد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أربعين يوماً نطفة، وأربعين يوماً مضغة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وثبوت الدية في إسقاط النطفة يستلزم عرفاً ومتشرعياً حرمة الإسقاط، فإن الدية حسب ارتكاز المتشرعة إنما هي غرامة مالية تجعل على الجاني نظير بدل المتلفات من الأموال، وهذا يقضي حرمة الفعل المستوجب لها في حال العمد والاختيار وبعنوانه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أن المتفاهم العرفي من الرواية أنه لا خصوصية لكون البويضة المخصّبة في رحم المرأة ولكون تلفها بضرب المرأة المؤدي إلى الإسقاط، فهي تدل على حرمة التسبب في تلف البويضات المخصبة وما بحكمها، بالإضافة إلى دلالتها على ثبوت الدية بذلك، بلا فرق بين إمكان زرعها في رحم صالحة وعدمه؛ لإطلاق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بنفس ما قلناه من منع التجريد عن الخصوصية وعدم تمامية الإطلاق للفرق الواضح بين كون اللقيحة في رحم المرأة أو الأنبوبة الصناعية، وإن غاية ما تدل عليه الصحيحة حرمة إتلاف البيضة المخصّبة إذا كانت في رحم المرأة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 فربما احتبس طمثها من فساد دم أو ريح في رحم فتسقي دواء لذلك فتطمث من يومها، أفيجوز لي ذلك وأنا لا أدري من حبل هو أو غيره؟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ارتفع طمثها منها شهراً ولو كان ذلك من حبل إنما كان نطفة كنطفة الرجل الذي يعزل،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إذا وقعت في الرحم تصير إلى علقة، ثم إلى مضغة، ثم إلى ما شاء الله، وإن النطفة إذا وقعت في غير الرحم لم يخلق منها شيء فلا تسقها دواء إذا ارتفع طمثها شهراً وجاز وقتها الذي كانت </w:t>
      </w:r>
    </w:p>
    <w:p>
      <w:pPr>
        <w:pStyle w:val="BookText"/>
        <w:rPr/>
      </w:pPr>
      <w:r>
        <w:rPr>
          <w:rFonts w:ascii="Amiri" w:hAnsi="Amiri" w:eastAsia="Amiri" w:cs="Amiri"/>
          <w:color w:val="111111"/>
          <w:sz w:val="28"/>
          <w:sz w:val="28"/>
          <w:szCs w:val="28"/>
          <w:rtl w:val="true"/>
          <w:lang w:bidi="ar-SA"/>
        </w:rPr>
        <w:t>تطمث فيه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إذا وقعت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النطفة إذا صارت حملاً، حيث أنها كانت مورد قياس السائل لا مطلق النطفة الداخلة في الرحم، فتدلّ الرواية على حرمة التسبب في تلف البويضة المخصّبة التي هي أول مراتب الحمل، والمتفاهم العرفي منها أنه لا خصوصية لكون البويضة المخصّبة في الرحم، بل إن العبرة بكونها صالحة للتطور إلى العلقة ثم المضغة وهكذا إلى آخر مراحل الحمل، في مقابل ما لا تكون صالحة لذلك، كالنطفة الخارجة في عملية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يستفاد من الرواية عدم جواز التسبب في تلف البويضة المخصّبة في أنبوبة الاختبار؛ لأنها أيضاً مهيئة للرشد والتكامل وإن توقف استمرارها في ذلك على نقلها إلى رحم صالحة بعد مدة من الوقت، فليست هي مثل المني الخارج بالعزل لا يخلق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أوضح في كون المراد بالنطفة التي يحرم إسقاطها المرحلة الأولى من مراحل تكون الإنسان وهي البيضة المخصّبة في الرحم فلا تشمل البيضة المخصّبة في الأنبوبة الصناعية التي ليس من شأنها الاستمرار في الحياة إلا إذا زرعت في رحم امرأة أو تمكن العلماء من إيجاد رحم صناعية مماثلة واعتني بها عناية خاصة وتوفير الأجهزة اللازمة وإلا فإنها تتلف من تلقاء نفسها ولا تصير إلى علقة ثم مضغة كما افترضته الرواية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ما يؤيد هذا التعريف في رواية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علي بن الحسين عليهما السلام عن رجل ضرب امرأة حاملاً برجله فطرحت ما في بطنهاميتاً،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نطفة فإن عليه عشرين ديناراً، قلت فما حد النطفة؟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أربعين يوماً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التعريف الذي يخرج عنه ما لا ينطبق عليه وإنما هو تعريف بالمثال والدليل على ذلك أن العرف لا يفهم خصوصية للرحم كما لا يفهم خصوصية للضرب بالرجل بل يفهم أن الحرمة والدية لإتلاف مبدأ نشوء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نشوء الإنسان لا يتحقق إلا إذا زرعت في الرحم وإلا فإنها تتلف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الاستدلال على ذلك الفرق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النطفة إذا وقعت في غير الرحم لم يخلق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بإطلاقه للبيضة المخصّبة في الأنبوبة الصناعية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قراءة هذه الروايات أنها ناظرة إلى البيضة المخصّبة في الرحم وليس إلى ما كانت خارجه فضلاً عن ماء الرجل قبل التقائه بالبويضة، وإن كان يصدق عليه نطفة لغة واستعمالاً فإنه لا دليل على الحرمة، والأصل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التقدم خطوة باتجاه تأييد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إن هذه الروايات ظاهرة في البيضة المخصّبة بعد علوقها بجدار الرحم فلا تدل على الحرمة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معتبرة رفاعة فهي صريحة في مرور شهر بعد انقطاع طمثها، وخلال هذا الشهر تكون البيضة قد تعلقت بجدار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محمد بن مسلم فمن جهة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تعرف المرأة أنها طرحت إذا كانت في مرحلة البيضة المخصبة، وإنما يميزه الطب المتخصص اليوم بعلامات تحصل في الرحم ونحو ذلك، ولم تكن معرفة ذلك متيسّرة في زمن صدور النص</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موثقة إسحاق بن عمار فمن جهة أن خوف المرأة من الحبل ظاهر في كونه من جهة معرفتها بحصوله ولو إجمالاً أو احتمالاً من خلال العلامات كانقطاع </w:t>
      </w:r>
    </w:p>
    <w:p>
      <w:pPr>
        <w:pStyle w:val="BookText"/>
        <w:rPr/>
      </w:pPr>
      <w:r>
        <w:rPr>
          <w:rFonts w:ascii="Amiri" w:hAnsi="Amiri" w:eastAsia="Amiri" w:cs="Amiri"/>
          <w:color w:val="111111"/>
          <w:sz w:val="28"/>
          <w:sz w:val="28"/>
          <w:szCs w:val="28"/>
          <w:rtl w:val="true"/>
          <w:lang w:bidi="ar-SA"/>
        </w:rPr>
        <w:t>الحيض ونحوه وهذه العلامات تحصل بعد الانغراس بأيام؛ لأن الوقت الأمثل للتلقيح هو بعد مرور أربعة عشر يوماً من بداية الدورة الشهرية فيحصل قبل موعد الدورة التي تليها بنفس المدة تقريباً وهي كافية لحصول الانغراس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هذا الظهور لا ينافي التعبير عنها بالنطفة لأنها تصدق على مدى الأيام الأربعين الأولى كما تقدم في الروايات فتشمل كل هذه الحالات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حرمة إسقاط البيضة المخصّبة قبل الانغراس لا يخلو من وجه لولا مخالفته الإجماع المحكي، لكنه غير تام صغروياً وكبروياً، وعلى أي حال فالأحوط القول بالحرمة</w:t>
      </w:r>
      <w:r>
        <w:rPr>
          <w:rFonts w:eastAsia="Amiri" w:cs="Amiri" w:ascii="Amiri" w:hAnsi="Amiri"/>
          <w:color w:val="111111"/>
          <w:sz w:val="28"/>
          <w:szCs w:val="28"/>
          <w:rtl w:val="true"/>
          <w:lang w:bidi="ar-SA"/>
        </w:rPr>
        <w:t xml:space="preserve">. </w:t>
      </w:r>
      <w:bookmarkStart w:id="133" w:name="pg15190_161959"/>
    </w:p>
    <w:p>
      <w:pPr>
        <w:pStyle w:val="Heading4"/>
        <w:numPr>
          <w:ilvl w:val="3"/>
          <w:numId w:val="1"/>
        </w:numPr>
        <w:rPr/>
      </w:pPr>
      <w:bookmarkStart w:id="134" w:name="__RefHeading___Toc2385784_2142443653"/>
      <w:bookmarkStart w:id="135" w:name="_Toc48"/>
      <w:bookmarkEnd w:id="133"/>
      <w:bookmarkEnd w:id="134"/>
      <w:r>
        <w:rPr>
          <w:rtl w:val="true"/>
        </w:rPr>
        <w:t>المسألة الثانية</w:t>
      </w:r>
      <w:r>
        <w:rPr>
          <w:rtl w:val="true"/>
        </w:rPr>
        <w:t>:</w:t>
      </w:r>
      <w:r>
        <w:rPr>
          <w:rtl w:val="true"/>
        </w:rPr>
        <w:t>وجوب العدة وتجنّب الجماع ونحوها من الأحكام</w:t>
      </w:r>
      <w:bookmarkEnd w:id="135"/>
    </w:p>
    <w:p>
      <w:pPr>
        <w:pStyle w:val="BookText"/>
        <w:rPr/>
      </w:pPr>
      <w:r>
        <w:rPr>
          <w:rFonts w:ascii="Amiri" w:hAnsi="Amiri" w:eastAsia="Amiri" w:cs="Amiri"/>
          <w:color w:val="111111"/>
          <w:sz w:val="28"/>
          <w:sz w:val="28"/>
          <w:szCs w:val="28"/>
          <w:rtl w:val="true"/>
          <w:lang w:bidi="ar-SA"/>
        </w:rPr>
        <w:t>تقدم في صور التلقيح الصناعي أن الزوجة قد تكون وحدها طرفاً في العملية بأن يحقن فيها ماء زوجها، أو بأن تؤخذ البويضة منها وهي التي تحمل بالبيضة المخصّبة بعد تلقيحها خارجاً، وقد تشاركها امرأة أخرى بأن تؤخذ منها البويضة أو تحمل بالجنين، وقد تكون هذه المرأة متزوجة أو غير متزوجة، فماذا يترتب على المرأة التي تكون طرفاً في عملية التلقيح الصناعي من أحكام العدة عند الافتراق بين الزوجين وما يشابه ذلك من أحكام كالاستبراء وتجنب الجماع ونحو ذلك مع استمرار الزوجية، بعد ما عرفنا ما يترتب من أحكام النسب والتوارث، فهنا حالات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فإن الزوجة إذا حقنت بماء الزوج في عملية التلقيح الصناعي ثم حصل فراق بينهما فإنها لا تعتد لعدم حصول الدخول الذي هو الموجب للعدة عندهم إلا إذا ظهر عندها حمل فتعتد بوضعه، فهل هذا صحيح؟ لذا علينا قبل تحرير أحكام المسألة أن ننقّح ما يوجب العدة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385786_2142443653"/>
      <w:bookmarkStart w:id="137" w:name="_Toc49"/>
      <w:bookmarkEnd w:id="136"/>
      <w:r>
        <w:rPr>
          <w:rtl w:val="true"/>
        </w:rPr>
        <w:t>ما يوجب العدة أمران</w:t>
      </w:r>
      <w:r>
        <w:rPr>
          <w:rtl w:val="true"/>
        </w:rPr>
        <w:t>:</w:t>
      </w:r>
      <w:bookmarkEnd w:id="137"/>
    </w:p>
    <w:p>
      <w:pPr>
        <w:pStyle w:val="BookText"/>
        <w:rPr/>
      </w:pPr>
      <w:r>
        <w:rPr>
          <w:rFonts w:ascii="Amiri" w:hAnsi="Amiri" w:eastAsia="Amiri" w:cs="Amiri"/>
          <w:color w:val="111111"/>
          <w:sz w:val="28"/>
          <w:sz w:val="28"/>
          <w:szCs w:val="28"/>
          <w:rtl w:val="true"/>
          <w:lang w:bidi="ar-SA"/>
        </w:rPr>
        <w:t>لا شك أن الدخول يوجب العدة،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ومفهومها وجوب العدة بالمس الذي هو كناية عن الجماع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في ذلك روايات كثيرة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امرأته قبل أن يدخل بها فليس عليها عدة، تُزوَّج </w:t>
      </w:r>
    </w:p>
    <w:p>
      <w:pPr>
        <w:pStyle w:val="BookText"/>
        <w:rPr/>
      </w:pPr>
      <w:r>
        <w:rPr>
          <w:rFonts w:ascii="IRNazanin" w:hAnsi="IRNazanin" w:eastAsia="IRNazanin"/>
          <w:color w:val="111111"/>
          <w:sz w:val="28"/>
          <w:sz w:val="28"/>
          <w:szCs w:val="28"/>
          <w:rtl w:val="true"/>
          <w:lang w:bidi="fa-IR"/>
        </w:rPr>
        <w:t>من ساعتها إن شاءت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بامرأة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والدخول يوجب العدة وإن لم يحصل فيه إنزال، وقد دلّت عليه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واقعها في الفرج ولم 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،وكذا لو كان مقطوع الخصيتين أو أنهما عاطلتان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 المعلوم عدم الإنزال منه وعدم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لأنموضوع الحكم هو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وحكمة كون العدة لبراءة الرحم لا تنافي ترتيب الشارع الحكم على معلومة البراءة كما في غيرها من الحكم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كاشف اللثام الإجماع على أن الدخول وحده موجب للعدة فلا عدة على من لم يدخل بها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استدخلت ماءه من غير جماع، أو ساحقت موطوءة حين قامت من تحته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الأصحاب في عبارته الآتية، وعليه فلا عدة على المرأة التي حقن فيها ماء زوجها بالتلقيح الصناعي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وفرّع الأصحاب على ذلك عدم وجوب العدة على المرأة إذا كان زوجها مجبوباً،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المجبوب وهو مقطوع الذكر سليم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منه الدخول، فلا يجب على زوجته إذا كانت حائلاً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على أصحّ القولين، لانتفاء المقتضي لها وهو </w:t>
      </w:r>
    </w:p>
    <w:p>
      <w:pPr>
        <w:pStyle w:val="BookText"/>
        <w:rPr/>
      </w:pPr>
      <w:r>
        <w:rPr>
          <w:rFonts w:ascii="IRNazanin" w:hAnsi="IRNazanin" w:eastAsia="IRNazanin"/>
          <w:color w:val="111111"/>
          <w:sz w:val="28"/>
          <w:sz w:val="28"/>
          <w:szCs w:val="28"/>
          <w:rtl w:val="true"/>
          <w:lang w:bidi="fa-IR"/>
        </w:rPr>
        <w:t>الوطئ</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الآخر في مقابله للشيخ في المبسوط حيث أوجب العدة،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المجبوب إن كان قد قطع جميع ذكره فالنسب يلحقه لأن الخصيتين إذا كانتا باقيتين فالإنزال ممكن، ويمكنه أن يساحق وينزل، فإن حملت عنه اعتدت بوضع الحمل وإن لم تكن حاملاً اعتدت بالشهور، ولا يتصور أن يعتد بالأقراء، لأن عدة الأقراء إنما تكون عن طلاق بعد دخول، والدخول متعذر من جهته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المعلوم أن الأصل في الاعتداد الحمل والتحرز عن اختلاط المائين، ولذا انتفى عمن لا يحتمل ذلك فيها، ولشمول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للعدة في الآية الكريمة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لذلك وغيره، خرج غيره من الملامسة بسائر الأعضاء بالإجماع، ومسّ مجبوب الذكر والأنثيين جميعاً بالعلم عادة ببراءة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هذا المسّ داخلاً من غير مخرج له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عدم وجود موافق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وعلّق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تردد لأن العدةتترتب على الوطئ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ردّاً على الاستدلال المتقدم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والدخول ونحوهما مما لا يصدق على المساحقة، والمس حقيقة في عرف الشرع أو مجاز مشهور في الوطء، وكذا الدخول بها، فلا أقل من تبادره إلى الفهم، على أنه مطلق يقيد بما دلَّ على اعتبار التقاء الختانين والإدخال ونحوهما، وإمكان الحمل بمساحقته لا يكفي في العدة بعد </w:t>
      </w:r>
    </w:p>
    <w:p>
      <w:pPr>
        <w:pStyle w:val="BookText"/>
        <w:rPr/>
      </w:pPr>
      <w:r>
        <w:rPr>
          <w:rFonts w:ascii="Amiri" w:hAnsi="Amiri" w:eastAsia="Amiri" w:cs="Amiri"/>
          <w:color w:val="111111"/>
          <w:sz w:val="28"/>
          <w:sz w:val="28"/>
          <w:szCs w:val="28"/>
          <w:rtl w:val="true"/>
          <w:lang w:bidi="ar-SA"/>
        </w:rPr>
        <w:t>أن كان موضوعها في النص والفتوى الدخول ونحوه مما لا يشملها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المشهور قالوا بوجوب العدة عليها إذا ظهر عندها حمل من الماء بدون دخول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إلحاق دخول المني المحترم مع ظهور الحمل بالوطء، فتعتد بالوضع، ولكن لا عدة قبل الظهور، لعدم الموجب له من دخول أو حبل</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ووافقهم الأعلام المعاصرون،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حاملاً وإن كان حملها بإراقة مائه في فرجها من دون دخول فعدّتها إلى وضع الحمل</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،ووافقه السيد الخوئي والسيدان الشهيدان الصدران والشيخ الفياض، ولم يذكروا وجوب العدة عليها بغير الدخول إن لم تكن حاملاً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وننقل عبارة الشرائع مع شرح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ظهر بالمساحقة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اعتدت منه بوضعه، لإمكان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يتكون منه الولد فيلحق به، لأنه للفراش، ويندرج بذلك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مقطوع الذكر والأنثيين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تعتد بالوضع لو ساحقها فحملت، ولكن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الفراش، وكون </w:t>
      </w:r>
    </w:p>
    <w:p>
      <w:pPr>
        <w:pStyle w:val="BookText"/>
        <w:rPr/>
      </w:pPr>
      <w:r>
        <w:rPr>
          <w:rFonts w:ascii="Amiri" w:hAnsi="Amiri" w:eastAsia="Amiri" w:cs="Amiri"/>
          <w:color w:val="111111"/>
          <w:sz w:val="28"/>
          <w:sz w:val="28"/>
          <w:szCs w:val="28"/>
          <w:rtl w:val="true"/>
          <w:lang w:bidi="ar-SA"/>
        </w:rPr>
        <w:t xml:space="preserve">معدن المني الصلب بنص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وجها الإلحاق والاعتداد وهما قاعدة الفراش وكون معدن المني الصلب فلا يضره قطعهما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قضاء العادة بالعدم</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مع انتفاء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عدم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المتجه إلحاقه به مع الاحتمال المخالف للعادة، لإطلاق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يتجه القول بالاعتداد من مساحقته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مقطوع الذكر والأنثيين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مقطوع الذكر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نجد قائلاً به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لا يختص بالمساحقة بل يشمل أي وسيلة حصل بها دخول المني ولو بالحقن الجاري في عملية التلقيح الصناعي،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ما هو المعتبر في تحقق 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منيه المحترم فرجاً فيلحق به الولد إن فرض وتعتد بوضعه، وظاهر الأصحاب عدم وجوبها بدون الحمل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دخل الخصيّ بما ذكر وجبت العدة وإن بعُد احتمال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علوق المرأة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كما بعد في مدخل الحشفة بغير إنزال وإن كان فحلاً، لوجود المقتضي الذي جعله الشارع سبباً لها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التفريق بين حصول الحمل فتجب العدة وعدم حصوله فلا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استغرب منه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أن المتجه مع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فرض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دخول المني بحكم دخول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الاعتداد قبل ظهور الحمل مخافة اختلاط المائين، بل لعل وجوب العدة لها حاملاً يقتضي ذلك أيضاً، ضرورة معلومية اشتراط العدة بطلاقها الدخولي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المتعقب للدخول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يكن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لم </w:t>
      </w:r>
      <w:bookmarkStart w:id="138" w:name="pg15190_161964"/>
    </w:p>
    <w:p>
      <w:pPr>
        <w:pStyle w:val="BookText"/>
        <w:rPr/>
      </w:pPr>
      <w:bookmarkEnd w:id="138"/>
      <w:r>
        <w:rPr>
          <w:rFonts w:ascii="Amiri" w:hAnsi="Amiri" w:eastAsia="Amiri" w:cs="Amiri"/>
          <w:color w:val="111111"/>
          <w:sz w:val="28"/>
          <w:sz w:val="28"/>
          <w:szCs w:val="28"/>
          <w:rtl w:val="true"/>
          <w:lang w:bidi="ar-SA"/>
        </w:rPr>
        <w:t>يكن لها عدة حتى معه أيضاً، لظهور النصوص المزبورة في اعتبار الالتقاء والإدخال والمسّ ونحوها مما لا يندرج فيها المساحقة، من غير فرق بين الحامل وغيرها، والآية</w:t>
      </w:r>
      <w:r>
        <w:rPr>
          <w:rStyle w:val="FootnoteAnchor"/>
          <w:rtl w:val="true"/>
        </w:rPr>
        <w:footnoteReference w:id="317"/>
      </w:r>
      <w:r>
        <w:rPr>
          <w:rFonts w:ascii="Amiri" w:hAnsi="Amiri" w:eastAsia="Amiri" w:cs="Amiri"/>
          <w:color w:val="111111"/>
          <w:sz w:val="28"/>
          <w:sz w:val="28"/>
          <w:szCs w:val="28"/>
          <w:rtl w:val="true"/>
          <w:lang w:bidi="ar-SA"/>
        </w:rPr>
        <w:t>إنما يراد منها بيان مدة العدة للحامل، لا أن المراد منها بيان وجوب العدة على الحامل وإن لم تكن مدخولاً بها،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إثباتهم للعدة بالحمل من دون دخول مائه المحترم فيها، مع أن نصوص العدة التي سمعتها لا فرق فيها بين الحامل وغيرها، وقد عرفت أن الآية ليست في أسباب العدة، بل هي في بيان أجل العدة، نحو الثلاثة قروء والثلاثة الأشهر المذكورين لغيرها كما لا يخفى</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2385788_2142443653"/>
      <w:bookmarkStart w:id="140" w:name="_Toc50"/>
      <w:bookmarkEnd w:id="139"/>
      <w:r>
        <w:rPr>
          <w:rtl w:val="true"/>
        </w:rPr>
        <w:t>بيان المختار</w:t>
      </w:r>
      <w:r>
        <w:rPr>
          <w:rtl w:val="true"/>
        </w:rPr>
        <w:t>:</w:t>
      </w:r>
      <w:bookmarkEnd w:id="14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التأمل في الروايات أن الدخول ليس هو السبب الوحيد لوجوب العدةوإنما تجب مع إدخال ماء الرجل أيضاً وإن لم يكن بالدخول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الروايات الدالة على ذلك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وفي معتبرة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فيدخل بها فيغلق عليها باباً ويرخي عليها ستراً ويزعم أنه لم يمسّها، وتصدّقه هي بذلك،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شيء دون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أخرج الماء اعتدّت، يعني إذا </w:t>
      </w:r>
    </w:p>
    <w:p>
      <w:pPr>
        <w:pStyle w:val="BookText"/>
        <w:rPr/>
      </w:pPr>
      <w:r>
        <w:rPr>
          <w:rFonts w:ascii="Amiri" w:hAnsi="Amiri" w:eastAsia="Amiri" w:cs="Amiri"/>
          <w:color w:val="111111"/>
          <w:sz w:val="28"/>
          <w:sz w:val="28"/>
          <w:szCs w:val="28"/>
          <w:rtl w:val="true"/>
          <w:lang w:bidi="ar-SA"/>
        </w:rPr>
        <w:t>كانا مأمونين</w:t>
      </w:r>
      <w:r>
        <w:rPr>
          <w:rStyle w:val="FootnoteAnchor"/>
          <w:rtl w:val="true"/>
        </w:rPr>
        <w:footnoteReference w:id="321"/>
      </w: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أوجبوا العدة على المرأة بدخول الماء إن ظهر فيها حمل وهم قد خرجوا بذلك عن اشتراطهم الدخول لوجوبها ولا نجد دليلاً على الفرق بين العلم بظهور الحمل أو احتماله بإدخال الماء فالمناط واحد وهو التحرّز من اختلاط المياه والتحفظ على معرفة الأنساب، وما استدلوا به على وجوب العدة على الحامل غير تام كالآية الكريمة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في مقام البيان من هذه الجهة وإنما من جهة تحديد مقدار العدة بعد فرض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يقولوا بالعدة في الحالين أو بعدمها كذلك، وقد قالوا بوجوبها عند ظهور الحمل فهي تجب مطلقاً عند دخول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إدخال الماء سبب للعدة كدخول الذكر، لكن المشهور لم يعتبروا إدخال الماء سبباً للعدة مستقلاً عن الدخول، وافترضوا تحقق إنزال الماء المذكور في الروايات بالدخول، وأن التعبير فيه كناية عن الدخول، وحملوا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الأولى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إرادة بيان الحكمة لا السبب، ولذا أعقبه باعتبار الإدخال في العدة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عبد الله بن سنان صريحة بعدم حصول الدخول لقول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فقد أوجب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للماء وهي عن الإمام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وأنا حاضر عن رجل تزوج امرأة فأدخلت عليه ولم يمسها ولم يصل إليها حتى طلقها، هل عليها عدة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العدة من الماء،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واقعها في الفرج ولم 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وجزؤها الثاني سؤال مستقل لا يوجب حمل الأول على الدخول، فلا يتم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أعقبه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ذكروه من توجيه الرواية ليس أولى من اعتبار الماء سبباً للعدة خصوصاً مع ظهور الروايتين في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سنفهم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الدخول على نحو الطريقية باعتباره الوسيلة المتعارفة لإدخال الماء وليس على نحو السببية، وما دلّ على وجوب العدة بالدخول ولو من غير إنزال بلحاظ إمكان خروج شيء من المني أثناء الجماع لا يكون بدفق ويسبق الماء الدافق؛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الوكاء قد ينفلت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النصوص</w:t>
      </w:r>
      <w:r>
        <w:rPr>
          <w:rStyle w:val="FootnoteAnchor"/>
          <w:rtl w:val="true"/>
        </w:rPr>
        <w:footnoteReference w:id="325"/>
      </w:r>
      <w:r>
        <w:rPr>
          <w:rFonts w:ascii="Amiri" w:hAnsi="Amiri" w:eastAsia="Amiri" w:cs="Amiri"/>
          <w:color w:val="111111"/>
          <w:sz w:val="28"/>
          <w:sz w:val="28"/>
          <w:szCs w:val="28"/>
          <w:rtl w:val="true"/>
          <w:lang w:bidi="ar-SA"/>
        </w:rPr>
        <w:t>،فما دام الدخول قد تحقق فإمكان الإنزال موجود، فالعبرة بالماء وليس بذات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أن ما احتملناه أولى لأن الغرض من عدة الطلاق ونحوه تمييز الأنساب والتحرز من اختلاط المياه، ومناطه دخول الماء بأية وسيلة ويشهد لذلك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عرّفوا العدة شرعاً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لمدة معدودة تتربص فيها المرأة لمعرفة براءة رحمها</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تشريعها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الأصل في هذه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براءة الرحم لم تجب بالفراق عن مطلق النكاح، بل اعتبر جريان سبب شغل الرحم ليحتاج إلى معرفة براءته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مشروعية العدة للحفظ من اختلاط الماء، والحكمة وإن لم تطرد </w:t>
      </w:r>
    </w:p>
    <w:p>
      <w:pPr>
        <w:pStyle w:val="BookText"/>
        <w:rPr/>
      </w:pPr>
      <w:r>
        <w:rPr>
          <w:rFonts w:ascii="Amiri" w:hAnsi="Amiri" w:eastAsia="Amiri" w:cs="Amiri"/>
          <w:color w:val="111111"/>
          <w:sz w:val="28"/>
          <w:sz w:val="28"/>
          <w:szCs w:val="28"/>
          <w:rtl w:val="true"/>
          <w:lang w:bidi="ar-SA"/>
        </w:rPr>
        <w:t>لكن ينتفي الحكم الذي شُرّع لها معها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العدة على الصغيرة واليائس وإن دخل بهما والسبب ظاهر وهو عدم تأثير الماء فيهما، فلم يكن الدخول رغم تحققه موجباً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من الأحكام كعدم وجوب العدة في وطء الشبهة إذا كانت هي المشتبهة دون الواطئ؛ لأن ماءه ليس محترماً فلا عدة له عليها مع أن الدخول من طرفها محترم لكنه لم يوجب عدة، فالعبرة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وجوب العدة من دخول الخصي لعدم وجود ماء ينعقد منه الحمل رغم تصريحها بحصول الدخول واستحقاق المهر كاملاً الذي يعني حصول الدخول وهي صحيحة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خصيّ تزوج امرأةعلى ألف درهم ثم طلقها بعدما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التي أخذت منه ولا عدة عليها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يمكن العمل بها لمنافاتها الروايات الكثيرة الموجبة للعدة مع الدخول وهي تنفيها وتصرّح بتحقق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وجهاً لعدم وجوب العدة مع تحقق الدخول في السانحة الآتية إن شاء الله تعالى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لهذا الإشكال لم يعمل المشهور بهذه الرواية الصحيحة وتمسّكوا بصحيحة أخرى أوجبت العدة من الخصيّ وهي صحيحة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خصي تزوج امرأة وهي تعلم أنه خصي؟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معها ما شاء الله ثم طلقها، هل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قد لذّ منها ولذّت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عليها فيما يكون منه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إذا كان ذلك منه أمنت فإن عليها غسلاً،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يرجع بشيء من الصداق </w:t>
      </w:r>
    </w:p>
    <w:p>
      <w:pPr>
        <w:pStyle w:val="BookText"/>
        <w:rPr/>
      </w:pPr>
      <w:r>
        <w:rPr>
          <w:rFonts w:ascii="IRNazanin" w:hAnsi="IRNazanin" w:eastAsia="IRNazanin"/>
          <w:color w:val="111111"/>
          <w:sz w:val="28"/>
          <w:sz w:val="28"/>
          <w:szCs w:val="28"/>
          <w:rtl w:val="true"/>
          <w:lang w:bidi="fa-IR"/>
        </w:rPr>
        <w:t>إذا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الأصحاب صحيحة ابن أبي نصر وطرحوها بدل أن يضعوها في موضعها الصحيح</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الذي قرّبنا كقول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نقل أولاً صحيح أبي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يعارضه صحيح ابن أبي نصر بعد قصوره عن المقاومة من وجوه، فلا بأس بطرحه أو حمله على خصي لا يتحقق منه دخول، فيكون المراد من دخوله بها الخلوة، والندب من أخذها الألف، وعلى كل حال فهو أولى من الجمع بينهما بحمل الاعتداد في صحيحة الحذاء على الندب المنافي لما عليه الأصحاب والنصوص السابقة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مخالف لصريح الرواية في دخول الزوج الخصي بها، وبقرينة استحقاقها المهر كاملاً، ولسؤال الراوي عن وجوب الغسل عليها بما كان يفعله الزوج، ولو تحقق الدخول لما كان وجه للسؤال عن وجوب الغسل، وأي ندب في إلزام الزوج بدفع الألف كاملاً وهي تستحق النصف لو لم يدخل بها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اعتبروا صحيحة الحذّاء دالة على قول المشهور لظهورها في حصولالدخول حيث حملوا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لذّت منه ولذّ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الالتذاذ بالإدخال لا مطلقاً بحيث يشمل المساحقة، وهو حمل لا يمكن المساعدة عليه لقرينتين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 وجوب الغسل عليها إمناءها وهذا يعني عدم تحقق الدخول ولو تحقق فإنه موجب للغسل من دون إمناء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سؤال الراوي توحي بأن ما كان يفعله الزوج ليس دخولاً طبيعياً فسأل عن وجوب الغسل بفعله فربما كان الفعل هو المساحقة ونحوها وأنه أراد بالخصي مجبوب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صحيحة أبي عبيدة دالة على ما قلناه أيضاً من وجوب العدة بدخول الماء، ويحمل الالتذاذ على نزول الماء وهو أقوى من حمله على مجرد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الدخول هو السبب الوحيد للعدة لما كان وجه لإيجابهم العدة عليها إذا بان حملها لعدم الدليل على الوجوب، وإن الآية الكريمة التي استدلّوا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يراد منها بيان مدّة العدة للحامل، لا أن المراد منها بيان وجوب العدة على الحامل وإن لم تكن مدخولاً بها كما هو واضح بأدنى تأمل</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 الآية ليست في مقام البيان من هذه الناحية، ولذا استغرب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العدة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المتجه عدم التزام العدة حتى مع الحمل منه، وكون منيّه محترماً لا ينافي سقوط العدة المشترطة بالدخول، والفرض عدمه، فيكون حملها نحو حملها باستدخال قطعة من منيه أو بمساحقة زوجة كانت تحته، وصعوبة التزام ذلك باعتبار كونها حاملاً منه كصعوبة التزام عدم العدة لمائه المحترم فيها المحتمل تكون ولد منه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أجاد في ما أفاد كما هو ديدنه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ما نُسب إلى أحد علماء الأجنة</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من أن السائل الذكري للرجل به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بروتيناً يختلف من رجل لآخر كاختلاف بصمة الإصبع وهي شفرة خاصة لكل رجل وإن جسد المرأة كالكومبيوتر يختزن شفرة من يعاشرها من الرجال، فإذا تزوجت برجل آخر بعد الطلاق مباشرة أو دخلت أكثر من شفرة كأنما دخل فايروس لهذاالكومبيوتر فيصيبه بالخلل والأمراض الخبيثة، وإن الحيضات الثلاث كفيلة بإزالة بصمة الزوج السابق وتهيئة الرحم لاستقبال بصمة جديدة، لذلك فإن ممارسات الدعارة والزنا يصبن بالأمراض الفتاكة نتيجة لاختلاط السوائل المنوية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الأرملة فتحتاج مدة أطول لأن الحزن يثبّت البصمة لديها بشكل أقوى فتحتاج إلى مزيد من الوقت لتزول بصمة ماء الرجل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ففيه تأكيد لكون العدة من الماء وشرح لبعض وجوه الحكمة من تشريع وجوب العدة على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كل ما تقدم فإن قول المشهور يوقعنا في محذور، وذلك لأن عدم وجوب العدة على المرأة بإدخال الماء دون دخول الذكر يعني إمكان تزويجها؛ لأن الحمل من ذلك الماء لا يستبين إلا بعد عدة أسابيع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بان عندها حمل فإنه يكشف عن وجوب العدة عليها بحسب المشهور وهذا يعني بطلان العقد عليها وإذا دخل بها الثاني فإنها تحرم عليه مؤبداً حتى لو كانا جاهلين، فللتحرز من وقوع هذا المحذور ونحوه يكون الأحوط القول بالعدة لدخول الماء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ما ذهب إليه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الموجب للعدة أمران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وإن لم يُنزل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الماء وإن لم يكن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النتيجة التي خلص إليها صاحب الجواهر للجمع بين الروايات،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إلا القول بأن للعدة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دخول مائه المحترم فيها بالمساحقة أو بإيلاج دون تمام الحشفة، الثاني إيلاج الحشفة وإن لم ينزل بل وإن كان صغيراً غير قابل لنزول ماء منه، فتأمل جيداً فإن المقام غير منقّح، والله أعلم بالصواب</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نقّحنا المقام بدرجة معتد بها بفضل الله تبارك وتعالى وباب البحث مفتوح لمن أراد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صاحب العروة في الملحقات،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 ماؤه من غير وطئ بالمساحقة أو بالإنزال فالظاهر وجوب العدة، سواء حملت أو لا، فالموجب لها أحد الأمرين من الدخول ولو مع عدم الإنزال، ودخول مائه من غير وطئ، إذ في بعض الأخبار أن العدة من الماء</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معنى الحصر في صحيحتي عبد الله بن سنان ومحمد بن مسلم وهل ينافي هذه النتيجة؟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ينافيه لوجهين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السبب به بعد نفي السائل سببية الدخول، فهو انحصار بسبب ظروف الرواية وليس حصراً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إضافي بلحاظ ما ذهب إليه فقهاء العامة من كفاية مجرد الخلوة وإن لم يحصل دخول لوجوب العدة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السائل أراد من الإمام التعليق على هذه الفتوى عند العامة فأورد في السؤال ما 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فيستفاد من الحصر هنا إثبات العدة من الماء وليس نفيها عما سواه وهو دخول الذكر</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تقدم من البحث إلغاء سببية الدخول بذاته للعدة وأنه أخذ على نحو الطريقية لنزول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قلنا ذلك لإثبات سببية دخول الماء لوجوب العدة للرد على إلغاء المشهور له وليس لنفي سببية دخول الذكر للعدة الذي دلّت عليه النصوص الشريفة من القرآن والسنة، بغضّ النظر عن الحكمة الأصلية من جعله وهو منع اختلاط المياه ولمعرفة الأنساب ونحو ذلك، ولعل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وحكمة كون العدة لبراءة الرحم لا تنافي ترتيب الشارع الحكم على معلومة البراءة كما في غيرها من الحكم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كلمته الأخيرة إلى فكرة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استقراء بعض موارد الفقه يكشف عن أن الشارع المقدس قد يعتبر موضوعاً لحكم معين لا يكون منضبطاً لدى جميع الناس فيضع حداً يحسم هذا الاختلاف يسير عليه الناس بغضّ النظر عن الموضوع الأصلي، فهنا سبب العدة هو منع اختلاط المياه لحفظ الأنساب لكن خروج الماء أمر لا يعرف حتى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الوكاء قد ينفلت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الدخول الذي هو أمر محسوس معروف موضوعاً لوجوب العدة وإن لم يحصل عنده علم بنزول الماء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مفيد لبيان هذه الفكرة،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يعتبر تحقق 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شغل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توهمه، فإن الإنزال مما يخفى ويختلف في حق الأشخاص بل في الشخص الواحد باعتبار ما يعرض له من الأحوال فيعسر تتبعه ويقبح، فأعرض الشارع عنه واكتفى بسبب الشغل وهو الوطء، وناطه بتغيب قدر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صنعة في تعليق الأحكام بالمعاني الخفية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أن الاعتقاد الصحيح الذي هو المطلوب وبه تحصل النجاة لما كان أمرا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الأحكام بالكلمة الظاهرة، حتى لو توفرت القرائن الدالة على أن الباطن مخالف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أكره على الإسلام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يبالى بها ويدار الحكم على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مناط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خفياً يحصل بالتدريج ويختلف بالأشخاص والأحوال أعرض عن تتبعه، ومعرفة كماله وعقله بالسن أو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اكتفى في الترخص بالسفر المخصوص وأعرض عن المشقة التي هي الحكمة فيه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ندافع عن المشهور حين اعتبر الدخول سبباً للعدة بغضّ النظر عن الحكمة الأصلية التي مناطها الماء، وقد اختلفنا معه في عدم إلغاء سببية دخول الماءلأن الأدلة المتقدمة أثبتته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هذه الفكرة إلغاء سببية دخول الماء للعدة والاكتفاء بالدال عليه وهو الدخول كإلغاء سببية المشقّة في قصر الصلاة والاكتفاء بالمسافة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مختلف فإن الحكمة الأصلية تبقى فاعلة هنا عندما تتحقق مضافاً إلى المجعول دالاً عليها، فالحكم يثبت عند تحقق الحكمة ولكنه لا ينتفي عند انتفائها،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حرام لأن فيه اختلاط الأنساب فإن هذا لا يعني أنه عند إمكان تمييز الأنساب لا يكون الزنا حراماً لأنه حرام بغضّ النظر عن تحقق المناط المذكور خصوصاً مع وجود أسباب أخرى للحرمة ذكرتها الأحاديث الشريفة، وهذا هو الفرق بين الحكمة والعلة التي يدور مدارها الحكم وجوداً وعدماً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النظر في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مشروعية العدة للحفظ من اختلاط الماء، والحكمة وإن لم تطّرد لكن ينتفي الحكم الذي شرع </w:t>
      </w:r>
    </w:p>
    <w:p>
      <w:pPr>
        <w:pStyle w:val="BookText"/>
        <w:rPr/>
      </w:pPr>
      <w:r>
        <w:rPr>
          <w:rFonts w:ascii="IRNazanin" w:hAnsi="IRNazanin" w:eastAsia="IRNazanin"/>
          <w:color w:val="111111"/>
          <w:sz w:val="28"/>
          <w:sz w:val="28"/>
          <w:szCs w:val="28"/>
          <w:rtl w:val="true"/>
          <w:lang w:bidi="fa-IR"/>
        </w:rPr>
        <w:t>لها معها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انقدحت في الذهن فكرة حاصلها عدم الملازمة بين ما يوجب المهر والغسل وما يوجب العدة، فالدخول مطلقاً يوجب المهر والغسل حتى من مقطوع الخصيتين أو معيبهما حيث لا يتصور منه خروج مني، أما الموجب للعدة فهما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الماء بأي نحو كان، ودخول الذكر مطلقاً وإن لم ينزل لكن مع وجود احتمال لنزول المني وإن لم ينزل بالدفق، ولا عدة مع عدم احتماله كما لو لم تكن عنده خصيتان أو كانتا عاطلتين، وتبعاً لذلك فإن المرأة إذا كانت منزوعة الرحم فلا عدة عليها وتلحق باليائس والصغيرة، أو إذا كان الداخل صغيراً غير بالغ ونحو ذلك، خلافاً لما قالوه من عدم الفرق في الدخول بين الصغير والكبير تمسّكاً بالإطلاق وهو مقبول في وجوب الغسل والمهر دون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موجب العدة وموجب المهر والغسل عموم من وجه، إذ يفترق الأول من جهة وجوبها إذا أدخل الماء من غير دخول للذكر ويفترق الثانيان فيما إذا حصل دخول من غير ماء أو رحم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صحيحة ابن أبي نصر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أوجبتالمهر كاملاً للدخول ولم توجب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صحيحة أبي عبيدة التي تلتها فقد أوجبت العدة بناءً على ما قرّبناه من دخول الماء بغير دخول الذكر، ولم توجب الغسل إلا إذا أمنت وهو سبب آخر غير الدخول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التي جمعت المهر والعدة والغسل بموجب واحد كصحيحة عبد الله بن سنان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فهي بلحاظ الحالة الغالبة المتعارفة من اجتماع الدخول مع نزول الماء ولو قطرة محتملة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ونستطيع الآن أن نبيّن أحكام صور التلقيح الصناعي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حُقنت الزوجة بماء زوجها وكانت مدخولاً بها ثم طُلِّقت، وجبت العدة عليها وإن لم ينزل في دخوله لتحقق الموجب لها قبل الحقن وهو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حُقنت الزوجة بماء زوجها ولم تكن مدخولاً بها ثم افترقا، فلا عدة عليها على المشهور إلا إذا حملت من ذلك الماء فتعتد بوضعه، وعلى ما اخترناه فإن العدة تجب عليها بإدخال الماء في رحمها، وإن لم يحصل عندها 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التلقيح خارجياً وزرعت البيضة المخصّبة في رحم الزوجة غير المدخول بها، ثم افترق الزوجان، وجبت العدة عليها بناءً على ما اخترناه لأن دخول الماء موجب للعدة، وإننا وإن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سبق 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ماء الرجل على البيضة المخصّبة إلا أن ملاك الوجوب موجود، بل إن العدة إنما وجبت من دخول الماء للتحفظ على هذه البيضة المخصّبة التي يتكون منها الإنسان، فوجوب العدة من زرع البيضة المخصّبة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العدة على المشهور أيضاً لأن البيضة المخصّبة أول مراحل الحمل وبها يبدأ وقد قالوا بوجوب العدة على المرأة إذا كان عندها 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حقنت امرأة متزوجة بماء رجل أجنبي أو زرعت بيضة مخصّبة في رحمها، وقلنا بجواز العملية بإذن الزوج، فإنه يجب على الزوج اجتناب جماعها حتى يستبين حملها تحرزاً لاختلاط المياه، ويستفاد الحكم من روايات عديدة وردت في حالات أخرى متحدة مع محل البحث في المناط وهي كيفية معاشرة الحليلة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حاملاً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التي تشترى وهي حبلى فقد دلّت النصوص على حرمة جماعها خلال مدة أربعة أشهر وعشرة أيام وهي مدة استبانة الحمل وحكى في الغنية الإجماع على ذلك لكنه أجازه بشرط العزل</w:t>
      </w:r>
      <w:r>
        <w:rPr>
          <w:rStyle w:val="FootnoteAnchor"/>
          <w:rtl w:val="true"/>
        </w:rPr>
        <w:footnoteReference w:id="34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فرق بين كون الحمل من </w:t>
      </w:r>
    </w:p>
    <w:p>
      <w:pPr>
        <w:pStyle w:val="BookText"/>
        <w:rPr/>
      </w:pPr>
      <w:r>
        <w:rPr>
          <w:rFonts w:ascii="Amiri" w:hAnsi="Amiri" w:eastAsia="Amiri" w:cs="Amiri"/>
          <w:color w:val="111111"/>
          <w:sz w:val="28"/>
          <w:sz w:val="28"/>
          <w:szCs w:val="28"/>
          <w:rtl w:val="true"/>
          <w:lang w:bidi="ar-SA"/>
        </w:rPr>
        <w:t>الزنا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يكون بالتجريد عن خصوصية كونها أمة، والعبرة فيكونها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لها وللزوجة إذا كانت حاملاً من الغير، ومن تلك الروايات 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الوليدة يشتريها الرجل وهي حبلى،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اشترى جارية حاملاً قد استبان حملها فوطأها؟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،وفي روايته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الجارية يشتريها الرجل وهي حبلى، أيقع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معتبرة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الإماء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أمتك وهي حامل من غيرك حتى تضع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الروايات على وجوب اجتناب جماعها حتى تضع حملها، إلا أن الزائد على مدة استبانة الحمل المحددة بأربعة أشهر وعشرة أيام يحمل على الكراهة لدلالة معتبرة رفاعة بن موسى على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بن جعفر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 فتمكث عندي الأشهر لا تطمث وليس ذلك من كبر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وأريتها النساء فيقلن ليس بها حبل، أفلي أن أنكحها في فرجها؟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الطمث قد تحبسه الريح من غير حمل فلا بأس أن تمسها في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حملاً فما لي منها إن أردت؟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 إلى أن تبلغ في حملها أربعة، فإذا جاز حملها أربعة أشهر وعشرة أيام فلا بأس بنكاحها في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وأصحابه يقولون لا ينبغي للرجل أن ينكح امرأته وهي </w:t>
      </w:r>
    </w:p>
    <w:p>
      <w:pPr>
        <w:pStyle w:val="BookText"/>
        <w:rPr/>
      </w:pPr>
      <w:r>
        <w:rPr>
          <w:rFonts w:ascii="Amiri" w:hAnsi="Amiri" w:eastAsia="Amiri" w:cs="Amiri"/>
          <w:color w:val="111111"/>
          <w:sz w:val="28"/>
          <w:sz w:val="28"/>
          <w:szCs w:val="28"/>
          <w:rtl w:val="true"/>
          <w:lang w:bidi="ar-SA"/>
        </w:rPr>
        <w:t>حامل وقد استبان حملها حتى تضع فتغذو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أفعال اليهود</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الذيل أن استمرار الاجتناب إلى حين الوضع من دسّ المغيرة وأصحابه لعنهم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معتبرة إبراهيم بن عبد الحميد عدم جواز الاستمتاعات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يشتري الجارية وهي حبلى، أيطؤها؟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فدون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هذا في التهذيب والاستبصار، ورواهافي قرب الإسناد</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وجعل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النهي عن الاستمتاع بما دون الفرج على الكراهة لدلالة النصوص ومنها معتبرة رفاعة المتقدمة على الجواز في غير الفرج، ولأن رواية قرب الإسناد ليس فيها هذا التفصيل كما ذكرنا آنفاً، ولاحتمال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تأكيد لجوابه الأول وإعراض عن سؤاله الثاني لوضوح دلالة المقاربة على الجماع وليس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سؤاله الثاني، ولعله لحثّ السائل على اجتناب جميع الاستمتاعات تحرزاً من الوقوع في المحذور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ذيل معتبرة عبد الله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ينبغي فعله عند حصول هذه الحالة وهو أن يخبر المشتري بأن الجارية حامل،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يأتي جاريته فتعلق منه ثم ترى الدم وهي حبلى فيرى أن ذلك طمث فيبيعها ، فما أحبّ للرجل المسلم أن يأتي الجارية وفد حبلت من </w:t>
      </w:r>
    </w:p>
    <w:p>
      <w:pPr>
        <w:pStyle w:val="BookText"/>
        <w:rPr/>
      </w:pPr>
      <w:r>
        <w:rPr>
          <w:rFonts w:ascii="Amiri" w:hAnsi="Amiri" w:eastAsia="Amiri" w:cs="Amiri"/>
          <w:color w:val="111111"/>
          <w:sz w:val="28"/>
          <w:sz w:val="28"/>
          <w:szCs w:val="28"/>
          <w:rtl w:val="true"/>
          <w:lang w:bidi="ar-SA"/>
        </w:rPr>
        <w:t>غيره حتى يأتيه فيخبره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يمكن المناقشة في الاستدلال بهذا المورد للفرق بينه وبين محل البحث؛ لأن الأمة لم تكن حليلة عندما حملت ثم انتقلت وهي حامل فيمكن أن تستجد معها بعض الأحكام كحرمة جماعها، أما في مسألتنا فإن المرأة التي حملت بالتلقيح الصناعي زوجة قبل العملية وكان يجوز جماعها ثم حصل الحمل فعند الشك يمكن استصحاب الجواز فالفرق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فمن باب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الحلال لا يحرّم الحلال، فافهم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المناقشة مردودة لأن العرف يفهم من هذه الروايات أن سبب المنع من مقاربتها هو الحمل من الغير، فالفرق المذكور 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التي تحمل من وطء الشبهة وهو ماء محترم</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ولا خلاف في ثبوت العدةفي الوطئ بالشبهة، إذا كانت من الطرفين أو من طرف الواطئ، ويدل عليه إطلاق ما دلّ من الأخبار على وجوبها بالإدخال والماء</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عدم جواز وطئها للزوج في أيام عدتها للوطئ بالشبهة، وهل يجوز له سائر الاستمتاعات أو لا؟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لم تخرج عن الزوجية ويحصل الغرض من العدة وهو عدم اختلاط </w:t>
      </w:r>
    </w:p>
    <w:p>
      <w:pPr>
        <w:pStyle w:val="BookText"/>
        <w:rPr/>
      </w:pPr>
      <w:r>
        <w:rPr>
          <w:rFonts w:ascii="Amiri" w:hAnsi="Amiri" w:eastAsia="Amiri" w:cs="Amiri"/>
          <w:color w:val="111111"/>
          <w:sz w:val="28"/>
          <w:sz w:val="28"/>
          <w:szCs w:val="28"/>
          <w:rtl w:val="true"/>
          <w:lang w:bidi="ar-SA"/>
        </w:rPr>
        <w:t>الأنساب بترك الوطئ، وأما الاستمتاعات الأخر فلا دخل لها في ذلك، ومن أن مقتضى العدة الاجتناب عنها مطلقاً، وهو الأحوط وإن كان الأول أقوى</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المعاصرون في التردد والإشكال، فقال السيدان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وتلامذتهما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الموطوءة شبهة لا يجوز لزوجها أن يطأها ما دامت في العدة، وهل يجوز له سائر الاستمتاعات؟ إشكال</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العدة على الموطوءة شبهة فيدل عليه إطلاق ما دلّ من الأخبار على وجوبها بالدخول، وخصوص بعض الروايات الواردة في المقام،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شهدا على رجل غائب عند امرأته أنه طلقها فاعتدت المرأة وتزوجت ثم إن الزوج الغائب قدم فزعم أنه لم يطلقها فأكذب نفسَه أَحدُ الشاهدين،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للأخير عليها ويؤخذ الصداق من الذي شهد فيرد على الأخير، والأول أملك بها وتعتد من الأخير ولا يقربها الأول حتى تنقضي عدتها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شاهدين شهدا على امرأة بأن زوجها طلقها أو مات عنها فتزوجت ثم جاء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ويضمنان الصداق للزوج بما غرّاه ثم تعتد وترجع إلى زوجها الأول</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المقاربة المنهي عنها هو الجماع، أما سائر الاستمتاعات، فقد قوّى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حرمتها على الزوج 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زوجة وسائر الاستمتاعات معها جائزة إلا ما خرج بدليل وهو الجماع أما غيره فمشكوك ويبقى تحت العام، وهو الجواز؛ لأن العدة المطلوبة في ذات الزوج غيرها في غيره؛ لأنها في غيره تعني عدم الإقدام على الزواج وهو معنى التربص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يجري في الزوج لأنه زوج فعلاً، فلا بد أن يراد من التربص اجتناب الاستمتاع، والقدر المتيقن منه الجماع، وقد ورد لفظ التربص نفسه للدلالة على اجتناب الجماع خاصة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نِّسَآئِهِمْ تَرَبُّصُ أَرْبَعَةِ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العدة هو طلب براءة الرحم لمنع اختلاط الأنساب وهذا الغرض يتحقق من اجتناب الجماع خاصة ولا دخل للاستمتاعات الأخرى فيه فتجوز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احتاط بالامتناع عن غير الجماع من الاستمتاعات للتعبير عن حكم الزوجة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اللفظ يقتضي الامتناع عن سائر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التعبير بالعدة لو تم له إطلاق لسائر مقتضياتها فإنه دليل يخرج سائر الاستمتاعات من حلية الممارسة مع الزوجة، ولا وجه للاقتصار على القدر المتيقن، وقد رددنا هذه المناقشة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في نفس صحيحة محمد بن مسلم بعدم مقاربتها، والمقاربة تعني الجماع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ونوقش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المذكور حكمة وليس علة فلا مانع من ثبوت الحكم مع عدمها،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نتحدث عن العدة بمعناها المعروف عند حصول موجبها من طلاق أو موت وإنما عن العدة بلحاظ الزوج وقد عبّر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الواردة في الموطوءة شبهة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يستبرئ رحمها بثلاثة قروء وتحلّ للناس كلهم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واستبراء الرحم لا يقتضي أزيد من تجنب الجماع فالعلة مصرّح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بعضهم على الوجه بأنه يلزم منه القول بجواز العقد لغير الواطئ على المرأة الموطوءة شبهة إذا كانت خليّة إذا اجتنب الجماع،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يلتزم بذلك، وإن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العروة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إلى الشهيد الثاني لعدم المنافاة مع اجتنابه الجماع خاصة خلال العدة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هذا الإشكال على الوجه الثاني للفرق بين الزوج وغيره، فلا يلزم من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المذكور، إذ الزوجية في الأول متحققة فيمكن أن يكتفى بمنعه من الجماع تحقيقاً للغرض المذكور، أما العقد على الخلية الموطوءة شبهة فإنه باطل مطلقاً لأنها في عدة، فالنقص المذكور لا علاقة له بالخلاف في كون الغرض المذكور علة أو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ولبيان الرأي المختار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الروايات يقتضي الاقتصار في المنع على الجماع لأن صحيحة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العدة بعدم مقاربتها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وتعتد من الأخير ولا يقربها الأول حتى تنقضي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لفظ يكنى به عن الجماع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الشريفة كما في 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عنده المرأة الشابة فيمسك عنها الأشهر والسنة لا يقربها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وصحيحة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آلى الرجل أن لا يقرب امرأته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وصحيحة معاوية بن عمار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تنظر أيامها فلا تصلي فيها ولا يقربها بعلها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الوليدة يشتريها الرجل وهي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معاجم اللغة كقول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فلان أهله أي غشيها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كلام الفقهاء كقول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تقربوا النساء والطيب</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قرب النساء هو الجماع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يظهر من بعض الروايات أن للمقاربة معنى أوسع من الجماع كرواية إبراهيم بن عبد الحميد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لا تضرّ بما ذكرناه لأن هذا المعنى استفيد من قرينية السؤال مضافاً إلى عدم وجود هذا السؤال المتخلل في رواية قرب الإسناد أو لما احتملناه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لجوابه الأول وليس جواباً على السؤال المتخلل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توجد بعض الروايات التي يظهر منها وجوب على اعتزال الزوجةمدة العدة ثم العودة إليها بعدها بقرينة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حرمة سائر الاستمتاعات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نكحا امرأتين، فأتى هذا امرأة هذا وهذا امرأة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وهذه من هذا ثم ترجع كل واحدة إلى زوجها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وورد مثله في رواية </w:t>
      </w:r>
    </w:p>
    <w:p>
      <w:pPr>
        <w:pStyle w:val="BookText"/>
        <w:rPr/>
      </w:pPr>
      <w:r>
        <w:rPr>
          <w:rFonts w:ascii="Amiri" w:hAnsi="Amiri" w:eastAsia="Amiri" w:cs="Amiri"/>
          <w:color w:val="111111"/>
          <w:sz w:val="28"/>
          <w:sz w:val="28"/>
          <w:szCs w:val="28"/>
          <w:rtl w:val="true"/>
          <w:lang w:bidi="ar-SA"/>
        </w:rPr>
        <w:t>جميل بن صالح التالية لها وفيها 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نكحا امرأتين فأُتي هذا بامرأة ذا، وهذا بامرأة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وهذه من هذا، ثم ترجع كل واحدة إلى زوجها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لا تنافي ما تقدم لعدم إمكان حملها على معنى الانفصال بين الزوجين فالصحيح أن لفظ الرجوع ظاهر في العودة إلى الفعل الأبرز في الحياة الزوجية وهو الجماع وأن العدة بمعنى تجنب جماعها، مضافاً إلى وجود ما دلّ على استرجاع الزوج امرأته فوراً كصحيحة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حسب أهله أنه قد مات أو قتل، فنكحت امرأته، وتزوجت سريته، وولدت كل واحد منهما من زوجها، فجاء زوجها الأول ومولى السرية،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امرأته فهو أحق بها، ويأخذ سريته وولدها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حكم الاعتداد في المسألة إلا أنه مفروغ منه لأن كلاً منهما مدخول بها بدلالة الحمل، ومقتضى الجمع تفسير الروايات باسترجاع الرجل زوجته وحمل العدة على تجنب جماعها، فالأقوى جواز سائر الاستمتاعات للزوج عدا الجماع، وممن اختار هذا القول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للزوج وطؤها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المعتدة من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لكونها في عدة، بل في القواعد والمسالك المنع من الاستمتاع بها إلى أن تنقضي عدتها، لكن لا دليل عليه يصلح لمعارضته ما دل على الاستمتاع بالزوجة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ويعزَّز هذا الاستدلال بما تقدم في المورد الأول من وجوب اجتناب المالك الجديد الجماع فقط، وإن المناط في الزوجة الموطوءة شبهة والجارية المشتراة وهي </w:t>
      </w:r>
    </w:p>
    <w:p>
      <w:pPr>
        <w:pStyle w:val="BookText"/>
        <w:rPr/>
      </w:pPr>
      <w:r>
        <w:rPr>
          <w:rFonts w:ascii="Amiri" w:hAnsi="Amiri" w:eastAsia="Amiri" w:cs="Amiri"/>
          <w:color w:val="111111"/>
          <w:sz w:val="28"/>
          <w:sz w:val="28"/>
          <w:szCs w:val="28"/>
          <w:rtl w:val="true"/>
          <w:lang w:bidi="ar-SA"/>
        </w:rPr>
        <w:t>حامل من هذه الناحية، بل إن جواز الاستمتاع بغير الجماع في الزوجة أولى لحلّيتها السابقة على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فإن عمومات حِل الاستمتاعات بين الزوجين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الاستصحاب تقتضي الجواز في ما زاد على القدر المتيقن وهو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بالجماع في الحرمة سائر أشكال وصول ماء الرجل إلى فرج زوجته لأنه مشمول بوجوب العدة الذي ذكرته الروايات بناءً على ما حررناه من كون دخول الماء موجباً للعدة كدخول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أحد تلامذة السيد الخوئي من تناقض وقع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وافق صاحب العروة هنا في الإشكال على جواز سائر الاستمتاعات تمسّكاً بإطلاق النهي عن المقاربة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جوّز النظر إليها إذا لم يكن مقروناً مع اللذة بدعوى أنه لا دليل على حرمة النظر بل يدل على جوازه دليل جواز النظر إلى الزوجة وهذا جمع بين المتناقضين إذ المستفاد من الرواية إن كان المنع عن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معنى الكلمة كما في عبارة التقرير فلا يجوز النظر على الإطلاق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يخصص تلك الأدلة بتمامها، وإن كان المستفاد منه خصوص القرب الكذائي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الجماع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فبقية الأمور جايزة بلا تقييد وتخصيص، نعم في المقام حديث آخر رواه أبو بصير وغيره عن أبي عبد الله عليه السلام أنه قال في شاهدين شهدا على امرأة بأن زوجها طلقها أو مات عنها فتزوجت ثم جاء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يضربان الحد ويضمنان الصداق للزوج بما غرّاه ثم </w:t>
      </w:r>
    </w:p>
    <w:p>
      <w:pPr>
        <w:pStyle w:val="BookText"/>
        <w:rPr/>
      </w:pPr>
      <w:r>
        <w:rPr>
          <w:rFonts w:ascii="IRNazanin" w:hAnsi="IRNazanin" w:eastAsia="IRNazanin"/>
          <w:color w:val="111111"/>
          <w:sz w:val="28"/>
          <w:sz w:val="28"/>
          <w:szCs w:val="28"/>
          <w:rtl w:val="true"/>
          <w:lang w:bidi="fa-IR"/>
        </w:rPr>
        <w:t>تعتد وترجع إلى زوجها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أن المستفاد من هذا الحديث أنها تجتنب عن الزوج أيام العدة وبعبارة أخرى يستفاد منه أنه بالحادث المفروض صارت حيلولة بين الزوجين لا تزول إلا بالعدة إلا أن يقال المذكور في الرواية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تدل على الترتيب فالمرجع حديث ابن مسلم فلاحظ</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بُعد ما استظهره من وجوب الحيلولة بين الزوجين خلال العدة، فإننا راجعنا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تناقضاً فيها من هذه الناحية فقد 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ممارسة الزوج لسائر الاستمتاعات وعدم اختصاص المنع بالوطء وفاقاً لصاحب العروة، وطبّق ذلك في مسألة جواز نظر الزوج إلى زوجته المعتدة من وطء الشبهة فاستشكل على إطلاقالجواز في 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الصحيح هو التفصيل بين كون النظر مجرداً عن التلذذ والشهوة فيجوز بلا خلاف لعدم دخوله في عنوان الاستمتاع الذي هو موضوع الحكم بالحرمة، فلا يوجد دليل على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يشملها عمومات وإطلاقات أدلة جواز نظر الرجل إلى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 النظر بتلذذ فينطبق عليه عنوان الاستمتاعات ويكون مشمولاً بالحرمة،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إذا كان المراد به جواز النظر متلذّذاً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العدد من 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أنّه ليس فيه اختلاط للمياه، فهو مشكل جداً، فإن ظاهر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في الروايات الدالة على لزوم العدّة في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بمفارقتها وأن لا يقربها حتى تنقضي عدتها، هو تحريم جميع الاستمتاعات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وتعتدّ </w:t>
      </w:r>
    </w:p>
    <w:p>
      <w:pPr>
        <w:pStyle w:val="BookText"/>
        <w:rPr/>
      </w:pPr>
      <w:r>
        <w:rPr>
          <w:rFonts w:ascii="Amiri" w:hAnsi="Amiri" w:eastAsia="Amiri" w:cs="Amiri"/>
          <w:color w:val="111111"/>
          <w:sz w:val="28"/>
          <w:sz w:val="28"/>
          <w:szCs w:val="28"/>
          <w:rtl w:val="true"/>
          <w:lang w:bidi="ar-SA"/>
        </w:rPr>
        <w:t>من الأخير، ولا يقربها الأول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النهي عن مقاربتها هو لزوم الاجتناب وبقاؤه بعيداً عنها وتركها بتمام معنى الكلمة، وهو يعني أنّه ليس له الاستمتاع بها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النهي عن المقاربة على النهي عن الجماع خاصة لا وجه له، إذ كيف يصدق أنّه لم يقاربها وهو ينام معها على فراش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ما في معتبرة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وترجع إلى 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العطف وإن كان بالواو إلاّ أنّ الظاهر منها أنّ الرجوع إلى الأوّل إنّما يكون بعد العدّة، فتدل على عدم جواز الاستمتاع منها قبل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فيه اختلاط المياه، فهو عجيب منه، فإنّه حكمة لا أكثر، وإلاّ فالعدة لا تنحصر بموارد احتمال اختلاط المياه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عما تقدم من المناقشات</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أنه ليس فيه اختلاط للمياه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للجواز وجه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ظاهر النهي عن مقاربتها هو لزوم الاجتناب وبقاؤه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بُعده، ولو سلّمناه فإنه يلزم اجتناب سائر ما يجوز للزوج من زوجته كاللمس والنظر وإن لم يكن شهوياً ولا يقتصر على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منها أن الرجوع إلى الأول إنما يكون بعد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ناقشناه وذكرنا رواية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اختلاط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مناقشته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تقريبه دلالة روايات عدة الموطوءة شبهة على منع سائر الاستمتاعات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النهي عن المقاربة على النهي عن الجماع خاصة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ينافي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ذلك كله، فإنه يظهر عدم وجود اختلاف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المبنى والتطبيق، فقد أجاز النظر إلى الزوجة مع توقفه في سائر الاستمتاعات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أجاز النظر المجرد عن التلذذ وهو لا يدخل في الاستمتاعات الممنوعة، ومنع من النظر الشهوي لدخوله في الاستمتاعات، أي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بحرمة كل التصرفات المحللة مع الزوجة وإنما خصوص ما يصدق عليه عنوان الاستمتاع، فلا اختلاف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يوجد تناقض بين مبانيه أي الفتاوى التي اختارها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استشكل في كلامه المتقدم على سائر الاستمتاعات للزوج استظهر جوازها عدا الجماع في موضع آخر من شرح العروة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الممنوع في عدة وطئ الشبهة وطئ الزوج لها لا سائر الاستمتاعات بها كما هو الأظهر</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يعلّق عليها أحد من المحشّين وهو دليل رضاهم بقول الماتن، ووافقه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مستدلاً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فيه أنّ الاعتداد بالنسبة إلى غير الزوج إنّما هو عبارة عن التربص والترقب وزجر النفس عن التزويج، ويترتب على ذلك عدم جواز استمتاع الرجل بها بأي نحو من أنحاء الاستمتاعات، بإعتبار كونها أجنبية بالقياس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الزوج فليس الاعتداد بمعنى عدم التزويج منها فإنها زوجته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للنهي عن التزوج بها، وإنّما هو بمعنى الامتناع عن وطئها ومقاربتها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الزوج إنّما هو ممنوع بمقتضى أدلة لزوم الاعتداد من الوطء شبهة من وطئها، أما سائر الاستمتاعات فلم يدلّ أي دليل على منعه منها، فيجوز له الاستمتاع بها بجميع أشكاله ما عدا الوطء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العدّة بالقياس إلى الزوج تختلف عنها بالقياس إلى غيره، فإنها </w:t>
      </w:r>
    </w:p>
    <w:p>
      <w:pPr>
        <w:pStyle w:val="BookText"/>
        <w:rPr/>
      </w:pPr>
      <w:r>
        <w:rPr>
          <w:rFonts w:ascii="Amiri" w:hAnsi="Amiri" w:eastAsia="Amiri" w:cs="Amiri"/>
          <w:color w:val="111111"/>
          <w:sz w:val="28"/>
          <w:sz w:val="28"/>
          <w:szCs w:val="28"/>
          <w:rtl w:val="true"/>
          <w:lang w:bidi="ar-SA"/>
        </w:rPr>
        <w:t>بالنسبة إليه إنّما هي بمعنى لزوم ترك وطئها في تلك الفترة خاصة، في حين إنّ معناها بالنسبة إلى غيره هو التربص بنفسها في أيام معدودة والامتناع فيها عن التزوج، الذي يكون من آثاره عدم جواز الاستمتاع بها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المتفاهم عرفاً من كلمة العدّة، ويمكن التمسك لإثبات ذلك بصحيحة زرارة المتقدمة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يستبرئ رحمها بثلاثة قروء وتحلّ للناس كلّهم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الواضح أنّ استبراء الرحم من ماء الواطئ شبهة إنّما يتحقق بترك وطئها خاصة، وأما سائر الاستمتاعات فلا تأثير لها في استبراء الرحم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فإذا فرضنا أنّ الزوج لم يطلقها، كان الواجب عليه الامتناع عن وطئها خاصة في تلك الفترة، وأما سائر الاستمتاعات فلا دليل على منعه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يمنع منه الزوج عند اعتداد زوجته من الوطء شبهة إنّما هو وطؤها خاصة، وأما سائر الاستمتاعات الجنسية من النظر واللمس وغيرهمافلا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يظهر أن الاختلاف في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جهة اختياره عدم جواز الاستمتاعات تارة وجوازها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جهة ما ذكره بعض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يحسُنُ تجاوز هذا النص قبل الإشارة إلى أن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مواضع للنظر، إذ أن قوله عن الاعتداد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الامتناع عن وطئها ومقاربتها ليس أمراً واضحاً كما قال بدليل مخالفة كثيرين، كما لم يتبيّن لنا مساعدة الفهم العرفي على حمل الاعتداد على خصوص ترك الجماع بل يمكن دعوى العكس وأن العرف يفهم حمل الاعتداد على ترك سائر الاستمتاعات ولو لما في ذلك من الاحتراز عن الوقوع في الجماع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ويناسب هذا ما قالوه من أنه إذا تعذّر حمل اللفظ على الحقيقة فإنه يحمل على أقرب المجازات فيحمل لفظ العدة على اجتناب سائر الاستمتاعات، وهو بعد ذلك مقتضى التمسّك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ونحو ذلك مما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استدلاله بما ورد في صحيحة زرارة فيمكن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استبراء الرحم تعبير آخر عن العدة فلا يؤخذ بمدلوله المطابقي وقد ورد مثل هذا التعبير في معتبرة زرارة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الأخرى</w:t>
      </w:r>
      <w:r>
        <w:rPr>
          <w:rStyle w:val="FootnoteAnchor"/>
          <w:rtl w:val="true"/>
        </w:rPr>
        <w:footnoteReference w:id="375"/>
      </w:r>
      <w:r>
        <w:rPr>
          <w:rFonts w:ascii="Amiri" w:hAnsi="Amiri" w:eastAsia="Amiri" w:cs="Amiri"/>
          <w:color w:val="111111"/>
          <w:sz w:val="28"/>
          <w:sz w:val="28"/>
          <w:szCs w:val="28"/>
          <w:rtl w:val="true"/>
          <w:lang w:bidi="ar-SA"/>
        </w:rPr>
        <w:t xml:space="preserve">،كما ورد التعبير بالعكس أي عن استبراء الرحم بالعدة ففي رواية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وإنما يجوز له تزويجها بعد أن يقف على توبتها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،فماء الفجور لا يقتضي العدة وإنما الاستبراء بحيضة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الفهم يجعل استبراء الرحم علة لا حكمة خلافاً لما التزم به ونحن رجّحنا هذا الفهم في خصوص العدة من الزوج والاستبراء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الاستبراء بالمعنى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فيه حيضة واحدة فوجوب ثلاثة قروء دليل على أن المراد بهذا الاستبراء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أن يقال أن هذه الإضافة بيان من أحد الرواة لأن الرواية أوردها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عن زرارة وليس فيها ذكر لاستبراء الرحم وأن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في سياق نفيوجوب عدتين من واطئ الشبهة والزوج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حمل الاستبراء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الذي حكي</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الإجماع عليه ذهب إلى وجوب عدتين عليها، واحدة لوطء الشبهة وأخرى لطلاق الزوج ولم يعملوا بما 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يراد بالاستبراء طلب براءة الرحم وإنما هو كناية عن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نقول هذا للتشييد العلمي كما يقال وإلا فإننا قد استدللنا في ما سبق على أن معنى العدة هنا اجتناب الزوج للجماع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ثالث الموارد التي يستدل بها على وجوب اجتناب جماع الزوجة الملقّحة صناعياً من غير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مما ورد في صحيحة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امرأة فزفّتها إليه أختها وكانت أكبر منها، فأدخلت منزل زوجها ليلاً فعمدت إلى ثياب امرأته فنزعتها منها ولبستها، ثم قعدت في حجلة أختها ونحّت امرأته وأطفأت المصباح واستحيت الجارية أن تتكلم فدخل الزوج الحجلة فواقعها وهو يظن أنها امرأته التي تزوجها، فلما أن أصبح الرجل قامت إليه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امرأتك فلانة التي تزوجت، وإن أختي مكرت بي فأخذت ثيابي فلبستها وقعدت في الحجلة ونحّتني، فنظر الرجل في ذلك فوجد كما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مهر للتي دلّست نفسها، وأرى أن عليها الحد لما فعلت حد الزاني غير محصن ولا يقرب الزوج امرأته التي تزوج حتى تنقضي عدة التي دلّست نفسها، فإذا أنقضت عدتها ضم إليه امرأته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الزوجة إذا حرمت مقاربتها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قلنا أنها كناية عن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عدة المدلّسة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وجبت العدة لأن ماء الرجل محترم لأنه جامع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وجود ماء محترم في رحم أختها فتتحقق شائبة الجمع بين الأختين بالماء </w:t>
      </w:r>
    </w:p>
    <w:p>
      <w:pPr>
        <w:pStyle w:val="BookText"/>
        <w:rPr/>
      </w:pPr>
      <w:r>
        <w:rPr>
          <w:rFonts w:ascii="Amiri" w:hAnsi="Amiri" w:eastAsia="Amiri" w:cs="Amiri"/>
          <w:color w:val="111111"/>
          <w:sz w:val="28"/>
          <w:sz w:val="28"/>
          <w:szCs w:val="28"/>
          <w:rtl w:val="true"/>
          <w:lang w:bidi="ar-SA"/>
        </w:rPr>
        <w:t>وليس بالعقد، فمن باب أولى تحرم مقاربة الزوجة إذا كان في رحمها ماء محترم لغير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انقضت عدتها ضم إليه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بأن الواجب اجتناب جميع الاستمتاعات مع المرأة وليس خصوص الجماع؛ لأن الضم يتعقب الانفصال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لا يمكن المساعدة على استظهاره إذ لا أحد يقول بوجوب الانفصال عن الزوجة خلال العدة حتى يؤخذ لفظ الضم على ظاهره، فيراد من الضمّ كالرجوع ونحوه ما ذُكر سابقاً من العودة إلى العلامة الأبرز للعلاقة الزوجية وهو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لذلك ورود لفظ اجتناب المقاربة بدل الضم في رواية مثلها وقد قرّبنا سابقاً كنايته عن الجماع، وهي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بالعراق امرأة ثم خرج إلى الشام فتزوج امرأة أخرى فإذا هي أخت امرأته التي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وبين المرأة التي تزوجها بالشام ولا يقرب المرأة حتى تنقضي عدة الشامية،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 امرأة ثم تزوج أمها وهو لا يعلم أنها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جهالته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أنها أمها فلا يقربها ولا يقرب الابنة حتى تنقضي عدة الأم منه فإذا انقضت عدة الأم حل له نكاح الابنة،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الأم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 ويكون ابنه وأخا امرأته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في ذلك رواية أخرى استعمل فيها لفظ استبراء الرحم الذي يكفي فيه اجتناب الجماع، وهي معتبرة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تحته امرأة فتزوج أمها أو ابنتها أو أختها فدخل بها ثم علم فارق الأخيرة </w:t>
      </w:r>
    </w:p>
    <w:p>
      <w:pPr>
        <w:pStyle w:val="BookText"/>
        <w:rPr/>
      </w:pPr>
      <w:r>
        <w:rPr>
          <w:rFonts w:ascii="Amiri" w:hAnsi="Amiri" w:eastAsia="Amiri" w:cs="Amiri"/>
          <w:color w:val="111111"/>
          <w:sz w:val="28"/>
          <w:sz w:val="28"/>
          <w:szCs w:val="28"/>
          <w:rtl w:val="true"/>
          <w:lang w:bidi="ar-SA"/>
        </w:rPr>
        <w:t>والأولى امرأته ولم يقرب امرأته حتى يستبرئ رحم التي فارق</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إذا أجريت لها عملية التلقيح الصناعي وقلنا بجوازها فيجب على الزوج اجتناب جماعها دون سائر الاستمتاعات خلال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الأجنبية التي تجري معها عملية التلقيح الصناعي هي أخت الزوجة وجب على الزوج اجتناب جماع زوجته لصحيحة بريد العجلي وصحيحة زرارة ومعتبرته المتقدمة قبل صفحتين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معللاً بإعراض المعظم</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المشهور لا يوهن الحجية إلا أن يكون إعراضاً تعبدياً، والعموم المذكور مخصّص بهذه النصوص والصحيحة فلا موجب لصرفها عن ظهورها في الحرمة وهو المحكي عن ظاهر النهاية للشيخ وعن ابني حمزة والبراج وإن كان الحكم على خلاف القواعد، وإن كان يمكن تقنينها عليها باعتبار الجمع بين الأختين ليشمل حرمة الحمل في وضع الماء عند الأختين 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الزوج اجتناب جماع زوجته أو إدخال مائه في رحمها في الطهر الذي ينوي فيه إجراء عملية التلقيح الصناعي بماء الأجنبي، لحفظ الأنساب وما يترتب عليها من آثار الميراث والقرابة والنكاح وغير ذلك، فعليه أن يستبرئ زوجته بحيضة قبل إجراء العملية فيجريها في طهر لم يواقعها فيه، وإلا فإن احتمال الانتساب إليه ما دام موجوداً بوجود الفراش،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عليه فينسبالولد المتكون من عملية التلقيح الصناعي إليه ويقع محذور اختلاط الأنساب إلا مع القطع بأن الولد متكون من ماء الأجنبي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التي أجريت لها عملية التلقيح الصناعي داخلياً بحقن ماء </w:t>
      </w:r>
    </w:p>
    <w:p>
      <w:pPr>
        <w:pStyle w:val="BookText"/>
        <w:rPr/>
      </w:pPr>
      <w:r>
        <w:rPr>
          <w:rFonts w:ascii="Amiri" w:hAnsi="Amiri" w:eastAsia="Amiri" w:cs="Amiri"/>
          <w:color w:val="111111"/>
          <w:sz w:val="28"/>
          <w:sz w:val="28"/>
          <w:szCs w:val="28"/>
          <w:rtl w:val="true"/>
          <w:lang w:bidi="ar-SA"/>
        </w:rPr>
        <w:t>الرجل، أو خارجياً بتلقيح بويضة منها وحيمن من رجل في جهاز ثم زرع البيضة المخصّبة في رحمها، خليّة أي لا زوج لها وكانت العملية جائزة، فهل يجوز عقد النكاح معها، أم لا باعتبارها في عدة حتى تضع حملها؟</w:t>
      </w:r>
    </w:p>
    <w:p>
      <w:pPr>
        <w:pStyle w:val="BookText"/>
        <w:rPr/>
      </w:pPr>
      <w:r>
        <w:rPr>
          <w:rFonts w:ascii="Amiri" w:hAnsi="Amiri" w:eastAsia="Amiri" w:cs="Amiri"/>
          <w:color w:val="111111"/>
          <w:sz w:val="28"/>
          <w:sz w:val="28"/>
          <w:szCs w:val="28"/>
          <w:rtl w:val="true"/>
          <w:lang w:bidi="ar-SA"/>
        </w:rPr>
        <w:t>ويعرف حكم المسألة من حكم المرأة الخلية إذا وطئت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المشهور لا إشكال في جواز العقد عليها للواطئ لأنها في عدّته فلا مانع، أما غيره فمن الوضوح بمكان حرمة عقده عليها لأنها في عدة ويحرم العقد من المعتدة، ولكن قد يقال بالجواز بناءً على ما تقدم في الصورة السابقة من أن الزوجة الموطوءة شبهة يجوز لزوجها سائر الاستمتاعات معها غير الجماع لتحقق الغرض وهو حفظ الأنساب ومنع اختلاط المياه، وبنفس المناط يمكن تعميم الحكم إلى غير المتزوجة إذا وطئت شبهة فيقال أنه يجوز نكاحها مع تجنب الجماع خاصة، وقد شجّع على إلقاء هذا الاحتمال ما نسب إلى الشهيد الثاني قدس سره في المسالك من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رفض المشهور ذلك،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الموطوءة خلية يجوز لواطئها أن يتزوجها قبل انقضاء عدتها بلا إشكال، وأما غيره فهل يجوز له ذلك أو لا؟ يظهر من المحكي عن المسالك جوازه وإن كان لا يجوز مقاربتها إلا بعد الخروج من العدة، وذلك لعدم المنافاة بين كونها ذات بعل مع كونها في العدة، والأقوى عدمه، لأصالة عدم تأثير العقد، وإطلاق ما دلَّ من الأخبار على عدم جواز النكاح في العدة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الفقهاء المعاصرون على الجواز، فقالوا في ذيل المسألة التي نقلناها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الإشكال في جواز تزويجها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الموطوءة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خلية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أستبعد صدور هذا القول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ملتزم بوجوب العدة على الموطوءة شبهة وهو يقتضي حرمة العقد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الموطوءة بالشبهة فعليها العدة منه، سواء حملت أم لا، وسواء لحق الولد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فرض طلاق الزوج لها اجتمع عليها عدتان، ولا تتداخلان عندنا لأنهما حقان مقصودان لآدميين كالدينين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كالديتين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فتداخلهما على خلاف الأصل</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يزيد استبعاد صدور هذا القول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المزني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القول فيما لو زنت وهي خالية من بعل وإن حملت فيجوز لها التزويج قبل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العدة عليها بوضع الحمل من ماء الزنا لأنه ماء وحمل غير محترم شرعاً، ولمعلومية نسبة الحمل إلى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تحمل فظاهرالفتوى أن الحكم كذلك، وقرَّب في التحرير أن عليها مع عدم الحمل العدة، ولا بأس به حذراً من اختلاط المياه وتشويش الأنساب</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العدة من ماء الزنا وما يتبعه من حرمة العقد، فالحكم في الموطوءة شبهة أولى، مع ملاحظة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بالعدة استبراء الرحم لعدم وجوب العدة من ماء الزنا ولما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النص الذي أوجب نسبة القول بالجواز إلى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المرأة التي طلّقها زوجها ثم وطئت شبهة ولم تحمل من وطء الشبهة بأن عليها عدة الطلاق أولاً لتقدمها وقوتها ثم عدة لوطء الشبهة،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له تجديد نكاحها إن كان الطلاق بائناً؟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يجوز له رجعتها، لأنها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متى نكحها تسقط عدته وتفتتح عدة الثاني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نكاح لا يتعقبه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 الاستمتاعات لأنها ستكون في عدة واطئ الشبهة فتحرم عليه سائر الاستمتاعات،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ويخالف الرجعة، فإنها إمساك بحكم الدوام فلا يشترط أن يستعقب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الرجوع في الطلاق </w:t>
      </w:r>
    </w:p>
    <w:p>
      <w:pPr>
        <w:pStyle w:val="BookText"/>
        <w:rPr/>
      </w:pPr>
      <w:r>
        <w:rPr>
          <w:rFonts w:ascii="Amiri" w:hAnsi="Amiri" w:eastAsia="Amiri" w:cs="Amiri"/>
          <w:color w:val="111111"/>
          <w:sz w:val="28"/>
          <w:sz w:val="28"/>
          <w:szCs w:val="28"/>
          <w:rtl w:val="true"/>
          <w:lang w:bidi="ar-SA"/>
        </w:rPr>
        <w:t xml:space="preserve">الرجعي لا يضرّ به عدم ترتب حل الاستمتاعات لأنه في طول تحقق الزوجية فعروضها عليه لا يضر، أما في الطلاق البائن فإنه يرجع بعقد جديد فإذا لم يترتب على هذا العقد أثر وهو حل الاستمتاع فإنه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إذا ابتدأ نكاح المحرمة والمعتدة لا يجوز، وإذا عرض الإحرام والعدة في الدوام لم يرتفع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لا يلزم من عدم تعقب الحل لعارض العدة بطلان العقد، كما يتفق ذلك في العقد على الحائض والصغيرة التي لا يباح وطؤها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نظر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إلى الزوج وليس إلى غيره فلا يصح نسبة القول بالجواز إليه، واستغرب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الغريب ما في المسالك من ميله إلى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عقد الرجل على زوجته المطلقة بائناً في عدتها المتقدمة على عدة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بحرمة الاستمتاع معللاً له بكونه كالعقد على الحائض والصغيرة اللتين لا يباح وطؤهما، إذ لا يخفى عليك وضوح الفرق بينهما بحلية غير الوطء من أنواع الاستمتاع فيهما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الموطوءة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كاف في صحة عقد النكاح، إذ المنافي له عدم ترتب حل أثر من آثاره عليه، نحو النكاح في حال الإحرام، ولذلك كان الأقرب عند الفاضل عدم الجواز، لأن كل نكاح لم يتعقبه حل الاستمتاع كان باطلاً، نعم يتجه عليه منع عدم حل غير الوطء من الاستمتاع</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للزواج آثاراً أخرى غير الاستمتاع كنشر الحرمة مع أمها أو ابنتها فيصحّ العقد حتى لو لم يتعقبه الاستمتاع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تصحيح العقد تحقق الأثر ولو لاحقاً أي بعد انتهاء عدة 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يوجد مانع من عقد الرجل على زوجته المطلقة بائناً ويمتنع عن الوطء خاصة أو عن سائر الاستمتاعات خلال عدة وطء الشبهة بحسب اختلاف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كله أجنبي عن موضوع عقد الأجنبي على المعتدة لوطئ الشبهة، لأن الموطوءة شبهة في عدة ولا يجوز لغير الواطئ العقد عليها، فالحرمة لأجل العدة، كما أن حرمة العقد ابتداءً على المحرمة لأجل النص وليس لهذه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لعدم جواز العقد على المعتدة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ما استدل به صاحب العروة هنا من حرمة العقد على المعتدة، وليس ما تقدم منه في موضع آخر حيث وافق استدلال صاحب الجواهر بمثل هذه القواعد،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الجواز بناءً على أن الممنوع في عدة وطء الشبهة وطء الزوج لها لا سائر الاستمتاعات بها كما هو الأظهر</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لبناء جواز العقد وعدمه في هذه المسألة على كون المحرّم على الزوج الجماع خاصة أم سائر الاستمتاعات في حكم هذه المسألة كما أوضحنا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أننا نريد القول هنا أن الحكم بجواز العقد على المرأة المطلقة بائناً الموطوءة شبهة مختص بالزوج ولا يعمَّم إلى غيره وإن كان يشترك مع الغير في الطلاق البائن من جهة أنه لا يرجع إليها إلا بعقد ومهر جديدين وهو الذي عناه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خاطب يتزوجها متى شاءت وشاء بمهر جديد</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خاطب من الخطّاب</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إلا أنه يختلف من جهة أن الزوجة في عدته </w:t>
      </w:r>
    </w:p>
    <w:p>
      <w:pPr>
        <w:pStyle w:val="BookText"/>
        <w:rPr/>
      </w:pPr>
      <w:r>
        <w:rPr>
          <w:rFonts w:ascii="Amiri" w:hAnsi="Amiri" w:eastAsia="Amiri" w:cs="Amiri"/>
          <w:color w:val="111111"/>
          <w:sz w:val="28"/>
          <w:sz w:val="28"/>
          <w:szCs w:val="28"/>
          <w:rtl w:val="true"/>
          <w:lang w:bidi="ar-SA"/>
        </w:rPr>
        <w:t xml:space="preserve">وأن فيه شائبة الزوجية السابقة فلا يعد كالأجنبي، فنسبة القول بجواز العقد على الخلية الموطوءة شبهة إلى الشهيد الثاني في 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 والذي يهوّن الخطب أن السيد صاحب العروة حكاه عن غيره ولم يرجع إلى كتاب المسالك فلعله نظر في كلام صاحب الجواهر من دون تدقيق في حيثيات المسألة أو أنه حكاه عن مصدر آخر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تسرية الحكم بجواز سائر الاستمتاعات عدا الجماع للزوج مع زوجته الموطوءة شبهة إلى عقد الأجنبي بهذا الشرط على الخليّة غير صحيحللفرق بينهما، فإن الزوج كان يملك هذا الحق ولا يخرج منه إلا ما قام الدليل على حرمته فهذا الحكم مختص به، أما الخلية المعتدة فإن العقد عليها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العدة المطلوبة من الزوجة الموطوءة شبهة غير معنى العدة المطلوبة من الخلية الموطوءة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فتردد الفقهاء المعاصرين في حكم المسألة الناشئ من بناء المسألة على بعض النزاعات لا وجه له، والصحيح هو الجزم بحرمة العقد على المرأة الموطوءة شبهة خلال العدة لغير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العقد على المرأة الخلية إذا لُقّحت صناعياً وقلنا بجواز العملية إلا بعد انقضاء عدتها بوضع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الزوجة بحقن ماء الأجنبي في رحمها أو التلقيح خارجياً بين بويضة منها وحيمن من الأجنبي وزرع البيضة المخصّبة في رحمها مع البناء على حرمة هذه العملية، وبهذا تختلف عن الحالة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حكمها من مسألة الزوجة إذا زنت مع الالتفات إلى الفرق بينهما من جهة أن ابن الزنا لا يرث، أما ابن عملية التلقيح المحرمة فإنه لا دليل على حرمانه من الميراث، والبحث يكون في أثرين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الزوجة على زوجها بزناها ووجوب تسريحها، وقد ذهب </w:t>
      </w:r>
    </w:p>
    <w:p>
      <w:pPr>
        <w:pStyle w:val="BookText"/>
        <w:rPr/>
      </w:pPr>
      <w:r>
        <w:rPr>
          <w:rFonts w:ascii="Amiri" w:hAnsi="Amiri" w:eastAsia="Amiri" w:cs="Amiri"/>
          <w:color w:val="111111"/>
          <w:sz w:val="28"/>
          <w:sz w:val="28"/>
          <w:szCs w:val="28"/>
          <w:rtl w:val="true"/>
          <w:lang w:bidi="ar-SA"/>
        </w:rPr>
        <w:t xml:space="preserve">المشهور إلى عدم حرمتها على زوجها،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 الزوجة على زوجها بزناها وإن كانت مصرّة على ذلك ولا يجب عليه أن يطلّقها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عباد بن صهيب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يمسك الرجل امرأته إن رآها تزني إذا كانت تزني وإن لم يقم عليها الحد فليس عليه من إثمها شيء</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نضيف إليها غيرها كصحيحة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رأى امرأته تزني أيصلح له أن يمسكها؟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،وصحيحة زرارة في الزوجة التي لا تردّ يد لامس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الحل التي لا يضرها وقوع الزنا لما ورد صحيحاً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يحرمالحلال</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الأدلة على أصل جواز الإمساك بالزوجة صحيحة إلا أن الجواز بالسعة التي ذكرها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خصوصاً إذا أصرّت حتى اشتهرت بالفاحشة، ولذا احتاطوا بترك تزويج المشهورة بالزنا إلا بعد ظهور توبتها واحتاط صاحب العروة في المسألة السابقة على هذه بترك تزويج الزانية مطلقاً إلا بعد توبتها، فإذا ضممنا إليها عدم الفرق في الملاك المستفاد من النصوص</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وفي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تابت حلّ نكاحها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عمار وأنا حاضر عن الرجل يتزوج الفاجرة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كان التزويج الآخر فليحصّن 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صحيحة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الموضوع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إذا فعل فليحصِّن بابه مخافة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الابتداء والاستدامة كانت النتيجة ما ذكرناه من الإشكال وهو يوجب الاحتياط، وقد ذكرت الروايات</w:t>
      </w:r>
      <w:r>
        <w:rPr>
          <w:rStyle w:val="FootnoteAnchor"/>
          <w:rtl w:val="true"/>
        </w:rPr>
        <w:footnoteReference w:id="396"/>
      </w:r>
      <w:r>
        <w:rPr>
          <w:rFonts w:ascii="Amiri" w:hAnsi="Amiri" w:eastAsia="Amiri" w:cs="Amiri"/>
          <w:color w:val="111111"/>
          <w:sz w:val="28"/>
          <w:sz w:val="28"/>
          <w:szCs w:val="28"/>
          <w:rtl w:val="true"/>
          <w:lang w:bidi="ar-SA"/>
        </w:rPr>
        <w:t>طريقة لمعرفة توبتها ورشدها بدعوتها إلى الفجور فإن أبت فقد ظهرت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اعتزالها بمجرد الاشتهار وتجديد عقدها بعد التوبة مع عدم إرادة الطلاق وإلا فالطلاق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وجود روايتين تدلان على وجوب التفريق بين الزوجين في مورد خاص وهو ما لو زنت قبل الدخول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معتبرة الفضل بن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بن جعفر عليه السلام في رجل تزوج امرأة فلم يدخل بها فزنت،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وتحد الحد ولا صداق لها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ومعتبرة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 في المرأة إذا زنت قبل أن 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لأن الحدث كان من قبلها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ودافع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المشهور وعدم تأثّره بهاتين </w:t>
      </w:r>
    </w:p>
    <w:p>
      <w:pPr>
        <w:pStyle w:val="BookText"/>
        <w:rPr/>
      </w:pPr>
      <w:r>
        <w:rPr>
          <w:rFonts w:ascii="Amiri" w:hAnsi="Amiri" w:eastAsia="Amiri" w:cs="Amiri"/>
          <w:color w:val="111111"/>
          <w:sz w:val="28"/>
          <w:sz w:val="28"/>
          <w:szCs w:val="28"/>
          <w:rtl w:val="true"/>
          <w:lang w:bidi="ar-SA"/>
        </w:rPr>
        <w:t>المعتبرتين بعد أن قرّب دلالتهما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العقد السابق وفساده، أو وجوب الطلاق على ما احتمله بعض</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فهاتان المعتبرتان تدلاّن على عدم بقاء العلقة الزوجية بين الزوجين، فتكونان معارضتين لمعتبرة عباد بن صهيب في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هاتين المعتبرتين لا مجال للعمل بهما، وذلك لا لإعراض المشهور عنهما إذ لم يعمل بمضمونهما أحد بل ولم ينقل القول به من أحد، لأنّك قد عرفت منّا غير مرة أنّ إعراض المشهور لا يوجب الوهن في الحجية، بل ذلك لمعارضتهما بروايتين معتبرتين أُخريين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تلد من الزنا ولا يعلم بذلك أحد إلاّ وليها، أيصلح له أن يزوجها ويسكت على ذلك إذا كان قد رأى منها توبة أو معروفاً؟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يذكر ذلك لزوجها ثم علم بعد ذلك، فشاء أن يأخذ صداقها من وليّها بما دلّس عليه كان ذلك على وليها، وكان الصداق الذي أخذت لها، لا سبيل عليها فيه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زوجها أن يمسكها فلا بأس</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هذه الصحيحة وإن كان هو الزنا السابق على العقد إلاّ أنّه لا يؤثر شيئاً، فإنّ الزنا إذا كان موجباً لرفع العقد بعد وقوعه وتحققه، فكونه دافعاً له ومانعاً من تحققه يثبت بالأولوية</w:t>
      </w:r>
      <w:r>
        <w:rPr>
          <w:rStyle w:val="FootnoteAnchor"/>
          <w:rtl w:val="true"/>
        </w:rPr>
        <w:footnoteReference w:id="401"/>
      </w:r>
      <w:r>
        <w:rPr>
          <w:rFonts w:ascii="Amiri" w:hAnsi="Amiri" w:eastAsia="Amiri" w:cs="Amiri"/>
          <w:color w:val="111111"/>
          <w:sz w:val="28"/>
          <w:sz w:val="28"/>
          <w:szCs w:val="28"/>
          <w:rtl w:val="true"/>
          <w:lang w:bidi="ar-SA"/>
        </w:rPr>
        <w:t>،وعلى هذا تكون العبرة بزناها قبل أن يدخل الزوج بها وهو مشترك بين الموردين، فتكون معارضة لهما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بإسناده عن الحسين بن سعيد، عن القاسم، 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فعلم بعد ما تزوجها أنها كانت قد زنت،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زوجها أخذ الصداق ممن زوّجها، ولها الصداق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تركها</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من حيث الدلالة كسابقتها إلاّ أنها من حيث السند ضعيفة، فإنّ قاسماً الذي يروي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الثقة وغيره، فلا يمكن الاعتماد عليها من هذه الجهة، غير أنّ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المتن بعينه بسند صحيح عن معاوية بن وهب، فمن هنا لا بأس بالاستدلال بها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فيقع التعارض بين هاتين الطائفتين، ونتيجة لذلك تتساقطان، فيكون المرجع هو عمومات الحلّ لا محالة، ومقتضى ذلك صحة العقد ونفوذه من دون أن يكون للزوج أي خيار، على ما ذهب إليه المشهور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إعراض المشهو لا يوجب الوهن في الحجية إلا إذا كان إعراضاً تعبدياً أما الأولوية المذكورة فيُسأل العرف عنها، والاشتراك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صوري لا يترتب عليه أثر لوضوح الفرق بين الحالتين، لذا نرى عدم وجود معارضة بين الطائفتين من الروايات ولا أولوية لأن موضوعهما مختلف فموضوع الأولى الزنا بعد العقد، والثانية الزنا قبل العقد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وتبعاً لذلك فإن المشكلة في الأولى هي زنا الزوجة وهي في عصمة الزوجية وفي الثانية التدليس ولكل من المشكلتين أحكامها فزنا الزوجة لا يحرّمها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التدليس فيوجب خيار الفسخ وغير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نذكر عدة وجوه لمعالجة التعارض بين صحيحة عباد ومعتبرتي </w:t>
      </w:r>
    </w:p>
    <w:p>
      <w:pPr>
        <w:pStyle w:val="BookText"/>
        <w:rPr/>
      </w:pPr>
      <w:r>
        <w:rPr>
          <w:rFonts w:ascii="Amiri" w:hAnsi="Amiri" w:eastAsia="Amiri" w:cs="Amiri"/>
          <w:color w:val="111111"/>
          <w:sz w:val="28"/>
          <w:sz w:val="28"/>
          <w:szCs w:val="28"/>
          <w:rtl w:val="true"/>
          <w:lang w:bidi="ar-SA"/>
        </w:rPr>
        <w:t>الفضل والسكوني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الاستحباب أو الإرشاد لإنهاء هذا العقد لأن هذه المرأة غير مؤتمنة، والإحصان مطلوب ابتداءً واستدامة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صحيحة عباد بالمعتبرتين فيكون الحكم جواز الإمساك بالزوجة إذا كانت الزوجة مدخولاً بها أما غير المدخول بها فيسرّحها ولا تستحق عليه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التفريق في الفراش أي اجتناب جماعها لوجود فرق دقيق بين موضوع المعتبرتين وبين موضوع صحيحة عباد التي حملناها على المدخول بها وهو الذي دفع الراوي إلى السؤال عن هذه الحالة بالذات؛ وذلك لأن المرأة إذا كانت صاحبة فراش ومقاربة مع الزوج فإن زناها لا أثر له ولا اعتبار لماء الزاني ولا حاجة إلى استبرائها واجتناب جماعها، وهو موضوع صحيحة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تكن مدخولاً بها فيجب على الزوج اجتنابها والامتناع عن الدخول بها حذراً من اختلاط المياه وهو موضوع معتبرتي الفضل والسكوني وتكون دليلاً على المطلب التالي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هذا التوجيه لمعنى التفريق منسجماً مع الفقرة اللاحقة في النص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صداق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قرينة على إرادة الطلاق لكن هذه القرينية غير واضحة والأحكام المذكورة في الرواية مستقلة عن بعضها خصوصاً فيمعتبرة الفضل حيث فصّلت بين الفقرتين باستحقاقها الحد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البحث في هذا الأثر الأول أن الزوجة لا تحرم على زوجها إذا زنت لكنه ينصح بطلاقها لأنها غير مؤتمنة، خصوصاً إذا أصرّت على الفاحشة أو اشتهرت بها، وإذا لم يستطع لأمر أخلاقي أو نفسي أو اجتماعي فله إمساكها، وليكن الإمساك مقترناً بردعها وإصلاحها وهجرانها في الفراش وحبسها في البيت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 حَتَّىَ يَتَوَفَّاهُنَّ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امتثالاً </w:t>
      </w:r>
      <w:bookmarkStart w:id="141" w:name="pg15190_162003"/>
    </w:p>
    <w:p>
      <w:pPr>
        <w:pStyle w:val="BookText"/>
        <w:rPr/>
      </w:pPr>
      <w:bookmarkEnd w:id="141"/>
      <w:r>
        <w:rPr>
          <w:rFonts w:ascii="Amiri" w:hAnsi="Amiri" w:eastAsia="Amiri" w:cs="Amiri"/>
          <w:color w:val="111111"/>
          <w:sz w:val="28"/>
          <w:sz w:val="28"/>
          <w:szCs w:val="28"/>
          <w:rtl w:val="true"/>
          <w:lang w:bidi="ar-SA"/>
        </w:rPr>
        <w:t>لواجب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الإرشادي ظاهر من 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لا تدفع يد 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عنون صاحب الوسائل الباب باستحباب طلاق الزوجة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زناها قبل الدخول فالأمر كذلك مع إضافة الاحتياط بتجديد عقدها بعد التوبة لمعتبرتي الفضل والسكوني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ولتطبيق النتيجة على مسألتنا فإن المرأة التي تجري لها عملية التلقيح الصناعي المحرّمة بماء الأجنبي لا تحرم على زوجها، لعدم صدق الفاحشة على العملية فضلاً عن الإصرار عليها أو الاشتهار بها، لكن على الزوج اعتزال زوجته إذا أجرت العملية قبل الدخول</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385790_2142443653"/>
      <w:bookmarkStart w:id="143" w:name="_Toc51"/>
      <w:bookmarkEnd w:id="142"/>
      <w:r>
        <w:rPr>
          <w:rtl w:val="true"/>
        </w:rPr>
        <w:t>ثانيهما</w:t>
      </w:r>
      <w:r>
        <w:rPr>
          <w:rtl w:val="true"/>
        </w:rPr>
        <w:t xml:space="preserve">: </w:t>
      </w:r>
      <w:r>
        <w:rPr>
          <w:rtl w:val="true"/>
        </w:rPr>
        <w:t>وجوب استبراء الزوجة</w:t>
      </w:r>
      <w:r>
        <w:rPr>
          <w:rtl w:val="true"/>
        </w:rPr>
        <w:t>.</w:t>
      </w:r>
      <w:bookmarkEnd w:id="143"/>
    </w:p>
    <w:p>
      <w:pPr>
        <w:pStyle w:val="BookText"/>
        <w:rPr/>
      </w:pPr>
      <w:r>
        <w:rPr>
          <w:rFonts w:ascii="Amiri" w:hAnsi="Amiri" w:eastAsia="Amiri" w:cs="Amiri"/>
          <w:color w:val="111111"/>
          <w:sz w:val="28"/>
          <w:sz w:val="28"/>
          <w:szCs w:val="28"/>
          <w:rtl w:val="true"/>
          <w:lang w:bidi="ar-SA"/>
        </w:rPr>
        <w:t xml:space="preserve">صرّح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مخالف من الأصحاب في عدم وجوبه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والوجه فيه ما ثبت من أنّ ماء الزاني لا حرمة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لم يتوقّف أحد من الأصحاب في عدم لزوم الاستبراء على الزوج فيما إذا زنت زوجته، على ما ورد التصريح به في معتبرة عباد بن صهيب أيضاً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أنّه لا تجب العدّة في مورد الزنا، وأنّ العدّة كالمهر في هذا المورد خارج عن تلك الروايات التي دلّت على لزومهما عند التقاء الختانين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الحالة لا تكون مشمولة بإطلاقات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التقىالختانان وجب المهر والعدة</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فلا يوجد دليل على وجوب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صحيحة عباد ونظائرها لا ظهور فيها فضلاً عن التصريح بعدم وجوب الاستبراء وأنها ليست بصدد البيان من هذه الجهة وإنما من جهة الأثر الأول المتقدم وهو عدم حرمة الزوجة على زوجها بزناها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يقرَّب الاستدلال بالإطلاق المقامي لها وللروايات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إمساك الزوجة إذا زنت باعتبار سكوت الإمام عن بيان وجوب اجتناب جماعها والسكوت عن مثله قبيح فهو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الاستدلال على الوجوب برواية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المرأة متعة أياماً معلومة، فتجيئه في بعض أيامها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بغيت قبل مجيئي إليك بساعة أو يوم، هل له أن يطأها وقد أقرّت له ببغيها؟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يطأها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لصحيحة عباد بن صهيب في جواز الإمساك بالزوجة وهذا غير صحيح بل هي متوافقة معها في أصل إبقاء الزوجة وإنما أضافت وجوب الاستبراء وهو لا يصدق إلا في طول إبقائها؛ لذا جعلناها دالة على هذا الأثر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الرواية سنداً ودلالةً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مرسلة، فلا تصلح لمعارضة ما تقدم من الصحاح</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تمّ سندها فلا بدّ من حملها على الكراهة، نظراً لصراحة صحيحة عباد في الجواز، في </w:t>
      </w:r>
    </w:p>
    <w:p>
      <w:pPr>
        <w:pStyle w:val="BookText"/>
        <w:rPr/>
      </w:pPr>
      <w:r>
        <w:rPr>
          <w:rFonts w:ascii="Amiri" w:hAnsi="Amiri" w:eastAsia="Amiri" w:cs="Amiri"/>
          <w:color w:val="111111"/>
          <w:sz w:val="28"/>
          <w:sz w:val="28"/>
          <w:szCs w:val="28"/>
          <w:rtl w:val="true"/>
          <w:lang w:bidi="ar-SA"/>
        </w:rPr>
        <w:t xml:space="preserve">حين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الرواية لا تعدو كونها ظاهرة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مقتضى الصناعة عند تعارض النص والظاهر، هو رفع اليد عن الثاني وحمله على بعض المحامل الذي هو الكراهة في مقام النهي</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منتفية من أصلها لما قلناه من أنهما متوافقتان، مضافاً إلى أن صحيحة عباد ليست بصدد البيان من جهة وجوب الاستبراء وعدمه وإنما من جهة جواز الإمساك بالزوجة إذا زنت وهي لا تعارض هذه الرواية فلا تبقى قرينة على صرف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الكراهة وهو ظاهر في الحرمة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استقراء موارد كثيرة من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وهو المناسب لوظائف العبودية كما في الدعاء المروي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ومضت على إرادتك الأشياء، فهي بمشيئتك دون قولكمؤتمرة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الإرسال فقد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المذكور في الوسائل وجاء فيه عن أحمد بن محمد بن عيسى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اشتباه وخلط بالأسماء، إذ أنها في مصدرها وهو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محمد بن عيسى عن يونس عن بعض رجاله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التصحيح لا يحل الإشكال لأنها لا زالت مرسلة إلا أن يقال بأن هذا الإرسال لا يضرها لوصفه المرسل عنه ببعض رجاله التي تشعر بعلاقته الخاصة بمن يروي عنه، وأنه من الثقات بحسب الاستقراء لمثل هذا التعبير، وبذلك يندفع الإشكال في متن وسند مرسلة يونس الدالة على وجوب الاستبراء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تأييد ذلك بالروايات الكثيرة التي تجيز الزواج بالفاجرة مع تحصين </w:t>
      </w:r>
    </w:p>
    <w:p>
      <w:pPr>
        <w:pStyle w:val="BookText"/>
        <w:rPr/>
      </w:pPr>
      <w:r>
        <w:rPr>
          <w:rFonts w:ascii="Amiri" w:hAnsi="Amiri" w:eastAsia="Amiri" w:cs="Amiri"/>
          <w:color w:val="111111"/>
          <w:sz w:val="28"/>
          <w:sz w:val="28"/>
          <w:szCs w:val="28"/>
          <w:rtl w:val="true"/>
          <w:lang w:bidi="ar-SA"/>
        </w:rPr>
        <w:t>بابها مخافة الولد</w:t>
      </w:r>
      <w:r>
        <w:rPr>
          <w:rStyle w:val="FootnoteAnchor"/>
          <w:rtl w:val="true"/>
        </w:rPr>
        <w:footnoteReference w:id="412"/>
      </w:r>
      <w:r>
        <w:rPr>
          <w:rFonts w:ascii="Amiri" w:hAnsi="Amiri" w:eastAsia="Amiri" w:cs="Amiri"/>
          <w:color w:val="111111"/>
          <w:sz w:val="28"/>
          <w:sz w:val="28"/>
          <w:szCs w:val="28"/>
          <w:rtl w:val="true"/>
          <w:lang w:bidi="ar-SA"/>
        </w:rPr>
        <w:t>،فإن من لوازمه اجتناب جماع الزوجة إذا زنت؛ لأن الإحصان مطلوب ابتداءً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يبقى موضوع لاستصحاب جواز الوطء الذي كان ثابتاً قبل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الدليل الخاص وهو وجوب اجتناب الزوجة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ولمعالجة التعارض بين ما دلّ على الوجوب وعدمه يمكن حمل مرسلة يونس على ما لو كان الزنا قبل الدخول وهي لا تأباه، ويستدل بها حينئذٍ على وجوب اجتناب جماع الزوجة إذا زنت قبل الدخول خاصة، لوجود الثمرة فيه، ولتأييد هذه الحالة بما وجّهنا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معتبرتي الفضل والسكوني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المؤيِّد الذي قرّبناه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ويُعمم الحكم بوحدة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استبراء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حالة زنا الزوجة في طهر لم يحصل فيه لقاء مع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الزنا قبل الدخول، أما بعده فنتمسك بعمومات الحل والأصول، وبالإطلاق المقامي لو تمَّ، وبانتفاء أثر الاستبراء لنفي وجوب اجتناب جماع الزوجة التي لها معاشرة واتصال مع الزوج عند زناها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هو التفصيل وليس إطلاق عدم وجوب الاستبراء على الزوجة إذا زنت الذي حكى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أحدٍ من الأصحاب فيه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نعلم أن الزوجة التي تجري لها عملية التلقيح الصناعي بماء الأجنبي على القول بحرمتها ويجب على الزوج اجتناب جماعها إذا أجريت العملية قبل الدخول بها أو في طهر لم يواقعها فيه، وقد اشترطنا ذلك في التنبيه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يضر بهذه النتيجة ما أورده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إلغاء كل آثار الزنا مستنداً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مسوق لبيان نسبة الولد ولا دلالة فيه على نفي كل الأحكام بدليل إجماعهم على حرمة النكاح بين الزاني وبنته من الزنا، وتقدم في الأبحاث التمهيدية أن موضوعها ما لو حصل تردد وشك في نسبة الولد بين الزوج والزاني أما إذا علم بتكون الولد من ماء الزاني فإنه ينسب إليه ولا يشمله الحديث، فالحديث لا ينفي كل الآثار والأحكام ومنها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وأمثالها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بالمعنى الذي يناسب الحالة، فعدة الطلاق ووطء الشبهة غير عدة الزنا التي تسمّى استبراءً وإن ورد التعبير بأحدهما عن الآخر في الروايات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وقبلنا بأن هذه الأحاديث منصرفة عن الحالة المحرمة، فإن 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للزاني يسقط وجوب العدة المعروفة في الطلاق ولا يسقط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نكتة دقيقة وهي أن الاستبراء إنما يُشرَّع هنا لحماية ماء الزوج وحفظه من الاختلاط بماء الفجور وليس لماء الزاني الذي لا يستحق عدة ولا استبراءً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بلحاظ الزوج وليس الزاني أي كما أن العدة من الماء فإنها للماء أيضاً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التي أجريت لها عملية التلقيح الصناعي خليّة وقلنا بحرمة العملية فيكون من إلقاء ماء الرجل الأجنبي في رحمها حراماً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ونبدأ أولاً البحث في مسألة ما لو زنا رجل بامرأة أجنبية خليّة فهل يجوز </w:t>
      </w:r>
    </w:p>
    <w:p>
      <w:pPr>
        <w:pStyle w:val="BookText"/>
        <w:rPr/>
      </w:pPr>
      <w:r>
        <w:rPr>
          <w:rFonts w:ascii="Amiri" w:hAnsi="Amiri" w:eastAsia="Amiri" w:cs="Amiri"/>
          <w:color w:val="111111"/>
          <w:sz w:val="28"/>
          <w:sz w:val="28"/>
          <w:szCs w:val="28"/>
          <w:rtl w:val="true"/>
          <w:lang w:bidi="ar-SA"/>
        </w:rPr>
        <w:t>للزاني أو غيره العقد عليها من دون استبراء؟</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المرأة الزانية غير ذات البعل للزاني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أن يكون بعد استبراء رحمها بحيضة من مائه أو ماء غيره إن لم تكن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الحامل فلا حاجة فيها إلى الاستبراء بل يجوز تزويجها ووطؤها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ترك تزويج المشهورة بالزنا إلا بعد ظهور توبتها، بل الأحوط ذلك بالنسبة إلى الزاني بها، وأحوط من ذلك ترك تزويج الزانية مطلقاً إلا بعد توبتها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ذلك بدعائها للفجور، فإن أبت ظهر توبتها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نتعرض للبحث في جواز التزويج بالزانية مطلقاً أو إذا اشتهرت بالزنا قبل توبتها لأنه لا ينطبق على مسألتنا وهي من أجرت عملية التلقيح الصناعي المحرّمة لوضوح عدم صدق الفاحشة على هذه العملية وعدم شمولها بالروايات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البحث في خصوص وجوب الاستبراء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تكون من الزنا حمل فلا حاجة إلى استبرائها إذا أريد تزويجها من الزاني نفسه أو غيره لوضوح انتساب الولد إلى الزاني قطعاً، فلا تردد ولا اشتباه يوجب الاستبراء حذراً من اختلاط الأنساب ونحوه، ولا حرمة للماء حتى يوجب عدة مع الالتفات إلى ما ذكرناه في الأبحاث السابقة من النهي عن مجامعة الحامل من الغير وأن لا يسقى بمائه ولد غيره والروايات في ذلك كثيرة في كتب الفريقين منها صحيحة محمد بن قيس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الوليدة يشتريها الرجل وهي حبلى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كتب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سبايا أوطاس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أحلُّ لكم الحوائل حتى يحضن، ولا الحوامل حتى </w:t>
      </w:r>
    </w:p>
    <w:p>
      <w:pPr>
        <w:pStyle w:val="BookText"/>
        <w:rPr/>
      </w:pPr>
      <w:r>
        <w:rPr>
          <w:rFonts w:ascii="Amiri" w:hAnsi="Amiri" w:eastAsia="Amiri" w:cs="Amiri"/>
          <w:color w:val="111111"/>
          <w:sz w:val="28"/>
          <w:sz w:val="28"/>
          <w:szCs w:val="28"/>
          <w:rtl w:val="true"/>
          <w:lang w:bidi="ar-SA"/>
        </w:rPr>
        <w:t>يضعن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الإطلاق المقامي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الحسن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على يدي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فجر بامرأة فحبلت ثم إنه تزوجها بعد الحمل فجاءت بولد وهو أشبه خلق الله به؟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،إذ لم ينبهه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استبرائها قبل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تكن حاملاً فالأقوال فيه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مطلقاً ونسبه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إلى ظاهر الأصحاب واحتاط فيه صاحب العروة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مطلقاً وهو المحكي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ونفى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الزاني وغيره فتجب على الأول إن كان هو الخاطب ولا تجب على الثاني وهو للسيد الخوئي،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يتركالاحتياط في تزويج نفس الزاني</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نجد قائلاً بعكس هذا التفصيل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هو الوجوب مطلقاً وقد نُسِب القول بالوجوب مطلقاً إلى جماعة من الأصحاب،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زنت وهي خالية من بعل، وإن حملت فيجوز لها التزويج قبل الوضع، ولو لم تحمل فظاهر الفتوى أن الحكم كذلك، وقرَّب في التحرير أن عليها مع عدم الحمل العدة، ولا بأس به </w:t>
      </w:r>
    </w:p>
    <w:p>
      <w:pPr>
        <w:pStyle w:val="BookText"/>
        <w:rPr/>
      </w:pPr>
      <w:r>
        <w:rPr>
          <w:rFonts w:ascii="Amiri" w:hAnsi="Amiri" w:eastAsia="Amiri" w:cs="Amiri"/>
          <w:color w:val="111111"/>
          <w:sz w:val="28"/>
          <w:sz w:val="28"/>
          <w:szCs w:val="28"/>
          <w:rtl w:val="true"/>
          <w:lang w:bidi="ar-SA"/>
        </w:rPr>
        <w:t>حذراً من اختلاط المياه وتشويش الأنساب</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مراده من العدة الاستبراء لجزمه بعدم وجوب العدة من ماء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وجوب الاستبراء مضافاً إلى المناط الذي ذكره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بعمومات وإطلاقات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فإنها تقتضي ثبوتها في حالة الزنا أيضاً لكن بالمعنى الذي يناسبه وهو الاستبراء، بعد معلومية عدم وجوبها بالمعنى المتعارف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غنى عن هذه العمومات لوجود خصوص معتبرة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وإنما يجوز له أن يتزوجها بعد أن يقف على توبتها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فإنها دلّت على وجوب الاستبراء من ماء الزاني إذا أراد الزواج منها فيكون الوجوب في غيره ثابتاً كذلك أو أولى؛ لوضوح النسب في الأول دون الثاني وإن اشتركا في الحرمان من الميراث، فيتم الاستدلال على الوجوب مطلقاً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وصفناها بالمعتبرة رغم ضعف سندها في الوسائل عن كتاب الكافي بالإرسال إلا أن الشيخ رواها في التهذيب بسنده عن أحمد بن محمد بن عيسى عن إسحاق بن جرير وهو سند صحيح ظاهراً ويلاحظ أن صاحب الوسائل ذكر في ذيل الرواية في هذا الموضع عن التهذيب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خطأ النسّاخ لأنالموجود في المصادر الأصلية وفي موضع آخر</w:t>
      </w:r>
      <w:r>
        <w:rPr>
          <w:rStyle w:val="FootnoteAnchor"/>
          <w:rtl w:val="true"/>
        </w:rPr>
        <w:footnoteReference w:id="424"/>
      </w:r>
      <w:r>
        <w:rPr>
          <w:rFonts w:ascii="IRNazanin" w:hAnsi="IRNazanin" w:eastAsia="IRNazanin"/>
          <w:color w:val="111111"/>
          <w:sz w:val="28"/>
          <w:sz w:val="28"/>
          <w:szCs w:val="28"/>
          <w:rtl w:val="true"/>
          <w:lang w:bidi="fa-IR"/>
        </w:rPr>
        <w:t xml:space="preserve">من الوسائل نفسها 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الإشكال على سند الرواية عند الشيخ بأن فيه شبهة إرسال بلحاظ طبقتي ابن عيسى وإسحاق في الحديث، لما قيل من أنّ ابن عيسى لم يروِ عنه مباشرة، ولم يلتفت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الإشكال في تقرير بحثه الفقهي</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حيث صحح الرواية بطريق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أورده في المعجم في ترجمة إسحاق بن جرير بعد أن ذكر سند هذه الرواية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الظاهر أن هنا سقطاً فإن أحمد بن محمد بن عيسى روى عن إسحاق في جملة من الروايات مع الواسطة، وكذلك في طريق الشيخ إليه، ولا يبعد أن تكون الواسطة هو عثمان بن عيسى، وذلك لأن الكليني روى هذه الرواية في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باب الرجل يفجر بالمرأة ثم يتزوجها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عثمان بن عيسى عن إسحاق بن جرير</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السند الذي ذكره صاحب الوسائل في الموضعين، وبمطابقة سندي الكتابين</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يُعرف اسم المرسل عنه، وتحلّ إشكالية كلا الإرسالين في الكافي والتهذيب لأن سندي الكليني والشيخ فيهما يلتقيان عند محمد بن يحيى ومنه يتفرع الطريقان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بعض الباحثين هذا الإشكال، واحتمل أن الواسطة هو الحسن بن محبوب باعتبار أن ابن عيسى روى بواسطته في الفهرست وقد علمت أن الأظهر ما ذكرناه لتصريح الكليني باسم الواسطة بمقتضى المقابلة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يتم الاستدلال على وجوب الاستبراء من ماء الزنا قبل الزواج من الزانية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الرد على الاستدلال بالعمومات والإطلاقات على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الظاهر أنّ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ما ثبت من أنّ ماء الزاني لا حرمة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لم يتوقّف أحد من الأصحاب في عدم لزوم الاستبراء على الزوج فيما إذا زنت زوجته، على ما وردالتصريح به في معتبرة عباد بن صهيب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أنّه لا تجب العدّة في مورد الزنا، وأنّ العدّة كالمهر في هذا المورد خارج عن تلك الروايات</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عن هذه الوجوه في الصورة السابقة وقلنا ما ملخّصه أن صحيحة عباد أجنبية، وإن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كل آثار الزنا وإن عدم وجوب العدة للماء غير المحترم لا ينفي وجوب الاستبراء، والنتيجة أنها لا تعارض ما تقدم مما دلّ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بالنسبة إلى غير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إليه فقد ورد في موثقة إسحاق بن جرير وجوب الاستبراء عليه،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الموثقة غير مبتلاة بالمعارض، فلا محالة يتعيّن العمل بها والقول بلزوم الاستبراء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مما سبق أن وجوب الاستبراء في غير الزاني يثبت بالأولوية ويؤيد ما اخترناه من عموم الوجوب لغير الزاني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رواه ابن شعبة في تحف العقول عن أبي جعفر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رجل نكح امرأة على زنا أيحل له أن يتزوجها؟ فقال </w:t>
      </w:r>
    </w:p>
    <w:p>
      <w:pPr>
        <w:pStyle w:val="BookText"/>
        <w:rPr/>
      </w:pPr>
      <w:r>
        <w:rPr>
          <w:rFonts w:ascii="Amiri" w:hAnsi="Amiri" w:eastAsia="Amiri" w:cs="Amiri"/>
          <w:color w:val="111111"/>
          <w:sz w:val="28"/>
          <w:sz w:val="28"/>
          <w:szCs w:val="28"/>
          <w:rtl w:val="true"/>
          <w:lang w:bidi="ar-SA"/>
        </w:rPr>
        <w:t>يدعها حتى يستبرئها من نطفته ونطفة غيره إذ لا يؤمن منها أن تكون قد أحدثت مع غيره حدثا كما أحدثت معه ثم يتزوج بها إن أراد فإنما مثلها مثل نخلة أكل رجل منها حراماً ثم اشتراها فأكل منها حلالاً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في هذه الرواية ظاهرة إذ جعل ملاك وجوب الاستبراء في الزنا مع غيره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رواه الشيخ المفيد في رسالة المتعة عن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الفاجرة هل يحلّ 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اجتنبها حتى تنقضي عدتها باستبراء رحمها من ماء الفجور فله أن يتزوجها بعد أن يقف على توبتها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،إذ لم يذكر النص أن زناها كان معه أو مع غيره وأوجب العدة مطلقاً، ولا قرينة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تعيّنها في كون الزنا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أن صاحب المستدرك أوردها في موضعين أحدهما عن الحسنكما أوردناه، وثانيهما عن الحسن بن جرير</w:t>
      </w:r>
      <w:r>
        <w:rPr>
          <w:rStyle w:val="FootnoteAnchor"/>
          <w:rtl w:val="true"/>
        </w:rPr>
        <w:footnoteReference w:id="431"/>
      </w:r>
      <w:r>
        <w:rPr>
          <w:rFonts w:ascii="Amiri" w:hAnsi="Amiri" w:eastAsia="Amiri" w:cs="Amiri"/>
          <w:color w:val="111111"/>
          <w:sz w:val="28"/>
          <w:sz w:val="28"/>
          <w:szCs w:val="28"/>
          <w:rtl w:val="true"/>
          <w:lang w:bidi="ar-SA"/>
        </w:rPr>
        <w:t xml:space="preserve">،ولا وجود لعنوان الحسن بن جرير في كتب الرجال فإما أن يكون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سهو النسّاخ لأنسه الذهني برواية إسحاق بن جرير والروايتان متغايرتان، أو أن هذه الرواية هي نفسها المرويّة عن إسحاق بن جرير وأن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وجود للحسن بن جرير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كانت الرواية واحدة أو متغايرة فإنه يمكن أن يقلل من الوثوق بمتن رواية الكافي والتهذيب واختصاصها بنفس الزاني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الدعائم عن علي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في الجارية إذا فجرت تُستبرأ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سأله عن امرأة وقع عليها </w:t>
      </w:r>
    </w:p>
    <w:p>
      <w:pPr>
        <w:pStyle w:val="BookText"/>
        <w:rPr/>
      </w:pPr>
      <w:r>
        <w:rPr>
          <w:rFonts w:ascii="Amiri" w:hAnsi="Amiri" w:eastAsia="Amiri" w:cs="Amiri"/>
          <w:color w:val="111111"/>
          <w:sz w:val="28"/>
          <w:sz w:val="28"/>
          <w:szCs w:val="28"/>
          <w:rtl w:val="true"/>
          <w:lang w:bidi="ar-SA"/>
        </w:rPr>
        <w:t>أعلاج اغتصبوها على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مستكرهة ولكن ضعها على يدي عدل من المسلمين حتى تستبرأ بحيضة ثم أعدها على زوجها ففعل ذلك عمر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فإننا في غنى عن الاستدلال على وجوب الاستبراء من ماء الزنا مطلقاً لكثرة الروايات الواردة في ذلك ضمن الأبواب المختلفة لكنها متفقة على هذا المعنى كوجوب استبراء الأمة عند البيع وغير ذلك، وقد تقدم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التفصيل الذي انتهى إليه يبدو غريباً على الذوق والوجدان الفقهيين،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الفرق بين الزاني نفسه وغيره حيث يجب على الأوّل الاستبراء بخلاف الثاني، يكمن في أنّ الزاني إذا كان غير من يريد التزوج بها فلا اشتباه في أمر الولد حيث إنه وإن كان يحتمل خلقه من ماء كل منهما إلاّ أنّه لما لم يكن للعاهر غير الحجر فلا أثر للعدّة، فإنّه يلحق الولد بالزوج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من يريد التزوج منها هو الزوج نفسه، حيث إنّ الولد ولده على كل تقدير، غاية الأمر إنّه لا يعلم كونه من الحلال أو الحرام، فيكون للاعتداد أثر واضح إذ بها يميز الحلال عن الحرام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للفرق بين الزاني وغيره ليس وجيهاً لأن مريد الزواج عليه أن يحفظ ماءه من الاختلاط بماء الزنا، وقاعدة الفراش تجري عندما تلد الزوجة على فراش زوجها ولداً يشك أنه من غيره فلا يبرر له الإقدام على وضع مائه مع ماء الزنا، فكيف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للعدة؟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وينقض على ما اختاره من الوجوب لو كان الخاطب نفس الزاني بأن قاعدة الفراش إذا جرت بين الزاني والزوج فإنها تجري أيضاً على حالي الزاني إذا كان هو الزوج فإنها كما تجري بلحاظ الأشخاص كذلك تجري بلحاظ الأحوال للشخص نفسهبين الوطء حراماً وحلالاً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أن الولد ولده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على مبناه ومبنانا في أن ابن الزنا ابنٌ شرعاً إلا أن الفرق بينهما كبير بلحاظ الآثار كالميراث فإن ولد الزنا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عدم وجوب الاستبراء إذا كان مريد الزواج هو الزاني نفسه بإطلاق الروايات الكثيرة الدالة على جواز الزواج بالزانية كصحيحة محمد بن مسلم عن أبي جعفر أو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فجر بامرأة ثم تابا فتزوجها لم يكن عليه شيء من ذلك</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لكنك خبير بأن هذه الروايات لا إطلاق لها لأنها ليست بصدد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أن المرأة الخليّة إذا أجريت لها عملية التلقيح الصناعي وأرادت التزويج، فإن كان الخاطب صاحب الماء فلا حاجة إلى الاستبراء لعدم الفرق بين الحالين وإن كانت عملية التلقيح محرمة إلا أنها ليست زنا فلا يحرم المتولد منها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الخاطب غير صاحب الماء فلا يحلّ لها التزويج حتى تجري تحليل فحص الحمل فإن ظهر أنها حامل فيجوز لها التزويج فوراً، وإن لم تكن حاملاً فعليها استبراء رحمها قبل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عكس ما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في عدة من طلاق بائن أو وفاة ونحوهما وكانت عدتها بالشهور أو القروء ثم أجريت لها عملية التلقيح الصناعي بماء زوجها داخلياً أو خارجياً، وحملت منه لم تنتقل وظيفتها إلى الاعتداد بوضع الحمل في الطلاق وبأبعد الأجلين في الوفاة إن كانت العملية محرّمة لأنهم اشترطوا في مدخلية الحمل في تعيين </w:t>
      </w:r>
    </w:p>
    <w:p>
      <w:pPr>
        <w:pStyle w:val="BookText"/>
        <w:rPr/>
      </w:pPr>
      <w:r>
        <w:rPr>
          <w:rFonts w:ascii="Amiri" w:hAnsi="Amiri" w:eastAsia="Amiri" w:cs="Amiri"/>
          <w:color w:val="111111"/>
          <w:sz w:val="28"/>
          <w:sz w:val="28"/>
          <w:szCs w:val="28"/>
          <w:rtl w:val="true"/>
          <w:lang w:bidi="ar-SA"/>
        </w:rPr>
        <w:t>العدة بالوضع أن يكون متكوناً من ماء محترم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بجواز العملية ففي انتقال الوظيفة بعد التسليم بتداخل العدتين تردد، فوجه الانتقال التمسك بإطلاقات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أبعد الأجلين لصدق عنوان المطلقة الحامل عليها وإن حملت بعد تحقق موجب العدة وهو الطلاق أو الوفاة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الانتقال أنها حين وقع الطلاق أو الوفاة كانت عدتها بالشهور أو القروء ولا دليل على انقلابها عمّا وقعت عليه، ولو حصل الشك فنستصحب وجوبها السابق بالشهور والقروء</w:t>
      </w:r>
      <w:r>
        <w:rPr>
          <w:rFonts w:eastAsia="Amiri" w:cs="Amiri" w:ascii="Amiri" w:hAnsi="Amiri"/>
          <w:color w:val="111111"/>
          <w:sz w:val="28"/>
          <w:szCs w:val="28"/>
          <w:rtl w:val="true"/>
          <w:lang w:bidi="ar-SA"/>
        </w:rPr>
        <w:t xml:space="preserve">. </w:t>
      </w:r>
      <w:bookmarkStart w:id="144" w:name="pg15190_162017"/>
    </w:p>
    <w:p>
      <w:pPr>
        <w:pStyle w:val="Heading4"/>
        <w:numPr>
          <w:ilvl w:val="3"/>
          <w:numId w:val="1"/>
        </w:numPr>
        <w:rPr/>
      </w:pPr>
      <w:bookmarkStart w:id="145" w:name="__RefHeading___Toc2385792_2142443653"/>
      <w:bookmarkStart w:id="146" w:name="_Toc52"/>
      <w:bookmarkEnd w:id="144"/>
      <w:bookmarkEnd w:id="145"/>
      <w:r>
        <w:rPr>
          <w:rtl w:val="true"/>
        </w:rPr>
        <w:t>خلاصة أحكام التلقيح الصناعي</w:t>
      </w:r>
      <w:bookmarkEnd w:id="146"/>
    </w:p>
    <w:p>
      <w:pPr>
        <w:pStyle w:val="BookText"/>
        <w:rPr/>
      </w:pPr>
      <w:r>
        <w:rPr>
          <w:rFonts w:ascii="Amiri" w:hAnsi="Amiri" w:eastAsia="Amiri" w:cs="Amiri"/>
          <w:color w:val="111111"/>
          <w:sz w:val="28"/>
          <w:sz w:val="28"/>
          <w:szCs w:val="28"/>
          <w:rtl w:val="true"/>
          <w:lang w:bidi="ar-SA"/>
        </w:rPr>
        <w:t xml:space="preserve">قد ظهر من مناقشة الصور الرئيسية للتلقيح الصناعي والصور الفرعية التي ذكرناها ضمناً أن حكم أكثرها الجواز، وما حُرِّم منها فهو على سبيل الاحتياط الوجوبي أو أقل منه ويمكن الرجوع فيه إلى الفقيه الأعلم من الموجودين، فلعله يقول بالجواز، وهذا وجه لفهم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وإن كان المعنى المروي اختلاف الأمة إلى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ولتلخيص نتائج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مسالة التلقيح الصناعي أي تحصيل النطفة المخصّبة من بويضة المرأة وحيمن الرجل بغير الاتصال الجنسي المتعارف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تستلزمه هذه العملية من أفعال كالاطلاع على العورة والاستمناء ولمس الجسد من المخالف في الجنس ونحو ذلك، وهذه كلها محرمة في الحالة الطبيعية وإنما تباح إذا سببت حالة العقم عذراً شرعياً لارتكاب هذه الأفعال كوقوع الزوجين أو أحدهما بسببه في ضرر أو مرض أو حرج نفسي أو اجتماعي لا يُتحمّل عادة، وبدون العذر المبيح شرعاً لا يجوز للزوجين الإقدام على هذه العملية وعليهما الصبر والرضا بما قُدِّر لهما وسيجزيهما الله تعالى أجور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تطلّبت العملية طرفاً ثالثاً غير الزوجين ــ كرجل أجنبي تؤخذ الحيامن منه أو امرأة أجنبية تؤخذ البويضة منها أو يستأجر رحمها ــ فلا بد من توفّر المسوِّغ فيها لارتكاب المحرّم، وهو لا يتوفر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نفس عملية التلقيح وما يترتب من آثار على المتولِّد منها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هنا عدة صور بحسب طريقة التلقيح داخلياً أو خارجياً وبحسب </w:t>
      </w:r>
    </w:p>
    <w:p>
      <w:pPr>
        <w:pStyle w:val="BookText"/>
        <w:rPr/>
      </w:pPr>
      <w:r>
        <w:rPr>
          <w:rFonts w:ascii="Amiri" w:hAnsi="Amiri" w:eastAsia="Amiri" w:cs="Amiri"/>
          <w:color w:val="111111"/>
          <w:sz w:val="28"/>
          <w:sz w:val="28"/>
          <w:szCs w:val="28"/>
          <w:rtl w:val="true"/>
          <w:lang w:bidi="ar-SA"/>
        </w:rPr>
        <w:t>العلاقة بين طرفي العملية هل هما زوجان أم لا وبحسب الرحم الذي سيحتضن البيضة الملقحة هل هو لنفس الزوجة أم غيرها وسنشير إلى هذه الصور وحكم كل منها، وهي عمومها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العملية بين الزوجين وهنا عدة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ماء الزوج ويحقن في مهبل الزوجة ويتم التلقيح والحمل عندها والعملية جائزة والولد ولدهما ويتوارثون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حيمن الزوج وبويضة الزوجة خارج الرحم في أنبوبة او وعاء ثم تزرع البويضة المخصَّبة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الزوجة حتى يكتمل نمو الجنين، وهي عملية جائزة والولد ولدهما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لكن الجنين يبقى في الرحم الصناعي القابلة لنمو الجنين إلى أن يكتمل ويجري نفس الحكم السابق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بويضة الزوجة بحيمن الزوج خارجياً وزرع النطفة في رحم الزوجة الأخرى بإذنها والعملية جائزة مع وجود المسوّغ الشرعي عند إجراء العملية وينسب الولد إلى أبيه أما الأم فهي عندنا الزوجة صاحبة البويضة أما التي حملت به وولدته فهي كالأم الرضاعية حكماً، وعند السيد الخوئي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الأم هي المرأة الأخرى التي حملت به وولدته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بويضة الزوجة بحيمن الزوج خارج الرحم وزرع النطفة المخصَّبة في رحم امرأة أجنبية مستأجرة كانت أم متبرعة وهي عملية جائزة والولد شرعي يلحق بالزوج أما الأم ففيها قولان كالصورة السابقة، مع ملاحظة ما ذكرناه من وجود المسوِّغ الشرعي عند المرأة الأجنبية، وأن لا تكون غير متزوجة وإذا كانت متزوجة فلا بد أن يكون حملها بإذن زوجها لأن العملية تلزمه باجتناب جماعها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بماء غير الزوج وبويضة غير الزوجة وفيه عدة صور نذكرها بنفس التسلسل 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الزوجة بماء الرجل الأجنبي بحقنة في رحمها ونمو الجنين في رحم الزوجة والأحوط وجوباً الامتناع عنها لاحتمال عدم جواز دخول ماء الأجنبي في رحم المرأة مطلقا وان لم يكن بالدخول، ولو وقعت هذه الحالة فعلى الزوج تجنب جماع زوجته في الطهر الذي ينوي فيه إجراء العملية وكذا بعد إجرائها إلى أن يستبين الحمل حتى لا تختلط المياه، ويكون الولد ابناً للأجنبي صاحب الماء وليس للزوج، وأمه المرأة التي لُقّحت وحملت به ويرثهما لأنه ليس ابن زنا حتى يحرم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بجواز العملية فلابد أن يكون بإذن الزوج لأن فيها حرماناً من حقه في الاستمتاع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البويضة المأخوذة من الزوجة بحيمن رجل أجنبي في أنبوب المختبر وزرع اللقيحة في رحم الزوجة، ولا دليل على الحرمة لكن ارتكاز المتشرعة على الاحتياط وهو يقتضي الاجتناب، ويشترط في إجرائها إذن الزوج لمنافاة حملها لو حصل مع حقه في الفراش لوجوب العدة على الزوجة وعدم جواز مقاربتها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والزوجة هي أم الولد أما أبوه فهو صاحب الماء وليس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التلقيح بين ماء الزوج وبويضة امرأة أجنبية خارج الرحم ثم تزرع النطفة في رحم الزوجة والاحتياط هنا باجتنابها لا يصل إلى الوجوبي لكننا نحتاط لزوماً بعدم القيام بمثل هذه العملية ولو أجريت فالولد للزوج صاحب الماء، أما الأم فهي عندنا المرأة الأجنبية صاحبة البويضة فلا فائدة للزوجة من هذه العملية وتكون عبثية بالنسبة لها إلا أن ترضعه بعد ولادته فتكون أماً له بالرضاعة، أما عند السيد الخوئي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الزوجة التي زُرعت في رحمها البيضة المخصبة وحملت الجنين وولدته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بيضة المرأة غير المتزوجة بماء الرجل خارجاً وزرع اللقيحة في رحم نفس المرأة صاحبة البويضة والاجتناب هنا مبني على الاحتياط لجريان سيرة المتشرعة على عدم حمل المرأة من غير زواج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البيضة المأخوذة من المرأة الأجنبية في رحم الزوجة وتلقيحها بماءالزوج بالاتصال الجنسي الطبيعي بين الزوجين والعملية جائزة إذا عُدَّت البيضة جزءً من جسم الزوجة بعد زرعها فيه وان بقيت محتفظة بالصفات الوراثية للمرأة صاحبة المبيض التي أفرزته، وان لم يساعد العرف واعتبرها جزءً من المرأة المانحة كانت الحالة من تلقيح ماء الرجل وبويضة الأجنبية خارجاً أي خارج رحم المرأة صاحبة البويضة حيث جرت في رحم الزوجة، جرى فيها حكم الصورة السابقة من تلقيح ماء الرجل وبويضة الأجنبية خارجاً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المرأة غير المتزوجة داخلياً بماء الرجل الأجنبي وهي عملية محرمة</w:t>
      </w:r>
      <w:r>
        <w:rPr>
          <w:rFonts w:eastAsia="Amiri" w:cs="Amiri" w:ascii="Amiri" w:hAnsi="Amiri"/>
          <w:color w:val="111111"/>
          <w:sz w:val="28"/>
          <w:szCs w:val="28"/>
          <w:rtl w:val="true"/>
          <w:lang w:bidi="ar-SA"/>
        </w:rPr>
        <w:t xml:space="preserve">. </w:t>
      </w:r>
      <w:bookmarkStart w:id="147" w:name="pg15190_162021"/>
    </w:p>
    <w:p>
      <w:pPr>
        <w:pStyle w:val="Heading2"/>
        <w:numPr>
          <w:ilvl w:val="1"/>
          <w:numId w:val="1"/>
        </w:numPr>
        <w:rPr/>
      </w:pPr>
      <w:bookmarkStart w:id="148" w:name="__RefHeading___Toc2385794_2142443653"/>
      <w:bookmarkStart w:id="149" w:name="_Toc53"/>
      <w:bookmarkEnd w:id="147"/>
      <w:bookmarkEnd w:id="148"/>
      <w:r>
        <w:rPr>
          <w:rtl w:val="true"/>
        </w:rPr>
        <w:t>القسم الثاني</w:t>
      </w:r>
      <w:r>
        <w:rPr>
          <w:rtl w:val="true"/>
        </w:rPr>
        <w:t xml:space="preserve">: </w:t>
      </w:r>
      <w:r>
        <w:rPr>
          <w:rtl w:val="true"/>
        </w:rPr>
        <w:t>زرع الأعضاء التناسلية</w:t>
      </w:r>
      <w:bookmarkEnd w:id="14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2385796_2142443653"/>
      <w:bookmarkStart w:id="151" w:name="_Toc54"/>
      <w:bookmarkEnd w:id="150"/>
      <w:r>
        <w:rPr>
          <w:rtl w:val="true"/>
        </w:rPr>
        <w:t>اشارة</w:t>
      </w:r>
      <w:bookmarkEnd w:id="15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 الأعضاء التناسلية</w:t>
      </w:r>
    </w:p>
    <w:p>
      <w:pPr>
        <w:pStyle w:val="BookText"/>
        <w:rPr/>
      </w:pPr>
      <w:r>
        <w:rPr>
          <w:rFonts w:ascii="Amiri" w:hAnsi="Amiri" w:eastAsia="Amiri" w:cs="Amiri"/>
          <w:color w:val="111111"/>
          <w:sz w:val="28"/>
          <w:sz w:val="28"/>
          <w:szCs w:val="28"/>
          <w:rtl w:val="true"/>
          <w:lang w:bidi="ar-SA"/>
        </w:rPr>
        <w:t>وهي الطريقة الأخرى</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لمعالجة العقم غير التلقيح الصناعي وذلك بتبديل العضو التناسلي التالف أو القاصر عن أداء وظيفته في الإنجاب كالخصيتين أو القنوات المنوية أو الذكر عند الرجل وكالرحم أو المبيض أو قناة فالوب عند المرأة، ويكون البحث أولاً عن زرع الأعضاء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وجود لها بعنوانها في كتب الأصحاب لأنها مستحدثة في العصر الحديث، لكن بعض مواردها مذكورة كزرع الشعر والسن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الأصحاب لمسائل يمكن استكشاف رأيهم منها في مسألة قطع الأعضاء وزراعتها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نسبة القول بعدم جواز زرع الأعضاء مطلقاً إلى ظاهر جملة من الأصحاب كابن إدريس والعلامة في التحرير والقواعد والشهيد الثاني في المسالك وصاحب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عموم التعليل الذي ذكروه في عدم جواز إعادة الجاني أذنه التي قُطعت قصاصاً إلى موضعها والتحامها لأنها قطعة نجسة لا يجوز الصلاة بها، وهذا التعليل عام لكل الأعضاء التي تحلّها الحياة وستأتي مناقشته إن شاء الله تعالى ضمن موانع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يمكن نسبته إلى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منع من اقتطاع الإنسان شيئاً من لحمه ليسدّ رمقه إذا أشرف على الهلاك إذ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بالضرر، وإحداث سراية</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،فهو يمنع من العملية في المرتبة السابقة وهي قطع العضو، ولكن هذا المانع بالعنوان الثانوي، وستأتي مناقشته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بحرمة قطع العضو من الآخر لإنقاذ حياته، أو قطع عضو منه لإنقاذ حياة الآخر إلى اتفاق الأصحاب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المشرف على الهلاك المضطر لأكل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من غيره ممن هو معصوم الدم اتفاقاًَ كما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يجوز للإنسان أن يقطع جزءاً منه للمضطر وإن قطع بالسلامة إلا أن يكون المضطر نبياً، فإنه يجوز وإن قطع بالسراية</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،وسيأتي</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وكمحاولة بدوية لتأسيس الحكم في المسألة نستطيع القول أن عملية زرع الأعضاء بشكل عام جائزة في الجملة أي من حيث المبدأ وبالعنوان الأولي لوجود المقتضي وعدم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فأمور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وعمومات الحل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وأوضحها رواية الحسين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وأنا حاضر عن الرجل يسقط سنّه، فيأخذ سنّ إنسان ميت فيضعه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الرواية صحيح إلا من جهة عدم النص على توثيق الحسين، ويمكن تقريب قبول روايته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الكشي روى بسند صحيح في ترجمة زرارة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ولأخيه الحسن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أدّى إليّ ابناك الحسن والحسين، رسالتك أحاطهما الله وكلأهما وحفظهما بصلاح أبيهما كما حفظ الغلامين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وهذا غير كافٍ في التوثيق بحسب القواعد المعمول بها عند الأعلام، إلا أنني أرى في دعاء الإمام لهما دلالة عرفية على الصلاح الملازم للوثاقة، وإن كان الداعي له صلاح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عنه هنا صفوان بن يحيى وهو وأضرابه ممن عرف عنهم أنهم لا يروون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التوثيق مردود على مبنانا في التفصيل بهذه الكبرى بين المسانيد والمراسيل وأنها مختصة بالمراسيل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بالرواية صحيح وواضح، اللهم إلا أن يقال إنها مختصة بما لا تحله الحياة من أعضاء البدن فلا تعمم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مناقشة لا تضر بالمطلب الآن لأن الحديث عن الزرع في الجملة، على أن اعتبار السن مما لا تحلّه الحياة فيه كلام لوجود الأعصاب فيه وتألمه عند الإصابة فهو ليس كالشعر والظفر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ولدينا روايات دلّت على جواز زرع سن الحيوان، كمعتبرة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الثنية تنفصم وتسقط، أيصلح أن يجعل مكانها سنّ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فليضعمكانها سنّاً بعد أن تكون ذكية</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مكارم الأخلاق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ينفصم سنّه أيصلح أن يشدَّها بالذهب؟ وإن سقطت، أيصلح أن يجعل مكانها سنّ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وليشدّها بعد أن تكون ذكية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تلك الروايات ما دلَّ على زرع الشعر ووصله بغيره وسيأتي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نضيف لها ما دلَّ على إرجاع زراعة عضو الإنسان لديه عند قطعه فإنه زرع في الجملة كما في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أسوداً دخل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سرقت فطهرني،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سرقت من غير حرز، ونحى رأسه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سرقت من حرز فطهرني،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سرقت غير نصاب، و نحى رأسه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سرقت نصاباً، فلما أقر ثلاث مرات قطعه أمير المؤمنين عليه السلام فذهب وجعل يقول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قطعني أمير المؤمنين وإمام المتقين وقائد الغر المحجلين ويعسوب الدين وسيد الوصيين، وجعل يمدحه، فسمع ذلك منه الحسن والحسين عليهما السلام وقد استقبلاه، فدخلا على أمير المؤمنين عليه السلام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أسوداً يمدحك في الطريق، فبعث أمير المؤمنين عليه السلام من أعاده إلى عنده،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قطعتك وأنت تمدحني؟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طهرتني وإن حبك قد خالط لحمي وعظمي، فلو قطعتني إرباً إرباً لما ذهب حبك من قلبي، فدعا له أمير المؤمنين عليه السلام ووضع المقطوع إلى موضعه فصح و صلح كما كان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جعلناه وجهاً للاستدلال على جواز الزرع لأن بعض الفقهاء استدل في مسألة إعادة شحمة الأذن إلى موضعها والتحامها إذا قطعت بحدّ أو قصاص بما ظاهره العموم لكل عملية زرع إذ قالوا أنها ميّتة ولا يجوز الصلاة فيها وسيأتي مزيد من التفصيل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وسيرتهم على جواز الفعل إذا كان فيه ملاك راجح ومصلحة مقصودة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وجود ما يمنع من جواز العملية إلا ما يُتصوَّر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العضو المقطوع ميتة ولا يجوز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ميتة فسيأتي الاستدلال عليه ومناقشته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علم الطب لا يساعد على اعتبار العضوالمقطوع ميتة بل يحافظ الأطباء على حياته أي قابليته على الحياة ليمكن زرعه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جواز الانتفاع بالميتة فهو المشهور بين الأصحاب،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الانتفاع بشيء من الميتة مما تحله الحياة فضلاً عن التكسب</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وقد دلّت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عنده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 أليات الغنم،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أن ما قُطع منها ميت لا ينتفع به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أيُنتفع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وسمّيت فانتفع بجلده، وأما الميتة فلا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علي بن المغيرة</w:t>
      </w:r>
      <w:r>
        <w:rPr>
          <w:rStyle w:val="FootnoteAnchor"/>
          <w:rtl w:val="true"/>
        </w:rPr>
        <w:footnoteReference w:id="44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منها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مقابلها توجد روايات تدل على جواز الانتفاع بأجزاء الميتة كرواية زرارة</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 أبا عبد الله عليه السلام عن جلد الخنزير يُجعل دلواً يُستقى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أي يستقى به للزرع أو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محمد بن عيسى ابن عبيد عن أبي القاسم الصيقل وولده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كتبوا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إنا قوم نعمل السيوف وليست لنا معيشة ولا تجارة غيرها ونحن مضطرون إليها وإنما علاجنا من جلود الميتة من البغال والحمير الأهلية لا يجوز في أعمالنا غيرها فيحل لنا عملها وشراؤها وبيعها ومسّها بأيديناوثيابنا ونحن نصلي في ثيابنا ونحن محتاجون إلى جوابك في هذه المسألة يا سيدنا لضرورتنا إليها؟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ثوباً للصلاة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التعليق على انتفاعهم بالميتة مع حاجتهم للجواب وأجاب عن الثاني، فيكشف عن جواز الانتفاع وإلا كان إغراءً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ضعيفة ظاهراً كما عند السيد الخوئي</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أبي القاسم الصيقل لكن يمكن تصحيحها كما عن السيد الخميني</w:t>
      </w:r>
      <w:r>
        <w:rPr>
          <w:rStyle w:val="FootnoteAnchor"/>
          <w:rtl w:val="true"/>
        </w:rPr>
        <w:footnoteReference w:id="45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الراوي للمكاتبة وجوابها هو محمد بن عيسى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الراوي هو الصيقل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قوله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الراوي الصيقل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عيسى لم يدرك الرجل الذي ينصرف إلى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عرف خطّه إذا كان قرأه بنفسه فلا بد أن الصيقل هو الذي روى المكاتبة إلى محمد بن عيسى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فتبطل القرينة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معالجة هذا الإشكال بأن يراد من الرجل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رواية القاسم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في رواية أخرى</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بأنه ابن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بأن الكتابة كانت إلى الرضا وابنه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كتبت إلى أبيك عليه السلام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ويمكن القول بأن هذا التصحيح لا أساس له لأنه مبني على ما في الوسائل أما الكافي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عن أبي القاسم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نستطيع القول أن التصحيح غير تام حتى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غاية ما تدل عليه أن أبا القاسم الصيقل روى مكاتبة ولده ومن يعملون معهم لذا وردت في رواية القاسم الابن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المكاتب وأبوه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الغنم يقطع من ألياتها وهي أحياء، أيصلح له أن ينتفع بما 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يذيبها ويسرج بها ولا يأكلها ولا يبيعها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عدة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يبعث إلى العراق فيؤتى </w:t>
      </w:r>
    </w:p>
    <w:p>
      <w:pPr>
        <w:pStyle w:val="BookText"/>
        <w:rPr/>
      </w:pPr>
      <w:r>
        <w:rPr>
          <w:rFonts w:ascii="Amiri" w:hAnsi="Amiri" w:eastAsia="Amiri" w:cs="Amiri"/>
          <w:color w:val="111111"/>
          <w:sz w:val="28"/>
          <w:sz w:val="28"/>
          <w:szCs w:val="28"/>
          <w:rtl w:val="true"/>
          <w:lang w:bidi="ar-SA"/>
        </w:rPr>
        <w:t>مما قبلكم بالفرو فيلبسه، فإذا حضرت الصلاة ألقاه وألقى القميص الذي يليه، فكان يسأل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الجلود الميتة، ويزعمون أن دباغه ذكاته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،فنزّعه في الصلاة دليل على جواز الانتفاع بالميتة إلا إذا اشترط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الماشية تكون للرجل، فيموت بعضها، يصلح له بيع جلودها ودباغها ولبسها؟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لبسها فلا يصلي فيها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التي لسنا بصدد البحث في حكمها، ووجه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المانعة على صورة الانتفاع بها في ما يُشترط فيه التذكية وإلا فالجمع العرفي يقتضي حمل المنع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القطعة المبانة نجسة ولا يجوز زرع النجس لحرمة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أورده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ديات الأعضاء عند بحثهم جواز تركيب الأذن المقطوعة بجناية ونحوها في موضعها حتى تلتحم وتعود إلى وضعها الطبيعي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فمنع جملة من أعيان الأصحاب إعادتها لهذا السبب، ولو فعل ذلك أزيلت عندهم، 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التنقيح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جواز إزالتها، لكن اختلف في العلة،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ليتساويا في الشين،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ميتة، ويتفرععلى الخلاف أنه لو لم يزلها الجاني ورضي بذلك كان للإمام إزالتها على القول الثاني، لكونه حامل نجاسة، فلا تصح الصلاة مع ذلك</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الأول هو الوارد في الرواية وهي موثقة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قطع من بعض أذن رجل شيئاً، فرُفع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فأقاده فأخذ الآخر ما قطع من أذنه فرده على أذنه بدمه فالتحمت وبرئت، فعاد الآخر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فاستقاده فأمر بها فقطعت ثانية وأمر بها فدفنت،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القصاص من أجل الشين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الثاني فقد قالوه بحسب القواعد لعدم صحة الصلاة وعلى البدن أو الثوب نجاسة، قال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خيرة الحلي في السرائر والفاضل في التحرير والقواعد وشيخنا في المسالك وهو غير بعيد</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عليك عدم المنافاة بين التعليلين بعد قضاء الأدلة بهما، وهي الخبر المزبور المعتضد بما عرفت المنجبر بالعمل كما في الرياض، وما دل على نجاسة القطعة المبانة من حي وعدم جواز الصلاة بمثلها، وإن كان ولي المطالبة على الأول المجني عليه، وعلى الثاني غيره كباقي أفراد النهي عن المنكر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بالثاني عام يشمل كل ترقيع الأعضاء التي تحلّها الحياة فيمكن القول أن الفقهاء يحرّمون العملية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غريب منهم لطهارة العضو بالانتقال وصيرورته جزءاً من بدن المسلم، وقد أورد صاحب الجواهر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جريان حكم الميتة عليها بعد التحامها ونفوذ الروح فيها، بل قد يمنع بطلان الصلاة بها لكونها كالمحمول</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الرواية فهي ناظرة إلى أمر آخر وهو التماثل في القصاص فلو كان عدم إرجاع الجزء المقطوع إلى المجني عليه بسببه لا بسبب الجاني، كما لو عرض الجاني إعادته لوجود الجرّاح الحاذق وتحمل تكاليفه فلم يقبل المجني عليه فلا يلزم الجاني بإزالة موضع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وجدنا في باب الحدود قيام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بإعادة اليد المقطوعة إلى موضعها في الرواية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نقض على ما قاله هؤلاء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قطع الأعضاء تبتيكاً وتغييراً لخلق الله تعالى فتجري فيها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وَلأُمَنِّيَنَّهُمْ وَلآمُرَنَّهُمْ فَلَيُبَتِّكُنَّ آذَانَ الأَنْعَامِ وَلآمُرَنَّهُمْ فَلَيُغَيِّرُنَّ خَلْقَ اللّهِ وَمَن يَتَّخِذِ الشَّيْطَانَ وَلِيّاً مِّن دُونِ اللّهِ فَقَدْ خَسِرَ خُسْرَاناً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والبتك هو القطع ويستعمل في قطع أعضاء البدن والشعر فهذا التغيير في الخلقة من أمر الشيطان وهو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بعض الأعلام بالآية على حرمة حلق اللحية</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وهو بعيد؛ لأن حلق اللحية من المسائل الابتلائية العامة التي تلازم كل رجل فمن البعيد الاكتفاء بمثل هذا النص العام للدلالة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الآية ما يمنع من زرع الأعضاء ويجاب التقريب المذكور نقضاً وحلاً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نقضاً فبأمور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عديدة أجازها الشارع بل جعلها من السنن والمستحبات كالختان وإزالة الشعر ودلّت الروايات على جواز وصل الشعر بشعر غير الإنسان بل الإنسان أيضاً بعد حمل النهي الوارد عن ذلك على التدليس عند خطبة المرأة باعتبار أن شعر غير الإنسان معروف فلا يقع به التدليس كما في مصححة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للماشطة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تصِلي شعر المرأة بشعر امرأة غيرها، وأما شعر المعز فلا بأس بأن يوصل بشعر المرأة</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فتأمل</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الإنسان فتشمل الحيوان والنبات 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 الأشجار مثلاً أو تغيير جنس الفاكهة محرم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وسيرتهم على قبول هذا الأمر كتركيب رجل صناعية أو يد صناعية بدل المقطوعة أو المشلولة، ولا يعدّونه تغييراً محرماً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حلاً فلأن المنهي عنه هو البتك على نحو التشريع بغير ما أنزل الله تعالى وهو ما كانت العرب تفعله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صرّحت به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وَلاَ سَآئِبَةٍ وَلاَ وَصِيلَةٍ وَلاَ حَامٍ وَلَـكِنَّ الَّذِينَ كَفَرُواْ يَفْتَرُونَ عَلَى اللّهِ الْكَذِبَ وَأَكْثَرُهُمْ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 البحيرة الناقة إذا أنتجت خمسة أبطن فإن كان الخامس ذكراً نحروه فأكله الرجال والنساء، وإن كان الخامس أنثى بحروا أذنها أي شقوه وكانت حراماً على النساء والرجال لحمها ولبنها، وإذا ماتت حلت للنساء</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فاستنكر الله تعالى هذه التشريعات التي ما أنزل الله بها من 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مانع من القطع إذا كان لغرض عقلائي أو شرعي فإنه ليس من التغيير المحرم كإشعار البدن لتكون هدياً، فقد ورد في تفسير علي بن إبراهيم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شَعَآئِرَ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الشعائر إذا ساق الرجل بَدَنَة في الحج ثم أشعرها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 سنامها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جلّلها أو قلّدها ليعلم الناس أنه هدي، فلا يتعرض لها أحد، وإنما سميت الشعائر لتشعر الناس بها فيعرفونها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أن تغيير خلق الله المنهي عنه لا يراد به مطلق التغيير، وإنما يُراد بتغيير خلق الله الخروج عما أودعه الله تعالى في الإنسان من الفطرة السليمة،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الخروج عمّا يريده الله تعالى من خلقه بأوامره ونواهيه والخروج عن الصراط المؤدي إلى الفوز والسعادة، ففي حديث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الطبرسي في مجمع البيان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فالآية أجنبية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مانع من عملية زرع الأعضاء في الجملة وبالعنوان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أشكل على العملية بالعنوان الثانوي من عدة جهات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العملية لاستلزامها أموراً محرمة كلمس الأجنبي والنظر إلى العورة وغير ذلك وهذه الحرمة قد تجاوزناها بالعناوين الثانوية المبيحة في المطلب الأول الذي تقدم أول البحث، وإنما يتحقق العنوان الثانوي بعد انحصار العلاج بهذه الطريقة، وإلا فإن أهل الاختصاص يقولون بإمكان زراعة خلايا نسيجية في بدن المريض تنشئ أعضاءً جديدة بدل التالفة وقد تقدمت الإشارة إلى المحاولة </w:t>
      </w:r>
    </w:p>
    <w:p>
      <w:pPr>
        <w:pStyle w:val="BookText"/>
        <w:rPr/>
      </w:pPr>
      <w:r>
        <w:rPr>
          <w:rFonts w:ascii="Amiri" w:hAnsi="Amiri" w:eastAsia="Amiri" w:cs="Amiri"/>
          <w:color w:val="111111"/>
          <w:sz w:val="28"/>
          <w:sz w:val="28"/>
          <w:szCs w:val="28"/>
          <w:rtl w:val="true"/>
          <w:lang w:bidi="ar-SA"/>
        </w:rPr>
        <w:t xml:space="preserve">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مانح العضو من جهة لزوم الضرر عليه إن كان حياً وعدم ملكيته لأعضائه أو أن سلطنته على أعضائه لا تبيح له قطع عضو منها، ولزوم دفن القطعة المبانةمنه أو إعادتها إلى بدنه ونحو ذلك، وإن كان المانح ميتاً فللزوم المثلة المحرمة ووجوب دفنه وغير ذلك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المستفيد من العضو من حيث نجاسة القطعة المبانة وكونها ميتة فلا يصح الانتفاع بها ونحو ذلك وفي خصوص المبيضين والخصيتين فيشكل من حيث بقاء تبعية المني والبيوض لمن أخذت منه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نحو الإجمال بل العناوين فقط فينبغي البحث في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قبل الدخول في البحث تحقيق مطلبين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الإنسان لأعضائه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قطع العضو من الحي أو الميت</w:t>
      </w:r>
      <w:r>
        <w:rPr>
          <w:rFonts w:eastAsia="Amiri" w:cs="Amiri" w:ascii="Amiri" w:hAnsi="Amiri"/>
          <w:color w:val="111111"/>
          <w:sz w:val="28"/>
          <w:szCs w:val="28"/>
          <w:rtl w:val="true"/>
          <w:lang w:bidi="ar-SA"/>
        </w:rPr>
        <w:t xml:space="preserve">. </w:t>
      </w:r>
      <w:bookmarkStart w:id="152" w:name="pg15190_162036"/>
    </w:p>
    <w:p>
      <w:pPr>
        <w:pStyle w:val="Heading3"/>
        <w:numPr>
          <w:ilvl w:val="2"/>
          <w:numId w:val="1"/>
        </w:numPr>
        <w:rPr/>
      </w:pPr>
      <w:bookmarkStart w:id="153" w:name="__RefHeading___Toc2385798_2142443653"/>
      <w:bookmarkStart w:id="154" w:name="_Toc55"/>
      <w:bookmarkEnd w:id="152"/>
      <w:bookmarkEnd w:id="153"/>
      <w:r>
        <w:rPr>
          <w:rtl w:val="true"/>
        </w:rPr>
        <w:t>المطلب الأول</w:t>
      </w:r>
      <w:r>
        <w:rPr>
          <w:rtl w:val="true"/>
        </w:rPr>
        <w:t xml:space="preserve">: </w:t>
      </w:r>
      <w:r>
        <w:rPr>
          <w:rtl w:val="true"/>
        </w:rPr>
        <w:t>ملكية الإنسان لأعضائه</w:t>
      </w:r>
      <w:bookmarkEnd w:id="154"/>
    </w:p>
    <w:p>
      <w:pPr>
        <w:pStyle w:val="BookText"/>
        <w:rPr/>
      </w:pPr>
      <w:r>
        <w:rPr>
          <w:rFonts w:ascii="Amiri" w:hAnsi="Amiri" w:eastAsia="Amiri" w:cs="Amiri"/>
          <w:color w:val="111111"/>
          <w:sz w:val="28"/>
          <w:sz w:val="28"/>
          <w:szCs w:val="28"/>
          <w:rtl w:val="true"/>
          <w:lang w:bidi="ar-SA"/>
        </w:rPr>
        <w:t>لا شك لدى العقلاء أن للإنسان سلطة على نفسه وأعضائه، بل هو عين نفسه ولا يمكن التفكيك بين أجزائه، لذا فهو يتصرف فيها بما يشاء لا يوقفه عن ذلك إلا نهي الشارع كقتل النفس والإضرار بها أو إذا منعته القوانين العقلائية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الشارع المقدس على هذه السلطنة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تسلِّم بولاية الإنسان على نفسه وتريد أن تثبت أولوية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شخص بالولاية على نفسه وأن ولاية المعصوم أشد وأأكد، وأشهدَ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على ذلك وأخذ إقرارهم بها حيث استنشدهم في خطبة الغدير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بيع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معنى أريد من البيع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أمرها موكولاً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إلى المؤمن أموره كلها ولم يفوض إليه أن يذل نفسه ألم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ينبغي أن يكون عزيزاً ولا يكون ذليلاً، يعزه الله بالإيمان والإسلام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استحق دون غيره الدية والقصاص إزاء أي جناية تجري عليه أو العفو عن الجاني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أيضاً لم يجز التصرف في أعضائه إلا بإذنه مهما كان التصرف بسيطاً حتى على مستوى غمز اليد كما في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الجامعة،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فيها كل حلال وحرام وكل شيء يحتاج إليه الناس حتى الأرش في الخدش، وضرب بيده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يا أبا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 فغمزني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أرش هذا</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بعض أعلام العصر بمفهوم الموافقة والأولوية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سلطنة الناس على أموالهم سلطنتهم على أنفسهم بطريق أولى، بل يكون ذلك من شؤون هذا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بعيدة عرفاً ومتشرعياً؛ للقطع بأن مساحة التصرف بالمال أوسع من النفس فقد يقال بسلطنة الإنسان على ماله ولا يلزم منه القول بسلطنته على نفسه، </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فيها جانب النفي لا الإثبات أي أنه إذا لم يجز التصرف بالمال إلا برضا مالكه، فمن باب أولى لا يجوز التصرف في نفسه إلا بإذنه لأن حرمة النفس أشد من حرمة المال في الجملة، وهو معنى صحيح، لكن لا يصلح الاستدلال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تصوّر أن السلطة على النفس أوسع من السلطة على المال لأن في المال نحو حق للمجتمع لذا حرم اكتنازه وجعلت ضريبة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تجميده وعدم استثماره في تحريك عجلة الاقتصاد، فافهم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ولمعرفة جواز تصرفه بأعضائه من التبرع بها أو الوصية بها بعد وفاته ينبغي أن نحقق في شكل سلطنته على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سلطنة الإنسان على أعضائه ليست على نحو الملكية الحقيقية التكوينية لأنها خالصة لله تعالى الخالق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 وَمَا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حق الإيجاد والإعدام والتصرف المستقل، وقد استخلف الإنسان على ما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ملكية أمواله فإنهافي طول هذا الاستخلاف،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وَأَنفِقُوا مِمَّا جَعَلَكُم مُّسْتَخْلَفِينَ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هذا الاستخلاف والسلطنة والولاية على النفس جواز التصرف بالبدن إلا ما ورد النهي عنه وممن اختار هذا المعنى السيد الخميني،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تعتبر السلطنة في بعض الموارد، ولا يعتبر الحق ولا الملك، كسلطنة </w:t>
      </w:r>
    </w:p>
    <w:p>
      <w:pPr>
        <w:pStyle w:val="BookText"/>
        <w:rPr/>
      </w:pPr>
      <w:r>
        <w:rPr>
          <w:rFonts w:ascii="Amiri" w:hAnsi="Amiri" w:eastAsia="Amiri" w:cs="Amiri"/>
          <w:color w:val="111111"/>
          <w:sz w:val="28"/>
          <w:sz w:val="28"/>
          <w:szCs w:val="28"/>
          <w:rtl w:val="true"/>
          <w:lang w:bidi="ar-SA"/>
        </w:rPr>
        <w:t>الناس على نفوسهم، فإنها عقلائية، فكما أن الإنسان مسلط على أمواله، مسلط على نفسه، فله التصرف فيها بأي نحو شاء، لولا المنع القانوني لدى العقلاء، والشرعي لدى المتشرعة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أوسع مما قاله بعض الأعلام من أن قاعدة السلطنة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تدل بنفسها على جواز كل تصرف، بل تدل على جوازه في كل مورد ثبت جوازه ومشروعيته من الخارج</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للقطع بجواز ما لا يحصى من التصرفات من دون ورود دليل شرعي على جوازها بخصوصها سوى هذه السلطنة، فأجاز الفقهاء بيع الدم مثلاً لغرض عقلائي وهو جزء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هي حدود ملكية الإنسان للتصرف في أعضائه بغضّ النظر عن العناوين والمصطلحات التي جرت على ألسن العلماء ثم صارت محلاً للنزاع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بعض الأعلام أن يكون الإنسان مالكاً لماله فضلاً عن بدنه، وإنما هي أمانة عنده، وحكي عنه أنه وصف من يقول غير ذلك بالنظرة القارونية، ولعله يشير إلى القول المحكي عن 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مراجعة كلماته تكشف عن نفيه الملكية المستقلة عن الله تعالى لا مطلق الملك، وإنما وصف بالقارونية من اعتقد باستقلال ملكه عن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الأخرى في مجال معرفة الحقوق الإنسانية هي موضوع ملكية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الإنسان صاحب عقل وإرادة وقدرة على اتخاذ القرار، وقادر على القيام بالعمل، لكن هل يملك تقرير مصيره أيضاً بحيث يمكنه أن يرسمه وفقاً لما يريد؟ وهل يملك أمواله ملكاً تامّاً بحيث يمكنه إنفاقها</w:t>
      </w:r>
    </w:p>
    <w:p>
      <w:pPr>
        <w:pStyle w:val="BookText"/>
        <w:rPr/>
      </w:pPr>
      <w:r>
        <w:rPr>
          <w:rFonts w:ascii="Amiri" w:hAnsi="Amiri" w:eastAsia="Amiri" w:cs="Amiri"/>
          <w:color w:val="111111"/>
          <w:sz w:val="28"/>
          <w:sz w:val="28"/>
          <w:szCs w:val="28"/>
          <w:rtl w:val="true"/>
          <w:lang w:bidi="ar-SA"/>
        </w:rPr>
        <w:t>حيث يرغب ويحب؟ وهل يملك حياته ملكية مستقلّة، وهو مختار أن ينهي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حياته متى شاء وبأيّة طريقة شاء؟ وهل للإنسان ولاية </w:t>
      </w:r>
    </w:p>
    <w:p>
      <w:pPr>
        <w:pStyle w:val="BookText"/>
        <w:rPr/>
      </w:pPr>
      <w:r>
        <w:rPr>
          <w:rFonts w:ascii="Amiri" w:hAnsi="Amiri" w:eastAsia="Amiri" w:cs="Amiri"/>
          <w:color w:val="111111"/>
          <w:sz w:val="28"/>
          <w:sz w:val="28"/>
          <w:szCs w:val="28"/>
          <w:rtl w:val="true"/>
          <w:lang w:bidi="ar-SA"/>
        </w:rPr>
        <w:t>وملكية مطلقة على نفسه وماله وعرضه وأبنائه بحيث له الحق في التصرّف فيها بالبيع والهبة أو الإجارة 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الدينية قائمة على أنّ وجود الإنسان وهويته ومصيره أمانة إلهية، وهو أمين لله، فلا يمكنه أن يتدخّل ويتصرّف في مصيره بأيّ نحو أراد، فشخصية الإنسان وهويته هي من الحقوق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وفقاً لمبنى الأمانة فإنّ حقوق وتكاليف الإنسان تُنَظَّم بنحو توجهه في مسار كونه أميناً على ماله، وهويته ومصيره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 تكون نظريته الاعتقادية قائمة على أساس الملكية، وليس الأمانة؛ فإنّه يحمل فكراً قارونياً وفرعونياً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يعرض المجابهة بين منطقي الملكية والأمانة بنحو رائع، ويخبرنا عن قوم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شُعَيْبُ أَصَلَاتُكَ تَأْمُرُكَ أَنْ نَتْرُكَ مَا يَعْبُدُ آَبَاؤُنَا أَوْ أَنْ نَفْعَلَ فِي أَمْوَالِنَا مَا نَشَاءُ إِنَّكَ لأَنْتَ الْحَلِيمُ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فمنطق النبي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أنّكم أمناء على الأمانة الإلهية، ومنطق قومه هو أنّه بما أنّنا كسبنا هذا الأموال فيحق لنا أن نتصرّف فيها كيف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مسألة الحياة فالأمر أيضاً كذلك؛ أي إذا رأى الشخص نفسه مالكاً لحياته ولنفسه فربّما يرى أنّ له الحق في الانتحار، أو حينما يتصور أنّه مالك لجسمه فسوف يرى أنّ حقه البديهي هو جواز بيعه أو رهنه أو إجارته للآخرين، أو أن يسلّم جسمه للرذيلة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يقصد بالأمانة الإلهية معنى الاستخلاف الذي ذكرناه المتضمن للملكية غير المستقلة عن الله تعالى، وليس المعنى الشرعي مقابل الملكية، ولو كان مراده من الأمانة هذا المعنى لما جاز للأمين التصرف فيها بأي نحو كان لأن واجبه حفظها كما هي وهو ما لا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العقلاء يرون أن ملكية الإنسان لجسده ملكية حقيقية لأن </w:t>
      </w:r>
    </w:p>
    <w:p>
      <w:pPr>
        <w:pStyle w:val="BookText"/>
        <w:rPr/>
      </w:pPr>
      <w:r>
        <w:rPr>
          <w:rFonts w:ascii="Amiri" w:hAnsi="Amiri" w:eastAsia="Amiri" w:cs="Amiri"/>
          <w:color w:val="111111"/>
          <w:sz w:val="28"/>
          <w:sz w:val="28"/>
          <w:szCs w:val="28"/>
          <w:rtl w:val="true"/>
          <w:lang w:bidi="ar-SA"/>
        </w:rPr>
        <w:t>البدن جزء من حقيقته فإنه حينما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يريد بها مجموع بدنه وروحه ولا يمكن التفكيك بينه وبين أجزائه، وهذه الملكية وجدت معه باستخلاف الله تعالى له عليه وليست اعتبارية نشأت من الجعل والاعتبار من أحد ببيع أو شراء أو هبة أو إباحة أو غيرها، لكن مع الالتفات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الملكية ليست مستقلة عن ملك الله تعالى الخالق البارئ؛ لذا عليه أن يتقيد بحدود الاستخلاف التي يضعها له الشارع المقدس كعدم إلقاء النفس في التهلكة وعدم الإضرار بها والإذلال لها، مما ذكره الأعلام وسنشير إليها في المطلب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أيضاً أن نضيف قيداً آخر لهذه الملكية، إذ ليس للإنسان سلطة على بدنه بحيث يستعمله في المعصية كسقيه خمراً أو إطعامه الميتة أو خروج المرأة سافرة فضلاً عن تسليم جسدها للرذيلة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الدليل على هذه السلطنة هو بناء العقلاء فلا بد أن نضيف إلى القيود قيداً آخر وهو أن لا يكون هناك مانع عقلائي بحيث يُعَدُّ الفعل سفهياً أو عبثياً أو غيرعقلائي كقطع جزء من جلده أو لحمه أو إحداث جرح في رأسه أو في أي جزء آخر ونزف الدم منه أو التقلب في الأوحال الآسنة أو ضرب الظهر بسكاكين حادة أو ممارسة بعض الرياضات العنيفة كالملاكمة، فإنها كلها مما تتوفر فيها القيود المذكورة عند الفقهاء ويكون مقتضى كلماتهم جوازها وهو كما ترى، إذ لا يتردد العقلاء في استهجانها وتشديد النكير على فاعليها، فسلطة الإنسان على نفسه لا تتسع لمثل هذه التصرفات، وما ذكروه من القيود غير كافٍ للمنع من أفعال كثيرة يقضي وجدان الفقهاء وارتكازهم بالمنع منها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كملكية الإنسان للأموال وإنما هي ملكية الزمام والسلطنة على التصرف فيها فلا يقال إن القول بالملكية يلزم وجوب الخمس عليه وتحقق الاستطاعة للحج وخروجه عن حد الحاجة والفقر لأنه يملك يداً بكذا وعيناً بكذا </w:t>
      </w:r>
    </w:p>
    <w:p>
      <w:pPr>
        <w:pStyle w:val="BookText"/>
        <w:rPr/>
      </w:pPr>
      <w:r>
        <w:rPr>
          <w:rFonts w:ascii="Amiri" w:hAnsi="Amiri" w:eastAsia="Amiri" w:cs="Amiri"/>
          <w:color w:val="111111"/>
          <w:sz w:val="28"/>
          <w:sz w:val="28"/>
          <w:szCs w:val="28"/>
          <w:rtl w:val="true"/>
          <w:lang w:bidi="ar-SA"/>
        </w:rPr>
        <w:t>وكلية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يقرَّب الجواب بأن ملكية هذه الأعضاء شأنية كملكيته للجاه الاجتماعي الذي يستطيع أن يجني به أموالاً كثيرة، بينما يتوقف تنجيز الأحكام المذكورة على فعلية التملك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ويصدق عنوان الملكية على السلطنة بهذا النحو نظير ملكية الرجل لزمام الزوجية وعصمة المرأة فإنها بيده وقد عبّرت الروايات عنها بالملك كموثقة معمر بن يحيى آل سام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يطلّق الرجل إلا ما ملك، ولا يعتق إلا ما ملك، ولا يتصدق إلا بما ملك</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،وهي متحدة المعنى مع الحديث النبوي الذي جمع الأمور كلها في لفظ واحد وهي رواية عامية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ولا بيع ولا عتق ولا وفاء نذر في ما لا يملك</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155" w:name="pg15190_162043"/>
    </w:p>
    <w:p>
      <w:pPr>
        <w:pStyle w:val="Heading3"/>
        <w:numPr>
          <w:ilvl w:val="2"/>
          <w:numId w:val="1"/>
        </w:numPr>
        <w:rPr/>
      </w:pPr>
      <w:bookmarkStart w:id="156" w:name="__RefHeading___Toc2385800_2142443653"/>
      <w:bookmarkStart w:id="157" w:name="_Toc56"/>
      <w:bookmarkEnd w:id="155"/>
      <w:bookmarkEnd w:id="156"/>
      <w:r>
        <w:rPr>
          <w:rtl w:val="true"/>
        </w:rPr>
        <w:t>المطلب الثاني</w:t>
      </w:r>
      <w:r>
        <w:rPr>
          <w:rtl w:val="true"/>
        </w:rPr>
        <w:t xml:space="preserve">: </w:t>
      </w:r>
      <w:r>
        <w:rPr>
          <w:rtl w:val="true"/>
        </w:rPr>
        <w:t>حكم قطع أعضاء الإنسان</w:t>
      </w:r>
      <w:bookmarkEnd w:id="157"/>
    </w:p>
    <w:p>
      <w:pPr>
        <w:pStyle w:val="Heading4"/>
        <w:numPr>
          <w:ilvl w:val="3"/>
          <w:numId w:val="1"/>
        </w:numPr>
        <w:rPr/>
      </w:pPr>
      <w:bookmarkStart w:id="158" w:name="__RefHeading___Toc2385802_2142443653"/>
      <w:bookmarkStart w:id="159" w:name="_Toc57"/>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انتهينا في المطلب الأول إلى أن الإنسان له سلطنة على أجزاء بدنه ونتيجته جواز تصرفه فيها بأنحاء التصرفات ومنها منحها إلى آخر وأن القطع مشروط بإذنه وإلا كان تصرفاً في سلطان الغير من دون إذنه وهو أولى من أخذ الأموال بالحرمة، وكان هتكاً لحرمته وهو فعل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الجواز مقيد بعدم ورود النهي عنه في الشريعة لأن الإنسان مستخلف على بدنه وليس حرّاً يعمل فيه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هذه القيود نقسِّم الكلام إلى جهتين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385804_2142443653"/>
      <w:bookmarkStart w:id="161" w:name="_Toc58"/>
      <w:bookmarkEnd w:id="160"/>
      <w:r>
        <w:rPr>
          <w:rtl w:val="true"/>
        </w:rPr>
        <w:t>(</w:t>
      </w:r>
      <w:r>
        <w:rPr>
          <w:rtl w:val="true"/>
        </w:rPr>
        <w:t>الجهة الأولى</w:t>
      </w:r>
      <w:r>
        <w:rPr>
          <w:rtl w:val="true"/>
        </w:rPr>
        <w:t xml:space="preserve">) </w:t>
      </w:r>
      <w:r>
        <w:rPr>
          <w:rtl w:val="true"/>
        </w:rPr>
        <w:t>إذا كان المقطوع منه حيّاً</w:t>
      </w:r>
      <w:bookmarkEnd w:id="161"/>
    </w:p>
    <w:p>
      <w:pPr>
        <w:pStyle w:val="Heading5"/>
        <w:numPr>
          <w:ilvl w:val="4"/>
          <w:numId w:val="1"/>
        </w:numPr>
        <w:rPr/>
      </w:pPr>
      <w:bookmarkStart w:id="162" w:name="__RefHeading___Toc2385806_2142443653"/>
      <w:bookmarkStart w:id="163" w:name="_Toc59"/>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وكان مسلماً أو غيره من محترم النفس والمال، وهنا عدة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يؤدي إلى قتل النفس</w:t>
      </w:r>
    </w:p>
    <w:p>
      <w:pPr>
        <w:pStyle w:val="BookText"/>
        <w:rPr/>
      </w:pPr>
      <w:r>
        <w:rPr>
          <w:rFonts w:ascii="Amiri" w:hAnsi="Amiri" w:eastAsia="Amiri" w:cs="Amiri"/>
          <w:color w:val="111111"/>
          <w:sz w:val="28"/>
          <w:sz w:val="28"/>
          <w:szCs w:val="28"/>
          <w:rtl w:val="true"/>
          <w:lang w:bidi="ar-SA"/>
        </w:rPr>
        <w:t>فإن حرمة قتل النفس من المسلَّمات لأن إيجاد الحياة وإعدامها من مختصات الخالق تبارك وتعالى تكويناً وتشريعاً، ومن الآيات الكريمة الدالة على الحرمة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تعظيم قتل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شاملة بإطلاقها لقتل نفسه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والنهي لا يقتصر على قتل النفس مباشرة أي الانتحار بل تعم الأفعال المسببة لقتل النفس كإلقاء نفسه وسط الأعداء ليقتلوه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مصاديق التهلكة السبب المؤدي إلى قتل النفس كأن يذهب إلى موضع وباء قاتل بلا إجراءات وقائية، فهو تعبير أبلغ عن حرمة قتل النفس بالنهي عن أسبابها ومقدماتها كما في معتبرة محمد بن مسكين </w:t>
      </w:r>
      <w:bookmarkStart w:id="164" w:name="pg15190_162044"/>
    </w:p>
    <w:p>
      <w:pPr>
        <w:pStyle w:val="BookText"/>
        <w:rPr/>
      </w:pPr>
      <w:bookmarkEnd w:id="164"/>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أصابته جنابة وهو مجدور فغسلوه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ألا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شفاء العيّ السؤال</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فإنهم قتلوه بجهلهم باعتبار أنهم لم يكونوا يعلمون أن الغسل سيؤدي إلى الموت لكنهم أقدموا على مظنة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الروايات على حرمة قتل النفس ومنها صحيحة أبي ولاد الحناط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وفي رواية ناجية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يبتلى بكل بليةويموت بكل ميتة إلا أنه لا يقتل نفسه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،وفي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السلطان أن تعلم أنك جُعلت له فتنة وأنه مبتلى فيك بما جعله الله عز وجل له عليك من السلطان، وأن عليك أن لا تتعرض لسخطه فتلقي بيدك إلى التهلكة، وتكون شريكاً له فيما يأتي إليك من سوء</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التي دلّت على حرمة قتل النفس ووجوب حفظها مما لا يُحصى كثرة وهي شاملة بإطلاقها لمن قتل نفسه،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المؤمن أعظم عند الله من زوال الدنيا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2385808_2142443653"/>
      <w:bookmarkStart w:id="166" w:name="_Toc60"/>
      <w:bookmarkEnd w:id="165"/>
      <w:r>
        <w:rPr>
          <w:rtl w:val="true"/>
        </w:rPr>
        <w:t>القيد الثاني</w:t>
      </w:r>
      <w:r>
        <w:rPr>
          <w:rtl w:val="true"/>
        </w:rPr>
        <w:t xml:space="preserve">: </w:t>
      </w:r>
      <w:r>
        <w:rPr>
          <w:rtl w:val="true"/>
        </w:rPr>
        <w:t>حرمة الإضرار بالبدن</w:t>
      </w:r>
      <w:bookmarkEnd w:id="16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والكبرى ثابتة والصغرى متحققة لأن فقدان العضو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المتواتر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جملة خبرية فهو ينفي وجود حكم ضرري في الإسلام ولو بلسان نفي الموضوع، وأنه لا يشرع للمكلفين حكماً فيه ضرر عليهم، ولو أدّى حكم عند تطبيقه إلى ضرر فإنه غير داخل في إطار الشريعة وليس منها ولا بد أن خللاً ما في التطبيق قد حصل كما في قضية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جملة إنشائية فيفيد النهي عن كل ما يوجب الضرر بالنفس والإضرار بالآخرين؛ لأن النهي عن المعلول أبلغ في الدلالة عن النهي عن العلة،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معلول لعلل وأسباب مختلفة، فنفي المعلول نفي لجميع أنحاء علله سواء كانت العلة هي الأحكام الشرعية، فإن العمل بها ربما يكون موجباً للضرر، أو إطلاق السلطنة على المال والنفس، فإنه ربما يؤدي إلى الضرر، أو لزوم بعض المعاملات، أو عدم جعل حق الشفعة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نفي المعلول يدل على نفي العلل</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الفقرة الأولى أنه لا يتوجه إلى المكلف في محيط الشرع ضرر فهي ناظرة إلى ورود الضرر عليه من الخارج ومنصرفة عن ورود الضرر علىالإنسان من ناحية نفسه، فلازمها أنه لا يصل إلى الإنسان ضرر في محيط القانون، فلم يحمّل عليه ما يضرّ به، ولم يجوّز للغير إيراد الضرر عليه وأما إضرار الإنسان بنفسه فهو خارج ومنصرف عنه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ظاهر المصدر في الفقرة الثانية أيضاً هو الإضرار بالغير وإيراد الضرر عليه فلا يعم إيراد الشخص للضرر على نفسه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لدعوى الانصراف مع ظهور الحديث في الإطلاق، ولو تنزّلنا فإن ما قيل لا يضرُّ بالاستدلال لأن الحديث حينئذٍ يدل بالأولوية على حرمة إيقاع الضرر على النفس لأن الحديث مبني على استثارة هذه الحقيقة المركوزة في الفطرة، فكما أن الإنسان لا يرضى بإيقاع الضرر على نفسه منه بل يتحرى لها كل خير ومنفعة وسعادة ورفاهية ودعة، وإن الشريعة أقرَّت ذلك وبنت عليه وتوقفت عن تشريع أي حكم ضرري، كذلك على الإنسان أن لا يتسبب بإيقاع الضرر على الآخرين، ولا يجوز للآخرين أن يلحقوا الضرر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الدالة على حرمة الإضرار بالبدن الروايات الدالة على أن ملاك الأحكام الشرعية هي المصالح والمفاسد فلا بد أن تدور أفعال الإنسان في مدارها، وهي من الروايات التأسيسية لفقه المصالح، كرواية محمد بن عذافر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والميتة ولحم الخنزير والدم؟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يحرم ذلك على عباده وأحل لهم ما وراء ذلك من رغبة في ما أحل لهم، ولا زهد فيما حرمه عليهم، ولكنه خلق الخلق فعلم ما تقوم به أبدانهم وما يصلحهم فأحله لهم وأباحه لهم وعلم ما يضرهم فنهاهم عنه، ثم أحله للمضطر في الوقت الذي لا يقوم بدنه إلا به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رواية تحف العقول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عمّا يحل أكله مما أخرجت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الحب مما يكون فيه غذاء الإنسان في بدنه وقوته فحلال أكله، وكل شيء يكون فيه المضرة على الإنسان في بدنه فحرام أكله إلا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والصنف الثاني ما أخرجت الأرض من جميع صنوف الثمار كلها مما يكون فيه غذاء الإنسان ومنفعة له وقوة به فحلال أكله وما كان فيه المضرة على الإنسان في أكله فحرام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والصنف الثالث جميع صنوف البقول والنبات وكل شيء تنبت من البقول كلها مما فيه منافع الإنسان وغذاء له فحلال </w:t>
      </w:r>
    </w:p>
    <w:p>
      <w:pPr>
        <w:pStyle w:val="BookText"/>
        <w:rPr/>
      </w:pPr>
      <w:r>
        <w:rPr>
          <w:rFonts w:ascii="Amiri" w:hAnsi="Amiri" w:eastAsia="Amiri" w:cs="Amiri"/>
          <w:color w:val="111111"/>
          <w:sz w:val="28"/>
          <w:sz w:val="28"/>
          <w:szCs w:val="28"/>
          <w:rtl w:val="true"/>
          <w:lang w:bidi="ar-SA"/>
        </w:rPr>
        <w:t>أكله وما كان من صنوف البقول مما فيه المضرة على الإنسان في أكله نظير بقول السموم القاتلة ونظير الدفلى وغير ذلك من صنوف السم القاتل فحرام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أن الرواية دلّت على أن علّة تحريم ما نهاهم عنه هو ضرره على الإنسان وهي كبرى كلية تدلّ على حرمة الإضرار بالنفس وضعف سند الرواية مجبور بإطباق جوامع الحديث على 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رواية العلل عن محمد بن سنان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يحلّ إلا لما فيه من المصلحة للأبدان، وحرَّم ما حرّم لما فيه من الفساد</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دلّ على سقوط الواجبات الشرعية مثل الصوم والغسل والأمر بالمعروف والنهي عن المنكر إذا أضرّت بالإنسان كحديث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وصحيحة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تصيبه الجنابة وبه قروح أو جروح، أو يكون يخاف على نفسه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ويتمم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الأحاديث في نفس الباب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كبرى حرمة الضرر ثابتة شرعاً في الجملة وعند العقلاء وحكي عليها الإجماع وهو حكم موافق للفطرة السليمة وحكم العقل بلزوم دفع الضرر المحتمل إذا كان ذا أهمية وقد زوَّد الله تعالى الإنسان بما يستشعر به الخطر </w:t>
      </w:r>
    </w:p>
    <w:p>
      <w:pPr>
        <w:pStyle w:val="BookText"/>
        <w:rPr/>
      </w:pPr>
      <w:r>
        <w:rPr>
          <w:rFonts w:ascii="Amiri" w:hAnsi="Amiri" w:eastAsia="Amiri" w:cs="Amiri"/>
          <w:color w:val="111111"/>
          <w:sz w:val="28"/>
          <w:sz w:val="28"/>
          <w:szCs w:val="28"/>
          <w:rtl w:val="true"/>
          <w:lang w:bidi="ar-SA"/>
        </w:rPr>
        <w:t>ويدفعه للابتعاد عنه كالمثال الذي ذكرناه في كتاب الرياضيات للفقيه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بأن ليس كل ضرر حراماً ولو كان بسيطاً يتسامح به العقلاء، كالتملّي من الطعام فتقيَّد الحرمة بالضرر المعتد به، ويمكن أن يستدل على هذا التقييد بأكثر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الروايات المتقدمة لاستعمالها ألفاظاً تعبّر عن هذا المستوى من الضرر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ذلك مما يشكل دليلاً لبّياً ارتكازياً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عضو في جسم الإنسان يؤدي وظيفة معينة فقطعه يلزم منه الإخلال بتلك الوظيفة ونقص في البدن، وما الضرر إلا هذا النقص في النفس كالمال، ومن أمثلته التبرع باليدين أو الرجلين أو العينين أو اللسان، وأمثال ذلك مما يفهم عدم جوازه من مذاق الشارع، أو التعرض للإصابة بأمراض خطرة مضرة بحياتهوأهله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كالشلل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أوبئة سارية مضرّة لغيره من المسلمين وهو لا يقدر على ضبطها وعدم 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قطع يسبب نقصاً في الوظيفة كالتبرع بكلية واحدة فإن الكلية الأخرى تتكيف لإنجاز الوظيفة وحدها فلا يحرم، لكن إذا خاف الضرر لاحتمال فشل هذه الكلية أو عدم قدرتها على أداء الوظيفة بشكل جيد ولو مستقبلاً حرم التبرع بها لأن وجوب دفع الضرر عن النفس ثابت ابتداءً واستدامةً أي في الحال والمستقبل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نقص في النفس أو المال يعدّه العقلاء ضرراً فلو كان لغرض عقلائي فإنه ليس كذلك كالتبرع بالمال في وجوه البر والإحسان أو التضحية بالنفس من أجل غاية نبيلة، ومنها منح أحد أعضائه لقضاء حاجة مهمة وبإذنه واختياره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 ضرراً فقد لا يكون الضرر حراماً أو قبيحاً إذا تحقق بارتكابه غرض أهم منه مادي أو معنوي كصرف المال في سفرة سياحية للنزهة، وكذهاب التجار في أسفار مخيفة خصوصاً في الأزمنة السابقة من أجل تحقيق أرباح مالية؛ لذا لم يحرّم أغلب الفقهاء التدخين مع إقرارهم بمضارّه لأن المدخن يجد فيه راحة نفسية أو تهدئة للبال ونحو ذلك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الصغرى غير تام في المقام وإنما تصحّ في الجملة عندما يكون الضرر معتداً به عند العقلاء فلا مانع من قطع العضو مع ما فيه من الضرر وإدخال النقص على بدنه إذا كان لغرض عقلائي راجح ولم يكن الضرر مما يتسامح به العقلاء لولا هذا الغرض، أي أنه ضرر لكن يجوز ارتكابه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الدواعي العقلائية لا تخرج التنقيض عن كونه ضرراً</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لأن النظر إلى الحكم وليس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إذلال النفس</w:t>
      </w:r>
    </w:p>
    <w:p>
      <w:pPr>
        <w:pStyle w:val="BookText"/>
        <w:rPr/>
      </w:pPr>
      <w:r>
        <w:rPr>
          <w:rFonts w:ascii="Amiri" w:hAnsi="Amiri" w:eastAsia="Amiri" w:cs="Amiri"/>
          <w:color w:val="111111"/>
          <w:sz w:val="28"/>
          <w:sz w:val="28"/>
          <w:szCs w:val="28"/>
          <w:rtl w:val="true"/>
          <w:lang w:bidi="ar-SA"/>
        </w:rPr>
        <w:t>فلو تسبَّب التبرع بالعضو في إذلال المؤمن وتحقيره حَرُم كقطع الأنف مثلاً أو قطع اليد مما يوهم بأنه سارق أو قطع الأذن عندما كان يشير إلى ارتكاب جريمة ما ونحو ذلك ، حيث ورد في الروايات الكثيرة أن الله تعالى حين استخلف الإنسان على ما خوّله به فإنه لم يأذن له بأن يذلّ نفسه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المؤمن أموره كلها، ولم يفوّض إليه أن يذلّ نفسه، أما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ينبغي أن يكون عزيزاً ولا يكون ذليلاً؛ يعزّه الله بالإيمان والإسلام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إلى المؤمن كل شيء إلا إذلال نفسه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أحدث قطع العضو شيناً يوجب ذلّه للمؤمن فإنه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القيود التي ذكرها الأعلام لعملية قطع عضو من البدن، وقد تحصَّل من البحث في هذه الجهة جواز القطع بعد مراعاة القيود المذكورة، لكن إطلاق هذه النتيجة وسعتها فيه محذور التشجيع على بيع الأعضاء البشرية والمتاجرة بها مما يستهجنه العقلاء، كما أنها لا تمنع من التصرفات غير العقلائية التي أشرنا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بد من إضافة قيد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مسوِّغ شرعي وغرض عقلائي كإنقاذ نفس محترمة أو التخلص من حرج شديد أو أمر الولي الفقيه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على هذا التقييد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المتشرعة على عدم سعة النتيجة التي ذكروها لأن وجدانهم يقضي بالمنع من كثير من التصرفات التي لا تقع ضمن هذه القيود الثلاثة وقد ذكرنا أمثلة عليها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الذي هو الدليل على السلطنة مطابق لهذا الارتكاز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السلطنة عن هذه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يجب أن نفهم ما جوّزه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الجلد والفخذ على أساس هذا القيد أي لغرض شرعي أو عقلائي وليس مطلقاً، إذ أنه بدون هذا القيد يكون العمل مستنكراً لدى العقلاء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ذكر الأصحاب جواز قطع شيء من لحم الفخذ ونحوه من الأجزاء اللحمة في باب الاضطرار المؤدي إلى الهلاك المبيح لأكل الميتة وستأتي بعض </w:t>
      </w:r>
    </w:p>
    <w:p>
      <w:pPr>
        <w:pStyle w:val="BookText"/>
        <w:rPr/>
      </w:pPr>
      <w:r>
        <w:rPr>
          <w:rFonts w:ascii="Amiri" w:hAnsi="Amiri" w:eastAsia="Amiri" w:cs="Amiri"/>
          <w:color w:val="111111"/>
          <w:sz w:val="28"/>
          <w:sz w:val="28"/>
          <w:szCs w:val="28"/>
          <w:rtl w:val="true"/>
          <w:lang w:bidi="ar-SA"/>
        </w:rPr>
        <w:t>كلماتهم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نقارن فيها بين ما ذكرناه هنا من قيود جواز قطع الأعضاء مع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حدود سلطنة الإنسان على نفسه حيث ذكرنا هناك عدم وجود مانع عقلائي أما هنا فاشترطنا وجود غرض عقلائي والأول أوسع من الثاني للتسالم على جواز موارد عديدة كالتملّي من الطعام أزيد من الحاجة لإقامة أوده حيث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ابن آدم لقيمات يقمن صلبه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وغيره من الأفعال الكثيرة التي لا يمانع العقلاء من ممارسة الإنسان سلطنته على نفسه في مواردها مع عدم وجودغرض عقلائي فيها بينما لا يسمحون بقطع العضو ونحوه من التصرفات بالبدن إلا عند وجود غرض عقلائي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التي يجوز قطعها والتي لا يجوز بلحاظ كون العضو رئيسياً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قطع عضو من أعضاء إنسان حي للترقيع إذا رضي به؟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الأعضاء الرئيسية للبدن كالعين واليد والرجل وما شاكلها لم يجز، وأما إذا كان من قبيل قطعة جلد أو لحم فلا بأس به، وهل يجوز له أخذ مال لقاء ذلك؟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مواضع للنظر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تقدم عناوين القيود الموجبة للحرمة وليس منها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فالعبرة بتلك العناوين، فالعين من الأجزاء الرئيسية ولا يجوز التبرع بها ولكن إذا كان الشخص فاقد البصر لسبب ما ولا أمل في شفائه لكن بعض أجزاء عينه كالقرنية أو الشبكية يمكن لغيره الاستفادة منها لمعالجة بصره فقد يقال بجوز التبرع </w:t>
      </w:r>
    </w:p>
    <w:p>
      <w:pPr>
        <w:pStyle w:val="BookText"/>
        <w:rPr/>
      </w:pPr>
      <w:r>
        <w:rPr>
          <w:rFonts w:ascii="Amiri" w:hAnsi="Amiri" w:eastAsia="Amiri" w:cs="Amiri"/>
          <w:color w:val="111111"/>
          <w:sz w:val="28"/>
          <w:sz w:val="28"/>
          <w:szCs w:val="28"/>
          <w:rtl w:val="true"/>
          <w:lang w:bidi="ar-SA"/>
        </w:rPr>
        <w:t xml:space="preserve">بها لعدم منافاة القيود المذكورة فالعبرة بها، اللهم إلا أن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انتزاعياً جامعاً للأعضاء التي ينافي قطعها أحد تلك القيود ولا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الآنف على إطلاق الجواز في قطع شيء من الجلد أو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ذكره قطعة الجلد واللحم في الشق الثاني ليس من باب المثال وإنما هو تنظير لمستوى الأجزاء التي يجوز قطعها وأكّد هذا في جواب استفتاء وُجِّه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المقصود من الأعضاء الرئيسية للبدن التي لا يجوز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قبال قطعة لحم أو جلد من الأجزاء اليسيرة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فيكون الجواز عنده أضيق لكن مقتضى المقابلة مع الأعضاء الرئيسية أوسع من ذلك، وقد صرّح به في موضع آخر، فقد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للإنسان أن يتبرع إلى أخيه المؤمن بإحدى عينيه أو إحدى كليتيه أو بعض أعضاء جسمه التي يمكن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التبرع بإحدى الكليتين أو بعض أعضاء الجسم مما لا يكون من الأعضاء الرئيسية كاليد أو الرجل فلا بأس به، وأما التبرع بإحدى العينين فهو غير جائز</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قطع العضو من البدن عندما يكون تركه سبباً لسريان الضرر إلى أجزاء البدن الأخرى فضلاً عما لو كان يؤدي إلى الهلاك فكان حفظ حياته متوقفاً على قطعه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لتوقف إنقاذ حياته على قطع شيء من جسده ليأكله عند الاضطرار لحفظ الحياة،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عبارة الشرائع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لم يجد المضطر ما يمسك رمقه سوى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يقطع قطعة من فخذه ونحوه من </w:t>
      </w:r>
    </w:p>
    <w:p>
      <w:pPr>
        <w:pStyle w:val="BookText"/>
        <w:rPr/>
      </w:pPr>
      <w:r>
        <w:rPr>
          <w:rFonts w:ascii="Amiri" w:hAnsi="Amiri" w:eastAsia="Amiri" w:cs="Amiri"/>
          <w:color w:val="111111"/>
          <w:sz w:val="28"/>
          <w:sz w:val="28"/>
          <w:szCs w:val="28"/>
          <w:rtl w:val="true"/>
          <w:lang w:bidi="ar-SA"/>
        </w:rPr>
        <w:t>المواضع اللحمة فإن كان الخوف فيه كالخوف على نفسه في ترك الأكل أو أشد حرم القطع قطعاً، وإن علم السلامة حل قطعاً، بل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أرجى للسلامة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 المواضع اللحمة كالفخذ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إتلاف بعض لاستبقاء الكل، فأشبه قطع اليد مثلاً بسبب الآكلة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فيه دفع الضرر بالضرر، ولا كذلك جواز قطع الآكلة، لأن الجواز هناك إنما هو لقطع السراية الحاصلة، وهنا إحداث 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بأن حدوث السراية على هذا التقدير غير معلوم، والفرض كون المضطر خائف الهلاك بسراية الجوع على نفسه كسراية الآكلة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للمنع حتى لو احتملنا السراية لأنه يدفع بذلك ضرر الهلاك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إحداث 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المنع من مطلق قطع الأعضاء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باب عملية زرع الأعضاء من أولها لكن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التحريم لأجل العنوان الثانوي وهو سراية الجرح وليس لأصل القطع، فلو كانت العملية الجراحية تجرى بإتقان كما في الأزمنة المعاصرة فلا مانع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قطع شيء من جسد الآخر لينقذ به حياته أو قطع شيء من جسده لإنقاذ حياة الآخر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يجوز له أن يقطع من غيره ممن هو معصوم الدم اتفاقاً، كما في المسالك، إذ ليس فيه إتلاف البعض لإبقاء الكل، بل الظاهر ذلك وإن قطع بسلامة المقطوع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للإنسان أن يقطع جزءاً منه للمضطر وإن قطع بالسلامة إلا أن يكون المضطر نبياً، فإنه يجوز وإن قطع بالسراية، والله العالم</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قطع الأعضاء لإنقاذ الآخرين مطلقاً وينسبه إلى 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الجواز لا يختص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النفس المراد إنقاذها للنبي بل مطلق النفس المحترمة؛ لأن مما لا شك فيه أن من أعظم ما اهتم به الشارع المقدس حفظ حياة الناس ووجودهم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أوجب تعلّم مهنة الطب وجوباً كفائياً لمعالجة مرضاهم حتى أوجب القتال للدفع عنهم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هَـذِهِ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يجبهفليس بمسلم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،وبالأولوية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قومٍ من المسلمين عادية ماءٍ أو نار، وجبت له الجنة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المقام حينئذٍ من موارد التزاحم بين حرمة القطع ووجوب حفظ النفس، والثاني أهم،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فقهياً جواز ارتكاب المحرّمات لحفظ النفس كالحلف كاذباً والتصرف بالمغصوب وجواز تقطيع الولد الميت في بطن الأم وإخراجه لحفظ حياتها، وجواز شق بطن الأم الميتة لإنقاذ الجنين الحي في بطنها؛ بضميمة عدم الفرق في حرمة القطع بين الحي والميت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العمل يقرّه بناء العقلاء فقد جوزوا اقتحام المخاطر كالحريق ولجج الماء لإنقاذ الغريق والمحترق والمهدّد بالقتل ويعدّونه فعلاً نبيلاً يستحق المدح والثناء</w:t>
      </w:r>
      <w:r>
        <w:rPr>
          <w:rFonts w:eastAsia="Amiri" w:cs="Amiri" w:ascii="Amiri" w:hAnsi="Amiri"/>
          <w:color w:val="111111"/>
          <w:sz w:val="28"/>
          <w:szCs w:val="28"/>
          <w:rtl w:val="true"/>
          <w:lang w:bidi="ar-SA"/>
        </w:rPr>
        <w:t xml:space="preserve">. </w:t>
      </w:r>
      <w:bookmarkStart w:id="167" w:name="pg15190_162055"/>
    </w:p>
    <w:p>
      <w:pPr>
        <w:pStyle w:val="Heading4"/>
        <w:numPr>
          <w:ilvl w:val="3"/>
          <w:numId w:val="1"/>
        </w:numPr>
        <w:rPr/>
      </w:pPr>
      <w:bookmarkStart w:id="168" w:name="__RefHeading___Toc2385810_2142443653"/>
      <w:bookmarkStart w:id="169" w:name="_Toc61"/>
      <w:bookmarkEnd w:id="167"/>
      <w:bookmarkEnd w:id="168"/>
      <w:r>
        <w:rPr>
          <w:rtl w:val="true"/>
        </w:rPr>
        <w:t>(</w:t>
      </w:r>
      <w:r>
        <w:rPr>
          <w:rtl w:val="true"/>
        </w:rPr>
        <w:t>الجهة الثانية</w:t>
      </w:r>
      <w:r>
        <w:rPr>
          <w:rtl w:val="true"/>
        </w:rPr>
        <w:t xml:space="preserve">) </w:t>
      </w:r>
      <w:r>
        <w:rPr>
          <w:rtl w:val="true"/>
        </w:rPr>
        <w:t>إذا كان المقطوع منه ميتاً</w:t>
      </w:r>
      <w:bookmarkEnd w:id="169"/>
    </w:p>
    <w:p>
      <w:pPr>
        <w:pStyle w:val="Heading5"/>
        <w:numPr>
          <w:ilvl w:val="4"/>
          <w:numId w:val="1"/>
        </w:numPr>
        <w:rPr/>
      </w:pPr>
      <w:bookmarkStart w:id="170" w:name="__RefHeading___Toc2385812_2142443653"/>
      <w:bookmarkStart w:id="171" w:name="_Toc6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يمكن الاستدلال على حرمة قطع شيء من أعضاء الميت بعدد كبير من الروايات يمكن تقسيمها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حرمة التمثيل بالميت حتى لو كان كافراً محارباً وقد تكرّر هذا النهي في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لقادة الجيوش والسرايا التي كان يرسلها كما في صحيحة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وفيهما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ولا تمثّلوا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اللعين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إن أنا متّ من ضربته هذه فاضربوه ضربة بضربة، ولا تمثّلوا بالرجل فإني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الاستدلال بها بما في معاجم اللغة من أن التمثيل هو القطع بهدف التنكيل والمبالغة في العقوبة فالدليل أخص من المدّعى الذي هو حرمة القطع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 الدالة على حرمة الميت كحرمة الحي بمعنى أن كرامة الميت واحترامه مصونان محفوظان كما لو كان حياً،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قطع رأس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لأن حرمته ميتاً كحرمته وهو حي</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وجوب الدية لا يلازم عرفاً حرمة الفعل، أو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إلى حرمة الفعل لوضوحه فانتقل إلى بيان وجوب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مسمع كردين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كسر عظم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ميتاً أعظم من حرمته وهو حي</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وصفوان عن رجالهم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يظن بالمؤمن إلا خيراً، وكسرك عظامه حياً وميتاً سواء</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وفاة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المؤمنين أمواتاً ما حرم منهم أحياء</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العلا بن سيابة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 ميتاً كحرمته وهو حي سواء</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قطع رأس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منه ميتاً كل ما حرَّم منه حيّاً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هذه الروايات حرمة كل تصرف في بدن الميت كما يحرم ببدن الحي إلا بإذنه حتى على مستوى غمز اليد كما تقدم في رواية أبي بصير حيث استأذنه الإمام في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قطع عضو من الميت كما لا يجوز من الحي، وفي بعض الروايات يشمل النهي حتى الشعر والظفر ففي معتبرة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الميت يكون عليه الشعر فيحلق عنه أو يُقلَّم،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منهشيء، اغسلْه وادفنه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ومصححة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من الميت شعرٌ ولا ظفر وإن سقط منه شيء فاجعله في كفنه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دفن جميع أجزائه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هذه الروايات حرمة قطع أعضاء الميت مطلقاً سواء كانت للعدوان والتشفي والعبث أو لأغراض عقلائية كتعليم طلبة الطب أو لزرعها في إنسان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الإطلاق منقوض بما دلّ على الرخصة في بعض الحالات كموت الولد في بطن أمه فيقطَّع ويخرج، أو عند موت الأم وبقاء الجنين حياً فتُشَقُّ بطن الأم ويخرج، ففي مصححة ابن أبي عمير عن بعض أصحابه</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تموت ويتحرك الولد في بطنها، أيُشق بطنها ويخرج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ويخاط بطنها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وفي موثقة علي بن يقطين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بطنها ويخرج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روايات عديدة، وفي صحيحة أبي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يموت في بطنها الولد فيتخوف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يدخل الرجل يده فيقطعه ويخرجه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ومنقوض برواية الحسين بن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فعل من أخذ سنّ الميت ووضعه في أسنانه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النظر</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ويتفرع على هذا المطلب أن ما أسسناه في علم الأصول من دخول الفرد المشكوك تحت العام إذا لم يتيقن دخوله تحت الخاص صحيح إلا أن يكشف الخاص عن ضيق دائرة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هذه الموارد من ناحية إثباتية بأنها تخصيص في حكم الحرمة ونقول إنها خرجت بالدليل الخاص ويبقى عموم الحرمة على حاله في غيرها، لكننا نعتقد أن هذه النظرة قاصرة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المقيس عليه وهو الحي لم تكن حرمة القطع منه مطلقة وإنما في الجملة بلحاظ القيود المذكورة هناك فلا يكون المقيس أوسع من المقيس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تخصيص الأكثر لكثرة الموارد المستثناة من الحرمة الداخلة في العناوين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للإحساس الوجداني بأن هذه الموارد خرجت من الحرمة لا لخصوصية فيها وإنما بني خروجها على نكتة ثبوتية علينا اكتشافها من الأدلة لأن هذا الإحساس ليس دليلاً بمفرده وإنما هو منبّه ومحرِّك للبحث باتجاه اكتشاف حقيقة 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هذه النكتة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الحكم بعدم جواز القطع غير تام في نفسه؛ لوضوح أن مناطه هو احترام الميت وأن حرمته كحرمة الحي فيحرم من القطع ما انطبق عليه عنوان هتك الحرمة، فالموارد السابقة لم تخرج تخصيصاً وإنما تخصصاً لعدم دخولها في العنوان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المعنى ظاهر من معتبرة الفضل بن يونس الكاتب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حرمة بدن المؤمن ميتاً كحرمته حياً، فوارِ بدنه وعورته وجهّزه وكفّنه وحنّطه واحتسب ذلك من الزكاة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وجوب هذه الأفعال على حرمة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يصدق على المورد هتك لحرمة الميت كما في الروايات المتقدمة جاز القطع كما جاز للحي الذي نُزِّل منزلته في الحرمة، فلا بد من تقييد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أن يستظهر أن حرمة القطع من الميت مطلقة ولا تدور مدار الهتك وجوداً وعدماً لمساواة حرمته مع حرمة الحي في الروايات المتقدمة وهي مطلقة وأن ما ورد آنفاً في معتبرة الفضل بن يونس، وفي حديث العلل للفضل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بدفنه؟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يظهر الناس على فساد جسده وقبح منظره وتغيّر رائحته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فهو من قبيل الحكمة لا العلة؛ لذا وجب دفن ظفره وشعره وليس في بقائها هتك لحرمته، وإن دفنه واجب وإن لم يستلزم بقاؤه بلا دفن هتكاً لحرمته كما لو حفظ في مكان مناسب فالهتك ليس علة ينتفي الحكم بانتفائها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أن حرمة الحي منوطة أيضاً بصدق هذا العنوان فلا يزيد المقيس على المقيس عليه، فإذا لم يتحقق فيه هذا العنوان لأذنه مثلاً جاز كمن يصفع إنساناً آخر فإنه عمل محرم لكنه لو كان جزءاً من عملٍ مسرحي أو فيلم بالاتفاق مع الممثل وبإذنه ومقابل أجر فإنه سيكون جائزاً، ويخرج من كونه إذلالاً للمؤمن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وضع الرجل على رأس الشخص وهو ملقى على الأرض فإنه تحقير محرَّم لكنه جائز بإذنه لغرض عقلائي كالمروي</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ورويت حادثة قريبة منها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كتاب الحسين بن سعيد الزهد أو المؤمن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ذر عيّر رجلاً على عهد النبي صلى الله عليه وآله بأمه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السوداء، وكانت أمه سوداء،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تعيره بأمه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أبو ذر يمرّغ وجهه في التراب ورأسه حتى رضي رسول الله صلى الله عليه وآله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22/411</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فعل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p>
    <w:p>
      <w:pPr>
        <w:pStyle w:val="BookText"/>
        <w:rPr/>
      </w:pPr>
      <w:r>
        <w:rPr>
          <w:rFonts w:ascii="Amiri" w:hAnsi="Amiri" w:eastAsia="Amiri" w:cs="Amiri"/>
          <w:color w:val="111111"/>
          <w:sz w:val="28"/>
          <w:sz w:val="28"/>
          <w:szCs w:val="28"/>
          <w:rtl w:val="true"/>
          <w:lang w:bidi="ar-SA"/>
        </w:rPr>
        <w:t>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صدر منه ما أزعج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ولم يعترض على فعله فيكون إقراراً من المعصوم وغير  داخل في الإذلال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قيل باستثناء عدة موارد من حكم الحرمة فيجوز فيها القطع حتى مع صدق عنوان الهتك في بعضها لملاك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إنقاذ حق للغير سواء كان مادياً أو معنوياً، كما لو مات بجناية وتوقف التحقيق في القضية وتبرئة غير الجاني وإدانة القاتل على تشريح الجثة لتحصيل حقوق ذوي المجني عليه منه، فإن ملاكه أقوى عند التزاحم إلا أن يتنازلوا رعاية لحرمة الميت، وقد لا يستطيع ولي الميت الامتناع إذا أمرت السلطات الحاكمة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 التشريح لأجل معرفة ما يستحق ذوو المجني عليه أو ما يجب على الجاني دفعه بالدقة كما لو كانت المرأة القتيلة حاملاً ولم يعرف أنه ذكر أو أنثى فلا يجوز التشريح لورود صحيحة عن كتاب ظريف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قتلت امرأة وهي حبلى متم فلم يسقط ولدها ولم يعلم أذكر هو أو أنثى ولم يعلم أبعدها مات أم قبلها فديته نصفين نصف دية الذكر ونصف دية الأنثى ودية المرأة كاملة بعد ذلك</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التي تلزم الطرفين بالتصالح على نصف دية ذكر ونصف دية أنثى، ويمكن أن يكون هذا الدليل الخاص كاشفاً  عن نكتة ثبوتية أوسع من مورده تمنع من التشريح كالذي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تناول الفقهاء مسألة ضمن هذا المجال في من بلع ماله أو مال غيره فمات، فإن تلف فلا موضوع لتشريحه وإن بقي في جوفه،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بلع الحي جوهراً ومات، فإن كان ملكاً لغيره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جوفه ويخرج، وإن كان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جوفه لأنه ملك للورثة،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يشق لأنه بمنزلة ما أكل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في هذه المسألة نص، والأولى أن نقول لا يشق جوفه على كل حال، لما روي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حياً لا يُشق جوفه بلا خلاف، فينبغي أن يكون ذلك حكمه بعد موته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المال ماله حين بلعه فهو تصرف في ماله مسلط عليه ولا حق للورثة فيه لأنه بحكم التالف عليهم وإن كانت عينه باقية، أما إذا كان المال لغيره فيقع التزاحم ويقدَّم الأهم وعلى القاطع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ونشير هنا إلى ما رواه صاحب المناقب في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بنبش قبر ميت وإخراج ضلع من أضلاعه لإثبات حق الميراث لشخص ادعى أنه ولده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تطلبت دراسة المرض الذي مات به تشريح جثة الميت لمعرفة أسبابه وطرق علاجه لحماية الناس الآخرين من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توقف إنقاذ حياة مسلم على ترقيع بدنه بجزء من الميت؛ للتزاحم بين وجوب حفظ حياة المسلم وحرمة قطع عضو من الميت فيقدم الأول لأهميته، إذ أن حفظ النفس أقوى ملاكاً من كل واجب وحرام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استفادة تقريب لذلك من كلمات بعض الأعلام</w:t>
      </w:r>
      <w:r>
        <w:rPr>
          <w:rStyle w:val="FootnoteAnchor"/>
          <w:rtl w:val="true"/>
        </w:rPr>
        <w:footnoteReference w:id="527"/>
      </w:r>
      <w:r>
        <w:rPr>
          <w:rFonts w:ascii="Amiri" w:hAnsi="Amiri" w:eastAsia="Amiri" w:cs="Amiri"/>
          <w:color w:val="111111"/>
          <w:sz w:val="28"/>
          <w:sz w:val="28"/>
          <w:szCs w:val="28"/>
          <w:rtl w:val="true"/>
          <w:lang w:bidi="ar-SA"/>
        </w:rPr>
        <w:t xml:space="preserve">،إذ أن التقية تسوِّغ ترك كل واجب وارتكاب كل حرام لما ورد في صحيحة الفضلاء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في كل شيء يضطر إليه ابن آدم فقد أحلّه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التقية ليحقن بها الدم، فإذا بلغ الدم فلا تقية</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،فحرمة الدم أقوى من التقية التي يباح فيها كل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قطع عضو من أعضاء الميت المسلم كعينه أو نحو ذلك لإلحاقه ببدن الحي، فلو قطع فعليه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حفظ حياة مسلم على ذلك جاز، ولكن على القاطع الدية، ولو قطع وارتكب هذا المحرم فهل يجوز الإلحاق بعده؟ الظاهر جوازه، وتترتب عليه بعد الإلحاق أحكام بدن الحي نظراً إلى أنه أصبح جزءاً له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بعض الفقهاء على الاستثناء المذكور باعتبار أن هذا الجواز لم يثبت في حق الأحياء ومقتضى الاشتراك في الروايات عدم ثبوته في الأموات أيضاً، وربما يشفع له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قطع شيء من الحي لإنقاذ نفس وتقييد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بكون المنقذ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رددنا عليه بما دلَّ من الشرع المقدس ومن تباني العقلاء على الجواز ما لم يكن القطع منافياً لأحد القيود المذكورة ككونه سبباً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الالتفات إلى أنّ هذا الاشتراك بين الحي والميت بلحاظ حفظ الاحترام والكرامة وعدم جواز الهتك لا مطلقاً، فإن قيود جواز القطع من الحي تختلف عن الميت، مثلاً يحرم قطع العضو إذا كان سبباً لهلاكه وهذا غير موجود في الميت لانتفاء الموضوع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القطع بأمر الولي الفقيه، قال بعض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ولي أمر المسلمين بما أنه وليّهم فله أن يعزم في كل ما فيه صلاح للأمة، ويكون عزمه </w:t>
      </w:r>
    </w:p>
    <w:p>
      <w:pPr>
        <w:pStyle w:val="BookText"/>
        <w:rPr/>
      </w:pPr>
      <w:r>
        <w:rPr>
          <w:rFonts w:ascii="Amiri" w:hAnsi="Amiri" w:eastAsia="Amiri" w:cs="Amiri"/>
          <w:color w:val="111111"/>
          <w:sz w:val="28"/>
          <w:sz w:val="28"/>
          <w:szCs w:val="28"/>
          <w:rtl w:val="true"/>
          <w:lang w:bidi="ar-SA"/>
        </w:rPr>
        <w:t>وتصميمه قائماً مقام عزم المولَّى عليهم ورضاهم، وليس للناس حينئذٍ إلا التسليم في قبال عزمه، وإن كان اللازم عليه ولا محالة يراعي في عزمه مصلحة الأمة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فإذا رأى الأصلح بالأمة الإسلامية أن يعالج مريض من مرضاهم بترقيع بعض أعضائه مما لا يتوقف عليه أصل حياته، كما إذا كان من رؤساء الجند وأمرائهم فابتلي بنقص في بعض أعضائه، كأن فقدت إحدى عينيه وكان علاجها بالترقيع أولى للأمة بملاحظة مقابلته لأمراء جنود الكفر، فإذا رأى المصلحة في ترقيع عينه جاز له الأمر بأخذها من بعض آخر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محالة يأمر بأن يكون هذا المأخوذ من الموارد المعدّة الجائزة في نفسها، ولا يتعدّى إلى ما لا يجوز، إلا إذا توقّفت عملية الترقيع على أخذ عضو خصوص من لا يرضى بأخذه، فإذا أذن وليّ الأمر فيه قام إذنه مقام إذن صاحب العضو، وجاز بل وجب أخذه والترقيع به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حررنا في مباحثنا عن ولاية الفقيه أنه يتحرك في الحدود التي أجازها الشارع المقدس لأن ولايته تنفيذية وليست تشريعية أي أن ولايته لا تجيز له إنشاء حكم بالعنوان الثانوي مستقلاً عن عنوان شرعي مبيح كرفع الضرر أو حفظ النظام أو تقديم الأهم على المهم عند التزاحم وغير ذلك، وليس منها جلب مصلحة ما إلا إذا صدق عليه أحد تلك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اقتضت حرمة الميت أو مصلحته ذلك كما لو مات تحت الأنقاض بسبب قصف أو زلزال ولم يمكن إخراجه إلا بقطع بعض أعضائه فإنه يجوز القطع لإخراجه وإجراء الأحكام الشرعية عليه حفظاً لكرامته وصوناً لحرمته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وكالذي قاله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توقف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تقطيعه إرباً إرباً جاز، ولا هتك فيه للحرمة إذا كان بعنوان </w:t>
      </w:r>
    </w:p>
    <w:p>
      <w:pPr>
        <w:pStyle w:val="BookText"/>
        <w:rPr/>
      </w:pPr>
      <w:r>
        <w:rPr>
          <w:rFonts w:ascii="Amiri" w:hAnsi="Amiri" w:eastAsia="Amiri" w:cs="Amiri"/>
          <w:color w:val="111111"/>
          <w:sz w:val="28"/>
          <w:sz w:val="28"/>
          <w:szCs w:val="28"/>
          <w:rtl w:val="true"/>
          <w:lang w:bidi="ar-SA"/>
        </w:rPr>
        <w:t>النفع له ودفع الضرر عنه كما يصنع مثله في الحي</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أوصى الشخص بالتبرع بأعضائه بعد وفاته،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الإيصاء من الميت،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جوازه ولا دية على القاطع أيضاً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جواب سؤال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الأفراد هنا يوصون بإعطاء عين أو عضو آخر من الجسم بعد وفاتهم لمستشفى أو شخص محتاج، فهل يجوز اقتلاع العضو من الميت ولو بوصيته؟ وهل يجوز للموصي الوصية بذلك؟ وإذا وقعت على أي حال منالأحوال هل يجب إنفاذها وهل تصح هذه الوصية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المذكورة صحيحة، ويجب إنفاذها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 جواز الوصية بالأعضاء باعتبار أن الجسد يعود إلى خالقه بعد الموت وينتهي استخلاف الإنسان عليه الذي بمقتضاه تصرّف فيه فلا ولاية له عليه بعد موته ويشير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مطلوباً بثمانٍ، الله يطالبني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والقبر بالجسد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فيصبح الجسد مجرى للأحكام التي أمر الله بها من وجوب التغسيل والصلاة ثم الدفن، ودلّت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إلحاق كل أجزاء الميت به حتى الشعر والظفر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الجواز بوجهين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تلامذته</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وغيره من عدم شمول أدلة الحرمة له، باعتبار أن الحرمة الواردة في الروايات المتقدمة لوحظ فيها الهتك وعدم حفظ الكرامة الإنسانية أما إذا لم يستلزم القطع شيئاً من ذلك فيجوز كما لو أوصى الشخص بالتبرع بأعضائه بعد موته أو باعها في حياته على أن تؤخذ منه بعد موته،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حرمة قطع عضو من أعضاء الميت هو هتكه وعدم احترامه، ولا هتك مع إيصائه بنفسه بذلك</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استظهرناه من احتمال حرمة القطع من الميت مطلقاً وأن الهتك حكمة للحرمة وليس علة فلا يدور الحكم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العرف بتحقق عنوان الهتك وإن كان القطع بإذنه لأن احترامه وحفظ كرامته باقيان وليس له الإذن في هتك حرمته، كما أن الحي لو أذن باغتيابه وإهانته وإذلاله لم يجز لغيره فعل ذلك معه، لكنه لو هتك حرمته بنفسه كالفاسق المتجاهر جازت غيبته لسقوط حرمته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الوصية فإنها تدل على جواز الوصية بكل ما يقع تحت تصرفه وسلطنته فكما تجوز الوصية بالأموال كذلك تجوز بالأعضاء؛ لأن حرمتهما واحدة وقد قرنت الأحاديث الشريفة بينهما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منى حين قضىمناسكها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بعض الفقهاء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فثبوت هذه الحرمة للميت على حد ما كانت ثابتة له زمن حياته يوجب فيما نحن فيه تعلّق حق له بأعضائه حذو ما كان له قبل موته، ولا محالة ليس لأحد أن يبادر إلى نقل شيء من أعضائه للترقيع به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أوصى مثلاً بأن يعطى عضو منه مستشفى الترقيع ليستفاد منه في ترقيع المحتاجين فالمتَّبَع هو وصيته، فإن المستفاد عرفاً من أدلة الوصية أنها إدامة لاختيارات الإنسان الثابتة له في حياته لما بعد وفاته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حقه أن يعطي عضواً له إنساناً آخر لينتفع بترقيعه فهكذا له أن يوصي بذلك، ويجب العمل بوصيته كما أوصى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نسلّمه من ظهور أدلة الاشتراك في الحرمة بين الحي والميت هو عدم جواز تصرّف الغير في أعضاء الميت كالحي أي العقد السلبي للقضية، أما جواز تصرف الحي بأعضائه الثابت له حال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العقد الإيجابي للقضية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دلالة الروايات على الاشتراك فيه مع الميت أي انتقاله له في ما بعد الوفاة بالوصية لوجود الموانع التي تقدّم بيانها، كما أن أمواله التي كانت له سلطة التصرف بها جميعاً في حياته لم يأذن الشارع المقدس بالتصرف بها في ما يزيد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ذكرناه من انتهاء حالة الاستخلاف بالموت وعودة الجسد إلى خالقه، ولم يثبت أن له حق الوصية بكل ما كانت له سلطنة عليه في حياته كالمال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تُعلم المناقشة في الملازمة التي أوردها الفقيه 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محالة فحدود وصية الإنسان إنما هي حقوقه الشرعية الثابتة له في حياته ليعمل على ما أراد بعد وفاته، فإذا كان من حقّه أن يعطي عضواً له إنساناً آخر لينتفع بترقيعه فهكذا له أن يوصي بذلك، ويجب العمل بوصيته كما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ثابتة في الأموال كما ذكرنا آنفاً فضلاً عن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النقض على ما ذكرناه من انتهاء حالة الاستخلاف بجواز إعادة العضو المقطوع من البدن إلى موضعه، وهذا الجواز ثابت بلا خلاف ولا إشكال فتأمل</w:t>
      </w:r>
      <w:r>
        <w:rPr>
          <w:rStyle w:val="FootnoteAnchor"/>
          <w:rtl w:val="true"/>
        </w:rPr>
        <w:footnoteReference w:id="540"/>
      </w:r>
      <w:r>
        <w:rPr>
          <w:rFonts w:ascii="Amiri" w:hAnsi="Amiri" w:eastAsia="Amiri" w:cs="Amiri"/>
          <w:color w:val="111111"/>
          <w:sz w:val="28"/>
          <w:sz w:val="28"/>
          <w:szCs w:val="28"/>
          <w:rtl w:val="true"/>
          <w:lang w:bidi="ar-SA"/>
        </w:rPr>
        <w:t>،وهذا كاشف عن استمرار سلطنة الإنسان على أعضائه بعد القطع فيما إذا وجد غرض عقلائي للاستفادة منه وتكون أدلة إجراء الأحكام الشرعية منصرفة عنمثل المورد حيث إنها تجري عندما لا يمكن تصور أي غرض عقلائي من أجزاء بدن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النقض بتحديد سلطة الميت على الوصية بماله بمقدار الثلث قياس مع الفارق لأن المال يراد له أن يتوزّع على الورثة بميزان عادل ليديموا الحياة، أما أعضاء الميت فلا يتصور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فإن مقتضى الاستصحاب جواز القطع من الميت كما كان ثابتاً له في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إجراء الاستصحاب هنا لعدم وحدة القضية المشكوكة فبدن الحي غير بدن الميت عرفاً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الفرق موجود لكنه لا يؤثر على جريان الاستصحاب لوضوح عدم الفرق بين الحياة والموت في جواز القطع للروايات الكثيرة الدالة على اشتراكهما في الحرمة، بلا فرق بين العقد الإيجابي والسلبي لأن الأول متضمن في الثاني لاستثنائه من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بإذنه، بل إن الجواز في الميت أولى لعدم وجود الموانع والقيود كحرمة إزهاق النفس وإلحاق الأذى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 بجواز الوصية بالأعضاء ليس بعيداً، لكن التبرع يجب أن يكون مقيداً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ملاك أهم يغلب حرمة القطع كإنقاذ حياة إنسان فلا يكفي قطع العضو لتجميل الآخر به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يصدق هتك حرمة الميت عرفاً كما لو أوصى بأعضاء عديدة كأنفه ومذاكيره وغيره مما يؤدي إلى تمزيق جسده وتشويهه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الفعلي لمسوّغات القطع التي ذكرناها لأن الإنسان لا يملك سلطنة على نفسه أكثر من ذلك، فلا تجوز الوصية بمنح الأعضاء إلى مستشفى الترقيع أو وضع العضو في البنوك؛ لأن الجواز مشروط بالوجود الفعلي للمسوِّغ، خلافاً لإطلاق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التبرع إلى المستشفى، وما قاله بعض الفقهاء من جواز التبرع به لمستشفى الترقيع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تجده في كلماتهم عن مسألة تشريح الميت، كقول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حفظ حياة المسلم على التشريح ولم يمكن تشريح غير المسلم فالظاهر جوازه، وأما لمجرد التعلم فلا يجوز ما لم تتوقف حياة مسلم عليه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فاشترط فعلية المسوّغ علماً بأن تعلم الطب فيه شأنية إنقاذ المسلم والاحتياج إليه في وقت ما، وقال مثله الشيخ المنتظري</w:t>
      </w:r>
      <w:r>
        <w:rPr>
          <w:rStyle w:val="FootnoteAnchor"/>
          <w:rtl w:val="true"/>
        </w:rPr>
        <w:footnoteReference w:id="54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يفرغ هذا الشرط الوصية من أثرها ومفعولها ما دام الجواز يدور مدار الضرورة والأهمية</w:t>
      </w:r>
      <w:r>
        <w:rPr>
          <w:rFonts w:eastAsia="Amiri" w:cs="Amiri" w:ascii="Amiri" w:hAnsi="Amiri"/>
          <w:color w:val="111111"/>
          <w:sz w:val="28"/>
          <w:szCs w:val="28"/>
          <w:rtl w:val="true"/>
          <w:lang w:bidi="ar-SA"/>
        </w:rPr>
        <w:t xml:space="preserve">. </w:t>
      </w:r>
      <w:bookmarkStart w:id="172" w:name="pg15190_162070"/>
    </w:p>
    <w:p>
      <w:pPr>
        <w:pStyle w:val="Heading5"/>
        <w:numPr>
          <w:ilvl w:val="4"/>
          <w:numId w:val="1"/>
        </w:numPr>
        <w:rPr/>
      </w:pPr>
      <w:bookmarkStart w:id="173" w:name="__RefHeading___Toc2385814_2142443653"/>
      <w:bookmarkStart w:id="174" w:name="_Toc63"/>
      <w:bookmarkEnd w:id="172"/>
      <w:bookmarkEnd w:id="173"/>
      <w:r>
        <w:rPr>
          <w:rtl w:val="true"/>
        </w:rPr>
        <w:t>فروع</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قطع الأعضاء من الميت بالوصية أو غيرها فإنه تتحقق عدة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يشمل حتى الأعضاء التي تتوقف عليها حياته كالقلب أو تلافيف الدماغ ونحو ذلك لانتفاء المانع وهو الإلقاء في التهلكة أو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على منفّذ الوصية لأنه مأذون كقطع العضو من الحي بإذنه ولأن الدية وصفت في الروايات بأنها غرامة ولا غرامة مع الإذن، ففي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 إذا ضربت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تقع واسودّت أُغرِم ثلثي ديتها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وفي صحيحة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في رجل قطع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أغرمه لها نصف الدية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الدية على القاطع إذا كان القطع لغير الوصية من المسوِّغات كإنقاذ حياة المسلم؛ لإطلاقات وجوبها بالقطع ولا إذن من صاحب العضو بإسقاط حقه، وهذه المسوِّغات لا تلغي الحكم الوضعي وإنما تبيح مخالفة الحكم التكليفي فقط أي أن حرمة القطع من الميت باقية وترخِّص في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الحكم التكليفي للتزاحم لا يلزم منه سقوط الحكم الوضعي وهو ضمان الدية كما أن الاضطرار إلى أكل شيء من الغير لا يسقط ضمانه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أن روايات شق بطن المرأة الميتة وإخراج طفلها الحي أو تقطيع الطفل الميت في بطن أمه وإخراجه سكتت عن ضمان الدية مع الحاجة إلى البيان في حين أن الروايات أوجبت الدية في حالات القطع الأخرى </w:t>
      </w:r>
    </w:p>
    <w:p>
      <w:pPr>
        <w:pStyle w:val="BookText"/>
        <w:rPr/>
      </w:pPr>
      <w:r>
        <w:rPr>
          <w:rFonts w:ascii="Amiri" w:hAnsi="Amiri" w:eastAsia="Amiri" w:cs="Amiri"/>
          <w:color w:val="111111"/>
          <w:sz w:val="28"/>
          <w:sz w:val="28"/>
          <w:szCs w:val="28"/>
          <w:rtl w:val="true"/>
          <w:lang w:bidi="ar-SA"/>
        </w:rPr>
        <w:t xml:space="preserve">كصحيحة عبد الله بن سنان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فالقطع من الميت لحفظ حياة الحي مما لا يوجب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وتجريد عن الخصوصية في غير محلّه لأن الميت في هذه الروايات سبب لهلاك الحي لو لم يقطّع وما نحن فيه ليس كذلك، ولو تنزّلنا باعتبار اشتراك الموردين في تقطيع الميت لإنقاذ الحي فإن الدليل مختص بالمورد دون موارد القطع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وجوب الدية من باب أولى فيما لو قطع أحد عضواً من الميت من دون مسوّغ شرعي وإن كان لغرض عقلائي كتعليم مهنة الطب وليس للتشفّي أو العبث ونحوهما للإطلاق الوارد في الروايات كصحيحة عبد الله بن سنان المتقدمة مع التجريد عن خصوصية الرأس، وتصرف الدية في وجوه البر والإحسان لمصلحة الميت بحسب صحيحة</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الحسين بن خالد عن الإمام موسى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حرمة قطع الأعضاء تختص بمحقون الدم المحترم شرعاً، فلو كان الميت كافراً غير محترم شرعاً أمكن اقتطاع عضو منه وإلحاقه ببدن الحي وليس عليه دفع شيء من ثمنه وتترتب عليه أحكام البدن الجديد بالانتقال،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قطع عضو من بدن ميت كافر أو مشكوك</w:t>
      </w:r>
    </w:p>
    <w:p>
      <w:pPr>
        <w:pStyle w:val="BookText"/>
        <w:rPr/>
      </w:pPr>
      <w:r>
        <w:rPr>
          <w:rFonts w:ascii="Amiri" w:hAnsi="Amiri" w:eastAsia="Amiri" w:cs="Amiri"/>
          <w:color w:val="111111"/>
          <w:sz w:val="28"/>
          <w:sz w:val="28"/>
          <w:szCs w:val="28"/>
          <w:rtl w:val="true"/>
          <w:lang w:bidi="ar-SA"/>
        </w:rPr>
        <w:t>الإسلام للترقيع ببدن المسلم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،وفي جواب استفتاء عن التشريح،قال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الكافر أو المشكوك إسلامه فلا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 بتشريحه مطلقاً</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تشريح الميت المسلم، فلو فعل ذلك ففي قطع رأسه وجوارحه دية، وأما غير المسلم فيجوز ذمّياً كان أو غيره ولا دية عليه ولا إثم فيه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الكافر الحربي فالحكم فيه واضح لعدم حرمته شرعاً، وأما الذمي فلانتهاء الذمة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على هذا الإطلاق بأن لأهل الذمة حرمة فلا يجوز الاعتداء عليهم وقطع أعضائهم فضلاً عن قتلهم؛ للروايات الكثيرة الدالة على ذلك ووجوب دفع الدية على من فعل ذلك من المسلمين كموثقة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مسلم قتل ذمياً؟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شديد لا يحتمله الناس فليعط أهله دية المسلم حتى ينكل عن قتل أهل السواد، وعن قتل الذمي،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مسلماً غضب على ذمي فأراد أن يقتله ويأخذ أرضه ويؤدي إلى أهله ثمانمائة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دية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يكثرالقتل في الذميين</w:t>
      </w:r>
      <w:r>
        <w:rPr>
          <w:rStyle w:val="FootnoteAnchor"/>
          <w:rtl w:val="true"/>
        </w:rPr>
        <w:footnoteReference w:id="549"/>
      </w:r>
      <w:r>
        <w:rPr>
          <w:rFonts w:ascii="Amiri" w:hAnsi="Amiri" w:eastAsia="Amiri" w:cs="Amiri"/>
          <w:color w:val="111111"/>
          <w:sz w:val="28"/>
          <w:sz w:val="28"/>
          <w:szCs w:val="28"/>
          <w:rtl w:val="true"/>
          <w:lang w:bidi="ar-SA"/>
        </w:rPr>
        <w:t>،ومن قتل ذمياً ظلماً فإنه ليحرم على المسلم أن يقتل ذمياً حراماً ما آمن بالجزية وأداها ولم يجحدها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ومنها صحيحة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مسلم فقأ عين 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عين النصراني أربعمائة درهم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يصل الحكم إلى استحقاق المسلم القتل إذا لم يرتدع عن قتل الذميين واعتاد عليه ففي موثقة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دماء المجوس واليهود والنصارى، هل عليهم وعلى من قتلهم شيء إذا غشوا المسلمين وأظهروا العداوة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متعوداً لقتلهم،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المسلم </w:t>
      </w:r>
    </w:p>
    <w:p>
      <w:pPr>
        <w:pStyle w:val="BookText"/>
        <w:rPr/>
      </w:pPr>
      <w:r>
        <w:rPr>
          <w:rFonts w:ascii="Amiri" w:hAnsi="Amiri" w:eastAsia="Amiri" w:cs="Amiri"/>
          <w:color w:val="111111"/>
          <w:sz w:val="28"/>
          <w:sz w:val="28"/>
          <w:szCs w:val="28"/>
          <w:rtl w:val="true"/>
          <w:lang w:bidi="ar-SA"/>
        </w:rPr>
        <w:t>هل يُقتل بأهل الذمة وأهل الكتاب إذا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معتاداً لذلك لا يدع قتلهم، فيقتل وهو صاغر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انضم إلى هذه الصغرى إطلاق كبرى الملازمة بين حرمة الميت والحي في الروايات المتقدمة كمعتبرة الحسين بن خالد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قطع رأس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منه ميتاً كل ما حرّم منه حياً</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كانت النتيجة حرمة القطع من الذمي الميت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الملازمة ظاهرة في المسلم بقرينة مقدار الدية المذكور في بعضها، وتعميم الملازمة إلى غيره محل إشكال لعدم الدليل عليها، بل الدليل على خلافها لأن هذه الحرمة هي للذمة وليس لأهل الذمة فلا يكون مشمولاً بإطلاق الملازمة بين حرمة الحي والميت، 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التغليظ الذي ذكره تعالى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الْمُشْرِكِينَ حَيْثُ وَجَدتُّمُوهُمْ وَخُذُوهُمْ وَاحْصُرُوهُمْ وَاقْعُدُواْ لَهُمْ كُلَّ مَرْصَدٍ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أن الواجب هو مراعاة العهود والمواثيق التي تعقد مع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 حرمة قطع الأعضاء من الذمي محددة بإطار الذمة الإسلامية فقد تكون له ما دام حياً ثم ينتهي عقد الذمة وقد تكون له حتى بعد وفاته كما لو تضمن عقد الذمة مراعاة طقوسهم الدينية في الموتى من احترام وتوديع ودفن ونحو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فجواز أخذ العضو من الذمي لا بد أن يلحظ فيه مقتضى العقد مع دولة الإسلام فقد يتضمن غير ذلك فيجب الالتزام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غير</w:t>
      </w:r>
    </w:p>
    <w:p>
      <w:pPr>
        <w:pStyle w:val="BookText"/>
        <w:rPr/>
      </w:pPr>
      <w:r>
        <w:rPr>
          <w:rFonts w:ascii="Amiri" w:hAnsi="Amiri" w:eastAsia="Amiri" w:cs="Amiri"/>
          <w:color w:val="111111"/>
          <w:sz w:val="28"/>
          <w:sz w:val="28"/>
          <w:szCs w:val="28"/>
          <w:rtl w:val="true"/>
          <w:lang w:bidi="ar-SA"/>
        </w:rPr>
        <w:t>الذمي فإطلاق الجواز في محله إلا أن يكون له عقد معهم فيعمل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كل ذلك أن لا يصدق عنوان المثلة على نتيجة التقطيع سواء قصدها القاطع أو لم يقصدها لحرمة المثلة مطلقاً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على العضو المزروع أحكام البدن الجديد المنقول إليه إذا أصبح جزءاً منه وسرت فيه الحياة فإن كان مسلماً طهر بالانتقال إليه،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 الآنفة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وتترتب عليه بعده أحكام بدنه، لأنه صار جزءاً له، كما أنه لا بأس في الترقيع بعضو من أعضاء بدن حيوان نجس العين كالكلب ونحوه، وتترتب عليه أحكام بدنه وتجوز الصلاة فيه باعتبار طهارته بصيرورته جزءاً من بدن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العضو المطلوب قطعه من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كالكلية والقلب والرئة والكبد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قطعه قبل غسل الميت وبعده، وإذا كان من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أخذه ونزعه بعد الغسل جمعاً بين الحكمين، إلا إذا كان تأخير قطعه إلى ما بعد الغسل مفسداً لزرعه في الحي</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الإجراء لأجل المنقول إليه فإنه لا يفرق فيه كون العضو داخلياً أو خارجياً؛ لأن العضو الداخلي سيكون بعد القطع قطعة مبانة محكومة بالميتة فتجب أحكامها فلا فرق بين الداخلي والخارجي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زرع العضو الداخلي كالكلية والكبد يكون من المحمول النجس ولا إشكال فيه من ناحية الصلاة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بلحاظ المنقول منه فقد قلنا بأن أحكام ما بعد الموت إنما تجب في ما لو لم يوجد مسوِّغ لزرع العضو المقطوع في بدنه أو بدن آخر كما في رواية</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إعادة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المقطوع بالسرقة إلى صاحبها حيث لم يجر عليها الأحكام الشرعية، نعم يحسُن الاحتياط بإجراء ما تقتضيه القطعة المبانة من أحكام ثم زرعها جمعاً بين الحكمين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وتشهد له معتبرة الحلبي ورواية عبد الله بن سنان المتقدمتان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رواية الحسين بن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من هذه الجهة ليدل على جواز أخذ العضو قبل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اشتراط إذن ولي الميت بالقطع منضمّاً إلى المسوّغات المتقدمة في جواز القطع لتعلق حق الولي بشؤون الميت في الجملة ولاحتمال لحوق شين اجتماعي بهم بسبب القطع ونحو ذلك، ولو منع الولي من القطع لمانع ذكره فيلحظ تقديم الأهم علىالمهم من المسوِّغ والمانع، إلا في الوصية فليس للولي المنع من إنفاذها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إذن ولي الميت مستقلاً عن المسوّغات المذكورة فإنه غير مبيح للقطع، ولم يكن حال الحياة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دلّ من الروايات على جواز شق بطن المرأة الميتة لإخراج الجنين الحي فهي ناظرة إلى أمر آخر كما هو واضح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وتسميته ولياً في النصوص الشرعية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بلحاظ القصاص واستحقاق الدية ونحو ذلك، وكذا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 أو من يأمره الولي بذلك</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ومصححة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على الجنازة أولى الناس بها، أو يأمر من يجب</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فإنها بلحاظ إجراء الأحكام المتعلقة به بعد وفاته ولا تدل على الولاية المطلقة للوارث على الميت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سريرياً وهو المصاب بموت الدماغ بحكم الحي ما دام القلب والرئتان تعملان ولو بمساعدة الأجهزة بحسب ما يفهمه العرف من معنى الموت، وهو المرجع في فهم مداليل الألفاظ التي تكون موضوعات لأحكام شرعية وإن كان رأي الطب غير ذلك، وتجري عليه أحكام الحي لا الميت، أما إذا كان القلب متوقفاً ويتحرك الدم بواسطة مضخة والرئتان متوقفة ويتنفس بواسطة جهاز تنفس اصطناعي مثلاً فهو في عداد الموتى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كون المورد مما تصح الوصية به وعدمه فلا يجوز التمسّك بعمومات الوصية لتجويزه لأنه من التمسّك بالعام في الشبهة المصداقية</w:t>
      </w:r>
      <w:r>
        <w:rPr>
          <w:rFonts w:eastAsia="Amiri" w:cs="Amiri" w:ascii="Amiri" w:hAnsi="Amiri"/>
          <w:color w:val="111111"/>
          <w:sz w:val="28"/>
          <w:szCs w:val="28"/>
          <w:rtl w:val="true"/>
          <w:lang w:bidi="ar-SA"/>
        </w:rPr>
        <w:t xml:space="preserve">. </w:t>
      </w:r>
      <w:bookmarkStart w:id="175" w:name="pg15190_162077"/>
    </w:p>
    <w:p>
      <w:pPr>
        <w:pStyle w:val="Heading5"/>
        <w:numPr>
          <w:ilvl w:val="4"/>
          <w:numId w:val="1"/>
        </w:numPr>
        <w:rPr/>
      </w:pPr>
      <w:bookmarkStart w:id="176" w:name="__RefHeading___Toc2385816_2142443653"/>
      <w:bookmarkStart w:id="177" w:name="_Toc64"/>
      <w:bookmarkEnd w:id="175"/>
      <w:bookmarkEnd w:id="176"/>
      <w:r>
        <w:rPr>
          <w:rtl w:val="true"/>
        </w:rPr>
        <w:t>الترقيع أو زرع الأعضاء</w:t>
      </w:r>
      <w:bookmarkEnd w:id="177"/>
    </w:p>
    <w:p>
      <w:pPr>
        <w:pStyle w:val="BookText"/>
        <w:rPr/>
      </w:pPr>
      <w:r>
        <w:rPr>
          <w:rFonts w:ascii="Amiri" w:hAnsi="Amiri" w:eastAsia="Amiri" w:cs="Amiri"/>
          <w:color w:val="111111"/>
          <w:sz w:val="28"/>
          <w:sz w:val="28"/>
          <w:szCs w:val="28"/>
          <w:rtl w:val="true"/>
          <w:lang w:bidi="ar-SA"/>
        </w:rPr>
        <w:t>تحصّل من الأبحاث المتقدمة أن للإنسان سلطنة على بدنه فله أن يأذن بقطع عضو منه لكن هذه السلطنة مقيدة بحدود شرعية وعقلائية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تحدد العضو الذي يمكن التبرع به وملابسات عملية القطع، كما له أن يوصي بالقطع بعد وفاته مع مسوِّغات أخرى للقطع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ومهّدنا بذلك الطريق للقول بجواز ترقيع جسم الإنسان بعضو من غيره سواء كان ذلك الغير حيّاً أو ميتاً وزرعه فيه لوجود المقتضي من خلال عدة أدلّة، وعدم المانع لعدم تمامية ما ذكروه من الموانع وقد تقدمت في بداية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 من الحي في موارد وجوب القطع كدفع الضرر ومنع سراية المرض أو إجراء الحد أو القصاص فإن حق الاختصاص بالعضو المقطوع منه ثابت له وإن لم يمكن إعادته إلى صاحبه للمنع منه شرعاً كالمقطوع بحد أو قصاص وقد تقدمت معتبرة إسحاق بن عمار وفيها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قطع أذن الجاني بعد شكوى المجني عليه،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بها فقطعت ثانية وأمر بها فدفنت</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لا تدل على انحصار أمرها بالدفن وإنما أمر بذلك لعدم وجود خيار آخر بعد عدم إمكان ردها إلى موضعه، فإذا أمكن زرعها عند آخر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لعيب فيه بحيث لا يكون له فائدة منه أو يكون إرجاعه مضرّاً له كما لو وجب قلع عينه لعيب أو ضرر لكن القرنية أو الشبكية سليمة، وكما لو أصيب رحم المرأة ومبيضها بما يوجب قطعهما ولكن القناة التي تربط بينهما المسماة بقناة فالوب كانت سليمة فتنقل إلى امرأة تحتاجها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يلزم الولي الفقيه صاحب العضو في هذه الحالات بمنحه لمن يحتاج إليه لعدم إمكان إعادته إلى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الالتفات إلى عدم الملازمة بين جواز القطع من الميت، وجواز الزرع، فليس أخذ العضو المقطوع وزرعه في بدن آخر جائزاً في كل الموارد السابقة لجواز التشريح والقطع، فلو قطع جسد الميت لأجل التحقيق في دعوى معينة أو لاستنقاذ حق لأحد أو لمعرفة أسباب الوفاة، أو لمصلحة الميت وحفظ حرمته بحسب ما قدمناه، أو لأجل إنقاذ الجنين الحي في بطن أمه الميتة أو لأن إبقاءه مقطعاً على هذا الحال تصدق عليه المثلة وهي محرمة مطلقاً، ونحو ذلك مما ذكرنا فإنه يجب إرجاع كل جزء إلى موضعه بعد تحقق الغرض وخياطة موضع الشق ونحو ذلك لوجوب إجراء الأحكام الشرعية عليه من التغسيل والتكفين والصلاة والدفن وكل ما تقتضيه حرمة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مراجعة موارد جواز القطع لتمييز ما يجوز نقله منها، ومعتبرة الحسين بن زرارة التي تقدمت أول البحث غير كافية لإطلاق الجواز لأنها واردة في السن وهو مما لا تحله الحياة فتعميمه إلى كل الأعضاء محل تأمل إلا أن يتمم الاستدلالبعدم الفرق في وجوب الدفن بين ما تحله الحياة وما لا تحله للإجماع وللروايات المتقدمة في وجوب دفن الشعر والظفر المأخوذ من الميت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والموارد التي يمكن القول بجواز نقل العضو المقطوع إلى الغير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حياة مسلم أو أي ملاك أهم من حرمة القطع من الميت يمكن تصوره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الولي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أوصى الميت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زُرع عضو مقطوع في بدن حي في غير الموارد المذكورة وأصبح جزءاً منه وحلّت الحياة فيه فلا يجب قطعه لإجراء الأحكام عليه بل لا يجوز بعد أن صار جزءاً من بدن الثاني، ولصاحب العضو أن يطلب مالاً إزاء تنازله عن حق الاختصاص به؛ لأنه يكون كالمغصوب التالف</w:t>
      </w:r>
      <w:r>
        <w:rPr>
          <w:rFonts w:eastAsia="Amiri" w:cs="Amiri" w:ascii="Amiri" w:hAnsi="Amiri"/>
          <w:color w:val="111111"/>
          <w:sz w:val="28"/>
          <w:szCs w:val="28"/>
          <w:rtl w:val="true"/>
          <w:lang w:bidi="ar-SA"/>
        </w:rPr>
        <w:t xml:space="preserve">. </w:t>
      </w:r>
      <w:bookmarkStart w:id="178" w:name="pg15190_162079"/>
    </w:p>
    <w:p>
      <w:pPr>
        <w:pStyle w:val="Heading5"/>
        <w:numPr>
          <w:ilvl w:val="4"/>
          <w:numId w:val="1"/>
        </w:numPr>
        <w:rPr/>
      </w:pPr>
      <w:bookmarkStart w:id="179" w:name="__RefHeading___Toc2385818_2142443653"/>
      <w:bookmarkStart w:id="180" w:name="_Toc65"/>
      <w:bookmarkEnd w:id="178"/>
      <w:bookmarkEnd w:id="179"/>
      <w:r>
        <w:rPr>
          <w:rtl w:val="true"/>
        </w:rPr>
        <w:t>فرعان</w:t>
      </w:r>
      <w:bookmarkEnd w:id="18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زرع الأعضاء المأخوذة من الكافر الحربي بغضّ النظر عن القوانين النافذة عندهم في هذه القضية أو الطريقة التي أخذت بها منهم بلا فرق بين كون المأخوذ منه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المعاهد والذمّي فيجوز الأخذ بإذنه كالمسلم لوجوب الالتزام بعقد الذمة، لكنه إذا مات جاز أخذ العضو منه إذا كان عقد الذمة الموجب لحرمته ينتهي بموته وحينئذٍ لا بأس بزرعه، وقد تقدم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العكس أي أخذ العضو من المسلم بإذنه بناءً على الجواز وزرعه عند الكافر فقد أشكل</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عليه بأنه ينافي الحديث النبوي الشريف الذي رواه الصدوق في الفقيه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وقد استدل به الفقهاء على عدم جواز تعلية بناء الكفار على بناء المسلمين،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يعلو على بناء المسلمين؛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صاحب الجواهر عن المسالك أنه موضع وفاق بين المسلمين، وعن المنتهى والتذكرة الإجماع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الحجة بعد إمكان استفادته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يساعد فهم العرف على هذا التطبيق لذا لم يمانع الفقهاء من قيام المسلمة بإرضاع ولد الكافر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 هذا الدليل لا يزيد عما ذكرناه في القيد الثالث من عدم لزوم إذلال المسلم فلا يدل على الحرمة مطلقاً، </w:t>
      </w:r>
    </w:p>
    <w:p>
      <w:pPr>
        <w:pStyle w:val="BookText"/>
        <w:rPr/>
      </w:pPr>
      <w:r>
        <w:rPr>
          <w:rFonts w:ascii="Amiri" w:hAnsi="Amiri" w:eastAsia="Amiri" w:cs="Amiri"/>
          <w:color w:val="111111"/>
          <w:sz w:val="28"/>
          <w:sz w:val="28"/>
          <w:szCs w:val="28"/>
          <w:rtl w:val="true"/>
          <w:lang w:bidi="ar-SA"/>
        </w:rPr>
        <w:t>وكذا يحرم لو كان في منح العضو إعانة للكافر، ولو استدلوا على عدم جواز القطع بعدم وجود المسوِّغ لنقل العضو إلى الكافر لعدم حرمته الموجبة لترقيع بدنه لكان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بالكافر الحربي مَن أهدر دمه من المسلمين وحكم عليه بالإعدام؛ لقصاص أو حد فضلاً عمّن مات من أهل الكبائر؛ لعدم الملازمة بين إهدار الدم وسقوط الحرمة بدليل جريان أحكام موتى المسلمين عليهم كوجوب الصلاة والدفن ففي صحيحة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والزاني والسارق يصلى عليهمإذا ماتوا؟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وخبر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أمتي، وعلى القَتّال</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للطبيب الحاذق الماهر المأمون إجراء عملية زرع</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الأعضاء وإن احتمل فيها الضرر على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كزراعة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الغرض من إجرائها راجحاً عند العقلاء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رخّص الشارع المقدس في التداوي والمعالجة بل أوجبها في بعض الموارد وجعل الشفاء عن طريقها، وقد وردت في ذلك روايات كثيرة كصحيحة زياد بن أبي الحلال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أين الداء؟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عبادك </w:t>
      </w:r>
    </w:p>
    <w:p>
      <w:pPr>
        <w:pStyle w:val="BookText"/>
        <w:rPr/>
      </w:pPr>
      <w:r>
        <w:rPr>
          <w:rFonts w:ascii="Amiri" w:hAnsi="Amiri" w:eastAsia="Amiri" w:cs="Amiri"/>
          <w:color w:val="111111"/>
          <w:sz w:val="28"/>
          <w:sz w:val="28"/>
          <w:szCs w:val="28"/>
          <w:rtl w:val="true"/>
          <w:lang w:bidi="ar-SA"/>
        </w:rPr>
        <w:t>بالمعالج؟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يطبّب بأنفسهم، فيومئذٍ سمّي المعالج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ومثلها رواية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 الله، أنتداوى؟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فتادووا فإن الله لم ينزل داءً إلا وقد أنزل له دواءً</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بعض الأحاديث الشريفة تجعل تارك المعالجة والمقصّر فيها شريكاً مع الجاني كما في خبر أبان بن تغلب الذي رواه الشيخ الكليني في الروضة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المداوى إن رأى موضعاً لدوائه وإلا أمسك</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مكارم الأخلاق مرسلاً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نبياً من الأنبياء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الذي يشفيني،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 فإن الشفاء مني</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ما يدل على حسن ترك استعمال الدواء إذا كان المرض ممكن التحمل وليس فيه ضرر معتد به ولا يخاف من تطوره وسريانه؛ لأن الأدوية لها تأثيرات جانبية على وظائف بقية الأعضاء خصوصاً الأدوية اليوم المتخذة من مواد كيمياوية تؤثر في عمل إنزيمات الجسم وهورموناته المحسوبة بدقة عظيمة من لدن الخالق تبارك وتعالى، ففي رواية عثمان الأحول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دواء إلا ويهيّج داءً وليس شيء أنفع في البدن من </w:t>
      </w:r>
    </w:p>
    <w:p>
      <w:pPr>
        <w:pStyle w:val="BookText"/>
        <w:rPr/>
      </w:pPr>
      <w:r>
        <w:rPr>
          <w:rFonts w:ascii="Amiri" w:hAnsi="Amiri" w:eastAsia="Amiri" w:cs="Amiri"/>
          <w:color w:val="111111"/>
          <w:sz w:val="28"/>
          <w:sz w:val="28"/>
          <w:szCs w:val="28"/>
          <w:rtl w:val="true"/>
          <w:lang w:bidi="ar-SA"/>
        </w:rPr>
        <w:t>إمساك اليد إلا عما يحتاج إليه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ما يدل على جواز الإقدام على العملية حتى مع احتمال الوفاة إذا كان هناك ملاك أهم يقتضي المعالجة كرواية إسماعيل بن الحسن المتطبب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العرب، ولي بالطب بصر، وطبّي طبٌّ عربي ولست أأخذ عليه صفداً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نبطّ 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ونكوي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 هذه السموم الاسمحيقون والغاريقون،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حمدان 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ابن، وكان تصيبه الحصاة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علاج إلا أن تبطَّه، فبططته فمات، فقالت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في دم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أبي الحسن صاحب العسكر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ليس عليك في ما فعلت شيء، إنما التمست الدواء، وكان أجله في ما فعلت</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يونس بن يعقوب في روضة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يشرب الدواء، ويقطع العرق، وربما انتفع به وربما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ويقطع</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،ومثلها عدة روايات في هذا الباب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دليل المسألة بناء العقلاء فهم الذين يحددون تحقق الرجحان من عدمه، فقد يتوقفون عن إجرائها عندما يشعرون بأن الخطر المحتمل أقوى من النتيجة المرجوة منها، وقد يقدمون عليها رغم المخاطر لأهميتها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يضمن الطبيب إذا حصل تلف جزئي أو كلي في أحد الأعضاء أو مات المريض خلال المعالجة أو العملية الجراحية؟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سنفرد له في نهاية الكتاب بحثاً مستقلاً لأهميته إن شاء الله تعالى</w:t>
      </w:r>
      <w:r>
        <w:rPr>
          <w:rFonts w:eastAsia="Amiri" w:cs="Amiri" w:ascii="Amiri" w:hAnsi="Amiri"/>
          <w:color w:val="111111"/>
          <w:sz w:val="28"/>
          <w:szCs w:val="28"/>
          <w:rtl w:val="true"/>
          <w:lang w:bidi="ar-SA"/>
        </w:rPr>
        <w:t xml:space="preserve">. </w:t>
      </w:r>
      <w:bookmarkStart w:id="181" w:name="pg15190_162084"/>
    </w:p>
    <w:p>
      <w:pPr>
        <w:pStyle w:val="Heading5"/>
        <w:numPr>
          <w:ilvl w:val="4"/>
          <w:numId w:val="1"/>
        </w:numPr>
        <w:rPr/>
      </w:pPr>
      <w:bookmarkStart w:id="182" w:name="__RefHeading___Toc2385820_2142443653"/>
      <w:bookmarkStart w:id="183" w:name="_Toc66"/>
      <w:bookmarkEnd w:id="181"/>
      <w:bookmarkEnd w:id="182"/>
      <w:r>
        <w:rPr>
          <w:rtl w:val="true"/>
        </w:rPr>
        <w:t>زرع الأعضاء التناسلية</w:t>
      </w:r>
      <w:bookmarkEnd w:id="183"/>
    </w:p>
    <w:p>
      <w:pPr>
        <w:pStyle w:val="BookText"/>
        <w:rPr/>
      </w:pPr>
      <w:r>
        <w:rPr>
          <w:rFonts w:ascii="Amiri" w:hAnsi="Amiri" w:eastAsia="Amiri" w:cs="Amiri"/>
          <w:color w:val="111111"/>
          <w:sz w:val="28"/>
          <w:sz w:val="28"/>
          <w:szCs w:val="28"/>
          <w:rtl w:val="true"/>
          <w:lang w:bidi="ar-SA"/>
        </w:rPr>
        <w:t>تحصّل مما تقدم جواز أخذ عضو من جسم الإنسان ضمن الحدود المذكورة وعدم المانع من زرعه في جسم إنسان آخر، وهو شامل للأعضاء التناسلية كالرحم وقناة فالوب عند الأنثى والذكر والقنوات المنوية عند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استثنى بعض الفقهاء من الجواز خصوص نقل المبيض والخصية لبقاء انتساب هذين العضوين إلى المنقول منه فيكون هو طرف عملية التلقيح الصناعي لا المنقول إليه، وإن الحيامن والبويضات المتكونة منهما هي لصاحب الخصية وصاحبة البويضة الأوليين، ولو تنزّلنا وقلنا بانتسابهما عرفاً إلى المنقول إليه فإن الصفات الوراثية التي يحملها الحيمن والبويضة هما للأول لا الثاني فالولد ينتسب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هنا له ثلاث مراتب فلو أجبنا من الأول يبقى الثاني وهكذا،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انتساب نفس 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الخصية والمبيض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ما يتولد من العضو أي الحيامن والبويضات إلى الأول وإن قلنا بنسبة العضو إلى المنقول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الجنين للصفات الوراثية عند الأول فينسب إليه حتى لو قلنا بانتقال النسبة في الأمرين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تكفي الإجابة عن بعضها دون بعض وسنذكرها معاً منعاً لتكرار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يكون في جهتين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المبيض فقد عُرِف طبياً أن مبيض المرأة يحتوي على البويضات قبل بلوغ المرأة وأن البويضات الابتدائية موجودة فيه منذ الولادة بل قبلها</w:t>
      </w:r>
      <w:r>
        <w:rPr>
          <w:rStyle w:val="FootnoteAnchor"/>
          <w:rtl w:val="true"/>
        </w:rPr>
        <w:footnoteReference w:id="574"/>
      </w:r>
      <w:r>
        <w:rPr>
          <w:rFonts w:ascii="IRNazanin" w:hAnsi="IRNazanin" w:eastAsia="IRNazanin"/>
          <w:color w:val="111111"/>
          <w:sz w:val="28"/>
          <w:sz w:val="28"/>
          <w:szCs w:val="28"/>
          <w:rtl w:val="true"/>
          <w:lang w:bidi="fa-IR"/>
        </w:rPr>
        <w:t xml:space="preserve">فإذا بلغت </w:t>
      </w:r>
    </w:p>
    <w:p>
      <w:pPr>
        <w:pStyle w:val="BookText"/>
        <w:rPr/>
      </w:pPr>
      <w:r>
        <w:rPr>
          <w:rFonts w:ascii="Amiri" w:hAnsi="Amiri" w:eastAsia="Amiri" w:cs="Amiri"/>
          <w:color w:val="111111"/>
          <w:sz w:val="28"/>
          <w:sz w:val="28"/>
          <w:szCs w:val="28"/>
          <w:rtl w:val="true"/>
          <w:lang w:bidi="ar-SA"/>
        </w:rPr>
        <w:t>الأنثى تبدأ بويضاتها بالنمو والنضوج بعد أن كانت في سبات وتنزل بيضة واحدة كاملة النضج وجاهزة للتلقيح شهرياً منه فإن لُقِّحت بالحيمن تكوَّنَ منها جنين بإذن الله تعالى، وإن لم تجد خرجت مع أغشية بطانة الرحم إلى الخارج في ما يُعرف بالدورة الشهرية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ينقل مبيض امرأة إلى امرأة أخرى فإنه ينقل بما فيه من البيوض وهي تبقى بيوض المرأة الأولى وتحمل صفاتها الوراثية وإذا لقّحها الزوج فإن التلقيح يجري مع بيوض المرأة المانحة وليس الزوجة المستقبلة، وتلحظ هذه الأمور في نسب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أن الإشكال لا يرد على من يقول بأن الأم هي من تحمل بالجنين وتضعه وليست صاحبة البويضة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يفرّق عنده نسبة البويضة إلى المرأة المانحة أو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تحصل المشكلة على ما اخترناه من أن الأم هي صاحبة البويضة فإذا قلنا بأن البويضات تبقى منتسبة إلى المرأة المانحة للمبيض فتكون هي الأم لذا لا بد من التحقق من جزئية المبيض من المرأة المستقبلة، وقد تقدّم أن أهل الاختصاص يرون أنها بويضات المرأة المانحة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فهم مداليل الألفاظ هو العرف فحينما نقول بأن الولد لصاحبة البويضة فإننا نرجع إلى العرف ليحدّد من هي صاحبة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المانحة أم المستقبلة، ونستطيع القول أن العرف يعُدّ المبيض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يزرع في المرأة </w:t>
      </w:r>
    </w:p>
    <w:p>
      <w:pPr>
        <w:pStyle w:val="BookText"/>
        <w:rPr/>
      </w:pPr>
      <w:r>
        <w:rPr>
          <w:rFonts w:ascii="Amiri" w:hAnsi="Amiri" w:eastAsia="Amiri" w:cs="Amiri"/>
          <w:color w:val="111111"/>
          <w:sz w:val="28"/>
          <w:sz w:val="28"/>
          <w:szCs w:val="28"/>
          <w:rtl w:val="true"/>
          <w:lang w:bidi="ar-SA"/>
        </w:rPr>
        <w:t>الأخرى وتمتد إليه شرايينها وأوردتها ويكتسب حياته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منها عرفاً كبقية أجزاء البدن وتسري إليه عروقه وتغذيه بما يحتاج فكل ما ينتج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البويضات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إلى المرأة المستقبلة ويصبح بمثابة المبيض الأصلي لها؛ لذا لو وقعت جناية على هذا المبيض فإن الدية تعطى لهذه المرأة وليس للمانحة، ولو قال أهل الطب خلاف ذلك فإنه لا يغيّر شيئاً كالذي قلناه في الموت السريري أو الدماغي فإن أهل الطب وإن اعتبروه موتاً إلا أن العرف لا يرى ذلك إلا إذا توقف القلب والرئتان وعندئذٍ تجري الأحكام الشرعية كالميراث ولزوم العدة وتنفيذ الوصية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العرف هذا ناشئ من الغفلة عن هذه الحقيقة العلمية فلو ألفت نظره إليها كما بُيِّن في الإشكال فإنه يحكم بأن البيوض للمرأة المانحة وإن حكم بأن المبيض للمرأة المستقبلة وأن هذه الغفلة من العرف موجودة وقد تدخل الشارع المقدس لتصحيحها في موارد كثيرة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وكالذي أشار إليه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الفقاع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خمرة استصغرها الناس</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الشاهد المذكور وهو استحقاق المستقبلة للدية لو وقعت جناية على المبيض بعد نقله فإنه لا ينفع المستدل لأن هذا الاستحقاق إما من جهة تنازل المرأة المانحة عن حقها فيه مجاناً أو بعوض وإما لأن الضرر وقع على المستقبلة والدية غرامة على إيقاع الضرر كما نطقت به الروايات ونحو 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الكبرى أي غفلة العرف أحياناً لكننا نعتقد أن المورد ليس صغرى لها فإن العرف يحكم بعائدية المبيض والبيوض للمرأة المستقبلة لأن الحياة إنما دبّت فيه في جسم هذه المرأة وامتدت إليه شرايينها وأوردتها ومنها يتغذى ولو ترك المبيض والبيوض من دون زراعتها فإنها تموت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ملاحظة ما يأتي من الأجوبة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أصل البويضات أو ما يعرف بالبويضات الابتدائية وإن كانت موجودة في مبيض المرأة منذ ولادتها، إلا أنها تتعرض لعمليات عديدة من الانقسام والنضج قبل أن تكون مؤهلة للتلقيح ونزولها لاستقبال الحيمن بحيث تتحول إلى شيء آخر غير البويضة الأولى وإن كانت حاملة لنفس الشفرة الوراثية، وهذه العمليات كلها تجري داخل بدن المرأة المستقبلة فيصحّ نسبة البويضات إليها لاكتمال نموها وتحولها إلى بيضة جاهزة للتخصيب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التأثّر بعمليات المرأة المستقبلة موجود حتى في البيوض بعد نضجها بل إن الروايات تدل على وجوده في فترة الحمل أيضاً وهو لا يختص بالتغيرات السيكولوجية فقط وإنما يعمّ الفسيولوجية بحيث تؤثر في صباحة الوجه</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على ما في بعض الروايات أي أنها كالتغير في الجينات الوراثية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عما تقدّم على مستوى تنقيح الموضوع فنستطيع القول أن إجراء التلقيح بين مني الرجل وبويضة امرأة أجنبية لو قلنا بحرمته فإن العرف لا يرى ما نحن فيه مورداً لذلك فلا تشملها أدلة الحرمة إن وجدت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ما تقدم فإن حمل البويضات للصفات الوراثية للمرأة المانحة لا يغيّر في الانتساب لما ذكرناه من أن المعيار هو فهم العرف، فلو تمكن أهل الاختصاص من اكتشاف علاج يغيّر الجينات الوراثية، أو إجراء عمليات تؤدي إلى هذه النتيجة كالذي قيل في زرع الخلايا الجذعية، أو تمكنوا من انتزاع الجينات الوراثية من حيمن الزوج أو بويضة الزوجة وزرع جينات وراثية من غيرهما بدلاً عنهما وحصل ولد لهما فإن العرف يرى أن الولد ابنهما وليس لمن أخذت منه الجينات المزروعة بغضّ النظر عن قول أهل الاختصاص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قرارات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الفقه الإسلامي في مؤتمره السادس تحت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أن الخصية والمبيض يستمرّان في حمل وإفراز الصفات الوراثية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الشفرة الوراثية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للمنقول منه حتى بعد زرعهما في متلقٍّ جديد فإن زرعهما محرم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مضافاً إلى عدم الدليل على حرمة حمل الصفات الوراثية التي للغير كما عرفت، 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استعمال بعض الأدوية أو الأغذية موجباً لحدوث مثل هذه الصفات وانقلاب الإنسان المستعمل لها عمّا كانت عليها من الصفات فهل يكون استعماله لها محرّماً شرعاً؟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الالتفات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هنا محذور اختلاط الأنساب الذي ذكره بعضهم لأنه إنما يتحقق بإلقاء ماء الرجل الأجنبي في رحم الأجنبية من دون استبراء لاختلاط المياه كما تشهد له أخبار العدة المتقدمة، والمفروض هنا إلقاء الزوج ماءه في رحم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ولمعلومية صاحبة البويضة حتى لو قلنا بأن المبيض يبقى تابعاً لصاحبته الأولى غاية الأمر أن التلقيح سيكون بين الزوج وبويضة امرأة أجنبية في رحم الزوجة وهي الصورة العاشرة المتقدمة في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الأولى وإن منحت المبيض ولم يعد منسوباً إليها إلا أن كون البيوض خلقت عندها وتحمل الشفرة الوراثية لها فلا يصح تجريدها عن كل علقة بالمتولد من تلك البيوض فيترتب عليها أثر واحد على الأقل وهو حرمة التناكح بينهما كالأم الرضاعية لبعض الوجوه التي ذكرناها في الرحم المستأجرة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أوفق بالاحتياط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الخصية باعتبار أن الخلايا الجرثومية الابتدائية التي تتكون منها </w:t>
      </w:r>
    </w:p>
    <w:p>
      <w:pPr>
        <w:pStyle w:val="BookText"/>
        <w:rPr/>
      </w:pPr>
      <w:r>
        <w:rPr>
          <w:rFonts w:ascii="Amiri" w:hAnsi="Amiri" w:eastAsia="Amiri" w:cs="Amiri"/>
          <w:color w:val="111111"/>
          <w:sz w:val="28"/>
          <w:sz w:val="28"/>
          <w:szCs w:val="28"/>
          <w:rtl w:val="true"/>
          <w:lang w:bidi="ar-SA"/>
        </w:rPr>
        <w:t>الحيامن موجودة فيها</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وعند نقلها إلى رجل آخر فإنها تنتقل بما تتضمنه من هذه الأصول الأولية فالحيامن المنتجة منها هي حيامن الرجل المانح، وبويضات الزوجة إنما تتلقح بحيامن الرجل الأجنبي فيأتي في العملية ما تقدم من وجوه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نفس ما قلناه في عملية نقل المبيض فإن العرف يرى أن الحيامن هي للرجل الثاني وهو المعيار في الحكم على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فإن عمليات تحوّل عديدة تجري على تلك الخلايا قبل تحولها إلى حيامن صالحة للتلقيح فهي شيء جديد تكوّن في جسم الرجل المستقبل غير ما كانت موجودة عند السابق؛ لذا يصح أن تنسب إلى الرجل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نمضي مع هذا الإشكال فإن على الرجل المستقبل أن يستأذن المانح في كل مرة يريد قذف المني فيها لأن المني له وإذا ألقى المني من دون إذنه فعليه الدية عشرة دنانير بمقتضى الرواية</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الصحيحة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أفزع آخر فألقى منيه خارجاً، وهذه النتائج كما ترى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بعض الفقهاء في زرع الذكر أيضاً لأنه سيبقى ذكر المنقول منه فيحرُم النظر إليه والجماع به، وقد اتضح جوابه مما تقدم بل إن صيرورته جزءاً من المنقول إليه هنا أوضح</w:t>
      </w:r>
      <w:r>
        <w:rPr>
          <w:rFonts w:eastAsia="Amiri" w:cs="Amiri" w:ascii="Amiri" w:hAnsi="Amiri"/>
          <w:color w:val="111111"/>
          <w:sz w:val="28"/>
          <w:szCs w:val="28"/>
          <w:rtl w:val="true"/>
          <w:lang w:bidi="ar-SA"/>
        </w:rPr>
        <w:t xml:space="preserve">. </w:t>
      </w:r>
      <w:bookmarkStart w:id="184" w:name="pg15190_162090"/>
    </w:p>
    <w:p>
      <w:pPr>
        <w:pStyle w:val="Heading5"/>
        <w:numPr>
          <w:ilvl w:val="4"/>
          <w:numId w:val="1"/>
        </w:numPr>
        <w:rPr/>
      </w:pPr>
      <w:bookmarkStart w:id="185" w:name="__RefHeading___Toc2385822_2142443653"/>
      <w:bookmarkStart w:id="186" w:name="_Toc67"/>
      <w:bookmarkEnd w:id="184"/>
      <w:bookmarkEnd w:id="185"/>
      <w:r>
        <w:rPr>
          <w:rtl w:val="true"/>
        </w:rPr>
        <w:t>هل يجوز أخذ المال إزاء العضو الممنوح</w:t>
      </w:r>
      <w:bookmarkEnd w:id="186"/>
    </w:p>
    <w:p>
      <w:pPr>
        <w:pStyle w:val="BookText"/>
        <w:rPr/>
      </w:pPr>
      <w:r>
        <w:rPr>
          <w:rFonts w:ascii="Amiri" w:hAnsi="Amiri" w:eastAsia="Amiri" w:cs="Amiri"/>
          <w:color w:val="111111"/>
          <w:sz w:val="28"/>
          <w:sz w:val="28"/>
          <w:szCs w:val="28"/>
          <w:rtl w:val="true"/>
          <w:lang w:bidi="ar-SA"/>
        </w:rPr>
        <w:t>يمكن تصور عدة أنحاء لأخذ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المال مقابل موافقة صاحب العضو المقطوع على إجراء العملية والقيام ببعض مقدماتها كالذهاب إلى المستشفى وهذا جائز بلا خلاف، ومن الفقهاء من حدَّد جواز أخذ المال بهذا النحو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بإزاء إسقاط حقه في العضو واختصاصه به وإنهاء سلطنته على التصرف فيه بعد قطعه، وقد اتفقوا على جوازه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الإشكال على مثله لاحتمال أن هذا الحق وهذه السلطنة تسقط تلقائياً عند القطع لانتهاء أمد التخويل وانتفاء موضوعه لأن الله تعالى استخلفه على بدنه وخوّله التصرف فيه ما دام حياً وما دام العضو في بدنه فإذا قطع فإنه يعود إلى مالكه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الإشكال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الاستخلاف قابل للتمديد إلى ما بعد الموت إذا أراد الشخص ذلك كما في الوصية فلو أوصى خرج ما أوصى به مما يقتضيه انتهاء الاستخلاف من توزيع المال على الورثة، وكتدبير العبد الذي يقول له مولاه أنت حرّ دبر وفاتي فينال حريته بوفاة مالكه فهو تصرف في ما بعد الموت وانتهاء الاستخلاف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انتهى الاستخلاف فإن جريان أحكام ما بعده كدفن أعضاء الميت منصرف عن حالة إمكان انتفاع أحد آخر به، أما مع إمكان الانتفاع فلا تجري تلك الأحكام ويجوز نقل العضو إلى الغير للانتفاع به فالدليل على وجوب </w:t>
      </w:r>
    </w:p>
    <w:p>
      <w:pPr>
        <w:pStyle w:val="BookText"/>
        <w:rPr/>
      </w:pPr>
      <w:r>
        <w:rPr>
          <w:rFonts w:ascii="Amiri" w:hAnsi="Amiri" w:eastAsia="Amiri" w:cs="Amiri"/>
          <w:color w:val="111111"/>
          <w:sz w:val="28"/>
          <w:sz w:val="28"/>
          <w:szCs w:val="28"/>
          <w:rtl w:val="true"/>
          <w:lang w:bidi="ar-SA"/>
        </w:rPr>
        <w:t>إجراء أحكام الميت ليس مطلقاً وهو منصرف عن مثل المورد، ونقل هذا الحق إلى الغير مختص به لزوال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المال بإزاء بيع العضو وأخذه عوضاً عنه، ودخول المورد في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منعه جمع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سئل عن شراء بعض أعضاء الإنسان كالقرنية من البنوك في الدول الأجنبية إن كان محتاجاً إليها،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يجوز إن كانت تنفع المشتري أن يقتني بغير عنوان البيع فيدفع ثمناً لأخذها ولا يقصد الشراء به</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اختلفوا في جوازه حيث أشكلوا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الحر ليس مالاً لذا لا يجوز بيعه وهبته ولا تصح معاوضته بأي نحو كان، فأعضاؤه كذلك، ويشترط في المبيع أن يكون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 الإنسان مالاً بلحاظ حريته وكرامته لا ينفي كون أجزائه المقطوعة مالاً لعدم الملازمة بينهما شرعاً وعرفاً بعد اقتطاعها منه وانتفاء جزئيتها والحرية والكرامة راجعتان إلى مجموعه المتكون من روحه وبدنه ولم يثبت أن بيع جزئه المقطوع منافٍ لكرامته، والعقلاء يرون أن عضو الإنسان المقطوع مالٌ أو أنه يقوَّم بالمالية لما فيه من انتفاع وسد حاجة، وما رواه العياشي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ثلاثة أيام إن شئت أن تصوم، إنما الصوم من جسدك ليس من مالك ولا غيره</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ناظر إلى معنى آخر أي أن الصوم فعل بدني وليس مالياً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نحتاج أن نستدل على ماليته بفرض الدية في الجناية عليه؛ لأن الدية </w:t>
      </w:r>
    </w:p>
    <w:p>
      <w:pPr>
        <w:pStyle w:val="BookText"/>
        <w:rPr/>
      </w:pPr>
      <w:r>
        <w:rPr>
          <w:rFonts w:ascii="Amiri" w:hAnsi="Amiri" w:eastAsia="Amiri" w:cs="Amiri"/>
          <w:color w:val="111111"/>
          <w:sz w:val="28"/>
          <w:sz w:val="28"/>
          <w:szCs w:val="28"/>
          <w:rtl w:val="true"/>
          <w:lang w:bidi="ar-SA"/>
        </w:rPr>
        <w:t xml:space="preserve">غرامة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صرّحت به الروايات التي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منفعة العضو وليست قيمة العضو ولذا كان الحكم الأولي في الجناية هو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فإنه لا يشترط في المبيع أن يكون مالاً والشرط أن يصحّ بذل المال بإزائه بأن ينتج من عملية البيع حصول المشتري على ما ينتفع به منفعة محللة مقصودة عند العقلاء وتخرج المعاملة عن كونها سفهية وهي متحققة في المقام،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 البيع أن يكون العوضان مالاً أي مما يرغب فيه العقلاء، بل لو اشترى شيئاً لغرض شخصه وإن لم يرغب فيه العقلاء كان بيعاً صحيحاً، كما إذا اشتاق إلى خط جدّه وكان ذلك عند أحد معدوداً من الزبالات واشتراه منه بثمن كذا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بيع إلا في ملك والإنسان لا يملك أعضاءه فبيعها باطل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فقد قيل أنه حديث نبوي مشهور لكن بعض المتتبعين أفاد بأنه مضمون عدة روايات في مصادر العامة ترجع إلى رواية واحدة عن عمرو بن شعيب عن أبيه عن جده، ومنها ما رواه البيهقي في سننه بالإسناد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الرجل طلاق في ما لا يملك، ولا بيع في ما لا يملك، ولا عتق في ما لا يملك</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غير تامة سنداً، ومن الوضوح بمكان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مع 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للعهدة والالتزام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الرواية أجنبية عن المراد في المقام إذ أنها ظاهرة في عدم نفوذ هذه المعاملات وإلزامها قبل أن يكون أمرها بيد المتعاقد ليستطيع نقلها إلى الطرف الآخر وإلا فإنه سيكون أجنبياً عن العقد كالفضولي،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هذه المعاملات المذكورة كالطلاق والبيع </w:t>
      </w:r>
    </w:p>
    <w:p>
      <w:pPr>
        <w:pStyle w:val="BookText"/>
        <w:rPr/>
      </w:pPr>
      <w:r>
        <w:rPr>
          <w:rFonts w:ascii="Amiri" w:hAnsi="Amiri" w:eastAsia="Amiri" w:cs="Amiri"/>
          <w:color w:val="111111"/>
          <w:sz w:val="28"/>
          <w:sz w:val="28"/>
          <w:szCs w:val="28"/>
          <w:rtl w:val="true"/>
          <w:lang w:bidi="ar-SA"/>
        </w:rPr>
        <w:t>لأن القضية أوسع من ملكية العين المبحوث عنها بقرينة دخول الطلاق في المعاملات المذكورة والرجل لا يملك زوجته كما تملك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التي نهت عن بيع الشيء قبل ملكه أرادت هذا المعنى أي النهي عن بيع الشيء قبل أن يكون أمر المبيع بيده وتحت سلطته واختياره ليتمكن من تسليط المشتري عليه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 لي متاعاً لعلي أشتريه منك بنقد أو نسيئة، فابتاعه الرجل من أجله،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إنما يشتريه منه بعد ما يملكه</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أمر رجلاً يشتري له متاعاً فيشتريه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البيع بعد ما يشتريه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العينة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المتاع واربح فيه كذا وكذا فأراوضه على الشيء من الربح فنتراضى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أنطلق فأشتري المتاع من أجله لولا مكانه لم أرده، ثم آتيه به فأبيعه،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بهذا بأساً لو هلك منه المتاع قبل أن تبيعه إياه كان من مالك، وهذا عليك بالخيار إن شاء اشتراه منك بعدما تأتيه، وإن شاء ردّه فلست أرى به بأساً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جعفر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أيجوز لي أن أشهد أنه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ولا أشهد أنه له فلعله لغيره،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فمن أين جاز لك </w:t>
      </w:r>
    </w:p>
    <w:p>
      <w:pPr>
        <w:pStyle w:val="BookText"/>
        <w:rPr/>
      </w:pPr>
      <w:r>
        <w:rPr>
          <w:rFonts w:ascii="Amiri" w:hAnsi="Amiri" w:eastAsia="Amiri" w:cs="Amiri"/>
          <w:color w:val="111111"/>
          <w:sz w:val="28"/>
          <w:sz w:val="28"/>
          <w:szCs w:val="28"/>
          <w:rtl w:val="true"/>
          <w:lang w:bidi="ar-SA"/>
        </w:rPr>
        <w:t>أن تشتريه ويصير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وتحلف عليه ولا يجوز أن تنسبه إلى من صار ملكه من قبله إليك؟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في هذه الروايات دلالة على أزيد مما ذكرناه من كون أمر البيع والمعاملات الأخرى بيده،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فالمصحح للبيع القدرة على التمليك وتسليط المشتري على العين، ولا حاجة لاشتراط أزيد من ذلك أي ملكية العين كملكيته لأمواله، وهذا واضح من تعريفهم البيع بأنه مبادلة مال بمال، وبه عرّف جملة من الأعلام كقول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تبديل عين بعوض</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والملاك في صدق البيع عنوان المعاوضة</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وعبارة المحقق الإيرواني أوضح في ما نريد،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تبديل متعلق سلطان بمتعلق سلطان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دليل إذن على صحة الكبرى وهي اشتراط كون المبيع مملوكاً، بل الدليل على خلافها للنقض ببيع الأوقاف العامة في موارد الرخصة والأعيان الزكوية والمدفوعة خمساً وكلها لا مالك لها، وكذا بيع الفضولي فإنهم لم يبطلوه لعدم الملكية وإنما لعدم إذن المالك فإذا أجازه صحّ وإجازته لا تملّك البائع الفضولي وإنما تجعل له سلطنة على تمليك المشتري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واضاف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بيع الكلي في الذمة مع عدم مالكية الشخص له، إذ لا يعتبر العقلاء مالكية الإنسان لما في ذمته، ولا يعدُّ مالاً له، لكن لما </w:t>
      </w:r>
    </w:p>
    <w:p>
      <w:pPr>
        <w:pStyle w:val="BookText"/>
        <w:rPr/>
      </w:pPr>
      <w:r>
        <w:rPr>
          <w:rFonts w:ascii="Amiri" w:hAnsi="Amiri" w:eastAsia="Amiri" w:cs="Amiri"/>
          <w:color w:val="111111"/>
          <w:sz w:val="28"/>
          <w:sz w:val="28"/>
          <w:szCs w:val="28"/>
          <w:rtl w:val="true"/>
          <w:lang w:bidi="ar-SA"/>
        </w:rPr>
        <w:t>كان للذمم اعتبار على حسب اختلافها فيه، يكون لصاحبها سلطنة على تمليك كلي فيها حسب مقدار الاعتبار العقلائي، فيكون ذلك تمليك مال، لا تمليك مالٍ مملوك</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قوام البيع الذي هو تمليك مال بعوض إلا بأن يكون اختيار المبيع بيد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لمن تدبّر أمر الزكاة فإن الظاهر أن الزكاة زكاة لا غير، فهي مال وليست ملكاً لأحد، والموارد الثمانية المذكورة في الكتاب العزيز إنما هي مصارف معيّنة لها شرعاً، لا أنّها أو بعضاً منها مالكة لها، ومع ذلك فلا ينبغي الشك في أنه إذا باع وليّ الأمر الزكاة التي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ولي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بيع حقيقة، بل وصحيح عرفاً وشرعاً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لطيف في المقام، لكن بعض العلماء حاول توجيه المورد بما لا ينافياشتراط الملكية الاعتبارية في المبيع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باشتراط الملكية الاعتبارية في المبيع لا يلزم منه القول ببطلان بيع ولي الأمر لما أخذه زكاةً وخمساً، بعد إمكان القول بتملّك عنوان الفقراء للزكاة وعنوان السادة للخمس، وهكذا فإنّ الجهات العامّة التي عبّر عنها بالمصرف في الزكاة أو الخمس تصلح للمالكيّة، ومع إمكان المالكية بالنسبة إلى الجهات العامّة لا ملازمة بين اشتراط الملكية الاعتبارية والقول ببطلان بيع ولي الأمر؛ إذ للولي ولاية على الجهات العامّة، فله بيعها بعد تحقّق شرط صحّته من المملوكية والملكية الاعتبارية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المحاولة غير تامة لأن هذه العناوين لا تملك الزكاة وإنما هي مصرف لها ولو قلنا بملكيتها فإنها ليست على نحو الملكية الاعتبارية التي اشترطها في المبيع وإن سلطنة الإنسان على أعضائه أقوى من هذه الملكية المفترضة</w:t>
      </w:r>
      <w:r>
        <w:rPr>
          <w:rFonts w:eastAsia="Amiri" w:cs="Amiri" w:ascii="Amiri" w:hAnsi="Amiri"/>
          <w:color w:val="111111"/>
          <w:sz w:val="28"/>
          <w:szCs w:val="28"/>
          <w:rtl w:val="true"/>
          <w:lang w:bidi="ar-SA"/>
        </w:rPr>
        <w:t xml:space="preserve">. </w:t>
      </w:r>
      <w:bookmarkStart w:id="187" w:name="pg15190_162096"/>
    </w:p>
    <w:p>
      <w:pPr>
        <w:pStyle w:val="BookText"/>
        <w:rPr/>
      </w:pPr>
      <w:bookmarkEnd w:id="187"/>
      <w:r>
        <w:rPr>
          <w:rFonts w:ascii="Amiri" w:hAnsi="Amiri" w:eastAsia="Amiri" w:cs="Amiri"/>
          <w:color w:val="111111"/>
          <w:sz w:val="28"/>
          <w:sz w:val="28"/>
          <w:szCs w:val="28"/>
          <w:rtl w:val="true"/>
          <w:lang w:bidi="ar-SA"/>
        </w:rPr>
        <w:t>وأما الصغرى فقد تقدم في المطلب الأول أن الإنسان يملك أمر أعضائه والتصرف فيها بحيث يستطيع تمكين المشتري من العين وتسليطه على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صحة الإشكال على بيع الأعضاء من هذه الناحية</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385824_2142443653"/>
      <w:bookmarkStart w:id="189" w:name="_Toc68"/>
      <w:bookmarkEnd w:id="188"/>
      <w:r>
        <w:rPr>
          <w:rtl w:val="true"/>
        </w:rPr>
        <w:t>ثالثها</w:t>
      </w:r>
      <w:r>
        <w:rPr>
          <w:rtl w:val="true"/>
        </w:rPr>
        <w:t xml:space="preserve">: </w:t>
      </w:r>
      <w:r>
        <w:rPr>
          <w:rtl w:val="true"/>
        </w:rPr>
        <w:t>إن العضو المقطوع ميتة لا يجوز بيعها</w:t>
      </w:r>
      <w:bookmarkEnd w:id="189"/>
    </w:p>
    <w:p>
      <w:pPr>
        <w:pStyle w:val="BookText"/>
        <w:rPr/>
      </w:pPr>
      <w:r>
        <w:rPr>
          <w:rFonts w:ascii="Amiri" w:hAnsi="Amiri" w:eastAsia="Amiri" w:cs="Amiri"/>
          <w:color w:val="111111"/>
          <w:sz w:val="28"/>
          <w:sz w:val="28"/>
          <w:szCs w:val="28"/>
          <w:rtl w:val="true"/>
          <w:lang w:bidi="ar-SA"/>
        </w:rPr>
        <w:t>ويستدل على الصغرى بوجوه مرّ تفصيلها في بحث سابق</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أيوب بن نوح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 إنسان فكل ما كان فيه عظم فقد وجب على من يمسّه الغسل، فإن لم يكن به عظم فلا غسل عليه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،ففي الرواية تصريح بأن القطعة المبانة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السند بالإرسال، والشهرة لا تجبرها، نعم قلنا في بعض المطالب السابقة أن نسبة المرسل عنه إلى أصحابنا لا تخلو من توثيق للراوي عرفاً ولا يلقي هذا الوصف جزافاً مثل أيوب بن نوح 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وكيلاً لأبي الحسن وأبي محمد عليهما السلام، عظيم المنزلة عندهما مأموناً، وكان شديد الورع، كثير العبادة، ثقة في رواياته</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وكانت عدة ظروف يومئذٍ تقتضي إخفاء بعض الأسماء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أن الفقرة الأولى من الرواية لو كانت مستقلة لأمكن التمسك بإطلاقها لكل أحكام الميتة لكن سوقها كمقدمة للحكم اللاحق يجعلنا نحتمل أن إضافةوصف الميتة إلى القطعة المبانة هي بلحاظ وجوب الغسل بمسّها لا مطلقاً كما يشهد تفريع الحكم على هذا التنزيل، مضافاً إلى التفصيل الوارد فيها </w:t>
      </w:r>
    </w:p>
    <w:p>
      <w:pPr>
        <w:pStyle w:val="BookText"/>
        <w:rPr/>
      </w:pPr>
      <w:r>
        <w:rPr>
          <w:rFonts w:ascii="Amiri" w:hAnsi="Amiri" w:eastAsia="Amiri" w:cs="Amiri"/>
          <w:color w:val="111111"/>
          <w:sz w:val="28"/>
          <w:sz w:val="28"/>
          <w:szCs w:val="28"/>
          <w:rtl w:val="true"/>
          <w:lang w:bidi="ar-SA"/>
        </w:rPr>
        <w:t>بين ذات العظم وغيرها ولو كانت القطعة المبانة ميتة مطلقاً لما صحّ التفصيل، وعلى أي حال فلا تصلح الرواية للاستدلال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كون القطعة المبانة من الحيوان ميتة فيستدل بها أو يُستأنس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القطعة المبانة منزلة الميتة المقتضي لجريان أحكامها عليها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كخبر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إليات الضأن تقطع وهي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،وصحيحة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من صيد فقطعت منه يداً أو رجلاً فذروه فإنه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أخذت الحبالة فقطعت منه شيئاً فهو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هنا الاحتمال الذي أوردناه في الوجه السابق، وأن وصف هذه الروايات التي وصفت قطعة الحيوان بالميتة ليس مطلقاً، وإنما بلحاظ ترتب الأثر الذي أريد من الخطاب –كالنجاسة وحرمة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أنها بيّنت الحكم المناسب للمورد بلسان ذكر الموضوع وهو عنوان الميتة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ذروا أكله ولبسه مثلاً لا مطلقاً إذ لا قائل بوجوب رمي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التمسك بإطلاقها لإثبات التعميم لكل الآثار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تنزلنا وقبلنا بإطلاق عنوان الميتة على القطعة المنفصلة من الحيوان، فإنه لا يصح الاستدلال به على كون القطعة المبانة من الإنسان ميتة؛ لأنه ثبت بالاستقراء أن هذا العنوان يراد به ميتة غير الإنسان، أما ميتة الإنسان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تحول هذا إلى ارتكاز وظهور في مقام التخاطب، كما 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 ميتة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ذلك </w:t>
      </w:r>
      <w:bookmarkStart w:id="190" w:name="pg15190_162098"/>
    </w:p>
    <w:p>
      <w:pPr>
        <w:pStyle w:val="BookText"/>
        <w:rPr/>
      </w:pPr>
      <w:bookmarkEnd w:id="190"/>
      <w:r>
        <w:rPr>
          <w:rFonts w:ascii="IRNazanin" w:hAnsi="IRNazanin" w:eastAsia="IRNazanin"/>
          <w:color w:val="111111"/>
          <w:sz w:val="28"/>
          <w:sz w:val="28"/>
          <w:szCs w:val="28"/>
          <w:rtl w:val="true"/>
          <w:lang w:bidi="fa-IR"/>
        </w:rPr>
        <w:t>من الإنسان</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 xml:space="preserve">،فكان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السائل متعين أو ظاهر في ميتة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التعبير بلفظ الميتة في رواية أيوب بن نوح على القطعة المبانة من الإنسان فتحمل على الظاهر أعلاه ولا يجب الغسل بمسّها لولا بقية الرواية التي أوجبت الغسل، وهذا عود إلى الاستدلال برواية ابن نوح وليست دليلاً مستقلاً كما هو مفروض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ولكن يمكن دعوى صدق عنوان الميت عليها ولو بالتعبد الشرعي بكاشفية جريان أحكامه عليها ولذا استدل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بفحوى وجوب جريان أحكام الميت عليها بناءً عليه من التغسيل والتكفين ونحوهما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2385826_2142443653"/>
      <w:bookmarkStart w:id="192" w:name="_Toc69"/>
      <w:bookmarkEnd w:id="191"/>
      <w:r>
        <w:rPr>
          <w:rtl w:val="true"/>
        </w:rPr>
        <w:t>إذن فالصغرى غير بعيدة</w:t>
      </w:r>
      <w:r>
        <w:rPr>
          <w:rtl w:val="true"/>
        </w:rPr>
        <w:t>.</w:t>
      </w:r>
      <w:bookmarkEnd w:id="192"/>
    </w:p>
    <w:p>
      <w:p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فلوجوه نذكرها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بيعها وشرائها والتكسب بها إجماعي</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ويرد عليه أنه مدركي مستند إلى أحد الوجوه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مالية لها لحرمة الانتفاع بالميتة فبذل المال بإزائها فعل سفهي وأكل للمال بالباطل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الانتفاع بالميتة،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المالية في العوضين، والمطلوب أن تكون المعاملة عقلائية غير سفهية وذلك بوجود غرض عقلائي في المعاملة وهو الذي يقوِّم المالية عند المتعاقد وإن لم يكن كذلك لدى النوع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كموثقة أبي نصر البزنطي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الأليات المقطوعة من الغنم وهي 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يذيبها ويسرج بها ولا يأكلها ولا يبيعها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 ثمن الميتة</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ومثلها مرسلة الصدوق والجعفريات في نفس الباب، وما ورد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لا يخلو من نقاش في السند أو الدلالة، أما الأولى فلأن حرمة البيع من جهة حرمة الأكل لا مطلقاً فلو أعلم المشتري بعدم التذكية وأنها تستعمل في ما لا يشترط فيه التذكية كاتخاذ جلود الميتة غمداً للسيف فلا بأس كما في رواية أبي القاسم الصيقل وولده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 فلضعف السند تارة بالنوفلي في طريق الكافي، وبموسى بن عمر عند الصدوق المشترك بين الثقة وهو ابن بزيغ مولى المنصور والمجهول وهو ابن يزيد بن ذبيان الصيقل والظاهر كونه الثاني وهو لم يوثق، مضافاً إلى عدم تمامية الإطلاق فيها لتشمل ميتة الإنسان لأنها واردة في بيان معنى السحت وذكر مصاديق لهحيث أوردها علي بن إبراهيم في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فيها الصدق في الجملة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مقابلها توجد روايات مجوّزة كرواية أبي القاسم الصيقل أعلاه، وقد تقدم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بصير التي تحكي فعل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يرسل إلى العراق من يشتري له الفرو المتخذ من جلود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الروايات الدالة على جواز الانتفاع بالميتة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جلد الخنزير يجعل دلواً يستقى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أي يسقي الزرع والحيوانات بعد ضم الملازمة بين جواز الانتفاع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هذه الملازمة أن الشيء إذا كانت له منفعة محللة مقصودة من العقلاء فإن بذل المال إزاءها سيكون عقلائياً وليس سفهياً حتى 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المعاملة عليه، وقد أرسل الفقهاء هذه الملازمة في كلماتهم كالمسلّمات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الاستصباح بالزيت النجس وهذا يدل على جواز بيعه</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إجارة الكلب، وهو قول الشافعية،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لنا أنها منفعة مباحة فجازت المعاوضة عنها</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سوّغنا بيع كلب الصيد، صحّ بيع كلب الماشية والزرع والحائط؛ لأن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كل ما فيه منفعة، والمنفعة المباحة كما يجوز استيفاؤها يجوز أخذ العوض عنها</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تنزّلنا فيقع التعارض بين الروايات فإما أن تطرح المانعة لموافقتها للعامة كما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صورة البيع ليعامل معها </w:t>
      </w:r>
    </w:p>
    <w:p>
      <w:pPr>
        <w:pStyle w:val="BookText"/>
        <w:rPr/>
      </w:pPr>
      <w:r>
        <w:rPr>
          <w:rFonts w:ascii="Amiri" w:hAnsi="Amiri" w:eastAsia="Amiri" w:cs="Amiri"/>
          <w:color w:val="111111"/>
          <w:sz w:val="28"/>
          <w:sz w:val="28"/>
          <w:szCs w:val="28"/>
          <w:rtl w:val="true"/>
          <w:lang w:bidi="ar-SA"/>
        </w:rPr>
        <w:t>معاملة المذكّى إذا بيعت بغير إعلام</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أو تحمل المانعة على الكراهة كما يظهر من روايةعلي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الماشية تكون للرجل فيموت بعضها، يصلح له بيع جلودها ودباغها ولبسها؟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لبسها فلا يصلّي فيها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فإن فرض لبس المحرم بعيد مضافاً إلى إشعار لفظ لا يصلح بذلك، أو على عدم إعلام المشتري فيقع في محذور استعمالها في 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استقر التعارض فتتساقط ونرجع إلى الأصول المبيحة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هنا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نتيجة جواز بيع الميتة في تقريرات بحثه</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لكنه حرّم المعاملة عليها في رسالته العملية ولا يصعب إيجاد وجه للجمع في ضوء ما ذكرناه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الأعضاء المبانة نجسة وقد ثبت بالاستقراء حرمة بيع النجاسات كالخمر والكلب والخنزير والعذرة، 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الأعضاء المبانة محكومة بالنجاسة الذاتية، وقد دلّ الدليل على عدم جواز بيع النجاسات الذاتية وإن كانت لها منافع شائعة،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فالعذرة وإن كانت لها منفعة شائعة كالتسميد لكن لا يجوز بيعها وشراؤها، وحيث لا خصوصية للعذرة فكل نجاسة ذاتية تكون كذلك</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بكون القطعة المبانة نجسة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يجاب نقضاً وحلاً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نقضاً فلإطباقهم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تعبير الشيخ الأنصاري</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جواز بيع بعض الأعيان النجسة كالعبد الكافر وكلب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حلاً فلأن حرمة بيع النجس محمولة على صورة استعماله في ما يُشترط فيه الطهارة من دون إعلام المشتري، ويظهر هذا المناط من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الفراء أشتريه من الرجل الذي لعلي لا أثق به، فيبيعني على أنها ذكية، أبيعها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تثق به فلا تبعها على أنها ذكية،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لي أنها ذكية</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جهة عدم الانتفاع بها منفعة محللة مقصودة لدى العقلاء، فلو وجدت مثلها فلا إشكال في الجواز مع إعلام المشتري، فلا مانع من بيع الدم لنقله إلى جسم المحتاج إليه، أو الزيت النجس للاستصباح به مطلقاً أو تحت السماء أو لتزييت المكائن، وقد ورد في ذلك روايات عديدة معتبرة كموثقة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تقع في الزيت فتموت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جامداً فاطرحها وما حولها ويؤكل ما بقي، وإن كان ذائباً فأسرج به وأعلمهم إذا بعته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النهي كالمروي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ناظر إلى ما حرم أكله وشربه ونحو ذلك من كون المنفعة المقصودة منه بالشراء محرمة لاشتراط الطهارة في استعماله فيها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النهي عن بيع العذرة فلعدم تصور منفعة لها يومئذ، أما التسميد بها فهي حالة لم تكن معروفة يومئذٍ في مجتمع المدينة بحسب الظاهر لأن زراعتهم كانت النخيل ولم يعرف تسميدها بالعذرة فلا يصلح النقض بها، مضافاً إلى وجود </w:t>
      </w:r>
    </w:p>
    <w:p>
      <w:pPr>
        <w:pStyle w:val="BookText"/>
        <w:rPr/>
      </w:pPr>
      <w:r>
        <w:rPr>
          <w:rFonts w:ascii="Amiri" w:hAnsi="Amiri" w:eastAsia="Amiri" w:cs="Amiri"/>
          <w:color w:val="111111"/>
          <w:sz w:val="28"/>
          <w:sz w:val="28"/>
          <w:szCs w:val="28"/>
          <w:rtl w:val="true"/>
          <w:lang w:bidi="ar-SA"/>
        </w:rPr>
        <w:t xml:space="preserve">روايات تجيز بيع العذرة كرواية محمد بن المصادف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بحمل المحرم على عذرة الإنسان والمحلل على عذرة البهائم وجعل رواية سماعة شاهداً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العذرة،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أبيع العذرة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وثمنها،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بين الحكمين في كلام واحد لمخاطب واحد يدل على أن تعارض الأولين ليس من حيث الدلالة فلا يرجع فيه إلى المرجحات السندية أو الخارجية</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وحدة الرواية وما بناه عليها من الجمع، فقد دأب الرواة على جمع الحديثين المتحدين في الموضوع والراوي والمروي عنه في رواية واحدة ويفصل بينهما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ويضمر المسؤول في بقية النصوص وبه أجيبَ الإشكال على مضمرات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ما قرّبناه وإن استبعده الشيخ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وأبعد منه ما عن المجلسي من احتمال حمل خبر المنع على بلاد لا ينتفع به والجواز على غيرها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يتعلق ببيع المني والبويضة فقيل بالحرمة من جهة نجاستها وقد تقدمت المناقشة فيها مضافاً إلى عدم وجود دليل على نجاسة البويضة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أنها فضلات لا مالية لها فيكون الثمن أكلاً للمال بالباطل ونحو ذلك وهو </w:t>
      </w:r>
    </w:p>
    <w:p>
      <w:pPr>
        <w:pStyle w:val="BookText"/>
        <w:rPr/>
      </w:pPr>
      <w:r>
        <w:rPr>
          <w:rFonts w:ascii="Amiri" w:hAnsi="Amiri" w:eastAsia="Amiri" w:cs="Amiri"/>
          <w:color w:val="111111"/>
          <w:sz w:val="28"/>
          <w:sz w:val="28"/>
          <w:szCs w:val="28"/>
          <w:rtl w:val="true"/>
          <w:lang w:bidi="ar-SA"/>
        </w:rPr>
        <w:t>مردود لعدم المانع من بيع الفضلات إذا وجدت لها منفعة محللة مقصودة لدى العقلاء كالعذرة للتسميد والدم للتزريق ونحو ذلك، والمالية غير مشترطة في المبيع كما تقدم، والمهم أن لا تكون المعاملة سفهية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 بيع المني والبويضة غير جائز فإن أخذ المال بإزاء رفع اليد عن حق اختصاص صاحبها بها لا مانع منه كما تقدم في النحو الثاني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تمامية أي دليل على حرمة بيع الإنسان بعض أعضائه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الإشكال من الجهة التي ذكرناها في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عودة الجزء إلى مالكه الحقيقي بعد القطع وانتهاء الاستخلاف ولا يصح بيع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ذكرنا هناك وجهاً لحل الإشكال وأن هذه الأحكام إنما تجب في العضو المقطوع لو لم يكن هناك غرض لاستعماله والاستفادة منه وإلا فإن عمليات جراحية تتطلب انتزاع العضو مؤقتاً كالقلب المفتوح فهل نقول بوجوب إجراء الأحكام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فالأحوط ما ذكرناه من أن أخذ العوض يكون مقابل موافقته على إجراء العملية والقيام ببعض مقدماتها كالذهاب إلى المستشفى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قطع العضو منه بدون فعل منه كما لو ذهب بحادث أو حرب أو تفجير والعياذ بالله فإنه ليس له أخذ مال على النحو الأول؛ لأن القطع قد حصل فيكون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ذكرنا أيضاً في النحو الثاني إمكان أخذ المال التنازل عن حق الاختصاص 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أجاز بعض الفقهاء بيع الأعضاء،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قلنا بجواز القطع والترقيع بإذن صاحب العضو زمان حياته فالظاهر جواز بيعه </w:t>
      </w:r>
    </w:p>
    <w:p>
      <w:pPr>
        <w:pStyle w:val="BookText"/>
        <w:rPr/>
      </w:pPr>
      <w:r>
        <w:rPr>
          <w:rFonts w:ascii="Amiri" w:hAnsi="Amiri" w:eastAsia="Amiri" w:cs="Amiri"/>
          <w:color w:val="111111"/>
          <w:sz w:val="28"/>
          <w:sz w:val="28"/>
          <w:szCs w:val="28"/>
          <w:rtl w:val="true"/>
          <w:lang w:bidi="ar-SA"/>
        </w:rPr>
        <w:t>لينتفع به بعد موته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أن قوّى جواز بيع الدم لنقله إلى من يحتاجه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أخذ المبلغ للتمكين على أخذ دمه مطلقاً لا مقابل الدم، ولا يُترك الاحتياط 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وجهاً للتفريق بين الموردين فكلاهما نجسان ويزيد الأول بأنه ميتة، اللهم إلا أن 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كون القطعة المبانة من الحي ميتة أو أنها تطهر بالتغسيل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أن للإنسان أن يوصي بمنح أعضائه بعد وفاته وله أن يأخذ مالاً إزاء ذلك؛ لعدم المانع من كل ذلك بمقتضى الأبحاث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جناية على الحي فقطع عضو منه واستحق الدية فلا مانع من أخذه مالاً إزاء منح هذا العضو للغير والجمع بينهما جائز لأن الدية ليست عوضاً عن الجزء المقطوع وإنما هي غرامة وقد تقدم الدليل على ذلك فلا يقاس على المتلفات التي يستحق فيها الضامن ما بقي من التالف بعد أن ضمن قيمته لصاحبه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ولنفس التعليل يمكن أن تنضمّ دية قطع العضو إلى دية النفس ولا تنافيها كما لو قتل شخصاً ثم قطع رأسه أو أحد أعضائه،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قطع رأس ميت فعليه مائة دينار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باقي الفقهاء في ذلك، دليلنا على صحة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يلزمه دية وغرامة، وهو ما أتلف عضوا لحي؟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يلزمه ذلك على سبيل العقوبة لأنه قد مثّل بالميت بقطع رأسه فاستحق العقوبة بلا خلاف، فغير ممتنع أن تكون هذه الغرامة من حيث كانت مؤلمة له، وتألمه يجري مجرى العقوبة ومن جملتها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193" w:name="pg15190_162106"/>
    </w:p>
    <w:p>
      <w:pPr>
        <w:pStyle w:val="Heading5"/>
        <w:numPr>
          <w:ilvl w:val="4"/>
          <w:numId w:val="1"/>
        </w:numPr>
        <w:rPr/>
      </w:pPr>
      <w:bookmarkStart w:id="194" w:name="__RefHeading___Toc2385828_2142443653"/>
      <w:bookmarkStart w:id="195" w:name="_Toc70"/>
      <w:bookmarkEnd w:id="193"/>
      <w:bookmarkEnd w:id="194"/>
      <w:r>
        <w:rPr>
          <w:rtl w:val="true"/>
        </w:rPr>
        <w:t>ملحق</w:t>
      </w:r>
      <w:r>
        <w:rPr>
          <w:rtl w:val="true"/>
        </w:rPr>
        <w:t xml:space="preserve">: </w:t>
      </w:r>
      <w:r>
        <w:rPr>
          <w:rtl w:val="true"/>
        </w:rPr>
        <w:t>في ضمان الطبيب وذوي المهن</w:t>
      </w:r>
      <w:bookmarkEnd w:id="195"/>
    </w:p>
    <w:p>
      <w:pPr>
        <w:pStyle w:val="BookText"/>
        <w:rPr/>
      </w:pPr>
      <w:r>
        <w:rPr>
          <w:rFonts w:ascii="Amiri" w:hAnsi="Amiri" w:eastAsia="Amiri" w:cs="Amiri"/>
          <w:color w:val="111111"/>
          <w:sz w:val="28"/>
          <w:sz w:val="28"/>
          <w:szCs w:val="28"/>
          <w:rtl w:val="true"/>
          <w:lang w:bidi="ar-SA"/>
        </w:rPr>
        <w:t>قد يحصل عند ممارسة الطبيب عمله تلف جزئي أو كلي لبعض الأعضاء وربما يموت المريض، فهل يضمن الطبيب هذا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ولا إشكال في ضمان الطبيب إذا تصدّى لمعالجة مريض أو إجراء عملية جراحية له فتلف عنده عضو أو مات إذا كان غير متخصص في هذا المجال وغير ماهر وحاذق فيه أو تعدّى عن حدود عمله المأذون فيها أو قصّر في عمله كما لو لم يجرِ الفحوصات والتحليلات الكافية أو لم يستعن بالأجهزة والآلات الضرورية للتشخيص كالأشعة والسونار والتخطيط ونحو ذلك أو قصّر في تهيئة ظروف العملية كعدم تعقيم القاعة والأدوات وعدم توفير الأجهزة المطلوبة لإجراء العملية أو عند الطوارئ لمثل هذه العمليات كالإنعاش الرئوي والقلبي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خلاف في عدم ضمان الطبيب إذا لم يكن التلف بسببه كما لو أصيب المريض بسكتة قلبية خلال عملية جراحية لا علاقة لها بها، أو أن المريض أخفى علةً فيه تضرّ بالعملية فهنا السبب وهو المريض أقوى من المباشر وهو الطبيب المعالج</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ما لو حصل تلف جزئي أو كلي في أحد أجزاء البدن أو أدّت المعالجة إلى الموت وكان الطبيب حاذقاً وماهراً ولم يقصّر في عمله فالمشهور عند الإمامية الضمان،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الطبيب يضمن ما يتلف بعلاجه إن كان قاصراً، أو عالج طفلاً أو مجنوناً لا بإذن الولي، أو بالغاً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موارد للضمان بلا خلاف لكن يمكن الاستثناء من وجوب الإذن عند معالجة الحالات الحرجة الطارئة كالمصابين في الحوادث المرورية أو العمليات الإرهابية التي لا تحتمل انتظار أخذ الإذن وستأتي الإشارة إليها إن شاء الله تعالى</w:t>
      </w:r>
      <w:r>
        <w:rPr>
          <w:rFonts w:eastAsia="Amiri" w:cs="Amiri" w:ascii="Amiri" w:hAnsi="Amiri"/>
          <w:color w:val="111111"/>
          <w:sz w:val="28"/>
          <w:szCs w:val="28"/>
          <w:rtl w:val="true"/>
          <w:lang w:bidi="ar-SA"/>
        </w:rPr>
        <w:t xml:space="preserve">. </w:t>
      </w:r>
      <w:bookmarkStart w:id="196" w:name="pg15190_162107"/>
    </w:p>
    <w:p>
      <w:pPr>
        <w:pStyle w:val="Heading5"/>
        <w:numPr>
          <w:ilvl w:val="4"/>
          <w:numId w:val="1"/>
        </w:numPr>
        <w:rPr/>
      </w:pPr>
      <w:bookmarkStart w:id="197" w:name="__RefHeading___Toc2385830_2142443653"/>
      <w:bookmarkStart w:id="198" w:name="_Toc71"/>
      <w:bookmarkEnd w:id="196"/>
      <w:bookmarkEnd w:id="197"/>
      <w:r>
        <w:rPr>
          <w:rtl w:val="true"/>
        </w:rPr>
        <w:t xml:space="preserve">ثم تعرّض </w:t>
      </w:r>
      <w:r>
        <w:rPr>
          <w:rtl w:val="true"/>
        </w:rPr>
        <w:t>(</w:t>
      </w:r>
      <w:r>
        <w:rPr>
          <w:rtl w:val="true"/>
        </w:rPr>
        <w:t>قدس سره</w:t>
      </w:r>
      <w:r>
        <w:rPr>
          <w:rtl w:val="true"/>
        </w:rPr>
        <w:t xml:space="preserve">) </w:t>
      </w:r>
      <w:r>
        <w:rPr>
          <w:rtl w:val="true"/>
        </w:rPr>
        <w:t>لمطلبين</w:t>
      </w:r>
      <w:r>
        <w:rPr>
          <w:rtl w:val="true"/>
        </w:rPr>
        <w:t>:</w:t>
      </w:r>
      <w:bookmarkEnd w:id="1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بصدده وهو ضمان الطبيب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الطبيب عارفاً، وأذن له المريض في العلاج، فآل إلى التلف،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لأن الضمان يسقط بالإذن، لأنه فعل سائغ شرعاً،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لمباشرته الإتلاف،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لا يضمن،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يضمن، فهو يضمن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الطبيب من الضمان بالإبراء قبل العلاج،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يبرأ بالإبراء قبل العلاج؟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لرواية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البراءة من وليه، وإلا فهو ضامن</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،ولأن العلاج مما تمس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يشرَّع الإبراء، تعذر العلاج،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يبرأ لأنه إسقاط الحق قبل ثبوته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الطبيب وهو القول المشهور عند الإمامية واعتبروه قتلاً شبيهاً بالعمد باعتبار أن الطبيب قصد الفعل ولم يقصد القتل فديته على الجاني نفسه وهو الطبيب</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خلافاً لمشهور فقهاء العامة، فقد ذهبوا إلى عدم ضمان الطبيب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ضمان على حجّام ولا ختان ولا متطبب إذا عرف منهم حذق الصنعة ولم تجن أيديهم، وجملته أن هؤلاء إذا فعلوا ما أُمروا به لم يضمنوا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ذوي حذق في صناعتهم ولهم بها بصارة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تجني أيديهم فيتجاوزا ما ينبغي أن يقطع</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جوامع </w:t>
      </w:r>
    </w:p>
    <w:p>
      <w:pPr>
        <w:pStyle w:val="BookText"/>
        <w:rPr/>
      </w:pPr>
      <w:r>
        <w:rPr>
          <w:rFonts w:ascii="Amiri" w:hAnsi="Amiri" w:eastAsia="Amiri" w:cs="Amiri"/>
          <w:color w:val="111111"/>
          <w:sz w:val="28"/>
          <w:sz w:val="28"/>
          <w:szCs w:val="28"/>
          <w:rtl w:val="true"/>
          <w:lang w:bidi="ar-SA"/>
        </w:rPr>
        <w:t xml:space="preserve">الحديث عند العامة ما يدل على ذلك فقد روى أبو داوود والنسائي والحاكم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ولم يعلم منه طبّ فهو ضامن</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ويوجد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قول المشهور بالضمان بأنه أشبه بأصول المذهب وقواعده في ضمان المتلفات حتى لو وقع خطأ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التلف المستند إلى فعل الطبيب</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،وعموم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وحكي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الأصحاب متفقون على أن الطبيب يضمن ما يتلفه بعلاجه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الغنية الإجماع على ذلك أيضاً، وهو الحجة بعد قاعدة الضمان على المتلف، والإذن في العلاج ليس إذناً في 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إذن المريض للطبيب تعلق بالعلاج لا بالإتلاف حتى يسقط حقه في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والجواز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لممارسة مهنة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الضمان كما في الضرب للتأديب، نعم لما لم يكن ذلك عمدا له لم يقتص منه مضافا إلى خبر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تقدم ضمن 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من تضمينه عليه السلام الختان القاطع لحشفة الغلام</w:t>
      </w:r>
      <w:r>
        <w:rPr>
          <w:rStyle w:val="FootnoteAnchor"/>
          <w:rtl w:val="true"/>
        </w:rPr>
        <w:footnoteReference w:id="634"/>
      </w:r>
      <w:r>
        <w:rPr>
          <w:rFonts w:ascii="Amiri" w:hAnsi="Amiri" w:eastAsia="Amiri" w:cs="Amiri"/>
          <w:color w:val="111111"/>
          <w:sz w:val="28"/>
          <w:sz w:val="28"/>
          <w:szCs w:val="28"/>
          <w:rtl w:val="true"/>
          <w:lang w:bidi="ar-SA"/>
        </w:rPr>
        <w:t xml:space="preserve">، بل عن ابن إدريس نفى الخلاف عن صحة مضمونه، وإن كان فيه أنه قضية في واقعة محتملة </w:t>
      </w:r>
    </w:p>
    <w:p>
      <w:pPr>
        <w:pStyle w:val="BookText"/>
        <w:rPr/>
      </w:pPr>
      <w:r>
        <w:rPr>
          <w:rFonts w:ascii="Amiri" w:hAnsi="Amiri" w:eastAsia="Amiri" w:cs="Amiri"/>
          <w:color w:val="111111"/>
          <w:sz w:val="28"/>
          <w:sz w:val="28"/>
          <w:szCs w:val="28"/>
          <w:rtl w:val="true"/>
          <w:lang w:bidi="ar-SA"/>
        </w:rPr>
        <w:t>لتفريط الختان بقطع الحشفة الذي لم يؤمر به، وعدمه، ولكن ما ذكرناه كافٍ في إثبات المطلوب</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المتقدمة ضمن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بأن الطبيب ضامن في ما لو لم يأخذ إبراءً قبل المعالجة، ووردت رواية بمضمونها في كتب العامة عن الضحاك بن مزاحم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الأطباء البياطرة والمتطببين من عالج منكم إنساناً أو دابة فليأخذ لنفسه البراءة فإنه إن عالج شيئاً ولم يأخذ لنفسه البراءة فهو ضامن</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تعرّض الفقهاء لضمان الطبيب في موضع آخر مع أهل المهن الأخرى كالختان والحجام وغيرهما في كتاب الإجارة فقالوا بضمان الطبيب كما يضمن هؤلاء</w:t>
      </w:r>
      <w:r>
        <w:rPr>
          <w:rStyle w:val="FootnoteAnchor"/>
          <w:rtl w:val="true"/>
        </w:rPr>
        <w:footnoteReference w:id="637"/>
      </w:r>
      <w:r>
        <w:rPr>
          <w:rFonts w:ascii="Amiri" w:hAnsi="Amiri" w:eastAsia="Amiri" w:cs="Amiri"/>
          <w:color w:val="111111"/>
          <w:sz w:val="28"/>
          <w:sz w:val="28"/>
          <w:szCs w:val="28"/>
          <w:rtl w:val="true"/>
          <w:lang w:bidi="ar-SA"/>
        </w:rPr>
        <w:t>،وسنشير إليه في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الختّان والبيطار والحجام يضمنون بأفعالهم، ولم أجد أحداً من الفقهاء ضمنهم، بل حكى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لم يضمنهم، دليلنا إجماع الفرقة</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جماعة في قبول قول المشهور وقال آخرون بعدم ضمان الطبيب؛ سنذكر جملة منهم مع بعض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 ولسقوطه بإذنه، ولأنه فعل سائغ شرعاً فلا يستعقب ضماناً</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أو تبيطر فليأخذ البراءة من ولي من يطببه، أو صاحب الدابة، وإلا فهو ضامن إذا هلك بفعله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الذي جنى عليه الطبيب غير </w:t>
      </w:r>
    </w:p>
    <w:p>
      <w:pPr>
        <w:pStyle w:val="BookText"/>
        <w:rPr/>
      </w:pPr>
      <w:r>
        <w:rPr>
          <w:rFonts w:ascii="Amiri" w:hAnsi="Amiri" w:eastAsia="Amiri" w:cs="Amiri"/>
          <w:color w:val="111111"/>
          <w:sz w:val="28"/>
          <w:sz w:val="28"/>
          <w:szCs w:val="28"/>
          <w:rtl w:val="true"/>
          <w:lang w:bidi="ar-SA"/>
        </w:rPr>
        <w:t>بالغ، أو مجنوناً، فأما إذا كان عاقلاً مكلفاً، فأمر الطبيب بفعل شيء، ففعله على ما أمره به، فلا يضمن الطبيب، سواء أخذ البراءة من الولي، أو لم يأخذ، والدليل على ما قلناه، إن الأصل براءة الذمة، والولي لا يكون إلا لغير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جنى على شيء لم يؤمر بقطعه، ولا بفعله، فهو ضامن، سواء أخذ البراءة من الولي أو لم يأخذها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الجواب بأن أصالة البراءة لا تتم مع دليل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والإذن في العلاج لا في الإتلاف، ولا منافاة بين الجواز وبين الضمان كالضارب للتأديب</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فإنه يمكن الاستدلال على عدم الضمان بوجوه،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الدية إنما تجب مع صدق عنوان الجناية، والتلف الذي يحصل في عمل الطبيب من دون قصور أو تقصير منه وبإذن المريض لا يصدق عليه هذا العنوان فلا دية فيه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والمجني عليه إذا أذن في الجنايةسقط ضمانها فكيف بإذنه في المباح المأذون في فعله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أي أن الفعل لم يعد موجباً للضمان ويخرج تخصصاً عن عمومات ما يوجب الضمان، كما أن تقديم الطعام إلى الضيوف لا يعتبر إتلافاً حتى يوجب ضماناً، ولا يجري في الطبيب أيضاً ما ذكروه في ضمان ذوي المهن وأهل الصنائع ما يتلف بأيديهم لأن الضمان متوقف على صدق عنوان الإتلاف لا التلف أي الإفساد بحسب ما نطقت به الروايات المعتبرة ولا يصدق عنوان الإفساد على فعل الطبيب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الالتفاتة تحلّ العقدة التي توقَّف عندها المشهور حيث لم يستطع تصور عدم وجوب الدية لإزهاق نفس محترمة مع أنها تجب حتى في الخطأ المحض، </w:t>
      </w:r>
    </w:p>
    <w:p>
      <w:pPr>
        <w:pStyle w:val="BookText"/>
        <w:rPr/>
      </w:pPr>
      <w:r>
        <w:rPr>
          <w:rFonts w:ascii="Amiri" w:hAnsi="Amiri" w:eastAsia="Amiri" w:cs="Amiri"/>
          <w:color w:val="111111"/>
          <w:sz w:val="28"/>
          <w:sz w:val="28"/>
          <w:szCs w:val="28"/>
          <w:rtl w:val="true"/>
          <w:lang w:bidi="ar-SA"/>
        </w:rPr>
        <w:t>وهم اعتبروا الموت الذي يحصل أثناء عمل الطبيب شبيهاً بالعمد، والآن عرفنا الفرق لأن القتل حتى لو وقع خطأً محضاً فإنه يصدق عليه عنوان الجناية فتجب الدية ولا يصدق هذا العنوان على ما يحصل بفعل الطبيب المأذون في عمله، وبهذا التفريق نخرج من عموم ضمان المتلفات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وسنذكر ذلك لاحقاً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 هذه الأدلة على ضمان المتلفات ووجوب الدية منصرفة عن المورد،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ذوي المهن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 يناقش بعدم صدق الجنابة على ذلك ونحوه مما بين مستأجر عليه ومأذون فيه، بل لعل ذلك هو التحقيق في المسألة</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،وشمل الطبيب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ذلك شواهد من الروايات كصحيحة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وقع على رجل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بتقريب أن القتل وإن وقع بفعله إلا أنه لا يمكن اعتباره فاعلاً لأن السقوط لم يكن باختياره كما لو انهار السقف أو دفعته ريح عاصف غير محتسبة من دون اختياره فلا يكون ضامناً؛ لإقوائية السبب فيكون القتل قضاءً وقدراً ولا دية للقتيل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المتطبب المتقدمة بتقريب سكوت الإمام عن وجوب الدية مع شديد الحاجة إلى البيان وهو يكشف عن عدم وجوبها على الطبيب، وكذا الروايات الأخرى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رواية ابن إسحاق صريحة في عدم وجوب شيء عليه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محسن في عمله خصوصاً إذا كان عمله بلا أجر مع التسليم باكتمال شروط التصدي للعمل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فنتمسّك بإطلاق الآية لنفي كل عهدة على ذمة المحسن ومنها الدية ولا يختص </w:t>
      </w:r>
    </w:p>
    <w:p>
      <w:pPr>
        <w:pStyle w:val="BookText"/>
        <w:rPr/>
      </w:pPr>
      <w:r>
        <w:rPr>
          <w:rFonts w:ascii="Amiri" w:hAnsi="Amiri" w:eastAsia="Amiri" w:cs="Amiri"/>
          <w:color w:val="111111"/>
          <w:sz w:val="28"/>
          <w:sz w:val="28"/>
          <w:szCs w:val="28"/>
          <w:rtl w:val="true"/>
          <w:lang w:bidi="ar-SA"/>
        </w:rPr>
        <w:t xml:space="preserve">بانتفاء الإثم والعقوبة والقصاص ونحو ذلك، وهو ما يشعر به ذيل رواية ابن إسحاق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وشواهد أخرى كمعتبرة الحسين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رجل أن يحفر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ليغسله في الحفرة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فسدر الرجل مما يحفر فدير به فمالت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مسحاته في يده فأصاب بطنه فشقه، فما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هكذا فهو خطأ وكفارته عتق رقبة، أو صيام شهرين، أو صدقة على ستين مسكيناً مد لكل مسكين بمد النبي صلى الله عليه وآله</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،بتقريب سقوط دية قطع أعضاء الميت عن الفاعل المحسن، فتأمل</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شرد له بعيران فأخذهما رجل فقرنهما في حبل فاختنق أحدهما ومات، فرفع ذلك إلى علي عليه السلام فلم يضمّنه،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الإصلاح</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فإننا لم نعهد منهم مطالبة الطبيب بالدية عند حصول وفاة أو تلف في الأعضاء، بسبب المعالجة أو إجراء العملية إذا لم يكن ناتجاً عن قصور أو تقصير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هذا التصرف منهم لا بما هم متشرعة وإنما بما هم عقلاء وقد تبانوا على ذلك، ولا بأس بهذا ويبقى دليلاً على عدم الضمان لأن بناء العقلاء </w:t>
      </w:r>
    </w:p>
    <w:p>
      <w:pPr>
        <w:pStyle w:val="BookText"/>
        <w:rPr/>
      </w:pPr>
      <w:r>
        <w:rPr>
          <w:rFonts w:ascii="Amiri" w:hAnsi="Amiri" w:eastAsia="Amiri" w:cs="Amiri"/>
          <w:color w:val="111111"/>
          <w:sz w:val="28"/>
          <w:sz w:val="28"/>
          <w:szCs w:val="28"/>
          <w:rtl w:val="true"/>
          <w:lang w:bidi="ar-SA"/>
        </w:rPr>
        <w:t>حجة إذا لم يردع عنه الشارع المقدس، بل يصلح لتقييد المطلقات وتخصيص عمومات ضمان المتلفات وعدم بطلان الدم، كما أن عموم عدم حجية الظن مخصّص ببناء العقلاء على حجية خبر الواحد الثقة، ولا يصلح هذا العموم للردع عن السيرة العقلائية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 المريض بالعملية وعرض نفسه على الطبيب أذن بلوازمها وتعهد بكل تبعاتها وآثارها التي تحصل من دون تعدي وتفريط؛ لأن المريض يقدم على العلاج بعد أن يُعلمه الطبيب بنسبة نجاحها وما قد ينجم عنها من أضرار وأعراض جانبية حتى ورد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دواء إلا ويهيج داءً</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،فهذهالموافقة لازمة للإذن، وكان الأطباء في زمان صدور النص يعرفون جملة مما تسببه المعالجة أو العملية الجراحية كما في الروايات المتقدمة وغيرها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النظر في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والإذن في العلاج ليس إذناً في الإتلاف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أخذ البراءة المسقط للضمان في رواية السكوني بأخذ الإذن وحينئذٍ تكون الرواية صريحة في عدم الضمان مع الإذن،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الطبيب الحاذق المباشر، فتارة نقول إنه مكلف بحفظ النفس المحترمة بعلاج المرض، فمثل هذا يستحيل أن يستلزم الضمان، فإن </w:t>
      </w:r>
    </w:p>
    <w:p>
      <w:pPr>
        <w:pStyle w:val="BookText"/>
        <w:rPr/>
      </w:pPr>
      <w:r>
        <w:rPr>
          <w:rFonts w:ascii="Amiri" w:hAnsi="Amiri" w:eastAsia="Amiri" w:cs="Amiri"/>
          <w:color w:val="111111"/>
          <w:sz w:val="28"/>
          <w:sz w:val="28"/>
          <w:szCs w:val="28"/>
          <w:rtl w:val="true"/>
          <w:lang w:bidi="ar-SA"/>
        </w:rPr>
        <w:t>التلف لا يكون إلا بخطأ منه، فالموضوع وهو علاج واقعاً وإلا لانسد باب الطبابة وعلاج المرضى مع مسيس الحاجة إليه، ومثله لا ضمان معه، وعليه ينزل أخذ البراءة من المريض أي الإذن في العلاج على نحو لا ضمان معه، وإلا فإشكال البراءة عن الضمان قبل حدوث موجبه موجه، والإذن في إتلاف نفسه أو طرفه غير سائغ شرعا، فلا محيص عما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 القول فيما تقتضيه القاعدة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قيل من أن المريض أعطى الإذن بشرط السلامة لا معنى له لأنها أمرٌ لا يحرزه إلا الله تعالى، وإنما أذن بشرط أن يبذل ما بوسعه ويستعمل كل حذقه ومهارته لتحصيل السلامة والمفروض أنه قد حقق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كون السلامة من قبيل الداعي الذي لا يقدح تخلفه في حصول الإذن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الشارع المقدس بالمعالجة حتى مع احتمال الوفاة بحسب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 يوجب المعالجة إذا كان فيها إنقاذ للنفس أو إذا كان في تركها ضرر بالغ على النفس، وهو أولى من الناس بأنفسهم، فإيجاب الدية حتى مع المهارة والكفاءة وعدم التقصير والتفريط ينافي كل هذا الحث على المعالجة وفيه نقض للغرض، وتحريض على عدم المعالجة، وقد ورد النهي عن تركها في الروايات كما في رواية أبان بن تغلب</w:t>
      </w:r>
      <w:r>
        <w:rPr>
          <w:rStyle w:val="FootnoteAnchor"/>
          <w:rtl w:val="true"/>
        </w:rPr>
        <w:footnoteReference w:id="652"/>
      </w:r>
      <w:r>
        <w:rPr>
          <w:rFonts w:ascii="Amiri" w:hAnsi="Amiri" w:eastAsia="Amiri" w:cs="Amiri"/>
          <w:color w:val="111111"/>
          <w:sz w:val="28"/>
          <w:sz w:val="28"/>
          <w:szCs w:val="28"/>
          <w:rtl w:val="true"/>
          <w:lang w:bidi="ar-SA"/>
        </w:rPr>
        <w:t>حيث ساوى بين تارك المعالجة والجاني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باب الأمر بالمعروف والنهي عن المنكر من عدم الضمان إذا حصل تلف بسبب امتثال الفريضة، وقد بحثنا المطلب مفصلاً في كتاب الأمر بالمعروف والنهي عن المنكر</w:t>
      </w:r>
      <w:r>
        <w:rPr>
          <w:rStyle w:val="FootnoteAnchor"/>
          <w:rtl w:val="true"/>
        </w:rPr>
        <w:footnoteReference w:id="65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ونقلنا قول الأصحاب بعدم الضمان على الآمر والناهي إذا </w:t>
      </w:r>
    </w:p>
    <w:p>
      <w:pPr>
        <w:pStyle w:val="BookText"/>
        <w:rPr/>
      </w:pPr>
      <w:r>
        <w:rPr>
          <w:rFonts w:ascii="Amiri" w:hAnsi="Amiri" w:eastAsia="Amiri" w:cs="Amiri"/>
          <w:color w:val="111111"/>
          <w:sz w:val="28"/>
          <w:sz w:val="28"/>
          <w:szCs w:val="28"/>
          <w:rtl w:val="true"/>
          <w:lang w:bidi="ar-SA"/>
        </w:rPr>
        <w:t>أتلفا ما يجب إتلافه أداءً لفريضة الأمر بالمعروف والنهي عن المنكر بشروطها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تعدّى بفعله كما لو استعمل يده في مرتبة اللسان أو تصرّف بدون مراجعة الحاكم الشرعي في موارد لزومه ضمن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المورد دليل على عدم الضمان في المقام لأنهما من باب واحد فقد عملا بإذن الشارع المقدس بل بأمره وما تعدّيا الحدود، استدلالهم على الضمان بالضرب للتأديب إن كان من باب الأمر بالمعروف والنهي عن المنكر</w:t>
      </w:r>
      <w:r>
        <w:rPr>
          <w:rStyle w:val="FootnoteAnchor"/>
          <w:rtl w:val="true"/>
        </w:rPr>
        <w:footnoteReference w:id="654"/>
      </w:r>
      <w:r>
        <w:rPr>
          <w:rFonts w:ascii="Amiri" w:hAnsi="Amiri" w:eastAsia="Amiri" w:cs="Amiri"/>
          <w:color w:val="111111"/>
          <w:sz w:val="28"/>
          <w:sz w:val="28"/>
          <w:szCs w:val="28"/>
          <w:rtl w:val="true"/>
          <w:lang w:bidi="ar-SA"/>
        </w:rPr>
        <w:t xml:space="preserve">،كقول الشهيد في شرح الإرشاد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لو جوّزنا المباشرة للحاذق بلا إذن لقاعدة الإحسان أو أوجبناها عليه مقدمة لحفظ النفس المحترمة كما في خبر أبان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الضمان الذي هو من باب الأسباب كما في تأديب الزوجة والصبي ونحوهما فتأمل</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،والأولى أن يكون دليلاً على عدم الضمان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أمين ولم يتصرف في بدن المريض إلا بعد إذنه وإذن الشارع المقدس، والأمين لا يضمن إلا مع التعدي والتفريط مثل سائر موارد الأمانة، الشرعية أو المالكية، كأهل الصنائع وذوي المهن الأخرى الذين يدهم يد أمانة، 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والصانع أو غيره إذا تلف شيء في يده فالأشهر أنه لا يضمن إلا بالتعدي والتفريط، وليس يده يد ضمان وغصب بحيث يضمن مطلقاً، بل يد أمانة مالكية للأصل، ولأنه أمين متصرف بإذن المالك</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تحميل الطبيب دية التلف مع كونه حاذقاً وبصيراً ولم يقصّر في عمله ظلم له والظلم قبيح لا يأذن به المولى، إلا أن يشترط الضمان على الطبيب بنصٍّ شرعي أو قانوني بنحو ما سنشرح معنى رواية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موضوع الضمان غير واضح في ذهن القائلين به لأن فرض المسألة بأن الطبيب حاذق بصير ولم يقصّر في عمله ولم يتعدَّ حدوده، وهذا يجعل سبب التلف ليس راجعاً إليه وإنما إلى نفس العملية فإن فيها نسبة من النجاح والفشل فهذا التلف اقتضاه تحقق الفشل المحتمل كعملية القلب المفتوح التي يمكن أن يتوقف فيها القلب أو عمليةالفقرات والظهر التي يمكن أن تضر بالحبل الشوكي، وباختصار فإن التلف وإن باشره الطبيب إلا أن السبب وهو اقتضاء العملية لنسبة من الفشل كان أقوى وإليه ينسب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التلف إلى الفعل لا يكفي للقول بالضمان إلا أن ينسب إلى الفاعل، لذا فحينما يكون السبب أقوى من المباشر يضمن المسبِّب مع أن التلف حصل بفعل المباشر، وفي المقام فإن التلف حصل من الفعل وهي المعالجة من دون أن ينسب إلى الفاعل وهو الطبيب لأن طبيعة العملية تقتضي نسبة من التلف لا يكون الطبيب مسؤولاً عنها، قال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عند مسألة ضمان الحمّال إذا عثر من دون تقصير منه فانكسر ما يحمل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عدم الضمان وكونه من التلف دون الإتلاف</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،وعلّق بمثل ذلك جملة من المحشّين العظام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بالضمان لا وجه له؛ لأن الطب علم حسّي تجريبي ويعمل الطبيب بما أفادته التجارب ودقة النظر وقد تكون التجربة ناجحة مع شخص ولا تكون كذلك، أو يكون هذا العلاج المجرب ناجحاً مع شخص ومضرّاً لآخر مع أنهما </w:t>
      </w:r>
      <w:bookmarkStart w:id="199" w:name="pg15190_162117"/>
    </w:p>
    <w:p>
      <w:pPr>
        <w:pStyle w:val="BookText"/>
        <w:rPr/>
      </w:pPr>
      <w:bookmarkEnd w:id="199"/>
      <w:r>
        <w:rPr>
          <w:rFonts w:ascii="Amiri" w:hAnsi="Amiri" w:eastAsia="Amiri" w:cs="Amiri"/>
          <w:color w:val="111111"/>
          <w:sz w:val="28"/>
          <w:sz w:val="28"/>
          <w:szCs w:val="28"/>
          <w:rtl w:val="true"/>
          <w:lang w:bidi="ar-SA"/>
        </w:rPr>
        <w:t>يعانيان من نفس المرض لأن تركيب جسم الإنسان معقد وتوازنات عمل الأعضاء دقيقة للغاية ولا يمكن أن يضبطها جميعها أحد من الأطباء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عليهم بما لو جيء بمريض بحالة حرجة ويحتاج إلى تداخل جراحي أو إجراء علاجي خطير فوري لتعرضه إلى حادث سيارة أو قصف أو زلزال فبادر الأطباء إلى معالجته وحصل تلف، فإن قالوا بعدم الضمان فهو نقض عليهم لأن الاضطرار لا يسقط الضمان وإن قالوا به فهو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الجاري بين ذوي المهن الطبية يتضمن عدم ضمان الطبيب إذا كان من أهل الكفاءة والمهارة ولم يقصّر في عمله، وغفلة المريض عنه لا تعطيه حق المطالبة</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2385832_2142443653"/>
      <w:bookmarkStart w:id="201" w:name="_Toc72"/>
      <w:bookmarkEnd w:id="200"/>
      <w:r>
        <w:rPr>
          <w:rtl w:val="true"/>
        </w:rPr>
        <w:t>مناقشة أدلة المشهور</w:t>
      </w:r>
      <w:r>
        <w:rPr>
          <w:rtl w:val="true"/>
        </w:rPr>
        <w:t>:</w:t>
      </w:r>
      <w:bookmarkEnd w:id="201"/>
    </w:p>
    <w:p>
      <w:pPr>
        <w:pStyle w:val="BookText"/>
        <w:rPr/>
      </w:pPr>
      <w:r>
        <w:rPr>
          <w:rFonts w:ascii="Amiri" w:hAnsi="Amiri" w:eastAsia="Amiri" w:cs="Amiri"/>
          <w:color w:val="111111"/>
          <w:sz w:val="28"/>
          <w:sz w:val="28"/>
          <w:szCs w:val="28"/>
          <w:rtl w:val="true"/>
          <w:lang w:bidi="ar-SA"/>
        </w:rPr>
        <w:t>ومما تقدم يُعلم النظر في ما استدل به المشهور فإن الوجوه التي ذكرناها تصلح لتقييد القواعد والأصول المقتضية لضمان المتلفات التي هي قاعدة مقتنصة من الأحكام الواردة في الروايات وليست رواية حتى يتمسك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إدخال المورد في ضمان المتلفات مما لا يمكن المساعدة عليه شكلاً ولا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فإن تلف الأعضاء يدخل في باب الجنايات والغرامة عليه يسمى دية وليس ضماناً ونحو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فلأن المتلفات إنما تضمن حتى لو حصل التلف خطأً محضاً باعتبار أن الفعل لم يكن بإذن من وقع عليه التلف، أما الفعل هنا فهو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فالإتلاف الموجب للضمان لا يصدق على فعل الطبيب أي أنه خارج تخصصاً عن هذه القاعدة؛ لأن ما حصل من التلف لا الإتلاف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ما يعبّر عن هذا المعنى،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لم يصدق الاستناد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استناد الفعل إلى الفاعل اختياراً أو بغير اختيار كالنائم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الشخص المزبور كآلة محضة والفعل مستند إلى سبب آخر، كما لو كان على سطح بيت فوقعت زلزلة أو هبّت ريح </w:t>
      </w:r>
    </w:p>
    <w:p>
      <w:pPr>
        <w:pStyle w:val="BookText"/>
        <w:rPr/>
      </w:pPr>
      <w:r>
        <w:rPr>
          <w:rFonts w:ascii="Amiri" w:hAnsi="Amiri" w:eastAsia="Amiri" w:cs="Amiri"/>
          <w:color w:val="111111"/>
          <w:sz w:val="28"/>
          <w:sz w:val="28"/>
          <w:szCs w:val="28"/>
          <w:rtl w:val="true"/>
          <w:lang w:bidi="ar-SA"/>
        </w:rPr>
        <w:t>عاصف فسقط من الشاهق على إناء زيد فكسره، بل على نفسه فقتله، حيث لا يعدّ هذا فعله وعمله عرفاً حتى غير الاختياري منه، ولا يرونه قاتلاً حتى خطأً، ففي مثله لا إتلاف ولا ضمان، وإنما يُعدُّ ذلك من التلف بآفة سماوية أو أرضية، ويؤكده ما ورد في جملة من الصحاح</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فيما إذا سقط شخص على آخر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الساقط لا يضمن شيئاً والظاهر أن المسألة مما لا خلاف فيها، فلا دية بمقتضى هذه النصوص</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القاعدة منقوضة بسائر أيدي الأمانة التي لا تضمن إلا بالتعدي والتفريط، كالمستعير فإنه لا يضمن العين إذا تلفت بيده وتصرَّف فيها بحدود ما تقتضيه الإعارة، إلا مع التعدي والتفريط أو الشرط؛ ففي 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أعار جارية فهلكت من عنده ولم يبغها غائلة، فقضى أن لا يغرمها المعار، ولا يُغرَّم الرجل إذا استأجر الدابة ما لم يكرهها أو يبغها غائلة</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،وفي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هلكت العارية عند المستعير لم يضمنه إلا أن يكون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العارية يستعيرها الإنسان فتهلك أو تُسرَق؟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أميناً فلا غرم عليه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تثبت على نحو الموجبة الكلية قاعدة أن كل تالف مضمون،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ثبت شرعاً أن كل إتلاف موجب للضمان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قيل بأن الإذن تعلق بالمعالجة لا بالتلف قلنا أن المعالجة كانت تقتضي احتمال التلف فالإذن بها إذنٌ بما تحتمله من نتائج وأن الإذن في الفعل يكفي لسقوط الضمان عن يد الأمانة الشرعية والمالكية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يخرج المورد تخصّصاً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عنوان الجناية الموجب للدية على فعل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سياق الرواية التي تضمنت هذا العموم شاهد على ذلك لأنها وردت في سياقالتهمة بالقتل ووجود 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الدم الذي أُطلَّ بجناية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دم من وجب قتله بحدٍّ أو قصاص مطلول بأمر الشارع، وهو خارج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القول بأن الوجوه السابقة تُخصَّص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فيه، فإن دمه لا يضمن إذا مات قضاءً وقدراً كما لو حدث زلزال أثناء إجراء العملية أو سقط شيء معلق في السقف على يد الجرّاح أثناء العملية فزلّت وأحدثت تلفاً فلا ضمان على أحد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رواية السكوني فهي ضعيفة السند لعدم توثيق النوفلي وإن ذكر وجه لقبول روايته</w:t>
      </w:r>
      <w:r>
        <w:rPr>
          <w:rStyle w:val="FootnoteAnchor"/>
          <w:rtl w:val="true"/>
        </w:rPr>
        <w:footnoteReference w:id="662"/>
      </w:r>
      <w:r>
        <w:rPr>
          <w:rFonts w:ascii="Amiri" w:hAnsi="Amiri" w:eastAsia="Amiri" w:cs="Amiri"/>
          <w:color w:val="111111"/>
          <w:sz w:val="28"/>
          <w:sz w:val="28"/>
          <w:szCs w:val="28"/>
          <w:rtl w:val="true"/>
          <w:lang w:bidi="ar-SA"/>
        </w:rPr>
        <w:t xml:space="preserve">،وهي مما انفرد السكوني بروايتها فلا يعمل بها الأصحاب قال </w:t>
      </w:r>
    </w:p>
    <w:p>
      <w:pPr>
        <w:pStyle w:val="BookText"/>
        <w:rPr/>
      </w:pPr>
      <w:r>
        <w:rPr>
          <w:rFonts w:ascii="Amiri" w:hAnsi="Amiri" w:eastAsia="Amiri" w:cs="Amiri"/>
          <w:color w:val="111111"/>
          <w:sz w:val="28"/>
          <w:sz w:val="28"/>
          <w:szCs w:val="28"/>
          <w:rtl w:val="true"/>
          <w:lang w:bidi="ar-SA"/>
        </w:rPr>
        <w:t>المحقق 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الأصحاب متفقون على أن الطبيب يضمن ما يتلف بعلاجه، فالعمل على هذا الأصل لا على هذه الرواية؛ لأن الأكثرين يطرحون ما ينفرد به السكوني</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ما لا يوافق القواعد عند بعض الأجلاء من إسقاط ما لم يجب لذا اعترض عليه ابن إدريس وغيره ممن سنذكرهم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البراءة من ولي المريض دونه هو يشعر بأن موردها خاص لذا حملها ابن إدريس في كلامه المتقدم على معالجة الصغير أو المجنون بغير إذن وليه فيكون ضامناً ولو كان المريض عاقلاً لوجب أخذ الإذن منه لا من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توجيه ذكر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المطالب على تقدير التلف، فلمّا شرّع الإبراء قبل الاستقرار لمكان الضرورة، صرف إلى من يتولى المطالبة بتقدير وقوع مايتبرأ منه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بعيد وأبعد منه ما قيل من أن ذكره بلحاظ أحد الفردين وهو الحيوان لذكر البيطرة في الحديث فإنه مما لا ينبغي أن يقال وأن صاحب الحيوان لا يعبر عنه بالولي وإنما بالمالك ونحوه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وانقدح في ذهني حملها على 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نحو الحكم التدبيري والقانون الاجتماعي بأن الطبيب يلزم بالدية ما لم يأخذ البراءة لحث الأطباء على المزيد من اليقظة والحذر والمهارة لذا نسب الحكم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مارس قيادة الدولة، مع ملاحظة أن كثيراً من الأطباء البارزين كانوا غير مسلمين مثل أثير السكوني الذي كشف على جرح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مطبباً صاحب الكرسي يعالج الجراحات</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وهو من سبي عين التمر، فيكون الحكم تدبيرياً صادراً من الولي الفقيه والحاكم الأعلى لتنظيم أمور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على الأثر الإثباتي وهو الانتفاع منها في الخصومة أي رد دعوى ذوي المجني عليه لو طالبوا بالضمان لا الثبوتي أي اشتغال ذمة الطبيب بالدية واقعاً للوجوه التي ذكرناها فلا تدل على وجوب الضمان إذا لم يأخذ البراءة، فيكون حكماً إرشادياً لتخليصهم من الضمان عندما لا يكون التلف بتعدٍ أو تفريط، والشاهد على هذا المعنى من نفس الرواية تفريع الضمان على عدم أخذ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الحكم في المسألة هو الضمان لكان مطلقاً ولم يتوقف على أخذ البراءة، وكذا تضمنت روايات ضمان ذوي المهن والصنائع هذا المعنى</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معارضتها برواية إسماعيل المتطبب، والوجوه الأخرى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برواية السكوني الأخرى في ضمان الختّان قابل للمناقشة لاحتمال أنها في واقعة خاصّة تصدّى فيها غير المؤهل أو أنه تعدّى حدود العمل لأن عملية القص في الختان ليست قرب الحشفة فلا بد أن التلف حصل بتقصير منه فيضمن ولا تدل على محل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الإجماع فيحتمل أنه مدركي مستند إلى رواية السكوني أو قاعدة ضمان المتلفات أو عموم لا يبطل دم امرئ مسلم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نفي وجوده لعدم وحدة الموضوع في كلماتهم فمنهم من بنى الضمان على عدم حصول الإذن قال الشهيد في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كثيراً من الأصحاب لم يقيِّد بالإذن وإن كان ظاهرهم الإذن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،بل صرح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الأصحاب بالضمان ناظر إلى عدم الإذن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يحمل كلام الأصحاب أيضاً على عدم الإذن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افترض التقصير في عمل المعالج،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موت المختون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القتل بالآخرة يستند إلى الختّان</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لذا استدل بصحيحة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الصنائع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وهي ظاهرة في إفساده ولا خلاف في الضمان وبه صرّح العروة في 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عليه وكأنّه يتوقّف في محل البحث أو يقول بعدم الضمان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إدخال الطبيب في مسألة ضمان أصحاب الصنائع كالخياط والنجار والحمال ففيه جهة افتراق لأن تعاملهم مع ما بأيديهم وهي جمادات لا تملك لنفسها شيئاً فلا يتصور سبب التلف إلا من الصانع وهو ليس كتعامل الطبيب مع المريض صاحب الجسم المعقد فيوجد ألف سبب وسبب للتلف مما نعلم أو لا نعلم لا يكون الطبيب مسؤولاً عن تلك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القائلين بعدم الضمان في أهل الصنائع ليسوا قلة كما نقلنا عن بعضهم وتوقف جماعة</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منهم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الروايات التي أوجبت الضمان ظاهرة بل صريحة في كون الصانع مسؤولاً عن التلف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الحلبي المتقدمة ومثلها صحيحة أبي الصباح ورواية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الثوب أدفعه إلى القصّار فيخرقه؟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فإنك إنما دفعته إليه ليصلحه ولم تدفع إليه ليفسده</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يعمل ما كان مأذوناً فيه فكان أجيراً على أن يصلح فأفسد، لا أنه أتى ما أُمر به وترتّب عليهالفساد خارجاً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نفت عدة روايات الضمان إذا لم يكن متّهماً بالتقصير كصحيحة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الصائغ ولا القصّار ولا الحائك إلا أن يكونوا متهمين</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الصبّاغ والقصّار؟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كانا مأمونين، فأما إذا اتهما ضمنا حسب ما قدمنا، وقد ينصرف المورد إلى دعوى أن التلف بسبب خارجي كالسرقة أو الحرق أو الفقدان ونحو ذلك إلا أن الأصحاب لم يفرقوا في أسباب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بكر بن حبيب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القصّار إلا ما جنت يداه، وإن اتهمته أحلفته</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دلالة على عدم الضمان مع عدم صدق عنوان الجناية، واعترف صاحب الجواهر  بأن مقتضى التحقيق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قول الأصحاب بضمان أهل الصنائع لاستناد التلف إلى فعلهم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 يناقش بعدم صدق الجناية على ذلك، ونحوه مما بين مستأجر عليه ومأذون فيه، بل لعل ذلك هو التحقيق في المسألة، وبين ضمان الصناع لما يجنيه أيديهم وإن كان من غير تقصير منهم، بل وكذا الطبيب والبيطار إذا حصل التلف بالطبابة والبيطرة، ولعل ذلك مقتضى القاعدة فضلاً عن النصوص التي سمعت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بكر بن حبيب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القصار إلا ما جنت يداه، وإن اتهمته أحلفته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ضمان مع عدم الفساد من حيث الصنعة والعمل، وإن اتفق نقصان قيمة الثوب مثلاً بحصول العمل منه، وكذا المأمور بالختن والحجامة ونحوهما، ولم يكن منه فساد وخيانة من حيث العمل المأمور به، وإن اتفق التلف به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بضمان الطبيب لنفس الوجوه التي ذكرها في باب الديات وقد تقدمت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بالضمان هو حكم تدبيري وقانون اجتماعي اتخذ لضمان أموال الناس وتشديد الحرص عليها من أهل الصنائع ويدل عليه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يضمّن القصّاروالصائغ يحتاط به على أموال الناس</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،وهو وجه نسبة الحكم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قيادة الدولة وتنظيم أمور الرعية</w:t>
      </w:r>
      <w:r>
        <w:rPr>
          <w:rFonts w:eastAsia="Amiri" w:cs="Amiri" w:ascii="Amiri" w:hAnsi="Amiri"/>
          <w:color w:val="111111"/>
          <w:sz w:val="28"/>
          <w:szCs w:val="28"/>
          <w:rtl w:val="true"/>
          <w:lang w:bidi="ar-SA"/>
        </w:rPr>
        <w:t xml:space="preserve">. </w:t>
      </w:r>
      <w:bookmarkStart w:id="202" w:name="pg15190_162125"/>
    </w:p>
    <w:p>
      <w:pPr>
        <w:pStyle w:val="Heading5"/>
        <w:numPr>
          <w:ilvl w:val="4"/>
          <w:numId w:val="1"/>
        </w:numPr>
        <w:rPr/>
      </w:pPr>
      <w:bookmarkStart w:id="203" w:name="__RefHeading___Toc2385834_2142443653"/>
      <w:bookmarkStart w:id="204" w:name="_Toc73"/>
      <w:bookmarkEnd w:id="202"/>
      <w:bookmarkEnd w:id="203"/>
      <w:r>
        <w:rPr>
          <w:rtl w:val="true"/>
        </w:rPr>
        <w:t>المترددون والمخالفون للمشهور</w:t>
      </w:r>
      <w:r>
        <w:rPr>
          <w:rtl w:val="true"/>
        </w:rPr>
        <w:t>:</w:t>
      </w:r>
      <w:bookmarkEnd w:id="204"/>
    </w:p>
    <w:p>
      <w:pPr>
        <w:pStyle w:val="BookText"/>
        <w:rPr/>
      </w:pPr>
      <w:r>
        <w:rPr>
          <w:rFonts w:ascii="Amiri" w:hAnsi="Amiri" w:eastAsia="Amiri" w:cs="Amiri"/>
          <w:color w:val="111111"/>
          <w:sz w:val="28"/>
          <w:sz w:val="28"/>
          <w:szCs w:val="28"/>
          <w:rtl w:val="true"/>
          <w:lang w:bidi="ar-SA"/>
        </w:rPr>
        <w:t xml:space="preserve">ولعله لأجل هذه الوجوه أو بعضها تردد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قلنا لا يضمن، وإن قلنا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أذن له البالغ فآل إلى التلف ضمن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 ابن إدريس بالأصل الذي هو وظيفة الشاك لنفي الضمان، وجزم العلامة في التحرير بعدمه،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الختّان والحجّام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يتجاوز محل القطع مع حذقهم في الصنعة فاتفق التلف فإنهم لا يضمنون</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المحقق الأردبيلي عدم الضمان بل يظهر منه الميل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الضمان مع الإذن محتمل لأنه ما قصد الإتلاف وما قصّر مع أنه استأذن وحاصله أنه يفعل ما يقتضيه علمه ولم يكن عليه 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قد يجب عليه، إذ قد يكون ذلك من الواجب الكفائي بل قد يصير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ثبت شرعاً أن كل إتلاف موجب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يثبت على نحو الموجبة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الختان قد تحمل على ما حملها ابن إدريس من التفريط بعد تسليم الصحة، بل قد يحمل كلام الأصحاب أيضاً على 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قد عرفت ما في أمثال هذه الإجماعات</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الأصفهاني إلى استحالة القول بضمان الطبيب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يستشكل في الضمان فإنه بعد أن ذكر الحجّام والكحّال والبيطار والختّان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آجر نفسه لعمل في مال المستأجر إذا أفسده يكون ضامناً إذا تجاوز عن الحد المأذون فيه، وإن كان بغير قصده لعموم من أتلف وللصحيح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يعطى </w:t>
      </w:r>
    </w:p>
    <w:p>
      <w:pPr>
        <w:pStyle w:val="BookText"/>
        <w:rPr/>
      </w:pPr>
      <w:r>
        <w:rPr>
          <w:rFonts w:ascii="Amiri" w:hAnsi="Amiri" w:eastAsia="Amiri" w:cs="Amiri"/>
          <w:color w:val="111111"/>
          <w:sz w:val="28"/>
          <w:sz w:val="28"/>
          <w:szCs w:val="28"/>
          <w:rtl w:val="true"/>
          <w:lang w:bidi="ar-SA"/>
        </w:rPr>
        <w:t>الثوب ليصبغه فيفسده،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بل ظاهر المشهور ضمانه وإن لم يتجاوز عن الحد المأذون فيه، ولكنه مشكل فلو مات الولد بسبب الختان مع كون الختان حاذقاً من غير أن يتعدى عن محل القطع بأن كان أصل الختان مضراً به في ضمانه إشكال</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في ما ننقله عن الرسالة العملية أن عدم الضمان في هذه الحالة إذا كان الختّان مستأجراً لإجراء عملية الختان ولم يكن من وظيفته الكشف عن صحة الطفل ومعرفة قابليته لإجراء الختان، أما إذا كان من وظيفته ذلك كالطبيب الجراح فإنه ضامن لو ختن الطفل من دون ملاحظة هذه الجهة ثم تضرر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الإشكال يعم القول بضمان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الطبيب المباشر للعلاج إذا أفسد ضامن وإن كان حاذقاً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خصوص حصول الفساد بسببه، وإلا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الفرق بين الطبيب وغيره من أهل الصنائع الذين أشكل على ضمانهم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العملية عدم الضمان ووافقه الشهيد الصدر الأول في تعليقته</w:t>
      </w:r>
      <w:r>
        <w:rPr>
          <w:rStyle w:val="FootnoteAnchor"/>
          <w:rtl w:val="true"/>
        </w:rPr>
        <w:footnoteReference w:id="682"/>
      </w:r>
      <w:r>
        <w:rPr>
          <w:rFonts w:ascii="Amiri" w:hAnsi="Amiri" w:eastAsia="Amiri" w:cs="Amiri"/>
          <w:color w:val="111111"/>
          <w:sz w:val="28"/>
          <w:sz w:val="28"/>
          <w:szCs w:val="28"/>
          <w:rtl w:val="true"/>
          <w:lang w:bidi="ar-SA"/>
        </w:rPr>
        <w:t>واشترطا في ضمان الطبيب صدق الإفساد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العروة الوثقى على الإشكال بقوله والأقوى عدم الضمان، وكذا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الظاهر هو الضمان في مسألة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في مسألة لاحقة </w:t>
      </w:r>
      <w:bookmarkStart w:id="205" w:name="pg15190_162127"/>
    </w:p>
    <w:p>
      <w:pPr>
        <w:pStyle w:val="BookText"/>
        <w:rPr/>
      </w:pPr>
      <w:bookmarkEnd w:id="205"/>
      <w:r>
        <w:rPr>
          <w:rFonts w:ascii="Amiri" w:hAnsi="Amiri" w:eastAsia="Amiri" w:cs="Amiri"/>
          <w:color w:val="111111"/>
          <w:sz w:val="28"/>
          <w:sz w:val="28"/>
          <w:szCs w:val="28"/>
          <w:rtl w:val="true"/>
          <w:lang w:bidi="ar-SA"/>
        </w:rPr>
        <w:t>بضمان الطبيب</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385836_2142443653"/>
      <w:bookmarkStart w:id="207" w:name="_Toc74"/>
      <w:bookmarkEnd w:id="206"/>
      <w:r>
        <w:rPr>
          <w:rtl w:val="true"/>
        </w:rPr>
        <w:t>إيقاظ</w:t>
      </w:r>
      <w:r>
        <w:rPr>
          <w:rtl w:val="true"/>
        </w:rPr>
        <w:t xml:space="preserve">: </w:t>
      </w:r>
      <w:r>
        <w:rPr>
          <w:rtl w:val="true"/>
        </w:rPr>
        <w:t>الخلاف لا موضوع له</w:t>
      </w:r>
      <w:r>
        <w:rPr>
          <w:rtl w:val="true"/>
        </w:rPr>
        <w:t>:</w:t>
      </w:r>
      <w:bookmarkEnd w:id="207"/>
    </w:p>
    <w:p>
      <w:pPr>
        <w:pStyle w:val="BookText"/>
        <w:rPr/>
      </w:pPr>
      <w:r>
        <w:rPr>
          <w:rFonts w:ascii="Amiri" w:hAnsi="Amiri" w:eastAsia="Amiri" w:cs="Amiri"/>
          <w:color w:val="111111"/>
          <w:sz w:val="28"/>
          <w:sz w:val="28"/>
          <w:szCs w:val="28"/>
          <w:rtl w:val="true"/>
          <w:lang w:bidi="ar-SA"/>
        </w:rPr>
        <w:t>ويمكن أن يكون الخلاف بلا موضوع لأن التلف إما أن يحصل بقصور أو تقصير من الطبيب فعليه الضمان بلا إشكال، أو من المريض كما لو أخفى مرضاً عنده لا يجوز معه تخديره كلياً فلما خدروه مات، وحينئذٍ لا ضمان على الطبيب،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التلف مما تقتضيه نفس العملية لأن الطبيب حينما يقول إن نسبة النجاح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فهذا يعني أن فيها نسبة فشل بمقدار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وهذا مما لا يضمنه الطبيب لأنه ليس هو سبب الإتلاف وإنما تقتضيه طبيعة العملية كتوقف القلب في عملية القلب المفتوح مثلاً، وهو ما تشمله رواية السكوني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يضمن من الغرق والحرق والشيء الغالب</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ونستطيع أن نقول إن هذا هو السبب في قول بعض الأصحاب بعدم الضمان أو ترددهم فيه وأنه ظاهر من كلماتهم كالمحقق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فإنه بعد نقل قول العلامة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القطع مع حذقهم في الصنعة واتفق التلف فإنهم لا يضمّنون</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بعيد ويجري مثله في الطبيب، بل قيل إنه يجري في الصانع بأن فُرِض أنه ما فرّط ولا تعدى في القصر والصبغ أصلاً، إلا أن الثوب كان بحيث لو لم يصبغ ولم يقصّر لم يمزّق، وكان متهيئاً لقبول ذلك وهو غير بعيد</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ولعله أيضاً السبب في توقف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كان أصل الختان مضرّاً به، أي أن نفس العملية موجبة للضرر والتلف، فدقّق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وأرجع إلى التعبير الدقيق الذي تقدم في النقطة التاسعة ليزداد الأمر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السبب يرد في أهل الصنائع أيضاً كما لو أن التيار الكهربائي المشغّل لماكنة الخياط أو الحداد جاء إلى الجهاز بفرط عالٍ غير محتسب فأسرعت الماكنة بقوة وتلف القماش فلا ضمان على الخياط لأن السبب أقوى من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تلف في يد الصانع لا بسببه، من غير تفريط ولا تعدّ لم يضمن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المسالك، ونفى عنه الخلاف في الجواهر</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وهو مطلق شامل لما لو حصل التلف بسبب نفس العمل أو العملية ولم يكن الصانع والمباشر إلا 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إلى إمكان تخلص الطبيب من الضمان بأخذ البراءة من المريض قبل العملية إذا كان بالغاً عاقلاً وإن كان صغيراً أو مجنوناً أخذها من وليه وحكى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الغنية أو صريحها الإجماع عليه لرواية السكوني المتقدمة والتعليل الذي ورد في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 أن حاجة المجتمع إلى الطبيب تقتضي إيجاد وسيلة لبراءته من الضمان لو حصل تلف من دون تعدٍّ أو تفريط، وإلا سوف لا تجد من يتطبَّب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أستبعد الإبراء من المريض فإنه فعل مأذون فيه، والمجني عليه إذا أذن في الجناية سقط ضمانها، فكيف بإذنه في المباح </w:t>
      </w:r>
    </w:p>
    <w:p>
      <w:pPr>
        <w:pStyle w:val="BookText"/>
        <w:rPr/>
      </w:pPr>
      <w:r>
        <w:rPr>
          <w:rFonts w:ascii="Amiri" w:hAnsi="Amiri" w:eastAsia="Amiri" w:cs="Amiri"/>
          <w:color w:val="111111"/>
          <w:sz w:val="28"/>
          <w:sz w:val="28"/>
          <w:szCs w:val="28"/>
          <w:rtl w:val="true"/>
          <w:lang w:bidi="ar-SA"/>
        </w:rPr>
        <w:t>المأذونفي فعله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 المشهور قابل للمناقشة لقصور المقتضي ووجود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وهي رواية السكوني فإنها غير تامة السند وتحتمل عدة معانٍ غير ما ذكره المشهور كتحصيل البراءة بعد وقوع التلف كما عن الجواهر أو أنها في مورد خاص وهو معالجة الصغير والمجنون بقرينة ذكر الولي فلا إطلاق لها يستدل به المشهور، أو أن أخذ البراءة بمعنى أخذ الإذن كما نقلنا عن الأصفهاني وهو حاصل، أو أنه أمر تدبيري أو إرشادي كما احتملنا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 فمن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إسقاط ما لم يجب وهو على خلاف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لا يملك مثل هذه السلطنة على نفسه مطلقاً أو في خصوص الوفاة وتلف الأعضاء الرئيسية كما سيأتي إن شاء الله تعالى، فكيف يجوز له منح البراءة مما لا حق له فيه، قال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والإذن في إتلاف نفسه أو طرفه غير سائغ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جزم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إرشاد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البراءة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ابن إدريس عدم سقوط الضمان لأنه إسقاط الحق قبل ثبوته ولنفس التعليل تأمل الشيخ ضياء العراقي في السقوط بالبراءة</w:t>
      </w:r>
      <w:r>
        <w:rPr>
          <w:rStyle w:val="FootnoteAnchor"/>
          <w:rtl w:val="true"/>
        </w:rPr>
        <w:footnoteReference w:id="689"/>
      </w:r>
      <w:r>
        <w:rPr>
          <w:rFonts w:ascii="Amiri" w:hAnsi="Amiri" w:eastAsia="Amiri" w:cs="Amiri"/>
          <w:color w:val="111111"/>
          <w:sz w:val="28"/>
          <w:sz w:val="28"/>
          <w:szCs w:val="28"/>
          <w:rtl w:val="true"/>
          <w:lang w:bidi="ar-SA"/>
        </w:rPr>
        <w:t xml:space="preserve">، وقال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فإشكال البراءة عن الضمان قبل حدوث موجبه موجه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بالإشكال على طبق القواعد إلا أنه احتج برواية السكوني التي بنى على اعتبارها،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موقع للاستشكال بأنه من قبيل إسقاط ما لم يجب حيث أن الضمان إنما يكون بعد الإفساد فقبله لا موضوع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لو كان الحكم مستنداً إلى القاعدة والموازين العامة، وأما مع الاستناد إلى الرواية الخاصة الناطقة بذلك فلا وجه له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تردد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بنقل القولين، وتردد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يبرأ بالإبراء قبله؟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يرجّح أحدهما وكذا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وبنى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الإشكال إلا أنه قدَّم معالجة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أعطى المريض أو وليه أو صاحب الدابة البراءة من نتائج المداواة وحصل التلف، فهل يضمن الطبيب أم لا؟ ذكرنا في بعض المسائل السابقة أنه لا أثر لهذه البراءة، إلا أن تعود استدامتها عرفاً إلى إفراغ ذمة الطبيب من الضمان بعد انشغالها به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يجب أخذ البراءة من المريض ووليه لأن الدية تكون للورثة على تقدير حصول الوفاة فاستدامة البراءة إلى ما بعد اشتغال الذمة يجعل حق منحها بيد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استدل به على عدم ضمان الطبيب بأخذ البراءة قبل العملية من جهتين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احتمال الخبر المزبور البراءة بعد الجناية مجاناً أو على مال احتمالاً ظاهراً، وربما يرشد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تأكيد للضمان على الطبيب وإنما أراد معالجة إشكال إسقاط الحق قبل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تؤخذ البراءة بعد ثبوت الحق أو أن المريض قاصر، لكن هذا الاحتمال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الحاجة بمجردها لا تصلح دليلاً لشرع الحكم المخالف للأدلة ومن هنا قال في المسالك وهو الوجه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الحاجة على أن خلافها نقض للغرض ومخالفة للأمر بالتداوي وخروجاً عن بناء العقلاء وسيرتهم ونحو ذلك مما قلنا فيصلح أن يكون دليلاً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المناقشات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كما ترى ضرورة عدم منافاة الاحتمال المزبور في الخبر الظاهر الذي هو الحجة في الأحكام الشرعية، كعدم منافاة ضعفه، بعد انجباره بما عرفت، وتأييده بمسيس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كاف للخروج به عن قاعدة عدم إسقاط الحق قبل ثبوته، على أنه ينبغي الجزم به إذا أخذ بعنوان الشرطية في عقد إجارة الطبيب مثلاً إذ هو حينئذ يكون كاشتراط سقوط خيار الحيوان والمجلس ونحوهما مما يندرج تحت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ظهر من الأردبيلي الاكتفاء بالشرط مطلقاً، وإن كان فيه أنه إن لم يكن في ضمن عقد وعداً أو كالوعد لا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إلى إمكان القطع به في مثل الأموال التي منها ما هو محل البيطرة ضرورة أنه إذن في الإتلاف على وجه يجري مجرى أفعال العقلاء نحو غيره من الإتلافات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الوجه في غير المال مما له الإذن فيه إذا كان جارياً مجرى أفعال العقلاء كما في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الإبراء قبل ثبوت الحق، بل من الإذن في الشيء المقتضية لعدم ثبوته، نحو الإذن في أكل المال مثلاً،والظاهر اعتبار إذن المريض في ذلك مع فرض كونه كامل العقل، ولا يكفي إذن الولي، إذ لا ولي له في </w:t>
      </w:r>
    </w:p>
    <w:p>
      <w:pPr>
        <w:pStyle w:val="BookText"/>
        <w:rPr/>
      </w:pPr>
      <w:r>
        <w:rPr>
          <w:rFonts w:ascii="Amiri" w:hAnsi="Amiri" w:eastAsia="Amiri" w:cs="Amiri"/>
          <w:color w:val="111111"/>
          <w:sz w:val="28"/>
          <w:sz w:val="28"/>
          <w:szCs w:val="28"/>
          <w:rtl w:val="true"/>
          <w:lang w:bidi="ar-SA"/>
        </w:rPr>
        <w:t>هذا الحال، وإنما هو أولى بنفسه، وكون الولي هو المطالب بعد ذلك لا يرفع سلطنته الآن على نفسه، وما في الخبر المزبور محمول على إرادة الولي في ذلك الشامل للمريض ورب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الشهيد في غاية المراد وغيره باعتبار إذن الولي أو المريض، محمول على التفصيل الذي ذكرناه، لا أن المراد، الاكتفاء بإذن الولي مع كمال عقل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المصنف في النكت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عدل إلى الولي لأنه هو المطالب على تقدير التلف، فلما شرع الإبراء قبل الاستقراء لمكان الضرورة صرف إلى من يتولى المطالبة بتقدير وقوع ما يبرء منه، ولا أستبعد الإبراء من المريض فإنه يكون فعلاً مأذوناً فيه والمجني عليه إذا أذن في الجناية سقط ضمانها، فكيف بإذنه في المباح المأذون في فعله فتأمل جيداً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تلخيص الجواب على إشكال عدم صحة إسقاط الحق قبل وجوبه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رواية السكوني بذلك بعد انجبار ضعف سندها وتأييدها بالحاجة الماسّة، وردّ ما قيل من الاحتمالات المخالفة لظهورها فتكون مخصِّصة لقاعدة عدم صحة إسقاط الحق قبل ثبوته وحاكمة عليها، وهو ما بنى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مقتضيه وهو عقد الإجارة مع الطبيب الذي يتضمن التعرض للعلاج الموجب للتلف كافٍ لصحة البراءة فإذا جعلت البراءة شرطاً في عقد إجارة الطبيب كفت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إسقاط بعض الخيارات في عقد البيع صحيح قبل أن يتحقق موضوعها فعلاً كخيار التأخير، أو إسقاط بعض حقوق الزوجية في العقد كذلك، أو إسقاط حق القسم في النهار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الإذن بإتلاف المال يبرئ ذمة المتلف والحيوان المعالج مال، وهكذا إتلاف العضو إذا كان ضمن الحدود العقلائية لأن الإذن في الجناية يسقط ديتها</w:t>
      </w:r>
      <w:r>
        <w:rPr>
          <w:rFonts w:eastAsia="Amiri" w:cs="Amiri" w:ascii="Amiri" w:hAnsi="Amiri"/>
          <w:color w:val="111111"/>
          <w:sz w:val="28"/>
          <w:szCs w:val="28"/>
          <w:rtl w:val="true"/>
          <w:lang w:bidi="ar-SA"/>
        </w:rPr>
        <w:t xml:space="preserve">. </w:t>
      </w:r>
      <w:bookmarkStart w:id="208" w:name="pg15190_162133"/>
    </w:p>
    <w:p>
      <w:pPr>
        <w:pStyle w:val="BookText"/>
        <w:rPr/>
      </w:pPr>
      <w:bookmarkEnd w:id="20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الضمان ليس من باب الإسقاط وإنما لأن المعالجة والعملية الجراحية تخرج من كونها موجبة للضمان بأخذ البراءة وبينهما فرق فدقق، كما أن الإذن في أكل المال فإنه ليس مسقطاً لضمانه وإنما يجعل الإتلاف غير مضمون، وورد هذا المعنى في كلمات آخرين كالمحقق الأردبيلي،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استبعاد في لزوم الوفاء به بمعنى عدم ثبوت حق حينئذٍ</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البراءة شرطاً في عقد الإجارة؛ لأنه ليس من الإسقاط قبل الثبوت، بل هو من شرط السقوط كما في شرط سقوط الخيار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فيكون من قبيل شرط النتيجة ولا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فرض كون المتصدي للمعالجة طبيباً ماهراً مؤهلاً لممارسة هذا العمل وإلا فإن البراءة لا أثر لها ولا يحق للمريض أن يسلِّم نفسه إلى مثله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385838_2142443653"/>
      <w:bookmarkStart w:id="210" w:name="_Toc75"/>
      <w:bookmarkEnd w:id="209"/>
      <w:r>
        <w:rPr>
          <w:rtl w:val="true"/>
        </w:rPr>
        <w:t>هل تقيَّد البراءة في حدود سلطنة الإنسان على نفسه</w:t>
      </w:r>
      <w:r>
        <w:rPr>
          <w:rtl w:val="true"/>
        </w:rPr>
        <w:t>:</w:t>
      </w:r>
      <w:bookmarkEnd w:id="210"/>
    </w:p>
    <w:p>
      <w:pPr>
        <w:pStyle w:val="BookText"/>
        <w:rPr/>
      </w:pPr>
      <w:r>
        <w:rPr>
          <w:rFonts w:ascii="Amiri" w:hAnsi="Amiri" w:eastAsia="Amiri" w:cs="Amiri"/>
          <w:color w:val="111111"/>
          <w:sz w:val="28"/>
          <w:sz w:val="28"/>
          <w:szCs w:val="28"/>
          <w:rtl w:val="true"/>
          <w:lang w:bidi="ar-SA"/>
        </w:rPr>
        <w:t>قد يرد هنا إشكال بأننا حددنا سلطنة الإنسان على نفسه بأنها مقيدة بعدم إزهاق النفس وعدم إحداث ضرر بالغ في البدن، وهذا يتنافى مع إطلاق الحكم بسقوط الدية في ما لو أخذ الطبيب البراءة حتى لو حصل الموت أو إتلاف عضو رئيسي فيه؛ لأن المريض ليس له هذه السلطنة حتى يُبرئ الطبيب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السكوني لا تصلح للاستدلال على الإطلاق لضعف سندها أو لعدم تمامية الإطلاق فيها بلحاظ ما ذكرناه سابقاً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الاقتصار في سقوط الدية عن الطبيب بالبراءة على غير الموت وتلف الأعضاء الرئيسية، وتضمنت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w:t>
      </w:r>
    </w:p>
    <w:p>
      <w:pPr>
        <w:pStyle w:val="BookText"/>
        <w:rPr/>
      </w:pPr>
      <w:r>
        <w:rPr>
          <w:rFonts w:ascii="Amiri" w:hAnsi="Amiri" w:eastAsia="Amiri" w:cs="Amiri"/>
          <w:color w:val="111111"/>
          <w:sz w:val="28"/>
          <w:sz w:val="28"/>
          <w:szCs w:val="28"/>
          <w:rtl w:val="true"/>
          <w:lang w:bidi="ar-SA"/>
        </w:rPr>
        <w:t>من هذا المعنى فقال في ضمان الختّان حتى لو أبرأه ولي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له حق البراءة بعد أن لم تثبت له هذه الولاية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ووجدت قولاً بهذا التفصيل للشيخ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تسقط الدية عن الطبيب بالإذن والإبراء من المريض إذا كان موته مستنداً إلى العملية وإن لم يكن الطبيب مقصراً فيها إذ ليس بإمكان أي أحد أن يأذن بالعملية مطلقاً وإن كانت مؤدية إلى موته، ضرورة أن هذه السلطنة غير ثابتة للإنسان على نفسه وعليه فلا قيمة لإبراء المريض ذمة الطبيب عن الدية، بل هي ثابتة إذا كانت العملية مؤدية إلى موته وإن أخذ الإبراء من المريض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تلف الأعضاء، فالأمر كذلك إذا كانت الأعضاء من الأعضاء الرئيسية وأما إذا كانت من الأعضاء غير الرئيسية، فلا دية على الطبيب مع الإذن وإبراء المريض إذا لم يكن الطبيب مقصراً فيه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على مستوى إزهاق النفس أو تلف أحد الأعضاء الرئيسية وإن لم تثبت للإنسان كما تقدم، إلا أن إبراء ذمة الطبيب على هذا المستوى حق مكتسب للمريض مضافٌ إلى سلطنته نشأ من عدة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الآمرة بالتداوي والمعالجة حتى لو أدّت إلى الوفاة كصحيحة يونس بن يعقوب وروايتي إسماعيل المتطبب وحمدان بن إسحاق وغيرها 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تمنح الإذن الشرعي بالفعل والشارع المقدس أولى من الناس بأنفسهم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الإقدام على المعالجة حتى مع احتمال التلف والوفاة إذا كان ملاكها أهم كعملية القلب المفتوح أو زرع الكبد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بناءً على اعتبارها بانجبار ضعفها بعمل المشهور أو لقبول رواية النوفلي عن السكوني للوجه الذي تقدم أو لما أفاده الشيخ في العدة من عمل الطائفة بمنفردات السكوني إذا لم يوجد ما يخالفه من أحاديث الإمامية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الذي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في كلامه المتقدم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العلاج مما تمسّ الحاجة إليه، فلو لم يشرع الإبراء تعذّر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حاشية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لمسيس الحاجة إليه، فإنه لا غنى عن العلاج وإذا عرف البيطار أو الطبيب أنه لا مخلص له من الضمان توقَّف في العلاج مع الضرورة إليه، فوجب أن يُشرَّع الإبراء لضرورة الحاجة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بأن يتوقف الأطباء عن المعالجة خشية وقوع التلف أو الوفاة وهو احتمال وارد في كثير من العمليات فينتقض الغرض الذي ذكرناه في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مناقشتين أخريين تجعلان الإشكال سالبة بانتفاء الموضوع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المنافي للسلطنة هو الإذن في القتل أو إتلاف الأعضاء الرئيسية وهو ما نمنعه لذا لا يجوز التسبب في وفاة حتى الميت سريرياً، لكن المورد ليس من هذا القبيل، فإن الإذن تعلق بالمعالجة وإجراء العملية الجراحية مع براءة من التلف لو حصل اتفاقاً وأين هذا من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المتقدمة التي استدللنا بها على عدم ضمان الطبيب أصلاً سواء أخذ البراءة أم لم يأخذها وفاقاً لابن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وخلافاً للمشهور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مجموع البحث عُرف الدليل على ما قلناه في الرسالة</w:t>
      </w:r>
      <w:r>
        <w:rPr>
          <w:rStyle w:val="FootnoteAnchor"/>
          <w:rtl w:val="true"/>
        </w:rPr>
        <w:footnoteReference w:id="699"/>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لا يضمن الضرر الذي يقع على الطفل حتى لو مات إذا كان من أهل الخبرة في المهنة ولم يقصّر في عمله كعدم تحضير اللوازم الكافية أو عدم تشخيص قابلية الطفل للختان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موكولاً إليه كالطبيب الجراح دون ما إذا كُلِّف بعملية الختان فقط كالختّان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يتعدَّ كتجاوز الحد المتعارف للقطع، ولم يفرّط بعلمه المسبق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عالج الطبيب المريض مباشرة أو أجرى له عملية جراحية وكان ماهراً في مهنته وبذل وسعه في التشخيص الصحيح والعمل الدقيق لكن اتفق تضرر المريض أو موته فلا ضمان على الطبيب، والأحوط له أن يتبرأ من الضمان قبل العملية والمعالجة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المريض أو ذوو المتوفى بأن التلف أو الموت قد حصل بسبب تقصير الطبيب فيشكّل القاضي الشرعي لجنة من المختصّين للتحقيق في السبب والنظر 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انتهينا من إلقاء محاضرات هذا البحث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هجـ المصادف </w:t>
      </w:r>
      <w:r>
        <w:rPr>
          <w:rFonts w:eastAsia="Amiri" w:cs="Amiri" w:ascii="Amiri" w:hAnsi="Amiri"/>
          <w:color w:val="111111"/>
          <w:sz w:val="28"/>
          <w:szCs w:val="28"/>
          <w:lang w:bidi="ar-SA"/>
        </w:rPr>
        <w:t>2020/7/20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تعالى وكرمه وحسن رعايته والحمد لله الذي هدانا لهذا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كنّا لنهتدي لولا أن هدانا الله</w:t>
      </w:r>
      <w:r>
        <w:rPr>
          <w:rFonts w:eastAsia="Amiri" w:cs="Amiri" w:ascii="Amiri" w:hAnsi="Amiri"/>
          <w:color w:val="111111"/>
          <w:sz w:val="28"/>
          <w:szCs w:val="28"/>
          <w:rtl w:val="true"/>
          <w:lang w:bidi="ar-SA"/>
        </w:rPr>
        <w:t xml:space="preserve">. </w:t>
      </w:r>
      <w:bookmarkStart w:id="211" w:name="pg15190_162137"/>
    </w:p>
    <w:p>
      <w:pPr>
        <w:pStyle w:val="Heading2"/>
        <w:numPr>
          <w:ilvl w:val="1"/>
          <w:numId w:val="1"/>
        </w:numPr>
        <w:rPr/>
      </w:pPr>
      <w:bookmarkStart w:id="212" w:name="__RefHeading___Toc2385840_2142443653"/>
      <w:bookmarkStart w:id="213" w:name="_Toc76"/>
      <w:bookmarkEnd w:id="211"/>
      <w:bookmarkEnd w:id="212"/>
      <w:r>
        <w:rPr>
          <w:rtl w:val="true"/>
        </w:rPr>
        <w:t>فهرست المسائل الفقهية المبحوثة تبعاً</w:t>
      </w:r>
      <w:bookmarkEnd w:id="213"/>
    </w:p>
    <w:p>
      <w:pPr>
        <w:pStyle w:val="BookText"/>
        <w:rPr/>
      </w:pPr>
      <w:r>
        <w:rPr>
          <w:rFonts w:ascii="Amiri" w:hAnsi="Amiri" w:eastAsia="Amiri" w:cs="Amiri"/>
          <w:color w:val="111111"/>
          <w:sz w:val="28"/>
          <w:sz w:val="28"/>
          <w:szCs w:val="28"/>
          <w:rtl w:val="true"/>
          <w:lang w:bidi="ar-SA"/>
        </w:rPr>
        <w:t xml:space="preserve">مبدأ صدق الحمل وتكون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مثال على تأثّر الفقيه بمعاني المفردات في اللغات غير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التفريق بين الوالدة والأم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حكم الاعتماد على البصمة الوراثية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استئجار الرحم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زراعة الأنسجة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عدم الملازمة بين ما يوجب المهر والغسل وما يوجب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حكم الزوجة إذا وطئت 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حكم المرأة الخلية إذا وطئت 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حكم الزوجة إذا زنت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حكم العقد على الخلية إذا زنت من الزاني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مثال لفقه المصالح والمفاسد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أمثلة للأحكام التدبيرية الولائية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القواعد الفقهية التي تم التعرض لها</w:t>
      </w:r>
    </w:p>
    <w:p>
      <w:pPr>
        <w:pStyle w:val="BookText"/>
        <w:rPr/>
      </w:pPr>
      <w:r>
        <w:rPr>
          <w:rFonts w:ascii="Amiri" w:hAnsi="Amiri" w:eastAsia="Amiri" w:cs="Amiri"/>
          <w:color w:val="111111"/>
          <w:sz w:val="28"/>
          <w:sz w:val="28"/>
          <w:szCs w:val="28"/>
          <w:rtl w:val="true"/>
          <w:lang w:bidi="ar-SA"/>
        </w:rPr>
        <w:t xml:space="preserve">قاعدة لا ضرر ولا ضرار في ضوء الفقه الاجتماعي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الضرورة التي تبيح المحظور أوسع من الاضطرار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أصالة الاحتياط في الفروج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قاعدة الولد للفراش وما يتفرع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الاستفادة من البصمة الوراثية في موارد الرجوع إلى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الغنم فعليه الغرم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لا يحرم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كيفية تطبيق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المطلوب مراعاة أحكام الذمة وليس أهل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اشتراط كون المبيع 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قاعدة لا بيع إلا في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المطالب الأصولية التي عرضت استطراداً</w:t>
      </w:r>
    </w:p>
    <w:p>
      <w:pPr>
        <w:pStyle w:val="BookText"/>
        <w:rPr/>
      </w:pPr>
      <w:r>
        <w:rPr>
          <w:rFonts w:ascii="Amiri" w:hAnsi="Amiri" w:eastAsia="Amiri" w:cs="Amiri"/>
          <w:color w:val="111111"/>
          <w:sz w:val="28"/>
          <w:sz w:val="28"/>
          <w:szCs w:val="28"/>
          <w:rtl w:val="true"/>
          <w:lang w:bidi="ar-SA"/>
        </w:rPr>
        <w:t>تقديم الأهم ملاكاً عند التزاحم لا يقتضي تقديم</w:t>
      </w:r>
    </w:p>
    <w:p>
      <w:pPr>
        <w:pStyle w:val="BookText"/>
        <w:rPr/>
      </w:pPr>
      <w:r>
        <w:rPr>
          <w:rFonts w:ascii="Amiri" w:hAnsi="Amiri" w:eastAsia="Amiri" w:cs="Amiri"/>
          <w:color w:val="111111"/>
          <w:sz w:val="28"/>
          <w:sz w:val="28"/>
          <w:szCs w:val="28"/>
          <w:rtl w:val="true"/>
          <w:lang w:bidi="ar-SA"/>
        </w:rPr>
        <w:t xml:space="preserve">الإلزامي على غير الإلزامي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بعض الأحكام العامة أطُر ومحددات لغيرها كالدستور للقوانين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انقلاب الأصل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التمسّك بأصالة العموم لإثبات التخصص دون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خروج بعض الأفراد قد يكون كاشفاً عن عدم تمامية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صلاحية السيرة العقلائية لتقييد المطلقات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مطالب رجالية</w:t>
      </w:r>
    </w:p>
    <w:p>
      <w:pPr>
        <w:pStyle w:val="BookText"/>
        <w:rPr/>
      </w:pPr>
      <w:r>
        <w:rPr>
          <w:rFonts w:ascii="Amiri" w:hAnsi="Amiri" w:eastAsia="Amiri" w:cs="Amiri"/>
          <w:color w:val="111111"/>
          <w:sz w:val="28"/>
          <w:sz w:val="28"/>
          <w:szCs w:val="28"/>
          <w:rtl w:val="true"/>
          <w:lang w:bidi="ar-SA"/>
        </w:rPr>
        <w:t xml:space="preserve">استقراء يثبت أن من أرسل عنهم ابن أبي عمير 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مناقشة احتمال الإرسال بين علي بن الحكم وأبي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جمع الروايات المتحدة في الموضوع والمروي عنه في حديث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تقييم روايات النوفلي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تأريخ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إحصائيات هيئة الخصوبة البشرية وعلم الأجنّة في بريطانيا فإن عدد المتعقبين لأنسابهم على الإنترنت وصل عام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بعد أن سمح القانون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للأطفال بأن يتوصلوا إلى معلومات تفصيلية عن أنسابهم بمجرد بلوغهم سن الثامنة عشرة عبر مواقع إلكترونية خاصة بتعقب الأنساب بعد أن كان المتبرعون بالحيوانات المنوية يتكتمون على هوياتهم، ومن المتوقع أن يصل العدد إلى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في عام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رجب بيوض التميمي في أطفال الأنابيب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جريدة الرأي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1984/10/28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شريف أحمد في مجلة مجمع الفقه الإسلامي، العدد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الأستاذ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جواز الاستمناء لهذا الغرض،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القول بجواز الاستمناء الذاتي لأجل الولد، لأن غاية الدليل على حرمة العادة السرية إنما هو ما كان لغير الغرض العقلائي، والإجماع قائم على ذلك، والإجماع دليل لبّي يقتصر فيه على القدر المتيقن، فإذا كان الاستمناء لغرض عقلائي كالإنجاب، كان زائداً على القدر المتيقن فيكون جائزاً غير مندرج في موضوع الحرمة، كما هو غير بعيد ويكون الاحتياط بتركه استحبابياً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والتي بعدها تجدها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باب المرأة تموت وفي بطنها ولد يتحرك،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روايات أخرى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الاحتضار،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مصححة ابن أبي عمير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 تقريرات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16/337</w:t>
      </w:r>
      <w:r>
        <w:rPr>
          <w:rFonts w:ascii="IRNazanin" w:hAnsi="IRNazanin" w:eastAsia="IRNazanin"/>
          <w:b w:val="false"/>
          <w:b w:val="false"/>
          <w:bCs w:val="false"/>
          <w:i w:val="false"/>
          <w:i w:val="false"/>
          <w:iCs w:val="false"/>
          <w:color w:val="333333"/>
          <w:sz w:val="20"/>
          <w:sz w:val="20"/>
          <w:szCs w:val="20"/>
          <w:rtl w:val="true"/>
        </w:rPr>
        <w:t xml:space="preserve">، أبواب فعل المعروف،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أبواب القيام،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يناسبه،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وسندها معتبر إلا أنه يحتمل استبعاد رواية علي بن الحكم الذي هو تلميذ ابن أبي عمير عن أبي حمزة الثمالي المتوفى بعد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بسنة أو سنتين بلا واسطة فيحتمل وجود إرسال في الرواية وقد كتبنا رسالة مستقلة للرد على مثل هذه الاحتمالات كان موضوعها الإرسال المحتمل بين الحسن بن محبوب ومؤمن الطاق، ولعل الإشكال هنا أخف لقوة المقتضي وضعف المانع إذ صرّحوا برواية ابن الحكم عن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يستشكل أحد على روايته عنهم بعكس الحسن فقد أشكلوا على روايته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20/233</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وآدابه،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رواياته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يتكسب 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كتبناه عن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مناقشة قاعدة التسامح بأدلة السنن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الميت إلى العتبات المقدسة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المسائل المعاصرة للشيخ محمد القائيني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تقارير تتحدث عن 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إحداث العقم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طبقتها جهات معادية للمسلمين في بعض بلدانهم كمصر، أو هوس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جرى التثقيف عليه في إيران مثلاً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الأولاد وفيها أحاديث كثيرة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أبواب المواقيت،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 فيه سهل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الرهبنة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ماجة وأحمد والحاكم والطبراني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تركتكم، أو جئتكم بها بيضاء نقية ليلها كنهارها لا يزيغ عنها إلا هالك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20/258</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20/296</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العلاء لم يوثق في كتب الرجال لكن السيد الخوئي وثّقه بناءً على وروده في تفسير القمي ووثقه غيره لرواية ابن أبي عمير عنه في موضع من الفقيه لكننا صححنا هذه الكبرى في المراسيل دون المسانيد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ascii="IRNazanin" w:hAnsi="IRNazanin" w:eastAsia="IRNazanin"/>
          <w:b w:val="false"/>
          <w:b w:val="false"/>
          <w:bCs w:val="false"/>
          <w:i w:val="false"/>
          <w:i w:val="false"/>
          <w:iCs w:val="false"/>
          <w:color w:val="333333"/>
          <w:sz w:val="20"/>
          <w:sz w:val="20"/>
          <w:szCs w:val="20"/>
          <w:rtl w:val="true"/>
        </w:rPr>
        <w:t>،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أبواب الوكالة،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غيّر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بما يوافق التهذيب لكن الأول أنسب بموضع المسألة الذي هو صحّة تصرّف الوكيل إذا لم يكن يعلم بالعزل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20/450</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21/325</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كتاب التجارة، أبواب ما يكتسب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20/301</w:t>
      </w:r>
      <w:r>
        <w:rPr>
          <w:rFonts w:ascii="IRNazanin" w:hAnsi="IRNazanin" w:eastAsia="IRNazanin"/>
          <w:b w:val="false"/>
          <w:b w:val="false"/>
          <w:bCs w:val="false"/>
          <w:i w:val="false"/>
          <w:i w:val="false"/>
          <w:iCs w:val="false"/>
          <w:color w:val="333333"/>
          <w:sz w:val="20"/>
          <w:sz w:val="20"/>
          <w:szCs w:val="20"/>
          <w:rtl w:val="true"/>
        </w:rPr>
        <w:t xml:space="preserve">، أبواب أولياء العقد،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20/300</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20/401</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منافاته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رِجَالٌ مُّؤْمِنُونَ وَنِسَاء مُّؤْمِنَاتٌ لَّمْ تَعْلَمُوهُمْ أَن تَطَؤُوهُمْ فَتُصِيبَكُم مِّنْهُم مَّعَرَّةٌ بِغَيْرِ عِلْمٍ لِيُدْخِلَ اللَّهُ فِي رَحْمَتِهِ مَن يَشَاءُ لَوْ تَزَيَّلُوا لَعَذَّبْنَا الَّذِينَ كَفَرُوا مِنْهُمْ عَذَاباً أَلِيماً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دفع المنافاة بوجود علم إجمالي في مورد الآية، أما المثال ففيه شبهة بدوية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أبي حنيفة وأبي يوسف والحنابلة الحد عليه إذا بانت أنها ليست امرأته لوجوب التثبت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ومجرد وجود المرأة على الفراش لا يصلح شبهة مسقطة للحد، ولا يلحقه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ناشئ من أدب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وتواضعه ولا يدل على أنه كان يجتهد في الحكم بالمعنى المتعارف لأن لديه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لدنياً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28/168</w:t>
      </w:r>
      <w:r>
        <w:rPr>
          <w:rFonts w:ascii="IRNazanin" w:hAnsi="IRNazanin" w:eastAsia="IRNazanin"/>
          <w:b w:val="false"/>
          <w:b w:val="false"/>
          <w:bCs w:val="false"/>
          <w:i w:val="false"/>
          <w:i w:val="false"/>
          <w:iCs w:val="false"/>
          <w:color w:val="333333"/>
          <w:sz w:val="20"/>
          <w:sz w:val="20"/>
          <w:szCs w:val="20"/>
          <w:rtl w:val="true"/>
        </w:rPr>
        <w:t xml:space="preserve">، أبواب حد السحق والقيادة،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عدة روايات في نفس الباب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احتمال تنكيل عائشة بضرتها سودة التي تزوجها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وعتبة هو الذي رمى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أحد وشجّ وجهه الشريف وكسر رباعيته، ومات عتبة كافراً بدعاء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الوليدة هي الأمَة المملوكة، أما الحرة فيقال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التلقيح الصناعي،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مجموعة أبيات منسوبة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ومنها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20/443</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ونحوها،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محمد بن علي الباقر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أو من سبق قلم الناسخ لأن الجعفري لا يروي عن الباقر بل عن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xml:space="preserve">،كتاب القصاص في النفس،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أورده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عبد الله بن سنان المروي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سبق ماء الرجل ماء المرأة فالولد يشبه أباه وعمّه، وإذا سبق ماء المرأة ماء الرجل يشبه الولد أمه وخاله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بعضها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المرأة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المسائل الشرعية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لابن سيده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بغضّ النظر عما ذكرناه من وجود الآيات والروايات الدالة على أن النطفة تتكون من مائي الرجل والمرأة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نُطفَةٍ أَمشَاجٍ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الشيخ الأصفهاني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الشيخ محمد آصف محسني في 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مواقع أخبارية بتأريخ </w:t>
      </w:r>
      <w:r>
        <w:rPr>
          <w:rFonts w:eastAsia="IRNazanin" w:cs="IRNazanin"/>
          <w:b w:val="false"/>
          <w:bCs w:val="false"/>
          <w:i w:val="false"/>
          <w:iCs w:val="false"/>
          <w:color w:val="333333"/>
          <w:sz w:val="20"/>
          <w:szCs w:val="20"/>
        </w:rPr>
        <w:t>2019/12/4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تنجبان طفلاً نما في رحميهما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ملخّصه أن إحدى العيادات في لندن أجرت عملية جراحية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الأمومة المشتركة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لسيدتين اشتركتا في حملٍ بالتلقيح الصناعي عن طريق وضع البويضات لتحضينها في رحم الأولى ثم تنقل بعد ذلك إلى رحم الثانية ليكتمل الحمل في رحمها واعتبرها الأطباء طفرة علمية في الولادة والصحة الإنجابية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20/374</w:t>
      </w:r>
      <w:r>
        <w:rPr>
          <w:rFonts w:ascii="IRNazanin" w:hAnsi="IRNazanin" w:eastAsia="IRNazanin"/>
          <w:b w:val="false"/>
          <w:b w:val="false"/>
          <w:bCs w:val="false"/>
          <w:i w:val="false"/>
          <w:i w:val="false"/>
          <w:iCs w:val="false"/>
          <w:color w:val="333333"/>
          <w:sz w:val="20"/>
          <w:sz w:val="20"/>
          <w:szCs w:val="20"/>
          <w:rtl w:val="true"/>
        </w:rPr>
        <w:t xml:space="preserve">، نفس الأبواب،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الثلاث التالية تجدها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20/500</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الطبعة الثانية، الفصل الثاني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مستحدثات المسائل،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ترجمة عمرو بن الحمق،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بعض العامة وهو أبو حنيفة دون غيره من علماء الجمهور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21/380</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21/380</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مثله يحصل في التلقيح العذري لبعض الحيوانات الثدية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للسيد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حرم بناهي في مجلة فقه أهل البيت،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21/172</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26/280</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المتخصصين أن نسبة الخطأ أي احتمال تشابه بصمتين وراثيتين بين شخص وآخر هو واحد من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وقيل واحد من تريليون مع أن سكان الأرض لا يصلون 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أخطاء القائمين على عملية الفحص وقراءة النتائج محتملة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بأكثرها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المجمع الفقهي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دورته السادسة عشرة المنعقدة بمكة المكرمة في الفترة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27/286</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21/168</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21/168</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باب في القافة، 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 باب ما جاء في القافة، 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w:t>
      </w:r>
      <w:r>
        <w:rPr>
          <w:rFonts w:ascii="IRNazanin" w:hAnsi="IRNazanin" w:eastAsia="IRNazanin"/>
          <w:b w:val="false"/>
          <w:b w:val="false"/>
          <w:bCs w:val="false"/>
          <w:i w:val="false"/>
          <w:i w:val="false"/>
          <w:iCs w:val="false"/>
          <w:color w:val="333333"/>
          <w:sz w:val="20"/>
          <w:sz w:val="20"/>
          <w:szCs w:val="20"/>
          <w:rtl w:val="true"/>
        </w:rPr>
        <w:t>، النكاح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مجهول إلا أنه يمكن تصحيح الرواية باعتبار أن بعض الرواة عنه كالحسين بن سعيد وعلي بن مهزيار من أجلاء الأصحاب وهم لا ينقلون عن الأشعري نيل حظوة مكاتبة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بخطه وخاتمه إلا إذا كان عندهم اطمئنان بصدقه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 شيء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حسن عبد الساتر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للعراقي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الشيخ حسن عبد الساتر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الطبعة الأولى،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الصلاة في عرفة لمن أقام بمكة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عبد العزيز بن البراج الطرابلسي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 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طبعة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ويجتنب وطء من ولد من الزنا، مخافة العار، لا أنه حرام، بل ذلك على جهة الكراهة، بالعقد والملك معاً، فإن كان لا بد فاعلاً فليطأهن بالملك، دون العقد، وليعزل عنهن، هكذا ذكره شيخنا في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تقتضيه الأدلة وأصول المذهب، أن وطء الكافرة حرام،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تمسكوا بعصم الكوافر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تنكحوا المشركات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بين أصحابنا أن ولد الزنا كافر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ردّ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دار الإيمان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للمحقق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تبنى هذه النظرية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وحكاها عنه بعض الأفاضل المعاصرين بواسطة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 في فقه المسائل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حكى الرواية عن العلل تفسير البرهان في أول سورة النساء 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نَفْسٍ وَاحِدةٍ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الضخم الرخو وقيل الذكر مطلقاً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والرواية ضعيفة السند لجهالة أكثر من راوٍ، وفيها ما لا يمكن تصوره ففم الدابة لا يصل إلى ما أسمته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ظهرها لا ينحني بسهولة، وهو مخالف للواقع فإن ذكور الدواب ينزون على أخواتهم بحسب المنقول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كتاب النكاح، فصل في أحكام الأولاد،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بتعليقة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الإثم من جهة مخالفة هذا الفعل لوجوب حفظ الفرج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28/368</w:t>
      </w:r>
      <w:r>
        <w:rPr>
          <w:rFonts w:ascii="IRNazanin" w:hAnsi="IRNazanin" w:eastAsia="IRNazanin"/>
          <w:b w:val="false"/>
          <w:b w:val="false"/>
          <w:bCs w:val="false"/>
          <w:i w:val="false"/>
          <w:i w:val="false"/>
          <w:iCs w:val="false"/>
          <w:color w:val="333333"/>
          <w:sz w:val="20"/>
          <w:sz w:val="20"/>
          <w:szCs w:val="20"/>
          <w:rtl w:val="true"/>
        </w:rPr>
        <w:t xml:space="preserve">، أبواب حد الزنا،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17/568</w:t>
      </w:r>
      <w:r>
        <w:rPr>
          <w:rFonts w:ascii="IRNazanin" w:hAnsi="IRNazanin" w:eastAsia="IRNazanin"/>
          <w:b w:val="false"/>
          <w:b w:val="false"/>
          <w:bCs w:val="false"/>
          <w:i w:val="false"/>
          <w:i w:val="false"/>
          <w:iCs w:val="false"/>
          <w:color w:val="333333"/>
          <w:sz w:val="20"/>
          <w:sz w:val="20"/>
          <w:szCs w:val="20"/>
          <w:rtl w:val="true"/>
        </w:rPr>
        <w:t>، أبواب ميراث ولد الملاعنة وما أشبهه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الراوي عن حنان هو ابن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ابن ثابت أو أبي ثابت كما في النسخ المطبوعة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26/277</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26/280</w:t>
      </w:r>
      <w:r>
        <w:rPr>
          <w:rFonts w:ascii="IRNazanin" w:hAnsi="IRNazanin" w:eastAsia="IRNazanin"/>
          <w:b w:val="false"/>
          <w:b w:val="false"/>
          <w:bCs w:val="false"/>
          <w:i w:val="false"/>
          <w:i w:val="false"/>
          <w:iCs w:val="false"/>
          <w:color w:val="333333"/>
          <w:sz w:val="20"/>
          <w:sz w:val="20"/>
          <w:szCs w:val="20"/>
          <w:rtl w:val="true"/>
        </w:rPr>
        <w:t xml:space="preserve">، نفس الأبواب،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79/45</w:t>
      </w:r>
      <w:r>
        <w:rPr>
          <w:rFonts w:ascii="IRNazanin" w:hAnsi="IRNazanin" w:eastAsia="IRNazanin"/>
          <w:b w:val="false"/>
          <w:b w:val="false"/>
          <w:bCs w:val="false"/>
          <w:i w:val="false"/>
          <w:i w:val="false"/>
          <w:iCs w:val="false"/>
          <w:color w:val="333333"/>
          <w:sz w:val="20"/>
          <w:sz w:val="20"/>
          <w:szCs w:val="20"/>
          <w:rtl w:val="true"/>
        </w:rPr>
        <w:t xml:space="preserve">، كتاب الطهارة،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ومثله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النسخة التي بشرح الشيخ محمد عبده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سورة الإسراء، وفي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محمد اليزدي في مجلة فقه أهل البيت،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إلى آيات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الفاضل جواد بن سعد الله البغدادي الكاظمي تلميذ الشيخ البهائي وشارح خلاصته وزبدته،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وقال مثله في رسالته في الرضاع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المجلد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وفي </w:t>
      </w:r>
      <w:r>
        <w:rPr>
          <w:rFonts w:eastAsia="IRNazanin" w:cs="IRNazanin"/>
          <w:b w:val="false"/>
          <w:bCs w:val="false"/>
          <w:i w:val="false"/>
          <w:iCs w:val="false"/>
          <w:color w:val="333333"/>
          <w:sz w:val="20"/>
          <w:szCs w:val="20"/>
        </w:rPr>
        <w:t>8/278</w:t>
      </w:r>
      <w:r>
        <w:rPr>
          <w:rFonts w:ascii="IRNazanin" w:hAnsi="IRNazanin" w:eastAsia="IRNazanin"/>
          <w:b w:val="false"/>
          <w:b w:val="false"/>
          <w:bCs w:val="false"/>
          <w:i w:val="false"/>
          <w:i w:val="false"/>
          <w:iCs w:val="false"/>
          <w:color w:val="333333"/>
          <w:sz w:val="20"/>
          <w:sz w:val="20"/>
          <w:szCs w:val="20"/>
          <w:rtl w:val="true"/>
        </w:rPr>
        <w:t xml:space="preserve">، أبواب قضاء الصلوات،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رواها السيد ابن طاووس في كتاب غياث سلطان الورى عن ابن أبي عمير عن رجاله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نموذج آخر لما اقترحناه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عن مطابقة مَن أرسلَ عنهم ابن أبي عمير في موضع وصرّح بهم في موضع آخر وهم ثقات لتأكيد كبرى أنه لا يرسل إلا عن ثقة بالاستقراء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ascii="IRNazanin" w:hAnsi="IRNazanin" w:eastAsia="IRNazanin"/>
          <w:b w:val="false"/>
          <w:b w:val="false"/>
          <w:bCs w:val="false"/>
          <w:i w:val="false"/>
          <w:i w:val="false"/>
          <w:iCs w:val="false"/>
          <w:color w:val="333333"/>
          <w:sz w:val="20"/>
          <w:sz w:val="20"/>
          <w:szCs w:val="20"/>
          <w:rtl w:val="true"/>
        </w:rPr>
        <w:t xml:space="preserve">، أبواب قضاء الصلوات،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النقوض عليها تحمّل العاقلة دية قتل الخطأ المحض مع أنها لا ترث في مقابلة شيئاً، وإنما ذكرنا هذا لئلا يتمسّك أحدٌ بالقاعدة المذكورة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الزكاة، فصل في أوصاف المستحقين،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الرضاع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منشورة في المجلد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21/462</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21/462</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26/124</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آصف محسني في 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26/275</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البحث عن المسائل المستحدثة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20/149</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وآدابه،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النفقات،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وكتاب الطلاق، أبواب العدد،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يقدح انقضاء العدة في جواز التغسيل عندنا، بل لو تزوجت جاز لها تغسيله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الإنسانية بدايتها ونهايتها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21/380</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السيد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آصف 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وتستطيع هذه المرأة أن ترضعه فتكون أمّاً رضاعية بالفعل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الناهية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النكاح المحرم وما يناسبه،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w:t>
      </w:r>
      <w:r>
        <w:rPr>
          <w:rFonts w:eastAsia="IRNazanin" w:cs="IRNazanin"/>
          <w:b w:val="false"/>
          <w:bCs w:val="false"/>
          <w:i w:val="false"/>
          <w:iCs w:val="false"/>
          <w:color w:val="333333"/>
          <w:sz w:val="20"/>
          <w:szCs w:val="20"/>
        </w:rPr>
        <w:t>20/318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كتاب النكاح، أبواب النكاح المحرم وما يناسبه،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وآدابه،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28/169</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حد السحق والقيادة،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مع تعليقات الشيخ جواز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شفهياً في بيانه عند سؤاله خلال تحرير هذا البحث أنه صدق عنوان ماء الرجل على البيضة المخصّبة، ولوجود حق الأمومة للحامل بالجنين، والمقدمات المحرَّمة كالنظر إلى العورة، وقد ناقشناها جميعاً خلال الصفحات المتقدمة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 للسيد عبد الأعلى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بتعليق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التعارف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ما ذكرناه عند مناقشة القاعدة من أن جزأي الحديث ليسا مستقلين وإنما أخذا معاً بلحاظ الشك والتردد في نسبة الولد إلى أحدهما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قيل أن عدد الحيامن في القذفة الواحدة يصل إلى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اليزدي في مجلة فقه أهل البيت،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20/438</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w:t>
      </w:r>
      <w:r>
        <w:rPr>
          <w:rFonts w:ascii="IRNazanin" w:hAnsi="IRNazanin" w:eastAsia="IRNazanin"/>
          <w:b w:val="false"/>
          <w:b w:val="false"/>
          <w:bCs w:val="false"/>
          <w:i w:val="false"/>
          <w:i w:val="false"/>
          <w:iCs w:val="false"/>
          <w:color w:val="333333"/>
          <w:sz w:val="20"/>
          <w:sz w:val="20"/>
          <w:szCs w:val="20"/>
          <w:rtl w:val="true"/>
        </w:rPr>
        <w:t xml:space="preserve">، أبواب ما يحرم باستيفاء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ونقل كلام الشيخ الأراكي عن رسالة استفتاءات 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الطبية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فيها إرسال عن عبيد، واشتراك نوح بن شعيب بين الممدوح والمجهول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الخرازي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الاستفادة من هذه النتائج باستخدام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الأنسجة الجنينية التي هي قابلة للنمو والانقسام، وهي تفيد في ترميم ما استهلك أو عِيبَ من أجهزة إنسان مريض، وهي أفضل من الناحية الوظيفية من الأعضاء التي تؤخذ من الموتى والأحياء المتبرعين لزراعتها في جسم المريض، وهذه يمكن أن نطلق عليها استنساخ الخلايا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المعاصر للشيخ حسن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 عن أحد أهل الاختصاص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البيضات المخصّبة خارج الرحم والتي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استنباتها وجعلها تنمو، وقد وافقت لجنة وارنك البريطانية على استنباتها وتنميتها إلى اليوم الرابع عشر الذي يظهر فيه الشريط الأولي الذي يعتبر البداية الأولية للجهاز العصبي لإجراء التجارب على هذه الأجنة الفائضة عن الحاجة بشرط أن يوافق الأبوان على ذلك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20/149</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20/151</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29/229</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المدة تستمر أزيد من عشرة أيام إلى الأسبوع الثالث أو الرابع من حين حدوث الإخصاب ويصاحب التعلق خروج دم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نزيف انغراس البويضة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قبل ذلك فتقضي البويضة المخصبة الوقت في طريقها من قناة فالوب إلى الرحم ويتهيأ فيها الرحم لاستقبال هذا الكائن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خَلْقُ اللَّهِ فَأَرُونِي مَاذَا خَلَقَ الَّذِينَ مِن 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وتبدأ البيضة المخصبة عملية الانشطار بعد الإخصاب مباشرة على شكل متوالية هندسية وتلاحظ بعض النساء عند حصول الإخصاب أعراضاً مشابهة لمتلازمة ما قبل الحيض مثل تقلّب المزاج والانتفاخ والتقلصات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موقع ويب طب ومصادر أخرى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للسيد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أهل الاختصاص في بيان ميكانيكية عمل اللولب فقيل أنه يوضع على باب الرحم ليبقيه مفتوحاً فعندما تنزل البيضة الملقحة إلى الرحم تجد الباب مفتوحاً فتنزلق إلى الخارج، وقيل أنها تحتوي على مواد كيمياوية كالتي تحويها حبوب منع الحمل وظيفتها قتل الحيوان المنوي قبل وصوله إلى البويضة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المسائل الطبية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والسؤال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نشر مؤسسة الخوئي الإسلامية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والأواني والجلود،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29/316</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التفاصيل 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خبر عبد الله بن سنان المروي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سبق ماء الرجل ماء المرأة فالولد يشبه أباه وعمّه، وإذا سبق ماء المرأة ماء الرجل يشبه الولد أمه وخاله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بعضها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المرأة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29/314</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أبواب الحيض،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29/316</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السيد الشهيد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الخصيّ الذي قطع جميع ذكره وأنثيياه لا يلحقه النسب ولا يعتد عنه بالأقراء وهو الصحيح عندهم وهو الأقوى لاعتبار العادة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وَأُوْلاتُ الأَحْمَالِ أَجَلُهُنَّ أَن يَضَعْنَ حَمْلَهُنَّ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ما لو لم يكونا كذلك كما في الرواية التالية وهي صحيحة أبي عبيدة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يمسّني، ويقول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أمسّها،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يصدّقان؛ لأنها تدفع عن نفسها العدة ويدفع عن نفسه المهر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والوكاء هو الحبل الذي تُشدّ به فوهة القربة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21/227</w:t>
      </w:r>
      <w:r>
        <w:rPr>
          <w:rFonts w:ascii="IRNazanin" w:hAnsi="IRNazanin" w:eastAsia="IRNazanin"/>
          <w:b w:val="false"/>
          <w:b w:val="false"/>
          <w:bCs w:val="false"/>
          <w:i w:val="false"/>
          <w:i w:val="false"/>
          <w:iCs w:val="false"/>
          <w:color w:val="333333"/>
          <w:sz w:val="20"/>
          <w:sz w:val="20"/>
          <w:szCs w:val="20"/>
          <w:rtl w:val="true"/>
        </w:rPr>
        <w:t xml:space="preserve">، أبوب العيوب والتدليس،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في بعض كلماتي أن هذه الطريقة من التعاطي مع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أحد أسباب نشوء الاتجاه الأخباري الذي توسّع بقبول الروايات من دون التحقيق في صحة الصدور كردّة فعل على الاتجاه الأول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32/214</w:t>
      </w:r>
      <w:r>
        <w:rPr>
          <w:rFonts w:ascii="IRNazanin" w:hAnsi="IRNazanin" w:eastAsia="IRNazanin"/>
          <w:b w:val="false"/>
          <w:b w:val="false"/>
          <w:bCs w:val="false"/>
          <w:i w:val="false"/>
          <w:i w:val="false"/>
          <w:iCs w:val="false"/>
          <w:color w:val="333333"/>
          <w:sz w:val="20"/>
          <w:sz w:val="20"/>
          <w:szCs w:val="20"/>
          <w:rtl w:val="true"/>
        </w:rPr>
        <w:t>، وهذا الجمع قاله الفيض الكاشاني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صاحب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شاذ لا يلتفت إليه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نقلاً عن مصادره على مواقع التواصل الاجتماعي وفي صحف كثيرة في شهر </w:t>
      </w:r>
      <w:r>
        <w:rPr>
          <w:rFonts w:eastAsia="IRNazanin" w:cs="IRNazanin"/>
          <w:b w:val="false"/>
          <w:bCs w:val="false"/>
          <w:i w:val="false"/>
          <w:iCs w:val="false"/>
          <w:color w:val="333333"/>
          <w:sz w:val="20"/>
          <w:szCs w:val="20"/>
        </w:rPr>
        <w:t>8/2012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بتعليقات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كتاب العدد،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والشرح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215/214/9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التالية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صدر الحديث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وبقيته في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20/426</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عدم صحة الأولوية بل قد تكون بالعكس فإن الحرام لا اعتبار له شرعاً فلا يؤثر على الحلال الموجود، أما الحلال فإنه محترم شرعاً فيمكن أن يعطّل بعض الحلال الذي كان قائماً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كتاب العدد،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السيد الشهيد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22/252</w:t>
      </w:r>
      <w:r>
        <w:rPr>
          <w:rFonts w:ascii="IRNazanin" w:hAnsi="IRNazanin" w:eastAsia="IRNazanin"/>
          <w:b w:val="false"/>
          <w:b w:val="false"/>
          <w:bCs w:val="false"/>
          <w:i w:val="false"/>
          <w:i w:val="false"/>
          <w:iCs w:val="false"/>
          <w:color w:val="333333"/>
          <w:sz w:val="20"/>
          <w:sz w:val="20"/>
          <w:szCs w:val="20"/>
          <w:rtl w:val="true"/>
        </w:rPr>
        <w:t>، أبواب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22/253</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وآدابه،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كتاب الإيلاء والكفارات، أبواب الإيلاء،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الحيض،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الهجرة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14/233</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الحلق،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مناسك الحج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20/513</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21/223</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العدد،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 السيد محمد تقي الطباطبائي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قلم الشرق،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المناقشات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21/222</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20/478</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20/429</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22/180</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20/436</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28/147</w:t>
      </w:r>
      <w:r>
        <w:rPr>
          <w:rFonts w:ascii="IRNazanin" w:hAnsi="IRNazanin" w:eastAsia="IRNazanin"/>
          <w:b w:val="false"/>
          <w:b w:val="false"/>
          <w:bCs w:val="false"/>
          <w:i w:val="false"/>
          <w:i w:val="false"/>
          <w:iCs w:val="false"/>
          <w:color w:val="333333"/>
          <w:sz w:val="20"/>
          <w:sz w:val="20"/>
          <w:szCs w:val="20"/>
          <w:rtl w:val="true"/>
        </w:rPr>
        <w:t xml:space="preserve">، أبواب حد الزنا،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20/426</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كمعتبرة إسحاق بن جرير المتقدمة عن الرجل يفجر بالمرأة ثم يبدو له في تزويجها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يجوز له أن يتزوّجها بعد أن يقف على توبتها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20/433</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21/218</w:t>
      </w:r>
      <w:r>
        <w:rPr>
          <w:rFonts w:ascii="IRNazanin" w:hAnsi="IRNazanin" w:eastAsia="IRNazanin"/>
          <w:b w:val="false"/>
          <w:b w:val="false"/>
          <w:bCs w:val="false"/>
          <w:i w:val="false"/>
          <w:i w:val="false"/>
          <w:iCs w:val="false"/>
          <w:color w:val="333333"/>
          <w:sz w:val="20"/>
          <w:sz w:val="20"/>
          <w:szCs w:val="20"/>
          <w:rtl w:val="true"/>
        </w:rPr>
        <w:t xml:space="preserve">، الموضع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نحو شرط النتيجة أو شرط الفعل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21/217</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الزنا اللاحق للعقد إذا كان مبطلاً له بمقتضى معتبرتي الفضل والسكوني فالأولى أن يكون مانعاً من وقوعه صحيحاً إذا وقع قبل العقد بينما صرّحت صحيحة الحلبي بجوازه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28/147</w:t>
      </w:r>
      <w:r>
        <w:rPr>
          <w:rFonts w:ascii="IRNazanin" w:hAnsi="IRNazanin" w:eastAsia="IRNazanin"/>
          <w:b w:val="false"/>
          <w:b w:val="false"/>
          <w:bCs w:val="false"/>
          <w:i w:val="false"/>
          <w:i w:val="false"/>
          <w:iCs w:val="false"/>
          <w:color w:val="333333"/>
          <w:sz w:val="20"/>
          <w:sz w:val="20"/>
          <w:szCs w:val="20"/>
          <w:rtl w:val="true"/>
        </w:rPr>
        <w:t xml:space="preserve">، أبواب حد الزنا،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عباد بن صهيب فقط وأضفنا لها صحيحتي عبد الله بن سنان وزرارة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تُحَلُّ به عُقَدُ المكارِه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جملة منها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 هذه الفكرة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قواعد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20/434</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الكليني عن محمد بن يحيى عن بعض أصحابنا عن عثمان بن عيسى عن إسحاق بن جرير، ورواها الشيخ بإسناده عن أحمد بن محمد بن عيسى عن إسحاق بن جرير، وقلنا أن فيه احتمال سقوط الواسطة بين أحمد وإسحاق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27/290</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20/434</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طريقة ثالثة تتقدم رتبة على عملية زرع الأعضاء لأن العناوين المبيحة لهذه العملية تتحقق مع انحصار العلاج بها ومع وجود تلك الطريقة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زراعة خلايا نسيجية في بدن المريض تنشئ أعضاءً جديدة بدل التالفة وقد تقدمت الإشارة إليها في هامش 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تتحقق العناوين المبيحة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الأطعمة والأشربة، المسألة التاسعة من اللواحق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24/183</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الأطعمة المحرمة،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 أبواب لباس المصلي،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 أبواب لباس المصلي،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الفضائل 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إثبات الهداة بالنصوص والمعجزات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الصدوق وكذا عند الكليني بناءً على قبول رواية سهل بن زياد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أبواب الذبائح،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24/185</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التهذيب والكافي ولكن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المغيرة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أبواب النجاسات،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زرارة أبو زياد النهدي وهو مجهول إلا أن الراوي عنه ابن أبي عمير فيكون توثيقاً له عند البعض</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نذر صوم كل يوم جمعة فصادف عيداً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أبواب النجاسات،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أبواب النجاسات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29/185</w:t>
      </w:r>
      <w:r>
        <w:rPr>
          <w:rFonts w:ascii="IRNazanin" w:hAnsi="IRNazanin" w:eastAsia="IRNazanin"/>
          <w:b w:val="false"/>
          <w:b w:val="false"/>
          <w:bCs w:val="false"/>
          <w:i w:val="false"/>
          <w:i w:val="false"/>
          <w:iCs w:val="false"/>
          <w:color w:val="333333"/>
          <w:sz w:val="20"/>
          <w:sz w:val="20"/>
          <w:szCs w:val="20"/>
          <w:rtl w:val="true"/>
        </w:rPr>
        <w:t xml:space="preserve">، أبواب قصاص الطرف،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الموضع السابق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وهو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ذلك عن الفيض الكاشاني في محكي الوافي والسيد حسن الصدر في ذكرى ذوي النهى، والسيد جعفر بحر العلوم في تحفة الطالب والمحقق ميرداماد في محكي شارع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17/131</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عدم الفرق في التدليس بين أن يكون بشعر امرأة أو شعر ماعز وهو ناعم ولماع، فلا بد من حمل المصححة على معنى آخر، وتمام البحث في المكاسب المحرمة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ذيل صحيحة محمد بن مسلم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29/356</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16/157</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29/356</w:t>
      </w:r>
      <w:r>
        <w:rPr>
          <w:rFonts w:ascii="IRNazanin" w:hAnsi="IRNazanin" w:eastAsia="IRNazanin"/>
          <w:b w:val="false"/>
          <w:b w:val="false"/>
          <w:bCs w:val="false"/>
          <w:i w:val="false"/>
          <w:i w:val="false"/>
          <w:iCs w:val="false"/>
          <w:color w:val="333333"/>
          <w:sz w:val="20"/>
          <w:sz w:val="20"/>
          <w:szCs w:val="20"/>
          <w:rtl w:val="true"/>
        </w:rPr>
        <w:t>،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مرسلاً، و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وأرسله الشيخ في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مصادر العامة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أنها لم ترد كرواية في جوامع الأحاديث وإن ألمح صاحب الوسائل إلى تواترها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فإن مضمونها صحيح دلّت عليه روايات معتبرة كثيرة كرواية الكليني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يكون له الولد أيسعه أن يجعل ماله لقرابته؟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ماله يصنع به ما يشاء إلى أن يأتيه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لصاحب المال أن يعمل بماله ما شاء ما دام حياً إن شاء وهبه، وإن شاء تصدق به، وإن شاء تركه إلى أن يأتيه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المال أحق بماله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أن النفس كذلك فللآخرين حق عليه في قضاء حوائجهم وإغاثة ملهوفهم والدفاع عن مظلومهم إلى حد القتال والقتل،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لَكُمْ لاَ تُقَاتِلُونَ فِي سَبِيلِ اللّهِ وَالْمُسْتَضْعَفِينَ مِنَ الرِّجَالِ وَالنِّسَاء وَالْوِلْدَانِ الَّذِينَ يَقُولُونَ رَبَّنَا أَخْرِجْنَا مِنْ هَـذِهِ الْقَرْيَةِ الظَّالِمِ أَهْلُهَا وَاجْعَل لَّنَا مِن لَّدُنكَ وَلِيّاً وَاجْعَل لَّنَا مِن لَّدُنكَ نَصِيراً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خرازي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مجلة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جوادي آملي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والتكليف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التيمم،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19/378</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15/174</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يناسبه،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39880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يتكارى البيت والسفينة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 في مسائل جديدة، الشيخ محمد المؤمن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كتاب الأطعمة والأشربة،أبواب الأطعمة المباحة،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التيمم،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الخرازي،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16/157</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وما يناسبهما،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 لأحمد 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16/337</w:t>
      </w:r>
      <w:r>
        <w:rPr>
          <w:rFonts w:ascii="IRNazanin" w:hAnsi="IRNazanin" w:eastAsia="IRNazanin"/>
          <w:b w:val="false"/>
          <w:b w:val="false"/>
          <w:bCs w:val="false"/>
          <w:i w:val="false"/>
          <w:i w:val="false"/>
          <w:iCs w:val="false"/>
          <w:color w:val="333333"/>
          <w:sz w:val="20"/>
          <w:sz w:val="20"/>
          <w:szCs w:val="20"/>
          <w:rtl w:val="true"/>
        </w:rPr>
        <w:t xml:space="preserve">، أبواب فعل المعروف،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15/142</w:t>
      </w:r>
      <w:r>
        <w:rPr>
          <w:rFonts w:ascii="IRNazanin" w:hAnsi="IRNazanin" w:eastAsia="IRNazanin"/>
          <w:b w:val="false"/>
          <w:b w:val="false"/>
          <w:bCs w:val="false"/>
          <w:i w:val="false"/>
          <w:i w:val="false"/>
          <w:iCs w:val="false"/>
          <w:color w:val="333333"/>
          <w:sz w:val="20"/>
          <w:sz w:val="20"/>
          <w:szCs w:val="20"/>
          <w:rtl w:val="true"/>
        </w:rPr>
        <w:t xml:space="preserve">، أبواب جهاد العدو،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قسم الكتب والرسائل، العدد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29/327</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الدفن،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أبواب غسل الميت،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الكافي وقد عُرِّف في نفس الرواية في التهذيب أنه ابن أذينة مما يقوي استقراء أن ابن عمير لا يرسل إلا عن ثقة خصوصاً عند استعمال مثل هذا التعبير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أبواب الاحتضار،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أبواب الاحتضار،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نؤسس لمطلب 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خروج بعض الموارد من تحت عام أو مطلق قد لا يعبِّر عن مجرد تخصيص أو تقييد فيهما وإنما يكون كاشفاً عن أن العموم والإطلاق غير تام في نفسه والخارج عنهما لا يقتصر على المذكورات أي أن نكتة الخروج ثبوتية يمكن أن تعمِّم الخارج لا إثباتية بالدليل الخاص مقتصرة على المذكورات فيُنظر في الأدلة لاكتشاف النكتة الثبوتية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أبواب التكفين،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أبواب الدفن،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الصوفي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استأذن إبراهيم الجمال رضي الله عنه على أبي الحسن علي بن يقطين الوزير فحجبه، فحج علي بن يقطين في تلك السنة فاستأذن بالمدينة على مولانا موسى بن جعفر فحجبه، فرآه ثاني يومه فقال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ما ذنبي؟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حجبتك لأنك حجبت أخاك إبراهيم الجمال وقد أبى الله أن يشكر سعيك أو يغفر لك إبراهيم الجمال،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ومولاي من لي بإبراهيم الجمال في هذا الوقت وأنا بالمدينة وهو بالكوفة؟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الليل فامض إلى البقيع وحدك من غير أن يعلم بك أحد من أصحابك وغلمانك واركب نجيباً هناك مسرّجاً،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فوافى البقيع وركب النجيب ولم يلبث أن أناخه على باب إبراهيم الجمال بالكوفة فقرع الباب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إبراهيم الجمال من داخل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يعمل علي بن يقطين الوزير ببابي؟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إن أمري عظيم وآلى عليه أن يأذن له، فلما دخل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 إن المولى عليه السلام أبى أن يقبلني أو تغفر 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الله لك فآلى علي بن يقطين على إبراهيم الجمال أن يطأ خده فامتنع إبراهيم من ذلك فآلى عليه ثانياً ففعل، فلم يزل إبراهيم يطأ خده وعلي بن يقطين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ثم انصرف وركب النجيب وأناخه من ليلته بباب المولى موسى بن جعفر عليه السلام بالمدينة فأذن له ودخل عليه فقبله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عيون المعجزات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قضاياه عليه السلام في عهد عمر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الغطاء وتعرضت للمسألة في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الخوئي الإسلامية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آصف 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صاحب العضو حي بحسب الفرض فالمورد من سلطنة الحي على أعضائه وليس من سلطنة الميت على أعضائه فلا يصح النقض به إلا أن نقول بأن كل عضو ينتهي الاستخلاف عليه بقطعه وموته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29/340</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29/340</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السند بحسب البرقي في المحاسن دون الكتب الأربعة فإن سندها فيها ضعيف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تصلح الرواية لجعلها مثالاً للحاجة إلى 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واستحداث البحث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المصالح والمفاسد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29/221</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29/218</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29/107</w:t>
      </w:r>
      <w:r>
        <w:rPr>
          <w:rFonts w:ascii="IRNazanin" w:hAnsi="IRNazanin" w:eastAsia="IRNazanin"/>
          <w:b w:val="false"/>
          <w:b w:val="false"/>
          <w:bCs w:val="false"/>
          <w:i w:val="false"/>
          <w:i w:val="false"/>
          <w:iCs w:val="false"/>
          <w:color w:val="333333"/>
          <w:sz w:val="20"/>
          <w:sz w:val="20"/>
          <w:szCs w:val="20"/>
          <w:rtl w:val="true"/>
        </w:rPr>
        <w:t xml:space="preserve">، أبواب قصاص النفس،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أبواب غسل الميت،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أبواب صلاة الجنازة،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29/185</w:t>
      </w:r>
      <w:r>
        <w:rPr>
          <w:rFonts w:ascii="IRNazanin" w:hAnsi="IRNazanin" w:eastAsia="IRNazanin"/>
          <w:b w:val="false"/>
          <w:b w:val="false"/>
          <w:bCs w:val="false"/>
          <w:i w:val="false"/>
          <w:i w:val="false"/>
          <w:iCs w:val="false"/>
          <w:color w:val="333333"/>
          <w:sz w:val="20"/>
          <w:sz w:val="20"/>
          <w:szCs w:val="20"/>
          <w:rtl w:val="true"/>
        </w:rPr>
        <w:t xml:space="preserve">، أبواب قصاص الطرف،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محسن الخرازي في مجلة فقه أهل البيت، العدد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أبواب موانع الإرث من الكفر والقتل والرق،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أبواب صلاة الجنازة،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يجري في عملية قطع الأعضاء أيضاً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25/221</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25/221</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وما يناسبهما،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 أبواب الاحتضار،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بعده تجدهما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أبواب الاحتضار،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25/222</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21/496</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25/222</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علماء الأجنة بأن المبيض يبدأ تكوينه في الجنين الأنثى خلال الأسبوع الثامن إلى الثاني عشر من عمره، ويصل عدد البيوض في المبيضين عند الولادة إلى مليون بيضة أو مليونين وتتناقص لتصل إلى حوالي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عند البلوغ ثم يبلغ عدد البيوض الناضجة القابلة للإخصاب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بيضة، ويعود سبب هذا النقصان إلى تأثير هورمونات التناسل ومنح الخصائص الأنثوية خلال مراحل النضج المتعددة التي تمر بها البيضة من حين خليتها الأولى حتى مرحلة نضجها واستعدادها للتلقيح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ويكيبيديا ومواقع طبية إلكترونية أخرى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25/365</w:t>
      </w:r>
      <w:r>
        <w:rPr>
          <w:rFonts w:ascii="IRNazanin" w:hAnsi="IRNazanin" w:eastAsia="IRNazanin"/>
          <w:b w:val="false"/>
          <w:b w:val="false"/>
          <w:bCs w:val="false"/>
          <w:i w:val="false"/>
          <w:i w:val="false"/>
          <w:iCs w:val="false"/>
          <w:color w:val="333333"/>
          <w:sz w:val="20"/>
          <w:sz w:val="20"/>
          <w:szCs w:val="20"/>
          <w:rtl w:val="true"/>
        </w:rPr>
        <w:t xml:space="preserve">، أبواب الأطعمة والأشربة،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21/402</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أكل الحامل السفرجل، وكذا الأب حين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علماء الأجنة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الخصيتين تتكونان لدى الجنين في الأسبوع السادس من الحمل وتقومان بإفراز هورمونات الرجولة اللازمة لتكوين باقي أعضاء الجهاز التناسلي للذكر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كتاب الخلع والطلاق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أبواب أحكام العقود،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27/292</w:t>
      </w:r>
      <w:r>
        <w:rPr>
          <w:rFonts w:ascii="IRNazanin" w:hAnsi="IRNazanin" w:eastAsia="IRNazanin"/>
          <w:b w:val="false"/>
          <w:b w:val="false"/>
          <w:bCs w:val="false"/>
          <w:i w:val="false"/>
          <w:i w:val="false"/>
          <w:iCs w:val="false"/>
          <w:color w:val="333333"/>
          <w:sz w:val="20"/>
          <w:sz w:val="20"/>
          <w:szCs w:val="20"/>
          <w:rtl w:val="true"/>
        </w:rPr>
        <w:t>،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محصل المطالب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 الموسوعة الكاملة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وجوب الغسل بمس القطعة المبانة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الصيد،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 الموضع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أبواب ما يكتسب به،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أبواب ما 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الأطعمة المحرّمة،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35/107</w:t>
      </w:r>
      <w:r>
        <w:rPr>
          <w:rFonts w:ascii="IRNazanin" w:hAnsi="IRNazanin" w:eastAsia="IRNazanin"/>
          <w:b w:val="false"/>
          <w:b w:val="false"/>
          <w:bCs w:val="false"/>
          <w:i w:val="false"/>
          <w:i w:val="false"/>
          <w:iCs w:val="false"/>
          <w:color w:val="333333"/>
          <w:sz w:val="20"/>
          <w:sz w:val="20"/>
          <w:szCs w:val="20"/>
          <w:rtl w:val="true"/>
        </w:rPr>
        <w:t>،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مصدر سابق،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ضمن الموسوعة الكاملة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17/172</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المجلسي في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والده العلامة 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29/260</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القسم الرابع، كتاب الديات، موجبات الضمان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27/350</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29/106</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السكوني عن جعفر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عليه السلام ضمّن ختّاناً قطع حشفة غلام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29/261</w:t>
      </w:r>
      <w:r>
        <w:rPr>
          <w:rFonts w:ascii="IRNazanin" w:hAnsi="IRNazanin" w:eastAsia="IRNazanin"/>
          <w:b w:val="false"/>
          <w:b w:val="false"/>
          <w:bCs w:val="false"/>
          <w:i w:val="false"/>
          <w:i w:val="false"/>
          <w:iCs w:val="false"/>
          <w:color w:val="333333"/>
          <w:sz w:val="20"/>
          <w:sz w:val="20"/>
          <w:szCs w:val="20"/>
          <w:rtl w:val="true"/>
        </w:rPr>
        <w:t xml:space="preserve">، موجبات الضمان،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كتاب الإجارة،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للشهيد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29/326</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الإحسان يصدق مع عدم أخذ الأجرة وهو معنى يمكن تحصيله من مجموعة من الروايات كرواية يونس بن عبد الرحمن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استنجد به قوم لدفع عدو عنهم فأنجدهم بسلاحه وفي طريقة تسبّب بقتل إنسان خطأ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ديته على القوم الذين استنجدوا الرجل فأنجدهم وأنقذ أموالهم ونساءهم وذراريهم، أما إنه لو كان آجر نفسه بأجرة لكانت الدية عليه وعلى عاقلته دونهم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29/264</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29/274</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أبواب الاحتضار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 خبر محاولة اغتيال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صاحب معاوية فإنه قصده فلما وقعت عينه عليه ضربه فوقعت ضربته على أليته فجاء الطبيب فنظر إلى الضربة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السيف مسموم فاختر أن أحمي لك حديدة فأجعلها في الضربة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أن أسقيك دواءً فتبرأ وينقطع نسلك،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النار فلا أطيقها وأما النسل ففي يزيد وعبد الله ما يقرّ عيني وحسبي بهما، فسقاه الدواء وعالج جرحه حتى التأم ولم يولد 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الشيخ محمد حسين الأصفهاني، الإجارة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جماعة المدرسين،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القسم الثاني،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تصحيح استدلالهم بأن يقال إن التأديب حق للأب وللزوج وليس حكماً واجباً مثل الأمر بالمعروف والنهي عن المنكر والضمان يأتي على القول بالأول لا الثاني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عبيد بن زرارة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والروايتان بعدها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كتاب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الأصحاب قبلوا رواية السكوني كما صرّح به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العدة وأن أغلب رواياته عن النوفلي فهذا يعني قبول روايات النوفلي وإلا لم تصدق هذه المقولة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عبارة الشيخ ظاهرة في أن معنى قبول رواية السكوني وعموم أبناء العامة أي أن انحراف عقيدته لكونه من أبناء العامة لا تضر بعد ورود التصريح بوثاقته كغيره من العامة، أما قبول روايته فهي غالباً لموافقتها لروايات الإمامية أو قواعد المذهب فتكون حجة لرواية الإمامي والقواعد، أما أخبار السكوني التي رواها عنه النوفلي ولا يوجد ما يوافقها ولا ما يخالفها في كتب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كمحل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قليلة جداً فقد روى كثيرون عن السكوني كالربيع بن سليمان الذي أكثر عنه بحسب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وأمية بن عمرو الشعيري الذي قال فيه النجاشي إن أكثر كتابه عن 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المغيرة وغيرهم، وذكر الإسناد غالباً عن النوفلي لا يعني قلة ما رواه غيره عن السكوني لأن الأصحاب يكتفون عادة بذكر طريق واحد كما هو المعروف للمتابعين، وكمثال على ذلك الرواية في حرمة ثمن الميتة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رواها الكليني بسنده عن النوفلي ورواها الشيخ الصدوق في الخصال بسنده عن موسى بن عمر عن عبد الله بن المغيرة عن السكوني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42/234</w:t>
      </w:r>
      <w:r>
        <w:rPr>
          <w:rFonts w:ascii="IRNazanin" w:hAnsi="IRNazanin" w:eastAsia="IRNazanin"/>
          <w:b w:val="false"/>
          <w:b w:val="false"/>
          <w:bCs w:val="false"/>
          <w:i w:val="false"/>
          <w:i w:val="false"/>
          <w:iCs w:val="false"/>
          <w:color w:val="333333"/>
          <w:sz w:val="20"/>
          <w:sz w:val="20"/>
          <w:szCs w:val="20"/>
          <w:rtl w:val="true"/>
        </w:rPr>
        <w:t>، عن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التي بعدها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 السابق،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اعتماد،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بحواشي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المطبوعة في هامش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بحواشي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كتاب الإجارة،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سبل السلام، المعاملات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82020</Words>
  <Characters>369886</Characters>
  <CharactersWithSpaces>449723</CharactersWithSpaces>
  <Paragraphs>3242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2026-08-24T21:34:14Z</dcterms:created>
  <dc:creator>ghaemiyeh.com</dc:creator>
  <dc:description/>
  <dc:language>en-US</dc:language>
  <cp:lastModifiedBy/>
  <dcterms:modified xsi:type="dcterms:W3CDTF">2026-08-25T01:04:23Z</dcterms:modified>
  <cp:revision>1</cp:revision>
  <dc:subject/>
  <dc:title>فقه الخلاف جلد 12</dc:title>
</cp:coreProperties>
</file>

<file path=docProps/custom.xml><?xml version="1.0" encoding="utf-8"?>
<Properties xmlns="http://schemas.openxmlformats.org/officeDocument/2006/custom-properties" xmlns:vt="http://schemas.openxmlformats.org/officeDocument/2006/docPropsVTypes"/>
</file>