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مبانی الأحکام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5960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90596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05964_2142443653">
            <w:r>
              <w:rPr>
                <w:webHidden/>
                <w:rStyle w:val="IndexLink"/>
                <w:rtl w:val="true"/>
              </w:rPr>
              <w:t>كتاب الديات</w:t>
            </w:r>
            <w:r>
              <w:rPr>
                <w:rStyle w:val="IndexLink"/>
                <w:rtl w:val="true"/>
              </w:rPr>
              <w:tab/>
            </w:r>
            <w:r>
              <w:rPr>
                <w:rStyle w:val="IndexLink"/>
              </w:rPr>
              <w:t>7</w:t>
            </w:r>
          </w:hyperlink>
        </w:p>
        <w:p>
          <w:pPr>
            <w:pStyle w:val="Contents2"/>
            <w:tabs>
              <w:tab w:val="clear" w:pos="8743"/>
              <w:tab w:val="right" w:pos="9026" w:leader="dot"/>
            </w:tabs>
            <w:rPr/>
          </w:pPr>
          <w:hyperlink w:anchor="__RefHeading___Toc1905966_2142443653">
            <w:r>
              <w:rPr>
                <w:webHidden/>
                <w:rStyle w:val="IndexLink"/>
                <w:rtl w:val="true"/>
              </w:rPr>
              <w:t>فروع</w:t>
            </w:r>
            <w:r>
              <w:rPr>
                <w:rStyle w:val="IndexLink"/>
                <w:rtl w:val="true"/>
              </w:rPr>
              <w:tab/>
            </w:r>
            <w:r>
              <w:rPr>
                <w:rStyle w:val="IndexLink"/>
              </w:rPr>
              <w:t>67</w:t>
            </w:r>
          </w:hyperlink>
        </w:p>
        <w:p>
          <w:pPr>
            <w:pStyle w:val="Contents2"/>
            <w:tabs>
              <w:tab w:val="clear" w:pos="8743"/>
              <w:tab w:val="right" w:pos="9026" w:leader="dot"/>
            </w:tabs>
            <w:rPr/>
          </w:pPr>
          <w:hyperlink w:anchor="__RefHeading___Toc1905968_2142443653">
            <w:r>
              <w:rPr>
                <w:webHidden/>
                <w:rStyle w:val="IndexLink"/>
                <w:rtl w:val="true"/>
              </w:rPr>
              <w:t>فروع التسبيب</w:t>
            </w:r>
            <w:r>
              <w:rPr>
                <w:rStyle w:val="IndexLink"/>
                <w:rtl w:val="true"/>
              </w:rPr>
              <w:tab/>
            </w:r>
            <w:r>
              <w:rPr>
                <w:rStyle w:val="IndexLink"/>
              </w:rPr>
              <w:t>71</w:t>
            </w:r>
          </w:hyperlink>
        </w:p>
        <w:p>
          <w:pPr>
            <w:pStyle w:val="Contents2"/>
            <w:tabs>
              <w:tab w:val="clear" w:pos="8743"/>
              <w:tab w:val="right" w:pos="9026" w:leader="dot"/>
            </w:tabs>
            <w:rPr/>
          </w:pPr>
          <w:hyperlink w:anchor="__RefHeading___Toc1905970_2142443653">
            <w:r>
              <w:rPr>
                <w:webHidden/>
                <w:rStyle w:val="IndexLink"/>
                <w:rtl w:val="true"/>
              </w:rPr>
              <w:t>ديات الأعضاء</w:t>
            </w:r>
            <w:r>
              <w:rPr>
                <w:rStyle w:val="IndexLink"/>
                <w:rtl w:val="true"/>
              </w:rPr>
              <w:tab/>
            </w:r>
            <w:r>
              <w:rPr>
                <w:rStyle w:val="IndexLink"/>
              </w:rPr>
              <w:t>102</w:t>
            </w:r>
          </w:hyperlink>
        </w:p>
        <w:p>
          <w:pPr>
            <w:pStyle w:val="Contents3"/>
            <w:tabs>
              <w:tab w:val="clear" w:pos="8459"/>
              <w:tab w:val="right" w:pos="9026" w:leader="dot"/>
            </w:tabs>
            <w:rPr/>
          </w:pPr>
          <w:hyperlink w:anchor="__RefHeading___Toc1905972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905974_2142443653">
            <w:r>
              <w:rPr>
                <w:webHidden/>
                <w:rStyle w:val="IndexLink"/>
                <w:rtl w:val="true"/>
              </w:rPr>
              <w:t>الفصل الأول</w:t>
            </w:r>
            <w:r>
              <w:rPr>
                <w:rStyle w:val="IndexLink"/>
                <w:rtl w:val="true"/>
              </w:rPr>
              <w:t xml:space="preserve">: </w:t>
            </w:r>
            <w:r>
              <w:rPr>
                <w:rStyle w:val="IndexLink"/>
                <w:rtl w:val="true"/>
              </w:rPr>
              <w:t xml:space="preserve">في دية القطع </w:t>
            </w:r>
            <w:r>
              <w:rPr>
                <w:rStyle w:val="IndexLink"/>
                <w:rtl w:val="true"/>
              </w:rPr>
              <w:t>.</w:t>
              <w:tab/>
            </w:r>
            <w:r>
              <w:rPr>
                <w:rStyle w:val="IndexLink"/>
              </w:rPr>
              <w:t>102</w:t>
            </w:r>
          </w:hyperlink>
        </w:p>
        <w:p>
          <w:pPr>
            <w:pStyle w:val="Contents3"/>
            <w:tabs>
              <w:tab w:val="clear" w:pos="8459"/>
              <w:tab w:val="right" w:pos="9026" w:leader="dot"/>
            </w:tabs>
            <w:rPr/>
          </w:pPr>
          <w:hyperlink w:anchor="__RefHeading___Toc1905976_2142443653">
            <w:r>
              <w:rPr>
                <w:webHidden/>
                <w:rStyle w:val="IndexLink"/>
                <w:rtl w:val="true"/>
              </w:rPr>
              <w:t>الثاني</w:t>
            </w:r>
            <w:r>
              <w:rPr>
                <w:rStyle w:val="IndexLink"/>
                <w:rtl w:val="true"/>
              </w:rPr>
              <w:t xml:space="preserve">: </w:t>
            </w:r>
            <w:r>
              <w:rPr>
                <w:rStyle w:val="IndexLink"/>
                <w:rtl w:val="true"/>
              </w:rPr>
              <w:t xml:space="preserve">العينان </w:t>
            </w:r>
            <w:r>
              <w:rPr>
                <w:rStyle w:val="IndexLink"/>
                <w:rtl w:val="true"/>
              </w:rPr>
              <w:t>.</w:t>
              <w:tab/>
            </w:r>
            <w:r>
              <w:rPr>
                <w:rStyle w:val="IndexLink"/>
              </w:rPr>
              <w:t>110</w:t>
            </w:r>
          </w:hyperlink>
        </w:p>
        <w:p>
          <w:pPr>
            <w:pStyle w:val="Contents3"/>
            <w:tabs>
              <w:tab w:val="clear" w:pos="8459"/>
              <w:tab w:val="right" w:pos="9026" w:leader="dot"/>
            </w:tabs>
            <w:rPr/>
          </w:pPr>
          <w:hyperlink w:anchor="__RefHeading___Toc1905978_2142443653">
            <w:r>
              <w:rPr>
                <w:webHidden/>
                <w:rStyle w:val="IndexLink"/>
                <w:rtl w:val="true"/>
              </w:rPr>
              <w:t>الثالث</w:t>
            </w:r>
            <w:r>
              <w:rPr>
                <w:rStyle w:val="IndexLink"/>
                <w:rtl w:val="true"/>
              </w:rPr>
              <w:t xml:space="preserve">: </w:t>
            </w:r>
            <w:r>
              <w:rPr>
                <w:rStyle w:val="IndexLink"/>
                <w:rtl w:val="true"/>
              </w:rPr>
              <w:t>الأنف</w:t>
            </w:r>
            <w:r>
              <w:rPr>
                <w:rStyle w:val="IndexLink"/>
                <w:rtl w:val="true"/>
              </w:rPr>
              <w:tab/>
            </w:r>
            <w:r>
              <w:rPr>
                <w:rStyle w:val="IndexLink"/>
              </w:rPr>
              <w:t>118</w:t>
            </w:r>
          </w:hyperlink>
        </w:p>
        <w:p>
          <w:pPr>
            <w:pStyle w:val="Contents3"/>
            <w:tabs>
              <w:tab w:val="clear" w:pos="8459"/>
              <w:tab w:val="right" w:pos="9026" w:leader="dot"/>
            </w:tabs>
            <w:rPr/>
          </w:pPr>
          <w:hyperlink w:anchor="__RefHeading___Toc1905980_2142443653">
            <w:r>
              <w:rPr>
                <w:webHidden/>
                <w:rStyle w:val="IndexLink"/>
                <w:rtl w:val="true"/>
              </w:rPr>
              <w:t>الرابع</w:t>
            </w:r>
            <w:r>
              <w:rPr>
                <w:rStyle w:val="IndexLink"/>
                <w:rtl w:val="true"/>
              </w:rPr>
              <w:t xml:space="preserve">: </w:t>
            </w:r>
            <w:r>
              <w:rPr>
                <w:rStyle w:val="IndexLink"/>
                <w:rtl w:val="true"/>
              </w:rPr>
              <w:t>الأذنان</w:t>
            </w:r>
            <w:r>
              <w:rPr>
                <w:rStyle w:val="IndexLink"/>
                <w:rtl w:val="true"/>
              </w:rPr>
              <w:tab/>
            </w:r>
            <w:r>
              <w:rPr>
                <w:rStyle w:val="IndexLink"/>
              </w:rPr>
              <w:t>121</w:t>
            </w:r>
          </w:hyperlink>
        </w:p>
        <w:p>
          <w:pPr>
            <w:pStyle w:val="Contents3"/>
            <w:tabs>
              <w:tab w:val="clear" w:pos="8459"/>
              <w:tab w:val="right" w:pos="9026" w:leader="dot"/>
            </w:tabs>
            <w:rPr/>
          </w:pPr>
          <w:hyperlink w:anchor="__RefHeading___Toc1905982_2142443653">
            <w:r>
              <w:rPr>
                <w:webHidden/>
                <w:rStyle w:val="IndexLink"/>
                <w:rtl w:val="true"/>
              </w:rPr>
              <w:t>الخامس</w:t>
            </w:r>
            <w:r>
              <w:rPr>
                <w:rStyle w:val="IndexLink"/>
                <w:rtl w:val="true"/>
              </w:rPr>
              <w:t xml:space="preserve">: </w:t>
            </w:r>
            <w:r>
              <w:rPr>
                <w:rStyle w:val="IndexLink"/>
                <w:rtl w:val="true"/>
              </w:rPr>
              <w:t>الشفتان</w:t>
            </w:r>
            <w:r>
              <w:rPr>
                <w:rStyle w:val="IndexLink"/>
                <w:rtl w:val="true"/>
              </w:rPr>
              <w:tab/>
            </w:r>
            <w:r>
              <w:rPr>
                <w:rStyle w:val="IndexLink"/>
              </w:rPr>
              <w:t>123</w:t>
            </w:r>
          </w:hyperlink>
        </w:p>
        <w:p>
          <w:pPr>
            <w:pStyle w:val="Contents3"/>
            <w:tabs>
              <w:tab w:val="clear" w:pos="8459"/>
              <w:tab w:val="right" w:pos="9026" w:leader="dot"/>
            </w:tabs>
            <w:rPr/>
          </w:pPr>
          <w:hyperlink w:anchor="__RefHeading___Toc1905984_2142443653">
            <w:r>
              <w:rPr>
                <w:webHidden/>
                <w:rStyle w:val="IndexLink"/>
                <w:rtl w:val="true"/>
              </w:rPr>
              <w:t>السادس</w:t>
            </w:r>
            <w:r>
              <w:rPr>
                <w:rStyle w:val="IndexLink"/>
                <w:rtl w:val="true"/>
              </w:rPr>
              <w:t xml:space="preserve">: </w:t>
            </w:r>
            <w:r>
              <w:rPr>
                <w:rStyle w:val="IndexLink"/>
                <w:rtl w:val="true"/>
              </w:rPr>
              <w:t>اللسان</w:t>
            </w:r>
            <w:r>
              <w:rPr>
                <w:rStyle w:val="IndexLink"/>
                <w:rtl w:val="true"/>
              </w:rPr>
              <w:tab/>
            </w:r>
            <w:r>
              <w:rPr>
                <w:rStyle w:val="IndexLink"/>
              </w:rPr>
              <w:t>126</w:t>
            </w:r>
          </w:hyperlink>
        </w:p>
        <w:p>
          <w:pPr>
            <w:pStyle w:val="Contents3"/>
            <w:tabs>
              <w:tab w:val="clear" w:pos="8459"/>
              <w:tab w:val="right" w:pos="9026" w:leader="dot"/>
            </w:tabs>
            <w:rPr/>
          </w:pPr>
          <w:hyperlink w:anchor="__RefHeading___Toc1905986_2142443653">
            <w:r>
              <w:rPr>
                <w:webHidden/>
                <w:rStyle w:val="IndexLink"/>
                <w:rtl w:val="true"/>
              </w:rPr>
              <w:t>السابع</w:t>
            </w:r>
            <w:r>
              <w:rPr>
                <w:rStyle w:val="IndexLink"/>
                <w:rtl w:val="true"/>
              </w:rPr>
              <w:t xml:space="preserve">: </w:t>
            </w:r>
            <w:r>
              <w:rPr>
                <w:rStyle w:val="IndexLink"/>
                <w:rtl w:val="true"/>
              </w:rPr>
              <w:t>الأسنان</w:t>
            </w:r>
            <w:r>
              <w:rPr>
                <w:rStyle w:val="IndexLink"/>
                <w:rtl w:val="true"/>
              </w:rPr>
              <w:tab/>
            </w:r>
            <w:r>
              <w:rPr>
                <w:rStyle w:val="IndexLink"/>
              </w:rPr>
              <w:t>132</w:t>
            </w:r>
          </w:hyperlink>
        </w:p>
        <w:p>
          <w:pPr>
            <w:pStyle w:val="Contents3"/>
            <w:tabs>
              <w:tab w:val="clear" w:pos="8459"/>
              <w:tab w:val="right" w:pos="9026" w:leader="dot"/>
            </w:tabs>
            <w:rPr/>
          </w:pPr>
          <w:hyperlink w:anchor="__RefHeading___Toc1905988_2142443653">
            <w:r>
              <w:rPr>
                <w:webHidden/>
                <w:rStyle w:val="IndexLink"/>
                <w:rtl w:val="true"/>
              </w:rPr>
              <w:t>الثامن</w:t>
            </w:r>
            <w:r>
              <w:rPr>
                <w:rStyle w:val="IndexLink"/>
                <w:rtl w:val="true"/>
              </w:rPr>
              <w:t xml:space="preserve">: </w:t>
            </w:r>
            <w:r>
              <w:rPr>
                <w:rStyle w:val="IndexLink"/>
                <w:rtl w:val="true"/>
              </w:rPr>
              <w:t>اللحيان</w:t>
            </w:r>
            <w:r>
              <w:rPr>
                <w:rStyle w:val="IndexLink"/>
                <w:rtl w:val="true"/>
              </w:rPr>
              <w:tab/>
            </w:r>
            <w:r>
              <w:rPr>
                <w:rStyle w:val="IndexLink"/>
              </w:rPr>
              <w:t>141</w:t>
            </w:r>
          </w:hyperlink>
        </w:p>
        <w:p>
          <w:pPr>
            <w:pStyle w:val="Contents3"/>
            <w:tabs>
              <w:tab w:val="clear" w:pos="8459"/>
              <w:tab w:val="right" w:pos="9026" w:leader="dot"/>
            </w:tabs>
            <w:rPr/>
          </w:pPr>
          <w:hyperlink w:anchor="__RefHeading___Toc1905990_2142443653">
            <w:r>
              <w:rPr>
                <w:webHidden/>
                <w:rStyle w:val="IndexLink"/>
                <w:rtl w:val="true"/>
              </w:rPr>
              <w:t>التاسع</w:t>
            </w:r>
            <w:r>
              <w:rPr>
                <w:rStyle w:val="IndexLink"/>
                <w:rtl w:val="true"/>
              </w:rPr>
              <w:t xml:space="preserve">: </w:t>
            </w:r>
            <w:r>
              <w:rPr>
                <w:rStyle w:val="IndexLink"/>
                <w:rtl w:val="true"/>
              </w:rPr>
              <w:t>اليدان</w:t>
            </w:r>
            <w:r>
              <w:rPr>
                <w:rStyle w:val="IndexLink"/>
                <w:rtl w:val="true"/>
              </w:rPr>
              <w:tab/>
            </w:r>
            <w:r>
              <w:rPr>
                <w:rStyle w:val="IndexLink"/>
              </w:rPr>
              <w:t>141</w:t>
            </w:r>
          </w:hyperlink>
        </w:p>
        <w:p>
          <w:pPr>
            <w:pStyle w:val="Contents3"/>
            <w:tabs>
              <w:tab w:val="clear" w:pos="8459"/>
              <w:tab w:val="right" w:pos="9026" w:leader="dot"/>
            </w:tabs>
            <w:rPr/>
          </w:pPr>
          <w:hyperlink w:anchor="__RefHeading___Toc1905992_2142443653">
            <w:r>
              <w:rPr>
                <w:webHidden/>
                <w:rStyle w:val="IndexLink"/>
                <w:rtl w:val="true"/>
              </w:rPr>
              <w:t>العاشر</w:t>
            </w:r>
            <w:r>
              <w:rPr>
                <w:rStyle w:val="IndexLink"/>
                <w:rtl w:val="true"/>
              </w:rPr>
              <w:t xml:space="preserve">: </w:t>
            </w:r>
            <w:r>
              <w:rPr>
                <w:rStyle w:val="IndexLink"/>
                <w:rtl w:val="true"/>
              </w:rPr>
              <w:t>الأصابع</w:t>
            </w:r>
            <w:r>
              <w:rPr>
                <w:rStyle w:val="IndexLink"/>
                <w:rtl w:val="true"/>
              </w:rPr>
              <w:tab/>
            </w:r>
            <w:r>
              <w:rPr>
                <w:rStyle w:val="IndexLink"/>
              </w:rPr>
              <w:t>144</w:t>
            </w:r>
          </w:hyperlink>
        </w:p>
        <w:p>
          <w:pPr>
            <w:pStyle w:val="Contents3"/>
            <w:tabs>
              <w:tab w:val="clear" w:pos="8459"/>
              <w:tab w:val="right" w:pos="9026" w:leader="dot"/>
            </w:tabs>
            <w:rPr/>
          </w:pPr>
          <w:hyperlink w:anchor="__RefHeading___Toc1905994_2142443653">
            <w:r>
              <w:rPr>
                <w:webHidden/>
                <w:rStyle w:val="IndexLink"/>
                <w:rtl w:val="true"/>
              </w:rPr>
              <w:t>الحادي عشر</w:t>
            </w:r>
            <w:r>
              <w:rPr>
                <w:rStyle w:val="IndexLink"/>
                <w:rtl w:val="true"/>
              </w:rPr>
              <w:t xml:space="preserve">: </w:t>
            </w:r>
            <w:r>
              <w:rPr>
                <w:rStyle w:val="IndexLink"/>
                <w:rtl w:val="true"/>
              </w:rPr>
              <w:t>النخاع</w:t>
            </w:r>
            <w:r>
              <w:rPr>
                <w:rStyle w:val="IndexLink"/>
                <w:rtl w:val="true"/>
              </w:rPr>
              <w:tab/>
            </w:r>
            <w:r>
              <w:rPr>
                <w:rStyle w:val="IndexLink"/>
              </w:rPr>
              <w:t>151</w:t>
            </w:r>
          </w:hyperlink>
        </w:p>
        <w:p>
          <w:pPr>
            <w:pStyle w:val="Contents3"/>
            <w:tabs>
              <w:tab w:val="clear" w:pos="8459"/>
              <w:tab w:val="right" w:pos="9026" w:leader="dot"/>
            </w:tabs>
            <w:rPr/>
          </w:pPr>
          <w:hyperlink w:anchor="__RefHeading___Toc1905996_2142443653">
            <w:r>
              <w:rPr>
                <w:webHidden/>
                <w:rStyle w:val="IndexLink"/>
                <w:rtl w:val="true"/>
              </w:rPr>
              <w:t>الثاني عشر</w:t>
            </w:r>
            <w:r>
              <w:rPr>
                <w:rStyle w:val="IndexLink"/>
                <w:rtl w:val="true"/>
              </w:rPr>
              <w:t xml:space="preserve">: </w:t>
            </w:r>
            <w:r>
              <w:rPr>
                <w:rStyle w:val="IndexLink"/>
                <w:rtl w:val="true"/>
              </w:rPr>
              <w:t>الثديان</w:t>
            </w:r>
            <w:r>
              <w:rPr>
                <w:rStyle w:val="IndexLink"/>
                <w:rtl w:val="true"/>
              </w:rPr>
              <w:tab/>
            </w:r>
            <w:r>
              <w:rPr>
                <w:rStyle w:val="IndexLink"/>
              </w:rPr>
              <w:t>151</w:t>
            </w:r>
          </w:hyperlink>
        </w:p>
        <w:p>
          <w:pPr>
            <w:pStyle w:val="Contents3"/>
            <w:tabs>
              <w:tab w:val="clear" w:pos="8459"/>
              <w:tab w:val="right" w:pos="9026" w:leader="dot"/>
            </w:tabs>
            <w:rPr/>
          </w:pPr>
          <w:hyperlink w:anchor="__RefHeading___Toc1905998_2142443653">
            <w:r>
              <w:rPr>
                <w:webHidden/>
                <w:rStyle w:val="IndexLink"/>
                <w:rtl w:val="true"/>
              </w:rPr>
              <w:t>الثالث عشر</w:t>
            </w:r>
            <w:r>
              <w:rPr>
                <w:rStyle w:val="IndexLink"/>
                <w:rtl w:val="true"/>
              </w:rPr>
              <w:t xml:space="preserve">: </w:t>
            </w:r>
            <w:r>
              <w:rPr>
                <w:rStyle w:val="IndexLink"/>
                <w:rtl w:val="true"/>
              </w:rPr>
              <w:t>الذكر</w:t>
            </w:r>
            <w:r>
              <w:rPr>
                <w:rStyle w:val="IndexLink"/>
                <w:rtl w:val="true"/>
              </w:rPr>
              <w:tab/>
            </w:r>
            <w:r>
              <w:rPr>
                <w:rStyle w:val="IndexLink"/>
              </w:rPr>
              <w:t>153</w:t>
            </w:r>
          </w:hyperlink>
        </w:p>
        <w:p>
          <w:pPr>
            <w:pStyle w:val="Contents3"/>
            <w:tabs>
              <w:tab w:val="clear" w:pos="8459"/>
              <w:tab w:val="right" w:pos="9026" w:leader="dot"/>
            </w:tabs>
            <w:rPr/>
          </w:pPr>
          <w:hyperlink w:anchor="__RefHeading___Toc1906000_2142443653">
            <w:r>
              <w:rPr>
                <w:webHidden/>
                <w:rStyle w:val="IndexLink"/>
                <w:rtl w:val="true"/>
              </w:rPr>
              <w:t>الرابع عشر</w:t>
            </w:r>
            <w:r>
              <w:rPr>
                <w:rStyle w:val="IndexLink"/>
                <w:rtl w:val="true"/>
              </w:rPr>
              <w:t xml:space="preserve">: </w:t>
            </w:r>
            <w:r>
              <w:rPr>
                <w:rStyle w:val="IndexLink"/>
                <w:rtl w:val="true"/>
              </w:rPr>
              <w:t>الشفران</w:t>
            </w:r>
            <w:r>
              <w:rPr>
                <w:rStyle w:val="IndexLink"/>
                <w:rtl w:val="true"/>
              </w:rPr>
              <w:tab/>
            </w:r>
            <w:r>
              <w:rPr>
                <w:rStyle w:val="IndexLink"/>
              </w:rPr>
              <w:t>158</w:t>
            </w:r>
          </w:hyperlink>
        </w:p>
        <w:p>
          <w:pPr>
            <w:pStyle w:val="Contents3"/>
            <w:tabs>
              <w:tab w:val="clear" w:pos="8459"/>
              <w:tab w:val="right" w:pos="9026" w:leader="dot"/>
            </w:tabs>
            <w:rPr/>
          </w:pPr>
          <w:hyperlink w:anchor="__RefHeading___Toc1906002_2142443653">
            <w:r>
              <w:rPr>
                <w:webHidden/>
                <w:rStyle w:val="IndexLink"/>
                <w:rtl w:val="true"/>
              </w:rPr>
              <w:t>الخامس عشر</w:t>
            </w:r>
            <w:r>
              <w:rPr>
                <w:rStyle w:val="IndexLink"/>
                <w:rtl w:val="true"/>
              </w:rPr>
              <w:t xml:space="preserve">: </w:t>
            </w:r>
            <w:r>
              <w:rPr>
                <w:rStyle w:val="IndexLink"/>
                <w:rtl w:val="true"/>
              </w:rPr>
              <w:t>الاليتان</w:t>
            </w:r>
            <w:r>
              <w:rPr>
                <w:rStyle w:val="IndexLink"/>
                <w:rtl w:val="true"/>
              </w:rPr>
              <w:tab/>
            </w:r>
            <w:r>
              <w:rPr>
                <w:rStyle w:val="IndexLink"/>
              </w:rPr>
              <w:t>159</w:t>
            </w:r>
          </w:hyperlink>
        </w:p>
        <w:p>
          <w:pPr>
            <w:pStyle w:val="Contents3"/>
            <w:tabs>
              <w:tab w:val="clear" w:pos="8459"/>
              <w:tab w:val="right" w:pos="9026" w:leader="dot"/>
            </w:tabs>
            <w:rPr/>
          </w:pPr>
          <w:hyperlink w:anchor="__RefHeading___Toc1906004_2142443653">
            <w:r>
              <w:rPr>
                <w:webHidden/>
                <w:rStyle w:val="IndexLink"/>
                <w:rtl w:val="true"/>
              </w:rPr>
              <w:t>السادس عشر</w:t>
            </w:r>
            <w:r>
              <w:rPr>
                <w:rStyle w:val="IndexLink"/>
                <w:rtl w:val="true"/>
              </w:rPr>
              <w:t xml:space="preserve">: </w:t>
            </w:r>
            <w:r>
              <w:rPr>
                <w:rStyle w:val="IndexLink"/>
                <w:rtl w:val="true"/>
              </w:rPr>
              <w:t>الرجلان</w:t>
            </w:r>
            <w:r>
              <w:rPr>
                <w:rStyle w:val="IndexLink"/>
                <w:rtl w:val="true"/>
              </w:rPr>
              <w:tab/>
            </w:r>
            <w:r>
              <w:rPr>
                <w:rStyle w:val="IndexLink"/>
              </w:rPr>
              <w:t>159</w:t>
            </w:r>
          </w:hyperlink>
        </w:p>
        <w:p>
          <w:pPr>
            <w:pStyle w:val="Contents2"/>
            <w:tabs>
              <w:tab w:val="clear" w:pos="8743"/>
              <w:tab w:val="right" w:pos="9026" w:leader="dot"/>
            </w:tabs>
            <w:rPr/>
          </w:pPr>
          <w:hyperlink w:anchor="__RefHeading___Toc1906006_2142443653">
            <w:r>
              <w:rPr>
                <w:webHidden/>
                <w:rStyle w:val="IndexLink"/>
                <w:rtl w:val="true"/>
              </w:rPr>
              <w:t>فصل في ديات الكسر والصدع والرض والنقل والنقب والفك والجرح في غير الرأس</w:t>
            </w:r>
            <w:r>
              <w:rPr>
                <w:rStyle w:val="IndexLink"/>
                <w:rtl w:val="true"/>
              </w:rPr>
              <w:tab/>
            </w:r>
            <w:r>
              <w:rPr>
                <w:rStyle w:val="IndexLink"/>
              </w:rPr>
              <w:t>164</w:t>
            </w:r>
          </w:hyperlink>
        </w:p>
        <w:p>
          <w:pPr>
            <w:pStyle w:val="Contents3"/>
            <w:tabs>
              <w:tab w:val="clear" w:pos="8459"/>
              <w:tab w:val="right" w:pos="9026" w:leader="dot"/>
            </w:tabs>
            <w:rPr/>
          </w:pPr>
          <w:hyperlink w:anchor="__RefHeading___Toc1906008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906010_2142443653">
            <w:r>
              <w:rPr>
                <w:webHidden/>
                <w:rStyle w:val="IndexLink"/>
                <w:rtl w:val="true"/>
              </w:rPr>
              <w:t>دية الجناية على منافع الأعضاء</w:t>
            </w:r>
            <w:r>
              <w:rPr>
                <w:rStyle w:val="IndexLink"/>
                <w:rtl w:val="true"/>
              </w:rPr>
              <w:tab/>
            </w:r>
            <w:r>
              <w:rPr>
                <w:rStyle w:val="IndexLink"/>
              </w:rPr>
              <w:t>188</w:t>
            </w:r>
          </w:hyperlink>
        </w:p>
        <w:p>
          <w:pPr>
            <w:pStyle w:val="Contents3"/>
            <w:tabs>
              <w:tab w:val="clear" w:pos="8459"/>
              <w:tab w:val="right" w:pos="9026" w:leader="dot"/>
            </w:tabs>
            <w:rPr/>
          </w:pPr>
          <w:hyperlink w:anchor="__RefHeading___Toc1906012_2142443653">
            <w:r>
              <w:rPr>
                <w:webHidden/>
                <w:rStyle w:val="IndexLink"/>
                <w:rtl w:val="true"/>
              </w:rPr>
              <w:t>الأول</w:t>
            </w:r>
            <w:r>
              <w:rPr>
                <w:rStyle w:val="IndexLink"/>
                <w:rtl w:val="true"/>
              </w:rPr>
              <w:t xml:space="preserve">: </w:t>
            </w:r>
            <w:r>
              <w:rPr>
                <w:rStyle w:val="IndexLink"/>
                <w:rtl w:val="true"/>
              </w:rPr>
              <w:t>العقل</w:t>
            </w:r>
            <w:r>
              <w:rPr>
                <w:rStyle w:val="IndexLink"/>
                <w:rtl w:val="true"/>
              </w:rPr>
              <w:tab/>
            </w:r>
            <w:r>
              <w:rPr>
                <w:rStyle w:val="IndexLink"/>
              </w:rPr>
              <w:t>188</w:t>
            </w:r>
          </w:hyperlink>
        </w:p>
        <w:p>
          <w:pPr>
            <w:pStyle w:val="Contents3"/>
            <w:tabs>
              <w:tab w:val="clear" w:pos="8459"/>
              <w:tab w:val="right" w:pos="9026" w:leader="dot"/>
            </w:tabs>
            <w:rPr/>
          </w:pPr>
          <w:hyperlink w:anchor="__RefHeading___Toc1906014_2142443653">
            <w:r>
              <w:rPr>
                <w:webHidden/>
                <w:rStyle w:val="IndexLink"/>
                <w:rtl w:val="true"/>
              </w:rPr>
              <w:t>الثاني</w:t>
            </w:r>
            <w:r>
              <w:rPr>
                <w:rStyle w:val="IndexLink"/>
                <w:rtl w:val="true"/>
              </w:rPr>
              <w:t xml:space="preserve">: </w:t>
            </w:r>
            <w:r>
              <w:rPr>
                <w:rStyle w:val="IndexLink"/>
                <w:rtl w:val="true"/>
              </w:rPr>
              <w:t>السمع</w:t>
            </w:r>
            <w:r>
              <w:rPr>
                <w:rStyle w:val="IndexLink"/>
                <w:rtl w:val="true"/>
              </w:rPr>
              <w:tab/>
            </w:r>
            <w:r>
              <w:rPr>
                <w:rStyle w:val="IndexLink"/>
              </w:rPr>
              <w:t>190</w:t>
            </w:r>
          </w:hyperlink>
        </w:p>
        <w:p>
          <w:pPr>
            <w:pStyle w:val="Contents3"/>
            <w:tabs>
              <w:tab w:val="clear" w:pos="8459"/>
              <w:tab w:val="right" w:pos="9026" w:leader="dot"/>
            </w:tabs>
            <w:rPr/>
          </w:pPr>
          <w:hyperlink w:anchor="__RefHeading___Toc1906016_2142443653">
            <w:r>
              <w:rPr>
                <w:webHidden/>
                <w:rStyle w:val="IndexLink"/>
                <w:rtl w:val="true"/>
              </w:rPr>
              <w:t>الثالث</w:t>
            </w:r>
            <w:r>
              <w:rPr>
                <w:rStyle w:val="IndexLink"/>
                <w:rtl w:val="true"/>
              </w:rPr>
              <w:t xml:space="preserve">: </w:t>
            </w:r>
            <w:r>
              <w:rPr>
                <w:rStyle w:val="IndexLink"/>
                <w:rtl w:val="true"/>
              </w:rPr>
              <w:t>ضوء العينين</w:t>
            </w:r>
            <w:r>
              <w:rPr>
                <w:rStyle w:val="IndexLink"/>
                <w:rtl w:val="true"/>
              </w:rPr>
              <w:tab/>
            </w:r>
            <w:r>
              <w:rPr>
                <w:rStyle w:val="IndexLink"/>
              </w:rPr>
              <w:t>195</w:t>
            </w:r>
          </w:hyperlink>
        </w:p>
        <w:p>
          <w:pPr>
            <w:pStyle w:val="Contents3"/>
            <w:tabs>
              <w:tab w:val="clear" w:pos="8459"/>
              <w:tab w:val="right" w:pos="9026" w:leader="dot"/>
            </w:tabs>
            <w:rPr/>
          </w:pPr>
          <w:hyperlink w:anchor="__RefHeading___Toc1906018_2142443653">
            <w:r>
              <w:rPr>
                <w:webHidden/>
                <w:rStyle w:val="IndexLink"/>
                <w:rtl w:val="true"/>
              </w:rPr>
              <w:t>الرابع</w:t>
            </w:r>
            <w:r>
              <w:rPr>
                <w:rStyle w:val="IndexLink"/>
                <w:rtl w:val="true"/>
              </w:rPr>
              <w:t xml:space="preserve">: </w:t>
            </w:r>
            <w:r>
              <w:rPr>
                <w:rStyle w:val="IndexLink"/>
                <w:rtl w:val="true"/>
              </w:rPr>
              <w:t>الشم</w:t>
            </w:r>
            <w:r>
              <w:rPr>
                <w:rStyle w:val="IndexLink"/>
                <w:rtl w:val="true"/>
              </w:rPr>
              <w:tab/>
            </w:r>
            <w:r>
              <w:rPr>
                <w:rStyle w:val="IndexLink"/>
              </w:rPr>
              <w:t>198</w:t>
            </w:r>
          </w:hyperlink>
        </w:p>
        <w:p>
          <w:pPr>
            <w:pStyle w:val="Contents3"/>
            <w:tabs>
              <w:tab w:val="clear" w:pos="8459"/>
              <w:tab w:val="right" w:pos="9026" w:leader="dot"/>
            </w:tabs>
            <w:rPr/>
          </w:pPr>
          <w:hyperlink w:anchor="__RefHeading___Toc1906020_2142443653">
            <w:r>
              <w:rPr>
                <w:webHidden/>
                <w:rStyle w:val="IndexLink"/>
                <w:rtl w:val="true"/>
              </w:rPr>
              <w:t>الخامس</w:t>
            </w:r>
            <w:r>
              <w:rPr>
                <w:rStyle w:val="IndexLink"/>
                <w:rtl w:val="true"/>
              </w:rPr>
              <w:t xml:space="preserve">: </w:t>
            </w:r>
            <w:r>
              <w:rPr>
                <w:rStyle w:val="IndexLink"/>
                <w:rtl w:val="true"/>
              </w:rPr>
              <w:t>النطق</w:t>
            </w:r>
            <w:r>
              <w:rPr>
                <w:rStyle w:val="IndexLink"/>
                <w:rtl w:val="true"/>
              </w:rPr>
              <w:tab/>
            </w:r>
            <w:r>
              <w:rPr>
                <w:rStyle w:val="IndexLink"/>
              </w:rPr>
              <w:t>200</w:t>
            </w:r>
          </w:hyperlink>
        </w:p>
        <w:p>
          <w:pPr>
            <w:pStyle w:val="Contents3"/>
            <w:tabs>
              <w:tab w:val="clear" w:pos="8459"/>
              <w:tab w:val="right" w:pos="9026" w:leader="dot"/>
            </w:tabs>
            <w:rPr/>
          </w:pPr>
          <w:hyperlink w:anchor="__RefHeading___Toc1906022_2142443653">
            <w:r>
              <w:rPr>
                <w:webHidden/>
                <w:rStyle w:val="IndexLink"/>
                <w:rtl w:val="true"/>
              </w:rPr>
              <w:t>السادس</w:t>
            </w:r>
            <w:r>
              <w:rPr>
                <w:rStyle w:val="IndexLink"/>
                <w:rtl w:val="true"/>
              </w:rPr>
              <w:t xml:space="preserve">: </w:t>
            </w:r>
            <w:r>
              <w:rPr>
                <w:rStyle w:val="IndexLink"/>
                <w:rtl w:val="true"/>
              </w:rPr>
              <w:t>صعر العنق</w:t>
            </w:r>
            <w:r>
              <w:rPr>
                <w:rStyle w:val="IndexLink"/>
                <w:rtl w:val="true"/>
              </w:rPr>
              <w:tab/>
            </w:r>
            <w:r>
              <w:rPr>
                <w:rStyle w:val="IndexLink"/>
              </w:rPr>
              <w:t>204</w:t>
            </w:r>
          </w:hyperlink>
        </w:p>
        <w:p>
          <w:pPr>
            <w:pStyle w:val="Contents3"/>
            <w:tabs>
              <w:tab w:val="clear" w:pos="8459"/>
              <w:tab w:val="right" w:pos="9026" w:leader="dot"/>
            </w:tabs>
            <w:rPr/>
          </w:pPr>
          <w:hyperlink w:anchor="__RefHeading___Toc1906024_2142443653">
            <w:r>
              <w:rPr>
                <w:webHidden/>
                <w:rStyle w:val="IndexLink"/>
                <w:rtl w:val="true"/>
              </w:rPr>
              <w:t>السابع</w:t>
            </w:r>
            <w:r>
              <w:rPr>
                <w:rStyle w:val="IndexLink"/>
                <w:rtl w:val="true"/>
              </w:rPr>
              <w:t xml:space="preserve">: </w:t>
            </w:r>
            <w:r>
              <w:rPr>
                <w:rStyle w:val="IndexLink"/>
                <w:rtl w:val="true"/>
              </w:rPr>
              <w:t>البعصوص</w:t>
            </w:r>
            <w:r>
              <w:rPr>
                <w:rStyle w:val="IndexLink"/>
                <w:rtl w:val="true"/>
              </w:rPr>
              <w:tab/>
            </w:r>
            <w:r>
              <w:rPr>
                <w:rStyle w:val="IndexLink"/>
              </w:rPr>
              <w:t>205</w:t>
            </w:r>
          </w:hyperlink>
        </w:p>
        <w:p>
          <w:pPr>
            <w:pStyle w:val="Contents3"/>
            <w:tabs>
              <w:tab w:val="clear" w:pos="8459"/>
              <w:tab w:val="right" w:pos="9026" w:leader="dot"/>
            </w:tabs>
            <w:rPr/>
          </w:pPr>
          <w:hyperlink w:anchor="__RefHeading___Toc1906026_2142443653">
            <w:r>
              <w:rPr>
                <w:webHidden/>
                <w:rStyle w:val="IndexLink"/>
                <w:rtl w:val="true"/>
              </w:rPr>
              <w:t>الثامن</w:t>
            </w:r>
            <w:r>
              <w:rPr>
                <w:rStyle w:val="IndexLink"/>
                <w:rtl w:val="true"/>
              </w:rPr>
              <w:t xml:space="preserve">: </w:t>
            </w:r>
            <w:r>
              <w:rPr>
                <w:rStyle w:val="IndexLink"/>
                <w:rtl w:val="true"/>
              </w:rPr>
              <w:t>سلس البول</w:t>
            </w:r>
            <w:r>
              <w:rPr>
                <w:rStyle w:val="IndexLink"/>
                <w:rtl w:val="true"/>
              </w:rPr>
              <w:tab/>
            </w:r>
            <w:r>
              <w:rPr>
                <w:rStyle w:val="IndexLink"/>
              </w:rPr>
              <w:t>206</w:t>
            </w:r>
          </w:hyperlink>
        </w:p>
        <w:p>
          <w:pPr>
            <w:pStyle w:val="Contents3"/>
            <w:tabs>
              <w:tab w:val="clear" w:pos="8459"/>
              <w:tab w:val="right" w:pos="9026" w:leader="dot"/>
            </w:tabs>
            <w:rPr/>
          </w:pPr>
          <w:hyperlink w:anchor="__RefHeading___Toc1906028_2142443653">
            <w:r>
              <w:rPr>
                <w:webHidden/>
                <w:rStyle w:val="IndexLink"/>
                <w:rtl w:val="true"/>
              </w:rPr>
              <w:t>التاسع</w:t>
            </w:r>
            <w:r>
              <w:rPr>
                <w:rStyle w:val="IndexLink"/>
                <w:rtl w:val="true"/>
              </w:rPr>
              <w:t xml:space="preserve">: </w:t>
            </w:r>
            <w:r>
              <w:rPr>
                <w:rStyle w:val="IndexLink"/>
                <w:rtl w:val="true"/>
              </w:rPr>
              <w:t>الصوت</w:t>
            </w:r>
            <w:r>
              <w:rPr>
                <w:rStyle w:val="IndexLink"/>
                <w:rtl w:val="true"/>
              </w:rPr>
              <w:tab/>
            </w:r>
            <w:r>
              <w:rPr>
                <w:rStyle w:val="IndexLink"/>
              </w:rPr>
              <w:t>208</w:t>
            </w:r>
          </w:hyperlink>
        </w:p>
        <w:p>
          <w:pPr>
            <w:pStyle w:val="Contents3"/>
            <w:tabs>
              <w:tab w:val="clear" w:pos="8459"/>
              <w:tab w:val="right" w:pos="9026" w:leader="dot"/>
            </w:tabs>
            <w:rPr/>
          </w:pPr>
          <w:hyperlink w:anchor="__RefHeading___Toc1906030_2142443653">
            <w:r>
              <w:rPr>
                <w:webHidden/>
                <w:rStyle w:val="IndexLink"/>
                <w:rtl w:val="true"/>
              </w:rPr>
              <w:t>الحادي عشر</w:t>
            </w:r>
            <w:r>
              <w:rPr>
                <w:rStyle w:val="IndexLink"/>
                <w:rtl w:val="true"/>
              </w:rPr>
              <w:t xml:space="preserve">: </w:t>
            </w:r>
            <w:r>
              <w:rPr>
                <w:rStyle w:val="IndexLink"/>
                <w:rtl w:val="true"/>
              </w:rPr>
              <w:t>تعذر الانزال</w:t>
            </w:r>
            <w:r>
              <w:rPr>
                <w:rStyle w:val="IndexLink"/>
                <w:rtl w:val="true"/>
              </w:rPr>
              <w:tab/>
            </w:r>
            <w:r>
              <w:rPr>
                <w:rStyle w:val="IndexLink"/>
              </w:rPr>
              <w:t>209</w:t>
            </w:r>
          </w:hyperlink>
        </w:p>
        <w:p>
          <w:pPr>
            <w:pStyle w:val="Contents3"/>
            <w:tabs>
              <w:tab w:val="clear" w:pos="8459"/>
              <w:tab w:val="right" w:pos="9026" w:leader="dot"/>
            </w:tabs>
            <w:rPr/>
          </w:pPr>
          <w:hyperlink w:anchor="__RefHeading___Toc1906032_2142443653">
            <w:r>
              <w:rPr>
                <w:webHidden/>
                <w:rStyle w:val="IndexLink"/>
                <w:rtl w:val="true"/>
              </w:rPr>
              <w:t>الثاني عشر</w:t>
            </w:r>
            <w:r>
              <w:rPr>
                <w:rStyle w:val="IndexLink"/>
                <w:rtl w:val="true"/>
              </w:rPr>
              <w:t xml:space="preserve">: </w:t>
            </w:r>
            <w:r>
              <w:rPr>
                <w:rStyle w:val="IndexLink"/>
                <w:rtl w:val="true"/>
              </w:rPr>
              <w:t>دوس البطن</w:t>
            </w:r>
            <w:r>
              <w:rPr>
                <w:rStyle w:val="IndexLink"/>
                <w:rtl w:val="true"/>
              </w:rPr>
              <w:tab/>
            </w:r>
            <w:r>
              <w:rPr>
                <w:rStyle w:val="IndexLink"/>
              </w:rPr>
              <w:t>211</w:t>
            </w:r>
          </w:hyperlink>
        </w:p>
        <w:p>
          <w:pPr>
            <w:pStyle w:val="Contents3"/>
            <w:tabs>
              <w:tab w:val="clear" w:pos="8459"/>
              <w:tab w:val="right" w:pos="9026" w:leader="dot"/>
            </w:tabs>
            <w:rPr/>
          </w:pPr>
          <w:hyperlink w:anchor="__RefHeading___Toc1906034_2142443653">
            <w:r>
              <w:rPr>
                <w:webHidden/>
                <w:rStyle w:val="IndexLink"/>
                <w:rtl w:val="true"/>
              </w:rPr>
              <w:t>الثالث عشر</w:t>
            </w:r>
            <w:r>
              <w:rPr>
                <w:rStyle w:val="IndexLink"/>
                <w:rtl w:val="true"/>
              </w:rPr>
              <w:t xml:space="preserve">: </w:t>
            </w:r>
            <w:r>
              <w:rPr>
                <w:rStyle w:val="IndexLink"/>
                <w:rtl w:val="true"/>
              </w:rPr>
              <w:t>خرق مثانة البكر</w:t>
            </w:r>
            <w:r>
              <w:rPr>
                <w:rStyle w:val="IndexLink"/>
                <w:rtl w:val="true"/>
              </w:rPr>
              <w:tab/>
            </w:r>
            <w:r>
              <w:rPr>
                <w:rStyle w:val="IndexLink"/>
              </w:rPr>
              <w:t>212</w:t>
            </w:r>
          </w:hyperlink>
        </w:p>
        <w:p>
          <w:pPr>
            <w:pStyle w:val="Contents3"/>
            <w:tabs>
              <w:tab w:val="clear" w:pos="8459"/>
              <w:tab w:val="right" w:pos="9026" w:leader="dot"/>
            </w:tabs>
            <w:rPr/>
          </w:pPr>
          <w:hyperlink w:anchor="__RefHeading___Toc1906036_2142443653">
            <w:r>
              <w:rPr>
                <w:webHidden/>
                <w:rStyle w:val="IndexLink"/>
                <w:rtl w:val="true"/>
              </w:rPr>
              <w:t>الرابع عشر</w:t>
            </w:r>
            <w:r>
              <w:rPr>
                <w:rStyle w:val="IndexLink"/>
                <w:rtl w:val="true"/>
              </w:rPr>
              <w:t xml:space="preserve">: </w:t>
            </w:r>
            <w:r>
              <w:rPr>
                <w:rStyle w:val="IndexLink"/>
                <w:rtl w:val="true"/>
              </w:rPr>
              <w:t>الافضاء</w:t>
            </w:r>
            <w:r>
              <w:rPr>
                <w:rStyle w:val="IndexLink"/>
                <w:rtl w:val="true"/>
              </w:rPr>
              <w:tab/>
            </w:r>
            <w:r>
              <w:rPr>
                <w:rStyle w:val="IndexLink"/>
              </w:rPr>
              <w:t>213</w:t>
            </w:r>
          </w:hyperlink>
        </w:p>
        <w:p>
          <w:pPr>
            <w:pStyle w:val="Contents3"/>
            <w:tabs>
              <w:tab w:val="clear" w:pos="8459"/>
              <w:tab w:val="right" w:pos="9026" w:leader="dot"/>
            </w:tabs>
            <w:rPr/>
          </w:pPr>
          <w:hyperlink w:anchor="__RefHeading___Toc1906038_2142443653">
            <w:r>
              <w:rPr>
                <w:webHidden/>
                <w:rStyle w:val="IndexLink"/>
                <w:rtl w:val="true"/>
              </w:rPr>
              <w:t>الخامس عشر</w:t>
            </w:r>
            <w:r>
              <w:rPr>
                <w:rStyle w:val="IndexLink"/>
                <w:rtl w:val="true"/>
              </w:rPr>
              <w:t xml:space="preserve">: </w:t>
            </w:r>
            <w:r>
              <w:rPr>
                <w:rStyle w:val="IndexLink"/>
                <w:rtl w:val="true"/>
              </w:rPr>
              <w:t>تقلص الشفتين</w:t>
            </w:r>
            <w:r>
              <w:rPr>
                <w:rStyle w:val="IndexLink"/>
                <w:rtl w:val="true"/>
              </w:rPr>
              <w:tab/>
            </w:r>
            <w:r>
              <w:rPr>
                <w:rStyle w:val="IndexLink"/>
              </w:rPr>
              <w:t>217</w:t>
            </w:r>
          </w:hyperlink>
        </w:p>
        <w:p>
          <w:pPr>
            <w:pStyle w:val="Contents3"/>
            <w:tabs>
              <w:tab w:val="clear" w:pos="8459"/>
              <w:tab w:val="right" w:pos="9026" w:leader="dot"/>
            </w:tabs>
            <w:rPr/>
          </w:pPr>
          <w:hyperlink w:anchor="__RefHeading___Toc1906040_2142443653">
            <w:r>
              <w:rPr>
                <w:webHidden/>
                <w:rStyle w:val="IndexLink"/>
                <w:rtl w:val="true"/>
              </w:rPr>
              <w:t>السادس عشر</w:t>
            </w:r>
            <w:r>
              <w:rPr>
                <w:rStyle w:val="IndexLink"/>
                <w:rtl w:val="true"/>
              </w:rPr>
              <w:t xml:space="preserve">: </w:t>
            </w:r>
            <w:r>
              <w:rPr>
                <w:rStyle w:val="IndexLink"/>
                <w:rtl w:val="true"/>
              </w:rPr>
              <w:t>شلل الأعضاء</w:t>
            </w:r>
            <w:r>
              <w:rPr>
                <w:rStyle w:val="IndexLink"/>
                <w:rtl w:val="true"/>
              </w:rPr>
              <w:tab/>
            </w:r>
            <w:r>
              <w:rPr>
                <w:rStyle w:val="IndexLink"/>
              </w:rPr>
              <w:t>218</w:t>
            </w:r>
          </w:hyperlink>
        </w:p>
        <w:p>
          <w:pPr>
            <w:pStyle w:val="Contents2"/>
            <w:tabs>
              <w:tab w:val="clear" w:pos="8743"/>
              <w:tab w:val="right" w:pos="9026" w:leader="dot"/>
            </w:tabs>
            <w:rPr/>
          </w:pPr>
          <w:hyperlink w:anchor="__RefHeading___Toc1906042_2142443653">
            <w:r>
              <w:rPr>
                <w:webHidden/>
                <w:rStyle w:val="IndexLink"/>
                <w:rtl w:val="true"/>
              </w:rPr>
              <w:t>فصل دية الشجاج والجراح</w:t>
            </w:r>
            <w:r>
              <w:rPr>
                <w:rStyle w:val="IndexLink"/>
                <w:rtl w:val="true"/>
              </w:rPr>
              <w:tab/>
            </w:r>
            <w:r>
              <w:rPr>
                <w:rStyle w:val="IndexLink"/>
              </w:rPr>
              <w:t>220</w:t>
            </w:r>
          </w:hyperlink>
        </w:p>
        <w:p>
          <w:pPr>
            <w:pStyle w:val="Contents3"/>
            <w:tabs>
              <w:tab w:val="clear" w:pos="8459"/>
              <w:tab w:val="right" w:pos="9026" w:leader="dot"/>
            </w:tabs>
            <w:rPr/>
          </w:pPr>
          <w:hyperlink w:anchor="__RefHeading___Toc1906044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906046_2142443653">
            <w:r>
              <w:rPr>
                <w:webHidden/>
                <w:rStyle w:val="IndexLink"/>
                <w:rtl w:val="true"/>
              </w:rPr>
              <w:t>الأول</w:t>
            </w:r>
            <w:r>
              <w:rPr>
                <w:rStyle w:val="IndexLink"/>
                <w:rtl w:val="true"/>
              </w:rPr>
              <w:t xml:space="preserve">: </w:t>
            </w:r>
            <w:r>
              <w:rPr>
                <w:rStyle w:val="IndexLink"/>
                <w:rtl w:val="true"/>
              </w:rPr>
              <w:t>الخارصة</w:t>
            </w:r>
            <w:r>
              <w:rPr>
                <w:rStyle w:val="IndexLink"/>
                <w:rtl w:val="true"/>
              </w:rPr>
              <w:tab/>
            </w:r>
            <w:r>
              <w:rPr>
                <w:rStyle w:val="IndexLink"/>
              </w:rPr>
              <w:t>220</w:t>
            </w:r>
          </w:hyperlink>
        </w:p>
        <w:p>
          <w:pPr>
            <w:pStyle w:val="Contents3"/>
            <w:tabs>
              <w:tab w:val="clear" w:pos="8459"/>
              <w:tab w:val="right" w:pos="9026" w:leader="dot"/>
            </w:tabs>
            <w:rPr/>
          </w:pPr>
          <w:hyperlink w:anchor="__RefHeading___Toc1906048_2142443653">
            <w:r>
              <w:rPr>
                <w:webHidden/>
                <w:rStyle w:val="IndexLink"/>
                <w:rtl w:val="true"/>
              </w:rPr>
              <w:t>الثاني</w:t>
            </w:r>
            <w:r>
              <w:rPr>
                <w:rStyle w:val="IndexLink"/>
                <w:rtl w:val="true"/>
              </w:rPr>
              <w:t xml:space="preserve">: </w:t>
            </w:r>
            <w:r>
              <w:rPr>
                <w:rStyle w:val="IndexLink"/>
                <w:rtl w:val="true"/>
              </w:rPr>
              <w:t>الدامية</w:t>
            </w:r>
            <w:r>
              <w:rPr>
                <w:rStyle w:val="IndexLink"/>
                <w:rtl w:val="true"/>
              </w:rPr>
              <w:tab/>
            </w:r>
            <w:r>
              <w:rPr>
                <w:rStyle w:val="IndexLink"/>
              </w:rPr>
              <w:t>221</w:t>
            </w:r>
          </w:hyperlink>
        </w:p>
        <w:p>
          <w:pPr>
            <w:pStyle w:val="Contents3"/>
            <w:tabs>
              <w:tab w:val="clear" w:pos="8459"/>
              <w:tab w:val="right" w:pos="9026" w:leader="dot"/>
            </w:tabs>
            <w:rPr/>
          </w:pPr>
          <w:hyperlink w:anchor="__RefHeading___Toc1906050_2142443653">
            <w:r>
              <w:rPr>
                <w:webHidden/>
                <w:rStyle w:val="IndexLink"/>
                <w:rtl w:val="true"/>
              </w:rPr>
              <w:t>الثالث</w:t>
            </w:r>
            <w:r>
              <w:rPr>
                <w:rStyle w:val="IndexLink"/>
                <w:rtl w:val="true"/>
              </w:rPr>
              <w:t xml:space="preserve">: </w:t>
            </w:r>
            <w:r>
              <w:rPr>
                <w:rStyle w:val="IndexLink"/>
                <w:rtl w:val="true"/>
              </w:rPr>
              <w:t>الباضعة</w:t>
            </w:r>
            <w:r>
              <w:rPr>
                <w:rStyle w:val="IndexLink"/>
                <w:rtl w:val="true"/>
              </w:rPr>
              <w:tab/>
            </w:r>
            <w:r>
              <w:rPr>
                <w:rStyle w:val="IndexLink"/>
              </w:rPr>
              <w:t>222</w:t>
            </w:r>
          </w:hyperlink>
        </w:p>
        <w:p>
          <w:pPr>
            <w:pStyle w:val="Contents3"/>
            <w:tabs>
              <w:tab w:val="clear" w:pos="8459"/>
              <w:tab w:val="right" w:pos="9026" w:leader="dot"/>
            </w:tabs>
            <w:rPr/>
          </w:pPr>
          <w:hyperlink w:anchor="__RefHeading___Toc1906052_2142443653">
            <w:r>
              <w:rPr>
                <w:webHidden/>
                <w:rStyle w:val="IndexLink"/>
                <w:rtl w:val="true"/>
              </w:rPr>
              <w:t>الرابع</w:t>
            </w:r>
            <w:r>
              <w:rPr>
                <w:rStyle w:val="IndexLink"/>
                <w:rtl w:val="true"/>
              </w:rPr>
              <w:t xml:space="preserve">: </w:t>
            </w:r>
            <w:r>
              <w:rPr>
                <w:rStyle w:val="IndexLink"/>
                <w:rtl w:val="true"/>
              </w:rPr>
              <w:t>السمحاق</w:t>
            </w:r>
            <w:r>
              <w:rPr>
                <w:rStyle w:val="IndexLink"/>
                <w:rtl w:val="true"/>
              </w:rPr>
              <w:tab/>
            </w:r>
            <w:r>
              <w:rPr>
                <w:rStyle w:val="IndexLink"/>
              </w:rPr>
              <w:t>222</w:t>
            </w:r>
          </w:hyperlink>
        </w:p>
        <w:p>
          <w:pPr>
            <w:pStyle w:val="Contents3"/>
            <w:tabs>
              <w:tab w:val="clear" w:pos="8459"/>
              <w:tab w:val="right" w:pos="9026" w:leader="dot"/>
            </w:tabs>
            <w:rPr/>
          </w:pPr>
          <w:hyperlink w:anchor="__RefHeading___Toc1906054_2142443653">
            <w:r>
              <w:rPr>
                <w:webHidden/>
                <w:rStyle w:val="IndexLink"/>
                <w:rtl w:val="true"/>
              </w:rPr>
              <w:t>الخامس</w:t>
            </w:r>
            <w:r>
              <w:rPr>
                <w:rStyle w:val="IndexLink"/>
                <w:rtl w:val="true"/>
              </w:rPr>
              <w:t xml:space="preserve">: </w:t>
            </w:r>
            <w:r>
              <w:rPr>
                <w:rStyle w:val="IndexLink"/>
                <w:rtl w:val="true"/>
              </w:rPr>
              <w:t>الموضحة</w:t>
            </w:r>
            <w:r>
              <w:rPr>
                <w:rStyle w:val="IndexLink"/>
                <w:rtl w:val="true"/>
              </w:rPr>
              <w:tab/>
            </w:r>
            <w:r>
              <w:rPr>
                <w:rStyle w:val="IndexLink"/>
              </w:rPr>
              <w:t>223</w:t>
            </w:r>
          </w:hyperlink>
        </w:p>
        <w:p>
          <w:pPr>
            <w:pStyle w:val="Contents3"/>
            <w:tabs>
              <w:tab w:val="clear" w:pos="8459"/>
              <w:tab w:val="right" w:pos="9026" w:leader="dot"/>
            </w:tabs>
            <w:rPr/>
          </w:pPr>
          <w:hyperlink w:anchor="__RefHeading___Toc1906056_2142443653">
            <w:r>
              <w:rPr>
                <w:webHidden/>
                <w:rStyle w:val="IndexLink"/>
                <w:rtl w:val="true"/>
              </w:rPr>
              <w:t>السادس</w:t>
            </w:r>
            <w:r>
              <w:rPr>
                <w:rStyle w:val="IndexLink"/>
                <w:rtl w:val="true"/>
              </w:rPr>
              <w:t xml:space="preserve">: </w:t>
            </w:r>
            <w:r>
              <w:rPr>
                <w:rStyle w:val="IndexLink"/>
                <w:rtl w:val="true"/>
              </w:rPr>
              <w:t>الهاشمة</w:t>
            </w:r>
            <w:r>
              <w:rPr>
                <w:rStyle w:val="IndexLink"/>
                <w:rtl w:val="true"/>
              </w:rPr>
              <w:tab/>
            </w:r>
            <w:r>
              <w:rPr>
                <w:rStyle w:val="IndexLink"/>
              </w:rPr>
              <w:t>223</w:t>
            </w:r>
          </w:hyperlink>
        </w:p>
        <w:p>
          <w:pPr>
            <w:pStyle w:val="Contents3"/>
            <w:tabs>
              <w:tab w:val="clear" w:pos="8459"/>
              <w:tab w:val="right" w:pos="9026" w:leader="dot"/>
            </w:tabs>
            <w:rPr/>
          </w:pPr>
          <w:hyperlink w:anchor="__RefHeading___Toc1906058_2142443653">
            <w:r>
              <w:rPr>
                <w:webHidden/>
                <w:rStyle w:val="IndexLink"/>
                <w:rtl w:val="true"/>
              </w:rPr>
              <w:t>السابع</w:t>
            </w:r>
            <w:r>
              <w:rPr>
                <w:rStyle w:val="IndexLink"/>
                <w:rtl w:val="true"/>
              </w:rPr>
              <w:t xml:space="preserve">: </w:t>
            </w:r>
            <w:r>
              <w:rPr>
                <w:rStyle w:val="IndexLink"/>
                <w:rtl w:val="true"/>
              </w:rPr>
              <w:t>المنقلة</w:t>
            </w:r>
            <w:r>
              <w:rPr>
                <w:rStyle w:val="IndexLink"/>
                <w:rtl w:val="true"/>
              </w:rPr>
              <w:tab/>
            </w:r>
            <w:r>
              <w:rPr>
                <w:rStyle w:val="IndexLink"/>
              </w:rPr>
              <w:t>224</w:t>
            </w:r>
          </w:hyperlink>
        </w:p>
        <w:p>
          <w:pPr>
            <w:pStyle w:val="Contents3"/>
            <w:tabs>
              <w:tab w:val="clear" w:pos="8459"/>
              <w:tab w:val="right" w:pos="9026" w:leader="dot"/>
            </w:tabs>
            <w:rPr/>
          </w:pPr>
          <w:hyperlink w:anchor="__RefHeading___Toc1906060_2142443653">
            <w:r>
              <w:rPr>
                <w:webHidden/>
                <w:rStyle w:val="IndexLink"/>
                <w:rtl w:val="true"/>
              </w:rPr>
              <w:t>الثامن</w:t>
            </w:r>
            <w:r>
              <w:rPr>
                <w:rStyle w:val="IndexLink"/>
                <w:rtl w:val="true"/>
              </w:rPr>
              <w:t xml:space="preserve">: </w:t>
            </w:r>
            <w:r>
              <w:rPr>
                <w:rStyle w:val="IndexLink"/>
                <w:rtl w:val="true"/>
              </w:rPr>
              <w:t>المأمومة</w:t>
            </w:r>
            <w:r>
              <w:rPr>
                <w:rStyle w:val="IndexLink"/>
                <w:rtl w:val="true"/>
              </w:rPr>
              <w:tab/>
            </w:r>
            <w:r>
              <w:rPr>
                <w:rStyle w:val="IndexLink"/>
              </w:rPr>
              <w:t>225</w:t>
            </w:r>
          </w:hyperlink>
        </w:p>
        <w:p>
          <w:pPr>
            <w:pStyle w:val="Contents2"/>
            <w:tabs>
              <w:tab w:val="clear" w:pos="8743"/>
              <w:tab w:val="right" w:pos="9026" w:leader="dot"/>
            </w:tabs>
            <w:rPr/>
          </w:pPr>
          <w:hyperlink w:anchor="__RefHeading___Toc1906062_2142443653">
            <w:r>
              <w:rPr>
                <w:webHidden/>
                <w:rStyle w:val="IndexLink"/>
                <w:rtl w:val="true"/>
              </w:rPr>
              <w:t>فصل في دية الحمل</w:t>
            </w:r>
            <w:r>
              <w:rPr>
                <w:rStyle w:val="IndexLink"/>
                <w:rtl w:val="true"/>
              </w:rPr>
              <w:tab/>
            </w:r>
            <w:r>
              <w:rPr>
                <w:rStyle w:val="IndexLink"/>
              </w:rPr>
              <w:t>242</w:t>
            </w:r>
          </w:hyperlink>
        </w:p>
        <w:p>
          <w:pPr>
            <w:pStyle w:val="Contents3"/>
            <w:tabs>
              <w:tab w:val="clear" w:pos="8459"/>
              <w:tab w:val="right" w:pos="9026" w:leader="dot"/>
            </w:tabs>
            <w:rPr/>
          </w:pPr>
          <w:hyperlink w:anchor="__RefHeading___Toc1906064_2142443653">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906066_2142443653">
            <w:r>
              <w:rPr>
                <w:webHidden/>
                <w:rStyle w:val="IndexLink"/>
                <w:rtl w:val="true"/>
              </w:rPr>
              <w:t>الجناية على الحيوان</w:t>
            </w:r>
            <w:r>
              <w:rPr>
                <w:rStyle w:val="IndexLink"/>
                <w:rtl w:val="true"/>
              </w:rPr>
              <w:tab/>
            </w:r>
            <w:r>
              <w:rPr>
                <w:rStyle w:val="IndexLink"/>
              </w:rPr>
              <w:t>265</w:t>
            </w:r>
          </w:hyperlink>
        </w:p>
        <w:p>
          <w:pPr>
            <w:pStyle w:val="Contents3"/>
            <w:tabs>
              <w:tab w:val="clear" w:pos="8459"/>
              <w:tab w:val="right" w:pos="9026" w:leader="dot"/>
            </w:tabs>
            <w:rPr/>
          </w:pPr>
          <w:hyperlink w:anchor="__RefHeading___Toc1906068_2142443653">
            <w:r>
              <w:rPr>
                <w:webHidden/>
                <w:rStyle w:val="IndexLink"/>
                <w:rtl w:val="true"/>
              </w:rPr>
              <w:t>كفارة القتل</w:t>
            </w:r>
            <w:r>
              <w:rPr>
                <w:rStyle w:val="IndexLink"/>
                <w:rtl w:val="true"/>
              </w:rPr>
              <w:tab/>
            </w:r>
            <w:r>
              <w:rPr>
                <w:rStyle w:val="IndexLink"/>
              </w:rPr>
              <w:t>271</w:t>
            </w:r>
          </w:hyperlink>
        </w:p>
        <w:p>
          <w:pPr>
            <w:pStyle w:val="Contents2"/>
            <w:tabs>
              <w:tab w:val="clear" w:pos="8743"/>
              <w:tab w:val="right" w:pos="9026" w:leader="dot"/>
            </w:tabs>
            <w:rPr/>
          </w:pPr>
          <w:hyperlink w:anchor="__RefHeading___Toc1906070_2142443653">
            <w:r>
              <w:rPr>
                <w:webHidden/>
                <w:rStyle w:val="IndexLink"/>
                <w:rtl w:val="true"/>
              </w:rPr>
              <w:t>فصل في العاقلة</w:t>
            </w:r>
            <w:r>
              <w:rPr>
                <w:rStyle w:val="IndexLink"/>
                <w:rtl w:val="true"/>
              </w:rPr>
              <w:tab/>
            </w:r>
            <w:r>
              <w:rPr>
                <w:rStyle w:val="IndexLink"/>
              </w:rPr>
              <w:t>276</w:t>
            </w:r>
          </w:hyperlink>
        </w:p>
        <w:p>
          <w:pPr>
            <w:pStyle w:val="Contents2"/>
            <w:tabs>
              <w:tab w:val="clear" w:pos="8743"/>
              <w:tab w:val="right" w:pos="9026" w:leader="dot"/>
            </w:tabs>
            <w:rPr/>
          </w:pPr>
          <w:hyperlink w:anchor="__RefHeading___Toc1906072_2142443653">
            <w:r>
              <w:rPr>
                <w:webHidden/>
                <w:rStyle w:val="IndexLink"/>
                <w:rtl w:val="true"/>
              </w:rPr>
              <w:t>المحتويات</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7_180826"/>
      <w:bookmarkStart w:id="1" w:name="pg15157_180826"/>
      <w:bookmarkEnd w:id="1"/>
    </w:p>
    <w:p>
      <w:pPr>
        <w:pStyle w:val="Heading2"/>
        <w:numPr>
          <w:ilvl w:val="1"/>
          <w:numId w:val="1"/>
        </w:numPr>
        <w:rPr/>
      </w:pPr>
      <w:bookmarkStart w:id="2" w:name="pg15157_180826"/>
      <w:bookmarkStart w:id="3" w:name="__RefHeading___Toc190596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تَحریرُ مَبَاني الأَحکام</w:t>
      </w:r>
    </w:p>
    <w:p>
      <w:pPr>
        <w:pStyle w:val="BookText"/>
        <w:rPr/>
      </w:pPr>
      <w:r>
        <w:rPr>
          <w:rFonts w:ascii="IRNazanin" w:hAnsi="IRNazanin" w:eastAsia="IRNazanin"/>
          <w:color w:val="111111"/>
          <w:sz w:val="28"/>
          <w:sz w:val="28"/>
          <w:szCs w:val="28"/>
          <w:rtl w:val="true"/>
          <w:lang w:bidi="fa-IR"/>
        </w:rPr>
        <w:t xml:space="preserve">تقریر لابحاث آیه‌الله العظمی المرجع الدینی الشیخ شمس‌الدین الواعظی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عبدالستار کامل ‌موسوي</w:t>
      </w:r>
    </w:p>
    <w:p>
      <w:pPr>
        <w:pStyle w:val="BookText"/>
        <w:rPr/>
      </w:pPr>
      <w:r>
        <w:rPr>
          <w:rFonts w:ascii="IRNazanin" w:hAnsi="IRNazanin" w:eastAsia="IRNazanin"/>
          <w:color w:val="111111"/>
          <w:sz w:val="28"/>
          <w:sz w:val="28"/>
          <w:szCs w:val="28"/>
          <w:rtl w:val="true"/>
          <w:lang w:bidi="fa-IR"/>
        </w:rPr>
        <w:t>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596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57_180828"/>
      <w:bookmarkStart w:id="8" w:name="pg15157_180828"/>
      <w:bookmarkEnd w:id="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157_180828"/>
      <w:bookmarkStart w:id="10" w:name="__RefHeading___Toc1905964_2142443653"/>
      <w:bookmarkStart w:id="11" w:name="_Toc3"/>
      <w:bookmarkEnd w:id="9"/>
      <w:bookmarkEnd w:id="10"/>
      <w:r>
        <w:rPr>
          <w:rtl w:val="true"/>
        </w:rPr>
        <w:t>كتاب الديات</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المال المفروض في الجناية على النفس أو الطرف أو الجرح أو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بالكسر حقّ القتل، والجمع ديات والأصل ودية مثل وعدة والهاء عوض، يقال ودي القاتل القتيل بدية دمه إذا أعطى وليه المال الذي هو بدل النفس، ثم قيل لذلك الدية تسمية بالمصدر، وأيديت أخذت الدية</w:t>
      </w:r>
      <w:r>
        <w:rPr>
          <w:rStyle w:val="FootnoteAnchor"/>
          <w:rtl w:val="true"/>
        </w:rPr>
        <w:footnoteReference w:id="2"/>
      </w: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الديات جمع دية بتخفيف الياء، وهي المال الواجب بالجناية على الحر في نفس أو ما دونها، وربما اختصت بالمقدر بالأصالة وأطلق على غيره اسم الأرش والحكومة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بالعنوان ما يعم الامرين وهاؤها عضو من واو فاء الكلمة يقال وديت القتيل أعطيت ديته، وربما تسمى الدية لغة عقلاً لمنعها من التجري علىالدماء، فإن من معاني العقل المنع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الدية في موارد الخطأ المحض، أو الشبيه بالعمد  أو فيما لا يكون القصاص فيه أو لا يمكن، وأمّا ما ثبت فيه القصاص بلا ردّ شيء فلا تثبت فيه الدية إلا بالتراضي والتصالح، سواء أكان في النفس أم كان في غيرها، وقد تقدم حكم ما يستلزم القصاص فيه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الديات جمع دية والهاء بدل عن واو وديه، ويقال دين القاتل القتيل بديه دمه ودية القتيل أي أديت ديته، والخلاصة هي المال الواجب على الحر بالنفس، أو الطرف، أو الجرح، وهي قد تكون محدودة، كدية الجنين قبل ولوج الروح مائة دينار، ودية النطفة عشرون، ودية العلقة أربعون، والمضغة ستون، ثم العظم ثمانون، فإذا أكمل فديته ألف دينار في الذكر، والأنثى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فيها قبل الإجماع الكتاب والسنة،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مُسَلَّمَةٌ إِلَى أَهْلِهِ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والسنة متواترة مضى جملة منها وسيأتي إلى جملة أخرى منها الإشارة في تضاعيف الأبحاث الآتية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تثبت في موارد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الخطأ،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بالعمد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مع التراضي سواء كان الأقل من الدية أو الأكثر، وفيما لا يمكنالقصاص، كقتل الوالد لولده، أو لم يكن القصاص، كما لو بادر أحد الأولياء إلى قتله بالنسبة إلى حصص الباقين، أو مات القاتل، أو كان القاتل عاقلاً والمقتول مجنوناً وغير ذلك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العمد أن يكون عامداً في فعله ويكون قاصداً،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العمد أن يكون عامداً في فعله وقصده</w:t>
      </w:r>
      <w:r>
        <w:rPr>
          <w:rStyle w:val="FootnoteAnchor"/>
          <w:rtl w:val="true"/>
        </w:rPr>
        <w:footnoteReference w:id="6"/>
      </w:r>
      <w:r>
        <w:rPr>
          <w:rFonts w:ascii="Amiri" w:hAnsi="Amiri" w:eastAsia="Amiri" w:cs="Amiri"/>
          <w:color w:val="111111"/>
          <w:sz w:val="28"/>
          <w:sz w:val="28"/>
          <w:szCs w:val="28"/>
          <w:rtl w:val="true"/>
          <w:lang w:bidi="ar-SA"/>
        </w:rPr>
        <w:t xml:space="preserve">، والخطأ هو أن يرمي طائراً فيصيب إنساناً، وشبيه العمد أن يكون عامداً في فعله وهو الضرب للتأديب، ولكن غير قاصد للقتل، وكذا علاج الطبيب فيتفق الموت به، أو الضرب بما لا يقتل غالباً وصدفة يقع الموت، وهذه الثلاثة تقع في النفس والطرف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النفس فقد تقدم مفصلاً في كتاب القصاص، وأمّا الطرف فالمسألة غير خلافية، و متفق عليها، مضافاً إلى ما ورد في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السن والذراع يكسران عمداً، لهما أرش، أو 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أضعفوا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أرضوه بما شاء فهو له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ومعتبرة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كان من جراحات الجسد أنَّ فيها القصاص، أو يقبل المجروح دية الجراحة فيعطاها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وتؤيد ذلك رواية الحكم بن عتيبة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العمد والخطأ في القتل والجراحات،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الخطأ مثل العمد، العمد فيه القتل، والجراحات فيها القصاص، والخطأ في القتل والجراحات فيها الديات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قتل المسلم متعمداً مائة 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من مسان الأبل، أو مائتا بقرة أو ألف دينار ـ وكل دينار يساوي ثلاثة أرباع المثقال الصيرفي من الذهب المسكوك ـ أو ألف شاة أو عشرة آلاف درهم وكل درهم يساوي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من الفضة المسكوكة ـ فعشرة دراهم تساوي خمسة مثاقيل صيرفية وربع المثقال ـ أو مائتا حلة وكل حلة ثوبان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منها تعين الدية، أو يصالح عليها، أو لا يكون مورداً للقصاص، أو لا يمكن، والمسألة غير خلافية، وقد ادعى البعض الإجماع والعمدة الروايات الواردة في الباب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ليلى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الدية في الجاهلية مائة من الأبل فأقرّها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فرض على أهل البقر مائتي بقرة، وفرض على أهل الشاة ألف شاة ثنيّة وعلى أهل الذهب ألف دينار، وعلى أهل الورق عشرة آلاف درهم، وعلى أهل اليمن الحلل مائتي حلة، قال عبد 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روى بن أبي ليلى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ألف دينار وقيمة الدينار عشرة دراهم، وعشرة آلاف لأهل الأمصار، وعلى أهل البوادي مائة من الإبل، ولأهل السواد مائتا بقرة، أو ألف شاة</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وروي عن ابن أبي عمير في الصحيح عن جميل بن دراج في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عشرة آلاف درهم، ويؤخذ من أصحاب الحلل الحلل، ومن أصحاب الإبل الإبل، ومن أصحاب الغنم الغنم، ومن أصحاب البقر البقر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لابد أن يكون من أبراد اليمن وهو غير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ويظهر من الروايتين أنّها وردت لأجل التسهيل للمكلفين لا في مقام أن يتعين كل منها لأهله فالمكلف مخير بين دفع أي شيء منها، نعم هناك رواية عن محمد بن مسلم وزرارة عن أحدهما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مائة من الإبل، وليس فيها دنانير ولا دراهم ولا غير ذلك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ولكن لا يمكن العمل بها لأنّها مضافاً إلى الروايات الصحاح المستفيضة لم يؤخذ بها ولذلك لابد من طرحها أو تأويلها بما لا ينافي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عيله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حلة ثوبان من برود اليمن</w:t>
      </w:r>
      <w:r>
        <w:rPr>
          <w:rStyle w:val="FootnoteAnchor"/>
          <w:rtl w:val="true"/>
        </w:rPr>
        <w:footnoteReference w:id="13"/>
      </w:r>
      <w:r>
        <w:rPr>
          <w:rFonts w:ascii="Amiri" w:hAnsi="Amiri" w:eastAsia="Amiri" w:cs="Amiri"/>
          <w:color w:val="111111"/>
          <w:sz w:val="28"/>
          <w:sz w:val="28"/>
          <w:szCs w:val="28"/>
          <w:rtl w:val="true"/>
          <w:lang w:bidi="ar-SA"/>
        </w:rPr>
        <w:t>والمحقق مائتا حلة كل حلة ثوبان من برود اليمن</w:t>
      </w:r>
      <w:r>
        <w:rPr>
          <w:rStyle w:val="FootnoteAnchor"/>
          <w:rtl w:val="true"/>
        </w:rPr>
        <w:footnoteReference w:id="14"/>
      </w:r>
      <w:r>
        <w:rPr>
          <w:rFonts w:ascii="Amiri" w:hAnsi="Amiri" w:eastAsia="Amiri" w:cs="Amiri"/>
          <w:color w:val="111111"/>
          <w:sz w:val="28"/>
          <w:sz w:val="28"/>
          <w:szCs w:val="28"/>
          <w:rtl w:val="true"/>
          <w:lang w:bidi="ar-SA"/>
        </w:rPr>
        <w:t>، والعلامة في التحرير كذلك</w:t>
      </w:r>
      <w:r>
        <w:rPr>
          <w:rStyle w:val="FootnoteAnchor"/>
          <w:rtl w:val="true"/>
        </w:rPr>
        <w:footnoteReference w:id="15"/>
      </w:r>
      <w:r>
        <w:rPr>
          <w:rFonts w:ascii="Amiri" w:hAnsi="Amiri" w:eastAsia="Amiri" w:cs="Amiri"/>
          <w:color w:val="111111"/>
          <w:sz w:val="28"/>
          <w:sz w:val="28"/>
          <w:szCs w:val="28"/>
          <w:rtl w:val="true"/>
          <w:lang w:bidi="ar-SA"/>
        </w:rPr>
        <w:t>ويقال من باب الاحتياط وينسب القول إلى المشهور، وإلى بعض أهل اللغة والحق كفاية الثوبين من أي قسم كان يمني وغير يمني، لعدم الدليلبالاختصاص اليمني، وهنا لابد من بيان أمور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سن الإبل لابد أن تكون مسنة، وهي التي أكملت الخامسة ودخلت في السادسة، والمسألة غير خلافية، فعن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الحر المسلم في قتل العمد مائة من مسان الابل</w:t>
      </w:r>
      <w:r>
        <w:rPr>
          <w:rStyle w:val="FootnoteAnchor"/>
          <w:rtl w:val="true"/>
        </w:rPr>
        <w:footnoteReference w:id="16"/>
      </w:r>
      <w:r>
        <w:rPr>
          <w:rFonts w:ascii="Amiri" w:hAnsi="Amiri" w:eastAsia="Amiri" w:cs="Amiri"/>
          <w:color w:val="111111"/>
          <w:sz w:val="28"/>
          <w:sz w:val="28"/>
          <w:szCs w:val="28"/>
          <w:rtl w:val="true"/>
          <w:lang w:bidi="ar-SA"/>
        </w:rPr>
        <w:t>،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من مسان الإبل إن كان من أصحاب الإبل</w:t>
      </w:r>
      <w:r>
        <w:rPr>
          <w:rStyle w:val="FootnoteAnchor"/>
          <w:rtl w:val="true"/>
        </w:rPr>
        <w:footnoteReference w:id="17"/>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مسان الإبل عندنا وهي الكبار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المتفق عليه لابد أن تكون ألف شاة، وقد ورد ذلك في روايات كثيرة، وما ورد في بعض الروايات ألفا شاة كما في صحيحة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ـ في حديث ـ إن الدية مائة من الإبل، وقيمة كل بعير من الورق مائة وعشرون درهماً، أو عشرة دنانير ومن الغنم قيمة كل بعير من الإبل عشرون شاة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 وصحيحة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دية العمد، فقال مائة من فحولة الإبل المسان، فإن لم يكن إبل فمكان كل جمل عشرون من فحولة الغنم</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ومعتبرة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العمد الذي يقتل الرجل عمداً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الإبل فمكان كل جمل عشرون منفحولة الغنم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بأن هاتين الروايتين شاذتان، فلابد من طرحهما، مضافاً إلى معارضتهما بأن الدية بالنسبة إلى الشاة تكون ألف شاة أو تحمل على التقية لأنّها موافقة للعامة، وقلنا بأن الدية من الدراهم تكون عشرة آلاف كما ورد في صحيحة عبد الرحمن بن الحجاج وفي صحيحة جميل وفي صحيحة عبد الله ابن سنان أن الدية إذا كانت من الدراهم كانت اثني عشر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مؤمناً متعمداً قيْد منه، إلا أن يرضى أولياء المقتول أن يقبلوا الدية، فإن رضوا بالدية، وأحب ذلك القاتل فالدية اثنا عشر ألفاّ أو ألف دينار،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تستوفى دية العمد في سنة واحدة من مال الجاني  ويتخير الجاني بين الأصناف المذكورة، فله اختيار أيّ صنف شاء وإن كان أقلها قيمة، وهو عشرة آلاف درهم أو مائتا حلة في زماننا هذا وليس لولي المقتول إجباره على صنف خاص من الأصناف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أو مائة من الإبل وإن كان في أرض فيها الدنانير فالف دينار وإن كان في أرض فيها الإبل، فمائة من الإبل، وإن كان في أرض فيها الدراهم فدراهم بحساب ذلك اثنا عشر ألفا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وفي صحيحة عبد الله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ألف دينار أو اثنا عشر ألف درهم، أو مائة من الإبل،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الرجل بحديدة فذلك العمد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 فلابد من طرح هاتين الروايتين، لأنّهما مخالفتان للروايات الصحيحة المعول عليها ولم يعمل بهما أحد فتحمل على التقية لموافقتهما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وفي الغنية الإجماع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هذه الدية في مال القاتل إلى أن قال وتستأدى في ثلاث السنتين بلا خلاف من أصحابنا</w:t>
      </w:r>
      <w:r>
        <w:rPr>
          <w:rStyle w:val="FootnoteAnchor"/>
          <w:rtl w:val="true"/>
        </w:rPr>
        <w:footnoteReference w:id="24"/>
      </w:r>
      <w:r>
        <w:rPr>
          <w:rFonts w:ascii="IRNazanin" w:hAnsi="IRNazanin" w:eastAsia="IRNazanin"/>
          <w:color w:val="111111"/>
          <w:sz w:val="28"/>
          <w:sz w:val="28"/>
          <w:szCs w:val="28"/>
          <w:rtl w:val="true"/>
          <w:lang w:bidi="fa-IR"/>
        </w:rPr>
        <w:t xml:space="preserve">والعمدة صحيحة أبي ولاد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تستأدي دية الخطأ في ثلاث سنين، وتستأذي دية العمد في سنة</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خلافاً لأبي حنيفة حيث أجلها ثلاث سنين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كفاية التخيير لأن المسألة غير خلافية، وقد ذكر ذلك صاحب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يبذل أي أصناف الديات شاء في الخطأ المحض والشبيه بالعمد وأمّا في العمد،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وقع الصلح بينه وبين الولي على الدية مطلقاً تخيير أيضاً بين المسان من الإبل أو ما ذكر من باقي الأنواع</w:t>
      </w:r>
      <w:r>
        <w:rPr>
          <w:rStyle w:val="FootnoteAnchor"/>
          <w:rtl w:val="true"/>
        </w:rPr>
        <w:footnoteReference w:id="26"/>
      </w: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الأجناس الستة أصل في نفسه وليس بعضه بدلاً عن بعض</w:t>
      </w:r>
      <w:r>
        <w:rPr>
          <w:rStyle w:val="FootnoteAnchor"/>
          <w:rtl w:val="true"/>
        </w:rPr>
        <w:footnoteReference w:id="27"/>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الدية إلا صلحاً كما هو مذهب المصنف والأكثر ففائدته تظهر معالتراضي بالدية من غير تقييد، فيتخير في أدائها من أحد الأمور الستة وإلى ذلك أشار بقوله مع التراضي بالدية</w:t>
      </w:r>
      <w:r>
        <w:rPr>
          <w:rStyle w:val="FootnoteAnchor"/>
          <w:rtl w:val="true"/>
        </w:rPr>
        <w:footnoteReference w:id="28"/>
      </w:r>
      <w:r>
        <w:rPr>
          <w:rFonts w:ascii="IRNazanin" w:hAnsi="IRNazanin" w:eastAsia="IRNazanin"/>
          <w:color w:val="111111"/>
          <w:sz w:val="28"/>
          <w:sz w:val="28"/>
          <w:szCs w:val="28"/>
          <w:rtl w:val="true"/>
          <w:lang w:bidi="fa-IR"/>
        </w:rPr>
        <w:t xml:space="preserve">، وقد ذكروا الإجماع عليه، كما ورد في عدة روايات، وقد ورد فيها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التخيير كما في صحيحة عبد الله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ألف دينار، أو اثنا عشر ألف درهم أو مائة من الإبل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الرجل بحديد فذلك العمد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قيْد منه، إلا أن يرضى أولياء المقتول إن يقبلوا الدية، فإن رضوا بالدية وأحب ذلك القاتل، فالدية اثنا عشر ألفاً أو ألف دينار، أو مائة من الإبل، وإن كان في أرض فيها دنانير فألف دينار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ورد فيها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منها الجمع ولكن لابد أن تحمل على التخيير للاتفاق على عدم وجوب الجمع، وفي رواية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ليلى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الدية في الجاهلية مائة من الإبل فأقرها  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فرض على أهل البقر مائتي بقرة وفرض على أهل الشاة ألف شاة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شبه العمد أيضاً أحد الأمور 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ثنيّة، وعلى أهل الذهب ألف دينار وعلى أهل الورق عشرة آلاف درهم، وعلىأهل اليمن الحلل مائتي حلة، قال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 روى ابن أبي ليلى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ألف دينار</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ويظهر منها أن كل من أصناف الديات لأهله خاصة ومنها صحيحة عبد الرحمن بن الحجاج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إشكال في عدم إمكان الأخذ بظاهرها، لأن الإجماع على خلافها، بل إنّها وردت في مقام الإرفاق، خصوصاً وأن الروايات الدالة على التخيير، دالة على عدم الأخذ بظهورها، كما أنّه لا يمكن القول بالترتيب بعد أن فرض أن الأصحاب لم يقولوا به، بل قالوا بالتخيير، فإن الجاني مخير في دفع أي واحد شاء ولو كان أقلّ قيمة، فإذا فرض أن عليه التخيير فلا يكون لولي المقتول إجباره على صنف معين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لإطلاق الأدلة، فإن ما دل على أن دية القتل أحد تلكم الأمور فغير مختص بالعمد، وأيضاً لابد أن تدفع الدية من مال الجاني بنفسه أيضاً، وادعى البعض الإجماع عليه لا على العاقلة لأنّه خلاف القاعدة لأنّ العمل صدر منه، فهو الذي لابد أن يدفع الدية، وإطلاق الآية يشمل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إذاً فيدفع الجاني الدية بنفسه، لصحيحة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خطأ في أشهر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وصوم شهرين متتابعين من اشهر الحرم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فظهور هذا الحديث على أن الدية مطلقاً تكون على القاتل عمداً أو خطأ أو الخطأ المحض، ولكن في المحض لابد أن تدفع العاقلة لورود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سلمة بن كهيل،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قد قتل رجلاً خطأ،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عشيرتك وقرابتك</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والرواية طويلة جداً وأنّها ضعيفة بسلمة بن كهيل وهو صحابي 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رأس رجل بمعول فسالت عيناه على خدّيه فوثب المضروب على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متعديان جميعاً فلا أرى على الذي قتل الرجل قوداً، لأنّه قتله حين قتله وهو أعمى، والأعمى جنايته خطأ يلزم عاقلته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روايات أخرى في الأبواب المتفرقة قد ذكرها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الدية في القتل الخطأ على القاتل وإن كان خطأ محضاً، غاية الأمر أنّها تحمل على العاقلة أي الخطأ المحض عدا ما دلت عليه عدة روايات منها عمد الصبيان خطأ يحمل على العاقلة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والأعمى جنايته خطأ يلزم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فيرجل دفع رجلاً على رجل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على الذي دفع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 المدفوع شيء فهو على الدافع أيضاً</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على الجاني نفسه إلا أنّه إذا اختار تأديتها من الإبل اعتبر أن تكون الأوصاف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منها خلفة من بين ثنيّة إلى بازل عامها وثلاثون حقة، وثلاثون بنت 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دية شبه العمد تستوفى في سنتين ولكن لا دليل عليه بل الظاهر أنّها تستوفى في ثلاث سنوات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للروايات  الصحيحة،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الخطأ شبه العمد أن يقتل بالسوط، أو العصا، أو بالحجر، إن دية ذلك تغلظ وهي مائة من الإبل، منها أربعون خلفة من بين ثنيّة إلى بازل عامها، وثلاثون حقه وثلاثون بنت لبون</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وهناك روايات أخرى تدل على خلاف ذلك، إمّا غير صحيحة من جهة السند، أو من جهة الدلالة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تستوفى في ثلاث سنين لا في سنتين كما قال ابن أبي حمزة وتستأدى في سنة إذا كان القاتل في غنا ويسار، وفي سنتين إذا لميكن</w:t>
      </w:r>
      <w:r>
        <w:rPr>
          <w:rStyle w:val="FootnoteAnchor"/>
          <w:rtl w:val="true"/>
        </w:rPr>
        <w:footnoteReference w:id="39"/>
      </w:r>
      <w:r>
        <w:rPr>
          <w:rFonts w:ascii="IRNazanin" w:hAnsi="IRNazanin" w:eastAsia="IRNazanin"/>
          <w:color w:val="111111"/>
          <w:sz w:val="28"/>
          <w:sz w:val="28"/>
          <w:szCs w:val="28"/>
          <w:rtl w:val="true"/>
          <w:lang w:bidi="fa-IR"/>
        </w:rPr>
        <w:t xml:space="preserve">لعدم الدليل عليه، ولا في سنتين كما عليه المشهور بادعاء الإجماع عليه مع عدم حجية هذا الإجماع، وما قيل لأنّه الوسط بين العمد والخطأ المحض مجرد استحسان، وقيل بأنّه يحمل على الإشراف في الدخول إلى ثلاث سنين خلاف الظاهر،  والحق هو ثلاث سنين لصحيحة أبي ولاد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تستأدى دية الخطأ في ثلاث سنين</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 فلو لم نقل بإطلاقه فيكفي أصالة البراءة في دفع المبلغ في أقلّ من ثلاث سنين إذا يدفع في ثلاث سنين في كل سنة لمثلها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 القاتل فيما يشبه العمد فلم يقدر عليه أو مات، أخذت الدية من ماله، فإن لم يكن له مال فالدية على الأقرب والأقرب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القاعدة أنّه تؤخذ الديه من ماله وإن لم يكن له مال فلابد أن يؤدي الإمام لئلا يهدر دم المسلم، ولكن ورد في المعتبرة عن أبي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متعمداً ثم هرب القاتل فلم يقدر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أخذت الدية من ماله، وإلا فمن الأقرب فالأقرب، فإن لم يكن له قرابة أداه الإمام، فإنّه لا يبطل دم امرئ مسلم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ورواية أخرى عن البزنطي وهي تكون مؤيده لأنّها مرسلهومراسيل البيزنطي حجة أول الكلام،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قتل رجلاً عمداً ثم فرّ فلم يقدر عليه حتى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 منه وإلا أُخذ من الأقرب فالأقرب</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المعتبرة والمرسلة وإن وردتا في القتل العمد ولكن على العموم بعموم العلة أي ثبوت الحكم في كل مورد لم يقدر عليه، وما قيل بأنّه لم يقدر عليه من الاقتصاص محل الكلام، بل لم يقدر عليه على الإطلاق، وهو أحد المصاديق الاقتصاص والمورد غير مخصص،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 القاتل عمداً حتى مات فالمروي في الموثقين وغيرهما وجوب الدية في ماله إن كان له مال ولو لم يكن له مال أخذت الأقرب إليه فالأقرب وزيد في الموثقين فإن لم يكن له قرابة أداه الإمام فإنّه لا يطبل دم أمرئ مسلم وبه افتى أكثر الأصحاب بل في الغنية الإجماع عليه وهو حجة أخرى، وقيل كما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أنّه لا دية لأنّ الثابت بالآية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 المحض أيضاً أحد الأمور الستة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تحمل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والإجماع هو القصاص فإذا فات حمله فات، وهو حسن لولا ما مرّ من الإجماع المحكي والروايات مع إمكان أن يقال بوجوب الدية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خلافيه بين العامة والخاصة،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قتلالخطأ على العاقلة، وبه قال جميع الفقهاء وقال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القاتل دون العاقلة، قال ابن المنذر وبه قالت الخوارج</w:t>
      </w:r>
      <w:r>
        <w:rPr>
          <w:rStyle w:val="FootnoteAnchor"/>
          <w:rtl w:val="true"/>
        </w:rPr>
        <w:footnoteReference w:id="44"/>
      </w:r>
      <w:r>
        <w:rPr>
          <w:rFonts w:ascii="Amiri" w:hAnsi="Amiri" w:eastAsia="Amiri" w:cs="Amiri"/>
          <w:color w:val="111111"/>
          <w:sz w:val="28"/>
          <w:sz w:val="28"/>
          <w:szCs w:val="28"/>
          <w:rtl w:val="true"/>
          <w:lang w:bidi="ar-SA"/>
        </w:rPr>
        <w:t xml:space="preserve">،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العاقلة لعقلها الإبل التي هي الدية بفناء أولياء المقتول والعقل الدية وأصله إن القاتل إذا قتل قتيلاً جمع الدية من الإبل فعقلها بفناء أولياء المقتول أي شدها في عقلها ليسلمها إليهم، يقبضونها منه فتسمية الدية عقلاً بالمصدر، ويقال عقل البعير ليعقله عقلاً والجمع عقول</w:t>
      </w:r>
      <w:r>
        <w:rPr>
          <w:rStyle w:val="FootnoteAnchor"/>
          <w:rtl w:val="true"/>
        </w:rPr>
        <w:footnoteReference w:id="45"/>
      </w:r>
      <w:r>
        <w:rPr>
          <w:rFonts w:ascii="Amiri" w:hAnsi="Amiri" w:eastAsia="Amiri" w:cs="Amiri"/>
          <w:color w:val="111111"/>
          <w:sz w:val="28"/>
          <w:sz w:val="28"/>
          <w:szCs w:val="28"/>
          <w:rtl w:val="true"/>
          <w:lang w:bidi="ar-SA"/>
        </w:rPr>
        <w:t xml:space="preserve">، أو لعقلها أي منعها القاتل من القتل ولعقلهم عنه أي تحملهم الدية، وتدل عليه مضافاً إلى الاتفاق بين الفريقين عدة روايات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الحلبي المتقدمة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رأس رجل بمعول فسالت عيناه على خديه، فوثب المضروب على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متعديان جميعاً فلا أرى على الذي قتل الرجل قوداً، لأنّه قتله حين قتله وهو أعمى، والأعمى جنايته خطأ يلزم عاقلته يؤخذون بها في ثلاث سنين</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عمد الصبيان خطأ يحمل على العاقلة</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كل عصبة خرجت عن الوالدين والمولودين وهم الأخوة وأبنائهم إذا كانوا من جهة أب وأم، أو من جهة أب، والأعمام وأبنائهم وأعمام الأب وأبناؤهم والموالي، وبه قال الشافعي وجماعة أهل العلم، وقال أبو حنيفةيدخل الوالد والولد فيها ويعقل القاتل</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الجاني لا يدخل في العاقلة، خلافاً لأبي حنيفة وهو واضح البطلان لمخالفة قوله للنص والإجماع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 العاقلة على الجاني،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تجب ابتداء على العاقلة فلا ترجع العاقلة بها على الجاني على الأصح، بل ولا يشاركهم، نعم لو لم يكن له عاقلة ولا شيء في بيت المال أخذت الدية من ماله</w:t>
      </w:r>
      <w:r>
        <w:rPr>
          <w:rStyle w:val="FootnoteAnchor"/>
          <w:rtl w:val="true"/>
        </w:rPr>
        <w:footnoteReference w:id="48"/>
      </w:r>
      <w:r>
        <w:rPr>
          <w:rFonts w:ascii="Amiri" w:hAnsi="Amiri" w:eastAsia="Amiri" w:cs="Amiri"/>
          <w:color w:val="111111"/>
          <w:sz w:val="28"/>
          <w:sz w:val="28"/>
          <w:szCs w:val="28"/>
          <w:rtl w:val="true"/>
          <w:lang w:bidi="ar-SA"/>
        </w:rPr>
        <w:t>خلافاً للمحكي عن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العاقلة على القاتل فإن كان له مال أخذت منه ما أدته عنه، وإن لم يكن له مال فلا شيء لها عليه</w:t>
      </w:r>
      <w:r>
        <w:rPr>
          <w:rStyle w:val="FootnoteAnchor"/>
          <w:rtl w:val="true"/>
        </w:rPr>
        <w:footnoteReference w:id="49"/>
      </w:r>
      <w:r>
        <w:rPr>
          <w:rFonts w:ascii="Amiri" w:hAnsi="Amiri" w:eastAsia="Amiri" w:cs="Amiri"/>
          <w:color w:val="111111"/>
          <w:sz w:val="28"/>
          <w:sz w:val="28"/>
          <w:szCs w:val="28"/>
          <w:rtl w:val="true"/>
          <w:lang w:bidi="ar-SA"/>
        </w:rPr>
        <w:t>وقد نسب ذلك إلى المراسم وسلار حيث ذهبا إلى أن العاقلة يرجعون إلى الجاني بعد تأدية الدية ويأخذونها منه، وذلك لعدم الدليل، مع أنّه ورد في السرائر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إجماع المسلمين قاطبة ولأنّه حكم شرعي يحتاج في إثباته إلى دليل شرعي، وقال شيخنا أبو جعفر في مبسوطه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إن العاقلة ترجع على القاتل بالدية ولست أعرف به نصاً ولا قولاً لأحد</w:t>
      </w:r>
      <w:r>
        <w:rPr>
          <w:rStyle w:val="FootnoteAnchor"/>
          <w:rtl w:val="true"/>
        </w:rPr>
        <w:footnoteReference w:id="50"/>
      </w:r>
      <w:r>
        <w:rPr>
          <w:rFonts w:ascii="Amiri" w:hAnsi="Amiri" w:eastAsia="Amiri" w:cs="Amiri"/>
          <w:color w:val="111111"/>
          <w:sz w:val="28"/>
          <w:sz w:val="28"/>
          <w:szCs w:val="28"/>
          <w:rtl w:val="true"/>
          <w:lang w:bidi="ar-SA"/>
        </w:rPr>
        <w:t>، وإن أنكر عليه الفاضل في المختلف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العاقلة أداء الدية من الإبل اعتبر أن يكون ثلاثون منها حقة، وثلاثون منها بنت لبون وعشرون منها بنت مخاض، وعشرون منها ابن 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أبو الصلاح فعلى هذا التحرير يتنوع القتل ستة أنواع عمد يوجب القود، وخطأ محض، وخطأ شبيه العمد يوجبان الدية على العاقلة، إلا أن العلامة في المختلف لم يقبل منه كون العاقلة تجب عليها دفع دية خطأ المحض وخطأ شبه العمد وإنما تجب عليها في الخطأ المحض،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بجيد، فإن المشهور أن دية شبيه العمد على القاتل وأن العاقلة إنما تضمن الخطأ المحض</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حسب القاعدة أن تحمل الدية تكون على الجاني لأنّّه هو الذي قتل، فتكون الدية في ذمته، ويظهر ذلك من أنّه لو لم يكن له عاقلة، أو أنّه غير قادر على الأداء أو أمتنعت ولم يمكن الأخذ منها وجب الأداء على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عن المشهور وادعى في الجواهر أن عليه عامة المتأخرين</w:t>
      </w:r>
      <w:r>
        <w:rPr>
          <w:rStyle w:val="FootnoteAnchor"/>
          <w:rtl w:val="true"/>
        </w:rPr>
        <w:footnoteReference w:id="52"/>
      </w:r>
      <w:r>
        <w:rPr>
          <w:rFonts w:ascii="Amiri" w:hAnsi="Amiri" w:eastAsia="Amiri" w:cs="Amiri"/>
          <w:color w:val="111111"/>
          <w:sz w:val="28"/>
          <w:sz w:val="28"/>
          <w:szCs w:val="28"/>
          <w:rtl w:val="true"/>
          <w:lang w:bidi="ar-SA"/>
        </w:rPr>
        <w:t>، وعن الشيخ في المبسوط، وابن إدريس في السرائر أن دية الخطأ المحض من الإبل عشرون بنت مخاض، وعشرون ابن لبون ذكر، وعشرون بنت لبون، وعشرون حقة، وعشرون جذعه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ما هو موجود، أولاً الشهرة بين الأصحاب، والعمدة صحيحة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الخطأ </w:t>
      </w:r>
    </w:p>
    <w:p>
      <w:pPr>
        <w:pStyle w:val="BookText"/>
        <w:rPr/>
      </w:pPr>
      <w:r>
        <w:rPr>
          <w:rFonts w:ascii="Amiri" w:hAnsi="Amiri" w:eastAsia="Amiri" w:cs="Amiri"/>
          <w:color w:val="111111"/>
          <w:sz w:val="28"/>
          <w:sz w:val="28"/>
          <w:szCs w:val="28"/>
          <w:rtl w:val="true"/>
          <w:lang w:bidi="ar-SA"/>
        </w:rPr>
        <w:t>شبه العمد أن يقتل بالسوط أو بالعصا أو بالحجر إن دية ذلك تغلظ، وهي من الإبل منها أربعون خلفه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يكون فيه ثلاثون حقه، وثلاثون أبنة لبون، وثلاثون بنت مخاض، وعشرون ابن لبون ذكر، وقيمة كل بعير مائة وعشرون درهماً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عليه رواية العلاء بن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والخطأ مائة من الإبل، أو ألف من الغنم، أو عشرة آلاف درهم، أو ألف دينار، وإن كانت الإبل فخمس وعشرون بنت مخاض، وخمس وعشرون بنت لبون، وخمس وعشرون حقة وخمس وعشرون جذعه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ولكنها ضعيفة بمحمد بن سنان، ورواية أخرى مرسلة عن العياشي عن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الخطأ خمس وعشرون بنت لبون، وخمس وعشرون بنت مخاض، وخمس وعشرون حقة، وخمس وعشرون جذعة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الشيخ فلم يكن عليه الدليل، فالصحيح هو القول الأول وأمّا ما ذكره من صحيح زرارة ومحمد بن مسلم وغيرهما عن أحدهما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وليس فيها دنانير ولا دراهم ولا غير ذلك قال ابن أبي عمير فقلت لجميل هل للأبل أسنان معروفة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وثلاثون حقة وثلاث وثلاثون جذعة، أربع وثلاثون ثنيّة، إلى بازل عامها كلها خلفة إلى بازل عامها،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بعض أصحابه عنهما، وزاد على بن حديد ـ فيحديثه ـ أن ذلك في الخطأ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فالرواية من جهة السند وإن كانت تامة، ولكن الجملة الأخيرة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ثبوت الدية في القتل الخطائي ما إذا قتل مؤمناً في دار الحرب معتقداً جواز قتله وأنّه ليس بمؤمن فبان أنّه مؤمن فإنّه لا تجب الدية عندئٍذ، وتجب فيه الكفارة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فإن علي بن حديد ضعيف جداً، ولعل ما ورد في الرواية من جميل نفسه من الإمام، مضافاً إلى أنّه لم يعمل بها من الأصحاب أحد، وأمّا ما قيل أنّه من أصحاب الإجماع فلا دليل عليه، فالرواية ضعيفة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القاعدة الأولية هي الدية لمن قتل شخصاً خطأ، وقد ذكرنا مقدار الدية وأقسامها، وما ذكره ابن إدريس لا يكون طبقاً للقاعدة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يقوي في نفسي ويقتضيه أصول مذهبنا أن عليه الدية والكفارة معاً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يبطل دم أمرئ مسلم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يستثنى من هذه القاعدة هو ما إذا قتل مؤمناً خطأ في دار الحرب بعدم وجوب الدية، وتدل عليه الآية الكريمة بأنّه يجب على القاتل الكفارة لا الدية،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وَهُوَ مُؤْمِنٌ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خطأ فتحرير رقبة مؤمنة ودية مسلمة إلى أهله،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 قَوْمٍ بَيْنَكُمْ وَبَيْنَهُمْ مِيثَاقٌ فَدِيَةٌ مُسَلَّمَةٌ إِلَى أَهْلِهِ وَتَحْرِيرُ رَقَبَةٍمُؤْمِنَةٍ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فهما قرينتان بأنّ الآيتين في مقام بيان عدم ثبوت الدية والثابت على القاتل هو الكفارة، وبهما تقيد إطلاق وجوب الدية في مطلق قتل الخطأ،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كلمة من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بمعنى النشوء فإنّ لازمه هو أنّه لو قتل مؤمناً خطأ في دار الإسلام أيضاً لهم تجب الدية له وهذا باطل جزماً فإن المسلمين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القتل في أشهر الحرم عمداً أو خطأ دية كاملة وثلثها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القاتل متعمداً مطلقاً كفارة الجمع وهي عتق رقبة وصوم شهرين متتابعين وإطعام ستين مسكينا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زمان نزول الآية كان فيهم كثير ممن كان قومه باقين على الكفر والعداوة إلا نادراً، فالصحيح 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في يعني أن المقتول المؤمن خطأ كان بين قومه الكفار فتوهم أنّه كافر مهدور الدم، وكان هذا هو السبب في قتله، وإلا لم يكن فرق بينه وبين غيره من المسلمين في ثبوت الدية بقتله، فالمراد من الخطأ في الآية المباركة هو ما إذا اعتقد القاتل أنّه كافر وعدو له فقتله ثم بآن أنّه كان مؤمناً ففي مثله لا دية بمقتضى الآية، والواجب إنما هو الكفارة فحسب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خلافية وأدّعى البعض الإجماع كما في المحكي عنالخلاف نسبته إلى إجماع الفرقة وأخبارها</w:t>
      </w:r>
      <w:r>
        <w:rPr>
          <w:rStyle w:val="FootnoteAnchor"/>
          <w:rtl w:val="true"/>
        </w:rPr>
        <w:footnoteReference w:id="61"/>
      </w:r>
      <w:r>
        <w:rPr>
          <w:rFonts w:ascii="IRNazanin" w:hAnsi="IRNazanin" w:eastAsia="IRNazanin"/>
          <w:color w:val="111111"/>
          <w:sz w:val="28"/>
          <w:sz w:val="28"/>
          <w:szCs w:val="28"/>
          <w:rtl w:val="true"/>
          <w:lang w:bidi="fa-IR"/>
        </w:rPr>
        <w:t xml:space="preserve">، والمراد من اشهر الحرم رجب وذي القعدة، وذي الحجة، والمحرم، وهذا التغليظ كان لأجل انتهاكه للحرمة والعمدة الروايات الكثيرة، منها صحيحة كليب الأسدي،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يقتل في الشهر الحرام ما ديته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وثلث</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في الحرم، قال عليه دية وثلث، ويصوم شهريين متتابعين في أشهر الحرم،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يدخل فيه العيد وأيام التشريق،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يصومه فإنّه حق لزمه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وتدل عليه عدة روايات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وبن بكير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المؤمن يقتل المؤمن متعمداً إلى أن قال، فإن عفوا عنه فلم يقتلوه أعطاهم الدية وأعتق نسمة، وصام شهرين متتابعين، وأطعم ستين مسكيناً توبة إلى الله عز وجل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الدم إذا قتل الرجل المؤمن متعمداً فعليه أن يمّكن نفسه إلى أن قال، وإن عفي عنه فعليه أن يعتق رقبة، ويصوم شهرين متتابعين، ويطعم ستين مسكيناً وأن يندم على ما كان منه، ويعزم على ترك العود، ويستغفر الله عزوجل أبداً ما بقي</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 سنان ـ يعني عبد الله ـ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قتل مؤمناً إلى أن قال، هل له من توبة إن أراد ذلك، أو لا توبة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إن لم يعلم إلى أن قال فإن عفي عنه أعطاهم الدية وأعتق رقبة وصام شهرين متتابعين، وتصدق على ستين مسكيناً</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القتل في الأشهر الحرم فلابد أن يكون الصوم فيها فيصوم يوم العيد أيضاً إذا صادفه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والكفارة مرتبة إذا كان القتل خطأ حتى إذا كان في الأشهر الحرم على المشهور، وفيه إشكال والأقرب أن الكفارة معيّنة فيما إذا وقع القتل في الأشهر الحرم وهي صوم شهريين متتابعين فيها، وهل يلحق بالقتل في الأشهر الحرم في تغليظ الدية القتل في الحرم، فيه قولان، الأقرب عدم الإلحاق ولاتغليظ في الجنايات على الأطراف إذا كانت في الأشهر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القتل في الاشهر الحرم وجب الصوم فيها إن صادف العيد فيها، وتدل عليه صحيحة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قتل الرجل في شهر حرام صام شهرين متتابعين من أشهر الحرم</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 قلنا إذا كان العيد صادف في غير الاشهر الحرم، فإن صادف في الشهر الأول فالصوم باطل لأنّه لم يحصل التتابع، وأمّا إذا صادف في الشهر الثاني فيصح الصوم لحصول التتابع بالشهر يوم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صاحب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الحرم فديته دية كاملة وثلث لانتهاك حرمته في الحرم، وكذلك المقتول في الأشهر الحرم وهن رجب، وذو القعدة، وذو الحجة، والمحرم</w:t>
      </w:r>
      <w:r>
        <w:rPr>
          <w:rStyle w:val="FootnoteAnchor"/>
          <w:rtl w:val="true"/>
        </w:rPr>
        <w:footnoteReference w:id="68"/>
      </w:r>
      <w:r>
        <w:rPr>
          <w:rFonts w:ascii="Amiri" w:hAnsi="Amiri" w:eastAsia="Amiri" w:cs="Amiri"/>
          <w:color w:val="111111"/>
          <w:sz w:val="28"/>
          <w:sz w:val="28"/>
          <w:szCs w:val="28"/>
          <w:rtl w:val="true"/>
          <w:lang w:bidi="ar-SA"/>
        </w:rPr>
        <w:t>، وأمّا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دية وثلث الدية من اجناس الديات، 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دية ثلثا من أي الاجناس كان، لمستحق الأصل تغليظاً عليه لانتهاكه الحرمة بلا خلاف أجده، بل عليه الإجماع في عبائر جماعة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الاستفاضة</w:t>
      </w:r>
      <w:r>
        <w:rPr>
          <w:rStyle w:val="FootnoteAnchor"/>
          <w:rtl w:val="true"/>
        </w:rPr>
        <w:footnoteReference w:id="69"/>
      </w:r>
      <w:r>
        <w:rPr>
          <w:rFonts w:ascii="Amiri" w:hAnsi="Amiri" w:eastAsia="Amiri" w:cs="Amiri"/>
          <w:color w:val="111111"/>
          <w:sz w:val="28"/>
          <w:sz w:val="28"/>
          <w:szCs w:val="28"/>
          <w:rtl w:val="true"/>
          <w:lang w:bidi="ar-SA"/>
        </w:rPr>
        <w:t>، بل مذهب الأكثر كما في كشف اللثام وفاقاً للأكثر</w:t>
      </w:r>
      <w:r>
        <w:rPr>
          <w:rStyle w:val="FootnoteAnchor"/>
          <w:rtl w:val="true"/>
        </w:rPr>
        <w:footnoteReference w:id="70"/>
      </w:r>
      <w:r>
        <w:rPr>
          <w:rFonts w:ascii="Amiri" w:hAnsi="Amiri" w:eastAsia="Amiri" w:cs="Amiri"/>
          <w:color w:val="111111"/>
          <w:sz w:val="28"/>
          <w:sz w:val="28"/>
          <w:szCs w:val="28"/>
          <w:rtl w:val="true"/>
          <w:lang w:bidi="ar-SA"/>
        </w:rPr>
        <w:t>،والمشهور كما في مجمع البرهان</w:t>
      </w:r>
      <w:r>
        <w:rPr>
          <w:rStyle w:val="FootnoteAnchor"/>
          <w:rtl w:val="true"/>
        </w:rPr>
        <w:footnoteReference w:id="71"/>
      </w:r>
      <w:r>
        <w:rPr>
          <w:rFonts w:ascii="IRNazanin" w:hAnsi="IRNazanin" w:eastAsia="IRNazanin"/>
          <w:color w:val="111111"/>
          <w:sz w:val="28"/>
          <w:sz w:val="28"/>
          <w:szCs w:val="28"/>
          <w:rtl w:val="true"/>
          <w:lang w:bidi="fa-IR"/>
        </w:rPr>
        <w:t xml:space="preserve">، وفي ظاهر المحكي عن موضعين في المبسوط والسرائر وغاية المراد وكذا الغنية الإجماع عليه، ويدل على ما ذكره المشهور صحيحة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في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دية وثلث</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وهذه الرواية تامة السند والدلالة ولذا قال السيد في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 أي القائلون بعدم تغليظ الدية لم يقفوا على هذه الرواية الصحيحة، وأيضاً يؤيده روايته الأخرى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في الحرم قال عليه دية وثلث</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ولكن هي مرسلة لأن ابن أبي عمير لا يمكنه أن يروي عن أبان، فإنّ أبان مات في زمن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عمير لم يدرك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الثاني منسوب إلى المحقق والفاضل وأبي العباس والمقداد، وما قيل بأن الحرم المراد به الأشهر الحرم خلاف الظاهر والمتعارف في التعبير فالأصح هو القول الأول خلافاً لما عليه الاستاد الاعظم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القتل في الأشهر الحرم عمداً أو خطأ دية كاملة وثلثها من دون خلاف بين الفقهاء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المرأة الحرة المسلمة نصف دية الرجل الحرالمسلم من جميع الأجناس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الإبل خمسون ومن الدنانير خمسمائة، والمسألة غير خلافية وادعى الإجماع بقسميه، بل نسب إلى عامة المسلمين إلا من شذ من العامة ويدل على ذلك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امرأته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أهلها أن يقتلوه قتلوه، ويؤدُّوا إلى أهله نصف الدية، وإن شاؤوا أخذوا نصف الدية خمسة آلاف درهم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المرأة رجلاً قتلت به، وإذا قتل الرجل المرأة، فإن أرادوا القود أدُّوا فضل دية الرجل على دية المرأة وأقادوه بها، وإن لم يفعلوا قبلوا الدية، دية المرأة كاملة، ودية المرأة نصف دية الرجل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كونه من جميع الاجناس لأن المسألة اتفاقية، وأمّا ما ورد من الروايات التي بظاهرها، تدل على أنّه مختص بالنقود، وفيه أنّه من باب أحد المصاديق لا أن الدية مختصة به كصحيحة عبد الله بن سنان التي مرت وعيّنت فيه الدية خمسة آلاف درهم، ونرى في صحيحة أبان بن تغلب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أصبعاً من أصابع المرأة، كم فيها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قلت سبحان الله يقطع ثلاثاً فيكونعليه ثلاثون ويقطع أربعاً فيكون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دية ولد الزنا إذا كان محكوماً بالإسلام دية المسلم،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ثمانمائة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الأقرب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عليه عشرون ؟ إن هذا كان يبلغنا ونحن بالعراق فنبرأ ممن قاله ونقول الذي جاء به 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أبان هذا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تعاقل الرجل إلى ثلث الدية، فإذا بلغت الثلث رجعت إلى النصف، يا أبان إنك أخذتني بالقياس، والسنة إذا قيست محق الدين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دية ابن الزنا المحكوم بالإسلام هي دية المسلم، وعليه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ديته دية الذمي وهي ثمانمائة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دية له أو بمقدار إنفاق من أنفق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وهو ما عليه المشهور،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واشهرهما بين المتأخرين، بل عليه عامتهم أن ديته كدية الحر المسلم، لعموم الأدلة على إسلام من أظهره وجريان أحكامه عليه من غير قاطع على استثناء ولد الزنا مضافاً إلى إطلاق أخبار الديات ولتصريح بعضها بالمسلم أو المؤمن الصادقينعليه بمجرد إظهارهما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الثاني وهو المنسوب إلى الصدوق وعلم الهدى،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 للصدوق وعلم الهدى وهو أن ديته كدية أهل الكتاب ثمانمائة درهم كما في النصوص الصريحة المروية في آخر باب الزيادات من التهذيب</w:t>
      </w:r>
      <w:r>
        <w:rPr>
          <w:rStyle w:val="FootnoteAnchor"/>
          <w:rtl w:val="true"/>
        </w:rPr>
        <w:footnoteReference w:id="79"/>
      </w:r>
      <w:r>
        <w:rPr>
          <w:rFonts w:ascii="Amiri" w:hAnsi="Amiri" w:eastAsia="Amiri" w:cs="Amiri"/>
          <w:color w:val="111111"/>
          <w:sz w:val="28"/>
          <w:sz w:val="28"/>
          <w:szCs w:val="28"/>
          <w:rtl w:val="true"/>
          <w:lang w:bidi="ar-SA"/>
        </w:rPr>
        <w:t xml:space="preserve">، وقواه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w:t>
      </w:r>
      <w:r>
        <w:rPr>
          <w:rStyle w:val="FootnoteAnchor"/>
          <w:rtl w:val="true"/>
        </w:rPr>
        <w:footnoteReference w:id="80"/>
      </w:r>
      <w:r>
        <w:rPr>
          <w:rFonts w:ascii="IRNazanin" w:hAnsi="IRNazanin" w:eastAsia="IRNazanin"/>
          <w:color w:val="111111"/>
          <w:sz w:val="28"/>
          <w:sz w:val="28"/>
          <w:szCs w:val="28"/>
          <w:rtl w:val="true"/>
          <w:lang w:bidi="fa-IR"/>
        </w:rPr>
        <w:t xml:space="preserve">، وعليه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القول الثاني معتبرة إبراهيم بن عبد الحميد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ولد الزنا دية الذمي ثمانمائة درهم</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 وهذه المعتبرة من جهة الدلالة وإن كانت تامة، ولكن من جهة السند ضعيفة بعبد الرحمن بن حماد، فإنّه لم يوثق في كتب الرجال،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اسناد كامل الزيارات</w:t>
      </w:r>
      <w:r>
        <w:rPr>
          <w:rStyle w:val="FootnoteAnchor"/>
          <w:rtl w:val="true"/>
        </w:rPr>
        <w:footnoteReference w:id="82"/>
      </w:r>
      <w:r>
        <w:rPr>
          <w:rFonts w:ascii="Amiri" w:hAnsi="Amiri" w:eastAsia="Amiri" w:cs="Amiri"/>
          <w:color w:val="111111"/>
          <w:sz w:val="28"/>
          <w:sz w:val="28"/>
          <w:szCs w:val="28"/>
          <w:rtl w:val="true"/>
          <w:lang w:bidi="ar-SA"/>
        </w:rPr>
        <w:t xml:space="preserve">، إلا أنّه قد عرفت حال الكتاب والرجال الموجودين فيه فإن بعضهم ضعاف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جعفر بن بشير عن بعض رجاله،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دية ولد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درهم مثل دية اليهودي والنصراني والمجوسي</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 فإنها 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النجاشي أنّه روي عن الثقات، فهذا لا دليل على كل أن مايرويه يكون ثقة، وقد استشكل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الكلام في مدخل كتابه معجم الرجال الحديث</w:t>
      </w:r>
      <w:r>
        <w:rPr>
          <w:rStyle w:val="FootnoteAnchor"/>
          <w:rtl w:val="true"/>
        </w:rPr>
        <w:footnoteReference w:id="84"/>
      </w:r>
      <w:r>
        <w:rPr>
          <w:rFonts w:ascii="IRNazanin" w:hAnsi="IRNazanin" w:eastAsia="IRNazanin"/>
          <w:color w:val="111111"/>
          <w:sz w:val="28"/>
          <w:sz w:val="28"/>
          <w:szCs w:val="28"/>
          <w:rtl w:val="true"/>
          <w:lang w:bidi="fa-IR"/>
        </w:rPr>
        <w:t xml:space="preserve">، وهكذا ما روي عن عبد الرحمن بن عبد الحميد عن بعض مواليه،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ولد الزنا دية اليهودي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فإنها ضعيفة بالإرسال، إذاً مادام ولد الزنا محكوماً بالإسلام وهو الصحيح فديته دية المسلم ، فما ذكره الحلي بأنّه لا دية له، لا وجه له</w:t>
      </w:r>
      <w:r>
        <w:rPr>
          <w:rStyle w:val="FootnoteAnchor"/>
          <w:rtl w:val="true"/>
        </w:rPr>
        <w:footnoteReference w:id="86"/>
      </w:r>
      <w:r>
        <w:rPr>
          <w:rFonts w:ascii="Amiri" w:hAnsi="Amiri" w:eastAsia="Amiri" w:cs="Amiri"/>
          <w:color w:val="111111"/>
          <w:sz w:val="28"/>
          <w:sz w:val="28"/>
          <w:szCs w:val="28"/>
          <w:rtl w:val="true"/>
          <w:lang w:bidi="ar-SA"/>
        </w:rPr>
        <w:t xml:space="preserve">، مع أنّه ورد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الذمي من اليهود والنصارى والمجوس ثمانمائة درهم ودية نسائهم نصف ديتهم، وأمّا سائر الكفار فلا دية في قتلهم كما لا قصاص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صحيحة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كم دية ولد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الذي أنفق عليه ما أنفق عليه</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 فإنّها بالنسبة إلى أصل الدية ثابت وإن كان ما انفق عليه أقل من دية المسلم أو الذمي، وهذا يُدفع بالاتفاق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ثمانمائة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دية اليهود والنصراني أربعة آلاف درهم وديةالمجوسي ثمانمائة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ديتهم دية المسلم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الأول هو الحق، وقد دل عليه صحيح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اليهودي والنصراني والمجوسي ثمانمائة درهم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وصحيح ليث المرادي،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دية النصراني واليهودي والمجوسي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ديتهم جميعاً سواء ثمانمائة درهم ثمانمائة درهم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ما دل على ديتهم اربعة الاف درهم كما روي عن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دية اليهودي والنصراني والمجوسي أربعة آلاف درهم أربعة آلاف درهم لأنّهم أهل الكتاب</w:t>
      </w:r>
      <w:r>
        <w:rPr>
          <w:rStyle w:val="FootnoteAnchor"/>
          <w:rtl w:val="true"/>
        </w:rPr>
        <w:footnoteReference w:id="90"/>
      </w:r>
      <w:r>
        <w:rPr>
          <w:rFonts w:ascii="IRNazanin" w:hAnsi="IRNazanin" w:eastAsia="IRNazanin"/>
          <w:color w:val="111111"/>
          <w:sz w:val="28"/>
          <w:sz w:val="28"/>
          <w:szCs w:val="28"/>
          <w:rtl w:val="true"/>
          <w:lang w:bidi="fa-IR"/>
        </w:rPr>
        <w:t xml:space="preserve">، ولكن الرواية مرسلة، ورواية الصدوق ورواية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اليهودي والنصراني أربعة آلاف درهم، ودية المجوسي ثمانمائة</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 فهي أولاً ضعيفة من جهة السند، لأنّ في السند علي البطائني، أو تحمل على التقية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لموافقتهما للمروي عن عمر وعثمان وسعيد بن المسيب وعطا والحسن والعكرمة وعمرو بن دينار والشافعي وإسحاق وابنثور على ما ذكره ابن قدامة في المغنى</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الثالث ما دل على أن دية اليهودي أربعة آلاف والمجوسي ثمانمائة ألف درهم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وهذا القول لم يقل به أحد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الرابع ما دل على أن ديتهم دية المسلمين كصحيح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اليهودي ودية المجوسي دية المسلم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وصحيح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فديته كاملة، قال زرارة فهؤلاء ؟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من أعطاهم ذمة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وموثق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قتل ذمياً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شيء شديد لا يحتمله الناس فليعط أهله دية المسلم حتى ينكل عن قتل أهل السواد، وعن قتل الذمي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مسلماً غضب على ذمي فأراد أن يقتله ويأخذ أرضه ويؤدي إلى أهله ثمانمائة درهم إذا يكثر القتل في الذميين ومن قتل ذمياً ظلماً فإنه ليحرم على المسلم أن يقتل ذمياً حراماً ما آمن بالجزية وأداها ولم يجحدها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وقد جمع الشيخ بين الطوائف بحمل الأخبار الدالة على زيادة ديته على ثمانمائة على من يعتاد قتل أهل الذمة، وهذا الجمع يكون تبرعاً فلا يمكن أن يحملبخصوص من لا يعمل بشرائط الذمة لأنّه لو لم يعمل بالذمة، فإنّه خرج عن أن يكون ذمياً ولا يكون لقتله دية أصلاً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القول الأول ثمانمائة درهم، وما دل على أن ديته دية المسلم  يحمل على التقية، كما عليه جماعة من العلماء، ومجاهد، والشعبي، والثوري وأبي حنيفة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العبد قيمته ما لم تتجاوز دية الحر، فإن تجاوزت لم يجب الزائد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الحال في الأعضاء والجراحات، فما كانت ديته كاملة كالأنف واللسان واليدين والرجلين والعينين ونحو ذلك، فهو في العبد قيمته وما كانت ديته نصف الدية كأحد اليدين أو الرجلين فهو في العبد نصف قيمته،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تارة يكون مسلماً وأخرى ذمياً،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العبد قيمته</w:t>
      </w:r>
      <w:r>
        <w:rPr>
          <w:rStyle w:val="FootnoteAnchor"/>
          <w:rtl w:val="true"/>
        </w:rPr>
        <w:footnoteReference w:id="97"/>
      </w:r>
      <w:r>
        <w:rPr>
          <w:rFonts w:ascii="Amiri" w:hAnsi="Amiri" w:eastAsia="Amiri" w:cs="Amiri"/>
          <w:color w:val="111111"/>
          <w:sz w:val="28"/>
          <w:sz w:val="28"/>
          <w:szCs w:val="28"/>
          <w:rtl w:val="true"/>
          <w:lang w:bidi="ar-SA"/>
        </w:rPr>
        <w:t>، ويقول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وفتوى، والمسألة متفق عليها، ثم يقول المحقق لو تجاوزت دية الحر ردت إليها</w:t>
      </w:r>
      <w:r>
        <w:rPr>
          <w:rStyle w:val="FootnoteAnchor"/>
          <w:rtl w:val="true"/>
        </w:rPr>
        <w:footnoteReference w:id="98"/>
      </w:r>
      <w:r>
        <w:rPr>
          <w:rFonts w:ascii="Amiri" w:hAnsi="Amiri" w:eastAsia="Amiri" w:cs="Amiri"/>
          <w:color w:val="111111"/>
          <w:sz w:val="28"/>
          <w:sz w:val="28"/>
          <w:szCs w:val="28"/>
          <w:rtl w:val="true"/>
          <w:lang w:bidi="ar-SA"/>
        </w:rPr>
        <w:t xml:space="preserve">، أي إن كان مسلماً ردّت إلى ديته وإن كان ذمياً فإلى ديته وحكم الأمة يكون مثل ذلك أي مثل الحرة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أعضائه وجراحاته مقيسة على دية الحر فما فيه ديته ففي العبد قيمته كاللسان والذكر، وما فيه نصف ديته كاليد ففي العبد نصف قيمته</w:t>
      </w:r>
      <w:r>
        <w:rPr>
          <w:rStyle w:val="FootnoteAnchor"/>
          <w:rtl w:val="true"/>
        </w:rPr>
        <w:footnoteReference w:id="99"/>
      </w:r>
      <w:r>
        <w:rPr>
          <w:rFonts w:ascii="Amiri" w:hAnsi="Amiri" w:eastAsia="Amiri" w:cs="Amiri"/>
          <w:color w:val="111111"/>
          <w:sz w:val="28"/>
          <w:sz w:val="28"/>
          <w:szCs w:val="28"/>
          <w:rtl w:val="true"/>
          <w:lang w:bidi="ar-SA"/>
        </w:rPr>
        <w:t xml:space="preserve">، وما فيه الدية كاملة لو تجاوزت ديته دية الحر ردّت إلى دية الحر، ولا يخفى بأن الأمة تكون كالحرة، والمسألة في جميع ذلك اتفاقية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عبد بما فيه قيمته، كأن قطع لسانه أو أنفه أو يديه، لم يكن لمولاه المطالبة بها إلا مع دفع العبد إلى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له المطالبة ببعض القيمة مع العفو عن بعضها الآخر ما لم يدفع العبد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جانٍ بما لا يستوعب قيمته كان لمولاه المطالبة بدية الجناية مع إمساك العبد</w:t>
      </w:r>
      <w:r>
        <w:rPr>
          <w:rStyle w:val="FootnoteAnchor"/>
          <w:rtl w:val="true"/>
        </w:rPr>
        <w:footnoteReference w:id="100"/>
      </w:r>
      <w:r>
        <w:rPr>
          <w:rFonts w:ascii="Amiri" w:hAnsi="Amiri" w:eastAsia="Amiri" w:cs="Amiri"/>
          <w:color w:val="111111"/>
          <w:sz w:val="28"/>
          <w:sz w:val="28"/>
          <w:szCs w:val="28"/>
          <w:rtl w:val="true"/>
          <w:lang w:bidi="ar-SA"/>
        </w:rPr>
        <w:t xml:space="preserve">، والمسألة محل اتفاق وادعى البعض الإجماع والعمدة الروايات، منها معتبرة غياث عن جعفر عن أبيه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أنف العبد أو ذكره أو شيء يحيط بقيمته أدى إلى مولاه قيمة العبد وأخذ العبد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ونحوه معتبرة ابن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أنف العبد أو ذكره أو شيء يحيط بقيمته أنّه يؤدي إلى مولاه قيمة العبد فيأخذ العبد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حينما عفى عن البعض وأخذ قيمة البعض لابد أن يدفع العبد ولا يجوز له الجمع بين العبد وديته، فلا يجوز له أخذ قيمة العبد بالكامل من دون أن يؤدي العبد إلى الجاني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جنى عليه بما لا يستوعب قيمته كان لمولاه المطالبة بدية الجناية مع إمساك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 إلزام الجاني بتمام القيمة مع دفع العبد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جناية لا مقدّر فيها شرعاً ففيها الأرش، فيؤخذ من الجاني إن كانت الجناية عمدية أو شبه 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غير خلافية وبما أن الجاني وقع على ماله فله أن يطالب بقيمة الجناية وليس للجاني الامتناع من ذلك، والعمدة الروايات كصحيحة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شج عبداً موضحة،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نصف عشر قيمته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ومعتبرة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العبيد على نحو جراحات الأحرار في الثمن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كما أنّه ليس للجاني إلزام المولى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ولابد من أخذ الأرش من الجاني، لأنّه السبب في ذلك ولأن لا يذهب دم المسلم هدراً والعمدة الروايات، منها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الجامعة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فيها كل حلال وحرام، وكل شيء يحتاج إليه الناس حتى الأرش في الخدش، وضرب بيده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أتاذن يا أبا محمدقلت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أنا لك فاصنع ما شئت، فغمزني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أرش هذا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 وصحيحة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اليد إذا قطعت خمسون من الإبل، وما كان جروحاً دون الاصطلام </w:t>
      </w:r>
    </w:p>
    <w:p>
      <w:pPr>
        <w:pStyle w:val="BookText"/>
        <w:rPr/>
      </w:pPr>
      <w:r>
        <w:rPr>
          <w:rFonts w:ascii="Amiri" w:hAnsi="Amiri" w:eastAsia="Amiri" w:cs="Amiri"/>
          <w:color w:val="111111"/>
          <w:sz w:val="28"/>
          <w:sz w:val="28"/>
          <w:szCs w:val="28"/>
          <w:rtl w:val="true"/>
          <w:lang w:bidi="ar-SA"/>
        </w:rPr>
        <w:t>وإلا فمن عاقلته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وتعيين الأرش بنظر الحاكم بعد رجوعه في ذلك إلى ذوي عدل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لمن قتله الحد أو التعزير، وقيل أن ديته إذا كان الحد للناس من بيت مال المسلمين، ولكنه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فيحكم به ذوا عدل منكم، ومن لم يحكم بما أنزل الله فاؤلئك هم الكافرون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بأنّه خلاف القاعدة، ولكن بما أنّه ورد الدليل فنأخذ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عبد الله بن سنان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وقيل أن ديته من بيت مال المسلمين، إذا كان الحد للناس، ومنشأ الاختلاف اختلاف الروايات، فمنها ما يدل على القول الأول كصحيح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قتله الحد أو القصاص فلا دية له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 وخبر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قتله القصاص له دية؟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لم يقتص من أحد وقال من قتله الحد فلا دية له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وأمّا ما دل علىالقول الآخر هو خبر الحسن بن صالح الثوري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من ضربناه حدّاً من حدود الله فمات فلا دية له علينا ومن ضربناه حدّاً من حدود الناس فمات فإنّ ديته علينا</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 ولكن الرواية ضعيفة بحسن بن صالح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 فسق الشاهدين أو الشهود بعد قتل المشهود عليه، فلا ضمان على الحاكم، بل كانت ديته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 بكراً أجنبية، فإن كانت حرة لزمه مهر نسائها، ولا فرق في ذلك بين كون الاقتضاض بالجماع أو بالإصبع أو بغير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أنّه قد يظهر فسقهما قبل الحكم فانتقض حكمه، وإذا كان بعد حكمه قتل المشهود عليه هنا فلا شيء على الحاكم، لفرض عدم تقصيره ولا جوره في الحكم، فحينئذٍ تكون الدية على بيت المال، لمعتبرة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أخطأت به القضاة في دم أو قطع فعلى بيت مال المسلمين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ويؤيده خبر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أخطأتالقضاة في دم أو قطع فهو على بيت مال المسلمين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الافتضاض بأي شيء كان لإطلاق الروايات، وأمّا إعطاء الصداق الكامل إذا كانت حرة وعليه المشهور، ونسب إلى الفقيه أن أكثر أصحابنا في ذلك الدية، ولكن 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طلحة بن زيد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اغتصب أمة فاقتضها فعليه عشر قيمتها، وإن كانت حرة فعليها الصداق</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سنان يعني عبد الله وغيره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امرأة اقتضت جارية بيدها،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المهر، وتضرب الحد</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وصحيحته الأخرى </w:t>
      </w:r>
    </w:p>
    <w:p>
      <w:pPr>
        <w:pStyle w:val="BookText"/>
        <w:rPr/>
      </w:pPr>
      <w:r>
        <w:rPr>
          <w:rFonts w:ascii="Amiri" w:hAnsi="Amiri" w:eastAsia="Amiri" w:cs="Amiri"/>
          <w:color w:val="111111"/>
          <w:sz w:val="28"/>
          <w:sz w:val="28"/>
          <w:szCs w:val="28"/>
          <w:rtl w:val="true"/>
          <w:lang w:bidi="ar-SA"/>
        </w:rPr>
        <w:t>أمّا اذا كانت أمة لزمه عشر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امرأة اقتضت جارية بيدها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مهرها وتجلد ثمانين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صحيحة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امرأة دعت نسوة فامسكن صبية يتيمة بعدما رمتها بالزنا وأخذت عذرتها بإصبعها، فقضى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تضرب المرأة حد القاذف والزمهن جميعاً العقر وجعل عقرها أربعمائة درهم</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 فلاتعارض هذه تلك الروايات الصحاح، ولذا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قضية في واقعة، ولعل مهرها كان كذلك، فلا يمكن التعدي فيها إلى غيرها من الموارد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الشهرة وقد مرّ ذكر الأقوال في المسألة، ولكن الصحيح أنّ قيمتها العشر كما ورد في معتبرة طلحة بن زيد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اغتصب أمة فاقتضها فعليه عشر قيمتها، وإن كانت حره فعليه الصداق</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أكره امرأة أجنبية غير بكر فجامعها فعليه مهر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إذا كانت مطاوعة فلا مهر لها سواء كانت بكراً أم لم 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تارة يقع العمل وتكون المرأة مكرهة، وأخرى أنّها مطاوعة، ففي الصورة الأولى المشهور على أن عليه مهر المثل، ولذا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مكرهة فعليه الحد، لأنّه زانٍ ولا حد عليها لأنّها مكرهة</w:t>
      </w:r>
      <w:r>
        <w:rPr>
          <w:rStyle w:val="FootnoteAnchor"/>
          <w:rtl w:val="true"/>
        </w:rPr>
        <w:footnoteReference w:id="118"/>
      </w:r>
      <w:r>
        <w:rPr>
          <w:rFonts w:ascii="Amiri" w:hAnsi="Amiri" w:eastAsia="Amiri" w:cs="Amiri"/>
          <w:color w:val="111111"/>
          <w:sz w:val="28"/>
          <w:sz w:val="28"/>
          <w:szCs w:val="28"/>
          <w:rtl w:val="true"/>
          <w:lang w:bidi="ar-SA"/>
        </w:rPr>
        <w:t>، ولها المهر، وقال آخرون لا مهر لها، وهو مذهبنا لأن الأصل براءة الذمة كما قال الاستاذ الاعظم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الحق هو ثبوت المهر لأنّ عليه المشهور، والعمدة الروايات، منها صحيحة عبيد الله بن علي الحلبي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يصيب المرأة فلا ينزل أعليه غسل ؟ قال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الختان الختان فقد وجب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كيف لا يوجب الغسل والحد يجب فيه ؟ وقال يجب عليه المهر والغسل</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مطاوعة فلا مهر لها بكراً كانت أو ثيباً، وعليها الحد كما عليه الحد أيضاً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مِنْهُمَامِائَةَ جَلْدَةٍ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وعدم الخلاف بين الأصحاب وورود عدة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بريد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فزفتها إليه أُختها وكانت أكبر منها، فأدخلت منزل زوجها ليلاً فعمدت إلى ثياب امرأته فنزعتها منها ولبستها، ثم قعدت في حجلة أُختها ونحت امرأته وأطفأت المصباح واستحيت الجارية أن تتكلم فدخل الزوج الحجلة فواقعها وهو يظن أنّها امرأته التي تزوجها، فلما أن أصبح الرجل قامت إليه امرأته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امرأتك فلانة التي تزوجت وإنَّ أُختي مكرت بي فأخذت ثيابي فلبستها وقعدت في الحجلة ونحّتي فنظر الرجل في ذلك فوجد كما ذكر، فقال أرى أن لا مهر للتي دلت نفسها وأرى أن عليها الحد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 وصحيحة علي بن أحمد بن أشيم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إليه الريان بن شبيب يعني ـ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الرجل يتزوج المرأة متعة بمهر الى أجل معلوم وأعطاها بعض مهرها وأخرته بالباقي ثم دخل بها وعلم بعد دخوله بها قبل أن يوفيها باقي مهرها أنّها زوجته نفسها ولها زوج مقيم معها، أيجوز له حبس باقي مهرها أم لا يجوز ؟ فكتب لا يعطيها شيئاً لأنّها عصت الله عز وجل</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حرة زوجت نفسها عبداً بغير إذن مواليه فقد أباحت فرجها ولا صداق لها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الثانية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الميتة وثمن الكلب، وثمن الخمر، ومهر البغي، والرشوة في الحكم، وأجر الكاهن</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السحت أنواع كثيرة، منها كسب الحجام،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أدب الزوج زوجته تأديباً مشروعاً فأدى إلى موتها اتفاقاً قيل إنّه لا دية عليه كما لا قود، ولكن الظاهر ثبوت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الصبي إذا أدبه وليه تأديباً مشروعاً فأدى إلى هلاكه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شخصاً بقطع عقدة في رأسه ـ مثلاً ـ ولم يكن القطع مما يؤدي إلى الموت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فقطعها فمات، فلا قود، وكذلك لا دية على القاطع إذا كان قد أخذ البراءة من الآمر، وإلا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وأجر الزانية، وثمن الخمر</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وصحيحة عمار بن مروان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غلّ من الإمام إلى أن قال وهو سحت، والسحت أنواع كثيرة، منها أُجور الفواجر</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التأديب المشروع يرفع القود دون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الضرب تارة يكون بدون تأديب فهو يكون ضامناً ولياً كان أو معلماً وعليه القود لقاعدة التسبيب، وأمّا إذا كان للتأديب فبما أنّه مشروع فلا يكون هناك قود داعٍ، لأنّ جواز الحكم التكليفي لا ينافي الحكم الوضعي، فإنّه لا قود ولكن الدية موجودة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أمره بالقطع، والموت وقع اتفاقاً فلا شيء على القاطع أي لا قود عليه لعدم صدق القتل العمدي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حال الطبيب فإنّه لابد من أخذ البراءة كما ورد 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تطبب أو تبيطر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عدة أعضاء شخص خطأً، فإن لم يسرِ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الجاني دية تمام تلك الأعضاء المقطوعة، وإن سرى فإن كان القطع متفرقاً فعليه دية كل عضو إلا الأخير زائدة على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العضو الأخير المترتب على قطعه الموت فتتداخل ديته في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فليأخذ البراءة من وليّه، وإلا فهو له ضامن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البراءة موجبة لإسقاط الدية لأنّه إسقاط ما 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ليس لزوم أخذ البراءة أولاً لإسقاط الدية حتى يقال أسقاط ما لم يجب، بل يكون موجباً لإسقاط الفعل من اقتضاء الدية، تكون فائدة البراءة عدم وجوب الدية، أمّا في صورة عدم أخذه لابد من ثبوت الدية لأنّ القتل مستند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حصل على الأذن في الفعل فلا 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الأذن كان في الفعل لا في القتل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عدم تداخل المسببات بعد تعدد الأسباب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أعطاء دية جميع الأعضاء أي كل واحد لأنّ الأصل كما ذكرنا عدم التداخل، وأمّا تداخل العضو الأخير لفرض السراية وأن القتل غالباً يكون مسبوقاً بالجرح أو القطع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والعمدة فيها هي صحيحة أبي عبيدة الحذاء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بعمود فسطاط على رأسه ضربة واحدة فأجافة حتى وصلت الضربة إلى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المضروب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يعقل منها أوقات الصلاة ولا يعقل ما قال ولا ما قيل له فإنّه ينتظر به سنة، فإن مات ما بينه وبين السنة أُقيد به ضاربه، وإن لم يمت فيما بينه وبين السنة ولم يرجع إليه عقله أُغرم ضاربه الدية في ماله لذهاب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إنما ضرب ضربة واحدة فجنت الضربة جنايتين فالزمته أغلظ الجنايتين، وهي الدية، ولو كان ضربه ضربتين فجنت الضربتان جنايتين لألزمته جناية ما جنتا كائناً ما كان، إلا أن يكون فيهما الموتفيقاد به ضاربه، فإن ضربه ثلاث ضربات واحدة بعد واحدة فجنين ثلاث جنايات ألزمته جناية ما جنت الثلاث الضربات كائنات ما كانت ما لم يكن فيها الموت فيقاد به ضاربه،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عشر ضربات فجنين جناية واحدة الزمته تلك الجناية التي جنتها العشر ضربات</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كما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موردها وإن كان خصوص الجناية العمدية كما أن الدية موردها دية العقل دون النفس إلا أن مقتضى التعليل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إنما ضرب ضربة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التعدي عنه إلى غيره وهو الجناية الخطائية بموجب التعليل، لأنّه إنما ضرب ضربة واحدة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 قطعها بضربة واحدة دخلت دية الجميع في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الجاني دية واحدة وهي دية النفس وإن شك في السراية، فهل لولي المجني عليه مطالبة الجاني بدية الأعضاء المقطوعة أم ليس له إلا دية النفس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موجبات الضمان</w:t>
      </w:r>
    </w:p>
    <w:p>
      <w:pPr>
        <w:pStyle w:val="BookText"/>
        <w:rPr/>
      </w:pPr>
      <w:r>
        <w:rPr>
          <w:rFonts w:ascii="Amiri" w:hAnsi="Amiri" w:eastAsia="Amiri" w:cs="Amiri"/>
          <w:color w:val="111111"/>
          <w:sz w:val="28"/>
          <w:sz w:val="28"/>
          <w:szCs w:val="28"/>
          <w:rtl w:val="true"/>
          <w:lang w:bidi="ar-SA"/>
        </w:rPr>
        <w:t>وهي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والتسبيب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السراية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والمراد بها هي أعم من أن يصدر الفعل منه بلا آلة كما لو خنقه بيده، أو ضربه بها، أو برجله فقتل بها، أو بآلة كما إذا رماه بسهم ونحوه، أو ذبحه بحدية، أو ما إذا كان القتل منسوباً إليه كالقائه في النار أو غرقه في البحر، أو القائه من شاهق إلى غير ذلك من الوسائط بحيث تصدق نسبة القتل إليه في نظر العرف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والمراد به كل فعل يحصل التلف بفعل غيره بحيث لولاه لما حصل التلف، كحفر بئر، ونصب سكين وغيرها كما نقل عن العلامة في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يحصل التلف عنده بعلة غيره، إلا أنّه لولاه لما حصل من العلة تأثير كالحفر مع التردي وهو موجب للضمان أيضاً</w:t>
      </w:r>
      <w:r>
        <w:rPr>
          <w:rStyle w:val="FootnoteAnchor"/>
          <w:rtl w:val="true"/>
        </w:rPr>
        <w:footnoteReference w:id="130"/>
      </w:r>
      <w:r>
        <w:rPr>
          <w:rFonts w:ascii="Amiri" w:hAnsi="Amiri" w:eastAsia="Amiri" w:cs="Amiri"/>
          <w:color w:val="111111"/>
          <w:sz w:val="28"/>
          <w:sz w:val="28"/>
          <w:szCs w:val="28"/>
          <w:rtl w:val="true"/>
          <w:lang w:bidi="ar-SA"/>
        </w:rPr>
        <w:t>، 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فعل يحصل لتلف بسببه كحفر البئر في غير الملك وطرح المعاشر، في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أصل الضمان به بل يمكنتحصيل الإجماع عليه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من دون قصد إليه ولا إلى فعل يترتب عليه القتل عادة، كمن رمى هدفاً فأصاب إنساناً أو ضرب صبياً تأديباً فمات اتفاقاً أو نحو ذلك ففيه الدية دون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الطبيب ما يتلف بعلاجه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عالج المجنون أو الصبي بدون إذن وليه، أو عالج بالغاً عاقلاً بدون إذنه وكذلك مع الإذن إذا قصر، وأمّا إذا أذن له المريض في علاجه ولم يقصر ولكنه آل إلى التلف اتفاقاً، فهل عليه الضمان أم لا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هو الأول، كذلك الحال إذا عالج حيواناً بأذن صاحبه وآل إلى التلف، هذا إذا لم يأخذ الطبيب البراءة من المريض أو وليه أو صاحب الدابة، وأمّا إذا أخذها فلا ضمان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القصاص فلأنّ القصاص موضوعه القتل العمدي لا مطلق العمد، وأمّا وجوب الدية لأن لا يهدر دم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تتصور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يتلف الشخص الكامل بدون إذنه فيتلف لإصالة الضمان وقد ادعيّ عليه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المعالجة من الإنسان الكامل ولو مع إذنه، ولكن قد قصر لأنّ الإذن كان في العلاج الصحيح وبدون التقصير، وأمّا لو قصر فهو ضامن وإطلاق دليل الضمان يشمله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عالج المجنون والصبي مع الإذن، ولكن بدون التقصير إن كان الإذن من وليهما أو الحاكم الشرعي، وأمّا مع عدم الإذن فمعلوم، وأمّا مع الإذن فقد عرفت بأنّ الإذن كان في العلاج الصحيح وبدون تقصير، إذاً يجب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 النائم غير الظئر فاتلف نفساً أو طرفاً منها، قيل إن الدية في ماله، وقيل إنّها على عاقلته، وفي كلا القولين إشكال، والأقرب عدم ثبوت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الكامل مع الإذن وعدم التقصير في العلاج ولكن اتفق التلف بالعلاج فهو ضامن أيضاً لأن الإذن كان في العلاج دون التلف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البراءة من المريض الكامل أو الولي الشرعي بغير الكامل واتفق التلف في العلاج فهو ليس بضامن إذا لم يقصر في ذلك وعليه المشهور وادعيّ عليه الإجماع، ولما ورد 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من تطبب أو تبيطر فليأخذ البراءة من وليّه وإلا فهو ضامن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معالجة الحيوان لو كان بدون الإذن فهو ضامن، لأنّه تصرف فيملك الغير بدون إذنه ومع إذنه أيضاً هو ضامن، لأن الإذن كان في العلاج ولو كان الطبيب ماهراً ولم يقصر، نعم مع الأخذ بالبراءة فلا يضمن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بالولي إذا كان بالغاً كاملاً هو نفسه، وإذا كان مجنوناً، أو صغيراً فلابد من أخذ البراءة من وليه أو حاكم الشرع، وإذا كان الحيوان فأخذ البراءة من مالكه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الدليمي والمفيد وابن زهرة ادعوا عليه إجماع الإمامية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اتلفت الظئر طفلاً وهي نائمة بانقلابها عليه أو حركتها، فإن كانت إنما ظايرت طلباً للعز والفخر، فالدية في 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ماله مطلقاً، ذهب إليه الشيخان في النهاية والمقنعة والجامع للشرائع وتحرير الأحكام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العاقلة مطلقاً، نسب ذلك إلى العلامة في القواعد لو انقلبت الظئر فقتلت الصبي لزمها الدية في مالها إن طلبت الفخر، وعلى العاقلة إن كان للحاجة، والأقرب على العاقلة مطلقاً</w:t>
      </w:r>
      <w:r>
        <w:rPr>
          <w:rStyle w:val="FootnoteAnchor"/>
          <w:rtl w:val="true"/>
        </w:rPr>
        <w:footnoteReference w:id="134"/>
      </w:r>
      <w:r>
        <w:rPr>
          <w:rFonts w:ascii="Amiri" w:hAnsi="Amiri" w:eastAsia="Amiri" w:cs="Amiri"/>
          <w:color w:val="111111"/>
          <w:sz w:val="28"/>
          <w:sz w:val="28"/>
          <w:szCs w:val="28"/>
          <w:rtl w:val="true"/>
          <w:lang w:bidi="ar-SA"/>
        </w:rPr>
        <w:t>، ونسب إلى بعض كتبه وولده والشهيدين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يضمن ما يجنيه في مال العاقلة لأنّه مخطيء في فعله وقصده</w:t>
      </w:r>
      <w:r>
        <w:rPr>
          <w:rStyle w:val="FootnoteAnchor"/>
          <w:rtl w:val="true"/>
        </w:rPr>
        <w:footnoteReference w:id="135"/>
      </w:r>
      <w:r>
        <w:rPr>
          <w:rFonts w:ascii="Amiri" w:hAnsi="Amiri" w:eastAsia="Amiri" w:cs="Amiri"/>
          <w:color w:val="111111"/>
          <w:sz w:val="28"/>
          <w:sz w:val="28"/>
          <w:szCs w:val="28"/>
          <w:rtl w:val="true"/>
          <w:lang w:bidi="ar-SA"/>
        </w:rPr>
        <w:t>،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فعل النائم من باب الخطأ المحض يلزم العاقلة</w:t>
      </w:r>
      <w:r>
        <w:rPr>
          <w:rStyle w:val="FootnoteAnchor"/>
          <w:rtl w:val="true"/>
        </w:rPr>
        <w:footnoteReference w:id="136"/>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كما عن الإرشاد وتضمن العاقلة ما يتلفه النائم بانقلابه وإن كانت ظئراً للضرورة، وإن كانت للفخر فالدية من مالها</w:t>
      </w:r>
      <w:r>
        <w:rPr>
          <w:rStyle w:val="FootnoteAnchor"/>
          <w:rtl w:val="true"/>
        </w:rPr>
        <w:footnoteReference w:id="137"/>
      </w:r>
      <w:r>
        <w:rPr>
          <w:rFonts w:ascii="Amiri" w:hAnsi="Amiri" w:eastAsia="Amiri" w:cs="Amiri"/>
          <w:color w:val="111111"/>
          <w:sz w:val="28"/>
          <w:sz w:val="28"/>
          <w:szCs w:val="28"/>
          <w:rtl w:val="true"/>
          <w:lang w:bidi="ar-SA"/>
        </w:rPr>
        <w:t>وابن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أنّه متى تقلبت الظئر على الصبي في منامها فقتلته، فإن كانت إنما فعلت ذلك للفقر والحاجة كانت الدية على عاقلتها، وإن كانت إنما طلبتالمظائرة للفخر والعز كان عليها الدية في مالها خاصة</w:t>
      </w:r>
      <w:r>
        <w:rPr>
          <w:rStyle w:val="FootnoteAnchor"/>
          <w:rtl w:val="true"/>
        </w:rPr>
        <w:footnoteReference w:id="138"/>
      </w:r>
      <w:r>
        <w:rPr>
          <w:rFonts w:ascii="Amiri" w:hAnsi="Amiri" w:eastAsia="Amiri" w:cs="Amiri"/>
          <w:color w:val="111111"/>
          <w:sz w:val="28"/>
          <w:sz w:val="28"/>
          <w:szCs w:val="28"/>
          <w:rtl w:val="true"/>
          <w:lang w:bidi="ar-SA"/>
        </w:rPr>
        <w:t xml:space="preserve">ونسب إلى غيرهما ذلك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مظايرتها للفقر، فالدية على عاقلها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لا يخفى أن القول الأول وإن كان طبق القاعدة لأنّه خطأ محض، ولكن الصحيح هو القول الثالث لصحيحة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ظئر قوم قتلت صبياً لهم وهي نائمة فقتلته، فإن عليها الدية من مالها خاصة إن كانت إنما ظائرت طلب العز والفخر، وإن كانت إنما ظائرت من الفقر فإنَّ الدية على عاقلتها</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 ورواه عبد الرحمن بن سالم عن أبيه عن أبي جعفر مثله، ولكن ذكر الشهيد الثاني أن هذه الروايات في سندها ضعف وجهالة وهكذا ذكر الاردبيلي مثله، والرواية ذكرت بطريقين ورواه البرقي في المحاسن عن أبيه عن هارون بن جهم عن محمد بن مسلم والطريق صحيح إلا أنّه يقتصر على موردها ولا يجوز التعدي لغير موردها، فليس هناك دية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عليه ولا على عاقلته وهذا هو الأقرب</w:t>
      </w:r>
      <w:r>
        <w:rPr>
          <w:rStyle w:val="FootnoteAnchor"/>
          <w:rtl w:val="true"/>
        </w:rPr>
        <w:footnoteReference w:id="140"/>
      </w:r>
      <w:r>
        <w:rPr>
          <w:rFonts w:ascii="Amiri" w:hAnsi="Amiri" w:eastAsia="Amiri" w:cs="Amiri"/>
          <w:color w:val="111111"/>
          <w:sz w:val="28"/>
          <w:sz w:val="28"/>
          <w:szCs w:val="28"/>
          <w:rtl w:val="true"/>
          <w:lang w:bidi="ar-SA"/>
        </w:rPr>
        <w:t xml:space="preserve">، أو عليها الدية كما قلنا، إذاً التفصيل هو الحق إذا علم بإنّها لأجل الفقر أو الشأن والاعتزاز، أمّا في صورة الجهل فلا يجب الدية لأن عملها كان لأمرار المعيشة فتكون عن فقر واحتياج فتكون الدية في مالها لأنّها هي المسبب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أقوال في المسألة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المقنعة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الصبي إلى جنب الظئر فانقلبتعليه في النوم فقتلته لم يجب عليها بذلك القود وكانت ضامنة لديته</w:t>
      </w:r>
      <w:r>
        <w:rPr>
          <w:rStyle w:val="FootnoteAnchor"/>
          <w:rtl w:val="true"/>
        </w:rPr>
        <w:footnoteReference w:id="141"/>
      </w:r>
      <w:r>
        <w:rPr>
          <w:rFonts w:ascii="Amiri" w:hAnsi="Amiri" w:eastAsia="Amiri" w:cs="Amiri"/>
          <w:color w:val="111111"/>
          <w:sz w:val="28"/>
          <w:sz w:val="28"/>
          <w:szCs w:val="28"/>
          <w:rtl w:val="true"/>
          <w:lang w:bidi="ar-SA"/>
        </w:rPr>
        <w:t>والنهاية والجامع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والظئران ظائرت للفقر فنامت على الصبي فمات فالدية على عاقلتها وإن ظائرت للعز والفخر ففي مالها</w:t>
      </w:r>
      <w:r>
        <w:rPr>
          <w:rStyle w:val="FootnoteAnchor"/>
          <w:rtl w:val="true"/>
        </w:rPr>
        <w:footnoteReference w:id="142"/>
      </w:r>
      <w:r>
        <w:rPr>
          <w:rFonts w:ascii="Amiri" w:hAnsi="Amiri" w:eastAsia="Amiri" w:cs="Amiri"/>
          <w:color w:val="111111"/>
          <w:sz w:val="28"/>
          <w:sz w:val="28"/>
          <w:szCs w:val="28"/>
          <w:rtl w:val="true"/>
          <w:lang w:bidi="ar-SA"/>
        </w:rPr>
        <w:t>، والتحرير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انقلبت الظئر على الطفل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فقتلته، فإن كانت طلبت بالمظائرة بالفخر لزمتها الدية في مالها، وإن كانت طلبت ذلك للحاجة والضرورة فالدية على العاقلة، وعندي في هذا التفصيل نظر لأنّ فعل النائم إن كان خطأ فالدية على العاقلة على التقديرين وإن كان شبيه العمد، فالدية في ماله على التقديرين والتفصيل لا وجه له</w:t>
      </w:r>
      <w:r>
        <w:rPr>
          <w:rStyle w:val="FootnoteAnchor"/>
          <w:rtl w:val="true"/>
        </w:rPr>
        <w:footnoteReference w:id="143"/>
      </w:r>
      <w:r>
        <w:rPr>
          <w:rFonts w:ascii="Amiri" w:hAnsi="Amiri" w:eastAsia="Amiri" w:cs="Amiri"/>
          <w:color w:val="111111"/>
          <w:sz w:val="28"/>
          <w:sz w:val="28"/>
          <w:szCs w:val="28"/>
          <w:rtl w:val="true"/>
          <w:lang w:bidi="ar-SA"/>
        </w:rPr>
        <w:t>، والإرشاد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العاقلة ما يتلفه النائم بانقلابه وإن كانت ظئراً للضرورة، وإن كانت للفخر فالدية في مالها</w:t>
      </w:r>
      <w:r>
        <w:rPr>
          <w:rStyle w:val="FootnoteAnchor"/>
          <w:rtl w:val="true"/>
        </w:rPr>
        <w:footnoteReference w:id="144"/>
      </w:r>
      <w:r>
        <w:rPr>
          <w:rFonts w:ascii="Amiri" w:hAnsi="Amiri" w:eastAsia="Amiri" w:cs="Amiri"/>
          <w:color w:val="111111"/>
          <w:sz w:val="28"/>
          <w:sz w:val="28"/>
          <w:szCs w:val="28"/>
          <w:rtl w:val="true"/>
          <w:lang w:bidi="ar-SA"/>
        </w:rPr>
        <w:t>ومجمع البرهان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كونه في مال النائم لأنّ إتلاف النائم من الأسباب لا الجنايات بالمباشرة لأنّه قد ارتفع اختياره، ويؤيده ما تقدم أن الضمان على العاقلة خلاف القواعد العقلية والشرعية فلا يصار إليه إلا في المنصوص والمتفق عليه</w:t>
      </w:r>
      <w:r>
        <w:rPr>
          <w:rStyle w:val="FootnoteAnchor"/>
          <w:rtl w:val="true"/>
        </w:rPr>
        <w:footnoteReference w:id="145"/>
      </w:r>
      <w:r>
        <w:rPr>
          <w:rFonts w:ascii="Amiri" w:hAnsi="Amiri" w:eastAsia="Amiri" w:cs="Amiri"/>
          <w:color w:val="111111"/>
          <w:sz w:val="28"/>
          <w:sz w:val="28"/>
          <w:szCs w:val="28"/>
          <w:rtl w:val="true"/>
          <w:lang w:bidi="ar-SA"/>
        </w:rPr>
        <w:t xml:space="preserve">أي ثبوت الدية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عاقلته كما في الجواهر والذي يقتضيه مذهبنا أن الدية في جميع هذا يعني النائم ومسألة الظئر على العاقلة، لأن النائم غير عامد في فعلهولا عامد في قصده، وهذا احد قتل الخطأ المحض</w:t>
      </w:r>
      <w:r>
        <w:rPr>
          <w:rStyle w:val="FootnoteAnchor"/>
          <w:rtl w:val="true"/>
        </w:rPr>
        <w:footnoteReference w:id="146"/>
      </w:r>
      <w:r>
        <w:rPr>
          <w:rFonts w:ascii="Amiri" w:hAnsi="Amiri" w:eastAsia="Amiri" w:cs="Amiri"/>
          <w:color w:val="111111"/>
          <w:sz w:val="28"/>
          <w:sz w:val="28"/>
          <w:szCs w:val="28"/>
          <w:rtl w:val="true"/>
          <w:lang w:bidi="ar-SA"/>
        </w:rPr>
        <w:t>ونسب إلى القواعد وكشف الرموز والإيضاح واللمعة والتنقيح والروضة والمسالك وقال في الشرائع وهو أشبه بأصول المذهب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دية عليه ولا على عاقلته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بيت المال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القول الأول فقد ادعوا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شبيه العمد كما عليه الشيخ، لأنّه حيث ارتفع عنه الاختيار فلا يكون عمداً، ولكن ضمانها عليه، وفيه لو فرض أنّه ليس بعمد وليس بشبيه العمد لأنّ شبيه العمد ما لو كان قاصداً للفعل وغير قاصد للقتل، والنائم ليس بقاصد شيء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جميعهم قد أوردوا ذلك في باب ضمان النفوس وذلك لا تحمله العاقلة بلا خلاف كما نسب إلى الحلي، أو عليه رواية كما في السرائر</w:t>
      </w:r>
      <w:r>
        <w:rPr>
          <w:rStyle w:val="FootnoteAnchor"/>
          <w:rtl w:val="true"/>
        </w:rPr>
        <w:footnoteReference w:id="148"/>
      </w:r>
      <w:r>
        <w:rPr>
          <w:rFonts w:ascii="IRNazanin" w:hAnsi="IRNazanin" w:eastAsia="IRNazanin"/>
          <w:color w:val="111111"/>
          <w:sz w:val="28"/>
          <w:sz w:val="28"/>
          <w:szCs w:val="28"/>
          <w:rtl w:val="true"/>
          <w:lang w:bidi="fa-IR"/>
        </w:rPr>
        <w:t xml:space="preserve">ويندفع هذا بأن الأصحاب كثير منهم لم يوردها في ضمان النفوس ومن أورد منهم وأفتوا بأن الدية تكون على العاقلة، إذاً لا يمكن القول بادعاء الإجماع الذي يكون كاشفاً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الخبر فلا يمكن الاستناد عليه لأنّه مرسل، مضافاً إلى التشويش في المتن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ويندفع الثاني بأن المورد ليس من القتل الخطأ حتى تكون الدية علىالعاقلة، لأن الخطأ بأن يقصد شيئاً وأصاب غيره، أو أعتمد على شيء وأصاب غيره، والقصد منتفي من النائم، فلا يكون من القتل الخطائي وكلا القولين غير تام، فالأصل عدم الضمان وكان حكمه حكم من سقط من شاهق على آخر بغير قصد قتله، فلا دية على الساقط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الرابع أيّ الدية من بيت مال المسلمين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هذا الوجه لا يتم أيضاً وذلك لأنّ التعليل لا يعم ما إذا كان الموت بقضاء الله وقدره من دون أن يستند إلى اختيار شخص كما إذا اطار الريح مثلاً رجلاً من على سطح فوقع على إنسان فقتله، فإنّه لا دية في ذلك لا على الواقع ولا على عاملته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أعنف الرجل بزوجته جماعاً في قبل أو دبر، أو ضمها إليه بعنف فماتت الزوجة، فلا قود ولكن يضمن الدية في ماله وكذلك الحال في الزوجة إذا أعنفت بزوجها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على بيت المال، وما نحن فيه من هذا القبيل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يمكن أن يقال إن النائم إذا كسر كوز شخص فهو ضامن، وأمّا بالنسبة إلى النفس فيكون بطريق أولى وأصالة الضمان جارية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يدخل في دية شبه العمد وليس من قصده القتل فيكون ثبوت الدية طبقاً للقاعدة، مضافاً إلى معتبرة سلمان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سُئل عن رجل أعنف على أمرأته فزعم أنّها ماتت من عنفه،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كاملة، ولا يقتل الرجل</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 ولا فرق بين الجماع في القبل أو في الدبر لإطلاق الرواية، وتؤيد ذلك رواية 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نكح امرأة في دبرها، فالحَّ عليها حتى ماتت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وهكذا بالنسبة إلى الزوجة إذا اعنفت بزوجها فمات لأنّه داخل في مسألة شبيه العمد، وأمّا ما ورد في مرسلة يونس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أعنف على امرأته أو أمرأة أعنفت على زوجها فقتل أحدهما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عليهما إذا كانا مأمونين فإن إتّهما أُلزما اليمين بالله أنّهما لم يريدا القتل</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 فهي مرسلة فلا يمكن الاستدلال بها ففي السند صالح بن سعيد لم يوثق بل مجهول، ثم إنها ناظرة إلى عدم القود لا عدم الدية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متاعاً على رأسه فأصاب إنساناً فعليه ديته في ماله ويضمن المال إذا أتلف منه شيء على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والأقرب أن الدية على العاقلة، ولا ضمان عليه في تلف المال إذا كان مأموناً غير مفرط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الضمان فللأصل، والإجماع، والاتفاق، والكلام يقع في أصل الدية هل هي على نفس أو على العاقلة، فعن الشرائع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على رأسه متاعاً فكسرة وأصاب به إنساناً ضمن جنايته في ماله</w:t>
      </w:r>
      <w:r>
        <w:rPr>
          <w:rStyle w:val="FootnoteAnchor"/>
          <w:rtl w:val="true"/>
        </w:rPr>
        <w:footnoteReference w:id="153"/>
      </w:r>
      <w:r>
        <w:rPr>
          <w:rFonts w:ascii="Amiri" w:hAnsi="Amiri" w:eastAsia="Amiri" w:cs="Amiri"/>
          <w:color w:val="111111"/>
          <w:sz w:val="28"/>
          <w:sz w:val="28"/>
          <w:szCs w:val="28"/>
          <w:rtl w:val="true"/>
          <w:lang w:bidi="ar-SA"/>
        </w:rPr>
        <w:t>والتحرير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إذاحمل على رأسه متاعاً فكسره أو أصاب به إنساناً في نفس أو طرف أو جرح ضمن المتاع وما جناه في ماله</w:t>
      </w:r>
      <w:r>
        <w:rPr>
          <w:rStyle w:val="FootnoteAnchor"/>
          <w:rtl w:val="true"/>
        </w:rPr>
        <w:footnoteReference w:id="154"/>
      </w:r>
      <w:r>
        <w:rPr>
          <w:rFonts w:ascii="Amiri" w:hAnsi="Amiri" w:eastAsia="Amiri" w:cs="Amiri"/>
          <w:color w:val="111111"/>
          <w:sz w:val="28"/>
          <w:sz w:val="28"/>
          <w:szCs w:val="28"/>
          <w:rtl w:val="true"/>
          <w:lang w:bidi="ar-SA"/>
        </w:rPr>
        <w:t>، والقواعد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حامل المتاع إذا كسره أو أصاب به غيره المتاع، والمصدوم في ماله</w:t>
      </w:r>
      <w:r>
        <w:rPr>
          <w:rStyle w:val="FootnoteAnchor"/>
          <w:rtl w:val="true"/>
        </w:rPr>
        <w:footnoteReference w:id="155"/>
      </w:r>
      <w:r>
        <w:rPr>
          <w:rFonts w:ascii="Amiri" w:hAnsi="Amiri" w:eastAsia="Amiri" w:cs="Amiri"/>
          <w:color w:val="111111"/>
          <w:sz w:val="28"/>
          <w:sz w:val="28"/>
          <w:szCs w:val="28"/>
          <w:rtl w:val="true"/>
          <w:lang w:bidi="ar-SA"/>
        </w:rPr>
        <w:t>والإرشاد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 المتاع إذا كسره أو اصاب به غيره الصائح بالمريض، أو المجنون أو الطفل، أو العاقل مع غفلته، أو بالمفاجات بالصيحة مع التلف في ماله، وكذا المشهر سيفه في الوجه ولو فرّ فألقى نفسه في بئر، أو من سقف، أو ما صادفه في هربه سبع، قال الشيخ لا ضمان له</w:t>
      </w:r>
      <w:r>
        <w:rPr>
          <w:rStyle w:val="FootnoteAnchor"/>
          <w:rtl w:val="true"/>
        </w:rPr>
        <w:footnoteReference w:id="156"/>
      </w:r>
      <w:r>
        <w:rPr>
          <w:rFonts w:ascii="Amiri" w:hAnsi="Amiri" w:eastAsia="Amiri" w:cs="Amiri"/>
          <w:color w:val="111111"/>
          <w:sz w:val="28"/>
          <w:sz w:val="28"/>
          <w:szCs w:val="28"/>
          <w:rtl w:val="true"/>
          <w:lang w:bidi="ar-SA"/>
        </w:rPr>
        <w:t>، واللمعة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 المتاع يضمن لو أصاب به إنسان في ماله</w:t>
      </w:r>
      <w:r>
        <w:rPr>
          <w:rStyle w:val="FootnoteAnchor"/>
          <w:rtl w:val="true"/>
        </w:rPr>
        <w:footnoteReference w:id="157"/>
      </w:r>
      <w:r>
        <w:rPr>
          <w:rFonts w:ascii="Amiri" w:hAnsi="Amiri" w:eastAsia="Amiri" w:cs="Amiri"/>
          <w:color w:val="111111"/>
          <w:sz w:val="28"/>
          <w:sz w:val="28"/>
          <w:szCs w:val="28"/>
          <w:rtl w:val="true"/>
          <w:lang w:bidi="ar-SA"/>
        </w:rPr>
        <w:t>، والسرائر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على رأسه متاعاً بأجرة فكسره وأصاب إنساناً به كان عليه ضمانه أجمع</w:t>
      </w:r>
      <w:r>
        <w:rPr>
          <w:rStyle w:val="FootnoteAnchor"/>
          <w:rtl w:val="true"/>
        </w:rPr>
        <w:footnoteReference w:id="158"/>
      </w:r>
      <w:r>
        <w:rPr>
          <w:rFonts w:ascii="Amiri" w:hAnsi="Amiri" w:eastAsia="Amiri" w:cs="Amiri"/>
          <w:color w:val="111111"/>
          <w:sz w:val="28"/>
          <w:sz w:val="28"/>
          <w:szCs w:val="28"/>
          <w:rtl w:val="true"/>
          <w:lang w:bidi="ar-SA"/>
        </w:rPr>
        <w:t xml:space="preserve">وقال الماتن بأن الدية على العاقلة وليس عليه ضمان في تلف المتاع، واستدل من يقول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الدية من ماله بصحيح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حمل على رأسه متاعاً فأصاب إنساناً فمات أو كسر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الرواية سهل بن زياد وهو ضعيف</w:t>
      </w:r>
      <w:r>
        <w:rPr>
          <w:rStyle w:val="FootnoteAnchor"/>
          <w:rtl w:val="true"/>
        </w:rPr>
        <w:footnoteReference w:id="160"/>
      </w:r>
      <w:r>
        <w:rPr>
          <w:rFonts w:ascii="Amiri" w:hAnsi="Amiri" w:eastAsia="Amiri" w:cs="Amiri"/>
          <w:color w:val="111111"/>
          <w:sz w:val="28"/>
          <w:sz w:val="28"/>
          <w:szCs w:val="28"/>
          <w:rtl w:val="true"/>
          <w:lang w:bidi="ar-SA"/>
        </w:rPr>
        <w:t>والضعف من حيث الطريق المروي بالكافي والتهذيب في باب الضمان، وإلا أنّه يوجد هناك طريقاً آخراً وهو في التهذيب والفقيه في كتاب الإجارة، ليسبضعيف، والطريق الثاني يكون عن داود بن سرحان، ثم أنّه يكون داخلاً في خطأ المحض لذا قال ـ أي صاحب المسالك ـ وهي بإطلاقها مخالفة للقواعد لأنّه إنما يضمن المصدوم في ماله مع قصده إلى الفعل وخطئه في القصد، فلو لم يقصد الفعل كان خطأ محضاً كما تقرر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الضمان في تلف المال لأنّه مأمون، ويؤيد ذلك ما ورد في الخبر بالسند الصحيح إلى داود بن سرحان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حمل على رأسه متاعاً فأصاب إنساناً فمات أو كسر منه شيئاً،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وهناك رواية أخرى عن أبي بصير ـ يعني المرادي ـ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يضمن الصائغ ولا القصار ولا الحائك إلا أن يكونوا متهمين فيخوف بالبينة ويستحلف لعله يستخرج منه شيئاً، وفي الرجل يستأجر جمّالاً فيكسر الذي يحمل أو يهريقه،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من العامل إن كان مأموناً فليس عليه شيء، وإن كان غير مأمون فهو ضامن</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 وعدم الضمان لأنّه كان مأموناً ولم يتعد، إذاً بالنسبة إلى الضمان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 على أحد فمات، فإن كان قصد ذلك أو كانت الصيحة في محل يترتب عليها الموت عادة وكان الصائح يعلم بذلك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إذا علم استناد الموت إلى الصيحة، وإلا فلا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ذلك ما لو شهر سلاحه في وجه إنسان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ماله روايتان متعارضتان فنرجع إلى القاعدة وهو الدية على العاقلة، وأمّا مع عدم  الضمان فتلف المال أيضاً في الرواية يكون طبقاً للقاعدة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لدخولهما في القتل العمدي وهو يكون موضوعاً للقصاص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يقصد ذلك أو لم يكن في مورد يترتب عليه الموت غالباً فتكون المسألة من باب شبيه العمد لا الخطأ المحض حتى تكون الدية على العاقلة، ويدل على ذلك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أيّما رجل فزع رجلاً عن الجدار أو نفر به عن دابته فخرّ، فمات فهو ضامن لديته وإن أنكسر فهو ضامن لدية ما ينكسر منه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استناد موته إليه ومعه لا موجب لا للقصاص ولا الدية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موجب للضمان كما تقدم في الصيحة 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صدم شخصاً عمداً غير قاصد لقتله، ولم تكن الصدمة مما يترتب عليه الموت عادة فاتفق موته، فديته في مال الصادم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مات الصادم فدمه هدر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إذا كان الصادمالمقتول غير قاصد للصدم وكان المصدوم واقفاً في ملكه أو نحوه مما لا يكون فيه تفريط من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واقفاً في مكان لا يسوغ له الوقوف فيه كما إذا وقف في طريق المسلمين وكان ضيقاً فصدمه إنسان من غير قصد فمات، كان ضمانه على المصدوم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سبباً لقتله فيتعين عليه الدية، وأمّا لو كان الفعل مما يقتل غالباً أو كان قاصداً ذلك فلابد من القصاص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اسناد الفعل إلى أحد، بل يكون مستنداً لنفسه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المصدوم في ملكه أو في طريق واسع غير مزاحم فصدم شخصاً فمات بعد صدم المصدوم فدمه هدر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يقع سبب القتل على المصدوم عرفاً فلابد من دفع الدية هذا إذا مات الصادم، أمّا لو مات المصدوم فدمه هدر، لأنّه حصل الموت بفعله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حران بالغان عاقلان قاصدان ذلك فماتا اتفاقاً، ضمن كل واحد منهما نصف دية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كونهما مقبلين أو مدبرين أو 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تصادم فارسان فمات الفرسان أو تعيّبا فعلى كل واحد منهما نصف قيمة الفرس الآخر أو نصف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الفارس مالكاً للفرس، وأمّا إذا كان غيره ضمن نصف قيمة كل من الفرسين لمالكيهما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يموت كلاهما، وأخرى أحدهما، فإذا مات أحدهما أخذ ورثته نصف الدية، لأنّ الفعل وقع بفعله وفعل غيره، وكذا إذا مات كلاهما ضمن كل واحد نصف دية الآخر، فإن تساويا في الدية فلا شيء على أحدهما للتهاتر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ما إذا كانا مختلفين كالرجل والمرأة فأخذ صاحب الفضل الزيادة لزيادة ديته، ولا فرق بين كونهما مقبلين أو مدبرين أو مختلفين أو اتحدا في نفس المركوب، أو اختلفا فإن الضابط هو أن يصدم أحدهما الآخر مع القصد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المسألة وبيانها فيما إذا تساوت القيمتان أو زادت قيمة أحدهما على الآخر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الفرس ملك للغير فلابد أن يدفع الخسارة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التلف مستنداً إلى فعل الفارس، وأمّا إذا استند إلى أمر آخر كإطارة الريح ونحوها مما هو خارج عن اختيار الفارس لم يضمن شيئاً، ومثله إذا كان الاصطدام من طرف واحد، أو كان التعدي منه فإنّه لا ضمان حينئذٍ على الطرف الآخر، بل الضمان على المصدوم أو المتعدي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ويجري ما ذكرناه من التفصيل في غير الفرس من المراكب سواء أكان حيواناً أم سيارة أم سفينة أم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 صبيان راكبان بأنفسهما أو بأذن ولييهما إذناً سائغاً فماتا فعلى عاقلة كل منهما نصف دية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عبدان بالغان عاقلان سواء أكانا راكبين أم راجلين أم مختلفين فماتا فلا شيء على مولاهما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الفارس لم يكن سبباً في الموت أو العيب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في الجميع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غير خلافية، أمّا الدية فتكون على عاقلة كل منهما، لأنّ عمد الصبي خطأ وتحمله العاقلة، أي عاقلة كل منهما نصف دية الآخر لأنّ الفعل وهو الموت مستند إليه وإلى الآخر فعليه النصف وعلى الآخر النصف إلا إذا كان أحدهما بنتاً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جناية العبد تتعلق برقبته دون رقبة المولى، فنصفالدية أصبح هدراً لانتفاء الموضوع، والنصف الآخر ينتفي بانتفاء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 عبد وحر فماتا اتفاقاً، فلا شيء على مولى العبد ولا له من دية العبد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 فارسان فمات أحدهما دون الآخر ضمن الآخر نصف دية المقتول، والنصف الآخر منها هدر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اصطدمت امرأتان إحداهما حامل والأخرى غير حامل فماتتا سقطت ديتهما، وإذا قتل الجنين فعلى كل واحدة منهما نصف ديته إن كان القتل شبيه عمد، كما إذا كانتا قاصدتين للاصطدام وعالمتين بالحمل، وإلا فالقتل خطأ محض، فالدية على عاقلتهما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وجوب الشيء على المولى فلأنه كما ذكرنا دية العبد برقبته لا برقبة المولى، وليس له شيء لأنّ النصف منه يذهب هدراً لاستناده إلى فعل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إذا قصدا القتل أو كان الفعل مما يقتل به عادة فلابد من القصاص، وأمّا إذا لم يقصدا القتل فبما أن الجناية حصلت من فعل المقتول والقاتل، فيستحق المقتول نصف الدية من القاتل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بإنّه تارة يكون القتل شبيه العمد، وأخرى خطأ، أمّا بالنسبة إلى الامرأتين فبما أن القتل حصل بفعلهما فكل منهما يضمن نصف دية الآخر فيتساقطان، وأمّا بالنسبة إلى الجنين إذا قتل فيهدر النصف من الدية لأنّه كان بفعل والدته وبقي النصف من الدية على الآخرى، هذا إذا كان القتل شبيهعمد، أمّا لو كان القتل خطأ فعلى العاقلة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حال ما إذا كانت كلتاهما حاملاً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إلى طرف قد يمر فيه إنسان فأصاب عابراً اتفاقاً، فالدية على عاقلة الرامي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الرامي قد أخبر من يريد العبور بالحال، وحذره فعبر والرامي جاهل بالحال فأصابه الرامي فقتله لم يكن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مما ذكرنا بأنّ هنا أيضاً يحصل التساقط لأنّ على كل منهما نصف ديته ونصف دية الجنين ونصفهما على الآخر فيتساقطان بالتهاتر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لا تدخل في مسألة الخطأ المحض وتكون الدية على العاقلة لا على الرامي مضافاً إلى أن المسألة اتفاقية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حينما أخبر وعلم الحال مع ذلك عبر والرامي كان جاهلاً بالحال فقد أقدم على قتل نفسه فيكون دمه هدراً، إذاً لا قصاص على الرامي لجهله ولا دية عليه بعد إن أقدم المقتول على قتل نفسه، ويؤيد ذلك رواية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صبيان في زمان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يلعبون بأخطار لهم، فرمى أحدهم بخطره فدق رباعية صاحبه، فرفع ذلك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الرامي البينة بأنّه قال حذار، فدرأ عنه القصاص،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من حذر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اصطحب العابر صبياً فأصابه الرامي، فهل ديته على العابر أو الرامي أو على عاقلتهما ؟ فيه خلاف والأقرب هو التفصيل، فمن كان منهما عالماً بالحال فعليه نصف الدية، ومن كان جاهلاً بها فعلى عاقلته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اخطأ الختّان فقطع حشفة غلام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الضمان على من مرّ به لأنّه هو المباشر لتلف الصبي ففي صورة علم الرامي وقصده كانا مشتركين في القتل الشبيه للعمد، وأمّا لو كانا جاهلين ففي هذه الصورة الدية على العاقلة، وفي الصورة الثالثة فالعالم بالقتل يكون مستنداً إليه فيكون شبيه العمد، وبالنسبة إلى الجاهل خطأ محض فالدية على العاقلة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البحث في مسألة الطبيب بأنّه ضامن وإن كان حاذقاً ويكون عمله شبيه العمد، نعم هنا إذا أخذ البراءة فلا يكون ضامناً، وتدل عليه معتبرة السكوني عن جعفر عن أبيه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ختّاناً قطع حشفة غلام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أمّا حمل الرواية على ما أفرط فيحتاج إلى دليل، فمع تجاوزه الحد يكون ضامناً وإن كان ماهراً ولا يفيد الأذن، لأنّه لم يكن مأذوناً عن الزيادة عن الحد ولو فرض إذنه من الولي في الختان فليس للولي الإذن في الزيادة لأنّه خارج عن ولايته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من شاهق على غيره اختياراً 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قاصداً قتله أو كان السقوط مما يقتل غالباً فعليه القود، وإلا فعليه الدية، وإن قصد السقوط على غيره ولكن سقط عليه خطأ فالدية على عاقلته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من شاهق على شخص بغير اختياره، كما لو ألقته الريح الشديدة أو زلّت قدمه فسقط فمات الشخص، فالظاهر أنّه لا دية لا عليه ولا على عاقلته، كما لا قصاص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من وقوعه عليه قتله، أو لم يقصد قتله ولكن كان مما يقتل به غالباً فهو عمد يترتب عليه حكم العمد، وأمّا إذا لم يكن من قصده القتل أو لا يكون مما يقتل به غالباً فهو شبيه العمد، والدية تكون في ذمته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خطأ محض فالدية تكون على العاقلة، والمسألة تكون واضحة من جهة ما مضى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فإنّه لا قصاص، لأنّه ليس بقتل العمد ولا شبيه العمد فلا دية عليه، ولا هو خطأ محض فلا يكون الدية على العاقلة وفي جميع ذلك لم يستند القتل إليه أصلاً، مضافاً إلى ورود عدة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عبيد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على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وصحيحته الثانية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وقععلى رجل من فوق البيت فمات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عليه شيء، ولا على الأسفل شيء</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شخصاً على آخر، فإن أصاب المدفوع شيء فهو على الدافع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مات المدفوع عليه فالدية على المدفوع، وهو يرجع إلى الدافع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جارية جارية أخرى فنخستها جارية ثالثة فقصمت الجارية المركوبة قهراً وبلا اختيار فصرعت الراكبة فماتت فالدية على الناخسة دون المنخوسة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يسقط على الرجل فيقتله،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وقال من قتله القصاص فلا دية 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 المسألة متفق عليها، فإن كان عمداً فعليه القود أو الدفع مما يقتل به عادة، أمّا إذا لم يكن القصد منه القتل ولا مما يقتل به عادة فعلى الدافع دية ما أصبب من الدفع، أمّا إذا مات المدفوع عليه فحسب القاعدة تكون على الدافع لأنّه لم يصدر من المدفوع الفعل لا عمداً ولا شبيه عمد ولا خطأ محضاً، لأنّ الفعل لم يستند إليه وإنما استند إلى الدافع، فليس على المدفوع شيء، نعم هناك رواية صحيحة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دفع رجلاً على رجل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على الذي دفع على الرجل فقتله لأولياء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المدفوع بالدية علىالذي دفعه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 المدفوع شيء فهو على الدافع أيضاً</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وقد عمل في كتبه الثلاثة النهاية والتهذيب والاستبصار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أقوال في المسألة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على الناخسة وهو الصحيح لتحقق السببية من قبلها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فالضمان عليها فهي إن أرادت بهذا العمل القتل فعليها القود وإلا فعليها دية شبه العمد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نصفان بين الناخسة والمنخوسة كما روي عن أبي جميلة عن سعد الاسكافي عن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جارية ركبت جارية فنخستها أخرى فقمصت المركوبة فصرعت الراكبة فماتت فقضى بديتها نصفين بين الناخسة والمنخوسة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وهي ضعيفة بأبي جميلة محمد بن مهران وعن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أنّه من أبناء الأعاجم غالٍ كذاب فاسد المذهب والحديث مشهور بذلك، بل عن النجاشي أن سعد الإسكافي يعرف وينكر حديثه وكان قاضياً وإن حكيّ عن الشيخ أنه صحيح الحديث</w:t>
      </w:r>
      <w:r>
        <w:rPr>
          <w:rStyle w:val="FootnoteAnchor"/>
          <w:rtl w:val="true"/>
        </w:rPr>
        <w:footnoteReference w:id="172"/>
      </w:r>
      <w:r>
        <w:rPr>
          <w:rFonts w:ascii="Amiri" w:hAnsi="Amiri" w:eastAsia="Amiri" w:cs="Amiri"/>
          <w:color w:val="111111"/>
          <w:sz w:val="28"/>
          <w:sz w:val="28"/>
          <w:szCs w:val="28"/>
          <w:rtl w:val="true"/>
          <w:lang w:bidi="ar-SA"/>
        </w:rPr>
        <w:t>ونسب الجواهر إلى المقنعة والغنية ومحكي الإصباح الشيعة والكافي والمحقق على الناخسة والقامصة ثلثا الدية ويسقط الثلث</w:t>
      </w:r>
      <w:r>
        <w:rPr>
          <w:rStyle w:val="FootnoteAnchor"/>
          <w:rtl w:val="true"/>
        </w:rPr>
        <w:footnoteReference w:id="173"/>
      </w:r>
      <w:r>
        <w:rPr>
          <w:rFonts w:ascii="IRNazanin" w:hAnsi="IRNazanin" w:eastAsia="IRNazanin"/>
          <w:color w:val="111111"/>
          <w:sz w:val="28"/>
          <w:sz w:val="28"/>
          <w:szCs w:val="28"/>
          <w:rtl w:val="true"/>
          <w:lang w:bidi="fa-IR"/>
        </w:rPr>
        <w:t>وروي بهذا المضمون رواية مرسلة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إليه خبر جاريةحملت جارية على عاتقها عبثاً ولعباً فجاءت جارية أخرى فقرصت الحاملة فقمصت لفرصتها، فوقعت الراكبة فاندق عنقها فهلكت، فقضي على القارصة بثلث الدية وعلى القامصة بثلثها وأسقط الثلث الباقي لركوب الواقعة فبلغ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فامضاه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الحق هو القول الأول </w:t>
      </w:r>
      <w:r>
        <w:rPr>
          <w:rFonts w:eastAsia="IRNazanin" w:cs="IRNazanin"/>
          <w:color w:val="111111"/>
          <w:sz w:val="28"/>
          <w:szCs w:val="28"/>
          <w:rtl w:val="true"/>
          <w:lang w:bidi="fa-IR"/>
        </w:rPr>
        <w:t xml:space="preserve">. </w:t>
      </w:r>
      <w:bookmarkStart w:id="12" w:name="pg15157_180888"/>
    </w:p>
    <w:p>
      <w:pPr>
        <w:pStyle w:val="Heading2"/>
        <w:numPr>
          <w:ilvl w:val="1"/>
          <w:numId w:val="1"/>
        </w:numPr>
        <w:rPr/>
      </w:pPr>
      <w:bookmarkStart w:id="13" w:name="__RefHeading___Toc1905966_2142443653"/>
      <w:bookmarkStart w:id="14" w:name="_Toc4"/>
      <w:bookmarkEnd w:id="12"/>
      <w:bookmarkEnd w:id="13"/>
      <w:r>
        <w:rPr>
          <w:rtl w:val="true"/>
        </w:rPr>
        <w:t>فروع</w:t>
      </w:r>
      <w:bookmarkEnd w:id="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غيره ليلاً فأخرجه من منزله فهو له ضامن حتى يرجع إلى منزله، فإن فقد ولم يعرف حاله فعليه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إن أدّعى أهل الرجل القتل على الداعي المخرج، فقد تقدم حكمه في ضمن مسائل الدعاوي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وفي الغنية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غيره من منزله ليلاً ضمن ديته في ماله حتى يرده أو يقيم البينة بسلامته أو براءته من هلاكه</w:t>
      </w:r>
      <w:r>
        <w:rPr>
          <w:rStyle w:val="FootnoteAnchor"/>
          <w:rtl w:val="true"/>
        </w:rPr>
        <w:footnoteReference w:id="175"/>
      </w:r>
      <w:r>
        <w:rPr>
          <w:rFonts w:ascii="Amiri" w:hAnsi="Amiri" w:eastAsia="Amiri" w:cs="Amiri"/>
          <w:color w:val="111111"/>
          <w:sz w:val="28"/>
          <w:sz w:val="28"/>
          <w:szCs w:val="28"/>
          <w:rtl w:val="true"/>
          <w:lang w:bidi="ar-SA"/>
        </w:rPr>
        <w:t>، 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دعاه غيره فأخرجه من منزل ليلاً، فهو له ضامن حتى يرجع إليه، فإن عدم فهو ضامن لديته</w:t>
      </w:r>
      <w:r>
        <w:rPr>
          <w:rStyle w:val="FootnoteAnchor"/>
          <w:rtl w:val="true"/>
        </w:rPr>
        <w:footnoteReference w:id="176"/>
      </w:r>
      <w:r>
        <w:rPr>
          <w:rFonts w:ascii="Amiri" w:hAnsi="Amiri" w:eastAsia="Amiri" w:cs="Amiri"/>
          <w:color w:val="111111"/>
          <w:sz w:val="28"/>
          <w:sz w:val="28"/>
          <w:szCs w:val="28"/>
          <w:rtl w:val="true"/>
          <w:lang w:bidi="ar-SA"/>
        </w:rPr>
        <w:t>، 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بل عليه الوفاق كذلك في الروضة وكلام جماعة وادعى الإجماع عليه مطلقاً في الغنية وعن الماتن في نكت النهاية</w:t>
      </w:r>
      <w:r>
        <w:rPr>
          <w:rStyle w:val="FootnoteAnchor"/>
          <w:rtl w:val="true"/>
        </w:rPr>
        <w:footnoteReference w:id="177"/>
      </w:r>
      <w:r>
        <w:rPr>
          <w:rFonts w:ascii="Amiri" w:hAnsi="Amiri" w:eastAsia="Amiri" w:cs="Amiri"/>
          <w:color w:val="111111"/>
          <w:sz w:val="28"/>
          <w:sz w:val="28"/>
          <w:szCs w:val="28"/>
          <w:rtl w:val="true"/>
          <w:lang w:bidi="ar-SA"/>
        </w:rPr>
        <w:t xml:space="preserve">، والعمدة صحيحة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لأبي جعفر المنصور ـ وهو يطوف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هذين الرجلين طرقا أخي ليلاً، فأخرجاه من منزله ولم يرجع إليّ، والله ما أدري ما صنع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به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كلّمناه ثم رجع إلى منزله إلى أن قال، فقال لأبي عبد الله جعفر بن محمد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اقض بينهم إلى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اكتب بسم الله الرحمن الرحيم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طرق رجلاً بالليل فأخرجه من منزله فهو ضامنإلا أن يقيم عليه البيّنة أنّه قد ردَّه إلى منزله، يا غلام نحِّ هذا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والله ما أنا قتلته ولكني أمسكته ثم جاء هذا فوجأه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فقتله، فقال أنا ابن رسول الله يا غلام نحِّ هذا فاضرب عنقه للأخر،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عذبته ولكني قتلته بضربة واحدة، فأمر أخاه فضرب عنقه، ثم أمر بالآخر فضرب جنبيه وحبسه في السجن ووقع على رأسه يحبس عمره، ويضرب في كل سنة خمسين جلدة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الاستاذ والرواية مطابقة لما في الفقيه</w:t>
      </w:r>
      <w:r>
        <w:rPr>
          <w:rStyle w:val="FootnoteAnchor"/>
          <w:rtl w:val="true"/>
        </w:rPr>
        <w:footnoteReference w:id="179"/>
      </w:r>
      <w:r>
        <w:rPr>
          <w:rFonts w:ascii="IRNazanin" w:hAnsi="IRNazanin" w:eastAsia="IRNazanin"/>
          <w:color w:val="111111"/>
          <w:sz w:val="28"/>
          <w:sz w:val="28"/>
          <w:szCs w:val="28"/>
          <w:rtl w:val="true"/>
          <w:lang w:bidi="fa-IR"/>
        </w:rPr>
        <w:t xml:space="preserve">وخبر عبد الله بن ميمون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الرجل أخاه بليل فهو له ضامن حتى يرجع إلى بيته</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 والرواية ضعيفة 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إن ذكر الليل إنما هو من باب الاغلبية وإلا لو اختطفه في النهار يصح، فهو كما إن ذكر الرجل في الرواية من باب أحد المصاديق كبيراً كان أو صغيراً، رجلاً كان، أو امرأة، أخرجه من بيته، أو بيت غيره، أو من محله كان بالتماس منه، أو بالتخويف والعصبية، أو الإيجار، والمخرج كان أميناً أم لا للإطلاق، ولا يخفى أيضاً أنّه لا يجوز القصاص في فرض عدم وجدانه مقتولاً وإنما تجب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ورد في الخبر بأنّه نحِّ هذا الواحد منهما واضرب عنقه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أنّه لم يكن أمر الإمام على نحو الحقيقة، بل كما في المسالكوغيره أنّه لاستخراج ما فعلاه تهديد وحيله على الإقرار الصحيح</w:t>
      </w:r>
      <w:r>
        <w:rPr>
          <w:rStyle w:val="FootnoteAnchor"/>
          <w:rtl w:val="true"/>
        </w:rPr>
        <w:footnoteReference w:id="181"/>
      </w:r>
      <w:r>
        <w:rPr>
          <w:rFonts w:ascii="Amiri" w:hAnsi="Amiri" w:eastAsia="Amiri" w:cs="Amiri"/>
          <w:color w:val="111111"/>
          <w:sz w:val="28"/>
          <w:sz w:val="28"/>
          <w:szCs w:val="28"/>
          <w:rtl w:val="true"/>
          <w:lang w:bidi="ar-SA"/>
        </w:rPr>
        <w:t xml:space="preserve">كما أنّه ولو وجد قتيلاً فلا قود ما لم يثبت ولو بينة أو الإقرار بأن القاتل المخرج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الحر لا يضمن ولكن نسب إلى الشهيد في حواشيه أن الحر لا يضمن بإثبات اليد عليه ولا أثر اليد في غير المال ثم يستثنى في ذلك موارد منها المقام، ومنها الظئر إن لم تكن مأمونة، ومنها تلف الصبي المغصوب، أمّا لو وجد ميتاً ولم يكن فيه أثر القتل فهل يثبت الضمان من المخرج ؟ فنسب الضمان في النافع والنفي في الشرائع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ميتاً ففي لزوم الدية تردد والأشبه أنّه لا يضمن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احتمل استناد الموت إلى المخرج وإن كان لأمر غير ظاهر فالضمان عليه لأطلاق الدليل، وأمّا إذا علم أنّه مات حتف أنفه أو بسبب آخر لابد للمخرج فيه فلا ضمان عليه، والرواية منصرفة عنه جزماً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الظئر إن جاءت بالولد، فأنكره أهله صدّقت ما لم يثبت كذبها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 كذبها وجب عليها إحضار الولد، والمشهور أنّ عليها الدية مع عدم إحضارها الولد، ووجهه غير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أدعت الظئر إن الولد قد مات 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استأجرت الظئر امرأة أُخرى ودفعت الولد إليها بغير إذن أهله، فجهل خبره ولم تأتِ بالولد، فعليها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وقد ادعوا الإجماع والعمدة الروايات، منها صحيحة الحلبي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استأجر ظئراً فدفع إليها ولده، فغابت بالولد سنين ثم جاءت بالولد وزعمت أمه أنّها لا تعرفه وزعم أهلها أنّهم لا يعرفونه،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ذلك فليقبلوه إنما الظئر مأمونة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موجب الدية مع أنّه فرض بأنّها مأمونة وليس على الأمين إلا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قصاص ولا دية لأمانتها كما ورد في الروايات إذا في فرض امانتها لأتحقق موجبهما، نعم إذا دلت البينة على القتل عمداً أو شبيه العمد يترتب عليها أثرها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 موته عمداً أو شبيه العمد فله حكمه، وأمّا إذا لم يعلم فعليها الدية لصحيحة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عنرجل استأجر ظئراً فدفع إليها ولده فانطلقت الظئر فدفعت ولده إلى ظئر أُخرى فغابت به حيناً، ثم إن الرجل طلب ولده من الظئر التي كان أعطاها أبنه فأقرت أنّها استأجرته وأقرت بقبضها ولده وأنّها كانت دفعته إلى ظئر أُخرى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الدية أو تأتي به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5" w:name="pg15157_180892"/>
    </w:p>
    <w:p>
      <w:pPr>
        <w:pStyle w:val="Heading2"/>
        <w:numPr>
          <w:ilvl w:val="1"/>
          <w:numId w:val="1"/>
        </w:numPr>
        <w:rPr/>
      </w:pPr>
      <w:bookmarkStart w:id="16" w:name="__RefHeading___Toc1905968_2142443653"/>
      <w:bookmarkStart w:id="17" w:name="_Toc5"/>
      <w:bookmarkEnd w:id="15"/>
      <w:bookmarkEnd w:id="16"/>
      <w:r>
        <w:rPr>
          <w:rtl w:val="true"/>
        </w:rPr>
        <w:t>فروع التسبيب</w:t>
      </w:r>
      <w:bookmarkEnd w:id="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المرأة أجنبياً في بيت زوجها فجاء الزوج وقتل الرجل، فهل تضمن المرأة ديته ؟ فيه وجهان، الأقرب عدم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استأجر ظئراً فأعطاها ولده وكان عندها فانطلقت الظئر واستأجرت أُخرى فغابت الظئر بالولد ولا يدري ما صنعت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الدية كاملة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ضمانها فلعدم الدليل، وأمّا عدم الضمان على صاحب البيت فلأنّه هو الذي أهدر دمه في دخوله في بيت الغير، نعم في صورة دخول الرجل في البيت جبراً، أو لم يكن عالماً بالحال فالضمان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يقول بضمان المرأة فلعله استدل برواية إبراهيم بن هاشم عن محمد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رجل تزوجامرأة فلما كان ليلة البناء عمدت المرأة إلى رجل صديق لها فأدخلته الحجلة، فلما دخل الرجل يباضع أهله ثار الصديق فاقتتلا في البيت فقتل الزوج الصديق فقامت المرأة فضربت الزوج ضربة فقتلته بالصديق،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دية الصديق، وتقتل بالزوج</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الرواية ضعيفة بمحمد بن حفص الذي يروي عنه إبراهيم هاشم لأنّه مجهول، وفي الطريق أيضاً عبد الله بن طلحة ولم يوثق، والظاهر أن دم الرجل هدر والقاتل لم يكن عليه شيء لأنّه قتله دفاعاً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حجراً في ملكه لم يضمن دية العاثر به اتفاقاً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وضعه في ملك غيره أو في طريق مسلوك وعثر به شخص فمات أو جرح ضمن ديته، وكذلك لو نصب سكيناً أو حفر بئراً في ملك غيره أو في طريق المسلمين فوقع عليه أو فيها شخص فجرح أو مات ضمن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لقاعدة السلطنة أي الناس مسلطون على أموالهم خصوصاً إذا وضعه لمصلحة، ولأنّه لم يتحقق منه العمد ولا شبه العمد ولا الخطأ وورد بذلك معتبرة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يحفر البئر في داره أو في أرضه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حفر في ملكه فليس عليه ضمان، وأمّا ما حفر في الطريق أو في غير ما يملك فهو ضامن لما يسقط فيه</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 وصحيحة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حفر بئراً في داره ثم دخل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فيها لم يكن عليه شيء ولا ضمان، ولكن ليغطها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تحقق التسبيب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الشيء يوضع في الطريق فتمر الدابة فتعقره بصاحبها فتنفره،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يضر بطريق المسلمين فصاحبه ضامن لما يصيبه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الصباح الكناني،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بشيء من طريق المسلمين فهو له ضامن</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إذا كان العابر جاهلاً بالحال، وأمّا إذا كان عالماً بها فلا ضمان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في طريق المسلمين ما فيه مصلحة العابرين  فاتفق وقوع شخص فيه فمات، قيل لا يضمن الحافر، وهو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يحفر البئر في داره أو في أرضه،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حفر في ملكه فليس عليه ضمان، وأمّا ما حفر في الطريق، أو في غير ما يملك فهو ضامن لما يسقط فيه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حفر بئراً في غير ملكه، فمرَّ عليها رجل فوقع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الضمان لأن كل من حفر في غير ملكه كان عليه الضمان</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أوقع نفسه في الهلكة وأقدم على هلاكها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رش الماء لكي يرفع الحرارة عن المار ولعدم أذيتهم من الغبار فإنّه لا يكون ضامناً، وفاقاً لجماعة كما نسب الاستاد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في محكي المبسوط والنهاية، والفاضل، والشهيد الثاني، والمحقق في الشرائع خلافاً لجماعة كفخر المحققين وصاحب الجواهر</w:t>
      </w:r>
      <w:r>
        <w:rPr>
          <w:rStyle w:val="FootnoteAnchor"/>
          <w:rtl w:val="true"/>
        </w:rPr>
        <w:footnoteReference w:id="194"/>
      </w:r>
      <w:r>
        <w:rPr>
          <w:rFonts w:ascii="Amiri" w:hAnsi="Amiri" w:eastAsia="Amiri" w:cs="Amiri"/>
          <w:color w:val="111111"/>
          <w:sz w:val="28"/>
          <w:sz w:val="28"/>
          <w:szCs w:val="28"/>
          <w:rtl w:val="true"/>
          <w:lang w:bidi="ar-SA"/>
        </w:rPr>
        <w:t>، وما قيل بالضمان كما ورد في صحيحة الحلبي</w:t>
      </w:r>
      <w:r>
        <w:rPr>
          <w:rStyle w:val="FootnoteAnchor"/>
          <w:rtl w:val="true"/>
        </w:rPr>
        <w:footnoteReference w:id="195"/>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يضر بطريق المسلمين فصاحبه ضامن كما يصيبه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منها أن موضوع الضمان هو الإضرار وهكذا في صحيحة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يعلّم صبياً للسباحة فغرق الصبي اتفاقاً ضمن المعلّم إذا كان الغرق مستنداً إلى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الحال إذا كان بالغاً رشيداً وقد تقدم حكم التبريء عن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جماعة في قتل واحد منهم خطأ، كما إذا اشتركوا في هدم حائط ـ مثلاً ـ فوقع على أحدهم فمات، سقط من الدية بقدر حصة 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والباقي منها على عاقلة الباقين، فإذا كان الاشتراك بين اثنين سقط نصف الدية لأنّه نصيب المقتول،ونصفها الآخر على عاقلة الباقي، وإذا كان الاشتراك بين ثلاثة سقط ثلث الدية وثلثان منها على عاقلة الشخصين الباقيين، وهكذا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ابن الصباح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أضر بشيء بطريق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فهاتان لاتشملان ما إذا كان العمل لمصلحة المارة، وكذا إذا حفر بئراً لنفع المسلمين ووقع فيه أحد فلا يضمن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يُعدّ من القتل الشبيه بالعمد، وديته تكون على المعلم حتى لو أذن له الولي أو كان بالغاً رشيداً أو أذن البالغ له، كان في ذلك كله الدية على المعلم، وهكذا لو أذن الولي لابد أن يدفع الدية، ففي صورة البراءة ليس عليه شيء، نعم لو كان القتل حصل بتفريط، أو كان في مكان ما يوجب القتل والغرق غالباً فيقتض منه بلا فرق بين أن يأذن الولي له أم 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الدية بقدر حصة المقتول كما إذا كانوا ثلاثة فتسقط الدية وهي الثلث، والثلثان الآخران على العاقلة، ونسب إلى الحلي وعامة المتأخرين على ما في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الآخران الباقيان الدية على رواية أبي بصير المروية في الكتب الثلاثة بأسانيد متعددة عن علي بن أبي حمزة عنه، وهو ضعيف بلا شبهة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ولأجله تحقق في الرواية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فيها من المخالفة للأصول الآتية ومع ذلك شاذة لا عامل بها صريحاً</w:t>
      </w:r>
      <w:r>
        <w:rPr>
          <w:rStyle w:val="FootnoteAnchor"/>
          <w:rtl w:val="true"/>
        </w:rPr>
        <w:footnoteReference w:id="196"/>
      </w:r>
      <w:r>
        <w:rPr>
          <w:rFonts w:ascii="IRNazanin" w:hAnsi="IRNazanin" w:eastAsia="IRNazanin"/>
          <w:color w:val="111111"/>
          <w:sz w:val="28"/>
          <w:sz w:val="28"/>
          <w:szCs w:val="28"/>
          <w:rtl w:val="true"/>
          <w:lang w:bidi="fa-IR"/>
        </w:rPr>
        <w:t xml:space="preserve">ولذا ما ذهب إليه الشيخ في النهايةوالصدوق في الفقيه والمقنع أنّه يضمن الآخران الباقيان الدية فغير تام، وقد يستدل لقولهم بخبر أبي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حائط اشترك في هدمه ثلاثة نفر فوقع على واحد منهم فمات فضمن الباقين ديته لأنّ كل واحد منهما ضامن لصاحبه</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وهذه الرواية وإن وردت بأسانيد متعددة ولكن في سند الجميع علي بن أبي حمزة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بأنّه ينقل عنه محمد بن أبي عمير وهو من أصحاب الإجماع قلنا لا دليل عليه، مع أنّه لم يعمل بها أحد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الدية على العاقلة فلأنه من قبيل الخطأ المحض، وما كان من قصدهم وقوع الحائط على أحد حتى يكون من قبيل شبيه العمد، فثلثا الدية على العاقلة لا على الباقين خلافاً للمحقق كما ذكره 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في هدم الحائط ثلاثة، فوقع على أحدهم، ضمن الآخران ديته، لأن كل واحد ضامن لصاحبه</w:t>
      </w:r>
      <w:r>
        <w:rPr>
          <w:rStyle w:val="FootnoteAnchor"/>
          <w:rtl w:val="true"/>
        </w:rPr>
        <w:footnoteReference w:id="19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إصلاح سفينة حال سيرها فغرقت بفعله كما لو أسمر مسماراً فقلع لوحة أو أراد ردم موضع فانهتك ضمن ما يتلف فيها من مال لغيره أو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مالك الجدار ما يتلف من إنسان أو حيوان بوقوع جداره عليه إذا كان قد بناه في ملكه أو في مكان مباح، وكذلك الحال لو وقع في طريق فمات شخص بغباره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بناه مائلاً إلى غير ملكه، أو بناه في ملك غيره فوقع على إنسان أو حيوان اتفاقاً فمات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بناه في ملكه ثم مال إلى الطريق أو إلى غير ملكه فوقع على عابر فمات ضمن مع علمه بالحال وتمكنه من الإزالة أو الإصلاح قبل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شرح المسألة من المسائل المتقدمة بالنسبة إلى من تلف مال الغير أو نفس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الضمان في هذه الموارد لعدم الدليل، لأنّ الفعل لم يكن مستنداً إليه والأصل يقتضي عدمه، ولأنّ الفعل كما مرّ في باب حفر البئر والمدار هنا هو الإضرار والتفريط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بنائه من دون إذن مالكه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متمكن من الإصلاح ولم يفعل، وهذا يعد تعدياً منه ويكون ضامناً، وقال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بناه مائلاً إلى الشارع وجب ضمان ما يتولد من سقوطه، وإن بناه مستوياً ثم مال إلى الشارع وسقط، فإن لم يتمكن من الهدموالإصلاح فلا ضمان، وإن تمكن ولم يفعل ضمن، لتقصيره بترك النقض والإصلاح، وكذا القول لو سقط في الطريق فلم يرفعه حتى عثر به إنسان أو هلك</w:t>
      </w:r>
      <w:r>
        <w:rPr>
          <w:rStyle w:val="FootnoteAnchor"/>
          <w:rtl w:val="true"/>
        </w:rPr>
        <w:footnoteReference w:id="199"/>
      </w:r>
      <w:r>
        <w:rPr>
          <w:rFonts w:ascii="Amiri" w:hAnsi="Amiri" w:eastAsia="Amiri" w:cs="Amiri"/>
          <w:color w:val="111111"/>
          <w:sz w:val="28"/>
          <w:sz w:val="28"/>
          <w:szCs w:val="28"/>
          <w:rtl w:val="true"/>
          <w:lang w:bidi="ar-SA"/>
        </w:rPr>
        <w:t xml:space="preserve">، خلافاً </w:t>
      </w:r>
    </w:p>
    <w:p>
      <w:pPr>
        <w:pStyle w:val="BookText"/>
        <w:rPr/>
      </w:pPr>
      <w:r>
        <w:rPr>
          <w:rFonts w:ascii="Amiri" w:hAnsi="Amiri" w:eastAsia="Amiri" w:cs="Amiri"/>
          <w:color w:val="111111"/>
          <w:sz w:val="28"/>
          <w:sz w:val="28"/>
          <w:szCs w:val="28"/>
          <w:rtl w:val="true"/>
          <w:lang w:bidi="ar-SA"/>
        </w:rPr>
        <w:t>ولو وقع مع جهله أو قبل تمكنه من الازالة أو الاصلاح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نصب الميازيب وتوجيهها نحو الطرق النافذة  فلو وقعت على إنسان أو حيوان فتلف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للمبسوط في موضع حيث أطلق عدم الضمان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بناه مائلاً إلى ملكه فوقع فأتلف فلا ضمان له، لأنّ له أن يصنع في ملكه ما يشاء</w:t>
      </w:r>
      <w:r>
        <w:rPr>
          <w:rStyle w:val="FootnoteAnchor"/>
          <w:rtl w:val="true"/>
        </w:rPr>
        <w:footnoteReference w:id="200"/>
      </w:r>
      <w:r>
        <w:rPr>
          <w:rFonts w:ascii="Amiri" w:hAnsi="Amiri" w:eastAsia="Amiri" w:cs="Amiri"/>
          <w:color w:val="111111"/>
          <w:sz w:val="28"/>
          <w:sz w:val="28"/>
          <w:szCs w:val="28"/>
          <w:rtl w:val="true"/>
          <w:lang w:bidi="ar-SA"/>
        </w:rPr>
        <w:t xml:space="preserve">، وخلافاً للتفصيل الذي صدر عن غيره من الفرق بين المطالبة بنقضه والإشهاد عليه فوقع الضمان بعد القدرة على نقضه، أمّا إذا وقع قبل القدرة فلا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الإفراط والتعدي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هذا الميزاب تارة يستوجب ضرراً، فالظاهر هو الضمان لما ورد من أضر بطريق المسلمين فهو ضامن، لصدق الإفراط والتعدي، كما في صحيحة أبي الصباح الكناني،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بشيء من طريق المسلمين فهو له ضامن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مع عدم الإضرار فلو اتفق وقوعه على الغير لم يضمن، والمشهورعلى ذلك، 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التفريط في نفسه وفاقاً للمفيد والحلي وجماعة للأذن في نصبها شرعاً، فلا يتعقب ضماناً ولأصالة البراءة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إلى الشيخ في الخلاف من أخرج ميزاباً إلى شارع فوقع على إنسان فقتله أو متاع فأتلفه، كان ضامناً وبه قال جميع الفقهاء إلا بعض أصحاب الشافعي، </w:t>
      </w:r>
    </w:p>
    <w:p>
      <w:pPr>
        <w:pStyle w:val="BookText"/>
        <w:rPr/>
      </w:pPr>
      <w:r>
        <w:rPr>
          <w:rFonts w:ascii="Amiri" w:hAnsi="Amiri" w:eastAsia="Amiri" w:cs="Amiri"/>
          <w:color w:val="111111"/>
          <w:sz w:val="28"/>
          <w:sz w:val="28"/>
          <w:szCs w:val="28"/>
          <w:rtl w:val="true"/>
          <w:lang w:bidi="ar-SA"/>
        </w:rPr>
        <w:t>نعم إذا كانت في معرض الانهيار مع علم المالك بالحال وتمكنه من الإزالة أو الإصلاح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حكم ذلك إخراج الرواشن والأجنحة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أجج ناراً في ملكه فسرت إلى ملك غيره اتفاقاً،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كانت في معرض السراية، كما لو كانت كثيرة أو كانت الريح  عاصفة فإنّه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أججها في ملك غيره بدون إذنه ضمن ما يتلف بسببها من الأموال والأنفس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 لأنّه محتاج إليه، قال أصحابه ليس هذا بشيء</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المرازيب فلكل احد نصبها للخبر والاجماع ولأن به حاجة داعية الى ذلك إلا أنّه لو وقع على إنسان فقتله فالحكم فيه كخشب الجناح سواء، وقال بعضهم هاهنا لا ضمان عليه لإنّه محتاج إلى فعله مضطر إليه والأول هو الصحيح</w:t>
      </w:r>
      <w:r>
        <w:rPr>
          <w:rStyle w:val="FootnoteAnchor"/>
          <w:rtl w:val="true"/>
        </w:rPr>
        <w:footnoteReference w:id="204"/>
      </w:r>
      <w:r>
        <w:rPr>
          <w:rFonts w:ascii="Amiri" w:hAnsi="Amiri" w:eastAsia="Amiri" w:cs="Amiri"/>
          <w:color w:val="111111"/>
          <w:sz w:val="28"/>
          <w:sz w:val="28"/>
          <w:szCs w:val="28"/>
          <w:rtl w:val="true"/>
          <w:lang w:bidi="ar-SA"/>
        </w:rPr>
        <w:t xml:space="preserve">، وما ذكره لا دليل عليه وما ورد من الروايات منالضمان إنما هو فيما إذا كان بعد التفريط والإضرار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الضرر لا يضمن ومعه يضمن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وقد ادعى الإجماع بقسميه، لأنّه لم يصدر منه تعدٍ ولا تفريط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أكثر من مقدار المتعارف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يضمن لحصول التعدي حتى لو كان بمقدار الحاجة وكانت عاصفة أيضاً يكون ضامناً مع علمه أو كان في الطريق العام لا لمصلحة المارة لأنّه يصدق عليه التعدي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قاصداً إتلاف الأنفس أو كان التأجيج مما يترتب عليه ذلك عادة وإن لم يكن المقصود إتلافها ولم يكن الشخص التالف متمكناً من الفرار والتخلص ثبت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ألقى قشر بطيخ أو موز ونحوه في الطريق، أو أسال الماء فيه فزلق به إنسان فتلف أو كسرت رجله ـ مثلاً ـ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إناء على حائط وكان في معرض السقوط فسقط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فتلف به إنسان أو حيوان ضمن، وإن لم يكن كذلك وسقط اتفاقاً لعارض لم يضمن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قتل عمدي وهو الموجب للقصاص ولمعتبرة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قضى في رجل أقبل بنار فأشعلهافي دار قوم فاحترقت واحترق متاعهم،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يغرم قيمة الدار وما فيها، ثم يقتل</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قد يكون قاصداً لقتل الغير أو كان الفعل مما يستوجب القتل غالباً فعليه القود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من قصده ذلك فهو ضامن، أو كان اسالة الماء فيه لم يكن في مصلحة العامة فزلق إنسان فضمن، نعم لو كان العابر جعل رجله متعمداً عليها فلا ضمان، كما أنّه لا ضمان فيما لا يكون موجباً للضرر غالباً وإن اتفق الضرر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لا يكون في معرض السقوط، وأخرى يكون كذلك، ففي الصورة الأولى الأصل عدم الضمان لعدم تحقق السبب منه وكان التلف بقضاء وقدر، لأنّ السقوط كان كذلك ولم يكن العمل مستنداً إليه، وفي الصورة الثانية إذا كان في معرض السقوط، فهو ضامن لتحقق السبب واستناد التلف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صاحب الدابة حفظ دابته الصائلة كالبعير المغتلم، والكلب العقور، فلو أهملهما وجنيا على شخص ضمن جنايتهما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جهل المالك بالحال أو علم، ولكنه لم يفرط فلا 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حفظ كل ما يكون عدم حفظه مضراً للغير، كالدابة الصائلة، والبعير المغتلم، والكلب العقور، لأنّ الضرر والتلف مستند إليه والمسألة غير خلافية، مضافاً إلى ما ورد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بختي اغتلم فخرج من الدار فقتل رجلاً فجاء أخو الرجل فضرب الفحل 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البختي ضامن للدية ويقتص ثمن بختيه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بن جعفر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بختي مغتلم قتل رجلاً، فقام أخو المقتول فعقر البختي وقتله، ما حاله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البختي دية المقتول ولصاحب البختي ثمنه على الذي عقر بختيه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بأن المورد لا يخصص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جاهلاً بالحال أو عالماً، ولكن لا يتمكن من الحفظ والروايات التي وردت منصرفة عن صورة عدم التقصير وعدم إمكان الحفظ لأنّه لا يصدق عليه المفرط وقد ادعى الإجماع، ولكن العمدة الروايات هنا كمعتبرة السكونيعن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جبار، والعجماء جبار، والمعدن جبار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زيد بن علي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العجماء جبار، والبئر جبار، والمعدن جبار وفي الركاز الخمس، والجبار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ولا قود</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مرسلة يونس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بهيمة الأنعام لا يغرم اُهلها شيئاً</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 وجبارية العجماء إنما هو في صورة عدم التفريط والتعدي من قبل المالك كما ذكرنا وإلا فمع التعدي فلا إشكال في 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وردت من الروايات كمعتبرة زيد بن علي عن أبائه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يضمن صاحب الكلب إذا عقر نهاراً ولا يضمنه إذا عقر بالليل وإذا دخلت دار قوم بإذنهم فعقرك كلبهم فهم ضامنون، وإذا دخلت بغير إذن فلا ضمان عليهم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ومعتبرة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يضمن ما أفسدت البهائم نهاراً، ويقول على صاحب الزرع حفظ زرعه، وكان يضمن ما أفسدت البهائم ليلاً</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يخفى أنّه لا فرق بين الليل والنهار في الروايات لأجل صدق التعدي وعدمه من المالك، ويؤيد ذلك رواية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صال الفحل أوَّل مرة لم يضمن صاحبه فاذا ثنّى عليه ضمّن صاحبه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الحلبي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فأفلت فرس لرجل من أهل اليمن ومر يعدو برجل فنفحه برجله فقتله، فجاء أولياء المقتول إلى الرجل فأخذوه فرفعوه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صاحب الفرس البينة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فرسه أفلت من داره ونفح الرجل، </w:t>
      </w:r>
    </w:p>
    <w:p>
      <w:pPr>
        <w:pStyle w:val="BookText"/>
        <w:rPr/>
      </w:pPr>
      <w:r>
        <w:rPr>
          <w:rFonts w:ascii="Amiri" w:hAnsi="Amiri" w:eastAsia="Amiri" w:cs="Amiri"/>
          <w:color w:val="111111"/>
          <w:sz w:val="28"/>
          <w:sz w:val="28"/>
          <w:szCs w:val="28"/>
          <w:rtl w:val="true"/>
          <w:lang w:bidi="ar-SA"/>
        </w:rPr>
        <w:t>ولو جنى على صائلة، فإن كان دفاعاً عن نفسه أو ماله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ضمن وإن كانت جنايته انتقاماً من جنايتها على نفس محترمة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حفظ الزرع على صاحبه في النهار كما جرت العادة به فلا ضمان فيما أفسدته البهائم، نعم إذا أفسدته ليلاً فعلى صاحبها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فابطل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صاحبهم، فجاء أولياء المقتول من اليمن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ظلمنا وأبطل دم صاحبنا،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ليس بظلام ولم يخلق للظلم، إنَّ الولاية لعلي من بعدي والحكم حكمه، والقول قوله، لا يرد حكمه وقوله ولايته إلا كافر</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وإن روي عن الصدوق مسنداً ولكن السند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بعد إن كان دفاعاً عن النفس أو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في صحيحتي الحلبي وعلي بن جعفر، والمسألة غير خلافية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معتبرة السكوني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يضمن ما أفسدته البهائم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ومعتبرة هارون بن حمزة،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البقر والغنم والإبل تكون في الرعي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فتفسد شيئاً، هل عليها ضمان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أفسدت نهاراً فليس عليها ضمان من أجل أن أصحابه يحفظونه، وإن أفسدت ليلاً فإنّه عليها ضمان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كما مرّ بأن الرواية تشير إلى التفريط وعدمه والضمان في الأول دون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هجمت دابة على أخرى، فجنت الداخلة، ضمن صاحبها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جنايتها إذا أفرط في حفظها، وإلا فلا ولو جنت بها المدخولة كانت هدراً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الجناية تنسب إليه لتركه الاحتفاظ، وهو تسبيب في الجناية على الغير وهو نوع تفريط، والضمان يدور مدار التفريط، أمّا لو جنت المدخولة فلا ضمان بعد، إن كانت مدافعة عن نفسها والمدافع لا شيء عليهويؤيد ذلك رواية سعد بن طريف الإسكافي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ثور فلان قتل حماري،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أبا بكر فسله، فأتاه فسأله، فقال ليس على البهائم قود، فرجع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قاله ابي بكر،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عمر فسله، فأتى عمر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مقالة أبو بكر فرجع إلى النبي فاخبره،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علياً فسله، فأتاه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الثور الداخل على حمارك في منامه حتى قتله فصاحبه ضامن، وإن كان الحمار هو الداخل على الثور في منامه فليس على صاحبه ضمان، فرجع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من أهل بيتي من يحكم بحكم الأنبياء</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رواية مصعب التميمي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ثوراً قتل حماراً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ذلك إليه وهو في أُناس من أصحابه فيهم أبو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اقض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بهيمة قتلت بهيمة ما عليهما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اقض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اقض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إن كان الثور دخل على الحمار في مستراحه ضمن أصحاب الثور، وإن كان الحمار دخل على الثور في مستراحه فلا ضمان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دار قوم فعقره كلبهم ضمنوا جنايته إن كان الدخول بأذنهم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 ضمان عليهم، وإذا عقر الكلب إنساناً خارج الدار، فإن كان العقر في النهار ضمن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في الليل فلا 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أتلفت الهرة المملوكة مال أحد، فهل يضمن مالكها ؟ قال الشيخ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بالتفريط مع الضراوة، والأظهر عدم الضمان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مني من يقضي بقضاء النبيين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الإذن الخاص أو العام كالمضايف المفتوحة أبوابها لمن دخل، والمسألة غير خلافية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واضحة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نظره أنّه لابد من حفظها عن الإضرار بالغير لتحقق التسبيب لو لم يفعل لذلك، ولكن الحق عدم صدق التفريط بالإضافة إلى الهرة فإن العادة هي أن يتحفظ منها لا على حفظها، إذاً لا ضمان على صاحبها فيما إذا أتلفت ولو تعدى على الغير يجوز قتله، ولا ضمان لأن الطرف المقابل دافع عن نفسه وهو واجب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راكب الدابة وقائدها ما تجنيه بيديها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وقد ادعيّ الإجماع كما نسب إلى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واخبارهم</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والغنية وغاية المرام وظاهر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في التي يسوقها مثل ذلك فأما التي هو راكبها أو قائدها فإنّها إن أتلفت بيدها أو بفيها فعليه الضمان، وإن أتلفت برجلها أو ذنبها فلا ضمان وهذا مذهبنا</w:t>
      </w:r>
      <w:r>
        <w:rPr>
          <w:rStyle w:val="FootnoteAnchor"/>
          <w:rtl w:val="true"/>
        </w:rPr>
        <w:footnoteReference w:id="219"/>
      </w:r>
      <w:r>
        <w:rPr>
          <w:rFonts w:ascii="Amiri" w:hAnsi="Amiri" w:eastAsia="Amiri" w:cs="Amiri"/>
          <w:color w:val="111111"/>
          <w:sz w:val="28"/>
          <w:sz w:val="28"/>
          <w:szCs w:val="28"/>
          <w:rtl w:val="true"/>
          <w:lang w:bidi="ar-SA"/>
        </w:rPr>
        <w:t xml:space="preserve">، وقد دلت عليه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سئل عن الرجل يمرّ على طريق من طرق المسلمين فتصيب دابته إنساناً برجلها،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ما أصابت برجلها، ولكن عليه ما أصابت بيدها، لأن رجليها خلفه إن ركب فإن كان قاد بها فإنه يملك بأذن الله يدها يضعها حيث يشاء</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صحيحة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مرّ في طريق المسلمين فتصيب دابته برجلها،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صاحب الدابة شيء مما أصابت برجلها ولكن عليه ما أصابت بيدها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ضمّن القائد والسائق والراكب،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الرجل فعلى السائق وما أصاب اليد فعلى القائد والراكب</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 ومقتضى أطلاق هذه الروايات أنهما يضمنان ما تجنيه الدابة بيدها سواء أكان مع التفريط وعدمه حسب الإطلاق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ما تجنيه برجليها إن كانت الجناية مستندة إليهما، بأن كانت بتفريط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ضمان، كما أنّهما لا يضمنان ما ضربته الدابة بحافرها إلا إذا عبث بها أحد، فيضمن العابث جنايتها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السائق فيضمن ما تجنيه الدابة برجلها دون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الجناية مستندة إليه بتفريطه فإنه يضمن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الجناية مستندة إليهما، وأمّا عدم الضمان من دون التفريط والتسبيب، فلا وجه للضمان كما وردت في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في جناية العجماء  فإنّها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معتبرة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صاحب الدابة أنّه يضمن ما وطئت بيدها ورجلها، وما نفحت برجلها فلا ضمان عليه إلا أن يضربها إنسان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أنّها مجملة لعدم وجود الرجل في الكافي كما نقل عن الوافي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لمعتبرة ابن مريم الآنفة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وما نفحت برجلها فلا ضمان عليه إلا أن يضربها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غياث عن جعفر عن أبيه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صاحب الدابة ما وطئت بيديها ورجليها، وما نفحت برجلها فلا ضمان عليها إلا أن يضربها إنسان</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 ويضمن العابث أيضاً لذيل معتبرة إسحاق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يعبث بهما أحد فيكون الضمان على الذي عبث بها</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معتبرة السكوني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الرجل فعلى السائق وما أصاب اليد فعلى القائد والراكب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من وقف بدابته فعليه ضمان ما تصيبه بيدها ورجلها، وفيه إشكال، والأقرب عدم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بها، ضمن ما تجنيه بيدها ورجليها</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أجده</w:t>
      </w:r>
      <w:r>
        <w:rPr>
          <w:rStyle w:val="FootnoteAnchor"/>
          <w:rtl w:val="true"/>
        </w:rPr>
        <w:footnoteReference w:id="227"/>
      </w:r>
      <w:r>
        <w:rPr>
          <w:rFonts w:ascii="Amiri" w:hAnsi="Amiri" w:eastAsia="Amiri" w:cs="Amiri"/>
          <w:color w:val="111111"/>
          <w:sz w:val="28"/>
          <w:sz w:val="28"/>
          <w:szCs w:val="28"/>
          <w:rtl w:val="true"/>
          <w:lang w:bidi="ar-SA"/>
        </w:rPr>
        <w:t>، وكذا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إلى أن قال كخبر علاء بن الفضيل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من قال بالضمان بخبر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يسير على طريق من طرق المسلمين على دابته فتصيب برجلها،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ما أصابت برجلها وعليه ما أصابت بيدها، وإذا وقف فعليه ما أصابت بيدها ورجلها وإن كان يسوقها فعليه ما أصابت بيدها ورجلها أيضاً</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ضمان ما تجنيه مطلقاً ولو برأسها وغيره إلى أن يقول الظاهر عدم الفرق في ذلك بين الطريق الضيق والواسع والمفرط وغيره، والراكب والقائد والسائق عملاً بإطلاق النص والفتوى</w:t>
      </w:r>
      <w:r>
        <w:rPr>
          <w:rStyle w:val="FootnoteAnchor"/>
          <w:rtl w:val="true"/>
        </w:rPr>
        <w:footnoteReference w:id="230"/>
      </w:r>
      <w:r>
        <w:rPr>
          <w:rFonts w:ascii="Amiri" w:hAnsi="Amiri" w:eastAsia="Amiri" w:cs="Amiri"/>
          <w:color w:val="111111"/>
          <w:sz w:val="28"/>
          <w:sz w:val="28"/>
          <w:szCs w:val="28"/>
          <w:rtl w:val="true"/>
          <w:lang w:bidi="ar-SA"/>
        </w:rPr>
        <w:t xml:space="preserve">، ولكن إن ثبت اتفاق فيها أو الإجماع التعبدي فيه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فهي ضعيفة بمحمد بن سنان، ودعوى الانجبار بعملالأصحاب غير مفيد أن عملهم ليس بجابر ولا يفيد كون الراوي عنه يونس عبد الرحمن، والأقرب عدم الضمان لعدم الدليل، ويدل على ذلك ما رواه الصدوق</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الدابة رديفان، فوطئت شخصاً فمات أو جرح، فالضمان عليهما بالسوية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الدابة راكبها فمات أو جرح، فلا ضمان على مالكها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كان إلقاؤها مستنداً إلى تنفيره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وقد ورد بسند صحيح ما رواه الصدوق عن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دابة عليها رديفان فقتلت الدابة رجلاً أو جرحته فقضى بالغرامة بين الرديفين بالسوية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الشيخ بأسناده عن سلمة بن تمام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دابة عليها ردفان قتلت الدابة رجلاً أو جرحت، فقضى بالغرامة</w:t>
      </w:r>
    </w:p>
    <w:p>
      <w:pPr>
        <w:pStyle w:val="BookText"/>
        <w:rPr/>
      </w:pPr>
      <w:r>
        <w:rPr>
          <w:rFonts w:ascii="Amiri" w:hAnsi="Amiri" w:eastAsia="Amiri" w:cs="Amiri"/>
          <w:color w:val="111111"/>
          <w:sz w:val="28"/>
          <w:sz w:val="28"/>
          <w:szCs w:val="28"/>
          <w:rtl w:val="true"/>
          <w:lang w:bidi="ar-SA"/>
        </w:rPr>
        <w:t>بين الردفين بالسوية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ولو كانت الرواية بهذا السند ضعيفة ويكفي سند الصدوق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الموجب لضمان المالك بعد أن لا يكون الإلقاء مستنداً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 الإلقاء إليه، فالتلف يكون بتفريط منه فيصبح ضامناً، إذاً الإلقاء إن كان مستنداً إليه فضامن وإلا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المولى عبده على دابته فوطئت رجلاً، ضمن المولى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أركب مملوكه دابة ضمن المولى جناية الراكب</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وهو المنسوب إلى الشيخ والقاضي، ثم ذكر المحقق من الأصحاب من يقول بالتفصيل كما ذكر ابن إدريس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أركب مملوكاً له غير بالغ دابة فجنت الدابة جناية، كان ضمانها على مولاه، لأنّه فرط بركوبه له الدابة هذا إذا كان المملوك غير بالغ</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إذا كان بالغاً عاقلاً، فإن كانت الجناية على بني آدم فيؤخذ المملوك إذا كان دية الجناية بقدر قيمته، أو يفديه السيد على ما شرحناه في قتل العبيد للأحرار وجناياتهم عليهم، وإن كانت الجناية على الأموال، فلا يباع العبد في قيمة ذلك ولا يستسعى ولا يلزم مولاه ذلك لأنّه لا دليل عليه، وحمله على الجناية على بني آدم قياس، فليلحظ ذلك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ويعقب صاحب الجواهر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لتفريطه حينئذٍ لإركابه مع صغره وذلك لا يوافق للضوابط المتقدمة في غير المقام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كان بالغاً فتكون الجناية في رقبته، بلا فرق بين أن تكون على نفس الآدمي، أو طرفه، وقال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ذلك صحيحة علي بن رئاب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حمل عبدهعلى دابته فوطئت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الغرم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إطلاقها عدم الفرق بين كون العبد بالغاً أو غير بالغ خلافاً لابن إدريس حيث اشترط في ضمانه كون المملوك صغيراً إلى أن يقول وفيه لا وجه لهذا </w:t>
      </w:r>
    </w:p>
    <w:p>
      <w:pPr>
        <w:pStyle w:val="BookText"/>
        <w:rPr/>
      </w:pPr>
      <w:r>
        <w:rPr>
          <w:rFonts w:ascii="Amiri" w:hAnsi="Amiri" w:eastAsia="Amiri" w:cs="Amiri"/>
          <w:color w:val="111111"/>
          <w:sz w:val="28"/>
          <w:sz w:val="28"/>
          <w:szCs w:val="28"/>
          <w:rtl w:val="true"/>
          <w:lang w:bidi="ar-SA"/>
        </w:rPr>
        <w:t>ولا فرق في ذلك بين أن يكون العبد بالغاً أو غير بالغ، ولو كانت جنايتها على مال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شهر سلاحه على وجه إنسان، ففر وألقى نفسه في بئر أو من شاهق اختياراً فمات، فلا 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بغير اختيار، كما إذا كان أعمى أو بصيراً لا يعلم به، فقيل أنّه يضمن ولكنه لا يخلو من إشكال، بل لا يبعد عدم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التفصيل مع إطلاق النص المذكور فإن مقتضاه الضمان سواء كان بتفريط فيه أو لا</w:t>
      </w:r>
      <w:r>
        <w:rPr>
          <w:rStyle w:val="FootnoteAnchor"/>
          <w:rtl w:val="true"/>
        </w:rPr>
        <w:footnoteReference w:id="238"/>
      </w:r>
      <w:r>
        <w:rPr>
          <w:rFonts w:ascii="Amiri" w:hAnsi="Amiri" w:eastAsia="Amiri" w:cs="Amiri"/>
          <w:color w:val="111111"/>
          <w:sz w:val="28"/>
          <w:sz w:val="28"/>
          <w:szCs w:val="28"/>
          <w:rtl w:val="true"/>
          <w:lang w:bidi="ar-SA"/>
        </w:rPr>
        <w:t xml:space="preserve">، وإذا كان التلف على المال أيضاً لم يضمن المولى، فهل يسعى به العبد لفك رقبته أو يتبع به إذا اعتق ؟ الظاهر أنّه يسعى به بعد العتق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الحق أن الضمان يكون على المولى لإطلاق الصحيحة التي وردت عن علي بن رئاب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حمل عبده على دابته فوطئت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الغرم على مولاه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ضمان المولى المال لعدم الدليل، بل حسب القاعدة يكون برقبة العبد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الضمان في هذه الصورة فواضح كما عليه بعض الفطاحللأنّ الموت كان مستنداً لنفسه، وهو قتل نفسه باختياره لا الإشهار للسيف فما نسب إلى العلامة من الضمان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بالضمان كان وجهاً فلا دليل عليه، وهذا نظير ما إذا أكره شخصاً وقتل المكرَه ـ بالفتح ـ نفسه باختياره فإنّه لا ضمان على المكرِه بالكسر</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حسب القاعدة لا يضمن، والضمان بالتسبيب يحتاج إلى </w:t>
      </w:r>
    </w:p>
    <w:p>
      <w:pPr>
        <w:pStyle w:val="BookText"/>
        <w:rPr/>
      </w:pPr>
      <w:r>
        <w:rPr>
          <w:rFonts w:ascii="Amiri" w:hAnsi="Amiri" w:eastAsia="Amiri" w:cs="Amiri"/>
          <w:color w:val="111111"/>
          <w:sz w:val="28"/>
          <w:sz w:val="28"/>
          <w:szCs w:val="28"/>
          <w:rtl w:val="true"/>
          <w:lang w:bidi="ar-SA"/>
        </w:rPr>
        <w:t>وكذا الحال إذا اضطره إلى مضيق فافترسه سبع اتفاقاً أو ما شاكل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أركب صبياً بدون إذن الولي على دابة وكان في معرض السقوط فوقع فمات ضمن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أركب صبيين كذلك فتصادما فتلفا، ضمن ديتهما تماماً إن كان المركب واحداً، وإن كانا اثنين فعلى كل واحد منهما نصف دية كل منهما، وإن كانوا ثلاثة فعلى كل منهم ثلث دية كل منهما وهكذا، وكذلك الحال إذا أركبهما وليهما مع وجود المفسدة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دليل ولم يكن القتل مستنداً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بأنّه إذا كان السبب أقوى من المباشر كما أنّه إذا أعطى سكيناً ليقتل الطفل شخصاً فقتله، فيكون الضامن السبب، فإنّه يكون خلاف القاعدة ومختص بمورد خاص، ولا يمكن التعدي إلى هنا والإجماع أولاً غيرحاصل، وثانياً غير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استناد الفعل إلى الذي اضطره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استناد الموت إلى الطفل أو المركب، ولكن لو كان بالغاً فيستند الموت إليه، أمّا لو كان الطفل صغيراً فأراد الركوب باختياره وإرادته ملغية وغير مؤثرة، فيستند الموت إلى المركب، وأمّا أنّه في صورة عدم كونه في معرض السقوط وكان الوقوع والموت اتفاقياً ولم ينسب السقوط إلى المركب، فلا ضمان عليه ولا على الطفل، وهكذا لو كان هناك مفسدة في الركوب فاركبه الولي فهو ضامن لاستناد السقوط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 تزاحم الموجبات</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شخصين مباشراً للقتل والآخر سبباً له ضمن المباشر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حفر بئراً في غير ملكه ودفع الآخر ثالثاً إليها فسقط فيها فمات، فالضمان على الدافع إذا كان عالماً، وأمّا إذا كان جاهلاً فالمشهور أن الضمان على الحافر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الضمان فيكون عليه لأنّ الموت مستند إليه فهو القاتل عمداً إذا كان قاصداً للقتل، أو كان مما يترتب عليه القتل عادة، فيثبت عليه القصاص، وأمّا لو لم يكن كذلك فعليه الدية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بالإجماع وقد عرفت حال هذه الإجماعات، وقد قال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 الإجماع في المسألة فبه، ولكنه غير تام حيث لا يحصل منه الاطمئنان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يبعد أن يكون الضمان على كليهما 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الحافر فالإطلاق ما دل على ضمانه، وأمّا الدافع فلاستناد القتل إليه فيكون داخلاً في القتل الشبيه بالعمد، والجهل بالحال لا يكون رافعاً لصحة استناد القتل إليه، وقال ومن هنا لو دافع شخصاً إلى حفيرة طبيعية لا يعلمها الدافع فسقط فيها فمات أو دفعه إلى بئر في ملكه لا يعلمها فلا شبهة في ضمان الدافع ولا فرق بين ذلك وبين ما نحن فيه</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لو قلنا بشمول الأخبار للمقام فتكون الدية بتمامها علىالحافر، وثانياً مع جهل الدافع بعد إن كان قاصداً للدفع إلى الأرض لا البئر فهو خطأ محض لا شبيه بالعمد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كون الضمان على كليهما، وإذا أمسك أحدهما شخصاً وذبحه الآخر فالقاتل هو الذابح كما تقدم، وإذا وضع حجراً ـ مثلاً ـ في كفة المنجنيق وجذبه الآخر فأصاب شخصاً فمات أو جرح فالضمان على الجاذب دون الواضع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ملكه وغطاه ودعا غيره فسقط فيها فإن كان البئر في معرض السقوط كما لو كانت في ممر الدار وكان قاصداً للقتل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السقوط فيها مما يقتل غالباً ثبت القود، وإلا فعليه الدية، وإن لم تكن في معرض السقوط واتفق سقوطه فيها لم يضمن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 مستنداً إلى الجاذب فمع العلم بترتب الموت بفعله يقتص منه، وأمّا في صورة جهله فالمسألة داخلة في شبيه العمد فالدية عليه وأمّا واضع الحجر فلا شيء عليه لعدم استناد القتل إليه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القتل استند إليه وهو عمدي، فلابد من القود بعد إن كان قاصداً للقتل فتشمله أدلة القصاص، وأمّا إن لم يكن قاصداً ذلك ولا مما يقتل به غالباً ثبتت عليه الدية لكونه من الشبيه بالعمد، فتكون عليه الدية وإن لم يكن في معرض السقوط واتفق سقوطه فيها لم يضمن لعدم استناد القتل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سببان لموت شخص، كما إذا وضع أحد حجراً ـ مثلاً ـ في غير ملكه وحفر الآخر بئراً فيه فعثر ثالث بالحجر وسقط في البئر فمات، فالأشهر أن الضمان على من سبقت جنايته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فالأظهر أن الضمان على كليهما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لاستصحاب أثر السبب الأول، فإن السابق في التأثير موجب للضمان أي ضمان فاعله فيستصحب حكمه وبه يرجح على السبب المتأخر في التأثير، ولكن هذا إنما يتم فيما إذا لم يكن للسبب الآخر تأثير وفي زمان المتأخر، وإلا يشكل الحكم باختصاص الضمان في المتقدم فقط، نعم لو فرض التأثير مستنداً إلى المتقدم دون المتأخر فعليه الضمان والاستصحاب هنا يكون من الاستصحاب التعليقي وهو غير حجة، إذاً الحق أن الضمان يكون عليهما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قيل بأنّه يستصحب الأثر الأول وبه يرجع على السبب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لا مجال للاستصحاب أصلاً في حين أن الأثر للسبب الأول قبل السبب الثاني، بل هو مستند إلى كليهما معاً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أن نسبة الضمان بالإضافة إلى كلا السببين على حد سواء فلا وجه لترجيح السابق جناية على اللاحق كذلك</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إذا كان أحدهما متعدياً كما إذا حفر بئراً في غير ملكه والآخر لم يكن متعدياً، كما إذا وضع حجراً في ملكه فمات العاثر بسقوطه في البئر، فالضمان على المتعدي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حفر بئراً في الطريق عدواناً فسقط شخصان فيها فهلك كل واحد منهما بسقوط الآخر فيها فالضمان على الحافر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المتعدي فلا دليل على ضمانه، وأمّا على المتعدي فالضمان عليه بالكلام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فرض عدم علمهما فإن القتل لم يصدر منهما ولم يكن مستنداً إليهما، قلنا الضمان يكون في القتل العمدي، أو شبيه العمد، أو خطأ، وهذا لا يصدق عليه أي شيء منها حتى الخطأ، بل يكون القتل مستنداً  إلى المسبب المباشر والعرف أيضاً يرى ذلك، بل لا فرق بين أن يكون موت  كليهما مستنداً إلى سقوطهما في البئر معاً أو مستنداً إلى سقوط كل واحد منهما مستقلاً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لآخر ألقِ متاعك في البحر لتسلم السفينة من الغرق والخطر، وكانت هناك قرينة على المجانية وعدم ضمان الآمر فالقاه المأمور فلا ضمان على الآمر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أمر به وقال على ضمانه ضمن إذا كان الإلقاء لدفع الخوف ونحوه من الدواعي العقلائية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ذلك ومع هذا ألق متاعك في البحر وعلي ضمانه، فالمشهور على أنّه لا ضمان عليه، بل ادعيّ الإجماع عليه، وفيه إشكال والأقرب هو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خلافية ونسب ذلك إلى الفريقين غير أبي ثور،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لغيره وقد خاف الغرق الق متاعك في البحر وعليّ ضمانه فالقاه كان عليه ضمانه، وبه قال جماعة من الفقهاء إلا أبا ثور فإنّه قال لا ضمان عليه، دليلنا إجماع الفرقة بل إجماع الأمة، وأبو ثور لا يعتد به لأنّه شاذ</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إجماع يكفي الأمر العقلائي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عدم الضمان، ولكن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وذلك لعدم اختصاص السيرة المتقدمة بما إذا كان هناك غرض عقلائي في الإتلاف، والإجماع المدعى في المقام على عدم الضمان لم يثبت</w:t>
      </w:r>
      <w:r>
        <w:rPr>
          <w:rStyle w:val="FootnoteAnchor"/>
          <w:rtl w:val="true"/>
        </w:rPr>
        <w:footnoteReference w:id="244"/>
      </w:r>
      <w:r>
        <w:rPr>
          <w:rFonts w:ascii="Amiri" w:hAnsi="Amiri" w:eastAsia="Amiri" w:cs="Amiri"/>
          <w:color w:val="111111"/>
          <w:sz w:val="28"/>
          <w:sz w:val="28"/>
          <w:szCs w:val="28"/>
          <w:rtl w:val="true"/>
          <w:lang w:bidi="ar-SA"/>
        </w:rPr>
        <w:t xml:space="preserve">، ولكن لو فرض وجود بناء العقلاء في فرض المسألة، وهو يحتاج إلىإمضاء من الشارع وافتاء الأصحاب بالفرق بين الفرضين ولو لم يكن كاشفاً عن عدم الإمضاء يكون مانعاً عن استكشاف الإمضاء، فالصحيح ما يقوله المشهور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شخصاً بإلقاء متاعه في البحر وقال عليّ وعلى ركّاب السفينة ضمانه، فإن قال ذلك من قبلهم بتخيل أنّهم راضون به ولكنهم بعد ذلك أظهروا عدم الرضا به، ضمن الآمر بقدر حصته دون تمام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الضمان التام لعدم تفريط الآمر، أو غرور من قبله، بل الضمان كان من الآمر وبقية الركاب، والآمر لم يضمن المال كله، وهكذا لو ادعى الإذن من قبلهم وأنكروا في الواقع، فلو كانوا ضامنين لابد أن يدفعوا حصصهم، فالضمان على الآمر يكون بمقدار حصته، ولأنّه حين ادعائه لم يثبت كذبه واحتمل اشتباهه، بل صدّقه في الواقع وكذب الركّاب، فما ذكره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عند الخوف ألقِ متاعك وعلي ضمانه مع ركبان السفينة فامتنعوا، فإن قال أردت التساوي قبل ولزمه بحصته والركبان إن رضوا لزمهم الضمان وإلا فلا، ولو قال أذنوا ليّ فانكروا بعد الإلقاء صدقوا مع اليمين وضمن هو الجميع</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في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الركبان فإن رضوا ضمنوا وإلا فلا فإن قال قد أذنوا ليّ فأنكروا بعد الإلقاء حلفوا وضمن هو الجميع</w:t>
      </w:r>
      <w:r>
        <w:rPr>
          <w:rStyle w:val="FootnoteAnchor"/>
          <w:rtl w:val="true"/>
        </w:rPr>
        <w:footnoteReference w:id="246"/>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ألقه عليّ إن أضمنه لك أنا وركبان السفينة فقدأذنوا ليّ في ذلك فألقاه ثم أنكروا الإذن ضمن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ضمان الآمر للجميع فلا دليل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فيما إذا ادعى الإذن من قبلهم ولكنهم أنكروا ذلك وأمّا إذا قال ذلك مدعياً الإذن منهم أو بدونه ولكن مع ذلك قال لو لم يعط هؤلاء فأنا ضامن، فإنّه يضمن التمام إذا لم يقبلوا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من شاهق، أو في بئر، أو ما شاكل ذلك  فتعلق بآخر ضمن ديته، وإذا تعلق الثاني بالثالث ضمن كل من الأول والثاني نصف دية الثالث، وإذا تعلق الثالث بالرابع ضمن كل من الثلاثة ثلث دية الرابع، وإذا تعلق الرابع بالخامس ضمن كل من الأربعة ربع دية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إتلاف المال من المالك يكون بضمان الآمر، وبتمام العوض، فإذا أمتنع البقية فالضمان يكون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بما أنّ موت كل لاحق مستند لاستمساكه بالسابق له حيث إن السابق يكون سبباً لموت اللاحق، فتخرج دية الثاني بكاملها من تركه الأول ودية الثالث من تركه الثاني، والرابع من تركه الثالث، والخامس من تركة الرابع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موت الثاني مستند إلى الأول فعليه تمام الدية، ودية الثالث مستندة إلى الأول والثاني فتقسط الدية، فلكل واحد منهما النصف ودية الرابع تكون على الأول والثاني والثالث فعلى كل واحد الثلث، لأن موت الرابع مستند إلى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كله فيما إذا علم المجذوب بالآخر وإلا فالقتل بالإضافة إليه خطأ محض، والدية فيه على العاقلة، نعم يستثنى من ذلك ما إذا وقع في زُبية الأسد فتعلق بالآخر وتعلق الثاني بالثالث والثالث بالرابع فقتلهم الأسد ضمن أهل الأول ثلث دية الثاني، والثاني ثلثي دية الثالث، والثالث تمام دية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المشهور، وهذا خلاف القاعدة، والقاعدة ما ذكرناه في صدر المسألة، ولكن هنا وردت رواية صحيحة وهي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اطلعوا في زُبية الأسد فخر أحدهم فاستمسك بالثاني، واستمسك الثاني بالثالث، واستمسك الثالث بالرابع حتى أسقط بعضهم بعضاً على الأسد فقتلهم الأسد، فقضى بالأوّل فريسة الأسد، وغرَّم أهله ثلث الدية لأهل الثاني، وغرَّم الثاني لأهل الثالث ثلثي الدية، وغرَّم الثالث لأهل الرابع الدية كاملة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هناك وردت رواية بخلاف هذه الطريقة وهي عن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احتفروا زُبية للأسد باليمن فوقع فيها الأسد فازدحم الناس عليها ينظرون إلى الأسد فوقع رجل فتعلق بآخر فتعلق الآخر بآخر، والآخر بآخر، فجرحهم الأسد فمنهم من مات من جراحة الأسد ومنهم من أُخرج فمات، فتشاجروا في ذلك حتى أخذوا السيوف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اقضي بينكم، فقضى أن للأول ربعالدية والثاني ثلث الدية، والثالث نصف الدية، والرابع الدية كاملة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ضعيفة بسهل بن زياد ومحمد بن الحسن بن شمون وعبد الله بن عبد الرحمن الأصم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جذب غيره إلى بئر مثلاً فسقط المجذوب فمات الجاذب بسقوطه عليه فدمه هدر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المجذوب فقط ضمنه الجاذب فإن كان قاصداً لقتله أو كان عمله مما يؤدي إلى القتل عادة،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مات كلاهما معاً فدم الجاذب هدر ودية المجذوب في مال الجاذب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أتلف نفسه فلا دليل لضمان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يدخل في موضوع قصاص العمد، والمسألة 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من قبيل شبيه العمد فالدية تكون عليه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دم الجاذب هدر فلأنّه كان سبباً لقتل نفسه، وأمّا بالنسبة إلى المجذوب فإنّه يدخل في مسألة شبيه العمد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في بئر مثلاً فجذب ثانياً، والثاني ثالثاً فسقطوا فيها جميعاً فماتوا بسقوط كل منهم على الآخر، فعلى الأول ثلاثة أرباع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الثاني، وعلى الثاني ربع دية الأول، وعلى كل واحد من الأول والثاني نصف دية الثالث، ولا شيء على الثالث ومن ذلك يظهر الحال فيما إذا جذب الثالث رابعاً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موت الأول بما أنّه مستند إلى سقوط الثاني والثالث عليه، فبطبيعة الحال تسقط ثلاثة أرباع ديته، أمّا سقوط نصفها فمن جهة استناده إلى جذبه وحده الثاني، وأمّا سقوط ربعها فمن جهة اشتراكه مع الثاني في جذب الثالث، وعليه فيتقسط النصف الباقي عليهما معاً فلا محالة يبقى ربع ديته على الثاني، ثم أن الأول والثاني إذا كانا متساويين في الدية كالحرين مثلاً حصل التهاتر بينهما في الربع ونتيجته هي على الأولى نصف دية الثاني ولا شيء على الثاني، وأمّا إذا لم يكونا مستاويين كما إذا كان أحدهما رجل والآخر امرأة حصل التهاتر بينهما بحسب المقدار</w:t>
      </w:r>
      <w:r>
        <w:rPr>
          <w:rStyle w:val="FootnoteAnchor"/>
          <w:rtl w:val="true"/>
        </w:rPr>
        <w:footnoteReference w:id="249"/>
      </w:r>
      <w:r>
        <w:rPr>
          <w:rFonts w:ascii="Amiri" w:hAnsi="Amiri" w:eastAsia="Amiri" w:cs="Amiri"/>
          <w:color w:val="111111"/>
          <w:sz w:val="28"/>
          <w:sz w:val="28"/>
          <w:szCs w:val="28"/>
          <w:rtl w:val="true"/>
          <w:lang w:bidi="ar-SA"/>
        </w:rPr>
        <w:t xml:space="preserve">وأمّا الثالث فديته على الأول والثاني بالتنصيف، وأما ما قيل بأنّ موته مستند إلى جذب الثاني فقط لأنّه غير ملجأ إلى جذبه فهو المباشر للجذب دون الأول، إذاً ديته على الثاني فقط، وهذا غير تام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سقوط الثالث معلول لجذب الأول والثاني له، فموته مستند إليهما، وأمّا الثالث فلم يرتكب شيئاً، بل موته مستند إلى جذب الأولين </w:t>
      </w:r>
      <w:r>
        <w:rPr>
          <w:rFonts w:eastAsia="Amiri" w:cs="Amiri" w:ascii="Amiri" w:hAnsi="Amiri"/>
          <w:color w:val="111111"/>
          <w:sz w:val="28"/>
          <w:szCs w:val="28"/>
          <w:rtl w:val="true"/>
          <w:lang w:bidi="ar-SA"/>
        </w:rPr>
        <w:t xml:space="preserve">. </w:t>
      </w:r>
      <w:bookmarkStart w:id="18" w:name="pg15157_180923"/>
    </w:p>
    <w:p>
      <w:pPr>
        <w:pStyle w:val="Heading2"/>
        <w:numPr>
          <w:ilvl w:val="1"/>
          <w:numId w:val="1"/>
        </w:numPr>
        <w:rPr/>
      </w:pPr>
      <w:bookmarkStart w:id="19" w:name="__RefHeading___Toc1905970_2142443653"/>
      <w:bookmarkStart w:id="20" w:name="_Toc6"/>
      <w:bookmarkEnd w:id="18"/>
      <w:bookmarkEnd w:id="19"/>
      <w:r>
        <w:rPr>
          <w:rtl w:val="true"/>
        </w:rPr>
        <w:t>ديات الأعضاء</w:t>
      </w:r>
      <w:bookmarkEnd w:id="20"/>
    </w:p>
    <w:p>
      <w:pPr>
        <w:pStyle w:val="Heading3"/>
        <w:numPr>
          <w:ilvl w:val="2"/>
          <w:numId w:val="1"/>
        </w:numPr>
        <w:rPr/>
      </w:pPr>
      <w:bookmarkStart w:id="21" w:name="__RefHeading___Toc1905972_2142443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وفيها فصول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905974_2142443653"/>
      <w:bookmarkStart w:id="24" w:name="_Toc8"/>
      <w:bookmarkEnd w:id="23"/>
      <w:r>
        <w:rPr>
          <w:rtl w:val="true"/>
        </w:rPr>
        <w:t>الفصل الأول</w:t>
      </w:r>
      <w:r>
        <w:rPr>
          <w:rtl w:val="true"/>
        </w:rPr>
        <w:t xml:space="preserve">: </w:t>
      </w:r>
      <w:r>
        <w:rPr>
          <w:rtl w:val="true"/>
        </w:rPr>
        <w:t xml:space="preserve">في دية القطع </w:t>
      </w:r>
      <w:r>
        <w:rPr>
          <w:rtl w:val="true"/>
        </w:rPr>
        <w:t>.</w:t>
      </w:r>
      <w:bookmarkEnd w:id="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كل عضو من أعضاء الإنسان أو ما بحكمه الدية 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ليس فيه مقدر خاص في الشرع والثاني ما فيه مقدر كذلك، أمّا الأول فالمشهور أنّ فيه الأرش ويسمى بالحكومة، وهو أن يفرض الحر مملوكاً فيقوّم صحيحاً مرّة وغير صحيح أُخرى ويؤخذ ما به التفاوت بينهما، إذا كانت الجناية توجب التفاوت  وأمّا إذا لم توجبه فالأمر بيد الحاكم، فله أن يأخذ من الجاني ما يرى فيه مصلحة، وفيه إشكال والأظهر أن له ذلك مطلقاً حتى فيما إذا كانت الجناية موجبة للتفاوت، وأمّا الثاني فهو ستة عشر 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فيه من الأرش المسمى بالحكومة، فبما أن العبد أصل للحر فيما فيه مقدّر وهو فرض الحر عبداً فيقوّم صحيحاً مرة وغير صحيح أخرى ويؤخذ ما به التفاوت بينهما إذا كانت الجناية موجبة للتفاوت، وإن لم توجب التفاوت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بيد الحاكم، فله أن يأخذ من الجاني في ما يرى فيه مصلحة، وادعى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والإجماع بقسميه عليه</w:t>
      </w:r>
      <w:r>
        <w:rPr>
          <w:rStyle w:val="FootnoteAnchor"/>
          <w:rtl w:val="true"/>
        </w:rPr>
        <w:footnoteReference w:id="250"/>
      </w:r>
      <w:r>
        <w:rPr>
          <w:rFonts w:ascii="Amiri" w:hAnsi="Amiri" w:eastAsia="Amiri" w:cs="Amiri"/>
          <w:color w:val="111111"/>
          <w:sz w:val="28"/>
          <w:sz w:val="28"/>
          <w:szCs w:val="28"/>
          <w:rtl w:val="true"/>
          <w:lang w:bidi="ar-SA"/>
        </w:rPr>
        <w:t xml:space="preserve">وأمّا استاذنا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له ذلك مطلقاً حتى فيما إذا كانت الجناية موجبة للتفاوت</w:t>
      </w:r>
      <w:r>
        <w:rPr>
          <w:rStyle w:val="FootnoteAnchor"/>
          <w:rtl w:val="true"/>
        </w:rPr>
        <w:footnoteReference w:id="251"/>
      </w:r>
      <w:r>
        <w:rPr>
          <w:rFonts w:ascii="Amiri" w:hAnsi="Amiri" w:eastAsia="Amiri" w:cs="Amiri"/>
          <w:color w:val="111111"/>
          <w:sz w:val="28"/>
          <w:sz w:val="28"/>
          <w:szCs w:val="28"/>
          <w:rtl w:val="true"/>
          <w:lang w:bidi="ar-SA"/>
        </w:rPr>
        <w:t xml:space="preserve">، أي أن الأمر بيد الحاكم على الإطلاق، فهو يأخذ من الجاني حسب ما يراه من المصلحة مطلقاً، حتى فيما إذا كانت الجانية موجبة للتفاوت، ويؤيد قول الأول الإجماع المدعي في المقام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ردّ الإجماع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المدعى في المسألة إنما هو إجماع على الحكومة وأما تفسيرها بما ذكر من المتن فلم يثبت بدليل ولا إجماع عليه، ثم قال فإذاً الصحيح ما ذكرناه، وتدل عليه عدة روايات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اليد إذا قطعت خمسون من الإبل، وما كان جروحاً دون الاصطلام فيحكم به ذوا عدل منكم، ومن لم يحكم بما أنزل الله فأولئك هم الكافرون</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xml:space="preserve">، قالهذه الصحيحة تدل على تعيين دية الجروح دون الاصطلام، إنما هو يحكم به عدل بين المسلمين، بمعنى أن الحكم يستعين في تعيين الدية في أمثال ذلك بشهادتهما ولا يخفى بأنه لابد وأن يكون المراد بشهادتهما لا حكم ذوي العدل لأنّه لو كان لحكم ذي العدل فلا معنى أن يكون الثبوت بحكم الحاكم ولو كان المراد هو الاستعانة أي استعانة برأيهما إذا كانوا ذوا بصيرة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أعمى فقأ عين صحيح،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عمد الأعمى مثل الخطأ، هذا فيه الدية من ماله فإن لم يكن له مال فالدية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يبطل حق أمرئ مسلم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فيفهم من الرواية أنّه إذا كان هناك مقدّر فيدفع، وإن لم يكن له مقدّر فللحاكم ان يعين لئلا يذهب دم المسلم هدراً، فيعين الحاكم بشهادة ذوي عدل من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اليد إذا قطعت خمسون من الإبل وما كان جروحاً دون الاصطلام فيحكم به ذوا عدل منكم ومن لم يحكم بما أنزل الله فأولئك هم الكافرون</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أي أن الجروح والاصطلام كان بحكم حاكم الشرع باستعانة وشهادة ذوي العدل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الجامعة،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فيها كل حلال وحرام  وكل شيءيحتاج إليه الناس حتى الأرش في الخدش، وضرب بيده اليّ، فقال أتأذن يا أبا محمد، قلت جعلت فداك إنّما أنا لك فاصنع ما شئت، فغمزني بيده وقال حتى أرش هذا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المقدر ثمانية عشر من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الشعر،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العينان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الأنف،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الأذن،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الشفتان،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الأسنان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العنق،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اللحيان،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اليدان،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الرجلان،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الأصابع،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الظهر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النخاع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ـالثديان،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الخصيتان،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الشفران،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وهو في اللحية والرأس من الرجل، وأمّا المرأة فالحاجب والرأس، أما شعر اللحية فتارة ينبت، وأخرى لا ينبت، ففي الصورة الثانية فدية كاملة وأدّعى في الخلاف إجماع الفرقة</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فيها وفي شعر الرأس وقد عرفت حال هذه الإجماعات، وحكي عن الغنية ذلك أيضاً وتدل عليه معتبرة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اللحية إذا حلقت ولم تنبت الدية كاملة، فإذا نبتت فثلث الدية</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وقد روى الشيخ الصدوق هذا على الحديث بأسناده عن السكوني، ولكن الرواية مرسلة وضعيفة بمحمد بن حسن بن شمون، وعبد الله عبد الرحمن الأصم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شعر الرأس فإذا لم ينبت فدية كاملة كما ذكرنا بالنسبة إلى اللحية وعليه المشهور، ونسب إلى المبسوط الإجماع عليه،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ينبت كما هو المشهور نقلاً وتحصيلاً، بل لم أجد فيه خلافاً يعتد به عدا ما تسمعه من المفيد، بل عن ظاهر المبسوط الإجماع عليه، بل الرياض نسبته إلى صريح الغنية وإن كنا لم نتحققه</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العمدة صحيحة سلمان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صب ماءً حاراً على رأس رجل فامتعط شعره فلا ينبت أبداً،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والرواية موافقة للفقيه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مرسلة علي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يدخل الحمّام فيصبّ عليه صاحب الحمّام ماءً حارً فيمتعط شعر رأسه فلا ينبت فقال عليه دية كاملة</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سلمة بن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أهرق رجل قدراً فيها مرق على رأس رجل فذهب شعره، فاختصموا في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فأجّله سنة فجاء فلم ينبت شعره، فقضى عليه بالدية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يظهر من كلام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الدية الكاملة على مجموع شعر الرأس واللحية، واستدل بحسنة سلمان بن خالد، وأمّا رواية مسمع أيضاً أن وجوب الدية عليهما معاً، وأمّا الرواية الثانية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ضعيفة فلا تصح سنداً</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المختلف وهذه الرواية ـ سلمان بن خالد ـ عندي حسنة يتعين العمل بها ولأنّه واحد في الإنسان فيدخل تحت حكم ما في الإنسان منه واحد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بقرينة ما تقدم على ثبوت الدية كاملة في اللحية فحسب إذا لم تنبت،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وتؤكد ذلك رواية الصدوق المتقدمة فإنّها خالية عن ذكر اللحية</w:t>
      </w:r>
      <w:r>
        <w:rPr>
          <w:rStyle w:val="FootnoteAnchor"/>
          <w:rtl w:val="true"/>
        </w:rPr>
        <w:footnoteReference w:id="265"/>
      </w:r>
      <w:r>
        <w:rPr>
          <w:rFonts w:ascii="Amiri" w:hAnsi="Amiri" w:eastAsia="Amiri" w:cs="Amiri"/>
          <w:color w:val="111111"/>
          <w:sz w:val="28"/>
          <w:sz w:val="28"/>
          <w:szCs w:val="28"/>
          <w:rtl w:val="true"/>
          <w:lang w:bidi="ar-SA"/>
        </w:rPr>
        <w:t>وفي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الاعتراض عليها بأن مفادها لزوم الدية في جناية شعر الرأس واللحية معاً، وهو غير لزومها في أحدهما خاصة كما هو المدعى، فمندفع بابتنائه على نسخة التهذيب، وأمّا نسخة </w:t>
      </w:r>
    </w:p>
    <w:p>
      <w:pPr>
        <w:pStyle w:val="BookText"/>
        <w:rPr/>
      </w:pPr>
      <w:r>
        <w:rPr>
          <w:rFonts w:ascii="Amiri" w:hAnsi="Amiri" w:eastAsia="Amiri" w:cs="Amiri"/>
          <w:color w:val="111111"/>
          <w:sz w:val="28"/>
          <w:sz w:val="28"/>
          <w:szCs w:val="28"/>
          <w:rtl w:val="true"/>
          <w:lang w:bidi="ar-SA"/>
        </w:rPr>
        <w:t>ففي اللحية إذا حلقت فإن نبتت ففيها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تنبت ففيها الدية كاملة، وفي شعر الرأس إذا ذهب فإن لم ينبت ففيه الدية كاملة، وإن نبت ففيه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شعر المرأة إذا حلق فإن نبت ففيه مهر نسائها، وإن لم ينبت ففيه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الفقيه فقد عرفت خلوها عن اللحية ولعلها اضبط من تلك النسخة سيّما مع موافقتها للروايات الأخر في المسألة</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اللحية إذا حلقت فلم تنبت الدية كاملة، فإذا نبتت فثلث الدية</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وكذلك خبر مسمع</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المسلم عندهم بأنّ كل مورد لا مقدّر له فيه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على ما ادعاه صاحب الجواهر كما مرّ ذكره وكذا في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الإجماع في الغنية</w:t>
      </w:r>
      <w:r>
        <w:rPr>
          <w:rStyle w:val="FootnoteAnchor"/>
          <w:rtl w:val="true"/>
        </w:rPr>
        <w:footnoteReference w:id="269"/>
      </w:r>
      <w:r>
        <w:rPr>
          <w:rFonts w:ascii="IRNazanin" w:hAnsi="IRNazanin" w:eastAsia="IRNazanin"/>
          <w:color w:val="111111"/>
          <w:sz w:val="28"/>
          <w:sz w:val="28"/>
          <w:szCs w:val="28"/>
          <w:rtl w:val="true"/>
          <w:lang w:bidi="fa-IR"/>
        </w:rPr>
        <w:t>للنصوص</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ويدل على الحكمين صحيح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على رجل وثب على امرأة فحلق رأسها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وجيعاً ويحبس في سجن المسلمين حتى يستبرأ شعرها، فإن نبت أُخذ منه مهر نسائها، وإن لم ينبت أُخذ منه الدية كاملة،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 مهر نسائها إن نبت شعرها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سنان إنَّ شعر المرأة وعذرتها شريكان في الجمال، فإذا ذهب بأحدهما وجب لها المهر كملاً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شعر الحاجب إذا ذهب كله فديته نصف دية العين مائتان وخمسون ديناراً، وإذا ذهب بعضه فعلى حساب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 يخفى بأن صاحب الوسائل روى هذه الرواية عن محمد بن سلمان المنقذي وهو لا وجود له في كتب الرجال، ولذا من لم يؤكد تصور بأن الرواية ضعيفة، مع أن الرواية وردت عن سليمان بن داود المنقري، إذاً الرواية صحيحة من جهة السند هذا أولاً، وثانياً أنّه نسبة الرواية إلى الصدوق مع أن الرواية التي ذكرها الصدوق كان مقطعاً من صدرها فقط في باب القود ولم يذكر الذيل، وروي عن التهذيب بسند صحيح، فالرواية صحيحة من جهة الدلالة والسند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 الحاجبين معاً فخمسمائة دينار، وفي كل واحد مائتان وخمسون ديناراً، وإذا ذهب بعضه فعلى حساب ذلك على المشهور، وظاهر قصاص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يضمن شعر الرأس إذا لم يعد بكمال الديةوكذلك شعر اللحية وشعر الحاجبين بنصف الدية وشعر الأشفار مثله وإن عاد ففي شعر اللحية ثلث الدية، وفي الباقي حكومة، وكذلك ما عدا هذا الشعر فيه الحكومة</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وصريح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الحاجبين إذا ذهب بشعرهما خمسمائة دينار وفي كل واحد منهما مائتان وخمسون ديناراً، وهذا إجماع من أصحابنا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العمدة الرواية كما في معتبرة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أُصيب الحاجب فذهب شعره كله فديته نصف دية العين مائتا دينار وخمسون ديناراً فما أُصيب منه فعلى حساب ذلك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الحاجبين خمسمائة دينار وفي كل واحد منهما نصف ذلك ربع الدية، كما في المقنعة والنهاية والمبسوط في القصاص ـ وستسمع كلامه ـ والمراسم والوسيلة والسرائر والشرائع والنافع والإرشاد والتحرير والتبصرة واللمعة والروضة، وهو المحكي عن القاضي، والمشهور كما في المسالك، والمفاتيح ومجمع البرهان، ومذهب الأكثر كما في كشف اللثام والرياض وفي السرائر الإجماع عليه وهو ـ أي الإجماع ـ ظاهر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قصاص المبسوط وعندنا يضمن شعر الرأس إذا لم يُعد بكمال الدية، وكذلك شعر اللحية وشعر الحاجبين بنصف الدية وشعر الأشفار مثله، ومعناه أن شعر الحاجبين يضمن نصف الدية ولم أجده تعرّض لشعر الحاجبين في غير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الاهداب ـ في باب الديات ـ الدية عدول عما فيالقصاص ولا مانع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الغنية أن فيهما الدية وفي كل واحد نصفها، قد حكوه هو عن المبسوط والإصباح، وفي كشف اللثام أن ظاهر المبسوط الإجماع عليه، قلت والاجماع أيضاً ظاهر الغنية، ولعله ظفر بما حكاه عن المبسوط في موضع لم نظفر به فيكون له فيه مذهبان، وأيّدوه بالنصوص على أن فيهما كان من الجسد اثنين الدية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قول آخر عن صاحب الغنية والإصباح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ذهاب شعر الحاجبين إذا لم ينبت الدية كاملة إحداهما نصف الدية</w:t>
      </w:r>
      <w:r>
        <w:rPr>
          <w:rStyle w:val="FootnoteAnchor"/>
          <w:rtl w:val="true"/>
        </w:rPr>
        <w:footnoteReference w:id="275"/>
      </w:r>
      <w:r>
        <w:rPr>
          <w:rFonts w:ascii="Amiri" w:hAnsi="Amiri" w:eastAsia="Amiri" w:cs="Amiri"/>
          <w:color w:val="111111"/>
          <w:sz w:val="28"/>
          <w:sz w:val="28"/>
          <w:szCs w:val="28"/>
          <w:rtl w:val="true"/>
          <w:lang w:bidi="ar-SA"/>
        </w:rPr>
        <w:t xml:space="preserve">، بل أدّعى في الغنية الإجماع عليه، ولعل مستند ذلك ما دل على أن فيما كان في الجسد اثنان ففيه الدية وفي كل واحد منهما نصفها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الرواية صحيحة وما ذكراه وإن كان طبقاً للقاعدة ولكن وردت صحيحة على خلاف القاعدة، فأما نقول أن تلك الرواية مطلقة وتقيد بهذه </w:t>
      </w:r>
      <w:bookmarkStart w:id="25" w:name="pg15157_180931"/>
    </w:p>
    <w:p>
      <w:pPr>
        <w:pStyle w:val="Heading3"/>
        <w:numPr>
          <w:ilvl w:val="2"/>
          <w:numId w:val="1"/>
        </w:numPr>
        <w:rPr/>
      </w:pPr>
      <w:bookmarkStart w:id="26" w:name="__RefHeading___Toc1905976_2142443653"/>
      <w:bookmarkStart w:id="27" w:name="_Toc9"/>
      <w:bookmarkEnd w:id="25"/>
      <w:bookmarkEnd w:id="26"/>
      <w:r>
        <w:rPr>
          <w:rtl w:val="true"/>
        </w:rPr>
        <w:t>الثاني</w:t>
      </w:r>
      <w:r>
        <w:rPr>
          <w:rtl w:val="true"/>
        </w:rPr>
        <w:t xml:space="preserve">: </w:t>
      </w:r>
      <w:r>
        <w:rPr>
          <w:rtl w:val="true"/>
        </w:rPr>
        <w:t xml:space="preserve">العينان </w:t>
      </w:r>
      <w:r>
        <w:rPr>
          <w:rtl w:val="true"/>
        </w:rPr>
        <w:t>.</w:t>
      </w:r>
      <w:bookmarkEnd w:id="27"/>
    </w:p>
    <w:p>
      <w:pPr>
        <w:pStyle w:val="BookText"/>
        <w:rPr/>
      </w:pPr>
      <w:r>
        <w:rPr>
          <w:rFonts w:ascii="Amiri" w:hAnsi="Amiri" w:eastAsia="Amiri" w:cs="Amiri"/>
          <w:color w:val="111111"/>
          <w:sz w:val="28"/>
          <w:sz w:val="28"/>
          <w:szCs w:val="28"/>
          <w:rtl w:val="true"/>
          <w:lang w:bidi="ar-SA"/>
        </w:rPr>
        <w:t>وفيهما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العين الصحيحة والعمشاء والحولاء والجاحظة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الرواية الصحيحة، وأمّا نقول تلك الرواية منصرفة عن محل البحث لأنّ الظاهر منها الأعضاء والحاجب لا يصدق عليه الأعضاء 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بين المسلمين كما ادعيا الشيخ وابن زهرةوفي المسالك دعوى إجماع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 في العينين معاً الدية</w:t>
      </w:r>
      <w:r>
        <w:rPr>
          <w:rStyle w:val="FootnoteAnchor"/>
          <w:rtl w:val="true"/>
        </w:rPr>
        <w:footnoteReference w:id="276"/>
      </w:r>
      <w:r>
        <w:rPr>
          <w:rFonts w:ascii="Amiri" w:hAnsi="Amiri" w:eastAsia="Amiri" w:cs="Amiri"/>
          <w:color w:val="111111"/>
          <w:sz w:val="28"/>
          <w:sz w:val="28"/>
          <w:szCs w:val="28"/>
          <w:rtl w:val="true"/>
          <w:lang w:bidi="ar-SA"/>
        </w:rPr>
        <w:t xml:space="preserve">،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الجسد منه اثنان ففيه نصف الدية، مثل اليدين والعينين،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فقئت عينه،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الدية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يكسر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الدية كاملة وفي العينين الدية، وفي أحدهما نصف الدية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وتدل عليه صحيحتا الحلبي، وعبد الله بن سنان المتقدمتان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وليس هناك دليل يقيده خلافاً لما عن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ذهابه من العينين كمال الدية ومن إحداهما نصفها، أو القصاص مع التساوي</w:t>
      </w:r>
      <w:r>
        <w:rPr>
          <w:rStyle w:val="FootnoteAnchor"/>
          <w:rtl w:val="true"/>
        </w:rPr>
        <w:footnoteReference w:id="2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والمشهور أن في الأجفان الأربعة،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حيث جعل دية العمشاء ـ وهو كما عن مجمع البحرين مادة عمش العمش بالتحريك في العين ضعف الرؤية مع سيلان دمعها في أكثر اوقاتها</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ثلث ديةالنفس وما ذكره دعوى بلا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خلافية وادعي الإجماع بقسميه كما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شيخنا أبا جعفر رجع في مبسوطه إلى ما اخترناه،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أجفان الدية الكاملة وفي كل واحد منهما مائتان وخمسون ديناراً، وروى أصحابنا أن في السفلى ثلث ديتها، وفي العليا ثلثيها، ومتى قلعت الأجفان والعينان معاً ففي الكل ديتان، فإن جني على أهدابهما فأعدم إنباتها ففيهما الدية، وهو الذي يقتضيه مذهبنا، فإن أعدم وأتلف الشعر والأجفان، فيقتضي مذهبنا أن فيهما ديتين، هذا آخر كلامه في مبسوطه، وخيرته في مسائل خلافه، وهو الأظهر الأصح، لأنّه تقتضيه الأدلة، ويحكم بصحته أصول المذهب إلا في قوله أهداب العينين في ذلك الدية الكاملة</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لصحيح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الجسد منه اثنان ففيه نصف الدية، مثل اليدين والعينين،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فقئت عينه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الدية</w:t>
      </w:r>
      <w:r>
        <w:rPr>
          <w:rFonts w:eastAsia="IRNazanin" w:cs="IRNazanin"/>
          <w:color w:val="111111"/>
          <w:sz w:val="28"/>
          <w:szCs w:val="28"/>
          <w:rtl w:val="true"/>
          <w:lang w:bidi="fa-IR"/>
        </w:rPr>
        <w:t>»</w:t>
      </w:r>
      <w:r>
        <w:rPr>
          <w:rStyle w:val="FootnoteAnchor"/>
          <w:rtl w:val="true"/>
        </w:rPr>
        <w:footnoteReference w:id="2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الإنسان اثنان ففيهما الدية، وفي أحدهما نصف الدية، وما كان فيه واحد ففيه الدية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من يقول ـ والقائل الشيخ في المبسوط ـ وفي الأربعة أجفان الدية كاملة وفي كل واحد منهما مائتان وخمسون دينار</w:t>
      </w:r>
      <w:r>
        <w:rPr>
          <w:rStyle w:val="FootnoteAnchor"/>
          <w:rtl w:val="true"/>
        </w:rPr>
        <w:footnoteReference w:id="284"/>
      </w:r>
      <w:r>
        <w:rPr>
          <w:rFonts w:ascii="Amiri" w:hAnsi="Amiri" w:eastAsia="Amiri" w:cs="Amiri"/>
          <w:color w:val="111111"/>
          <w:sz w:val="28"/>
          <w:sz w:val="28"/>
          <w:szCs w:val="28"/>
          <w:rtl w:val="true"/>
          <w:lang w:bidi="ar-SA"/>
        </w:rPr>
        <w:t>، وتبعهالفاضل في كتابه التنقيح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الأجفان الدية، قال في المبسوط في كل واحد ربع الدية، واختار العلامة في المختلف قول المبسوط محتجاً، بصحيحة هشام بن سالم المتقدمة</w:t>
      </w:r>
      <w:r>
        <w:rPr>
          <w:rStyle w:val="FootnoteAnchor"/>
          <w:rtl w:val="true"/>
        </w:rPr>
        <w:footnoteReference w:id="285"/>
      </w:r>
      <w:r>
        <w:rPr>
          <w:rFonts w:ascii="Amiri" w:hAnsi="Amiri" w:eastAsia="Amiri" w:cs="Amiri"/>
          <w:color w:val="111111"/>
          <w:sz w:val="28"/>
          <w:sz w:val="28"/>
          <w:szCs w:val="28"/>
          <w:rtl w:val="true"/>
          <w:lang w:bidi="ar-SA"/>
        </w:rPr>
        <w:t>، والشهيدان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الأجفان الأربعة الدية وفي كل واحد الربع</w:t>
      </w:r>
      <w:r>
        <w:rPr>
          <w:rStyle w:val="FootnoteAnchor"/>
          <w:rtl w:val="true"/>
        </w:rPr>
        <w:footnoteReference w:id="2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ورد في الصحيحتين المتقدمتين لأبن سنان وهشام، لأن كل جفنين بمنزلة العين الواحدة، ومنهم من قال في الجفن الأعلى ثلثا الدية وفي الأسفل الثلث وهو المنسوب إلى السرائر كما مرّ، وعن الشيخ هو إجماع الفرقة وأخبارهم كما مرّ ذلك أيضاً، وكشف اللثام عن المبسوط والخلاف والسرائر في الأعلى من شفري كل عين ثلث الدية أي دية العين وفي الأسفل الثلث للإجماع والأخبار كما في الخلاف</w:t>
      </w:r>
      <w:r>
        <w:rPr>
          <w:rStyle w:val="FootnoteAnchor"/>
          <w:rtl w:val="true"/>
        </w:rPr>
        <w:footnoteReference w:id="287"/>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أنّه لا دليل لهم ما عدى دعوى الإجماع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إشكال والأقرب العدم، بل أن في الجفن الأعلى ثلث دية العين وهو مائة وستة وستون ديناراً وثلثا دينار، وفي الجفن الأسفل نصف دية العين وهو مائتان وخمسون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الأهداب فلا تقدير فيها شرعاً كما أنّه ليس فيها شيء إذا انضمت مع الأجفان وفيها الحكومة إذا انفردت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قلعت الأجفان مع العينين لم تتداخل ديتهما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معتبرة ظريف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الناس فتياه، وكتب به أمير المؤمنين إلى أُمرائه ورؤوس أجناده فمما كان فيه إن أصيب شفر العين الأعلى فشتر، فديته ثلث دية العين مائة دينار وستة وستون ديناراً وثلثا دينار، وإن أصيب شفر العين الأسفل فشتر، فديته نصف دية العين مائتا دينار وخمسون ديناراً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الأقرب، أمّا القول الأول فالروايتان منصرفتان عن المورد، وإن ذهب إليه المشهور، وقال، ولذا ناقش في دلالتهما على ذلك الشهيد الثاني في المسالك ونفاها كشف اللثام صريحاً،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في المسألة فهو ولكنه غير تام</w:t>
      </w:r>
      <w:r>
        <w:rPr>
          <w:rStyle w:val="FootnoteAnchor"/>
          <w:rtl w:val="true"/>
        </w:rPr>
        <w:footnoteReference w:id="289"/>
      </w:r>
      <w:r>
        <w:rPr>
          <w:rFonts w:ascii="Amiri" w:hAnsi="Amiri" w:eastAsia="Amiri" w:cs="Amiri"/>
          <w:color w:val="111111"/>
          <w:sz w:val="28"/>
          <w:sz w:val="28"/>
          <w:szCs w:val="28"/>
          <w:rtl w:val="true"/>
          <w:lang w:bidi="ar-SA"/>
        </w:rPr>
        <w:t xml:space="preserve">، وهو عجيب منه لأنه ليس بحجة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صورة الانفراد لم ترد ديته شرعاً فلابد من الحكومة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تداخل الأسباب والمسببات، إذاً لكل ديته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 العين الصحيحة من الأعور ففيه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العور تارة يكون خلقة بآفة، وأخرى من جناية جان وهنا مرة أخذ الدية منه وأخرى لا، وهل هو قادر على أخذ الدية أو لا لعود قدرته، أو كان العور قصاصاً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لخلقة فهو محل اتفاق، ونسب إلى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العوراء إذا كانت خلقة أو ذهبت بآفة أم من جهة الله الدية كاملة</w:t>
      </w:r>
      <w:r>
        <w:rPr>
          <w:rStyle w:val="FootnoteAnchor"/>
          <w:rtl w:val="true"/>
        </w:rPr>
        <w:footnoteReference w:id="290"/>
      </w:r>
      <w:r>
        <w:rPr>
          <w:rFonts w:ascii="Amiri" w:hAnsi="Amiri" w:eastAsia="Amiri" w:cs="Amiri"/>
          <w:color w:val="111111"/>
          <w:sz w:val="28"/>
          <w:sz w:val="28"/>
          <w:szCs w:val="28"/>
          <w:rtl w:val="true"/>
          <w:lang w:bidi="ar-SA"/>
        </w:rPr>
        <w:t>، والغنية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قلع عين الأعور إذا كان عوره خلقة أو بآفة من قبل الله تعالى الدية، بدليل إجماع الطائفة</w:t>
      </w:r>
      <w:r>
        <w:rPr>
          <w:rStyle w:val="FootnoteAnchor"/>
          <w:rtl w:val="true"/>
        </w:rPr>
        <w:footnoteReference w:id="291"/>
      </w:r>
      <w:r>
        <w:rPr>
          <w:rFonts w:ascii="Amiri" w:hAnsi="Amiri" w:eastAsia="Amiri" w:cs="Amiri"/>
          <w:color w:val="111111"/>
          <w:sz w:val="28"/>
          <w:sz w:val="28"/>
          <w:szCs w:val="28"/>
          <w:rtl w:val="true"/>
          <w:lang w:bidi="ar-SA"/>
        </w:rPr>
        <w:t>، والمختلف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 وفي العين العوراء الدية كاملة إذا كانت خلقة أو قد ذهبت في آفة من جهة الله</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والتنقيح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عين الاعور الصحيحة الدية كاملة إذا كان العور خلقة أو ذهبت بشيء من قبل الله</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استدلوا بصحيحة محمد 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أعور أُصيبت عينه الصحيحة ففقئت إن تفقأ إحدى عيني صاحبه ويعقل له نصف الدية، وإن شاء أخذ دية كاملة ويُعفى عن عين صاحبه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الأعور الديةكاملة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والمشهور قيّدوا ذلك بما إذا كان العور خلقة أو بآفة سماوية، وأمّا إذا كان بجناية فعليه نصف الدية، وفيه إشكال والأقرب عدم الفرق كما أنّه لا فرق فيما إذا كان العور بالجناية بين ما إذا أخذ الأعور ديتها من الجاني وما إذا لم يأخذها، وفي خسف العين العوراء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ولكن المشهور على أنّه هناك فرق بين ما إذا كان بآفة سماوية أو خلقة وبينما إذا أعوره جانٍ واستحق الدية أخذها أم لا، أو إذا كان أعواره قصاصاً وحملوا الصحيحتان على ما إذا كان العور خلقة أو بآفة و أنصرافها عن مورد 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الصحيحتين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ويكون عينه الواحدة بمنزلة عينين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الدية وعليه المشهور لصحيحة بريد بن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لسان الأخرس وعين الأعمى وذكر الخصيِّ وأُنثييه ثلث الدية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تامة دلالة وسنداً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روايتان إحداهما تدل على أن فيه نصف الدية، وهي رواية عبد الله بن أبي جعفر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العين العوراء تكون قائمة فتخسف،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نصفالدية في العين الصحيحة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عبد الله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فقأ عين رجل ذاهبة وهي قائمة،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ربع دية العين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بما أنهما ضعيفتان بعبد الله بن سليمان وهو مجهول، وأبي جميلة مفضل بن صالح وهو ضعيف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دون فرق في ذلك بين كونه أصلياً، أو عارضياً، وكذا الحال في قطع كل عضو مشلول، فإنّ الدية فيه ثلث دية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العور خلقة أو بآفة من الله تعالى، أو جناية جانٍ فيستحق الدية، أخذها أم لا، أو قصاصاً لإطلاق صحيحة بريد، وذلك لدلالة الصحيحتين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آل زرارة عن رجل قطع لسان رجل أخرس،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ولدته أُمه وهو أخرس فعليه ثلث الدية، وإن كان لسانه ذهب به وجع أو آفة بعدما كان يتكلم، فانَّ على الذي قطع لسانه ثلث دية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القضاء في العينين والجوارح،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وجدناه في كتاب علي</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الحكم بن عتيبة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أصابع اليدين وأصابع الرجلين أرأيت ما زاد فيهما على عشرة أصابع في اليدين أو نقص من عشرة فيها دية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الخلقة التي قسّمت عليها الدية عشرة أصابع في اليدين ما زاد أو نقص فلا دية له إلى أن قال وكلما كان من على شلل فهو على الثلث من دية الصحاح</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عين شخص وادعى أنّها كانت قائمة لا تبصر وادعى المجني عليه أنّها كانت صحيحة، ففيه قولان، والأظهر أنّ القول قول المجني عليه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الحال فيما إذا كان لاختلاف بينهما في سائر الأعضاء من هذه الناحية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قولان، الأول وهو قول المشهور لأن الجاني يكون منكراً ويقدّم قوله مع اليمين إذا لم يكن للمجني عليه البينة، ولأن قول الجاني يوافق الأصل، وقد قيل أن الحق هو قول المجني عليه لاستصحاب العدم الازلي إن قلنا به، والأصل فيه هو الصحة، وهو مقدم على اصالة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بأن استصحاب العدم الأزلي اتصافها بالإبصار لا يثبت العمى 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بأن استصحاب العدم الازلي غير حجة لأنًه مثبت، إذاً القول قول المشهور، هذا إذا لم تكن حالتها السابقة الصحة، وإلا يجري الاستصحاب أي استصحاب الصحة، ولا يعارضه استصحاب عدم  الإبصار لأنّه لا يثبت العمى إلا بالأصل المثبت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ذلك مما سبق </w:t>
      </w:r>
      <w:r>
        <w:rPr>
          <w:rFonts w:eastAsia="Amiri" w:cs="Amiri" w:ascii="Amiri" w:hAnsi="Amiri"/>
          <w:color w:val="111111"/>
          <w:sz w:val="28"/>
          <w:szCs w:val="28"/>
          <w:rtl w:val="true"/>
          <w:lang w:bidi="ar-SA"/>
        </w:rPr>
        <w:t xml:space="preserve">. </w:t>
      </w:r>
      <w:bookmarkStart w:id="28" w:name="pg15157_180939"/>
    </w:p>
    <w:p>
      <w:pPr>
        <w:pStyle w:val="Heading3"/>
        <w:numPr>
          <w:ilvl w:val="2"/>
          <w:numId w:val="1"/>
        </w:numPr>
        <w:rPr/>
      </w:pPr>
      <w:bookmarkStart w:id="29" w:name="__RefHeading___Toc1905978_2142443653"/>
      <w:bookmarkStart w:id="30" w:name="_Toc10"/>
      <w:bookmarkEnd w:id="28"/>
      <w:bookmarkEnd w:id="29"/>
      <w:r>
        <w:rPr>
          <w:rtl w:val="true"/>
        </w:rPr>
        <w:t>الثالث</w:t>
      </w:r>
      <w:r>
        <w:rPr>
          <w:rtl w:val="true"/>
        </w:rPr>
        <w:t xml:space="preserve">: </w:t>
      </w:r>
      <w:r>
        <w:rPr>
          <w:rtl w:val="true"/>
        </w:rPr>
        <w:t>الأنف</w:t>
      </w:r>
      <w:bookmarkEnd w:id="30"/>
    </w:p>
    <w:p>
      <w:pPr>
        <w:pStyle w:val="BookText"/>
        <w:rPr/>
      </w:pPr>
      <w:r>
        <w:rPr>
          <w:rFonts w:ascii="Amiri" w:hAnsi="Amiri" w:eastAsia="Amiri" w:cs="Amiri"/>
          <w:color w:val="111111"/>
          <w:sz w:val="28"/>
          <w:sz w:val="28"/>
          <w:szCs w:val="28"/>
          <w:rtl w:val="true"/>
          <w:lang w:bidi="ar-SA"/>
        </w:rPr>
        <w:t>إذا استؤصل الأنف أو قطع مارنه ففيه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قطع روثته نصف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للشيخ في النهاية وابن ادريس ويحيى بن سعيد والفاضلين والشهيد بل والغنية والإصباح وغيرهم على ما حكي عن بعض لأنّه مما في الإنسان منه واحد وفيه الدية نصاً وفتوى</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الأنف إذا استؤصل جدعه الدية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يكسر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الدية كاملة إلى أن قال وفي الأنف إذا قطع المارن الدية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الواحدة نصف الدية إلى أن قال وفي الأنف إذا قطع دية كاملة</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 وصحيحة هشام ابن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الإنسان اثنان ففيهما الدية، وفي إحداهما نصف الدية وما كان فيه واحد ففيه الدية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قطع إحدى المنخرين خلاف، قيل إنّها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ربع الدية، والصحيح أنّها ثلث الديه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الروثة كما 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الحاجز بين المنخرين وهي طرف الأرنبة والأرِنبة طرف الأنف ومنه فلان يضرب بلسانه روثة أنفه وفي كلام الصدوق الروثة من الأنف مجمع المارِن، والمارن ما دون قصبة الأنف</w:t>
      </w:r>
      <w:r>
        <w:rPr>
          <w:rStyle w:val="FootnoteAnchor"/>
          <w:rtl w:val="true"/>
        </w:rPr>
        <w:footnoteReference w:id="3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ابن بابويه هي مجمع المارن وعن بعض أهل اللغة هي طرف المارِن كما في الشرائع</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المسالك، نسبه إلى المشهور</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على ذلك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روثة الأنف ـ وهي طرفه ـ فديته خمسمائة دينار</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مذهبنا، كما في المبسوط وهو خيرة الوسيلة والسرائر والنافع والإرشاد والتبصرة وكذا التحرير، وكأنه مال إليه في التنقيح، وقد احتج عليه في المبسوط والسرائر، بأنّه ذهب نصف الجمال والمنفعة، وقد أُيّد بأنّهما إثنان فيعمّها ما مرّ من الحكم فيما كانا أثنين وفيه إن الظاهر أن المراد الاثنان المنفصلان لا كل ما يمكن أن يقال أنهما اثنان في الجملة، ولهذا لا يجب بقطعهما معاً من دون قطع الحاجز وما بقي من الأنف تمام الدية بل إنما تجب بجميع الأنف المشتمل عليهما ويلزم أنّه لو قطعإحداهما من الحاجز كله أن لا يكون في الحاجز شيء أو نقول فيه حكومة مع أن ذلك يوجب قطع الروثة فتأمل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الثلث وهو الأقرب هذا هو المشهور، وكما في المسالك، وكشف اللثام، والمفاتيح، والأشهر كما في الروضة مذهب الأكثر كما في المسالك أيضاً، ومجمع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وهو المحكي عن أبي علي، وخيرة المقنع، والشرائع وكشف الرموز، والإيضاح، واللمعة، والمسالك وكذا مجمع البرهان وحكي عن المحقق الثاني واستحسنه في المختلف واستجود في التحرير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نصف الدية ودليلهم على أن كل ما في البدن منه اثنان ففيه الدية، وفي كل واحد منهما نصف الدية، ولكن هذا القول غير تام فلا يشمل المقام، لأن مجموع الأنف يكون واحد، قال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الظاهر أن المراد الاثنان المنفصلان لا كل ما يمكن أن يقال أنهما اثنان في الجملة</w:t>
      </w:r>
      <w:r>
        <w:rPr>
          <w:rStyle w:val="FootnoteAnchor"/>
          <w:rtl w:val="true"/>
        </w:rPr>
        <w:footnoteReference w:id="312"/>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الاستاذ  الاعظم أن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عليل جداً ولا يمكن المساعدة عليه بوجه، وذلك لأنّه إن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إلى ما دل على أن ما كان في الإنسان اثنان ففيهما الدية وفي كل واحد منهما نصف الدية، فهو غير شامل للمقام لأن مجموع الأنف شيء واحد، وإن استند إلى ما هو ظاهر تعليله فلا دليل عليه أصلاً، بل الدليل على خلافه</w:t>
      </w:r>
      <w:r>
        <w:rPr>
          <w:rStyle w:val="FootnoteAnchor"/>
          <w:rtl w:val="true"/>
        </w:rPr>
        <w:footnoteReference w:id="313"/>
      </w:r>
      <w:r>
        <w:rPr>
          <w:rFonts w:ascii="IRNazanin" w:hAnsi="IRNazanin" w:eastAsia="IRNazanin"/>
          <w:color w:val="111111"/>
          <w:sz w:val="28"/>
          <w:sz w:val="28"/>
          <w:szCs w:val="28"/>
          <w:rtl w:val="true"/>
          <w:lang w:bidi="fa-IR"/>
        </w:rPr>
        <w:t xml:space="preserve">لعدم الدليل بل الدليل يكون وهو معتبرة غياث كما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عليه بالإجماع، وفيه أن الإجماع غير حجة مضافاً لعدم ثبوته صغروياً لأنّ المشهور على خلافه، إذاً فالصحيح هو القول الثاني لمعتبرة غياث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قضى في شحمة الأذن بثلث دية الأذن، وفي الأصبع الزائدة ثلث دية الأصبع وفي كل جانب من الأنف ثلث دية الأنف</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1" w:name="pg15157_180942"/>
    </w:p>
    <w:p>
      <w:pPr>
        <w:pStyle w:val="Heading3"/>
        <w:numPr>
          <w:ilvl w:val="2"/>
          <w:numId w:val="1"/>
        </w:numPr>
        <w:rPr/>
      </w:pPr>
      <w:bookmarkStart w:id="32" w:name="__RefHeading___Toc1905980_2142443653"/>
      <w:bookmarkStart w:id="33" w:name="_Toc11"/>
      <w:bookmarkEnd w:id="31"/>
      <w:bookmarkEnd w:id="32"/>
      <w:r>
        <w:rPr>
          <w:rtl w:val="true"/>
        </w:rPr>
        <w:t>الرابع</w:t>
      </w:r>
      <w:r>
        <w:rPr>
          <w:rtl w:val="true"/>
        </w:rPr>
        <w:t xml:space="preserve">: </w:t>
      </w:r>
      <w:r>
        <w:rPr>
          <w:rtl w:val="true"/>
        </w:rPr>
        <w:t>الأذنان</w:t>
      </w:r>
      <w:bookmarkEnd w:id="33"/>
    </w:p>
    <w:p>
      <w:pPr>
        <w:pStyle w:val="BookText"/>
        <w:rPr/>
      </w:pPr>
      <w:r>
        <w:rPr>
          <w:rFonts w:ascii="Amiri" w:hAnsi="Amiri" w:eastAsia="Amiri" w:cs="Amiri"/>
          <w:color w:val="111111"/>
          <w:sz w:val="28"/>
          <w:sz w:val="28"/>
          <w:szCs w:val="28"/>
          <w:rtl w:val="true"/>
          <w:lang w:bidi="ar-SA"/>
        </w:rPr>
        <w:t>وفيهما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إحداهما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بعضهما بحساب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ويؤيد ذلك رواية عبد الرحمن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خشاش الأنف كل واحد ثلث الدية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وقد أدعيّ في الغنية وفي قطع الاذنين أو ذهاب السمع جملة الدية كاملة وفي احديهما نصف الدية وفي نقصان السمع بحساب ذلك يقاس بالصوت في الجهات كالقياس في العين بالبصر وفي قطع شحمة الأذنين ثلث ديتها كل ذلك بدليل إجماع الطائفة</w:t>
      </w:r>
      <w:r>
        <w:rPr>
          <w:rStyle w:val="FootnoteAnchor"/>
          <w:rtl w:val="true"/>
        </w:rPr>
        <w:footnoteReference w:id="3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الروايات ففي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يكسر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الدية كاملة إلى أن قال وفي الأذنين الدية، وفي إحداهما نصف الدية، وفي الذكر إذا قطعت الحشفة وما فوق الدية، وفي الأنف إذا قطع المارِن الديةوفي الشفتين الدية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الجسد منه اثنان ففيه نصف الدية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معتبرة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الأذن نصف الدية إذا قطعها من أصلها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مساحة المجموع من أصل الأذن وينسب المقطوع عليه ويؤخذ بحسابه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شحمة الأذن ثلث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ونسب إلى الغنية كما تقدم والخلاف إجماع الفرقة وأخبارهم</w:t>
      </w:r>
      <w:r>
        <w:rPr>
          <w:rStyle w:val="FootnoteAnchor"/>
          <w:rtl w:val="true"/>
        </w:rPr>
        <w:footnoteReference w:id="320"/>
      </w:r>
      <w:r>
        <w:rPr>
          <w:rFonts w:ascii="Amiri" w:hAnsi="Amiri" w:eastAsia="Amiri" w:cs="Amiri"/>
          <w:color w:val="111111"/>
          <w:sz w:val="28"/>
          <w:sz w:val="28"/>
          <w:szCs w:val="28"/>
          <w:rtl w:val="true"/>
          <w:lang w:bidi="ar-SA"/>
        </w:rPr>
        <w:t>وهكذا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شحمتهما ثلث ديتها على الأشهر الأقوى، بل لا أجد فيه خلافاً من أحد صريحاً مع أن في الغنية وعن الخلاف أن عليه إجماعنا وهو الحجة</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معتبرة غياث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قضى في شحمة الأذن بثلث دية الأذن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وخبر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شحمة الأذن ثلث دية الأذن</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ولكن الشهيد الثاني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المذكورة رواها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طريقهاسهل بن زياد وابن شمّون وعبد الله الأصم، وهم في غاية الضعف كما اشرنا إليه سابقاً</w:t>
      </w:r>
      <w:r>
        <w:rPr>
          <w:rStyle w:val="FootnoteAnchor"/>
          <w:rtl w:val="true"/>
        </w:rPr>
        <w:footnoteReference w:id="32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 w:name="pg15157_180944"/>
    </w:p>
    <w:p>
      <w:pPr>
        <w:pStyle w:val="Heading3"/>
        <w:numPr>
          <w:ilvl w:val="2"/>
          <w:numId w:val="1"/>
        </w:numPr>
        <w:rPr/>
      </w:pPr>
      <w:bookmarkStart w:id="35" w:name="__RefHeading___Toc1905982_2142443653"/>
      <w:bookmarkStart w:id="36" w:name="_Toc12"/>
      <w:bookmarkEnd w:id="34"/>
      <w:bookmarkEnd w:id="35"/>
      <w:r>
        <w:rPr>
          <w:rtl w:val="true"/>
        </w:rPr>
        <w:t>الخامس</w:t>
      </w:r>
      <w:r>
        <w:rPr>
          <w:rtl w:val="true"/>
        </w:rPr>
        <w:t xml:space="preserve">: </w:t>
      </w:r>
      <w:r>
        <w:rPr>
          <w:rtl w:val="true"/>
        </w:rPr>
        <w:t>الشفتان</w:t>
      </w:r>
      <w:bookmarkEnd w:id="36"/>
    </w:p>
    <w:p>
      <w:pPr>
        <w:pStyle w:val="BookText"/>
        <w:rPr/>
      </w:pPr>
      <w:r>
        <w:rPr>
          <w:rFonts w:ascii="Amiri" w:hAnsi="Amiri" w:eastAsia="Amiri" w:cs="Amiri"/>
          <w:color w:val="111111"/>
          <w:sz w:val="28"/>
          <w:sz w:val="28"/>
          <w:szCs w:val="28"/>
          <w:rtl w:val="true"/>
          <w:lang w:bidi="ar-SA"/>
        </w:rPr>
        <w:t>وفيهما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كما اعترف به غير واحد، بل بين المسلمين بل الإجماع بقسميه</w:t>
      </w:r>
      <w:r>
        <w:rPr>
          <w:rStyle w:val="FootnoteAnchor"/>
          <w:rtl w:val="true"/>
        </w:rPr>
        <w:footnoteReference w:id="325"/>
      </w:r>
      <w:r>
        <w:rPr>
          <w:rFonts w:ascii="Amiri" w:hAnsi="Amiri" w:eastAsia="Amiri" w:cs="Amiri"/>
          <w:color w:val="111111"/>
          <w:sz w:val="28"/>
          <w:sz w:val="28"/>
          <w:szCs w:val="28"/>
          <w:rtl w:val="true"/>
          <w:lang w:bidi="ar-SA"/>
        </w:rPr>
        <w:t xml:space="preserve">والعمدة الروايات الكثيرة منها صحيحة الحلبي، وصحيحة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في الإنسان اثنان ففيهما الدية وفي أحدهما نصف الدية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 قال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التقسيط فقيل في العليا الثلث وفي السفلى الثلثان، لأنّ فيها مع الجمال زيادة المنفعة بإمساك الطعام والشراب</w:t>
      </w:r>
      <w:r>
        <w:rPr>
          <w:rStyle w:val="FootnoteAnchor"/>
          <w:rtl w:val="true"/>
        </w:rPr>
        <w:footnoteReference w:id="327"/>
      </w:r>
      <w:r>
        <w:rPr>
          <w:rFonts w:ascii="Amiri" w:hAnsi="Amiri" w:eastAsia="Amiri" w:cs="Amiri"/>
          <w:color w:val="111111"/>
          <w:sz w:val="28"/>
          <w:sz w:val="28"/>
          <w:szCs w:val="28"/>
          <w:rtl w:val="true"/>
          <w:lang w:bidi="ar-SA"/>
        </w:rPr>
        <w:t>ويعلق  في مفتاح الكرامة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وشينها أقبح من شين العليا، وبهذا ثبتت الآثار عن أئمة الهدى </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 xml:space="preserve">كما في المقنعة وهذه شهادة منه على ثبوت ذلك، وهو أبلغ وأثبت ممّا يرويه ويسنده وظاهر المبسوط والغنية الاجماع عليه، وفي كشف الرموز أنّه أظهر بين الأصحاب وفي السرائر في أول كلامه أنه هو الأظهر، وهو المحكي عن الكافي والإصباح والجامع والكيدري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العليا خُمسا الدية وفي السفلى ثلاثة أخماسها، قال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الفرقة وأخبارهم كما في الخلاف وهو خيرة المقنع والهداية والنهاية و التهذيب والاستبصار والوسيلة والمهذب والمختلف وهو الذي استقرّ عليه رأيه في السرائر وهو المحكي عن الطبرسي والصهرشتيوظاهر الفقيه لروايته له</w:t>
      </w:r>
      <w:r>
        <w:rPr>
          <w:rStyle w:val="FootnoteAnchor"/>
          <w:rtl w:val="true"/>
        </w:rPr>
        <w:footnoteReference w:id="32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العليا النصف وفي السفلى الثلثان هذا حكاه المحقق والمصنف عن ابن بابويه، وقيل إنهما ارادا علياً وحكاه أيضاً عن أبي علي وهو الموجود في كتاب ظريف المشهورة المروية بعدة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بالسوية وهو حسن هذا محكي عن العماني وهو خيرة الإرشاد والتبصرة واللمعة والمقتصر والتنقيح والمسالك ومجمع البرهان والمفاتيح وكذا الروضة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قول ثان بأن في قطع العليا ثلث الدية وفي السفلى الثلثين نسب ذلك إلى الشيخين في المبسوط والمقنعة والديلمي وأبي الصلاح وابني زهرة وادريس والكيدري وابن سعيد والطبرسي وابن حمزة والعلامة في المختلف، وثالثها في الشفة العليا أربعمائة درهم وفي السفلى ستمائة درهم ونسب إلى الشيخ في الخلاف والنهاية والمقنع والهداية والمهذب البارع والوسيلة والصهرشتي والطبرسي وابن حمزة في المختلف، رابعها أن في العليا نصف الدية وفي السفلى ثلثي الدية نسب إلى الإسكافي وابن بابويه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قيل بأن السفلى تمسك الطعام والشراب وترد اللعاب أن شينُها أقبح من شين العليا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الإجماعات التي استدلوا بها فقد عرفت حالها، وقد وردت رواية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الشفة السفلى ستةآلاف درهم وفي العليا أربعة آلاف، لأنَّ السفلى تمسك الماء</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ضعيفة بأبي جميلة، وما ذكره مجرد استحسان فلا يصبح دليلاً في المسألة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فدليلهم بعد دعوى الإجماع المذكور في الخلاف الأخبار، منها خبر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الشفة السفلى ستة آلاف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درهم، وفي العليا أربعة آلاف درهم لأنّ السفلى تمسك الماء</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والخبر ضعيف بأبي جميلة ودعوى إجبار الضعف بعملهم معتضد بإجماع الخلاف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القول الثالث قال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 بل أدعيّ عليه إجماع الفرقة، ويدل عليه ما رواه الصدوق بسنده الصحيح إلى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المؤيد برواية الحكيم بن عتبة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وبإزاء هذه عدة روايات تدل على أن الأسنان كلها سواء في الدية، منها ما في كتاب ظريف المعتبر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الأسنان في كل سن خمسون ديناراً، والأسنان سواء</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ومنها معتبرة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سواء في الدية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ولكن بما أن هذه الروايات موافقة للعامة ولا خلاف بينهم في ذلك، وتلم مخالفة لهم، فتتقدم تلك عليها في مقامالمعارضة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الرابع فإنهما سواء في الدية، وقد استدل عليه بما في كتاب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قطعت الشفة العليا واستؤصلت فديتها خمسمائة دينار، فما قطع منها فبحساب ذلك، فإن انشقت حتى تبدوا منها الأسنان ثم دويت وبرأت والتأمت فديتها مائة دينار، فذلك خمس دية الشفة إذا قطعت واستؤصلت، وما قطع منها فبحساب ذلك، فإن شترت فشينت شيناً قبيحاً فديتها مائة دينار وثلاثة وثلاثون ديناراً وثلث دينار، ودية الشفة السفلى إذا استؤصلت ثلثا الدية ستمائة وستة وستون ديناراً، وثلثا دينار، فما قطع منها فبحساب ذلك، </w:t>
      </w:r>
      <w:bookmarkStart w:id="37" w:name="pg15157_180947"/>
    </w:p>
    <w:p>
      <w:pPr>
        <w:pStyle w:val="BookText"/>
        <w:rPr/>
      </w:pPr>
      <w:bookmarkEnd w:id="37"/>
      <w:r>
        <w:rPr>
          <w:rFonts w:ascii="IRNazanin" w:hAnsi="IRNazanin" w:eastAsia="IRNazanin"/>
          <w:color w:val="111111"/>
          <w:sz w:val="28"/>
          <w:sz w:val="28"/>
          <w:szCs w:val="28"/>
          <w:rtl w:val="true"/>
          <w:lang w:bidi="fa-IR"/>
        </w:rPr>
        <w:t>وما قطع منهما فبحسابهما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3"/>
        <w:numPr>
          <w:ilvl w:val="2"/>
          <w:numId w:val="1"/>
        </w:numPr>
        <w:rPr/>
      </w:pPr>
      <w:bookmarkStart w:id="38" w:name="__RefHeading___Toc1905984_2142443653"/>
      <w:bookmarkStart w:id="39" w:name="_Toc13"/>
      <w:bookmarkEnd w:id="38"/>
      <w:r>
        <w:rPr>
          <w:rtl w:val="true"/>
        </w:rPr>
        <w:t>السادس</w:t>
      </w:r>
      <w:r>
        <w:rPr>
          <w:rtl w:val="true"/>
        </w:rPr>
        <w:t xml:space="preserve">: </w:t>
      </w:r>
      <w:r>
        <w:rPr>
          <w:rtl w:val="true"/>
        </w:rPr>
        <w:t>اللسان</w:t>
      </w:r>
      <w:bookmarkEnd w:id="39"/>
    </w:p>
    <w:p>
      <w:pPr>
        <w:pStyle w:val="BookText"/>
        <w:rPr/>
      </w:pPr>
      <w:r>
        <w:rPr>
          <w:rFonts w:ascii="Amiri" w:hAnsi="Amiri" w:eastAsia="Amiri" w:cs="Amiri"/>
          <w:color w:val="111111"/>
          <w:sz w:val="28"/>
          <w:sz w:val="28"/>
          <w:szCs w:val="28"/>
          <w:rtl w:val="true"/>
          <w:lang w:bidi="ar-SA"/>
        </w:rPr>
        <w:t>وفي استئصال اللسان الصحيح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فإن انشقت حتى تبدوا الأسنان منها ثم برأت والتأمت فديتها مائة وثلاثة وثلاثون ديناراً وثلث دينار، وإن أصيبت فشينت شيناً قبحاً فديتها ثلاثمائة وثلاث وثلاثون ديناراً، وذلك نصف ديتها قال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أمير المؤمنين فضّلها لأنّها تمسك الماء والطعام مع الأسنان، فلذلك فضّلها في حكومته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لا يمكن الأخذ بها لمخالفتها مع الموثقة، وموافقتها للعامةوهي كل ما في الإنسان منه اثنان ففيهما الدية وفي كل واحد منهما نصف الدية، والموثقة تكون موافقة لها، فالحق هو صحة قول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القاعدة متسالم عليها ويؤيدها صريح رواية ظريف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وأدعيّ الإجماع بقسميه على ما ذكره صاحب الجواهر</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بلا فرق بين الكبير والصغير للإطلاق، فما ذكره وهو صاحب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يبلغ النطق وهو يحرك لسانه للبكاء، أو غيره بما يعبر عنه باللسان فحكمه حكم الناطق</w:t>
      </w:r>
      <w:r>
        <w:rPr>
          <w:rStyle w:val="FootnoteAnchor"/>
          <w:rtl w:val="true"/>
        </w:rPr>
        <w:footnoteReference w:id="337"/>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 xml:space="preserve">ذكره هو دعوى بلا دليل، والعمدة الروايات، منها كما في معتبرة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الواحد نصف الدية إلى أن قال وفي اللسان إذا قطع الدية كاملة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ولصحيح علاء بن 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أنف </w:t>
      </w:r>
    </w:p>
    <w:p>
      <w:pPr>
        <w:pStyle w:val="BookText"/>
        <w:rPr/>
      </w:pPr>
      <w:r>
        <w:rPr>
          <w:rFonts w:ascii="Amiri" w:hAnsi="Amiri" w:eastAsia="Amiri" w:cs="Amiri"/>
          <w:color w:val="111111"/>
          <w:sz w:val="28"/>
          <w:sz w:val="28"/>
          <w:szCs w:val="28"/>
          <w:rtl w:val="true"/>
          <w:lang w:bidi="ar-SA"/>
        </w:rPr>
        <w:t>وفي قطع لسان الأخرس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قطع من لسانه فبحسابه مساحة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لسان الصحيح فيحاسب بحروف المعجم ويعطى الدية وبحساب مالا يفصح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الرجل إذا قطع من المارِن الدية تامة، وذكر الرجل الدية تامة، ولسانه دية تامة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وصحيحة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الإنسان اثنان ففيهما الدية، وفي أحدهما نصف الدية وما كان فيه واحد ففيه الدية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غير خلافية كما ادعاه صاحب الجواهر</w:t>
      </w:r>
      <w:r>
        <w:rPr>
          <w:rStyle w:val="FootnoteAnchor"/>
          <w:rtl w:val="true"/>
        </w:rPr>
        <w:footnoteReference w:id="341"/>
      </w:r>
      <w:r>
        <w:rPr>
          <w:rFonts w:ascii="IRNazanin" w:hAnsi="IRNazanin" w:eastAsia="IRNazanin"/>
          <w:color w:val="111111"/>
          <w:sz w:val="28"/>
          <w:sz w:val="28"/>
          <w:szCs w:val="28"/>
          <w:rtl w:val="true"/>
          <w:lang w:bidi="fa-IR"/>
        </w:rPr>
        <w:t xml:space="preserve">، مضافاً إلى ما في صحيح بريد بن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لسان الأخرس وعين الأعمى وذكر الخصي وأُنثييه ثلث الدية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صحيح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آل زرارة عن رجل قطع لسان رجل أخرس،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ولدته أمه وهو أخرس فعليه ثلث الدية، وإن كان لسانه ذهب به وجع أو آفة بعدما كان يتكلم فإنّ على الذي قطع لسانه ثلث دية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تعارض هذه الرواية صحيحة بريد، لأن صحيحة أبي بصير غير مطابقة للقاعدة، إذاً الإطلاق يكون شاملاً، مضافاً إلى الاتفاق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لأنّ كل مورد ليس له مقدّر شرعاً فعليه الحكومة، ومقتضاه هو بحساب مساحته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الشيخان في المقنعة والنهاية والديلمي وابن حمزة والفاضلان وغيرهم، بل في المسالك إلى المشهور، بل عن المبسوط والسرائر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حروف المعجم ثمانية وعشرون حرفاً، وفيه إشكال، والأظهر أنّها تسعة وعشرون حرفاً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ظاهر الإجماع عليه، بل عن الخلاف إجماع الفرقة واخبارها عليه</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عليه 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ضربلغلام ضربة فقطع بعض لسانه فأفصح ببعض ولم يفصح ببعض،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المعجم فما أفصح به طرح من الدية، وما لم يفصح أُلزم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حساب الجمل</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ما في الذيل يحتمل أنّه من الراوي، كما ذكر هذا الاحتمال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تضمن هذا الخبر من تفصيل دية الحروف يجوز أن يكون من كلام بعض الروات من حيث سمعوا أنه قال تفرق ذلك على حروف الجمل ظنوا أنّه على ما يتعارفه الحساب من ذلك ولم يكن من القصد ذلك</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أي حال فهي مطروحة لعدم العمل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الخليل الحروف المعجمة هي الحروف المقطعة ولأنّها اعجمية يعني أن الحرف الواحد لا يدل على ما يدل عليه الحروف الموصولة فكان أمرها مستعجماً فإذا وصلت أعربت وبيّنت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الأصحاب كذلك، وروي عن الخلاف، وظاهر المبسوط والسرائر الإجماع عليه، وأمّا بالنسبة إلى عدد الحروف وما وقع الاختلاف فيه من أنّها ثمان وعشرون أو تسعة وعشرون وردت روايات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ضرب فذهب بعض كلامه وبقي البعض فجعل ديته على حروف المعجم،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بالمعجم فما نقص عن كلامه فبحسابه ذلك والمعجم ثمانية وعشرون حرفاً، فجعل ثمانية وعشرين جزءاً فما نقص منكلامه فبحسابه ذلك</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ومقابل هذه الرواية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ضرب رجلاً بعصا على رأسه فثقل 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عليه حروف المعجم فما أفصح، وما لم يفصح به كان عليه الدية، وهي تسعة وعشرون حرفا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الرواية الأولى فهي ضعيفة من جهة السند، والانجبار غير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فهي صحيحة من جهة السند، ولكنها معارضة لما نقله الصدوق في هذه الرواية عن عبد الله بن سنان، حيث ورد فيها ثمانية وعشرون حرفاً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ادعاء الإجماع فهو غير تام صغرى وكبرى، وما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بنينا على تقديم رواية الكافي على رواية الصدوق باعتبار أنّه اضبط منه ولا سيما مع موافقته للشيخ فهو، وإلا فالمرجع هو الأخذ بالقدر المتيقن، وهو تقسيم الدية على تسع وعشرين حرفاً والزائد يدفع بالأصل</w:t>
      </w:r>
      <w:r>
        <w:rPr>
          <w:rStyle w:val="FootnoteAnchor"/>
          <w:rtl w:val="true"/>
        </w:rPr>
        <w:footnoteReference w:id="349"/>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بالمساحة في المقدار المقطوع من اللسان الصحيح فيما إذا أوجب ذهاب المنفعة، لما عرفت من أن العبرة فيه بحروف المعجم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قطع ربع لسانه وذهب نصف كلامه ففيه نصف الدية، ولو قطع نصفه وذهب ربع كلامه ففيه ربع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فالمدار يكون بالنطق لا على المساحة خلافاً لما عليه المحقق الاردبيلي في مجمعه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ذهاب مخارج الحروف ومنفعة اللسان إنما كان في لسان الصحيح، وفي لسان الأخرس إنما هو باعتبار المساحة والمقادير</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أنّهم جعلوا المدار على المنفعة مطلقاً وفيه بحث، فإن الدليل على ما سمعت إنما دل على كون المدار على النفعة فيما ذهبت المنفعة فقط ولم يذهب من الحروف شيء إذ ما كان في الدليل شمل مع قطع بعض اللسان مع كون المدار على نقصان الحروف وأنّه قد يسقط من اللسان ولا يحصل قصور في صدور الحروف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فالمناسب أن يكون المدار على المنفعة فيما كان النقص فيها فقط وعلى المساحة والمقدار على تقدير النقص فيه فقط، وعلى تقدير الاجتماع يحتمل جعل المدار على المساحة فإنّها المدار فيما له المقدر وليس للنقص مقدّر ويبعد احتمال هل المدار على المنفعة كما هو ظاهر المتن والأكثر ويحتمل أكثر الأمرين للاحتياط وللعمل بدليل المساحة والمنفعة، إذاً لو كان الربعفذهب النصف من الحروف ويعطى نصف الدية وعلى العكس لو كان الذاهب النصف وذهب ربع الحروف تكون الدية الربع لأن المناط كما في معتبرة سماعه ذهاب المنافع ولا اعتبار بالمساحة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شخص فذهب بعض كلامه بقطع بعض لسانه أو بغير ذلك فأخذ الدية ثم عاد كلامه، قيل تستعاد الدية ولكن الصحيح هو التفصيل بين ما إذا كان العود كاشفاً عن أن ذهابه كان عارضيّاً ولم يذهب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إذا ذهب واقعاً، فعلى الأول تستعاد الدية، وأمّا على الثاني فلا تستعاد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اللسان ذا طرفين كالمشقوق فقطع أحدهما دون الآخر كان الاعتبار بالحروف، فإن نطق بالجميع فلا دية مقدرة وفيه الحكومة، وإن نطق ببعضها دون بعض أُخذت الدية بنسبة ما ذهب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المتفاهم العرفي من الأدلة هو أن يكون الذهاب حقيقياً لا العارضي، فإذا ابتلى بعارض وارتفع النطق ثم عاد فالأدلة غير شاملة له فلابد أن يرجع الدية، أمّا إذا كان الذهاب حقيقياً كما لو أن الطبيب قال بأن الضربة شديدة بالدماغ فهو غير قابل للرجوع، فيكون شاملاً للروايات وعود النطق يكون هبة ونعمة جديدة من الله سبحانه، وهذا لا يستوجب استعادة الدية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للسان طرفان فكان أحدهما أصلياً والآخر زائداً كاليدوالأصبع فإذا قطع أحد الطرفين ولم ينقص من نفعه شيء فقطع الزائد الذي لا تقدير له فتكون ديته الأرش، ولو كانا كلاهما اصليين فقطع أحدهما فإن بقي النطق بكماله والمقطوع بمنزلة الزائد وفيه الحكومة، وإلا لو ذهب كله فالدية كاملة  وأمّا لو ذهب بعضه فإن الاعتبار بالحروف، والمسألة تكون واضحة في جميع شقوقها </w:t>
      </w:r>
      <w:r>
        <w:rPr>
          <w:rFonts w:eastAsia="Amiri" w:cs="Amiri" w:ascii="Amiri" w:hAnsi="Amiri"/>
          <w:color w:val="111111"/>
          <w:sz w:val="28"/>
          <w:szCs w:val="28"/>
          <w:rtl w:val="true"/>
          <w:lang w:bidi="ar-SA"/>
        </w:rPr>
        <w:t xml:space="preserve">. </w:t>
      </w:r>
      <w:bookmarkStart w:id="40" w:name="pg15157_180953"/>
    </w:p>
    <w:p>
      <w:pPr>
        <w:pStyle w:val="BookText"/>
        <w:rPr/>
      </w:pPr>
      <w:bookmarkEnd w:id="4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لسان الطفل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بلغ حداً ينطق مثله وهو لم ينطق، فإن علم أو اطمأن بأنّه أخرس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ثلث الدية، وإلا فالدية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905986_2142443653"/>
      <w:bookmarkStart w:id="42" w:name="_Toc14"/>
      <w:bookmarkEnd w:id="41"/>
      <w:r>
        <w:rPr>
          <w:rtl w:val="true"/>
        </w:rPr>
        <w:t>السابع</w:t>
      </w:r>
      <w:r>
        <w:rPr>
          <w:rtl w:val="true"/>
        </w:rPr>
        <w:t xml:space="preserve">: </w:t>
      </w:r>
      <w:r>
        <w:rPr>
          <w:rtl w:val="true"/>
        </w:rPr>
        <w:t>الأسنان</w:t>
      </w:r>
      <w:bookmarkEnd w:id="42"/>
    </w:p>
    <w:p>
      <w:pPr>
        <w:pStyle w:val="BookText"/>
        <w:rPr/>
      </w:pPr>
      <w:r>
        <w:rPr>
          <w:rFonts w:ascii="Amiri" w:hAnsi="Amiri" w:eastAsia="Amiri" w:cs="Amiri"/>
          <w:color w:val="111111"/>
          <w:sz w:val="28"/>
          <w:sz w:val="28"/>
          <w:szCs w:val="28"/>
          <w:rtl w:val="true"/>
          <w:lang w:bidi="ar-SA"/>
        </w:rPr>
        <w:t>وفيها دية كاملة وتقسم الدية على ثماني وعشرين سناً ست عشرة في مواخير الفم، واثنتي عشرة في مقاديمه، ودية كل سن من المقاديم إذا كسرت حتى يذهب خمسون ديناراً، فيكون المجموع ستمائة دينار، ودية كل سن من المواخير إذا كسرت حتى يذهب على النصف من دية المقاديم خمسة وعشرون ديناراً فيكون ذلك أربعمائة دينار والمجموع ألف دينار، فما نقص فلا دية له، وكذلك ما زاد عليها، وفيه الحكومة إذا قلع منفرداً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الروايات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الاخرس في قطع لسانه ثلث الدية كما مر ويشهد له اطلاق صحيحة، بريد بن معاوية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لسان الاخرس وعين الاعمى وذكر الخصي وانثييه ثلث الدية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الدية كاملة للإطلاق فخرج منها لسان الأخرس ومع الشك فالمرجع يكون الإطلاقات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كما ذكره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كما اعترف في كشف اللثام ومحكي الخلاف والغنية، بل عن ظاهر المبسوط الإجماع عليه بل هو صريح محكي التحرير، مضافاً إلى ما سمعته من النصوص بل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المسالك لا خلاف في ثبوت الدية بجملة الأسنان سواء زادت أو نقصت</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والعمدة الروايات عن محمد بن علي بن الحسين بإسناده إلى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قضى في الأسنان التي تقسّم عليه الدية أنّها ثمانية وعشرون سناً، ستة عشر في مواخير الفم، واثنى عشر في مقاديمه، فدية كل سن من المقاديم إذا كسر حتى يذهب خمسون ديناراً يكون ذلك ستمائة دينار ودية كل سن من المواخير إذا كسر حتى يذهب على النصف من دية المقاديم خمسة وعشرون ديناراً، فيكون ذلك أربعمائة دينار فذلك ألف دينار، فما نقص فلا دية له، وما زاد فلا دية له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وتؤيد ذلك رواية الحكم بن عتيبة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فيه اثنان وثلاثون سناً، وبعضهم له ثمانية وعشرون سناً، فعلى كم تقسّم دية الأسنان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إنما هي ثمانية وعشرون سناً، اثنتا عشرة في مقاديم الفم وستَّ عشرة في مواخيره فعلى هذا قسمت دية الأسنان، فدية كل سنّ من المقاديم إذا كسرت حتى تذهب خمسمائة درهم، فديتها كلها ستة آلاف درهم، وفي كل سنّ من المواخير إذا كسرت حتى تذهب فإنّ ديتها مائتان وخمسون درهماً وهي ستة عشر سناً فديتها كلها أربعة آلاف درهم، فجمع دية المقاديم والمواخير من الأسنان عشرة آلاف درهم، وإنما وضعت الدية على هذا فما زاد على ثمانية وعشرين سناً فلا دية له، وما نقص فلا دية له، هكذا وجدناه في كتاب علي</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في قبال هذه الروايات روايات ما تدل على أن الأسنان كلها سواء في الدية، ففي كتاب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وفي الأسنان في كلِّ 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خمسون ديناراً، والأسنان كلها سواء</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وصحيحة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كلها سواء في كل سن خمسمائة درهم</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هاتين الروايتين لا يمكن الأخذ بهما من جهتين، أولاً لموافقتها مع العامة لأن في نظرهم أن في كل سن خمساً من الإبل من غير فرق بين المقادموالمآخر، قال الشفاعي الأسنان اثنان وثلاثون الأصلية في كل سن خمس من الإبل المقاديم والمواخير سواء، فإن قلعت واحدة كان فيها خمس من الإبل وبه قال ابن عباس ومعاوية</w:t>
      </w:r>
      <w:r>
        <w:rPr>
          <w:rStyle w:val="FootnoteAnchor"/>
          <w:rtl w:val="true"/>
        </w:rPr>
        <w:footnoteReference w:id="357"/>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الأخذ بالروايتين يستوجب زيادة دية الأسنان عن الدية التامة فيكون المجموع بالدينار ألف وأربعمائة دينار والدرهم أربعة عشر ألف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التقسيم الذي ورد في رواية الصدوق، وأمّا ما ذكره الشهيد الثاني</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وتبعه صاحب الرياض</w:t>
      </w:r>
      <w:r>
        <w:rPr>
          <w:rStyle w:val="FootnoteAnchor"/>
          <w:rtl w:val="true"/>
        </w:rPr>
        <w:footnoteReference w:id="359"/>
      </w:r>
      <w:r>
        <w:rPr>
          <w:rFonts w:ascii="Amiri" w:hAnsi="Amiri" w:eastAsia="Amiri" w:cs="Amiri"/>
          <w:color w:val="111111"/>
          <w:sz w:val="28"/>
          <w:sz w:val="28"/>
          <w:szCs w:val="28"/>
          <w:rtl w:val="true"/>
          <w:lang w:bidi="ar-SA"/>
        </w:rPr>
        <w:t>كأنهما</w:t>
      </w:r>
    </w:p>
    <w:p>
      <w:pPr>
        <w:pStyle w:val="BookText"/>
        <w:rPr/>
      </w:pPr>
      <w:r>
        <w:rPr>
          <w:rFonts w:ascii="Amiri" w:hAnsi="Amiri" w:eastAsia="Amiri" w:cs="Amiri"/>
          <w:color w:val="111111"/>
          <w:sz w:val="28"/>
          <w:sz w:val="28"/>
          <w:szCs w:val="28"/>
          <w:rtl w:val="true"/>
          <w:lang w:bidi="ar-SA"/>
        </w:rPr>
        <w:t>غفلا عمّا رواه الصدوق في الصحيح وتخيلا انحصار المدرك بخبر الحكم، ولذا ذكر 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قسمتهما على ثمانية وعشرين وتفصيلها على الوجه الذي ذكره وهو المعروف من مذهب الأصحاب، وبه رواية ضعيفة لكنها مشهورة مجبورة بذلك على قاعدتهم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 الرواية غير منحصرة بالرواية الضعيفة كما مرّ ذكره فلا نحتاج إلى قاعدة الجبر، مضافاً على عدم صحة هذه القاعدة، أمّا خبر السكوني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احدى وثلاثون ثغرة، في كل ثغرة ثلاث أبعره وخمس بعير</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 فلا يمكن الأخذ به 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سنده يكون ضعيفاً فإن طريق الشيخ إلى النوفلي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يعمل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للواقع لأنّه ما أريد من الثغر الفرجة، فلا تكون الفرجة بين الأسنان واحد وثلاثون ولو فرض إن الأسنان اثنان وثلاثون وإن أريد به السن فلا يكون عددها فرداً إذ لا يجوز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زاد فلا دية فيه، إلا إذا كان منفرداً، والمسألة متفق عليها، وأمّا إذا كان منفرداً فاختلف الأصحاب كما ذكره صاحب مفتاح الكرامة في شرح قول العلامة في الزائد ثلث دية الاصلي إن قلع منفرداً، وإن قلع منضماً فلا شيء فيه ونسب صاحب المفتاح هذا القول الى الفقيه والنهاية والسرائر والشرائع والنافع والتحرير والإرشاد والتبصرة واللمعة والروضة والمفاتيح وكذا المختلف وهو المحكي عن الجامع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وينزل اطلاق الخلاف والوسيلة والمهذب من أن في الزائد ثلث دية الأصلي من دون تفصيل بين ما إذا قلع منفرداً أو منضماً فينزل على ما إذا قلع منفرداً، وفي المسالك والروضة أنّه أشهر، وفي مجمع البرهان تارة نسبيته إلى ظاهر الأكثر وأخرى إلى المشهور، وفي الخلاف الإجماع عليه فيما حكي عنه، وفي الفقيه والوسيلة والتحرير التصريح بأن فيه ثلث دية الأصلي</w:t>
      </w:r>
      <w:r>
        <w:rPr>
          <w:rStyle w:val="FootnoteAnchor"/>
          <w:rtl w:val="true"/>
        </w:rPr>
        <w:footnoteReference w:id="36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الجامع والشرائع وغيرها ثلث دية الأصلية أي إذا كان في المقاديم فثلث ديته الخمسون، وإذا كانت في المواخير فثلث الدية خمسة وعشرون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السن انتظر بها سنة واحدة، فإن وقعتغرم الضارب ديتها، وإن لم تقع واسودت غرم ثلثي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المقنعة أنّه لا شيء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فقد ادعوا الإجماع  وهو في حد ذاته لا يكون حجة لا صغرى ولا كبرى، أمّا صغرى فمعلوم وأمّا كبرى، لأنّه فيه مخالف كما عن المقنع أنّه لا دية للزائد ولا الناقص، ولم يفرق في الزائد بينما إذا قطع منفرداً ومنضماً ولعله استند إلى خبر الحكم</w:t>
      </w:r>
      <w:r>
        <w:rPr>
          <w:rStyle w:val="FootnoteAnchor"/>
          <w:rtl w:val="true"/>
        </w:rPr>
        <w:footnoteReference w:id="3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نسب إلى نكت النهاية والكافي والإصباح وكشف اللثام والرياض أن فيها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بالحمل على الأصبع الزائدة وفيه أنّه قياس، وعلى الثاني أن كل ما لم يكن مقدّراً لابد من الحكومة لئلا يهدر دم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عدم الخلاف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محقق أجده كما اعترف فيه في الرياض، بل ربما ظهر من الغنية الإجماع عليه، بل في كشف اللثام نسبته إلى قطع الأصحاب، وفي المبسوط نسبته إلى رواية أصحابنا بل عن الخلاف فيه إجماع الفرقة واخبارها</w:t>
      </w:r>
      <w:r>
        <w:rPr>
          <w:rStyle w:val="FootnoteAnchor"/>
          <w:rtl w:val="true"/>
        </w:rPr>
        <w:footnoteReference w:id="364"/>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الصحيحة الواردة منها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إذا ضربت انتظر بها سنة، فإن وقعت أُغرم الضارب خمسمائة درهم، وإن لم تقع واسودَّت أُغرم ثلثي الدية</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نسب صاحب الجواهر إلى الشيخ من الالتزام بثلث الدية</w:t>
      </w:r>
      <w:r>
        <w:rPr>
          <w:rStyle w:val="FootnoteAnchor"/>
          <w:rtl w:val="true"/>
        </w:rPr>
        <w:footnoteReference w:id="366"/>
      </w:r>
      <w:r>
        <w:rPr>
          <w:rFonts w:ascii="Amiri" w:hAnsi="Amiri" w:eastAsia="Amiri" w:cs="Amiri"/>
          <w:color w:val="111111"/>
          <w:sz w:val="28"/>
          <w:sz w:val="28"/>
          <w:szCs w:val="28"/>
          <w:rtl w:val="true"/>
          <w:lang w:bidi="ar-SA"/>
        </w:rPr>
        <w:t xml:space="preserve">أمّا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ذهبت كل المنافع حتى لا يتمكن ولا يقوى على أن يمضغ بها شيئًا وإن كان أقلّ فلابد من الحكومة، فهو غير تام للإطلاق، وقال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الصحيحة وإن كان موردها ما تكون الدية فيه خمسمائة درهم إلا أنّه لا شك في عدم اختصاص الحكم بذلك فيعم ما إذا كانت الدية فيه مائتان وخمسون درهما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وبإزاء هذه الرواية المعتبرة عن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الأسنان في كل سن خمسون ديناراً إلى أن قال فإذا اسودت السن إلى الحول ولم تسقط فديتها دية الساقطة خمسون ديناراً</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مرسلة ابان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الثنية جعل فيها الدية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الرواية الأخيرة ضعيفة سنداً، فلا يمكن الاعتماد عليها، وأمّا الرواية الأولى فبما أنّها معتبرة سنداً فتعارض هذه الصحيحة في ثلث الدية فتسقطان معاً من جهة المعارضة، فالمرجع هو الأصل العملي، ومقتضاه البراءة عنه، فالنتيجة هي ما ذكرناه من ثبوت ثلث الدية</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أنّه في صورة التعارض لابد من الرجوع إلى المرجحات، وبما أن خبر عبد الله بن سنان من جهة الشهرة وصفات الراوي هو المتقدم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سقوطها بعد الاسوداد ثلث ديتها على المشهور، وفيه اشكال والأظهر ان فيه ربع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الدية بين قلع السن من اصلها الثابت في اللثة وبين كسرها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كسرها أحد من اللثة وقلعها منها آخر فعلى الأول ديتها وعلى الثاني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ثلث ديتها وهذا هو المعروف والمشهور بين الأصحاب بل عن الخلاف وظاهر الغنية الإجماع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ربع الدية كما عن النهاية والقاضي ويحيى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المقام هو الحكومة واختاره الشيخ في المبسوط وتتبعه عليه المتأخرون</w:t>
      </w:r>
      <w:r>
        <w:rPr>
          <w:rStyle w:val="FootnoteAnchor"/>
          <w:rtl w:val="true"/>
        </w:rPr>
        <w:footnoteReference w:id="371"/>
      </w:r>
      <w:r>
        <w:rPr>
          <w:rFonts w:ascii="Amiri" w:hAnsi="Amiri" w:eastAsia="Amiri" w:cs="Amiri"/>
          <w:color w:val="111111"/>
          <w:sz w:val="28"/>
          <w:sz w:val="28"/>
          <w:szCs w:val="28"/>
          <w:rtl w:val="true"/>
          <w:lang w:bidi="ar-SA"/>
        </w:rPr>
        <w:t xml:space="preserve">والأصح هو القول الأول لما اشتهر به بين الأصحاب وكون الإجماع عليه مضافاً إلى وجود الرواية الصحيحة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الدية في صورة القلع إذ 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فيهبل الإجماع بقسميه</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القدر المتيقن من النصوص، أمّا ثبوت الكسر فعليه الأكثر، ولما رواه الصدوق بسنده الصحيح إلى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الأسنان التي تقسم عليها الدية إلى أن قال فدية كل سن من المقاديم إذا كسر حتى يذهب خمسون ديناراً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الدية كما عرفت بأن في الكسر الدية كما مرّ بيانه من ذكر الرواية، وفي الثاني لأنّه لم يقدّر فعليه الحكومة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لو قلع سن الصغير أو كسرت تماماً ينتظر بها سنة، فإن نبتت لزم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ففيها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دليله غير ظاهر فلا يبعد ثبوت الدية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ثبوت الأرش في صورة الإنبات، ونسب ذلك إلى المبسوط والمهذب والكافي والغنية والوسيلة والإصباح</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ومستندهم مرسل جميل أنّه قال في سن الصبي يضربها الرجل فتسقط ثم تنبت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قصاص، وعليه الأرش</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 قد يقال بأن الرواية ولو كانت مرسلة فلا يضر الإرسال لأجل عمل المشهور، والمرسل من أصحاب الإجماع، وفيه كلا المبنيين كما ذكرنا في محله من كتابنا شمس الأصول لا اعتبار بهما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النصوص، ومقتضاه عدم الفرق بين سن الصغير وغيره و أمّا ما نسب إلى الشيخ في المبسوط وابن فهد في المهذب وابن زهرة في الغنيةوابن حمزة في الوسيلة أنّ دية سن الصبي بعير مطلقاً نبت أم لم ينبت، يكون مستندهم خبرين، وكلاهما ضعيفان رواية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سن الصبي قبل أن يثغر بعيراً في كل سنً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وفي 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سنّ الصبيّ إذا لم يثغر ببعير</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 إذاً أن الحق هو ثبوت الدية مطلقاً نبت أو لم ينبت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زرع الإنسان في موضع السن المقلوعة عظماً فثبت فيه ثم قلعه قالع فلا دية فيه ولكن 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مختلفة ونسب إلى الشيخ أنّه لا دية ولا شيء فيه للأصل كما عن الجواهر</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العلامة في قواعده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أنبت عوضها عظماً فثبت فقلعه آخر فالأرش</w:t>
      </w:r>
      <w:r>
        <w:rPr>
          <w:rStyle w:val="FootnoteAnchor"/>
          <w:rtl w:val="true"/>
        </w:rPr>
        <w:footnoteReference w:id="378"/>
      </w:r>
      <w:r>
        <w:rPr>
          <w:rFonts w:ascii="Amiri" w:hAnsi="Amiri" w:eastAsia="Amiri" w:cs="Amiri"/>
          <w:color w:val="111111"/>
          <w:sz w:val="28"/>
          <w:sz w:val="28"/>
          <w:szCs w:val="28"/>
          <w:rtl w:val="true"/>
          <w:lang w:bidi="ar-SA"/>
        </w:rPr>
        <w:t>، وثاني الشهيدين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الأقوى لأنّ ذلك لا يُعدّ سناً لغة ولا عرفاً فلا تتناوله الأدلة الدالة على دية السن، ويثبت الأرش إن حصل به نقص كما هو مقتضاه</w:t>
      </w:r>
      <w:r>
        <w:rPr>
          <w:rStyle w:val="FootnoteAnchor"/>
          <w:rtl w:val="true"/>
        </w:rPr>
        <w:footnoteReference w:id="3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وغيرهما أنّه فيه الأرش ومنهم الماتن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وجوب الدية فلأنّ الدية إنما تجب في السن إذا قلع، والدليلمنصرف عن المورد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الأرش فلأنّه يستصحب الماً وشيّناً، ولتفويت المصلحة من الانتفاع به ولو لم يكن سناً، إذاً أولاً كل ما لم يقدّر فعليه الأرش، وثانياً لئلا يذهب حق المسلم هدراً، وما ذكره الشيخ بأنّه لا دية ولا أرش فلا يكون صحيحاً</w:t>
      </w:r>
      <w:r>
        <w:rPr>
          <w:rFonts w:eastAsia="Amiri" w:cs="Amiri" w:ascii="Amiri" w:hAnsi="Amiri"/>
          <w:color w:val="111111"/>
          <w:sz w:val="28"/>
          <w:szCs w:val="28"/>
          <w:rtl w:val="true"/>
          <w:lang w:bidi="ar-SA"/>
        </w:rPr>
        <w:t xml:space="preserve">. </w:t>
      </w:r>
      <w:bookmarkStart w:id="43" w:name="pg15157_180962"/>
    </w:p>
    <w:p>
      <w:pPr>
        <w:pStyle w:val="Heading3"/>
        <w:numPr>
          <w:ilvl w:val="2"/>
          <w:numId w:val="1"/>
        </w:numPr>
        <w:rPr/>
      </w:pPr>
      <w:bookmarkStart w:id="44" w:name="__RefHeading___Toc1905988_2142443653"/>
      <w:bookmarkStart w:id="45" w:name="_Toc15"/>
      <w:bookmarkEnd w:id="43"/>
      <w:bookmarkEnd w:id="44"/>
      <w:r>
        <w:rPr>
          <w:rtl w:val="true"/>
        </w:rPr>
        <w:t>الثامن</w:t>
      </w:r>
      <w:r>
        <w:rPr>
          <w:rtl w:val="true"/>
        </w:rPr>
        <w:t xml:space="preserve">: </w:t>
      </w:r>
      <w:r>
        <w:rPr>
          <w:rtl w:val="true"/>
        </w:rPr>
        <w:t>اللحيان</w:t>
      </w:r>
      <w:bookmarkEnd w:id="45"/>
    </w:p>
    <w:p>
      <w:pPr>
        <w:pStyle w:val="BookText"/>
        <w:rPr/>
      </w:pPr>
      <w:r>
        <w:rPr>
          <w:rFonts w:ascii="Amiri" w:hAnsi="Amiri" w:eastAsia="Amiri" w:cs="Amiri"/>
          <w:color w:val="111111"/>
          <w:sz w:val="28"/>
          <w:sz w:val="28"/>
          <w:szCs w:val="28"/>
          <w:rtl w:val="true"/>
          <w:lang w:bidi="ar-SA"/>
        </w:rPr>
        <w:t>وهما العظمان اللذان يلتقيان في الذقن، ويتصل طرفاهما بالأذن من جانبي الوجه وعليهما نبات الأسنان، وفيهما الدية كاملة وفي كل واحد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فيما إذا قلعا منفردين عن الأسنان ولو قلعا مع الأسنان ففي كل منهما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6" w:name="__RefHeading___Toc1905990_2142443653"/>
      <w:bookmarkStart w:id="47" w:name="_Toc16"/>
      <w:bookmarkEnd w:id="46"/>
      <w:r>
        <w:rPr>
          <w:rtl w:val="true"/>
        </w:rPr>
        <w:t>التاسع</w:t>
      </w:r>
      <w:r>
        <w:rPr>
          <w:rtl w:val="true"/>
        </w:rPr>
        <w:t xml:space="preserve">: </w:t>
      </w:r>
      <w:r>
        <w:rPr>
          <w:rtl w:val="true"/>
        </w:rPr>
        <w:t>اليدان</w:t>
      </w:r>
      <w:bookmarkEnd w:id="47"/>
    </w:p>
    <w:p>
      <w:pPr>
        <w:pStyle w:val="BookText"/>
        <w:rPr/>
      </w:pPr>
      <w:r>
        <w:rPr>
          <w:rFonts w:ascii="Amiri" w:hAnsi="Amiri" w:eastAsia="Amiri" w:cs="Amiri"/>
          <w:color w:val="111111"/>
          <w:sz w:val="28"/>
          <w:sz w:val="28"/>
          <w:szCs w:val="28"/>
          <w:rtl w:val="true"/>
          <w:lang w:bidi="ar-SA"/>
        </w:rPr>
        <w:t>وفيهما الدية كاملة، وفي كل واحدة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للروايات المتقدمة بإطلاقها بأنّ كل ما في الإنسان اثنان ففيهما دية كاملة، وفي كل واحد منهما نصف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التداخل كما ذكرنا في الأصول، بأنّ الأصل عدم تداخل الأسباب والمسببات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متفق عليها بيننا، بل بين المسلمين أجمع وقد ادعى عليه الإجماع بقسميه كما ذكره صاحب الجواهر</w:t>
      </w:r>
      <w:r>
        <w:rPr>
          <w:rStyle w:val="FootnoteAnchor"/>
          <w:rtl w:val="true"/>
        </w:rPr>
        <w:footnoteReference w:id="3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العمدة النصوص الواردة في المقام، بأن كل ما في الإنسان منه اثنان ففيهما الدية كاملة</w:t>
      </w:r>
      <w:r>
        <w:rPr>
          <w:rStyle w:val="FootnoteAnchor"/>
          <w:rtl w:val="true"/>
        </w:rPr>
        <w:footnoteReference w:id="3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دلت في مواضع متعددة على أن دية اليد خمسمائة دينار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ودية المنكب إذا كسر خمس دية اليد مائة دينار</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وقوله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العضد إذا كسر فجبر على غيرإثم ولا عيب فديتها خمس دية اليد مائة دينار كذلك</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حكم للأصابع مع قطع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ثبوت الدية بقطع اليد من الزند، وأمّا إذا قطع معها مقدار من الزند، ففيه خلاف، والمشهور بين الأصحاب أن فيه دية قطع اليد والأرش لقطع الزائد، وفيه إشكال، بل لا يبعد الاقتصار فيه على الدية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متفق عليها إجماعاً، لإطلاق الأدلة بأنّ في اليدين الدية وفي أحدهما نصف الدية، وما ورد في ثبوت الدية على الأصابع فلا يشمل المقام فإنّه فيما إذا ورد القطع على الأصابع منفرداً لا مع اليد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معنى اليد، قالوا هي المفصل بين الكف والذراع وقال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اليد المعصم كما في الشرائع والنافع والتحرير والإرشاد واللمعة والروض والروضة ومجمع البرهان والمفاتيح وهو معنى ما في المبسوط من قوله حد اليد إلى الكوع، والمفصل الذي بينها وبين الذراع وما في التحرير من قوله أيضاً هو المفصل بين الكف والذراع وما في الروض أيضاً أنّه موضع السوار وظاهر كشف اللثام الإجماع عليه، حيث قال وحد اليد المعصم عندنا خلافاً لبعض العامة وكلامهم وإجماعهم هو القرينة على المراد في النصوص ولولا ذلك لأشكل الحكم، إمّا للإجمال كما عليه علم الهدى المرتضى</w:t>
      </w:r>
      <w:r>
        <w:rPr>
          <w:rStyle w:val="FootnoteAnchor"/>
          <w:rtl w:val="true"/>
        </w:rPr>
        <w:footnoteReference w:id="384"/>
      </w:r>
      <w:r>
        <w:rPr>
          <w:rFonts w:ascii="Amiri" w:hAnsi="Amiri" w:eastAsia="Amiri" w:cs="Amiri"/>
          <w:color w:val="111111"/>
          <w:sz w:val="28"/>
          <w:sz w:val="28"/>
          <w:szCs w:val="28"/>
          <w:rtl w:val="true"/>
          <w:lang w:bidi="ar-SA"/>
        </w:rPr>
        <w:t>، بأنّها مجملةوانصرافها إلى العضو الذي هو المنكب إلى رؤوس الأصابع</w:t>
      </w:r>
      <w:r>
        <w:rPr>
          <w:rStyle w:val="FootnoteAnchor"/>
          <w:rtl w:val="true"/>
        </w:rPr>
        <w:footnoteReference w:id="385"/>
      </w:r>
      <w:r>
        <w:rPr>
          <w:rFonts w:ascii="Amiri" w:hAnsi="Amiri" w:eastAsia="Amiri" w:cs="Amiri"/>
          <w:color w:val="111111"/>
          <w:sz w:val="28"/>
          <w:sz w:val="28"/>
          <w:szCs w:val="28"/>
          <w:rtl w:val="true"/>
          <w:lang w:bidi="ar-SA"/>
        </w:rPr>
        <w:t xml:space="preserve">والمورد كما يقال في القرآن حيث يطلق على الكل والبعض،  أمّا لو قطع اليد مع مقدار من الزند والذراع، فالمشهور أنّ فيه دية القطع والزيادة، وهل في الزيادة الحكومة كما هو الموافق إلى الشيخ والقاضي والفاضل على ما حكي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لشخص يدان على زند إحداهما أصلية والأخرى زائدة، فإن قطعت اليد الأصلية ففيها خمسمائة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قطعت اليد الزائدة، قيل أن ديتها ثلث دية اليد وهو لا يخلو عن إشكال، والأقرب أن المرجع فيه هو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عن بعضهم، بل وعن المختلف وهو الأشهر</w:t>
      </w:r>
      <w:r>
        <w:rPr>
          <w:rStyle w:val="FootnoteAnchor"/>
          <w:rtl w:val="true"/>
        </w:rPr>
        <w:footnoteReference w:id="386"/>
      </w:r>
      <w:r>
        <w:rPr>
          <w:rFonts w:ascii="Amiri" w:hAnsi="Amiri" w:eastAsia="Amiri" w:cs="Amiri"/>
          <w:color w:val="111111"/>
          <w:sz w:val="28"/>
          <w:sz w:val="28"/>
          <w:szCs w:val="28"/>
          <w:rtl w:val="true"/>
          <w:lang w:bidi="ar-SA"/>
        </w:rPr>
        <w:t xml:space="preserve">بعد أن لم تكن للزيادة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على أصل الحكومة بناءً على أن في الذراع الدية بأن المتجه اعتبار المساحة كما عرفته في كل ما له مقدّر، ولذا كان المحكي عن ابن إدريس اعتبارها</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 في القطع الدية فقط كما قال الماتن، وليس فيه الأرش ولا اعتبار للمساحة كما نسب إلى غير واحد وفي الروضة نسبته إلى المشهور وأنّه لو قطعت في المرفق أو المنكب لم يكن له إلا دية اليد خمسمائة دينار</w:t>
      </w:r>
      <w:r>
        <w:rPr>
          <w:rStyle w:val="FootnoteAnchor"/>
          <w:rtl w:val="true"/>
        </w:rPr>
        <w:footnoteReference w:id="388"/>
      </w:r>
      <w:r>
        <w:rPr>
          <w:rFonts w:ascii="Amiri" w:hAnsi="Amiri" w:eastAsia="Amiri" w:cs="Amiri"/>
          <w:color w:val="111111"/>
          <w:sz w:val="28"/>
          <w:sz w:val="28"/>
          <w:szCs w:val="28"/>
          <w:rtl w:val="true"/>
          <w:lang w:bidi="ar-SA"/>
        </w:rPr>
        <w:t xml:space="preserve">، لأنّه يشملها ما دل على قطع اليد ولو كان فيه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واضح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في الزائدة ثلث الدية</w:t>
      </w:r>
      <w:r>
        <w:rPr>
          <w:rStyle w:val="FootnoteAnchor"/>
          <w:rtl w:val="true"/>
        </w:rPr>
        <w:footnoteReference w:id="3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وتبعه آخرون منهم العلامة في التبصرة وفي الشلاء ثلث الصحيحة وكذا للزائدة</w:t>
      </w:r>
      <w:r>
        <w:rPr>
          <w:rStyle w:val="FootnoteAnchor"/>
          <w:rtl w:val="true"/>
        </w:rPr>
        <w:footnoteReference w:id="39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قياس لأنّه تشبيه بالسن والأصبع، لما عرفت في الزائدة منهما ثلث الدية، فالمرجع كما ذكرنا في كل ما ليس له مقدّر الحكومة فما ذكره الشيخ بأن فيه ثلث الديه قياس على الأصبع الزائدة وهو باطل لبطلان القياس </w:t>
      </w:r>
      <w:r>
        <w:rPr>
          <w:rFonts w:eastAsia="Amiri" w:cs="Amiri" w:ascii="Amiri" w:hAnsi="Amiri"/>
          <w:color w:val="111111"/>
          <w:sz w:val="28"/>
          <w:szCs w:val="28"/>
          <w:rtl w:val="true"/>
          <w:lang w:bidi="ar-SA"/>
        </w:rPr>
        <w:t xml:space="preserve">. </w:t>
      </w:r>
      <w:bookmarkStart w:id="48" w:name="pg15157_180965"/>
    </w:p>
    <w:p>
      <w:pPr>
        <w:pStyle w:val="BookText"/>
        <w:rPr/>
      </w:pPr>
      <w:bookmarkEnd w:id="4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اليد الأصلية بالزائدة ولم يمكن تمييز إحداهما عن الأخرى لتساويهما في البطش والقوة وغيرهما من الجهات، فإن قطعتا معاً ففيه الدية كاملة والحكومة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قطعت إحداهما دون الأخرى ففيه الحكومة ما لم تزد على دية اليد 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ذراع لا كف لها ففيه نصف الدية، وكذا الحال في العضد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905992_2142443653"/>
      <w:bookmarkStart w:id="50" w:name="_Toc17"/>
      <w:bookmarkEnd w:id="49"/>
      <w:r>
        <w:rPr>
          <w:rtl w:val="true"/>
        </w:rPr>
        <w:t>العاشر</w:t>
      </w:r>
      <w:r>
        <w:rPr>
          <w:rtl w:val="true"/>
        </w:rPr>
        <w:t xml:space="preserve">: </w:t>
      </w:r>
      <w:r>
        <w:rPr>
          <w:rtl w:val="true"/>
        </w:rPr>
        <w:t>الأصابع</w:t>
      </w:r>
      <w:bookmarkEnd w:id="50"/>
    </w:p>
    <w:p>
      <w:pPr>
        <w:pStyle w:val="BookText"/>
        <w:rPr/>
      </w:pPr>
      <w:r>
        <w:rPr>
          <w:rFonts w:ascii="Amiri" w:hAnsi="Amiri" w:eastAsia="Amiri" w:cs="Amiri"/>
          <w:color w:val="111111"/>
          <w:sz w:val="28"/>
          <w:sz w:val="28"/>
          <w:szCs w:val="28"/>
          <w:rtl w:val="true"/>
          <w:lang w:bidi="ar-SA"/>
        </w:rPr>
        <w:t>المشهور أن في قطع كل واحد من أصابع اليدين أو الرجلين عشر الدية، وعن جماعة أنّ في قطع الإبهام ثلث دية اليد أو الرجل وفي كل واحد من الأربعة البواقي سدس دية اليد أو الرجل وهو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اليد الأصلية الوجه ظاهر فيها، وأمّا في الزائدة بما أنّه لا مقدّر له فالمرجع في كل ما ليس له مقدّر شرعاً الحكومة، وما ذكره الشيخ في المبسوط بثلث الدية قياس، وأمّا إذا لم يمكن تمييز الأصلية عن الزائدة وقطعت إحداهما فلابد من الحكومة ما لم تزد على دية أصلية، لأنّه لا يمكن دية الزائد حكومة أكثر من دية اليد الأصلية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لصدق اليد على كل هذه الموارد فتشمله إطلاق ما دل على كل ما في الإنسان منه اثنان ففيهما الدية وفي كل واحد نصف الدية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الكل الدية كاملة، والمسألة غير خلافية ويدل عليه عدة روايات منها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الأصبع عشر الدية إذا قطعت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أصلها أو شلت،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الأصابع أهنّ سواء في الدية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طائفتان متعارضتان ولابد من الرجوع إلى أخبار الترجيح، وبما أن أول المرجحات هي الشهرة وصفات الراوي، فتقدم الطائفة الأولى على الثانية، ويقول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المعتبرة ـ معتبرة ظريف ـ تعارض الصحاح المتقدمة فلابد من الرجوع إلى قواعد باب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الأولى فهي موافقة للعامة، حيث أنّه لا خلاف بينهم على ما نص عليه صاحبا العدة والمغني، نعم في المغني نسب الخلاف إلى مجاهد فحسب، وهو اختار قولاً لا يوافق شيئاً من القولين المزبورين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 مخالفة لهم فتتقدم عليها، فالنتيجة ما ذكرناه</w:t>
      </w:r>
      <w:r>
        <w:rPr>
          <w:rStyle w:val="FootnoteAnchor"/>
          <w:rtl w:val="true"/>
        </w:rPr>
        <w:footnoteReference w:id="392"/>
      </w:r>
      <w:r>
        <w:rPr>
          <w:rFonts w:ascii="IRNazanin" w:hAnsi="IRNazanin" w:eastAsia="IRNazanin"/>
          <w:color w:val="111111"/>
          <w:sz w:val="28"/>
          <w:sz w:val="28"/>
          <w:szCs w:val="28"/>
          <w:rtl w:val="true"/>
          <w:lang w:bidi="fa-IR"/>
        </w:rPr>
        <w:t>وهل</w:t>
      </w:r>
    </w:p>
    <w:p>
      <w:pPr>
        <w:pStyle w:val="BookText"/>
        <w:rPr/>
      </w:pPr>
      <w:r>
        <w:rPr>
          <w:rFonts w:ascii="Amiri" w:hAnsi="Amiri" w:eastAsia="Amiri" w:cs="Amiri"/>
          <w:color w:val="111111"/>
          <w:sz w:val="28"/>
          <w:sz w:val="28"/>
          <w:szCs w:val="28"/>
          <w:rtl w:val="true"/>
          <w:lang w:bidi="ar-SA"/>
        </w:rPr>
        <w:t>بناءً على قول الاستاذ أن الثلث مختص بدية اليد أو يشمل دية الرجل أيضاً الظاهر هو شموله لإطلاق الرواية، والأقوال في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المشهور أن في كل أصبع من اليدين عشر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الخلاف وفي كل أنملة من الأصابع الأربعة ثلث ديتها، وفي الإبهام نصف ديتها</w:t>
      </w:r>
      <w:r>
        <w:rPr>
          <w:rStyle w:val="FootnoteAnchor"/>
          <w:rtl w:val="true"/>
        </w:rPr>
        <w:footnoteReference w:id="3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وابن حمزة في الوسيلة وفي قطع أنملة الإبهام القصاص أو نصف ديتها، وديتها ثلث دية اليد</w:t>
      </w:r>
      <w:r>
        <w:rPr>
          <w:rStyle w:val="FootnoteAnchor"/>
          <w:rtl w:val="true"/>
        </w:rPr>
        <w:footnoteReference w:id="3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قطع الإبهام ثلث دية اليد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إلا في الإبهام كما في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الأصابعمن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أصبع سدس دية اليد ثلاثة وثمانون ديناراً وثلث الدينار</w:t>
      </w:r>
      <w:r>
        <w:rPr>
          <w:rStyle w:val="FootnoteAnchor"/>
          <w:rtl w:val="true"/>
        </w:rPr>
        <w:footnoteReference w:id="3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ديتها ثلث دية اليد،  أمّا أصابع الرجلين ففي الجميع العشر من دون فرق بين الإبهام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نسبه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الغنية والإصباح من أن دية الإبهام ثلث دية اليد، وفي الباقي العشر بلا فرق بين أصابع اليدين والرجلين</w:t>
      </w:r>
      <w:r>
        <w:rPr>
          <w:rStyle w:val="FootnoteAnchor"/>
          <w:rtl w:val="true"/>
        </w:rPr>
        <w:footnoteReference w:id="3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هو القول الأول والثاني، وهناك روايات منها ما مرّ في صحيحة الحلبي المتقدمة، وصحيحة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أصابع اليدين والرجلين سواء في الدية وفي كل أصبع عشر من الإبل</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الأصابع هل لبعضها على بعض فضل في الدية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سواء في الدية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دل على القول الأول وهو ما عن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يدل على القول الثاني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دية الأصابع والقصب التي في الكفّ، ففي الإبهام إذا قطع ثلث دية اليد مائة دينار وستة وستون ديناراً وثلث دينار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الأصابع في كل إصبع سدس دية اليد ثلاثة وثمانون دينار وثلث دينار</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القول الثالث، والرابع، فهو ما ذكره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مقتضى له أصلاً على أن المراد من عشر الدية إن أريدعشر دية اليد الواحدة يقتضي نقصان في الدية، وإن أريد عشر دية الإنسان يقتضي أن تزيد دية الأصابع عن دية النفس، ولا يمكن الالتزام بشيء منهما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 أصبع مقسومة على ثلاث أنامل، ما عدا الإبهام فإن ديتها مقسومة على انملتين، فإذا قطع المفصل الأوسط من الأصابع الأربع فديتها خمسة وخمسون ديناراً وثلث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قطع المفصل الأعلى منها فديتها سبعة وعشرون ديناراً وثمانية أعشار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أنملة ثلث ديتها، وفي الإبهام تقسم ديتها على أنملتين، وفي كل منهما نصفها، وقد ادعى الإجماع نقله صاحب مفتاح الكرامة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ويمكن دعوى الإجماع من الغنية، وفي الرياض لا أجد فيه خلافاً  وفي مجمع البرهان أنّه مشهور</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ودليلهم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يقضي في كل مفصل من الأصبع بثلث عقل تلك الأصبع  إلاّ الإبهام فإنّه كان يقضي في مفصلها بنصف عقل تلك الإبهام، لأنّ لها مفصلين</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لمعتبرة ظريف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دية الأصابع والقصب التي في الكف ففي الإبهام إذا قطع ثلث دية اليد مائة دينار وستة وستون ديناراً وثلثادينار إلى أن قال دية المفصل الأوسط من الأصابع الأربع إذا قطع فديته خمسة وخمسون ديناراً وثلث دينار إلى أن قال وفي المفصل الأعلى من الأصابع الأربع إذا قطع سبعة وعشرون ديناراً ونصف وربع ونصف عشر ديناراً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الظفر من كل إصبع من أصابع اليد خمسة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أن لم ينبت الظفر أو نبت أسود ففيه عشرة دنانير، وهو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الفصل عشرة دنانير إن لم ينبت أو نبت أسود ولو نبت أبيض فخمسة دنانير، وعليه الشيخ وابن حمزة والقاضي والفاضلان والشهيدان والمقداد والكركي وغيرهم كما حكي عن بعضهم ولذا نسبه غير واحد إلى الشهرة لرواية مسمع بن عبد الملك</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الظفر إذا قطع ولم ينبت أو خرج أسود فاسداً عشرة دنانير، فإن خرج أبيض فخمسة دنانير</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الرواية جميع رواتها غير مسمع من الضعفاء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الفصل في كل إصبع مطلقاً خمسة دنانير وهو الحق، نبتت سوداء أو لم تنبت أصلاً في الإبهام</w:t>
      </w:r>
    </w:p>
    <w:p>
      <w:pPr>
        <w:pStyle w:val="BookText"/>
        <w:rPr/>
      </w:pPr>
      <w:r>
        <w:rPr>
          <w:rFonts w:ascii="IRNazanin" w:hAnsi="IRNazanin" w:eastAsia="IRNazanin"/>
          <w:color w:val="111111"/>
          <w:sz w:val="28"/>
          <w:sz w:val="28"/>
          <w:szCs w:val="28"/>
          <w:rtl w:val="true"/>
          <w:lang w:bidi="fa-IR"/>
        </w:rPr>
        <w:t xml:space="preserve">كان أم في غيره ومستند القول الثاني صحيح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وفي الظفر خمسة دنانير</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 ومعتبر طريف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ظفر كل اصبع منها خمسة دنانير</w:t>
      </w:r>
      <w:r>
        <w:rPr>
          <w:rFonts w:eastAsia="IRNazanin" w:cs="IRNazanin"/>
          <w:color w:val="111111"/>
          <w:sz w:val="28"/>
          <w:szCs w:val="28"/>
          <w:rtl w:val="true"/>
          <w:lang w:bidi="fa-IR"/>
        </w:rPr>
        <w:t>»</w:t>
      </w:r>
      <w:r>
        <w:rPr>
          <w:rStyle w:val="FootnoteAnchor"/>
          <w:rtl w:val="true"/>
        </w:rPr>
        <w:footnoteReference w:id="40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وإن لم تشمل ظفر الإبهام، ولكن يكفينا صحيحة عبد الله بن سنان لأنّ الرواية التي استدلوا بها على القول الأول، أولاً ضعيفة السند، وثانياً يمكن أن تحمل على الرواية الصحيحة، وأمّا انجبار الأولى بعمل الأصحاب فالانجبار ليس بحجة عندنا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ظفر الإبهام من القدم ثلاثون ديناراً، وفي فصله من كل إصبع غير الإبهام عشرة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الإصبع الزائدة في اليد أو الرجل 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الإصبع الصحيحة، وفي قطع العضو المشلول ثلث ديته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 فصل الظفر من أصابع القدم تارة يكون من الإبهام واخرى من غير الإبهام، وهناك قولان فالمشهور على أنّه مطلقاً خمسة دنانير لإطلاق صحيح ابن سنان أي خمسة دنانير، والقول الثاني للأستاذ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ظفره ـ الإبهام ـ ثلاثون ديناراً، وذلك لأنّه ثلث دية الرجل، ودية كل ظفر من الأصابع الاربع من القدم عشرة دنانير، ولكن هذه الرواية لا يمكن العمل بها، كما صرح به العلامة المجلسي وسيد الرياض فهي تكون مطروحة، وقال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ذلك لا يكفي في رد الرواية المعتبرةما لم يكن إجماع على خلافها ولا ‘جماع في المقام جزماً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أن الإجماع عنده ليس بحجة ولكن يكفي في ضعف الرواية عدم عمل العلماء بها، والرواية بين أيديهم فيحصل لنا من ذلك الاطمئنان بمخدوشيتها، فلابد من الرجوع إلى إطلاق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غير خلافية، قال صاحب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غياث بن إبراهيم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فيه خلافاً</w:t>
      </w:r>
      <w:r>
        <w:rPr>
          <w:rStyle w:val="FootnoteAnchor"/>
          <w:rtl w:val="true"/>
        </w:rPr>
        <w:footnoteReference w:id="410"/>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المعتبرة هي عن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الاصبع الزائدة إذا قطعت ثلث 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ومعتبرته الأخرى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قضى في شحمة الأذن بثلث دية الأذن وفي الإصبع الزائدة ثلث دية الإصبع</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ورد عن الحكم بن عتيبة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أصابع اليدين وأصابع الرجلين أرأيت ما زاد فيهما على عشرة أصابع أو نقص من عشرة فيها دية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يا حكم، الخلقة التي قسّمت عليها الدية عشرة أصابع في اليدين، ما زاد أو نقص فلا دية له، وعشرة أصابع في الرجلين فما زاد أو نقص فلا دية له، وفي كل أصبع من أصابع اليدين ألف درهم، وفي كل أصبع من أصابع الرجلين ألف درهم، وكلما كان من شلل فهوعلى الثلث من دية الصحاح</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تعارض تلك الصحاح لأنّها ضعيفة السند بالحكم، وقطع العضو المشلول ثلث دية الصحيح بلا 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والعمدة صحيحة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بعض آل زرارة عن رجل قطع لسان رجل أخرس،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ولدته أُمه وهو أخرس فعليه ثلث الدية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القضاء في العينين والجوارح</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كل جارحة مشلولة من الإنسان إذا قطعت فعلى القاطع ثلث ديتها </w:t>
      </w:r>
      <w:r>
        <w:rPr>
          <w:rFonts w:eastAsia="Amiri" w:cs="Amiri" w:ascii="Amiri" w:hAnsi="Amiri"/>
          <w:color w:val="111111"/>
          <w:sz w:val="28"/>
          <w:szCs w:val="28"/>
          <w:rtl w:val="true"/>
          <w:lang w:bidi="ar-SA"/>
        </w:rPr>
        <w:t xml:space="preserve">. </w:t>
      </w:r>
      <w:bookmarkStart w:id="51" w:name="pg15157_180972"/>
    </w:p>
    <w:p>
      <w:pPr>
        <w:pStyle w:val="Heading3"/>
        <w:numPr>
          <w:ilvl w:val="2"/>
          <w:numId w:val="1"/>
        </w:numPr>
        <w:rPr/>
      </w:pPr>
      <w:bookmarkStart w:id="52" w:name="__RefHeading___Toc1905994_2142443653"/>
      <w:bookmarkStart w:id="53" w:name="_Toc18"/>
      <w:bookmarkEnd w:id="51"/>
      <w:bookmarkEnd w:id="52"/>
      <w:r>
        <w:rPr>
          <w:rtl w:val="true"/>
        </w:rPr>
        <w:t>الحادي عشر</w:t>
      </w:r>
      <w:r>
        <w:rPr>
          <w:rtl w:val="true"/>
        </w:rPr>
        <w:t xml:space="preserve">: </w:t>
      </w:r>
      <w:r>
        <w:rPr>
          <w:rtl w:val="true"/>
        </w:rPr>
        <w:t>النخاع</w:t>
      </w:r>
      <w:bookmarkEnd w:id="53"/>
    </w:p>
    <w:p>
      <w:pPr>
        <w:pStyle w:val="BookText"/>
        <w:rPr/>
      </w:pPr>
      <w:r>
        <w:rPr>
          <w:rFonts w:ascii="Amiri" w:hAnsi="Amiri" w:eastAsia="Amiri" w:cs="Amiri"/>
          <w:color w:val="111111"/>
          <w:sz w:val="28"/>
          <w:sz w:val="28"/>
          <w:szCs w:val="28"/>
          <w:rtl w:val="true"/>
          <w:lang w:bidi="ar-SA"/>
        </w:rPr>
        <w:t>المشهور أن في قطعه الدية كاملة، وهو لا يخلو عن اشكال، بل لا يبعد 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905996_2142443653"/>
      <w:bookmarkStart w:id="55" w:name="_Toc19"/>
      <w:bookmarkEnd w:id="54"/>
      <w:r>
        <w:rPr>
          <w:rtl w:val="true"/>
        </w:rPr>
        <w:t>الثاني عشر</w:t>
      </w:r>
      <w:r>
        <w:rPr>
          <w:rtl w:val="true"/>
        </w:rPr>
        <w:t xml:space="preserve">: </w:t>
      </w:r>
      <w:r>
        <w:rPr>
          <w:rtl w:val="true"/>
        </w:rPr>
        <w:t>الثديان</w:t>
      </w:r>
      <w:bookmarkEnd w:id="55"/>
    </w:p>
    <w:p>
      <w:pPr>
        <w:pStyle w:val="BookText"/>
        <w:rPr/>
      </w:pPr>
      <w:r>
        <w:rPr>
          <w:rFonts w:ascii="Amiri" w:hAnsi="Amiri" w:eastAsia="Amiri" w:cs="Amiri"/>
          <w:color w:val="111111"/>
          <w:sz w:val="28"/>
          <w:sz w:val="28"/>
          <w:szCs w:val="28"/>
          <w:rtl w:val="true"/>
          <w:lang w:bidi="ar-SA"/>
        </w:rPr>
        <w:t>وفي قطعهما الدية كاملة وفي كل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قطعهما مع شيء من جلد الصدر ففي قطعهما الدية، وفي قطع الجلد الحكومة، ولو أجاف الصدر مع ذلك ففيه زائداً على ذلك دية الجائفة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لأنّه عضو واحد في البدن فيشمله عموم ما دل على أن كل ما في الإنسان واحد ففيه الدية كاملة ولكن الحق تبعاً للأستاذ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شموله لمثل النخاع مشكل جداً بل لا يبعد انصرافه عنه فإن النخاع لا يُعد من اعضاء الإنسان بنفسه إنما هو تابع للفقرات على أن دليل ثبوت الدية في كلما كان في الإنسان واحد ظاهر في قطعة وفصله عن البدن ولا يعم قطعه وهو في محله، وعلى ذلك فأتمام ما ذهب إليه المشهور بالدليل لا يمكن فإن تم اجماع في المسألة فهو ولكن غير تام والأظهر أن المرجع فيه الحكومة فإنه يدخل فيما لا مقدر له شرعاً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ادعى الإجماع بقسميه، وتدل عليه مضافاً إلى ما مرّ مراراً بأن كل ما في الإنسان اثنان ففيهما الدية وفي أحدهما نصف الدية لما ورد فيصحيحة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قطع ثدي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أُغرّمه إذاً لها نصف الدية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الجائفة كما يأتي ثلاثمائة وثلاث وثلاثون وثلث دينار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الحلمتين من الرجل ثمن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قطع حلمة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بأنّه نصف الدية للقاعدة التي ذكرناها مراراً،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 فيهما الدية، وتبعه الفاضل ابن حمزة وابن إدريس في محكي الوسيلة والسرائر للضابط المزبور</w:t>
      </w:r>
      <w:r>
        <w:rPr>
          <w:rStyle w:val="FootnoteAnchor"/>
          <w:rtl w:val="true"/>
        </w:rPr>
        <w:footnoteReference w:id="417"/>
      </w:r>
      <w:r>
        <w:rPr>
          <w:rFonts w:ascii="IRNazanin" w:hAnsi="IRNazanin" w:eastAsia="IRNazanin"/>
          <w:color w:val="111111"/>
          <w:sz w:val="28"/>
          <w:sz w:val="28"/>
          <w:szCs w:val="28"/>
          <w:rtl w:val="true"/>
          <w:lang w:bidi="fa-IR"/>
        </w:rPr>
        <w:t xml:space="preserve">منصرف وعلى فرض الشمول فيرده نص خاص، وهو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الصدر إذا رض فثنى شقيه كليهما فديته خمسمائة دينار،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حلمة ثدي الرجل ثمن الدية مائة وخمسة وعشرون ديناراً</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الدية كاملة كما في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الثديين الحلمتين وهما اللذان كهيئة الزر في رأس الثدي يلتقمها الطفل ففيهما الدية لأنّهما من تمام الخلقة وفيهما الجمال والمنفعة، وامّا حلمتا الرجل قال قوم فيهما الحكومة وقال آخرون فيهما الدية وهو مذهبنا</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أنّهمذهبنا</w:t>
      </w:r>
      <w:r>
        <w:rPr>
          <w:rStyle w:val="FootnoteAnchor"/>
          <w:rtl w:val="true"/>
        </w:rPr>
        <w:footnoteReference w:id="420"/>
      </w:r>
      <w:r>
        <w:rPr>
          <w:rFonts w:ascii="Amiri" w:hAnsi="Amiri" w:eastAsia="Amiri" w:cs="Amiri"/>
          <w:color w:val="111111"/>
          <w:sz w:val="28"/>
          <w:sz w:val="28"/>
          <w:szCs w:val="28"/>
          <w:rtl w:val="true"/>
          <w:lang w:bidi="ar-SA"/>
        </w:rPr>
        <w:t>، وقال الشيخ في الخلاف وكذا في المبسوط، وقال ابن الجنيد في حلمة ثدي الرجل ربع دية الثدي، وقال ابن حمزة في قطع حلمة ثدي الرجل ثمن الدية، كما قال ابن الجنيد وابن إدريس وافق الشيخ في الخلاف</w:t>
      </w:r>
      <w:r>
        <w:rPr>
          <w:rStyle w:val="FootnoteAnchor"/>
          <w:rtl w:val="true"/>
        </w:rPr>
        <w:footnoteReference w:id="421"/>
      </w:r>
      <w:r>
        <w:rPr>
          <w:rFonts w:ascii="Amiri" w:hAnsi="Amiri" w:eastAsia="Amiri" w:cs="Amiri"/>
          <w:color w:val="111111"/>
          <w:sz w:val="28"/>
          <w:sz w:val="28"/>
          <w:szCs w:val="28"/>
          <w:rtl w:val="true"/>
          <w:lang w:bidi="ar-SA"/>
        </w:rPr>
        <w:t>فإن النص وإن ورد في الرجل إلا أن المرأة تشترك معه في الدية إلى أن تبلغ ثلث</w:t>
      </w:r>
      <w:r>
        <w:rPr>
          <w:rStyle w:val="FootnoteAnchor"/>
          <w:rtl w:val="true"/>
        </w:rPr>
        <w:footnoteReference w:id="422"/>
      </w:r>
      <w:r>
        <w:rPr>
          <w:rFonts w:ascii="Amiri" w:hAnsi="Amiri" w:eastAsia="Amiri" w:cs="Amiri"/>
          <w:color w:val="111111"/>
          <w:sz w:val="28"/>
          <w:sz w:val="28"/>
          <w:szCs w:val="28"/>
          <w:rtl w:val="true"/>
          <w:lang w:bidi="ar-SA"/>
        </w:rPr>
        <w:t xml:space="preserve">هذا ما ذكره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البعض بأن الدية الكاملة تكون في الثديين والحلمة جزء منهما وفي </w:t>
      </w:r>
      <w:bookmarkStart w:id="56" w:name="pg15157_180974"/>
    </w:p>
    <w:p>
      <w:pPr>
        <w:pStyle w:val="Heading3"/>
        <w:numPr>
          <w:ilvl w:val="2"/>
          <w:numId w:val="1"/>
        </w:numPr>
        <w:rPr/>
      </w:pPr>
      <w:bookmarkStart w:id="57" w:name="__RefHeading___Toc1905998_2142443653"/>
      <w:bookmarkStart w:id="58" w:name="_Toc20"/>
      <w:bookmarkEnd w:id="56"/>
      <w:bookmarkEnd w:id="57"/>
      <w:r>
        <w:rPr>
          <w:rtl w:val="true"/>
        </w:rPr>
        <w:t>الثالث عشر</w:t>
      </w:r>
      <w:r>
        <w:rPr>
          <w:rtl w:val="true"/>
        </w:rPr>
        <w:t xml:space="preserve">: </w:t>
      </w:r>
      <w:r>
        <w:rPr>
          <w:rtl w:val="true"/>
        </w:rPr>
        <w:t>الذكر</w:t>
      </w:r>
      <w:bookmarkEnd w:id="58"/>
    </w:p>
    <w:p>
      <w:pPr>
        <w:pStyle w:val="BookText"/>
        <w:rPr/>
      </w:pPr>
      <w:r>
        <w:rPr>
          <w:rFonts w:ascii="Amiri" w:hAnsi="Amiri" w:eastAsia="Amiri" w:cs="Amiri"/>
          <w:color w:val="111111"/>
          <w:sz w:val="28"/>
          <w:sz w:val="28"/>
          <w:szCs w:val="28"/>
          <w:rtl w:val="true"/>
          <w:lang w:bidi="ar-SA"/>
        </w:rPr>
        <w:t>وفي قطع الحشفة وما زاد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الشاب والشيخ والصغير والكبير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بترتيب قياس استثنائي يلزم من صدق مقدمه ثبوت تاليه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في الثديين الدية لم تجب في الحلمتين الدية، ولكن المقدم حق بالإجماع، فالتالي مثله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الحمل على اليدين فقياس مع أنه هناك فرق في إن اليد تصدق على بعضها والثدي لا يصدق على الحلمة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الحق هو الحكومة لا الدية وما قاسه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وإن ورد في الرجل إلا أن المرأة تشترك معه في الدية</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حلمة الرجل في غير محله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وادعو عليه الإجماع، والعمدة الروايات منها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يُكسر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الدية كاملة،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الذكر إذا قطعت الحشفة وما فوق الدية</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وفي صحيح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الذكر إذا قطع من موضع الحشفة الدية</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صحيحة يونس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الديات، وكان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ذهاب السمع كله ألف دينار إلى أن قال والذكر إذا استؤصل الف دينار</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تحمل على قطع الحشفة بعد إن اتفق الأصحاب على القول الأول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 ولما ورد من الصحاح كمعتبرة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من سلت خصيتاه فإن لم يؤد ذلك إلى شلل ذكره ففي قطعه تمام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أدّى إليه ففيه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الحال في قطع ذكر الخصي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بعض الحشفة الدية بنسبة دية المقطوع من الكمرة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حشفة شخص، وقطع آخر ما بقي منذكره فعلى الأول الدية كاملة، وعلى الثاني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الصبي الدية، وفي ذكر العنين الدية</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الغلام الدية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للإطلاق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محله بأن استئصال العضو المشلول ثلث الدية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صحيحة بريد بن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لسان الأخرس وعين الأعمى وذكر الخصي وانثييه ثلث الدية</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بالحساب أو الحكومة، وحاله حال ما مرّ من المسائل المتقدمة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الإجماع والنصوص، وعلى الثاني لأنّه لا مقدّر له فلابد من الحكومة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في قطع ذكر العنين ثلث الدية، وهو لا يخلو عن إشكال، والأظهر أن فيه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والمشهور وكذا في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العنين يؤخذ من ديتهما بحسابه أي بحساب ذلك المقطوع منسوباً إلى مجموع الحشفة في الأول وإلى مجموع الذكر في الثاني واشله مطلقاً، والفرق بينهما وبين الصحيح أن الحشفة في الصحيح هي الركن الاعظم من لذة الجماع ووردت بخصوصها الدية بخلافها فيهما لاستواء الجميع في عدم المنفعة وعدم ورود الدية فيهما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عليه عامة من تأخر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ذكر العنين ففيه ثلث الدية وكذا الأشل</w:t>
      </w:r>
      <w:r>
        <w:rPr>
          <w:rStyle w:val="FootnoteAnchor"/>
          <w:rtl w:val="true"/>
        </w:rPr>
        <w:footnoteReference w:id="432"/>
      </w:r>
      <w:r>
        <w:rPr>
          <w:rFonts w:ascii="Amiri" w:hAnsi="Amiri" w:eastAsia="Amiri" w:cs="Amiri"/>
          <w:color w:val="111111"/>
          <w:sz w:val="28"/>
          <w:sz w:val="28"/>
          <w:szCs w:val="28"/>
          <w:rtl w:val="true"/>
          <w:lang w:bidi="ar-SA"/>
        </w:rPr>
        <w:t xml:space="preserve">، ولكن هناك بعض من العلماء ومنهم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 هو أن المشهور وإن ذهبوا إلى أن فيه ثلث الدية، بل ادعي الاجماع عليه حيث أن دية العضو المشلول ثلث دية الصحيح إلا أن معتبرة السكوني دلت على ثبوت تمام الدية ولا موجب لرفع اليد عنها</w:t>
      </w:r>
      <w:r>
        <w:rPr>
          <w:rStyle w:val="FootnoteAnchor"/>
          <w:rtl w:val="true"/>
        </w:rPr>
        <w:footnoteReference w:id="433"/>
      </w:r>
      <w:r>
        <w:rPr>
          <w:rFonts w:ascii="Amiri" w:hAnsi="Amiri" w:eastAsia="Amiri" w:cs="Amiri"/>
          <w:color w:val="111111"/>
          <w:sz w:val="28"/>
          <w:sz w:val="28"/>
          <w:szCs w:val="28"/>
          <w:rtl w:val="true"/>
          <w:lang w:bidi="ar-SA"/>
        </w:rPr>
        <w:t>ولكن هذه الرواية وإن كانت معتبرة ولم يعمل بها أحد فلا يمكن أن نأخذ بها، إذاً قول المشهور موجب للاطمئنان فلابد من الأخذ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قطع الخصيتين الدية كاملة، وقيل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اليسرى ثلثا الدية، وفي اليمنى ثلث الدية، وفيه إشكال والأظهر ما هو المشهور من التساوي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وادعى البعض الإجماع بقسميه ولما دل من النصوص العامة بأن كل ما في الإنسان منه اثنان ففيهما الدية كاملة وقد وردت رواية الخاصة كصحيح يونس أنّه عرض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فيه البيضتين ألف دينار</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يُكسر ظهره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البيضتين الدية</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وهناك رواية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ذهبت إحدى بيضتيه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اليسار ففيهما ثلثا الدية</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ولكن هذه لا تعارض تلك لأنّ العلة ليست بعلة تامة، مضافاً إلى ما فرض من التعارض فيكون المرجع هو التساقط والمرجح هي العمومات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لكل واحد منهما النصف للعمومات كما ورد عن عبد الله بن سنان في الصحيح ما كان في الجسد منه اثنان، وقال في الرياض وفاقاً للمقنعة والمبسوط والنهاية والكافي والكامل والإصباح والسرائر والغنية</w:t>
      </w:r>
      <w:r>
        <w:rPr>
          <w:rStyle w:val="FootnoteAnchor"/>
          <w:rtl w:val="true"/>
        </w:rPr>
        <w:footnoteReference w:id="437"/>
      </w:r>
      <w:r>
        <w:rPr>
          <w:rFonts w:ascii="IRNazanin" w:hAnsi="IRNazanin" w:eastAsia="IRNazanin"/>
          <w:color w:val="111111"/>
          <w:sz w:val="28"/>
          <w:sz w:val="28"/>
          <w:szCs w:val="28"/>
          <w:rtl w:val="true"/>
          <w:lang w:bidi="fa-IR"/>
        </w:rPr>
        <w:t>، وقال في مفتاح الكرامة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اليسرى الثلثان وفي اليمنى الثلث، لأن الولديخلق من اليسرى، وهذا رواه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وأبو يحيى الواسطي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واقتصر على روايته في الفقيه والمقنع وحكيت هذه الرواية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المقنعة والنهاية والمبسوط والغنية والسرائر والشرائع وغيرها، وقد عمل بها الصدوق في الهداية والشيخ في الخلاف وسلار فيما حكاه جماعة عنه ـ وهو خلاف ما وجدناه ـ والقاضي في المهذب وصاحب الفاخر وابن سعيد فيما حكي عنهم وابن حمزة في الوسيلة والمصنف في المختلف، واحتج عليه في الخلاف بإجماع الفرقة واخبارهم</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الثاني صحيح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 الجسد منه اثنان ففيه نصف الدية، إلى أن قال، قلت فرجل ذهبت إحدى بيضتيه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اليسار ففيها ثلثا الدية،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أليس قلت ما كان في الجسد منه اثنان ففيه نصف الدية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الولد من البيضة اليسرى</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خبر الواسطي فتعارض الخبران فالمرجح للخبر الذي قيل لكل واحد نصف لأنّها موافقة للشهرة والعمومات </w:t>
      </w:r>
      <w:r>
        <w:rPr>
          <w:rFonts w:eastAsia="Amiri" w:cs="Amiri" w:ascii="Amiri" w:hAnsi="Amiri"/>
          <w:color w:val="111111"/>
          <w:sz w:val="28"/>
          <w:szCs w:val="28"/>
          <w:rtl w:val="true"/>
          <w:lang w:bidi="ar-SA"/>
        </w:rPr>
        <w:t xml:space="preserve">. </w:t>
      </w:r>
      <w:bookmarkStart w:id="59" w:name="pg15157_180979"/>
    </w:p>
    <w:p>
      <w:pPr>
        <w:pStyle w:val="Heading3"/>
        <w:numPr>
          <w:ilvl w:val="2"/>
          <w:numId w:val="1"/>
        </w:numPr>
        <w:rPr/>
      </w:pPr>
      <w:bookmarkStart w:id="60" w:name="__RefHeading___Toc1906000_2142443653"/>
      <w:bookmarkStart w:id="61" w:name="_Toc21"/>
      <w:bookmarkEnd w:id="59"/>
      <w:bookmarkEnd w:id="60"/>
      <w:r>
        <w:rPr>
          <w:rtl w:val="true"/>
        </w:rPr>
        <w:t>الرابع عشر</w:t>
      </w:r>
      <w:r>
        <w:rPr>
          <w:rtl w:val="true"/>
        </w:rPr>
        <w:t xml:space="preserve">: </w:t>
      </w:r>
      <w:r>
        <w:rPr>
          <w:rtl w:val="true"/>
        </w:rPr>
        <w:t>الشفران</w:t>
      </w:r>
      <w:bookmarkEnd w:id="61"/>
    </w:p>
    <w:p>
      <w:pPr>
        <w:pStyle w:val="BookText"/>
        <w:rPr/>
      </w:pPr>
      <w:r>
        <w:rPr>
          <w:rFonts w:ascii="Amiri" w:hAnsi="Amiri" w:eastAsia="Amiri" w:cs="Amiri"/>
          <w:color w:val="111111"/>
          <w:sz w:val="28"/>
          <w:sz w:val="28"/>
          <w:szCs w:val="28"/>
          <w:rtl w:val="true"/>
          <w:lang w:bidi="ar-SA"/>
        </w:rPr>
        <w:t>وهما اللحمان المحيطان بالفرج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قطعهما الدية كاملة، وفي قطع واحد منهما نصف الدية، ولا فرق في ذلك بين المرأة السليمة وغيرها  كالرتقاء، والقرناء، والكبيرة، والصغيرة، والثيب، والبكر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وحكمهما حكم إحاطة الشفتين بالفم كما عليه كثير من الفقهاء وعن المبسوط أنّهما الاسكتان والشفران عبارة عن شيء واحد، وهو اللحم المحيط بالفرج احاطة الشفتين بالفم، وهما عند أهل اللغة عبارة عن شيئين  وقال بعضهم الاسكتان هو اللحم المحيط بشق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والشفران حاشية الاسكتين كما أن للعينين جفنين ينطبقان عليهما وشفرهما هي الحاشية التي ينبت فيها أهداب العينين، فالاسكتان كالاجفان والشفران كشفري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هذا فمتى جنى عليهما جان فقطع ذلك منها فعليه ديتها فإن اندمل المكان فخرجت في موضع الاندمال فعلى الجاني الحكومة، لأنّه جناية على لحم، فإن جنى عليهما فشلتا ففيهما الدية، وعلى مذهبنا ينبغي أن يكون ثلثا الدية ولا فصل بين أن يكونا غليظتين أو دقيقتين قصيرتين، أو طويلتين لأن الاعتبار بالاسم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غير خلافية في وجوب الدية ولعل نظره الشريف من الدية أي الدية الكاملة ولذا في أحدهما نصف الدية لصحيحة عبد الرحمن بن سيابه عنأبي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 فرج امرأته لأغرمته لها ديتها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62" w:name="pg15157_180980"/>
    </w:p>
    <w:p>
      <w:pPr>
        <w:pStyle w:val="BookText"/>
        <w:rPr/>
      </w:pPr>
      <w:bookmarkEnd w:id="62"/>
      <w:r>
        <w:rPr>
          <w:rFonts w:ascii="Amiri" w:hAnsi="Amiri" w:eastAsia="Amiri" w:cs="Amiri"/>
          <w:color w:val="111111"/>
          <w:sz w:val="28"/>
          <w:sz w:val="28"/>
          <w:szCs w:val="28"/>
          <w:rtl w:val="true"/>
          <w:lang w:bidi="ar-SA"/>
        </w:rPr>
        <w:t>وفي قطع الركب ـ وهو في المرأة كموضع العانة في الرجل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63" w:name="__RefHeading___Toc1906002_2142443653"/>
      <w:bookmarkStart w:id="64" w:name="_Toc22"/>
      <w:bookmarkEnd w:id="63"/>
      <w:r>
        <w:rPr>
          <w:rtl w:val="true"/>
        </w:rPr>
        <w:t>الخامس عشر</w:t>
      </w:r>
      <w:r>
        <w:rPr>
          <w:rtl w:val="true"/>
        </w:rPr>
        <w:t xml:space="preserve">: </w:t>
      </w:r>
      <w:r>
        <w:rPr>
          <w:rtl w:val="true"/>
        </w:rPr>
        <w:t>الاليتان</w:t>
      </w:r>
      <w:bookmarkEnd w:id="64"/>
    </w:p>
    <w:p>
      <w:pPr>
        <w:pStyle w:val="BookText"/>
        <w:rPr/>
      </w:pPr>
      <w:r>
        <w:rPr>
          <w:rFonts w:ascii="Amiri" w:hAnsi="Amiri" w:eastAsia="Amiri" w:cs="Amiri"/>
          <w:color w:val="111111"/>
          <w:sz w:val="28"/>
          <w:sz w:val="28"/>
          <w:szCs w:val="28"/>
          <w:rtl w:val="true"/>
          <w:lang w:bidi="ar-SA"/>
        </w:rPr>
        <w:t>وفي قطعهما معاً الدية كاملة، وفي قطع إحداهما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906004_2142443653"/>
      <w:bookmarkStart w:id="66" w:name="_Toc23"/>
      <w:bookmarkEnd w:id="65"/>
      <w:r>
        <w:rPr>
          <w:rtl w:val="true"/>
        </w:rPr>
        <w:t>السادس عشر</w:t>
      </w:r>
      <w:r>
        <w:rPr>
          <w:rtl w:val="true"/>
        </w:rPr>
        <w:t xml:space="preserve">: </w:t>
      </w:r>
      <w:r>
        <w:rPr>
          <w:rtl w:val="true"/>
        </w:rPr>
        <w:t>الرجلان</w:t>
      </w:r>
      <w:bookmarkEnd w:id="66"/>
    </w:p>
    <w:p>
      <w:pPr>
        <w:pStyle w:val="BookText"/>
        <w:rPr/>
      </w:pPr>
      <w:r>
        <w:rPr>
          <w:rFonts w:ascii="Amiri" w:hAnsi="Amiri" w:eastAsia="Amiri" w:cs="Amiri"/>
          <w:color w:val="111111"/>
          <w:sz w:val="28"/>
          <w:sz w:val="28"/>
          <w:szCs w:val="28"/>
          <w:rtl w:val="true"/>
          <w:lang w:bidi="ar-SA"/>
        </w:rPr>
        <w:t>وفي قطع كلتيهما الدية كاملة، وفي قطع إحداهما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قطعهما من المفصل أو من الساق أو من الركبة  أو الفخذ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الاليتين الدية لأنّهما من تمام الخلقة، وفيهما الجمال والمنفعة</w:t>
      </w:r>
      <w:r>
        <w:rPr>
          <w:rStyle w:val="FootnoteAnchor"/>
          <w:rtl w:val="true"/>
        </w:rPr>
        <w:footnoteReference w:id="4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العمدة العمومات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للقاعدة التي مرت، والمسألة غير خلافية وقد دلت عليها نصوص خاصة منها 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الواحدة نصف الدية</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 ومنها معتبرة ظريف المتقدمة آنفاً</w:t>
      </w:r>
      <w:r>
        <w:rPr>
          <w:rStyle w:val="FootnoteAnchor"/>
          <w:rtl w:val="true"/>
        </w:rPr>
        <w:footnoteReference w:id="444"/>
      </w:r>
      <w:r>
        <w:rPr>
          <w:rFonts w:ascii="Amiri" w:hAnsi="Amiri" w:eastAsia="Amiri" w:cs="Amiri"/>
          <w:color w:val="111111"/>
          <w:sz w:val="28"/>
          <w:sz w:val="28"/>
          <w:szCs w:val="28"/>
          <w:rtl w:val="true"/>
          <w:lang w:bidi="ar-SA"/>
        </w:rPr>
        <w:t>،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ما يجب فيه نصف الدية أن يقطع من مفصل الساق والقدم، وهو الذي يقطع من الساق عندهم، فإن قطعها من نصف الساق ففيها دية رجل وحكومة فأن قطعهامن الركبة فكذلك، وأن قطعها من الفخذ كذلك، إلا أنه كلما قطع معها أكثر كانت الحكومة اكثر وعندنا في جميع ذلك مقدّر مثل ما قلنا في اليد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قطع أصابع الرجلين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قطع الساقين الدية كاملة، وفي قطع أحدهما نصف الدية، وكذلك قطع الفخذين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وكذا لا فرق بين اليمنى واليسرى، وحكمهما حكم اليدين وقد ادعو عليه الإجماع، ولما ورد في الصحيح</w:t>
      </w:r>
      <w:r>
        <w:rPr>
          <w:rStyle w:val="FootnoteAnchor"/>
          <w:rtl w:val="true"/>
        </w:rPr>
        <w:footnoteReference w:id="446"/>
      </w:r>
      <w:r>
        <w:rPr>
          <w:rFonts w:ascii="IRNazanin" w:hAnsi="IRNazanin" w:eastAsia="IRNazanin"/>
          <w:color w:val="111111"/>
          <w:sz w:val="28"/>
          <w:sz w:val="28"/>
          <w:szCs w:val="28"/>
          <w:rtl w:val="true"/>
          <w:lang w:bidi="fa-IR"/>
        </w:rPr>
        <w:t xml:space="preserve">،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في أصابع الرجلين كالخلاف أصابع اليدين في كل واحدة عشر من الإبل يتساوى فيه عندهم وعندنا في الإبهام ثلث دية الرجل وفي كل أنملة ثلث دية الأصابع إلا الإبهام فإن لها مفصلين، ففي كل واحدة منها نصف ديتها</w:t>
      </w:r>
      <w:r>
        <w:rPr>
          <w:rStyle w:val="FootnoteAnchor"/>
          <w:rtl w:val="true"/>
        </w:rPr>
        <w:footnoteReference w:id="447"/>
      </w:r>
      <w:r>
        <w:rPr>
          <w:rFonts w:ascii="Amiri" w:hAnsi="Amiri" w:eastAsia="Amiri" w:cs="Amiri"/>
          <w:color w:val="111111"/>
          <w:sz w:val="28"/>
          <w:sz w:val="28"/>
          <w:szCs w:val="28"/>
          <w:rtl w:val="true"/>
          <w:lang w:bidi="ar-SA"/>
        </w:rPr>
        <w:t>، وأصابع اليدين والرجلين سواء في الدية في كل إصبع عشر من الإبل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اتفاق ويدل عليه أنّ كل ما في الإنسان اثنان عليه دية كاملة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أعضاء الرجل فيه دية كاملة، كالأنف واليدين، والرجلين ونحو ذلك، كان فيه من المرأة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كان فيه نصف الدية كإحدى اليدين ففي المرأة نصف ديتها، وكذلك الحال بالنسبة إلى الذمي فلو قطعت إحدى يدي الذمي ففيه نصف ديته، وفي الذمية نصف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وقد ادعو عليها الإجماع بقسميه لما ورد وكل ما في الإنسان اثنان، مضافاً إلى دية المرأة نصف الدية الرجل فإذا قطع أنف المرأة أو يديها أو رجليها فتمام ديتها، وإذا قطع أحدهما فنصف ديتها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ثم إن دية الذمي ثمانمائة درهم في الذكور وأربعمائة في الإناث، ولا يمكن أن تكون دية الأعضاء أكثر من ذلك، مضافاً إلى ما ورد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يقاد مسلم بذمي في القتل ولا في الجراحات، ولكن يؤخذ من المسلم جنايته للذمي على قدر دية الذمي ثمانمائة درهم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الاستاذ</w:t>
      </w:r>
      <w:r>
        <w:rPr>
          <w:rStyle w:val="FootnoteAnchor"/>
          <w:rtl w:val="true"/>
        </w:rPr>
        <w:footnoteReference w:id="449"/>
      </w:r>
      <w:r>
        <w:rPr>
          <w:rFonts w:ascii="Amiri" w:hAnsi="Amiri" w:eastAsia="Amiri" w:cs="Amiri"/>
          <w:color w:val="111111"/>
          <w:sz w:val="28"/>
          <w:sz w:val="28"/>
          <w:szCs w:val="28"/>
          <w:rtl w:val="true"/>
          <w:lang w:bidi="ar-SA"/>
        </w:rPr>
        <w:t xml:space="preserve">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قطع أنف الذمي أو يديه أو ما شاكل ذلك تمام ديته وهو ثمانمائة درهم، وفي الذمية تمام ديتها وهو أربعمائة درهم وفي قطع إحدى يدي الذمي أو رجله نصف ديته وهو اربعمائة درهم وفي الذمية نصف ديتهاوهو مائتا درهم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الحال في العبد فلو قطع احدى يدي العبد كان فيه نصف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جناية كانت فيها دية مقدّرة شرعاً سواء أكانت بقطع عضو أو كسره أو جرحه أو زوال منفعته، فإن كانت الدية أقل من ثلث دية الرجل فالمرأة تعاقله فيها، وإن كان بقدر الثلث أو أزيد صارت دية المرأة نصف دية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وعليه الإطلاقات،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العبيد على نحو جراحات الأحرار في الثمن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مريم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في أنف العبد أو ذكره أو شيء يحيط بقيمته أنّه يؤدي إلى مولاه قيمة العبد ويأخذ العبد</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 xml:space="preserve">أي في أنف العبد ويديه تمام قيمته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تساوى المرأة والرجل في الدية والقصاص فيما دون الثلث فإذا بلغت الجناية ثلث الدية صارت دية المرأة على النصف، وادعى عدم الخلاف والإجماع بقسميه عليه، ويدل على ذلك جملة من النصوص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ماتقول في رجل قطع إصبعاً من أصابع المرأة كم فيها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 قطع ثلاثاً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يقطع ثلاثاً، فيكون عليه ثلاثون، ويقطع أربعاً فيكون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عشرون ؟ إنَّ هذا كان يبلغنا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أبان هذا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تعاقل الرجل إلى ثلث الدية، فإذا بلغت الثلث رجعت إلى النصف، يا أبان أنك أخذتني بالقياس، والسنة إذا قيست محق الدين</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جراحة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في الدية سواء حتى تبلغ الثلث، فإذا جازت الثلث فإنّها مثل نصف دية الرجل</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الرجال والنساء سواء سن المرأة بسن الرجل، وموضحة المرأة بموضحة الرجل، وإصبع المرأة بأصبع الرجل حتى تبلغ الجراحات ثلث الدية فإذا بلغت ثلث الدية ضعفت دية الرجل على دية المرأة</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67" w:name="pg15157_180985"/>
    </w:p>
    <w:p>
      <w:pPr>
        <w:pStyle w:val="Heading2"/>
        <w:numPr>
          <w:ilvl w:val="1"/>
          <w:numId w:val="1"/>
        </w:numPr>
        <w:rPr/>
      </w:pPr>
      <w:bookmarkStart w:id="68" w:name="__RefHeading___Toc1906006_2142443653"/>
      <w:bookmarkStart w:id="69" w:name="_Toc24"/>
      <w:bookmarkEnd w:id="67"/>
      <w:bookmarkEnd w:id="68"/>
      <w:r>
        <w:rPr>
          <w:rtl w:val="true"/>
        </w:rPr>
        <w:t>فصل في ديات الكسر والصدع والرض والنقل والنقب والفك والجرح في غير الرأس</w:t>
      </w:r>
      <w:bookmarkEnd w:id="69"/>
    </w:p>
    <w:p>
      <w:pPr>
        <w:pStyle w:val="Heading3"/>
        <w:numPr>
          <w:ilvl w:val="2"/>
          <w:numId w:val="1"/>
        </w:numPr>
        <w:rPr/>
      </w:pPr>
      <w:bookmarkStart w:id="70" w:name="__RefHeading___Toc1906008_2142443653"/>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في كسر العظم من كل عضو كان له مقدّر في الشرع خُمس دية ذلك العضو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صلح من غير عيب ولا عثم فديته أربعة أخماس دية كسره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موضحته ربع دية كسره، وفي رضه ثلث دية ذلك العضو، فإذا بريء على غير عيب ولا عثم فديته أربعة أخماس دية 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ادعوا الإجماع وقد عرفت حال هذه الإجماعات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ادعيّ عليه الإجماع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وادعوا الإجماع، ورواية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الصدر إذا رُضّ فثنيّ شقيه كليهما فديته خمسمائة دينار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أنكسر الصلب فجبر على غير عثم ولا عيب فديته مائة دينار،وإن عثم فديته ألف دينار</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موضحتها ربع دية كسرها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فكّه من العضو بحيث يصبح العضو عاطلاً ثلثا ديته، فإن صلح على غير عيب ولا عثم فأربعة أخماس دية فكّه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مستند جميع ذلك على الإطلاق غير ظاهر حيث أن دية هذه الأمور تختلف باختلاف الأعضاء والنسبة غير محفوظة في الجميع كما ستأتي في ضمن المسائل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الظهر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وادعيّ عليه الإجماع فتأمل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وتدل عليه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يكسر ظهره،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دية كاملة</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الصلب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الصدوق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الصلب إذا أنكسر الدية</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في 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الواحدة نصف الدية إلى أن قال وفي الظهر إذا أنكسر حتى لا ينزل صاحبه الماء الدية كاملة</w:t>
      </w:r>
      <w:r>
        <w:rPr>
          <w:rFonts w:eastAsia="IRNazanin" w:cs="IRNazanin"/>
          <w:color w:val="111111"/>
          <w:sz w:val="28"/>
          <w:szCs w:val="28"/>
          <w:rtl w:val="true"/>
          <w:lang w:bidi="fa-IR"/>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كما قاله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التقييد بعدم إنزال الماء فالظاهر أنّه من جهة الملازمة الخارجية بين كسر الظهر وقطع إنزال الماء، لا من جهة خصوصية فيه ليوجب التقييد، فالنتيجة أن موضوع الحكم هو الكسر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إذا أصيب فأحدب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صار بحيث لا يستطيع الجلوس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الظهر فجبر على غير عثم ولا عيب، قيل إن فيه ثلث الدية، وهو لا يخلو عن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أن ديته مائة دينار وإن عثم ففيه ألف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أقول بل يكون عدم نزول الماء من علامات الكسر وقد دل على ذلك ما ورد من القاعدة بأن كل ما في البدن واحد الدية كاملة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غير خلافية، كما ادعوا وورد في صحيحة يونس أنّه عرض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وكان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السمع كله ألف دينار،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والظهر إذا أحدب ألف دينار</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ارتفع عن المستوى، والمسألة غير خلافية أو صار بحيث لا يقدر على القعود اصلاً، وعن الخلاف الإجماع عليه ويشهد له جملة من النصوص منها صحيح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قضىأمير المؤمنين  في رجل كسر صلبه فلا يستطيع أن يجلس أنَّ فيه الدية</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 يونس أنّه عرض على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فيه ذهاب السمع كله ألف دينار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الظهر إذا أحدب ألف دينار</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الإشكال ـ وإن ذهب إليه المشهور ـ لأنّه لم يعرف الدليل 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يكونوا حملوه على اللحية إذا نبتت، وقد مر أو على الساعد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أقوال أخرى غير معلومة المأخذ عدا ما في الغنية من أن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الظهر فشلت الرجلان ففيه دية كاملة وثلثا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الصلب فذهب به جُماعه ففيه ديتان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فيه عشر الدية</w:t>
      </w:r>
      <w:r>
        <w:rPr>
          <w:rStyle w:val="FootnoteAnchor"/>
          <w:rtl w:val="true"/>
        </w:rPr>
        <w:footnoteReference w:id="4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كما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معتبر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الصدر إذا رضَّ فثني شقيه كليهما فديته خمسمائة دينار،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انكسر الصلب فجبر على غير عثم ولا عيب فديته مائة دينار، وإن عثم فديته ألف دينار</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في الظهر الدية كاملة لما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وانقطع جُماعَه وهو حيّ بستّ ديات</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 xml:space="preserve">، فإنّه دال عل تعدد الدية، وسيأتي أن في شلل كل عضو ثلث دية ذلك العضو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على ذلك عدم الخلاف وإجماع الفرقة، ويدل على ذلك صحيحة إبراهيم بن عمر كما مرّ، إذاً في كسر الظهر وذهاب الجماع لابد من إعطاء ديتين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موضحة الظهر خمسة وعشرون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نقل عظامه خمسون ديناراً، وفي قرحته التي لا تبرأ ثلث دية كسره، وكذلك الحال في قرحة سائر الاعضاء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لمعتبرة ظريف، فدية موضحة الكتفين والظهر خمسة وعشرون دينار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صحيحة يونس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أبيه عن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الكتاب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الصحيح،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جراحةالأعضاء كلها في الرأس، والوجه، وسائر الجسد، والسمع، والبصر، والصوت، والعقل واليدين والرجلين في القطع وسائر الكسر، والصدع، والبطِّ، والموضحة، والدامية ونقل العظام، والناقبه يكون في شيء من ذلك، فما كان من عظم كُسر فجبر على غير عثم ولا عيب لم ينقل منه عظام فإنّ ديته معلومة، فإن أوضح ولم ينقل عظامه فدية كسره، ودية موضحته، فإنّ دية كل عظم كُسر معلوم ديته، نقل عظامه نصف دية كسره ودية موضحته ربع دية كسره فيما وارت الثياب غير قصبتي الساعد والإصبع، وفي قرحة لا تبرأ ثلث دية العظم الذي هو فيه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الترقوة إذا جبرت على غير عثم ولا عيب أربعون ديناراً، وفي صدعها أربعة اخماس دية كسرها، وفي موضحتها خمسة وعشرون ديناراً، وفي نقل عظامها نصف دية كسرها، وفي نقبها ربع دية كسرها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الترقوة هي العظم الذي يقع بين ثغرة النحر والعاتق، فإذا انكسرت وجبرت من غير عيب أربعون ديناراً إذا كسرت وجبرت على غير عثم ونسبه صاحب مفتاح الكرامة إلى الوسيلة والإرشاد والتبصرة واللمعة والروضة، ومجمع البرهان</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الترقوة إذا انكسرت فجبرت على غير عثم ولا عيب أربعون ديناراً فإن انصدعت فديتها أربعة أخماس كسرها اثنان وثلاثون ديناراً فإن أوضحت فديتها خمسة وعشرون ديناراً، وذلك خمسة أجزاء من ثمانية من ديتها إذا انكسرت، فإن نقل منها العظام فديتها نصف دية كسرها عشرون ديناراً فإن نقبت فديتها ربع دية كسرها عشرة دنانير</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كلام بالنسبة إلى الترقوتين، قال صاحب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والمبسوط في الترقوتين، وفي كل واحدة منهما مقدّر عند أصحابنا وفي الأول أن على التقدير فيهما إجماع الفرقة وأخبارهم، وفي الشرائع قال في المبسوط والخلاف في الترقوتين في كل واحد منهما مقدر عند أصحابنا</w:t>
      </w:r>
      <w:r>
        <w:rPr>
          <w:rStyle w:val="FootnoteAnchor"/>
          <w:rtl w:val="true"/>
        </w:rPr>
        <w:footnoteReference w:id="471"/>
      </w:r>
      <w:r>
        <w:rPr>
          <w:rFonts w:ascii="Amiri" w:hAnsi="Amiri" w:eastAsia="Amiri" w:cs="Amiri"/>
          <w:color w:val="111111"/>
          <w:sz w:val="28"/>
          <w:sz w:val="28"/>
          <w:szCs w:val="28"/>
          <w:rtl w:val="true"/>
          <w:lang w:bidi="ar-SA"/>
        </w:rPr>
        <w:t>،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 حمزة وشرح الصيمري، وعن المهذب الدية فيها ونصفها فيأحدهما للعموم السابق</w:t>
      </w:r>
      <w:r>
        <w:rPr>
          <w:rStyle w:val="FootnoteAnchor"/>
          <w:rtl w:val="true"/>
        </w:rPr>
        <w:footnoteReference w:id="472"/>
      </w:r>
      <w:r>
        <w:rPr>
          <w:rFonts w:ascii="Amiri" w:hAnsi="Amiri" w:eastAsia="Amiri" w:cs="Amiri"/>
          <w:color w:val="111111"/>
          <w:sz w:val="28"/>
          <w:sz w:val="28"/>
          <w:szCs w:val="28"/>
          <w:rtl w:val="true"/>
          <w:lang w:bidi="ar-SA"/>
        </w:rPr>
        <w:t xml:space="preserve">وما قالوه يكون طبقاً للقاعدة أن كل ما في الإنسان اثنان ففيهما الدية وفي أحدهما نصفها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كل ضلع من الاضلاع التي خالط القلب خمسة وعشرون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صدعه اثنا عشر ديناراً ونصف دينار، وفي موضحته ربع دية كسره وكذا في نقبه، وفي نقل عظامه سبعة دنانير ونصف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ولكن في شموله الترقوتين محل كلام، اضف إلى أن القاعدة هي ما إذا قطع من الإنسان لا ما كسره، ولعله خبر ظريف كان ضعيفاً، ولكن قد ثبت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بأن فيه ما لم يعمل به الأصحاب، ولكن هذا يوجب وهنا بالنسبة إلى تلك الجملة فقط، لا جميع الجمل لما ذكرنا من أن الخبر إذا كان فيه جمل متعددة فكل جملة تكون بمنزلة الخبر المستقل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متفق عليها، ولم نعلم خلافاً من أحد، والعمدة في ذلك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الأضلاع فيما خالط القلب من الأضلاع إذا كسر منها ضلع فديته خمسة وعشرون ديناراً، وفي صدعه اثنا عشر ديناراً ونصف، ودية نقل عظامها سبعة دنانير ونصف وموضحته على ربع دية كسره، ونقبه مثل ذلك، وفي الأضلاع مما يلي العضدين دية كل ضلع عشرة دنانير إذا كسر، ودية صدعه سبعة دنانير ودية نقل عظامه خمسةدنانير، موضحة كل ضلع منها ربع دية كسره ديناران ونصف، فإن نقب ضلع منها فديتها ديناران ونصف</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كما في الجواهر ونسب إلى ابن ادريس في السرائر بأن دية كل ضلع خمسة وعشرون ديناراً على الإطلاق ولم يفرق في دية الأضلاع</w:t>
      </w:r>
      <w:r>
        <w:rPr>
          <w:rStyle w:val="FootnoteAnchor"/>
          <w:rtl w:val="true"/>
        </w:rPr>
        <w:footnoteReference w:id="474"/>
      </w:r>
      <w:r>
        <w:rPr>
          <w:rFonts w:ascii="Amiri" w:hAnsi="Amiri" w:eastAsia="Amiri" w:cs="Amiri"/>
          <w:color w:val="111111"/>
          <w:sz w:val="28"/>
          <w:sz w:val="28"/>
          <w:szCs w:val="28"/>
          <w:rtl w:val="true"/>
          <w:lang w:bidi="ar-SA"/>
        </w:rPr>
        <w:t xml:space="preserve">كما مر في معتبرة ظريف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كل ضلع من الأضلاع التي تلي العضدين عشرة دنانير، وفي صدعه سبعة دنانير، وفي موضحته ديناران ونصف دينار، وكذا في نقبه، وفي نقل عظامه خمسة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 الصدر إذا انثنى شقّاه نصف الدية، وإذا انثنى أحد شقيه ربع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الحال في الكتفين، وفي موضحة كل من الصدر والكتفين خمسة وعشرون ديناراً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هو ما جاء في ذيل معتبرة ظريف، وبهذا يقيّد إطلاق صحيحة يونس التي مرّ ذكرها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الصدر إذا رضّ فثنى شقيه كليهما فديته خمسمائة دينار، ودية أحد شقيه إذا انثنى مائتان وخمسون ديناراً، وإذا انثنى الصدر والكتفان فديته ألف دينار، وأنانثنى أحد شقي الصدر وأحد الكتفين فديته خمسمائة دينار، ودية موضحة الصدر خمسة وعشرون ديناراً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المنكب إذا جبر على غير عثم ولا عيب خمس دية اليد مائة دينار، وفي صدعه ثمانون ديناراً وفي موضحته خمسة وعشرون ديناراً، وكذلك الحال في نقبه، وفي نقل عظامه خمسون ديناراً  وفي رضّه إذا عثم ثلث دية النفس، وفي فكّه ثلاثون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العضد إذا جبرت على غير عثم ولا عيب خمس دية اليد، وفي موضحتها خمسة وعشرون ديناراً، وكذلك في نقبها وفي نقل عظامها خمسون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في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الترقوة إذا انكسرت،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ودية المنكب إذا كسر خُمس دية اليد مائة دينار فإن كان في المنكب صدع فديته أربعة أخماس كسره ثمانون ديناراً، فإن أوضح فديته ربع دية كسره خمسة وعشرون ديناراً، فإن نقلت منه العظام فديته مائة دينار وخمسة وسبعون ديناراً، منها مائة دينار دية كسره، وخمسون دينار لنقل عظامه وخمسة وعشرون دينار لموضحته، فإن كانت ناقبة فديتها ربع دية كسره خمسة وعشرون ديناراً، فإن رُضّ فعثم فديته ثلث دية النفس ثلاثمائة وثلاثة وثلاثون ديناراً وثلث دينار، فإن فك فديته ثلاثون ديناراً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أيضاً معتبرة ظريف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الساعد إذا جبرت على غير عثم ولا عيب ثلث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كسر إحدى قصبتي الساعد إذا جبرت على غير عثم ولا عيب مائة دينار، وفي صدعها ثمانون ديناراً، وفي موضحتها خمسة وعشرون ديناراً، وفي نقل عظمها مائة ديناراً، وفي نقبها اثنا عشر ديناراً ونصف دينار، وفي نافذتها خمسون ديناراً، وفي قرحتها التي لا تبرأ ثلاثة وثلاثون دينار وثلث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الساعد إذا كسر ثم جبر على غير عثم ولا عيب فديته خمس دية اليد مائة دينار، فإن كسرت قصبتا الساعد فديتها خمس دية اليد مائة دينار، في الكسر لأحد الزندين خمسون ديناراً، وفي كليهما مائة دينار، فإن انصدعت إحدى القصبتين ففيها أربعة أخماس دية إحدى قصبتي الساعد ثمانون ديناراً، ودية موضحتها ربع دية كسرها خمسة وعشرون ديناراً، ودية نقل عظامها مائة دينار وذلك خمس دية اليد، وإن كانت ناقبة فديتها ربع دية كسرها خمسة وعشرون ديناراً ودية نقيها نصف دية موضحتها اثنا عشر ديناراً ونصف دينار، ودية نافذتها خمسون ديناراً، فإن كانت فيه قرحة لا تبرأ فديتها ثلث دية الساعد ثلاثة وثلاثون ديناراً وثلث دينار وذلك ثلث دية التي هي فيه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المرفق إذا جبر على غير عثم ولا عيب 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صدعه ثمانون ديناراً، وفي نقل عظامه خمسون ديناراً، وفي نقبه خمسة وعشرون ديناراً، وكذلك موضحته، وفي فكه ثلاثون ديناراً  وفي رضه إذا عثم ثلث دية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وادعيّ عليه الإجماع، والعمدة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العضد إذا انكسر فجبر على غير عثم ولا عيب فديتها خمس دية اليد مائة دينار،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المرفق إذا كسر فجبر على غير عثم ولا عيب فديته مائة دينار، وذلك خمس دية اليد، وإن انصدع فديته أربعة أخماس كسره ثمانون ديناراً، فإن نقل منه العظام فديته مائة وخمسة وسبعون ديناراً للكسر مائة دينار، ولنقل العظام خمسون ديناراً، وللموضحة خمسة وعشرون ديناراً فان كانت فيه ناقبة فديتها ربع دية كسرها خمسة وعشرون ديناراً، فإن رُضّ المرفق فعثم فديته ثلث دية النفس ثلاث مائة دينار وثلاثة وثلاثون ديناراً وثلث دينار، فإن كان فك فديته ثلاثون ديناراً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كلا الزندين إذا جبرا على غير عثم ولا عيب 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كسر إحداهما خمسون ديناراً، وفي نقل عظامها نصف دية كسرها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رضّ أحد الزندين إذا جبر على غير عيب ولا عثم ثلث دية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معتبرة ظريف المتقدمة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وفي الكسر لأحد الزندين خمسون ديناراً، وفي كليهما مائة دينار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لصحيحة يونس المتقدمة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أبيه 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جراحة الأعضاء وكلها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عظم كسر فجبر على غير عثم ولا عيب ولم ينقل منه عظام فإن ديته معلومة، فإن أوضح ولم ينقل عظامه فدية كسره ودية موضحته</w:t>
      </w:r>
    </w:p>
    <w:p>
      <w:pPr>
        <w:pStyle w:val="BookText"/>
        <w:rPr/>
      </w:pPr>
      <w:r>
        <w:rPr>
          <w:rFonts w:ascii="Amiri" w:hAnsi="Amiri" w:eastAsia="Amiri" w:cs="Amiri"/>
          <w:color w:val="111111"/>
          <w:sz w:val="28"/>
          <w:sz w:val="28"/>
          <w:szCs w:val="28"/>
          <w:rtl w:val="true"/>
          <w:lang w:bidi="ar-SA"/>
        </w:rPr>
        <w:t>فإن دية كل عظم كسر معلوم ديته، ونقل عظامه نصف دية كسره، ودية موضحته ربع دية كسره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والمنقلة كما 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تحوج إلى نقل العظم وفيها خمسة عشر بعيراً، ولا قصاص فيها ولا في الهاشمة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المراسيم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الثلث من غير تفصيل بين البرء من غير عيب وعدمه</w:t>
      </w:r>
      <w:r>
        <w:rPr>
          <w:rStyle w:val="FootnoteAnchor"/>
          <w:rtl w:val="true"/>
        </w:rPr>
        <w:footnoteReference w:id="480"/>
      </w:r>
      <w:r>
        <w:rPr>
          <w:rFonts w:ascii="Amiri" w:hAnsi="Amiri" w:eastAsia="Amiri" w:cs="Amiri"/>
          <w:color w:val="111111"/>
          <w:sz w:val="28"/>
          <w:sz w:val="28"/>
          <w:szCs w:val="28"/>
          <w:rtl w:val="true"/>
          <w:lang w:bidi="ar-SA"/>
        </w:rPr>
        <w:t>والعمدة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وديةالرسخ إذا رضّ فجبر على غير عثم ولا عيب ثلث دية اليد مائة دينار وستة وستون ديناراً وثلثا دينار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الكف إذا جبرت على غير عثم ولا عيب أربعون ديناراً، وفي صدعها اثنان وثلاثون ديناراً، وفي موضحتها خمسة وعشرون ديناراً، وفي نقل عظامها عشرون ديناراً ونصف دينار، وفي نقبها ربع دية كسرها، وفي قرحة لا تبرأ ثلاثة عشر ديناراً وثلث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والعمدة معتبرة ظريف، وفي الكف إذا كسرت وجبرت على غير عثم ولا عيب فديتها أربعون ديناراً ودية صدعها أربعة أخماس دية كسرها اثنان وثلاثون دينار وفي موضحتها خمسة وعشرون ديناراً، ودية نقل عظامها عشرون ديناراً ونصف دينار ودية نقبها ربع دية كسرها عشرة دنانير وثلث دينار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اخر من المعتبرة ما يدل على أن دية كسر الكف خُمس دية اليد مائة دينار، ودية نقل عظامها نصف دية كسرها خمسون ديناراً ودية ناقبتها ربع دية كسرها خمس وعشرون ديناراً، ثم ذكر بأن هذا الاختلاف موجود في كل من الكافي والفقيه والتهذيب ومن الجائز أن يكون ذلك من غلط النسخ، وأن الصحيح في الموضع الثاني كلمة الكتف بدل كلمة الكف وعليه فدية الكتف تكون مثل دية المنكب إن لم يتم ذلك فالأمر دائر بين الأقل وأكثر، فتجري البراءة من الأكثر المشكوك ثبوته</w:t>
      </w:r>
      <w:r>
        <w:rPr>
          <w:rStyle w:val="FootnoteAnchor"/>
          <w:rtl w:val="true"/>
        </w:rPr>
        <w:footnoteReference w:id="48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ورد في المعتبرة في موضع آخر ثلاثة وثلاثون دينار وثلث ديناربقوله فإن كان في الكف قرحة لا تبرأ فديتها ثلاثة وثلاثون ديناراً وثلث ديناراً، ولكن بعد التعارض نرجع إلى الأقل والأكثر فأصالة البراءة تقتضي رفع اليد عن الزائد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قصبة إبهام الكف إذا جبرت على غير عثم ولا عيب ثلاثة وثلاثون ديناراً وثلث دينار، وفي صدعها ستة وعشرون ديناراً وثلثا دينار، وفي موضحتها ثمانية دنانير وثلث دينار، وفي نقل عظامها ستة عشر ديناراً وثلثا دينار، وفي نقبها ثمانية دنانير وثلث دينار وفي فكها عشرة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كل قصبة من قصب أصابع الكف دون الإبهام إذا جبرت على غير عثم ولا 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 وثلثا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موضحة كل قصبة من تلك القصب الأربع أربعة دنانير وسدس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نقل كل قصبة منها ثمانية دنانير وثلث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ودية قصبة الإبهام التي في الكف تجبر على غير عثم خمُس دية الإبهام ثلاثة وثلاثون ديناراً وثلث دينار إذا استوى جبرها وثبت، ودية صدعها ستة وعشرون ديناراً وثلثا دينار، ودية موضحتها ثمانية دنانير وثلث دينار، ودية نقل عظامها ستة عشر ديناراً وثلثا دينار إلى أن قال ودية فكها عشرة دنانير</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ذيل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ودية قصب أصابع الكف سوى الإبهام دية كل قصبة عشرون ديناراً وثلثا دينار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في ذيل المعتبرة التي دلت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كل موضحة في كل قصبة من القصب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 دينار، دية نقل كل قصبة منهن ثمانية دنانير وثلث دينار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المفصل الذي فيه الظفر من الإبهام في الكف إذا جبر على غير عيب ولا عثم ستة عشر ديناراً وثلثا دينار وفي موضحتها أربعة دنانير وسدس دينار، وكذا في نقبها وفي صدعها ثلاثة عشر ديناراً وثلث دينار، وفي نقل عظامها خمسة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كل مفصل من الأصابع الأربع التي تلي الكف غير الإبهام ستة عشر ديناراً وثلثا دينار، وفي صدع كل قصبة منهن ثلاثة عشر ديناراً وثلث دينار، وفي نقل عظامها ثمانية دنانير وثلث دينار، وفي موضحتها أربعة دنانير وسدس دينار، وكذلك في نقبها، وفي فكها خمسة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وردت في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معتبرة ظريف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 المفصل الثاني من أعلى الإبهام إن كسر فجبر على غير عثم ولا عيب ستة عشر ديناراً وثلثا دينار، ودية الموضحة إن كانت فيها أربعة دنانير وسدسدينار ودية صدعها ثلاثة عشر ديناراً، وثلث دينار ودية نقل عظامها خمسة دنانير</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ذيل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ودية كسر كل مفصل من الأصابع الأربع التي تلي الكف ستة عشر ديناراً وثلثا دينار، وفي صدع كل قصبة منهن ثلاثة عشر ديناراً وثلث دينار، إلى أن قال وفي نقل عظامها ثمانية دنانير وثلث دينار، وفي موضحته أربعة دنانير وسدس دينار وفي نقبه أربعة دنانير سدس دينار، وفي فكه خمسة دنانير</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المفصل الأوسط من الأصابع الأربع أحد عشر ديناراً وثلث دينار، وفي صدعه ثمانية دنانير ونصف دينار، وفي موضحته ديناران وثلث دينار، وكذا في نقبه، وفي نقل عظامه خمسة دنانير وثلث دينار وفي فكه ثلاثة دنانير وثلثا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المفصل الأعلى من الأصابع الأربع خمسة دنانير وأربعة أخماس دينار، وفي صدعه أربعة دنانير وخمس دينار، وفي موضحته ديناران وثلث دينار، وفي نقل عظامه خمسة دنانير وثلث دينار وفي نقبه ديناران وثلثا دينار، وفي فكه ثلاثة دنانير وثلثا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ورد في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 المفصل الأوسط من الأصابع الأربع إذا قطع فديته خمسة وخمسون ديناراً وثلث دينار، في كسره أحد عشر ديناراً وثلث دينار، وفي صدعه ثمانية دنانير ونصف دينار، وفي موضحته ديناران وثلثا دينار، وفي نقل عظامه خمسة دنانير وثلث دينار، وفي نقيه ديناران وثلثا دينار، وفي فكه ثلاثة دنانير وثلثا دينار</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ذيل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المفصل الأعلى من الأصابع الأربع إذا قطع سبعة وعشرون ديناراً ونصف وربع ونصف وعشر دينار، وفي كسره خمسة دنانير وأربعة أخماس الدينار، وفي صدعه أربعة دنانير وخمس دينار، وفي موضحته ديناران وثلث دينار، وفي نقل عظامه خمسة دنانير وثلث، وفي نقبه ديناران وثلثا دينار، وفي فكه ثلاثة دنانير وثلثا دينار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الورك إذا كسر فجبر على غير عثم ولا عيب خمس دية الرجل، وفي صدعه أربعة أخماس دية كسره، وفي موضحته ربع دية كسره، وفي نقل عظامه خمسون ديناراً، وفي رضّه إذا عثم ثلث دية النفس والأقرب أن دية فكه ثلاثون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الفخذ إذا كسرت فجبرت على غير عثم ولا عيب خمس دية الرجل، فإن عثمت فديتها ثلث دية الرجل، وفي صدعها ثمانون ديناراً، وفي موضحتها ربع دية كسرها، وكذلك في نقبها، وفي نقل عظامها نصف دية كسرها، وإن كانت فيها قرحة لا تبرأ فديتها ثلث دية كسرها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لما ورد في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الورك إذا كسر فجبر على غير عثم ولا عيب خمس دية الرجلين مائتا دينار</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 هنا كلا وركي الرجلين لأنّه ورد في المعتبرة بأن دية كسر أحد الوركين مائة دينار لقوله لكسرها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صدع الورك فديته مائة وستون ديناراً أربعة أخماس دية كسره، فإن أوضحت فديته ربع دية كسره خمسون ديناراً، و دية نقل عظامه مائة وخمسة سبعون ديناراً، إلى أن قال ودية فكها ثلاثون ديناراً، فإن رضت فعثمت فديتها ثلاثمائة دينار وثلاث وثلاثونديناراً وثلث دينار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صحيحة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الفخذ إذا كسرت فجبرت على غير عثم ولا عيب خمس دية الرجل مائتا دينار، فإن عثمت فديتها ثلاث مائة وثلاثة وثلاثون ديناراً وثلث دينار، وذلك ثلث دية النفس ودية صدع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الركبة إذا جبرت على غير عثم ولا عيب مائة دينار، وفي صدعها ثمانون ديناراً، وفي موضحتها خمسة وعشرون ديناراً، وكذلك في نقبها وفي نقل عظامها خمسون ديناراً، ودية فكها ثلاثون ديناراً، وفي رضها إذا عثمت ثلث دية النفس، وفي قرحتها التي لا تبرأ ثلث دية كسرها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الفخذ أربعة أخماس دية كسرها مائة دينار وستون ديناراً فإن كانت قرحة لا تبرأ فديتها ثلث دية كسرها ستة وستون ديناراً وثلثا دينار ودية موضحتها ربع دية كسرها خمسون ديناراً، ودية نقل عظامها نصف دية كسرها مائة دينار، ودية نقبها ربع دية كسرها خمسون ديناراً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أيضاً من جهة معتبرة الظريف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الركبة إذا كسرت فجبرت على غير عثم ولا عيب خمس دية الرجلين مائتا دينار، فإن انصدعت فديتها أربعة أخماس دية كسرها مائة وستة وستون ديناراً، ودية موضحتها ربع دية كسرها خمسون ديناراً، ودية نقل عظامها مائة ديناراً وخمسة وسبعون ديناراً، إلى أن قال وفي موضحتها خمسة وعشرون ديناراً، ودية نقبها ربع دية كسرها خمسون ديناراً، فإن رضت فعثمت ففيها ثلث دية النفس ثلاثمائة وثلاثة وثلاثون دينارً وثلث دينار، فإن فكت فديتها ثلاثة أجزاء من دية الكسر ثلاثون ديناراً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الساق إذا جبرت على غير عثم ولا عيب مائة دينار، ومع العثم مائة وستون ديناراً وثلثا دينار، وفي صدعها ثمانون ديناراً، وفي موضحتها خمسة وعشرون ديناراً، وكذلك في نقل عظامها ونفوذها، ودية نقبها نصف دية موضحتها، وفي قرحتها التي لا تبرأ ثلاثة وثلاثون ديناراً وثلث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الساقين، لأنّه ورد في معتبرة ظريف في الساق إذا كسرت فجبرت على غير عثم ولا عيب خُمس دية الرجلين مائتا  دينار ودية صدعها أربعة أخماس دية كسرها مائة وستون ديناراً، وفي موضحتها ربع دية كسرها خمسون ديناراً، وفي نقبها نصف موضحتها خمس وعشرون ديناراً، وفي نقل عظامها ربع دية كسرها خمسون، وفي نفوذها ربع دية كسرها خمسون، وفي قرحة لا تبرأ ثلاثة وثلاثون ديناراً وثلث ديناراً، فإن عثم الساق فديتها ثلث دية النفس ثلاث مائة وثلاثة وثلاثون ديناراً وثلث دينار</w:t>
      </w:r>
      <w:r>
        <w:rPr>
          <w:rStyle w:val="FootnoteAnchor"/>
          <w:rtl w:val="true"/>
        </w:rPr>
        <w:footnoteReference w:id="493"/>
      </w:r>
      <w:r>
        <w:rPr>
          <w:rFonts w:ascii="Amiri" w:hAnsi="Amiri" w:eastAsia="Amiri" w:cs="Amiri"/>
          <w:color w:val="111111"/>
          <w:sz w:val="28"/>
          <w:sz w:val="28"/>
          <w:szCs w:val="28"/>
          <w:rtl w:val="true"/>
          <w:lang w:bidi="ar-SA"/>
        </w:rPr>
        <w:t xml:space="preserve">، لا يخفى أنّ المراد من القرحة قرحة أحدها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أن دية قرحة كل عضو ثلث دية ذلك العضو، على ما دلت عليه صحيحة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فإن عثم الساق فالظاهر منه بيان دية الكسر مع العثم في كلا الساقين بقرينة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حكم موضوع واحد وهو كسر كلتا الساقين، مرة بدون العثم وأخرى معالعقم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 الكعبين إذا جبرتا على غير عثم ولا عيب ثلث دية النفس، وفي رض إحداهما إذا جبرت على غير عثم ولا عيب نصف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القدم إذا كسرت فجبرت على غير عثم ولا عيب مائة دينار، وفي موضحتها ربع دية كسرها، وفي نقل عظامها نصف دية كسرها، وفي نافذتها التي لا تنسد مائة دينار، وفي ناقبتها ربع دية كسرها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يدل عليه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الكعب إذا رضّ فجبر على غير عثم ولا عيب ثلث دية الرجلين ثلاثمائة وثلاثة وثلاثون ديناراً وثلث دينار</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القدم إذا كسرت فجبرت على غير عثم ولا عيب خُمس دية الرجلين مائتا دينار، ودية موضحتها ربع دية كسرها خمسون ديناراً، وفي نقل عظامها مائة دينار، نصف دية كسرها، وفي نافذة فيها لا تنسد خُمس دية الرجل مائتا دينار، وفي ناقبة فيها ربع كسرها خمسون دينار</w:t>
      </w:r>
      <w:r>
        <w:rPr>
          <w:rFonts w:eastAsia="IRNazanin" w:cs="IRNazanin"/>
          <w:color w:val="111111"/>
          <w:sz w:val="28"/>
          <w:szCs w:val="28"/>
          <w:rtl w:val="true"/>
          <w:lang w:bidi="fa-IR"/>
        </w:rPr>
        <w:t>»</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المراد من الرجل في الرواية هو الرجلين لأن خمس دية الرجلين هو المائتين ديناراً وخمس دية الرجل الواحدة مائة دينار، وهكذا في الموضحة ربع الدية في الرجلين يكون خمسين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كسر قصبة الإبهام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تلي القدم كدية قصبة الإبهام من اليد، وفي نقل عظامها ستة وعشرون ديناراً وثلثا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صدعها، ودية موضحتها ونقبها، وفكها كديتها في اليد، ودية كسر الأعلى من الإبهام ـ وهو الثاني الذي فيه الظفر ـ كدية كسر الأعلى من الإبهام في اليد، وكذلك الحال في موضحتها وفي نقبها وصدعها، وفي نقل عظامها ثمانية دنانير وثلث دينار، وفي فكها خمسة دنانير وفي كسر قصبة كل من الأصابع الأربعة سوى الإبهام ستة عشر ديناراً، وثلثا دينار ودية صدعها ثلاثة عشر ديناراً وثلث دينار ودية موضحتها ونقبها، ونقل عظامها كديتها في اليد، وفي قرحة لا تبرأ في القدم ثلاثة وثلاثون ديناراً وثلث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قصبة الإبهام ثلاثة وثلاثون ديناراً وثلث دينار، أي خمس دية الرجل لأنّه ورد في معتبرة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كسر قصبة الإبهام التي تلي القدم خمس دية الإبهام ستة وستون ديناراً وثلثا دينار</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أي المراد به الابهامان وحال الإبهام من الرجل حكمه حكم إبهام اليد كما مرّ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المفصل الأخير من كل من الأصابع الأربع من القدم غير الإبهام ستة عشر ديناراً وثلث دينار، وفي صدعها ثلاثة عشر ديناراً وثلث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كسر المفصل الأوسط من الأصابع الأربع أحد عشر ديناراً وثلثا دينار، وفي صدعها ثمانية دنانير وأربعة أخماس دينار، وفي موضحتها ديناران، وفي نقل عظامها خمسة دنانير وثلثا دينار، ودية نقبها كديته في اليد، وفي فكها  ثلاثة دنانير،  ودية كسر المفصل الأعلى منها كديته في اليد، وكذلك في صدعها،  وفي موضحتها دينار وثلث دينار، وكذلك في نقبها، وفي نقل  عظامها ديناران وخمس دينار، وفي فكها ديناران وأربعة أخماس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ودية كسر كل مفصل من الأصابع الأربع التي تلي القدم ستة عشر ديناراً وثلث ودية صدعها ثلاثة عشر ديناراً وثلث دينار إلى أن قال ودية كسره أحد عشر ديناراً وثلثا دينار، ودية صدعه ثمانية دنانير وأربعة أخماس الدينار، ودية موضحته ديناران، ودية نقل عظامها خمسة دنانير وثلثا دينار، ودية نقبه ديناران وثلثادينار، ودية فكه ثمانية دنانير</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نفذت نافذة من رمح أو خنجر في شيء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البدن فديتها 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قرحة كل عضو إذا لم تبرأ ثلث دية ذلك العضو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الدينار وهو عشر دية الرجل لمعتبرة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الكتاب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صحيح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جراحة الأعضاء كلها،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وافتى في النافذة إذا نفذت من رمح أو خنجر في شيء من البدن في أطرافه فديتها عشر دية الرجل مائة دينار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رواية أخرى تعارض هذه الرواية وهي عن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الناقلة تكون في العضو ثلث دية ذلك العضو</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معارضة وهي ضعيفة بسهل بن زياد وشمون والأصم والرواية وإن وردت في الرجل ولكنها أيضاً تعم المرأة</w:t>
      </w:r>
      <w:r>
        <w:rPr>
          <w:rStyle w:val="FootnoteAnchor"/>
          <w:rtl w:val="true"/>
        </w:rPr>
        <w:footnoteReference w:id="501"/>
      </w:r>
      <w:r>
        <w:rPr>
          <w:rFonts w:ascii="IRNazanin" w:hAnsi="IRNazanin" w:eastAsia="IRNazanin"/>
          <w:color w:val="111111"/>
          <w:sz w:val="28"/>
          <w:sz w:val="28"/>
          <w:szCs w:val="28"/>
          <w:rtl w:val="true"/>
          <w:lang w:bidi="fa-IR"/>
        </w:rPr>
        <w:t xml:space="preserve">لأنّها تعاقل الرجل إلى الثلث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المشهور، وقد ادعى البعض الإجماع، وفي معتبرة الظريف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ودية قرحة لا تبرأ ثلاثة عشر ديناراً وثلثدينار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المورد هو الكف، ولكن لم يخص وإن برأت فعليه الحكومة لعدم ورود تحديد من الشارع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بعض ما فيه الدية المقدّرة شرعاً مع بعضها الآخر كذلك فلكل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إذا كانت الجنايتان بضربة واحدة وكانتا مترتبتين وكانت دية إحداهما أغلظ من الأُخرى دخلت دية غير الأغلظ في الأغلظ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لتعدد السبب الموجب لعدم تداخل المسبب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لورود الدليل وهو صحيح أبي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بعمود فسطاط على رأسه ضربة واحدة فاجافه حتى وصلت الضربة إلى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المضروب لا يعقل منها أوقات الصلاة ولا يعقل ما قال ولا ما قيل له، فإنه ينتظر به سنة، فإن مات فيما بينه وبين السنة أُقيد به ضاربه، وإن لم يمت فيما بينه وبين السنة ولم يرجح عقله أُغرم ضاربه الدية في ماله لذهاب عقله،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عليه في الشجة شيئاً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إنما ضرب ضربة واحدة فجنت الضربة جنايتين فألزمته أغلظ الجنايتين، وهي الدية، ولو كان ضربه ضربتين فجنت الضربتان جنايتين لألزمته جناية ما جنتا كائناً ما كان إلا أن يكون فيهما الموت فيقاد به ضاربه، فإن ضربه ثلاث ضربات واحدة بعد واحدة فجنين ثلاث جنايات ألزمته جناية ما جنت الثلاث الضربات كائنات ما كانت ما لم يكن فيها الموتفيقاد به ضاربه،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ضربه عشر ضربات فجنين جناية واحدة ألزمته تلك الجناية التي جنتها العشر ضربات</w:t>
      </w:r>
      <w:r>
        <w:rPr>
          <w:rFonts w:eastAsia="IRNazanin" w:cs="IRNazanin"/>
          <w:color w:val="111111"/>
          <w:sz w:val="28"/>
          <w:szCs w:val="28"/>
          <w:rtl w:val="true"/>
          <w:lang w:bidi="fa-IR"/>
        </w:rPr>
        <w:t>»</w:t>
      </w:r>
      <w:r>
        <w:rPr>
          <w:rStyle w:val="FootnoteAnchor"/>
          <w:rtl w:val="true"/>
        </w:rPr>
        <w:footnoteReference w:id="50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إبراهيم بن عمر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وانقطع جماعه وهو حي، بست ديات</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72" w:name="pg15157_181009"/>
    </w:p>
    <w:p>
      <w:pPr>
        <w:pStyle w:val="Heading3"/>
        <w:numPr>
          <w:ilvl w:val="2"/>
          <w:numId w:val="1"/>
        </w:numPr>
        <w:rPr/>
      </w:pPr>
      <w:bookmarkStart w:id="73" w:name="__RefHeading___Toc1906010_2142443653"/>
      <w:bookmarkStart w:id="74" w:name="_Toc26"/>
      <w:bookmarkEnd w:id="72"/>
      <w:bookmarkEnd w:id="73"/>
      <w:r>
        <w:rPr>
          <w:rtl w:val="true"/>
        </w:rPr>
        <w:t>دية الجناية على منافع الأعضاء</w:t>
      </w:r>
      <w:bookmarkEnd w:id="74"/>
    </w:p>
    <w:p>
      <w:pPr>
        <w:pStyle w:val="BookText"/>
        <w:rPr/>
      </w:pP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906012_2142443653"/>
      <w:bookmarkStart w:id="76" w:name="_Toc27"/>
      <w:bookmarkEnd w:id="75"/>
      <w:r>
        <w:rPr>
          <w:rtl w:val="true"/>
        </w:rPr>
        <w:t>الأول</w:t>
      </w:r>
      <w:r>
        <w:rPr>
          <w:rtl w:val="true"/>
        </w:rPr>
        <w:t xml:space="preserve">: </w:t>
      </w:r>
      <w:r>
        <w:rPr>
          <w:rtl w:val="true"/>
        </w:rPr>
        <w:t>العقل</w:t>
      </w:r>
      <w:bookmarkEnd w:id="76"/>
    </w:p>
    <w:p>
      <w:pPr>
        <w:pStyle w:val="BookText"/>
        <w:rPr/>
      </w:pPr>
      <w:r>
        <w:rPr>
          <w:rFonts w:ascii="Amiri" w:hAnsi="Amiri" w:eastAsia="Amiri" w:cs="Amiri"/>
          <w:color w:val="111111"/>
          <w:sz w:val="28"/>
          <w:sz w:val="28"/>
          <w:szCs w:val="28"/>
          <w:rtl w:val="true"/>
          <w:lang w:bidi="ar-SA"/>
        </w:rPr>
        <w:t>وفي ذهابه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ثبوت الدية فيما إذا رجع العقل أثناء السنة إشكال، بل لا يبعد عدم الثبوت، وعليه فالمرجع فيه الحكومة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والعمدة صحيحة أبي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بعمود فسطاط على رأسه ضربة واحدة فأجافه حتى وصلت الضربة إلى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المضروب لا يعقل منها الصلاة، ولا يعقل ما قال ولا ما قيل له، فإنّه ينتظر به سنة، فإن مات فيما بينه وبين السنة أٌقيد به ضاربه، وإن لم يمت فيما بينه وبين السنة ولم يرجع إليه عقله أغرم ضاربه الدية في ماله لذهاب عقله قلت فما ترى عليه في الشجة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إنما ضرب بضربة واحدة فجنت الضربة جنايتين فألزمته أغلظ الجنايتين وهي الدية، ولو كان ضربه ضربتين فجنت الضربتان جنايتين لألزمته جناية ما جنتا كائنا ما كان إلا أن يكون فيهما الموت، فيقاد به ضاربه فإن ضربه ثلاث ضربات واحدة بعدالواحدة فجنين ثلاث جنايات الزمته جناية ما جنت الثلاث ضربات كائنات ما كانت ما لم يكن فيها الموت فيقاد به ضاربه،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ضربه عشر ضربات فجنين جناية واحدة ألزمته تلك الجناية التي جنتها العشر ضربات</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اذا تمت السنة ولم يرجع استحق الدية وإن رجع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على شخص بما أوجب نقصان عقله لم تثبت الدية فالمرجع فيه الحكومة، وكذلك فيما أوجب جنوناً  أدوارياً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وهل التحديد بالسنة له موضوعية، الظاهر لا بل لو أحرز بطريق آخر بأنّه ذهب عقله كما إذا أثبت ذلك عند أهل الخبرة فلابد من إعطاء الدية وفي صحيحة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وأنقطع جماعه وهو حي بست ديات</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محل اتفاق، ولما دلت عليه الصحيحة المتقدمة لأبي عبيدة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بعدما لم يكن له مقدّر فيكون المال بالحكومة، وكذلك بالنسبة إلى الجنون الأدواري، وصحيحة ابن عمر لا يشمل المورد،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الشيخ في المبسوط وابن حمزة في الوسيلة والعلامة في القواعد من أن الدية تسقط بالزمان، فلا دليل عليه أصلاً إذاً الصحيح ما ذكرناه من أنّ المرجع فيه الحكومة</w:t>
      </w:r>
      <w:r>
        <w:rPr>
          <w:rStyle w:val="FootnoteAnchor"/>
          <w:rtl w:val="true"/>
        </w:rPr>
        <w:footnoteReference w:id="507"/>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قطع جماعة وهو حي بست ديات</w:t>
      </w:r>
      <w:r>
        <w:rPr>
          <w:rStyle w:val="FootnoteAnchor"/>
          <w:rtl w:val="true"/>
        </w:rPr>
        <w:footnoteReference w:id="508"/>
      </w:r>
      <w:r>
        <w:rPr>
          <w:rFonts w:ascii="Amiri" w:hAnsi="Amiri" w:eastAsia="Amiri" w:cs="Amiri"/>
          <w:color w:val="111111"/>
          <w:sz w:val="28"/>
          <w:sz w:val="28"/>
          <w:szCs w:val="28"/>
          <w:rtl w:val="true"/>
          <w:lang w:bidi="ar-SA"/>
        </w:rPr>
        <w:t>، وما نسب إلى الشيخ بأنّ الدية تقسط بالزمان لا دليل عليه</w:t>
      </w:r>
      <w:r>
        <w:rPr>
          <w:rFonts w:eastAsia="Amiri" w:cs="Amiri" w:ascii="Amiri" w:hAnsi="Amiri"/>
          <w:color w:val="111111"/>
          <w:sz w:val="28"/>
          <w:szCs w:val="28"/>
          <w:rtl w:val="true"/>
          <w:lang w:bidi="ar-SA"/>
        </w:rPr>
        <w:t xml:space="preserve">. </w:t>
      </w:r>
      <w:bookmarkStart w:id="77" w:name="pg15157_181011"/>
    </w:p>
    <w:p>
      <w:pPr>
        <w:pStyle w:val="BookText"/>
        <w:rPr/>
      </w:pPr>
      <w:bookmarkEnd w:id="7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شج شخصاً شجة فذهب بها عقله، فإن كانت الشجة وذهاب العقل بضربة واحدة تداخلت ديتاهما، وإن كانا بضربتين فجنى بكل ضربة جناية لم تتداخلا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906014_2142443653"/>
      <w:bookmarkStart w:id="79" w:name="_Toc28"/>
      <w:bookmarkEnd w:id="78"/>
      <w:r>
        <w:rPr>
          <w:rtl w:val="true"/>
        </w:rPr>
        <w:t>الثاني</w:t>
      </w:r>
      <w:r>
        <w:rPr>
          <w:rtl w:val="true"/>
        </w:rPr>
        <w:t xml:space="preserve">: </w:t>
      </w:r>
      <w:r>
        <w:rPr>
          <w:rtl w:val="true"/>
        </w:rPr>
        <w:t>السمع</w:t>
      </w:r>
      <w:bookmarkEnd w:id="79"/>
    </w:p>
    <w:p>
      <w:pPr>
        <w:pStyle w:val="BookText"/>
        <w:rPr/>
      </w:pPr>
      <w:r>
        <w:rPr>
          <w:rFonts w:ascii="Amiri" w:hAnsi="Amiri" w:eastAsia="Amiri" w:cs="Amiri"/>
          <w:color w:val="111111"/>
          <w:sz w:val="28"/>
          <w:sz w:val="28"/>
          <w:szCs w:val="28"/>
          <w:rtl w:val="true"/>
          <w:lang w:bidi="ar-SA"/>
        </w:rPr>
        <w:t>وفي ذهابه كله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ذهاب سمع إحدى الأذنين كله نصف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بعدم التداخل لأنّ تعدد السبب مستوجب لتعدد المسبب ولمعتبرة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ضرب رجلاً بعصا فذهب سمعه، وبصره، ولسانه، وعقله، وفرجه، ست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الحق هو التفصيل بين الضربة الواحدة وبين الضربتين، ففي الأولى هو التداخل، وفي الثانية عدم التداخل كما في صحيحة أبي عبيدة الحذاء المتقدمة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 قلت فما ترى عليه في الشجة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إنما ضرب ضربة واحدة فجنت الضربة جنايتين فألزمته أغلظ الجنايتين، وهي الدية، ولو كان ضربه ضربتين فجنت الضربتان جنايتين لألزمته جناية ما جنتا كائناً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في صورة التعدد فالتداخل خلاف الأصل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خلافية وقد ادعيّ عليه الإجماع كما في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السمع الدية كاملة إجماعاً</w:t>
      </w:r>
      <w:r>
        <w:rPr>
          <w:rStyle w:val="FootnoteAnchor"/>
          <w:rtl w:val="true"/>
        </w:rPr>
        <w:footnoteReference w:id="509"/>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كما عن صاحب كشف اللثام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الدية إجماعاً كما في التحرير</w:t>
      </w:r>
      <w:r>
        <w:rPr>
          <w:rStyle w:val="FootnoteAnchor"/>
          <w:rtl w:val="true"/>
        </w:rPr>
        <w:footnoteReference w:id="510"/>
      </w:r>
      <w:r>
        <w:rPr>
          <w:rFonts w:ascii="IRNazanin" w:hAnsi="IRNazanin" w:eastAsia="IRNazanin"/>
          <w:color w:val="111111"/>
          <w:sz w:val="28"/>
          <w:sz w:val="28"/>
          <w:szCs w:val="28"/>
          <w:rtl w:val="true"/>
          <w:lang w:bidi="fa-IR"/>
        </w:rPr>
        <w:t>وقال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بل عليه الإجماع في صريح التحرير فظاهر الغنية وهو الحجة إلى أن قال والصحيح في ذهاب السمع كله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 دينار</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والعمدة الروايات الكثيرة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يونس أنّه عرض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وكان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ذهاب السمع ألف دينار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في رجل ضرب رجلاً في أذنه فأدّعى أنّه لا يسمع،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يترصد ويستغفل وينتظر به سنة، فإن سمع أو شهد عليه رجلان أنّه يسمع، وإلا حلفه وأعطاه الدية،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فإن عثر عليه بعد ذلك أنّه يسمع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الله ردّ عليه سمعه لم ار عليه شيئاً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ورد في صحيحة إبراهيم بن عمر، أمّا بالنسبة لإحدى الأذنين فهي النصف بلا فرق بين أن تكون الذاهبة أصح من الأخرى أم لا بلا فرق بين أن يكون السمع بالأخرى ذاهباً من الله تعالى أم بجناية جانٍ، وذلك للإطلاق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أجد في ذلك خلافاً إلا من ابن حمزة في الوسيلة فأوجب الدية كاملة إن كانت الأخرى ذهبت بسبب من الله سبحانه والنصف إن كانت ذهبت بسبب من الناس فلا دليل عليه مقابل الإطلاق إلا بالقياس بعين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نقص البعض فبحسابه من الدية، والمسألة غير خلافية كما ادعاه البعض، 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سمع أحدهما قيس إلى الأخرى بأن تسد الناقصة وتطلق الصحيحة ويصاح به حتى يقول لا اسمع، ثم يعاد عليه مرة ثانية، فإن تساوت المسافتان صدق، ثم تسد الصحيحة وتطلق الناقصة ويعتبر بالصوت حتى يقول لا اسمع، ثم يعتبر ثانية فإن تساوت المسافتان صدق</w:t>
      </w:r>
      <w:r>
        <w:rPr>
          <w:rStyle w:val="FootnoteAnchor"/>
          <w:rtl w:val="true"/>
        </w:rPr>
        <w:footnoteReference w:id="51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ويؤخذ بحساب التفاوت بين المسافتين وهو المشهور بين الأصحاب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جنى على رجل فأدّعى ذهاب سمعه كله قبل قوله إن صدّقه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أنكره أو قال لا أعلم بذلك، أُجل إلى سنة يترصد واستغفل بسؤاله، فإن انكشف الخلاف وبآن أنّه يسمع أو شهد شاهدان بذلك فليس له مطالبة الدية، وإلا فعليه أن يأتي بالقسامة بأن يحلف هو وخمسة أشخاص إن وجدوا، وإلا حلف هو ست مرات فعندئذ يستحق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إقرار العقلاء على أنفسهم حجة، وأمّا إذا وقع الاختلاف بينهما وادّعى المجني عليه ذهاب السمع كله وأنكره الجاني، فإن اثبته المجني عليه فهو، وإلا فعليه أن يأتي بالقسامة بأن يحلف هو وستة أشخاص إن كانوا موجودين، وإلا حلف هو ستّ مرات فيثبت له الدية والشاهد على ذلك معتبرة ابن فضال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أصيب الرجل في إحدى عينيه إلى أن قال والقسامة مع ذلك من الستّة الأجزاء على قدر ما أصيب من عينه، فإن كان سدس بصره حلف هو وحده وأعطي، وإن كان ثلث بصره حلف هو وحلف معه رجل واحد، وإن كان نصف بصره حلف هو وحلف معه رجلان، وإن كان ثلثي بصره حلف هو ومعه ثلاثة نفر، وإن كان أربعة أخماس بصره حلف هو وحلف معه أربعة نفر، وإن كان بصره كله حلف هو وحلف معه خمسة نفر وكذلك القسامة كلها في الجروح، وإن لم يكن للمصاب بصره من يحلف معه ضوعفت عليه الأيمان، إلى أن قال وإنما القسامة على مبلغ منتهى بصره، وإن كان السمع فعلى نحو ذلك غير أنّه يضرب له بشيء  حتى يعلم منتهى سمعه ثم يقاس ذلك، والقسامة على نحو ما ينقص من سمعه، فإن كان سمعه كله فخيف منه فجور فإنّه يترك حتى إذا استقل نوماً صيح به وإن سمع قاس بينهم الحاكم برأيه</w:t>
      </w:r>
      <w:r>
        <w:rPr>
          <w:rFonts w:eastAsia="IRNazanin" w:cs="IRNazanin"/>
          <w:color w:val="111111"/>
          <w:sz w:val="28"/>
          <w:szCs w:val="28"/>
          <w:rtl w:val="true"/>
          <w:lang w:bidi="fa-IR"/>
        </w:rPr>
        <w:t>»</w:t>
      </w:r>
      <w:r>
        <w:rPr>
          <w:rStyle w:val="FootnoteAnchor"/>
          <w:rtl w:val="true"/>
        </w:rPr>
        <w:footnoteReference w:id="51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أدّعى المجني عليه النقص في سمع كلتا الأذنين فإن ثبت ذلك ببيّنة فبها، وإلا فعليه القسامة بالنسبة، بمعنى أن المدّعي إن كان ثلث سمعه حلف هو وحلف معه رجل واحد، وإن كان نصف سمعه حلف هو وحلف معه رجلان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ادعى النقص في إحداهما قيست إلى الصحيحة، بأن تسد الناقصة سداً جيداً وتطلق الصحيحة ويصاح به ويتباعد عنه حتى يقول لا أسمع، فإن علم أو اطمئن بصدقه فهو وإلا يعلم ذلك المكان ثم يعاد عليهمن طرف آخر كذلك فإن تساوت المسافتان صدق وإلا فلا، ثم بعد ذلك تطلق الناقصة وتسد الصحيحة جيداً ويختبر بالصيحة أو بغيرها حتى يقول لا أسمع، فإن علم أو اطمئن بصدقه وإلا يكرر عليه الاختبار فإن تساوت المقادير صدق ثم تمسح المسافتان الأولى والثانية فتؤخذ الدية عندئذ من الجاني بنسبة التفاوت وتعطى له بعد إتيانه بالقسامة على ما يدعي من النقص في سمع إحدى أذنيه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وبهذا الحديث قيد التحليف بالخبر الصحيح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إلى أن قال فإن سمع أو شهد عليه رجلان أنّه سمع وإلا حلفه وأعطاه الدية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جاء من التفصيل في معتبرة ابن فضال، ويؤيد ذلك رواية أبي بصير وبما أنّها ضعيفة فهي كافية للتأييد سنداً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قطع الأذنين ذهاب السمع ففيه ديتان دية لقطعهما ودية لذهاب السمع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تعدد السبب يوجب تعدد المسبب، والأصل عدم التداخل ويدل على ذلك صحيحة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سمعه،وبصره ولسانه، وعقله، وفرجه، وانقطع جماعه وهو حي بست ديات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محمد بن يعقوب عن علي بن إبراهيم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رجلاً على هامته فأدّعى المضروب أنّه لا يبصر شيئاً ولا يشم الرائحة، وأنّه قد ذهب لسانه،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فله ثلاث ديات إلى أن قال وأما ما ادّعاه أنّه لا يشم رائحة فإنّه يدنى منه الحراق، فإن كان كما يقول وإلا نحى رأسه ودمعت عينه، وأمّا ما ادّعاه في عينيه فإنّه يقابل بعينيه الشمس فإن كان كاذباً لم يتمالك حتى يغمض عينيه، وإن كان صادقاً بقيتا مفتوحتين، وأمّا ما ادعاه في لسانه فإنّه يضرب على لسانه بأبره فإن خرج الدم أحمر، فقد كذب وإن خرج الدم أسود فقد صدق</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 xml:space="preserve">، إذاً يجب على الجاني أن يدفع ديتين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صحيح أبي عبيدة في مسألة ذهاب العقل على الاجتزاء بدية واحدة والمتضمنة بأن الجنايتين إذا كانتا بضربة واحدة ففيهما أغلظ الجنايتين، فإنّها وردت في غير المقام، بل موردها إذا كانت الجنايتان طويلتين وإحداهما مسببة للأخرى، ومترتبة عليها وكون أحدهما أغلظ من الأخرى وأمّا في صورة عدم الغلظة كانتا في عرض واحد لابد من تعدد الدية </w:t>
      </w:r>
      <w:r>
        <w:rPr>
          <w:rFonts w:eastAsia="Amiri" w:cs="Amiri" w:ascii="Amiri" w:hAnsi="Amiri"/>
          <w:color w:val="111111"/>
          <w:sz w:val="28"/>
          <w:szCs w:val="28"/>
          <w:rtl w:val="true"/>
          <w:lang w:bidi="ar-SA"/>
        </w:rPr>
        <w:t xml:space="preserve">. </w:t>
      </w:r>
      <w:bookmarkStart w:id="80" w:name="pg15157_181016"/>
    </w:p>
    <w:p>
      <w:pPr>
        <w:pStyle w:val="Heading3"/>
        <w:numPr>
          <w:ilvl w:val="2"/>
          <w:numId w:val="1"/>
        </w:numPr>
        <w:rPr/>
      </w:pPr>
      <w:bookmarkStart w:id="81" w:name="__RefHeading___Toc1906016_2142443653"/>
      <w:bookmarkStart w:id="82" w:name="_Toc29"/>
      <w:bookmarkEnd w:id="80"/>
      <w:bookmarkEnd w:id="81"/>
      <w:r>
        <w:rPr>
          <w:rtl w:val="true"/>
        </w:rPr>
        <w:t>الثالث</w:t>
      </w:r>
      <w:r>
        <w:rPr>
          <w:rtl w:val="true"/>
        </w:rPr>
        <w:t xml:space="preserve">: </w:t>
      </w:r>
      <w:r>
        <w:rPr>
          <w:rtl w:val="true"/>
        </w:rPr>
        <w:t>ضوء العينين</w:t>
      </w:r>
      <w:bookmarkEnd w:id="82"/>
    </w:p>
    <w:p>
      <w:pPr>
        <w:pStyle w:val="BookText"/>
        <w:rPr/>
      </w:pPr>
      <w:r>
        <w:rPr>
          <w:rFonts w:ascii="Amiri" w:hAnsi="Amiri" w:eastAsia="Amiri" w:cs="Amiri"/>
          <w:color w:val="111111"/>
          <w:sz w:val="28"/>
          <w:sz w:val="28"/>
          <w:szCs w:val="28"/>
          <w:rtl w:val="true"/>
          <w:lang w:bidi="ar-SA"/>
        </w:rPr>
        <w:t>وفي ذهابه منهما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ذهابه من إحداهما نصف الدية، وإن ادعى المجني عليه ذهاب بصره كله فإن صدّقه الجاني فعليه الدية، وإن أنكره أو قال لا أعلم أُختبر بجعل عينيه في قبال نورقوي كالشمس ونحوها فإن لم يتمالك حتى غمض عينيه فهو كاذب ولا دية له وإن بقيتا مفتوحتين كان صادقاً واستحق الدية، مع الاستظهار بالأيمان وإن عاد البصر بعد مدة فإن كان كاشفاً عن عدم الذهاب من الأول فلا دية، وفيه الحكومة وإن لم يكشف عن ذلك ففيه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وادعى البعض الإجماع، ويدل عليه صحيحة إبراهيم بن عمر</w:t>
      </w:r>
      <w:r>
        <w:rPr>
          <w:rStyle w:val="FootnoteAnchor"/>
          <w:rtl w:val="true"/>
        </w:rPr>
        <w:footnoteReference w:id="5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محمد بن يعقوب عن أبي جعفر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ضرب رجلاً على هامته وادعى المضروب أنّه لا يبصر شيئاً و لا يشم رائحة وأنّه قد ذهب لسانه،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فله ثلاث ديات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ومعتبرة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والضوء كله من العينين ألف دينار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الجاني والمجني عليه في العود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أقام الجاني البينة على ما يدعيه فهو، وإلا فالقول قول المجني عليه مع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المجني عليه النقصان في إحدى عينيه وأنكره الجاني أو قال لا أعلم، اختبر ذلك بقياسها بعينه الأخرى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لابد في إثبات ما يدعيه من القسامة، ولو ادعى النقص في العينين كان القياس بعين من هو من أبناء 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لابد من الرجوع إلى المتخصصين من أهل الخبرة، فإن قالوا بالرجوع فهو، وإلا فلابد من دفع الدية، وإن لم يكن هناك متخصص فالقول قول المجني عليه مع اليمين إذا لم يكن للجاني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إجماعية ولما ورد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أُصيب الرجل في إحدى عينيه فإنّها تقاس ببيضه تربط على عينيه المصابة وينظر ما منتهي نظر عينه الصحيحة، ثم تغطى عينه الصحيحة وينظر ما منتهى عينه المصابة فيعطى دية من حساب ذلك</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يصاب في عينيه فيذهب بعض بصره، أي شيء يعطى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 إحداهما ثم توضع له بيضة ثم يقال له أنظر، فما دام يدَّعى أنّه يبصر موضعهاحتى إذا انتهى إلى موضع إن 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بصر، قربها حتى يبصر ثم يعلّم ذلك المكان، ثم يقاس ذلك القياس من خلفه وعن يمينه وعن شماله فإن جاء سواء وإلا قيل له كذبت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يؤمن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ويصنع بالعين الأخرى مثل ذلك ثم يقاس ذلك على دية العين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يونس المتقدمة عن أبيه عن بن فضال جميعاً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 عرضت عليه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أصيب الرجل في إحدى عينيه فإنّها تقاس بيضة تربط على عينيه المصابة وينظر ما منتهى نظر عينه الصحيحة ثم تغطى عينه الصحيحة وينظر ما منتهى نظر عينه المصابة فيعطى ديته من حساب ذلك والقسامة مع ذلك من الستة الأجزاء على قدر ما أصيب من عينه، فإن كان سدس بصره حلف هو وحده وأعطى، وإن كان ثلث بصره حلف هو وحلف معه رجل واحد، وإن كان نصف بصره حلف هو وحلف معه رجلان، وإن كان ثلثي بصره حلف هو وحلف معه ثلاثة نفر، وإن كان أربعة أخماس بصره حلف هو وحلف معه أربعة نفر، وإن كان بصره كله حلف هو وحلف معه خمسة نفر، وكذلك القسامة كلها في الجروح وإن لم يكن للمصاب بصره من يحلف معه ضوعفت عليه الأيمان إن كان سدس بصره حلف مرة واحدة، وإن كان ثلث بصره حلف مرتين، وإن كان أكثر على هذا الحساب وإنما القسامة على مبلغ منتهى بصره</w:t>
      </w:r>
      <w:r>
        <w:rPr>
          <w:rFonts w:eastAsia="IRNazanin" w:cs="IRNazanin"/>
          <w:color w:val="111111"/>
          <w:sz w:val="28"/>
          <w:szCs w:val="28"/>
          <w:rtl w:val="true"/>
          <w:lang w:bidi="fa-IR"/>
        </w:rPr>
        <w:t xml:space="preserve">» . </w:t>
      </w:r>
      <w:bookmarkStart w:id="83" w:name="pg15157_181019"/>
    </w:p>
    <w:p>
      <w:pPr>
        <w:pStyle w:val="BookText"/>
        <w:rPr/>
      </w:pPr>
      <w:bookmarkEnd w:id="8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العين في يوم غيم، وكذا لا تقاس في أرض مختلفة الجهات علواً وانخفاضاً ونحو ذلك مما يمنع عن معرفة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84" w:name="__RefHeading___Toc1906018_2142443653"/>
      <w:bookmarkStart w:id="85" w:name="_Toc30"/>
      <w:bookmarkEnd w:id="84"/>
      <w:r>
        <w:rPr>
          <w:rtl w:val="true"/>
        </w:rPr>
        <w:t>الرابع</w:t>
      </w:r>
      <w:r>
        <w:rPr>
          <w:rtl w:val="true"/>
        </w:rPr>
        <w:t xml:space="preserve">: </w:t>
      </w:r>
      <w:r>
        <w:rPr>
          <w:rtl w:val="true"/>
        </w:rPr>
        <w:t>الشم</w:t>
      </w:r>
      <w:bookmarkEnd w:id="85"/>
    </w:p>
    <w:p>
      <w:pPr>
        <w:pStyle w:val="BookText"/>
        <w:rPr/>
      </w:pPr>
      <w:r>
        <w:rPr>
          <w:rFonts w:ascii="Amiri" w:hAnsi="Amiri" w:eastAsia="Amiri" w:cs="Amiri"/>
          <w:color w:val="111111"/>
          <w:sz w:val="28"/>
          <w:sz w:val="28"/>
          <w:szCs w:val="28"/>
          <w:rtl w:val="true"/>
          <w:lang w:bidi="ar-SA"/>
        </w:rPr>
        <w:t>وفي إذهابه من كلا المنخرين الدية كاملة، وفي إذهابه من أحدهما نصف الدية، ولو ادعى المجني عليه ذهابه عقيب الجناية الواردة عليه فإن صدّقه الجاني فهو، وإن أنكره أو قال لا أعلم أُختبر بالحراق ويدنى منه فإن دمعت عيناه ونحى رأسه فهو كاذب، وإلا فصادق، وحينئذٍ قيل أن عليه خمسين قسامة، ولكن دليله غير ظاهر، بل الظاهر أنّها من الستة الأجزاء الواردة في المنافع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القياس في تلك الحالات والجهات لا يستوجب معرفة الحال في الأغلب مضافاً إلى معتبرة إسماعيل بن أبي زياد عن أبي عبد الله عن أبيهعن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تقاس عين في يوم غيم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مضافاً إلى صحيحة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رجلاً على هامته فادّعى المضروب أنّه لا يبصر شيئاً، ولا يشم الرائحة، وأنّه قد ذهب لسانه،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فله ثلاث ديات،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أمير المؤمنين وكيف يعلم أنّه 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ادعاه أنّه لا يشم رائحة فإنّه يدنا منه الحراق فإن كان كما يقول وإلا نحّى رأسه ودمعت عينه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المجني عليه النقص في الشم فعليه أن يأتي بالقسامة على النحو المتقدم في السمع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المجني عليه الدية ثم عاد الشم، فإن كان العود كاشفاً عن عدم ذهابه من الأول فللجاني أن يسترد الدية وللمجني عليه أن يرجع إليه بالحكومة، وإلا فليس للجاني حق الاسترداد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والحق أنّه يستوجب القسامة ولو في صحيح محمد بن يعقوب يدل على كيفية استعلام ذهاب الشم وهو معلوم ولا يحتاج إلى القسامة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فلابد من القسامة كما في صحيح يونس ومعتبرة ابن فضال كذلك القسامة كلها في الجروح أي مطلق الجناية الموجبة لذهابالمنفعة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ثلث سمعه حلف هو وحلف معه رجل واحد، وإن كان نصف سمعه حلف هو وحلف معه رجلان، وإن كان ثلثي سمعه حلف هو وحلف معه ثلاثة نفر، وإن كان أربعة أخماس سمعه حلف هو وحلف معه أربعة نفر، وإن كان كله حلف وحلف معه خمسة أنفر كما ذُكر بالرواية بالنسبة إلى ذهاب البصر، وعلى هذا فيجري في الشم كذلك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إنما كانت من أجل ذهاب الشم، وقد انكشف بأنّه لم يذهب وكان المانع من الشم إنما كان بسبب الجناية الواردة عليه، ولكن في هذه الصورة لابد من الحكومة حتى لا يذهب حق المسلم هدراً، وأمّا لو علم بالعود فليس للجاني العود إلى الدية بعد أن حكم الحاكم والمجني عليه بثبوت الذهاب بالحلف، إذاً هذا الرجوع كان هبة من الله تعالى وكذا في صورة الشك بأن احتمال الرجوع هبة </w:t>
      </w:r>
      <w:r>
        <w:rPr>
          <w:rFonts w:eastAsia="Amiri" w:cs="Amiri" w:ascii="Amiri" w:hAnsi="Amiri"/>
          <w:color w:val="111111"/>
          <w:sz w:val="28"/>
          <w:szCs w:val="28"/>
          <w:rtl w:val="true"/>
          <w:lang w:bidi="ar-SA"/>
        </w:rPr>
        <w:t xml:space="preserve">. </w:t>
      </w:r>
      <w:bookmarkStart w:id="86" w:name="pg15157_181021"/>
    </w:p>
    <w:p>
      <w:pPr>
        <w:pStyle w:val="BookText"/>
        <w:rPr/>
      </w:pPr>
      <w:bookmarkEnd w:id="8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أنف شخص فذهب به الشم أيضاً فعليه ديتان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87" w:name="__RefHeading___Toc1906020_2142443653"/>
      <w:bookmarkStart w:id="88" w:name="_Toc31"/>
      <w:bookmarkEnd w:id="87"/>
      <w:r>
        <w:rPr>
          <w:rtl w:val="true"/>
        </w:rPr>
        <w:t>الخامس</w:t>
      </w:r>
      <w:r>
        <w:rPr>
          <w:rtl w:val="true"/>
        </w:rPr>
        <w:t xml:space="preserve">: </w:t>
      </w:r>
      <w:r>
        <w:rPr>
          <w:rtl w:val="true"/>
        </w:rPr>
        <w:t>النطق</w:t>
      </w:r>
      <w:bookmarkEnd w:id="88"/>
    </w:p>
    <w:p>
      <w:pPr>
        <w:pStyle w:val="BookText"/>
        <w:rPr/>
      </w:pPr>
      <w:r>
        <w:rPr>
          <w:rFonts w:ascii="Amiri" w:hAnsi="Amiri" w:eastAsia="Amiri" w:cs="Amiri"/>
          <w:color w:val="111111"/>
          <w:sz w:val="28"/>
          <w:sz w:val="28"/>
          <w:szCs w:val="28"/>
          <w:rtl w:val="true"/>
          <w:lang w:bidi="ar-SA"/>
        </w:rPr>
        <w:t>وفي ذهابه بالضرب أو غيره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لكل واحد دية مستقلة، والأصل عدم التداخل كما مرّ بالنسبة إلى قطع الأذنين وذهاب السمع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الإجماع، وكما قال البعض أن المسألة غير خلافية وتدلعليه القاعدة وهي كل ما في الإنسان واحد فدية كاملة، مضافاً إلى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وأنقطع جماعه وهو حي بست ديات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يعقوب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رجل رجلاً على هامته فأدّعى المضروب أنّه لا يبصر بعينه شيئاً ولا يشم رائحة، وأنّه قد أخرس فلا ينطق،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صادقاً فقد وجبت له ثلاث ديات</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ذهاب بعضه الدية بنسبة ما ذهب بأن تعرض عليه حروف المعجم كلها ثم تعطى الدية بنسبة ما لم يفصحه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له مقدّر فتعرض عليه حروف المعجم فبمقدار ما يمكنه أن ينطق فلا شيء على الجاني، وبمقدار ما لم يتمكن يدفع له الدية وقد ذكر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ظروف ذهابها بذلك لا بالمساحة على ما نص عليه الشيخان في المقنعة والنهاية، والديلمي، وابن حمزة، والفاضلان وغيرهم على ما حكي عن بعضهم، بل نسبه بعض إلى الأكثر، بل في المسالك إلى المشهور، بل عن المبسوط والسرائر ظاهر الإجماع عليه، بل عن الخلاف إجماع الفرقة وأخبارها عليه</w:t>
      </w:r>
      <w:r>
        <w:rPr>
          <w:rStyle w:val="FootnoteAnchor"/>
          <w:rtl w:val="true"/>
        </w:rPr>
        <w:footnoteReference w:id="527"/>
      </w:r>
      <w:r>
        <w:rPr>
          <w:rFonts w:ascii="Amiri" w:hAnsi="Amiri" w:eastAsia="Amiri" w:cs="Amiri"/>
          <w:color w:val="111111"/>
          <w:sz w:val="28"/>
          <w:sz w:val="28"/>
          <w:szCs w:val="28"/>
          <w:rtl w:val="true"/>
          <w:lang w:bidi="ar-SA"/>
        </w:rPr>
        <w:t xml:space="preserve">، والعمدة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ضرب رجلاً في رأسه فثقل لسانه أنّه يعرض عليه حروف المعجم كلها ثم يعطى الدية بحصة ما لم يفصحه منها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ضرب رجلاً بعصا على رأسه فثقل 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عليه حروف المعجم فما أفصح، وما لم يفصح به كان عليه الدية، وهي تسعة وعشرون حرفاً</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الرجل على رأسه فثقل لسانه عرضت عليه حروف المعجم تقرأ ثم قسّمتالدية على حروف المعجم، فما لم يفصح به الكلام كانت الدية بالقياس من ذلك</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المجني عليه ذهاب نطقه بالجناية كلاً، فإن صدّقه الجاني فهو، وإن أنكره أو قال لا أعلم، أُختبر بأن يضرب لسانه بأبرة أو نحوها، فإن خرج الدم أحمر فقد كذب، وإن خرج الدم أسود فقد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اعتبار القسامة هنا أيضاً على النحو المتقدم في 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عاد النطق فالكلام فيه هو الكلام في نظائره، وفي إلحاق الذوق بالنطق إشكال والأظهر أن فيه الحكومة، وكذلك الحال في ما يوجب نقصان الذوق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احتياج إلى تصديق الجاني لاستصحاب السلامة عند إنكار الجاني يكون القول قوله فلابد أن يأتي المجني عليه البينة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الامتحان فقد جاء في صحيحة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رجل رجلاً على هامته على فادّعى المضروب أنّه لا يبصر شيئاً، و لا يشم الرائحة، وأنّه قد ذهب لسانه،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فله ثلاث ديات، فقيل يا أمير المؤمنين وكيف يعلم أنّه صادق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وأما ما أدّعاه أنه لا يشم رائحة فإنّه يُدنا منه الحراق فإن كان كما يقول وإلا نحّى رأسه ودمعت عيناه، فأمّا ما ادّعاه فيعينيه فإنّه يقابل بعينه الشمس فإن كان كاذباً لم يتمالك حتى يغمض عينيه وإن كان صادقاً بقيتا مفتوحتين، وأمّا ما أدّعاه في لسانه فإنّه يضرب على لسانه بأبرة فإن خرج الدم أحمر فقد كذب وإن خرج أسود فقد صدق</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xml:space="preserve">، أمّا بالنسبة إلى القسامة فهو كما ورد في السمع والبصر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فلابد من الحكومة فيه لما مرّ تفصيله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أوجبت الجناية ثقلاً في اللسان أو نحو ذلك مما لا تقدير له في الشرع كالجناية على اللحيين بحيث يعسر تحريكهما، ففيه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شخص فذهب بعض كلامه ثم جنى عليه آخر فذهب بعضه الآخر فعلى كل منهما الدية بنسبة ما ذهب بجنايته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شخص فذهب كلامه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قطع هو أو آخر لسانه، ففي الجناية الأولى تمام الدية والثانية ثلثها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المسألة مما سبق حيث أنّه في كل ما ليس مقدّر فيكون فيه 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منهما أصبح جانٍ، لذهاب بعض من كليهما الكلام فيكون لكل منهما دية بالنسبة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في صحيحة يونس أنّه عرض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الديات وكان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السمع كله ألف دينار، والصوت كان من الغنن والبحح ألف دينار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قطع لسان الأخرس وفيه ثلث الدية كما في صحيحة بريد ابن معاوية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لسان الأخرس وعين الأعمى وذكر الخصي وانثييه ثلث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بعض آل زرارة عن رجل قطع لسان رجل أخرس،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ولدته أمه أخرس فعليه ثلث الدية</w:t>
      </w:r>
      <w:r>
        <w:rPr>
          <w:rFonts w:eastAsia="IRNazanin" w:cs="IRNazanin"/>
          <w:color w:val="111111"/>
          <w:sz w:val="28"/>
          <w:szCs w:val="28"/>
          <w:rtl w:val="true"/>
          <w:lang w:bidi="fa-IR"/>
        </w:rPr>
        <w:t xml:space="preserve">» . </w:t>
      </w:r>
      <w:bookmarkStart w:id="89" w:name="pg15157_181025"/>
    </w:p>
    <w:p>
      <w:pPr>
        <w:pStyle w:val="Heading3"/>
        <w:numPr>
          <w:ilvl w:val="2"/>
          <w:numId w:val="1"/>
        </w:numPr>
        <w:rPr/>
      </w:pPr>
      <w:bookmarkStart w:id="90" w:name="__RefHeading___Toc1906022_2142443653"/>
      <w:bookmarkStart w:id="91" w:name="_Toc32"/>
      <w:bookmarkEnd w:id="89"/>
      <w:bookmarkEnd w:id="90"/>
      <w:r>
        <w:rPr>
          <w:rtl w:val="true"/>
        </w:rPr>
        <w:t>السادس</w:t>
      </w:r>
      <w:r>
        <w:rPr>
          <w:rtl w:val="true"/>
        </w:rPr>
        <w:t xml:space="preserve">: </w:t>
      </w:r>
      <w:r>
        <w:rPr>
          <w:rtl w:val="true"/>
        </w:rPr>
        <w:t>صعر العنق</w:t>
      </w:r>
      <w:bookmarkEnd w:id="91"/>
    </w:p>
    <w:p>
      <w:pPr>
        <w:pStyle w:val="BookText"/>
        <w:rPr/>
      </w:pPr>
      <w:r>
        <w:rPr>
          <w:rFonts w:ascii="Amiri" w:hAnsi="Amiri" w:eastAsia="Amiri" w:cs="Amiri"/>
          <w:color w:val="111111"/>
          <w:sz w:val="28"/>
          <w:sz w:val="28"/>
          <w:szCs w:val="28"/>
          <w:rtl w:val="true"/>
          <w:lang w:bidi="ar-SA"/>
        </w:rPr>
        <w:t>والمشهور أن في صعره ـ الميل إلى أحد الجانبين ـ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يخلو عن إشكال، فلا يبعد الرجوع فيه إلى الحكومة، نعم الصعر إذا كان على نحو لا يقدّر على الالتفات ففيه نصف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والصعر كما في المتن الميل إلى أحد الجانبين بدون كسر، وما ذكره في الشرائع يقيد بالكسر</w:t>
      </w:r>
      <w:r>
        <w:rPr>
          <w:rStyle w:val="FootnoteAnchor"/>
          <w:rtl w:val="true"/>
        </w:rPr>
        <w:footnoteReference w:id="533"/>
      </w:r>
      <w:r>
        <w:rPr>
          <w:rFonts w:ascii="IRNazanin" w:hAnsi="IRNazanin" w:eastAsia="IRNazanin"/>
          <w:color w:val="111111"/>
          <w:sz w:val="28"/>
          <w:sz w:val="28"/>
          <w:szCs w:val="28"/>
          <w:rtl w:val="true"/>
          <w:lang w:bidi="fa-IR"/>
        </w:rPr>
        <w:t xml:space="preserve">، فلم يدل عليه دليل بعد أن كان المدرك هو رواية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القلب إذا أُرعد فطار الدية،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الصعر الدية، والصعر يثني عنقه فيصير في ناحية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يمكن العمل بالرواية من جهة ضعف السند بعدة من الأشخاص منهم سهل ومحمد بن حسن الشمون وعبد الله بن عبد الرحمن الأصم، وادّعى الشيخ في الخلاف الإجماع</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حال هذه الإجماعات بأنّها محتمل أو مظنونة المدركية وادعى في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بيننا بل عن الخلاف الإجماع عليهلقول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والصعر أن يثني عنقه في ناحية والعنق منجر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لا تدل على اتفاقهم على الحكم خصوصاً في المسائل التي لم تذكر في كلام الأصحاب والعجب من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والإجماع </w:t>
      </w:r>
      <w:bookmarkStart w:id="92" w:name="pg15157_181026"/>
    </w:p>
    <w:p>
      <w:pPr>
        <w:pStyle w:val="Heading3"/>
        <w:numPr>
          <w:ilvl w:val="2"/>
          <w:numId w:val="1"/>
        </w:numPr>
        <w:rPr/>
      </w:pPr>
      <w:bookmarkStart w:id="93" w:name="__RefHeading___Toc1906024_2142443653"/>
      <w:bookmarkStart w:id="94" w:name="_Toc33"/>
      <w:bookmarkEnd w:id="92"/>
      <w:bookmarkEnd w:id="93"/>
      <w:r>
        <w:rPr>
          <w:rtl w:val="true"/>
        </w:rPr>
        <w:t>السابع</w:t>
      </w:r>
      <w:r>
        <w:rPr>
          <w:rtl w:val="true"/>
        </w:rPr>
        <w:t xml:space="preserve">: </w:t>
      </w:r>
      <w:r>
        <w:rPr>
          <w:rtl w:val="true"/>
        </w:rPr>
        <w:t>البعصوص</w:t>
      </w:r>
      <w:bookmarkEnd w:id="94"/>
    </w:p>
    <w:p>
      <w:pPr>
        <w:pStyle w:val="BookText"/>
        <w:rPr/>
      </w:pPr>
      <w:r>
        <w:rPr>
          <w:rFonts w:ascii="Amiri" w:hAnsi="Amiri" w:eastAsia="Amiri" w:cs="Amiri"/>
          <w:color w:val="111111"/>
          <w:sz w:val="28"/>
          <w:sz w:val="28"/>
          <w:szCs w:val="28"/>
          <w:rtl w:val="true"/>
          <w:lang w:bidi="ar-SA"/>
        </w:rPr>
        <w:t>وفيه بحيث لا يملك استه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إن تم في المسألة فهو ولكنه غير تام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خصوصاً إجماعات الخلاف، وقوله الإجماع إن تم مع أن الإجماع ليس بحجة عنده، إذاً فهو ليس بتام عنده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رواية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 فثني شقيه كليهما فديته خمسمائة دينار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اعترى الرجل من ذلك صعر لا يستطيع أن يلتفت فديته خمسمائة دينار</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 وعن الجواهر بعد نقل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لم أجد عاملاً به منا كالقول بالحكومة المحكي عن الشافعي مضافاً إلى الإجمال في الثاني باعتبار احتمال اعجام عين الصدغ وضم جيم الرجل في الموضعين واهمال العين وتسكين الجيم مع كسر الراء أي إذا صدعت الرجل فلم يستطع أن يلتفت ما لم يحول رجله</w:t>
      </w:r>
      <w:r>
        <w:rPr>
          <w:rStyle w:val="FootnoteAnchor"/>
          <w:rtl w:val="true"/>
        </w:rPr>
        <w:footnoteReference w:id="5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لصريح أقوال جملة من الأصحاب كما ذكر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الكتب المتقدمة من غير خلاف لهم أجده وبه صرح الصيمري، بل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فتوى الأصحاب متطابقة، وبالشهرة صرح في المسالك والروضة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الأصحاب لم يذكر فيه خلافاً وهذه العبارة ربما اشعرت بوجود ناقل للخلاف في المسألة ولم أعرفه وعلى تقدير وجوده فضعيف غايته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فيه إذهاب للمنفعة المهمة فيناسبه ايجاب الدية كاملة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95" w:name="pg15157_181027"/>
    </w:p>
    <w:p>
      <w:pPr>
        <w:pStyle w:val="Heading3"/>
        <w:numPr>
          <w:ilvl w:val="2"/>
          <w:numId w:val="1"/>
        </w:numPr>
        <w:rPr/>
      </w:pPr>
      <w:bookmarkStart w:id="96" w:name="__RefHeading___Toc1906026_2142443653"/>
      <w:bookmarkStart w:id="97" w:name="_Toc34"/>
      <w:bookmarkEnd w:id="95"/>
      <w:bookmarkEnd w:id="96"/>
      <w:r>
        <w:rPr>
          <w:rtl w:val="true"/>
        </w:rPr>
        <w:t>الثامن</w:t>
      </w:r>
      <w:r>
        <w:rPr>
          <w:rtl w:val="true"/>
        </w:rPr>
        <w:t xml:space="preserve">: </w:t>
      </w:r>
      <w:r>
        <w:rPr>
          <w:rtl w:val="true"/>
        </w:rPr>
        <w:t>سلس البول</w:t>
      </w:r>
      <w:bookmarkEnd w:id="97"/>
    </w:p>
    <w:p>
      <w:pPr>
        <w:pStyle w:val="BookText"/>
        <w:rPr/>
      </w:pPr>
      <w:r>
        <w:rPr>
          <w:rFonts w:ascii="Amiri" w:hAnsi="Amiri" w:eastAsia="Amiri" w:cs="Amiri"/>
          <w:color w:val="111111"/>
          <w:sz w:val="28"/>
          <w:sz w:val="28"/>
          <w:szCs w:val="28"/>
          <w:rtl w:val="true"/>
          <w:lang w:bidi="ar-SA"/>
        </w:rPr>
        <w:t>وفيه دية كاملة إن كان مستمراً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بالبعصوص عظم الورك وعظم رقيق حول الدبر وهو العصعص كما في مجمع البحرين</w:t>
      </w:r>
      <w:r>
        <w:rPr>
          <w:rStyle w:val="FootnoteAnchor"/>
          <w:rtl w:val="true"/>
        </w:rPr>
        <w:footnoteReference w:id="541"/>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وبالعجان بكسر العين ما بين الخصية وحلقة الدبر بالفتح كما في الرواية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كسر بعصوصه فلم يملك أسته، ما فيه من الدية ؟ فقال دية كاملة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أو صحيحته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يُضربعلى عجانه فلا يستمسك غائطه ولا بوله أن في ذلك الدية كاملة</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مقتضى القاعدة هو تعدد الدية لأن عدم التمسك من كل منهما يستوجب الدية، ولكن ظاهر الرواية التداخل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إمساك البول تكون على الجاني الدية كاملة، كما مرّ في كسر العصص، ولا يخفى بأن الرواية وإن صرحت بالرجل، ولكن الحكم شامل للمرأة، نعم كما ورد من الروايات أن كل مورد ثبت فيه الدية للرجل فللمرأة النصف، ولا يخفى أنّه لا موضوعية لكسر البعصوص في موضوع الحكم فالموضوع عدم تملك الغائط أو البول على القاعدة من أن عليه ديتان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ورد الدليل كما في معتبرة إسحاق في الرجل يضرب على عجانه ففيه التداخل والدية واحدة كما يأتي،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ثبوت الدية في سلس البول وهو نزوله ترشيحاً لضعف القوة الماسكة</w:t>
      </w:r>
      <w:r>
        <w:rPr>
          <w:rStyle w:val="FootnoteAnchor"/>
          <w:rtl w:val="true"/>
        </w:rPr>
        <w:footnoteReference w:id="5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والعمدة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يضرب على عجانه فلا يستمسك غائطه ولا بوله أن في ذلك الدية كاملة</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ومعتبرته الثانية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ـ وأنا عنده ـ عن رجل ضرب رجلاً قطع بوله،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البول يمر إلى الليل فعليه الدية لأنّه قد منعهالمعيشة، وإن كان إلى آخر النهار فعليه الدية، وإن كان إلى نصف النهار فعليه ثلثا الدية، وإن كان إلى ارتفاع النهار فعليه ثلث الدية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غياث بن إبراهيم عن جعفر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رجل ضُرب حتى سلس ببوله بالدية الكاملة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بالالتزام بما هو مقتضى معتبرة إسحاق بن عمار الثانية من التفصيل بحسب الكبرى، إلا أن الظاهر عدم تحقق صغرى لها في الخارج، فإن اختصاص سلس البول الناشئ من الجناية بما إذا كان إلى نصف النهار أو ارتفاعه وإن كان ممكناً اتفاقاً إلا أن من الظاهر عدم تحققه في الخارج مستمراً الذي هو الموضوع للدية في مفروض الرواية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بالدوام إلى الليل أو الظهر والضحوة </w:t>
      </w:r>
      <w:bookmarkStart w:id="98" w:name="pg15157_181029"/>
    </w:p>
    <w:p>
      <w:pPr>
        <w:pStyle w:val="Heading3"/>
        <w:numPr>
          <w:ilvl w:val="2"/>
          <w:numId w:val="1"/>
        </w:numPr>
        <w:rPr/>
      </w:pPr>
      <w:bookmarkStart w:id="99" w:name="__RefHeading___Toc1906028_2142443653"/>
      <w:bookmarkStart w:id="100" w:name="_Toc35"/>
      <w:bookmarkEnd w:id="98"/>
      <w:bookmarkEnd w:id="99"/>
      <w:r>
        <w:rPr>
          <w:rtl w:val="true"/>
        </w:rPr>
        <w:t>التاسع</w:t>
      </w:r>
      <w:r>
        <w:rPr>
          <w:rtl w:val="true"/>
        </w:rPr>
        <w:t xml:space="preserve">: </w:t>
      </w:r>
      <w:r>
        <w:rPr>
          <w:rtl w:val="true"/>
        </w:rPr>
        <w:t>الصوت</w:t>
      </w:r>
      <w:bookmarkEnd w:id="100"/>
    </w:p>
    <w:p>
      <w:pPr>
        <w:pStyle w:val="BookText"/>
        <w:rPr/>
      </w:pPr>
      <w:r>
        <w:rPr>
          <w:rFonts w:ascii="Amiri" w:hAnsi="Amiri" w:eastAsia="Amiri" w:cs="Amiri"/>
          <w:color w:val="111111"/>
          <w:sz w:val="28"/>
          <w:sz w:val="28"/>
          <w:szCs w:val="28"/>
          <w:rtl w:val="true"/>
          <w:lang w:bidi="ar-SA"/>
        </w:rPr>
        <w:t>وفي ذهابه كله من الغنن والبحح 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أُدرة الخصيتين</w:t>
      </w:r>
    </w:p>
    <w:p>
      <w:pPr>
        <w:pStyle w:val="BookText"/>
        <w:rPr/>
      </w:pPr>
      <w:r>
        <w:rPr>
          <w:rFonts w:ascii="Amiri" w:hAnsi="Amiri" w:eastAsia="Amiri" w:cs="Amiri"/>
          <w:color w:val="111111"/>
          <w:sz w:val="28"/>
          <w:sz w:val="28"/>
          <w:szCs w:val="28"/>
          <w:rtl w:val="true"/>
          <w:lang w:bidi="ar-SA"/>
        </w:rPr>
        <w:t>وفيها أربعمائة دينار، وإن فحج أي تباعد رجلاه بحيث لا يستطيع المشي النافع له فديته أربعة أخماس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كل يوم لا في يوم أو أيام لأن المعهود أن الدية وبعضها المقدّر إنما يجب في ذهاب العضو أو المنفعة رأساً وأن مع العود الحكومة مع أصل البراءة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الغنة فهي صوت في الخيشوم،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أشد الحروف غنة ومن ذلك الأغن وهو الذي يتكلم من قبل خياشيمه يقال رجل أغن وامرأة غناء</w:t>
      </w:r>
      <w:r>
        <w:rPr>
          <w:rStyle w:val="FootnoteAnchor"/>
          <w:rtl w:val="true"/>
        </w:rPr>
        <w:footnoteReference w:id="5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غير خلافية لما ورد في صحيحة يونس أنّه عرض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وكان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السمع كله ألف دينار، والصوت كله من الغنن والبحح الف دينار</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الغنن والبحح هو عدم التمكن من الجهر فلا ينافي في تكلمه اخفاتاً بحيث سمع نفسه، أو من يكون أقرب إليه من نفسه أي إلى أذنه منه، أمّا إذا ذهب مع ذهاب الصوت على الإطلاق فيجب فيه ديتان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سبباً للانتفاخ وإن فحج أي حصل التباعد بين رجليه بانتفاخهما بحيث لا يتمكن من المشي بلا مشقة،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الأدرة بضم الهمزة وسكون الدال انتفاخ الخصية يقال رجل آدر إذا كان كذلك والفحج هو تباعد أعقاب الرجلين مع تقارب صدورهما حال المشي،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الفحج </w:t>
      </w:r>
      <w:bookmarkStart w:id="101" w:name="pg15157_181030"/>
    </w:p>
    <w:p>
      <w:pPr>
        <w:pStyle w:val="Heading3"/>
        <w:numPr>
          <w:ilvl w:val="2"/>
          <w:numId w:val="1"/>
        </w:numPr>
        <w:rPr/>
      </w:pPr>
      <w:bookmarkStart w:id="102" w:name="__RefHeading___Toc1906030_2142443653"/>
      <w:bookmarkStart w:id="103" w:name="_Toc36"/>
      <w:bookmarkEnd w:id="101"/>
      <w:bookmarkEnd w:id="102"/>
      <w:r>
        <w:rPr>
          <w:rtl w:val="true"/>
        </w:rPr>
        <w:t>الحادي عشر</w:t>
      </w:r>
      <w:r>
        <w:rPr>
          <w:rtl w:val="true"/>
        </w:rPr>
        <w:t xml:space="preserve">: </w:t>
      </w:r>
      <w:r>
        <w:rPr>
          <w:rtl w:val="true"/>
        </w:rPr>
        <w:t>تعذر الانزال</w:t>
      </w:r>
      <w:bookmarkEnd w:id="103"/>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أصيب بجانية فتعذر عليه الإنزال في الجماع ففيه دية كاملة، وفيه إشكال، فالأظهر أن 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بالتسكين مشية الأفحج وتفحّج في مشيه مثله</w:t>
      </w:r>
      <w:r>
        <w:rPr>
          <w:rStyle w:val="FootnoteAnchor"/>
          <w:rtl w:val="true"/>
        </w:rPr>
        <w:footnoteReference w:id="553"/>
      </w:r>
      <w:r>
        <w:rPr>
          <w:rFonts w:ascii="IRNazanin" w:hAnsi="IRNazanin" w:eastAsia="IRNazanin"/>
          <w:color w:val="111111"/>
          <w:sz w:val="28"/>
          <w:sz w:val="28"/>
          <w:szCs w:val="28"/>
          <w:rtl w:val="true"/>
          <w:lang w:bidi="fa-IR"/>
        </w:rPr>
        <w:t xml:space="preserve">، تكون الدية أربعة أخماس ديةالنفس ثمانمائة دينار، كما ورد في رواية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أصيب رجل فآدر خصيتاه كلتاهما فديته اربعمائة دينار، فإن فحج فلم يستطع المشي إلا مشياً لا ينفعه فديته أربعة أخماس دية النفس ثمانمائة دينار</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أن رواية ظريف ضعيفة ولكن غير معرض عنها وعليها الشهرة، إذاً يحصل الاطمئنان بصحتها وحجية الاطمئنان أمر عقلائي كما ذكرناه في المباحث الأصولية</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نفي الخلاف إلى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أصيب أحد بجنابة فتعذر عليه إنزال المني كان به الدية كاملة، بلا خلاف أجده</w:t>
      </w:r>
      <w:r>
        <w:rPr>
          <w:rStyle w:val="FootnoteAnchor"/>
          <w:rtl w:val="true"/>
        </w:rPr>
        <w:footnoteReference w:id="556"/>
      </w:r>
      <w:r>
        <w:rPr>
          <w:rFonts w:ascii="Amiri" w:hAnsi="Amiri" w:eastAsia="Amiri" w:cs="Amiri"/>
          <w:color w:val="111111"/>
          <w:sz w:val="28"/>
          <w:sz w:val="28"/>
          <w:szCs w:val="28"/>
          <w:rtl w:val="true"/>
          <w:lang w:bidi="ar-SA"/>
        </w:rPr>
        <w:t xml:space="preserve">، فإن ثبت هذا فلا نحتاج إلى الدليل وهو دليل خامس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استدل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القاعدة العامة المتقدمة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الإنسان واحد ففيه الدية كاملة</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بدعوى</w:t>
      </w:r>
    </w:p>
    <w:p>
      <w:pPr>
        <w:pStyle w:val="BookText"/>
        <w:rPr/>
      </w:pPr>
      <w:r>
        <w:rPr>
          <w:rFonts w:ascii="IRNazanin" w:hAnsi="IRNazanin" w:eastAsia="IRNazanin"/>
          <w:color w:val="111111"/>
          <w:sz w:val="28"/>
          <w:sz w:val="28"/>
          <w:szCs w:val="28"/>
          <w:rtl w:val="true"/>
          <w:lang w:bidi="fa-IR"/>
        </w:rPr>
        <w:t xml:space="preserve">شمولها للمنافع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منصرف إلى الأعضاء ولا يعم المنافع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الظهر إذا انكسر حتى لا ينزل صاحبه الماء الدية كاملة</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موثقته الاخرى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الظهرإذا كسر حتى لا ينزل صاحبه الماء الدية كاملة</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باعتبار أن الموضوع هو الإنزال ولكن الحق أن الدية كاملة لكسر الظهر وعدم الإنزال معرف لذلك، وأن الموضوع مركب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يستدل على ثبوت الدية كاملة مع عدم تمكنه من الإنزال بصحيحة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وأنقطع جماعه وهو حي، بست ديات</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انقطاع جماعه ظاهره عدم انتشار ذكره، لا بمعنى تعذر إنزاله مع التمكن من الدخول، إذاً إن تم ما ذكره الرياض فهو وإلا 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لا دليل في المسألة فإن تم إجماع فيها فهو، ولكنه غير تام إذاً المرجع فيه الحكومة</w:t>
      </w:r>
      <w:r>
        <w:rPr>
          <w:rStyle w:val="FootnoteAnchor"/>
          <w:rtl w:val="true"/>
        </w:rPr>
        <w:footnoteReference w:id="561"/>
      </w:r>
      <w:r>
        <w:rPr>
          <w:rFonts w:ascii="Amiri" w:hAnsi="Amiri" w:eastAsia="Amiri" w:cs="Amiri"/>
          <w:color w:val="111111"/>
          <w:sz w:val="28"/>
          <w:sz w:val="28"/>
          <w:szCs w:val="28"/>
          <w:rtl w:val="true"/>
          <w:lang w:bidi="ar-SA"/>
        </w:rPr>
        <w:t xml:space="preserve">لما عرفت إن كل ما لا تقدير فيه شرعاً ففيه الحكومة  وفيه أن الإجماع وإن تم على سبيل الفرض فهو ليس بحجة حتى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إن تم إجماع فيها فهو، ولكنه غير تام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04" w:name="pg15157_181032"/>
    </w:p>
    <w:p>
      <w:pPr>
        <w:pStyle w:val="Heading3"/>
        <w:numPr>
          <w:ilvl w:val="2"/>
          <w:numId w:val="1"/>
        </w:numPr>
        <w:rPr/>
      </w:pPr>
      <w:bookmarkStart w:id="105" w:name="__RefHeading___Toc1906032_2142443653"/>
      <w:bookmarkStart w:id="106" w:name="_Toc37"/>
      <w:bookmarkEnd w:id="104"/>
      <w:bookmarkEnd w:id="105"/>
      <w:r>
        <w:rPr>
          <w:rtl w:val="true"/>
        </w:rPr>
        <w:t>الثاني عشر</w:t>
      </w:r>
      <w:r>
        <w:rPr>
          <w:rtl w:val="true"/>
        </w:rPr>
        <w:t xml:space="preserve">: </w:t>
      </w:r>
      <w:r>
        <w:rPr>
          <w:rtl w:val="true"/>
        </w:rPr>
        <w:t>دوس البطن</w:t>
      </w:r>
      <w:bookmarkEnd w:id="106"/>
    </w:p>
    <w:p>
      <w:pPr>
        <w:pStyle w:val="BookText"/>
        <w:rPr/>
      </w:pPr>
      <w:r>
        <w:rPr>
          <w:rFonts w:ascii="Amiri" w:hAnsi="Amiri" w:eastAsia="Amiri" w:cs="Amiri"/>
          <w:color w:val="111111"/>
          <w:sz w:val="28"/>
          <w:sz w:val="28"/>
          <w:szCs w:val="28"/>
          <w:rtl w:val="true"/>
          <w:lang w:bidi="ar-SA"/>
        </w:rPr>
        <w:t>من داس بطن إنسان بحيث خرج منه البول أو الغائط فعليه ثلث الدية، أو يداس بطنه حتى يحدث في ثيابه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المشهور، وتدل عليه معتبرة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داس بطن رجل حتى أحدث في ثيابه، فقضى عليه  أن يداس بطنه حتى يحدث في ثيابه كما أحدث، أو يغرم ثلث الدية</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بضعف السند لأن في سندها النوفلي، والسكوني عامي ولكن لا يضر عامية السكوني بعدما كان موثقاً، وأمّا النوفلي الذي يروي عن السكوني كثيراً فيُعدّ من المعاريف، وعمل بروايته في موارد مختلفة وذكر الشيخ عمل الأصحاب بروايته، أي الرواية التي في سندها ما عن السكوني، وهذا كافٍ في حصول الاطمئنان، ولذا قد عبر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بالمعتبرة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استشكل في الدلالة، بأن مدلول هذه الرواية هو قضية في واقعة خاصة ولخفاء خصوصيتها فلا يمكن التعدي واستفادة العموم، ولكن إن تصدى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قضية في واقعة ولكن ظاهرها بيان حكم كلي لا نقل قضيته خاصة،  فلا يرد الإشكال بأنه كيف يمكن القصاص وهو تغرير في النفس ؟ وقد ذكرنا لو كان هناك رواية لها جملتان فهما بمنزلة روايتين وإن كانت أحدهما غير تامة، فالثانية تامة، أي أن الحد إن كان غير ممكن للتغرير، ولكن إعطاء الدية ممكن </w:t>
      </w:r>
      <w:r>
        <w:rPr>
          <w:rFonts w:eastAsia="IRNazanin" w:cs="IRNazanin"/>
          <w:color w:val="111111"/>
          <w:sz w:val="28"/>
          <w:szCs w:val="28"/>
          <w:rtl w:val="true"/>
          <w:lang w:bidi="fa-IR"/>
        </w:rPr>
        <w:t xml:space="preserve">. </w:t>
      </w:r>
      <w:bookmarkStart w:id="107" w:name="pg15157_181033"/>
    </w:p>
    <w:p>
      <w:pPr>
        <w:pStyle w:val="Heading3"/>
        <w:numPr>
          <w:ilvl w:val="2"/>
          <w:numId w:val="1"/>
        </w:numPr>
        <w:rPr/>
      </w:pPr>
      <w:bookmarkStart w:id="108" w:name="__RefHeading___Toc1906034_2142443653"/>
      <w:bookmarkStart w:id="109" w:name="_Toc38"/>
      <w:bookmarkEnd w:id="107"/>
      <w:bookmarkEnd w:id="108"/>
      <w:r>
        <w:rPr>
          <w:rtl w:val="true"/>
        </w:rPr>
        <w:t>الثالث عشر</w:t>
      </w:r>
      <w:r>
        <w:rPr>
          <w:rtl w:val="true"/>
        </w:rPr>
        <w:t xml:space="preserve">: </w:t>
      </w:r>
      <w:r>
        <w:rPr>
          <w:rtl w:val="true"/>
        </w:rPr>
        <w:t>خرق مثانة البكر</w:t>
      </w:r>
      <w:bookmarkEnd w:id="109"/>
    </w:p>
    <w:p>
      <w:pPr>
        <w:pStyle w:val="BookText"/>
        <w:rPr/>
      </w:pPr>
      <w:r>
        <w:rPr>
          <w:rFonts w:ascii="Amiri" w:hAnsi="Amiri" w:eastAsia="Amiri" w:cs="Amiri"/>
          <w:color w:val="111111"/>
          <w:sz w:val="28"/>
          <w:sz w:val="28"/>
          <w:szCs w:val="28"/>
          <w:rtl w:val="true"/>
          <w:lang w:bidi="ar-SA"/>
        </w:rPr>
        <w:t>المشهور أن من افتض بكراً بأصبعه فخرق مثانتها فلم تملكبولها فعليه ديتها كاملة، ولكنه لا يخلو عن إشكال فالأظهر أن فيه ثلث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أيضاً مثل مهر نساء قومها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الدية الكاملة أي خمسمائة دينار، واستدلالهم يكون برواية هشام إبراهيم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الدية</w:t>
      </w:r>
      <w:r>
        <w:rPr>
          <w:rStyle w:val="FootnoteAnchor"/>
          <w:rtl w:val="true"/>
        </w:rPr>
        <w:footnoteReference w:id="5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ضعيفة سنداً من جهة الإرسال وأن في السند هشام هو مردد بين الضعيف والثقة، وأن الرواية ذكرت في سلس البول أن فيه الدية كاملة، وذكر الصدوق بأسناده إلى كتاب ظريف، إلا أنّه قال في آخره وأكثر روايات أصحابنا في ذلك الدية الكاملة ولعله نظره إلى روايات السلس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هذه الروايات ترفع اليد عنها برواية ظريف بما رواه الشيخ والصدوق في كتاب ظريف في رجل اقتض جارية بأصبعه فخرق مثانتها فلا تملك بولها، فجعل لها ثلث الدية مائة وستة وستين ديناراً وثلثي دينار وقضى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عليه بصداق مثل نساء قومها</w:t>
      </w:r>
      <w:r>
        <w:rPr>
          <w:rStyle w:val="FootnoteAnchor"/>
          <w:rtl w:val="true"/>
        </w:rPr>
        <w:footnoteReference w:id="566"/>
      </w: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ثلث الدية لا دية كاملة للمرأة، مضافاً إلى وجوب المثل كما في المعتبرة </w:t>
      </w:r>
      <w:r>
        <w:rPr>
          <w:rFonts w:eastAsia="Amiri" w:cs="Amiri" w:ascii="Amiri" w:hAnsi="Amiri"/>
          <w:color w:val="111111"/>
          <w:sz w:val="28"/>
          <w:szCs w:val="28"/>
          <w:rtl w:val="true"/>
          <w:lang w:bidi="ar-SA"/>
        </w:rPr>
        <w:t xml:space="preserve">. </w:t>
      </w:r>
      <w:bookmarkStart w:id="110" w:name="pg15157_181034"/>
    </w:p>
    <w:p>
      <w:pPr>
        <w:pStyle w:val="Heading3"/>
        <w:numPr>
          <w:ilvl w:val="2"/>
          <w:numId w:val="1"/>
        </w:numPr>
        <w:rPr/>
      </w:pPr>
      <w:bookmarkStart w:id="111" w:name="__RefHeading___Toc1906036_2142443653"/>
      <w:bookmarkStart w:id="112" w:name="_Toc39"/>
      <w:bookmarkEnd w:id="110"/>
      <w:bookmarkEnd w:id="111"/>
      <w:r>
        <w:rPr>
          <w:rtl w:val="true"/>
        </w:rPr>
        <w:t>الرابع عشر</w:t>
      </w:r>
      <w:r>
        <w:rPr>
          <w:rtl w:val="true"/>
        </w:rPr>
        <w:t xml:space="preserve">: </w:t>
      </w:r>
      <w:r>
        <w:rPr>
          <w:rtl w:val="true"/>
        </w:rPr>
        <w:t>الافضاء</w:t>
      </w:r>
      <w:bookmarkEnd w:id="1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افضاء المرأة دية كاملة إذا كان المفضي أجنبياً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الافضاء كما في مجمع البحرين أن يصير  المسلكان الحيض والغائط واحد</w:t>
      </w:r>
      <w:r>
        <w:rPr>
          <w:rStyle w:val="FootnoteAnchor"/>
          <w:rtl w:val="true"/>
        </w:rPr>
        <w:footnoteReference w:id="567"/>
      </w:r>
      <w:r>
        <w:rPr>
          <w:rFonts w:ascii="Amiri" w:hAnsi="Amiri" w:eastAsia="Amiri" w:cs="Amiri"/>
          <w:color w:val="111111"/>
          <w:sz w:val="28"/>
          <w:sz w:val="28"/>
          <w:szCs w:val="28"/>
          <w:rtl w:val="true"/>
          <w:lang w:bidi="ar-SA"/>
        </w:rPr>
        <w:t>وقيل هو أن يخرق الحاجز بين مخرج البول ومخرج الحيض كما في المبسوط والسرائر والفاضل في القواعد والشهيدين في اللمعتين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يخفى بأن المفضي تارة يكون زوجها فسيأتي بيانه، وأخرى يكون أجنبياً، أمّا في صورة الثانية أي إذا كان أجنبياً فدية كاملة، والمسألة غير خلافية، وذلك لصحيحة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كسر بعصوصه فلم يملك أسته، ما فيه من الدية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كاملة، وسألته عن رجل وقع بجارية فأفضاها وكانت إذا نزلت بتلك المنزلة لم تلد،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كاملة</w:t>
      </w:r>
      <w:r>
        <w:rPr>
          <w:rFonts w:eastAsia="IRNazanin" w:cs="IRNazanin"/>
          <w:color w:val="111111"/>
          <w:sz w:val="28"/>
          <w:szCs w:val="28"/>
          <w:rtl w:val="true"/>
          <w:lang w:bidi="fa-IR"/>
        </w:rPr>
        <w:t>»</w:t>
      </w:r>
      <w:r>
        <w:rPr>
          <w:rStyle w:val="FootnoteAnchor"/>
          <w:rtl w:val="true"/>
        </w:rPr>
        <w:footnoteReference w:id="56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الصدوق بأسناده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امرأة افضيت بالدية</w:t>
      </w:r>
      <w:r>
        <w:rPr>
          <w:rStyle w:val="FootnoteAnchor"/>
          <w:rtl w:val="true"/>
        </w:rPr>
        <w:footnoteReference w:id="570"/>
      </w:r>
      <w:r>
        <w:rPr>
          <w:rFonts w:ascii="Amiri" w:hAnsi="Amiri" w:eastAsia="Amiri" w:cs="Amiri"/>
          <w:color w:val="111111"/>
          <w:sz w:val="28"/>
          <w:sz w:val="28"/>
          <w:szCs w:val="28"/>
          <w:rtl w:val="true"/>
          <w:lang w:bidi="ar-SA"/>
        </w:rPr>
        <w:t xml:space="preserve">بلا فرق بين أن يكون وطي شبه أو غير ذلك، وسواء كانت مطاوعة أو مكرهة، وأمّا الزانية لا تستحق المهر ولا دية الجناية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المفضي زوجها فإن أفضاها ولها تسع سنين فلا شيء عليه، وإن أفضاها قبل بلوغ تسع سنين فإن طلقها فعليه الدية، وإن أمسكها فلا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المفضي زوجها فتارة تكون بالغة، وأخرى غير بالغة فأمّا إذا كانت بالغة بإكمالها تسع سنين ففي هذه الصورة لا يجب على زوجها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ما إذا افضاها قبل البلوغ، أولاً يحرم على زوجها وطئها قبل إكمال تسع سنين فيتعلق بالإفضاء إعطاء الدية، فهل إعطاء الدية مطلق أو لا، بل إذا طلقها بعد الإفضاء ؟ فالمشهور بين الأصحاب ثبوت الدية مع الإمساك أيضاً،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إفضاء الزوج زوجته قبل البلوغ ضمن الدية كاملة لما عرفت من إطلاق الفتوى، مضافاً إلى التصريح به في الصحيح وغيره المتقدمتين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فيهما أنّه لا شيء عليه لو أمسكها ولم يطلقها والشيء المنفي يعم الدية أيضاً، ولكن لم أجد به قائلاً وبه صرح خالي العلامة المجلسي رحمه الله بل زاد فقال ولم يقل به أحد، وحمل على ما سوى الدية، أما هي فتجب عليه بلا شبهة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على خلاف ذلك صحيحة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تزوج جارية بكر لم تدرك فلما دخل بها اقتضها فافضاها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دخل بها حين دخل بها ولها تسع سنينفلا شيء عليه وإن كانت لم تبلغ تسع سنين أو كان لها أقلّ من ذلك بقليل حين دخل بها فاقتضها فإنّه أفسدها وعطّلها على الزواج فعلى الإمام أن يغرمه ديتها، وإن أمسكها ولم يطلقها حتى تموت فلا شيء عليه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صحيحة وإعراض المشهور عنها وعدم العمل بها لا يضر فما نقله الرياض عن المجلسي لا يكون مضراً، ولكن أصل الاعراض محل كلام حيث أن المسألة لم يتعرضوا لها اصلاً، وبهذا تقيد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وطأ امرأته قبل تسع سنين فأصابها عيب فهو ضامن</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دخول الزوج بزوجته غير جائز لعدم بلوغها، أمّا النكاح قبل البلوغ فجائز، كما في جملة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الجارية وهي صغيرة فلا يدخل بها حتى يأتي لها تسع سنين</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طلحة بن زيد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بكراً فدخل بها في أقلّ من تسع سنين فعيبت ضمن</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البلوغ للمرأة تسع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لابد من بطلان الزوجية بالطلاق ؟ قد يقال تبطل الزوجية بالإفضاء ولا يحتاج إلى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مرسلة يعقوب بن يزيد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اغتصب الرجل أمة فافتضها فعليه عشر قيمتها، وإن كانت حرة فعلية الصداق</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حرمة الدخول غير محتاجة إلى الطلاق، وأمّا عدم البقاء الزوجية يحتاج إلى الطلاق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المرأة فجامعها فأفضاها فعليه الدية والمهر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يجب عليه أرش البكارة ـ إذا كانت بكراً ـ زائداً على المهر؟ قيل يجب وهو ضعيف، فالصحيح عدم وجوبه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في الإفضاء من الدية والمهر، هذا إذا كانت مكرهة، أمّا إذا كانت مطاوعة فتكون زانية فيسقط مهرها، نعم تستحق دية الإفضاء، وقد يقال بأنّها إذا كانت باكراً تستحق ثلاثة أمور وهي المهر، والدية، وأرش بكارتها، زائداً على المهر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لا دليل عليه وأرش البكارة تدخل في مهر المثل، وقال البعض لابد من أرش البكارة زيادة على الدية والمهر وذلك لتعدد الأسباب الذي يستوجب تعدد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هذا نظرت فإن كانت ثيباً فلا كلام، وإن كانت بكراً وجب المهر والدية، وقال قوم لا يجب أرش البكارة فأنّه يدخل في دية الإفضاء، ومنهم من قال يجب أرش البكارة وهو مذهبنا لأنّه لا دليل على دخوله في أرش الافضاء</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الصحيح هو أن أرش البكارة تدخل في المهر، فلا يكون تفويت هذا الجزء، ولا يكون  خلاف قاعدة التعدد، وتدل على عدم وجوب الأرش روايتان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طلحة بن زيد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إذا اغتصب الرجل أمة فاقتضها فعليه عشر قيمتها، وإن كانت حرة فعليه الصداق</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على رجل وثب على امرأة فحلق رأسها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وجيعاً، ويحبس في سجن المسلمين حتى يستبرأ شعرها،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يابن سنان أن </w:t>
      </w:r>
      <w:bookmarkStart w:id="113" w:name="pg15157_181038"/>
    </w:p>
    <w:p>
      <w:pPr>
        <w:pStyle w:val="Heading3"/>
        <w:numPr>
          <w:ilvl w:val="2"/>
          <w:numId w:val="1"/>
        </w:numPr>
        <w:rPr/>
      </w:pPr>
      <w:bookmarkStart w:id="114" w:name="__RefHeading___Toc1906038_2142443653"/>
      <w:bookmarkStart w:id="115" w:name="_Toc40"/>
      <w:bookmarkEnd w:id="113"/>
      <w:bookmarkEnd w:id="114"/>
      <w:r>
        <w:rPr>
          <w:rtl w:val="true"/>
        </w:rPr>
        <w:t>الخامس عشر</w:t>
      </w:r>
      <w:r>
        <w:rPr>
          <w:rtl w:val="true"/>
        </w:rPr>
        <w:t xml:space="preserve">: </w:t>
      </w:r>
      <w:r>
        <w:rPr>
          <w:rtl w:val="true"/>
        </w:rPr>
        <w:t>تقلص الشفتين</w:t>
      </w:r>
      <w:bookmarkEnd w:id="115"/>
    </w:p>
    <w:p>
      <w:pPr>
        <w:pStyle w:val="BookText"/>
        <w:rPr/>
      </w:pPr>
      <w:r>
        <w:rPr>
          <w:rFonts w:ascii="Amiri" w:hAnsi="Amiri" w:eastAsia="Amiri" w:cs="Amiri"/>
          <w:color w:val="111111"/>
          <w:sz w:val="28"/>
          <w:sz w:val="28"/>
          <w:szCs w:val="28"/>
          <w:rtl w:val="true"/>
          <w:lang w:bidi="ar-SA"/>
        </w:rPr>
        <w:t>قال الشيخ أن فيه دية كاملة، وهو لا يخلو عن اشكال، والاظهر أن 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شعر المرأة وعذرتها شريكان في الجمال، فإذا ذهب بأحدهما وجب لها المهر كملاً</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أنّها وردتا في مقام البيان، ولم يذكرا الأرش زائداً على المهر فتدلان على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التقلص أي جمعت بالجناية فصارت كاليابسة، وما عن مجمع البحرين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من علامات الميت تقلص شفتاه أي تنضم وتنزوي</w:t>
      </w:r>
      <w:r>
        <w:rPr>
          <w:rStyle w:val="FootnoteAnchor"/>
          <w:rtl w:val="true"/>
        </w:rPr>
        <w:footnoteReference w:id="580"/>
      </w:r>
      <w:r>
        <w:rPr>
          <w:rFonts w:ascii="Amiri" w:hAnsi="Amiri" w:eastAsia="Amiri" w:cs="Amiri"/>
          <w:color w:val="111111"/>
          <w:sz w:val="28"/>
          <w:sz w:val="28"/>
          <w:szCs w:val="28"/>
          <w:rtl w:val="true"/>
          <w:lang w:bidi="ar-SA"/>
        </w:rPr>
        <w:t>فعنالشيخ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جنى عليها جانٍ فيبستا حتى صارتا مقلصتين لا تنطبقان على الأسنان أو استرختا فصارتا لا يتقلصان عن الأسنان إذ كشر أو ضحك ففيهما الدية لأنّهما  في حكم المتلفتين، ولا يبقى فيهما منفعة بجمال، فإن لم تيّبسا بكل حال ولكن تقلصتا بعض التقلص ففيه الحكومة وقال بعضهم فيه الدية بالحصة، والأول أقوى لأنّ هذا يتعذر الوصول إليه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لابد من الحكومة لعدم تعيين مقدّر لها والتقلص لا يصدق عليه التلف، بل نوع عيب يحدث بجناية جانٍ، وحيث لا مقدّر لها شرعاً فلابد من الحكومة وليس بمعنى المسترخاة التي تعتبر شلل، لأن فيها ثلثا دية الشفة لأن الجنابة على عضو الموجبة شلله فيها ثلثا دية العضو، أمّا التقلص لم يرد فيه تعيين الدية فلابد من الحكومة </w:t>
      </w:r>
      <w:r>
        <w:rPr>
          <w:rFonts w:eastAsia="Amiri" w:cs="Amiri" w:ascii="Amiri" w:hAnsi="Amiri"/>
          <w:color w:val="111111"/>
          <w:sz w:val="28"/>
          <w:szCs w:val="28"/>
          <w:rtl w:val="true"/>
          <w:lang w:bidi="ar-SA"/>
        </w:rPr>
        <w:t xml:space="preserve">. </w:t>
      </w:r>
      <w:bookmarkStart w:id="116" w:name="pg15157_181039"/>
    </w:p>
    <w:p>
      <w:pPr>
        <w:pStyle w:val="Heading3"/>
        <w:numPr>
          <w:ilvl w:val="2"/>
          <w:numId w:val="1"/>
        </w:numPr>
        <w:rPr/>
      </w:pPr>
      <w:bookmarkStart w:id="117" w:name="__RefHeading___Toc1906040_2142443653"/>
      <w:bookmarkStart w:id="118" w:name="_Toc41"/>
      <w:bookmarkEnd w:id="116"/>
      <w:bookmarkEnd w:id="117"/>
      <w:r>
        <w:rPr>
          <w:rtl w:val="true"/>
        </w:rPr>
        <w:t>السادس عشر</w:t>
      </w:r>
      <w:r>
        <w:rPr>
          <w:rtl w:val="true"/>
        </w:rPr>
        <w:t xml:space="preserve">: </w:t>
      </w:r>
      <w:r>
        <w:rPr>
          <w:rtl w:val="true"/>
        </w:rPr>
        <w:t>شلل الأعضاء</w:t>
      </w:r>
      <w:bookmarkEnd w:id="118"/>
    </w:p>
    <w:p>
      <w:pPr>
        <w:pStyle w:val="BookText"/>
        <w:rPr/>
      </w:pPr>
      <w:r>
        <w:rPr>
          <w:rFonts w:ascii="Amiri" w:hAnsi="Amiri" w:eastAsia="Amiri" w:cs="Amiri"/>
          <w:color w:val="111111"/>
          <w:sz w:val="28"/>
          <w:sz w:val="28"/>
          <w:szCs w:val="28"/>
          <w:rtl w:val="true"/>
          <w:lang w:bidi="ar-SA"/>
        </w:rPr>
        <w:t>في شلل كل عضو ثلثا دية العضو، إلا الذكر فإن في شلله الدية 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المسألة غير خلافية، وفي صحيح الخلاف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فيه مقدر إذا جنى عليه فصار أشل وجب فيه ثلثا ديته</w:t>
      </w:r>
      <w:r>
        <w:rPr>
          <w:rStyle w:val="FootnoteAnchor"/>
          <w:rtl w:val="true"/>
        </w:rPr>
        <w:footnoteReference w:id="582"/>
      </w:r>
      <w:r>
        <w:rPr>
          <w:rFonts w:ascii="IRNazanin" w:hAnsi="IRNazanin" w:eastAsia="IRNazanin"/>
          <w:color w:val="111111"/>
          <w:sz w:val="28"/>
          <w:sz w:val="28"/>
          <w:szCs w:val="28"/>
          <w:rtl w:val="true"/>
          <w:lang w:bidi="fa-IR"/>
        </w:rPr>
        <w:t xml:space="preserve">ويمكن أن يستظهر من صحيحة 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 إذا ضرب فانكسر من الزند،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يبست منه الكف فشلت أصابع الكف كلها فأن فيها ثلثي الدية دية اليد،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وإنشلت بعض الأصابع وبقي البعض فإن في كل أصبع شلت ثلثي ديتها،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الحكم في الساق والقدم إذا شلت أصابع القدم</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الساق يعني أن الحكم بثلثي الدية في العضو فإنّه حكم الشلل وأنّه غير مختص بمورده من قطع العضو المشلول ثلث ديته، فيكون مجموع شلله وقطعه تمام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ويعارض هذه الصحيحة بأن في شلل الأصابع مع تمام ديتها وكذلك في شلل اليدين، ففي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إصبع عشر الدية إذا قطعت من أصلها أو شلت،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الإصابع أهنّ سواء في الدية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وفي موثقة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الأصبع عشر من الإبل إذا قطعت من أصلها أو شلت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الروايات لا يمكنها أن تعارض صحيحة الفضيل،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انصداع السن ثلثي ديتها، وهذا هو الأظهر إن وصلت إلى حد الشلل، وإلا ففيه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بل لابد من الأخذ بالصحيحة وطرح هذه الروايات لأنّها موافقة للعامة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عن يونس في كتاب الديات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ذلك فأن تصديقه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فيه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ليس ما فيه حكماً واقعياً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أيضاًفي كثير من الموارد في زمان خلافته كان مبتلى بالتقية، ولعل ما فيه من جهة رعاية التقية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مع ذلك بناءً على أن دية المشلول للدليل كما 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الصبي الدية، وفي ذكر العينين الدية</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صحيح إبراهيم بن عمر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جماعه وهي في ست ديات</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فإن انقطاع الجماع عبارة أخرى عن العنن والشلل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بأن القاعدة الكلية لكل عضو شل ففيه دية، وإن لم يدخل في الشلل فلابد من الحكومة لعدم مقدّر له وصدق الشلل على السن المتصدع محل كلام، إلا بما أنّه لم يكن لسن المتصدع نفع يدخل في الشلل </w:t>
      </w:r>
      <w:r>
        <w:rPr>
          <w:rFonts w:eastAsia="Amiri" w:cs="Amiri" w:ascii="Amiri" w:hAnsi="Amiri"/>
          <w:color w:val="111111"/>
          <w:sz w:val="28"/>
          <w:szCs w:val="28"/>
          <w:rtl w:val="true"/>
          <w:lang w:bidi="ar-SA"/>
        </w:rPr>
        <w:t xml:space="preserve">. </w:t>
      </w:r>
      <w:bookmarkStart w:id="119" w:name="pg15157_181041"/>
    </w:p>
    <w:p>
      <w:pPr>
        <w:pStyle w:val="Heading2"/>
        <w:numPr>
          <w:ilvl w:val="1"/>
          <w:numId w:val="1"/>
        </w:numPr>
        <w:rPr/>
      </w:pPr>
      <w:bookmarkStart w:id="120" w:name="__RefHeading___Toc1906042_2142443653"/>
      <w:bookmarkStart w:id="121" w:name="_Toc42"/>
      <w:bookmarkEnd w:id="119"/>
      <w:bookmarkEnd w:id="120"/>
      <w:r>
        <w:rPr>
          <w:rtl w:val="true"/>
        </w:rPr>
        <w:t>فصل دية الشجاج والجراح</w:t>
      </w:r>
      <w:bookmarkEnd w:id="121"/>
    </w:p>
    <w:p>
      <w:pPr>
        <w:pStyle w:val="Heading3"/>
        <w:numPr>
          <w:ilvl w:val="2"/>
          <w:numId w:val="1"/>
        </w:numPr>
        <w:rPr/>
      </w:pPr>
      <w:bookmarkStart w:id="122" w:name="__RefHeading___Toc1906044_2142443653"/>
      <w:bookmarkStart w:id="123" w:name="_Toc43"/>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الشجاج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الجرح المختص بالرأس والوجه وهو على أقسام</w:t>
      </w:r>
      <w:r>
        <w:rPr>
          <w:rFonts w:eastAsia="IRNazanin" w:cs="IRNazanin"/>
          <w:color w:val="111111"/>
          <w:sz w:val="28"/>
          <w:szCs w:val="28"/>
          <w:rtl w:val="true"/>
          <w:lang w:bidi="fa-IR"/>
        </w:rPr>
        <w:t>:</w:t>
      </w:r>
    </w:p>
    <w:p>
      <w:pPr>
        <w:pStyle w:val="Heading3"/>
        <w:numPr>
          <w:ilvl w:val="2"/>
          <w:numId w:val="1"/>
        </w:numPr>
        <w:rPr/>
      </w:pPr>
      <w:bookmarkStart w:id="124" w:name="__RefHeading___Toc1906046_2142443653"/>
      <w:bookmarkStart w:id="125" w:name="_Toc44"/>
      <w:bookmarkEnd w:id="124"/>
      <w:r>
        <w:rPr>
          <w:rtl w:val="true"/>
        </w:rPr>
        <w:t>الأول</w:t>
      </w:r>
      <w:r>
        <w:rPr>
          <w:rtl w:val="true"/>
        </w:rPr>
        <w:t xml:space="preserve">: </w:t>
      </w:r>
      <w:r>
        <w:rPr>
          <w:rtl w:val="true"/>
        </w:rPr>
        <w:t>الخارصة</w:t>
      </w:r>
      <w:bookmarkEnd w:id="1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الخارصة، وقد ويعبر عنها بالدامية، وهي التي تسلخ الجلد ولا تأخذ من اللحم وفيها بعير أي جزء من مائة جزء من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الشجاج جرح الرأس والوجه ويطلق الجراح على جرح سائر الأعضاء، 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الشجاج بكسر الشين جمع شجة بفتحها وهي الجرح المختص بالرأس والوجه ويسمى في غيرهما جرحاً بقول مطلق</w:t>
      </w:r>
      <w:r>
        <w:rPr>
          <w:rStyle w:val="FootnoteAnchor"/>
          <w:rtl w:val="true"/>
        </w:rPr>
        <w:footnoteReference w:id="58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وللشجاج ثمانية أقسام والدية في كل منها مختلفة عن الدية في الأخرى، الأول الخارصة وهي التي تقشر الجلد ولم تأخذ من اللحم شيء وموضع الخدش وديتها بعير وليس المراد البعير بخصوصه، بل جزء من مائة جزء ومن دية النفس، وإن عبر بلفظ البعير ولكن يظهر أنّه لا خصوصية للبعير كما هو الظاهر من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الشجة المأمومة،فقال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والشجة الجائفة ثلث الدية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26" w:name="pg15157_181042"/>
    </w:p>
    <w:p>
      <w:pPr>
        <w:pStyle w:val="Heading3"/>
        <w:numPr>
          <w:ilvl w:val="2"/>
          <w:numId w:val="1"/>
        </w:numPr>
        <w:rPr/>
      </w:pPr>
      <w:bookmarkStart w:id="127" w:name="__RefHeading___Toc1906048_2142443653"/>
      <w:bookmarkStart w:id="128" w:name="_Toc45"/>
      <w:bookmarkEnd w:id="126"/>
      <w:bookmarkEnd w:id="127"/>
      <w:r>
        <w:rPr>
          <w:rtl w:val="true"/>
        </w:rPr>
        <w:t>الثاني</w:t>
      </w:r>
      <w:r>
        <w:rPr>
          <w:rtl w:val="true"/>
        </w:rPr>
        <w:t xml:space="preserve">: </w:t>
      </w:r>
      <w:r>
        <w:rPr>
          <w:rtl w:val="true"/>
        </w:rPr>
        <w:t>الدامية</w:t>
      </w:r>
      <w:bookmarkEnd w:id="128"/>
    </w:p>
    <w:p>
      <w:pPr>
        <w:pStyle w:val="BookText"/>
        <w:rPr/>
      </w:pPr>
      <w:r>
        <w:rPr>
          <w:rFonts w:ascii="Amiri" w:hAnsi="Amiri" w:eastAsia="Amiri" w:cs="Amiri"/>
          <w:color w:val="111111"/>
          <w:sz w:val="28"/>
          <w:sz w:val="28"/>
          <w:szCs w:val="28"/>
          <w:rtl w:val="true"/>
          <w:lang w:bidi="ar-SA"/>
        </w:rPr>
        <w:t>وقد يعبر عنها بالباضعة، وهي التي تأخذ من اللحم يسيراً وفيها بعيران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يخفى بأنّه حكي عن الإسكافي فنصف بعير وهو شاذ ومستنده غير واضح وإطلاق النص وأكثر الفتاوى يقتضي عدم الفرق بينه كون المشجوج ذكراً أو أنثى حراً أو مملوك</w:t>
      </w:r>
      <w:r>
        <w:rPr>
          <w:rStyle w:val="FootnoteAnchor"/>
          <w:rtl w:val="true"/>
        </w:rPr>
        <w:footnoteReference w:id="590"/>
      </w:r>
      <w:r>
        <w:rPr>
          <w:rFonts w:ascii="IRNazanin" w:hAnsi="IRNazanin" w:eastAsia="IRNazanin"/>
          <w:color w:val="111111"/>
          <w:sz w:val="28"/>
          <w:sz w:val="28"/>
          <w:szCs w:val="28"/>
          <w:rtl w:val="true"/>
          <w:lang w:bidi="fa-IR"/>
        </w:rPr>
        <w:t xml:space="preserve">وقد ورد في صحيحة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الخرصة شبه الخدش بعير، وفي الدامية بعيران، وفي الباضعة وهي ما دون السمحاق ثلاث من الإبل، وفي السمحاق وهي ما دون الموضحة أربع من الإبل، وفي الموضحة خمس من الإبل</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الخارصة والدامية بمرتبة واحدة ؟ الظاهر لا، ولكن يظهر من الرواية أن الدامية في مرتبة ثانية لأن الدية في الخارصة بعير وفي الدامية بعيران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والدامية هي التي تدمي وضعها من الشق والخدش أي فيما إذا جرى الدم على موضعها، وقد جعلها الشيخ في النهاية مرادفة مع الخارصة ولكن حسب ما ورد في رواية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الخرصة شبه الخدش بعير وفي الدامية بعيران</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 أنّها فيالمرتبة الثانية ومقابلة للخارصة، فعلى أي حال يظهر من رواية منصور أنّها قسم من الباضعة، وفي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الدامية بعيراً وفي الباضعة بعيرين، وفي المتلاحمة ثلاثة أبعرة، وفي السمحاق أربعة أبعرة</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 فهي في المتربة الثانية على الخارصة </w:t>
      </w:r>
      <w:r>
        <w:rPr>
          <w:rFonts w:eastAsia="Amiri" w:cs="Amiri" w:ascii="Amiri" w:hAnsi="Amiri"/>
          <w:color w:val="111111"/>
          <w:sz w:val="28"/>
          <w:szCs w:val="28"/>
          <w:rtl w:val="true"/>
          <w:lang w:bidi="ar-SA"/>
        </w:rPr>
        <w:t xml:space="preserve">. </w:t>
      </w:r>
      <w:bookmarkStart w:id="129" w:name="pg15157_181043"/>
    </w:p>
    <w:p>
      <w:pPr>
        <w:pStyle w:val="Heading3"/>
        <w:numPr>
          <w:ilvl w:val="2"/>
          <w:numId w:val="1"/>
        </w:numPr>
        <w:rPr/>
      </w:pPr>
      <w:bookmarkStart w:id="130" w:name="__RefHeading___Toc1906050_2142443653"/>
      <w:bookmarkStart w:id="131" w:name="_Toc46"/>
      <w:bookmarkEnd w:id="129"/>
      <w:bookmarkEnd w:id="130"/>
      <w:r>
        <w:rPr>
          <w:rtl w:val="true"/>
        </w:rPr>
        <w:t>الثالث</w:t>
      </w:r>
      <w:r>
        <w:rPr>
          <w:rtl w:val="true"/>
        </w:rPr>
        <w:t xml:space="preserve">: </w:t>
      </w:r>
      <w:r>
        <w:rPr>
          <w:rtl w:val="true"/>
        </w:rPr>
        <w:t>الباضعة</w:t>
      </w:r>
      <w:bookmarkEnd w:id="131"/>
    </w:p>
    <w:p>
      <w:pPr>
        <w:pStyle w:val="BookText"/>
        <w:rPr/>
      </w:pPr>
      <w:r>
        <w:rPr>
          <w:rFonts w:ascii="Amiri" w:hAnsi="Amiri" w:eastAsia="Amiri" w:cs="Amiri"/>
          <w:color w:val="111111"/>
          <w:sz w:val="28"/>
          <w:sz w:val="28"/>
          <w:szCs w:val="28"/>
          <w:rtl w:val="true"/>
          <w:lang w:bidi="ar-SA"/>
        </w:rPr>
        <w:t>وقد يعبر عنها بالمتلاحمة، وهي التي تأخذ من اللحم كثيراً، ولا تبلغ السمحاق، وفيها ثلاثة أباعر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906052_2142443653"/>
      <w:bookmarkStart w:id="133" w:name="_Toc47"/>
      <w:bookmarkEnd w:id="132"/>
      <w:r>
        <w:rPr>
          <w:rtl w:val="true"/>
        </w:rPr>
        <w:t>الرابع</w:t>
      </w:r>
      <w:r>
        <w:rPr>
          <w:rtl w:val="true"/>
        </w:rPr>
        <w:t xml:space="preserve">: </w:t>
      </w:r>
      <w:r>
        <w:rPr>
          <w:rtl w:val="true"/>
        </w:rPr>
        <w:t>السمحاق</w:t>
      </w:r>
      <w:bookmarkEnd w:id="133"/>
    </w:p>
    <w:p>
      <w:pPr>
        <w:pStyle w:val="BookText"/>
        <w:rPr/>
      </w:pPr>
      <w:r>
        <w:rPr>
          <w:rFonts w:ascii="Amiri" w:hAnsi="Amiri" w:eastAsia="Amiri" w:cs="Amiri"/>
          <w:color w:val="111111"/>
          <w:sz w:val="28"/>
          <w:sz w:val="28"/>
          <w:szCs w:val="28"/>
          <w:rtl w:val="true"/>
          <w:lang w:bidi="ar-SA"/>
        </w:rPr>
        <w:t>وهو الذي يبلغ الجلد الرقيق بين العظم واللحم، وفيه أربعة من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الموضحة خمس من الأبل، وفي السمحاق أربع من الإبل، والباضعة ثلاث من الإبل، والمأمومة ثلاث وثلاثون من الإبل، والجائفة ثلاث وثلاثون والمنقلة خمس عشرة من الإبل</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الباضعة ثلاث من الابل</w:t>
      </w:r>
      <w:r>
        <w:rPr>
          <w:rFonts w:eastAsia="IRNazanin" w:cs="IRNazanin"/>
          <w:color w:val="111111"/>
          <w:sz w:val="28"/>
          <w:szCs w:val="28"/>
          <w:rtl w:val="true"/>
          <w:lang w:bidi="fa-IR"/>
        </w:rPr>
        <w:t>»</w:t>
      </w:r>
      <w:r>
        <w:rPr>
          <w:rStyle w:val="FootnoteAnchor"/>
          <w:rtl w:val="true"/>
        </w:rPr>
        <w:footnoteReference w:id="5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المسمحاق وهي التي تبلغ السمحاقة وهي جلدة مغشية للعظم وفيها أربعة أباعر، 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السمحاق هي الشبحة التي تبلغ الجلدة التي بين اللحم والعظم ويقال لتلك الجلدة السمحاق، وقيل كل جلدة رقيقة فهي سمحاق وتسمى هذه الجلدة الملطي والملطات واللاطية والمشهور عند الفقهاء أنّها تسمى السمحاقة بالهاء</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والمسألة غير خلافية، وقد ادعوا الإجماع بقسميه وقد وردت فيها روايات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السمحاق دون الموضحة من الإبل</w:t>
      </w:r>
      <w:r>
        <w:rPr>
          <w:rFonts w:eastAsia="Amiri" w:cs="Amiri" w:ascii="Amiri" w:hAnsi="Amiri"/>
          <w:color w:val="111111"/>
          <w:sz w:val="28"/>
          <w:szCs w:val="28"/>
          <w:rtl w:val="true"/>
          <w:lang w:bidi="ar-SA"/>
        </w:rPr>
        <w:t xml:space="preserve">». </w:t>
      </w:r>
      <w:bookmarkStart w:id="134" w:name="pg15157_181044"/>
    </w:p>
    <w:p>
      <w:pPr>
        <w:pStyle w:val="Heading3"/>
        <w:numPr>
          <w:ilvl w:val="2"/>
          <w:numId w:val="1"/>
        </w:numPr>
        <w:rPr/>
      </w:pPr>
      <w:bookmarkStart w:id="135" w:name="__RefHeading___Toc1906054_2142443653"/>
      <w:bookmarkStart w:id="136" w:name="_Toc48"/>
      <w:bookmarkEnd w:id="134"/>
      <w:bookmarkEnd w:id="135"/>
      <w:r>
        <w:rPr>
          <w:rtl w:val="true"/>
        </w:rPr>
        <w:t>الخامس</w:t>
      </w:r>
      <w:r>
        <w:rPr>
          <w:rtl w:val="true"/>
        </w:rPr>
        <w:t xml:space="preserve">: </w:t>
      </w:r>
      <w:r>
        <w:rPr>
          <w:rtl w:val="true"/>
        </w:rPr>
        <w:t>الموضحة</w:t>
      </w:r>
      <w:bookmarkEnd w:id="136"/>
    </w:p>
    <w:p>
      <w:pPr>
        <w:pStyle w:val="BookText"/>
        <w:rPr/>
      </w:pPr>
      <w:r>
        <w:rPr>
          <w:rFonts w:ascii="Amiri" w:hAnsi="Amiri" w:eastAsia="Amiri" w:cs="Amiri"/>
          <w:color w:val="111111"/>
          <w:sz w:val="28"/>
          <w:sz w:val="28"/>
          <w:szCs w:val="28"/>
          <w:rtl w:val="true"/>
          <w:lang w:bidi="ar-SA"/>
        </w:rPr>
        <w:t>وهي التي توضح العظم وفيها خمس من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906056_2142443653"/>
      <w:bookmarkStart w:id="138" w:name="_Toc49"/>
      <w:bookmarkEnd w:id="137"/>
      <w:r>
        <w:rPr>
          <w:rtl w:val="true"/>
        </w:rPr>
        <w:t>السادس</w:t>
      </w:r>
      <w:r>
        <w:rPr>
          <w:rtl w:val="true"/>
        </w:rPr>
        <w:t xml:space="preserve">: </w:t>
      </w:r>
      <w:r>
        <w:rPr>
          <w:rtl w:val="true"/>
        </w:rPr>
        <w:t>الهاشمة</w:t>
      </w:r>
      <w:bookmarkEnd w:id="138"/>
    </w:p>
    <w:p>
      <w:pPr>
        <w:pStyle w:val="BookText"/>
        <w:rPr/>
      </w:pPr>
      <w:r>
        <w:rPr>
          <w:rFonts w:ascii="Amiri" w:hAnsi="Amiri" w:eastAsia="Amiri" w:cs="Amiri"/>
          <w:color w:val="111111"/>
          <w:sz w:val="28"/>
          <w:sz w:val="28"/>
          <w:szCs w:val="28"/>
          <w:rtl w:val="true"/>
          <w:lang w:bidi="ar-SA"/>
        </w:rPr>
        <w:t>وهي التي تهشم العظم،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الإبل، ويتعلق الحكم بالكسر وإن لم يكن جرحاً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السكوني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السمحاق أربعة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وهي التي تكشف عن وضح العظم بياضه وتقشرالسمحاقة، وفيها خمسة، أبعرة يقول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 المصرح به في الغنية وحكى عن الخلاف وغيره للصحاح والموثق القريب منها وغيرها من المستفيضة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غير خلافية كما في صحيحة منصور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الموضحة خمس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الموضحة 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الهاشمة هي التي تهشم العظم وديتها عشر من الإبل، وهنا أيضاً المسألة غير خلافية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بأن الحكم متعلق بنفس كسر العظم ولو لم يكن هناك جرح ويدل عليه معتبرة السكوني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في الهاشمة بعشر من الإبل</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إن ذكر المعتبرة للسكوني محل تأمل، لأنّه لم يذكر السكوني الواسطة للرواية عن قضاء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يصدق عليها معتبرة لأنّه غالباً يذكر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39" w:name="pg15157_181045"/>
    </w:p>
    <w:p>
      <w:pPr>
        <w:pStyle w:val="Heading3"/>
        <w:numPr>
          <w:ilvl w:val="2"/>
          <w:numId w:val="1"/>
        </w:numPr>
        <w:rPr/>
      </w:pPr>
      <w:bookmarkStart w:id="140" w:name="__RefHeading___Toc1906058_2142443653"/>
      <w:bookmarkStart w:id="141" w:name="_Toc50"/>
      <w:bookmarkEnd w:id="139"/>
      <w:bookmarkEnd w:id="140"/>
      <w:r>
        <w:rPr>
          <w:rtl w:val="true"/>
        </w:rPr>
        <w:t>السابع</w:t>
      </w:r>
      <w:r>
        <w:rPr>
          <w:rtl w:val="true"/>
        </w:rPr>
        <w:t xml:space="preserve">: </w:t>
      </w:r>
      <w:r>
        <w:rPr>
          <w:rtl w:val="true"/>
        </w:rPr>
        <w:t>المنقلة</w:t>
      </w:r>
      <w:bookmarkEnd w:id="141"/>
    </w:p>
    <w:p>
      <w:pPr>
        <w:pStyle w:val="BookText"/>
        <w:rPr/>
      </w:pPr>
      <w:r>
        <w:rPr>
          <w:rFonts w:ascii="Amiri" w:hAnsi="Amiri" w:eastAsia="Amiri" w:cs="Amiri"/>
          <w:color w:val="111111"/>
          <w:sz w:val="28"/>
          <w:sz w:val="28"/>
          <w:szCs w:val="28"/>
          <w:rtl w:val="true"/>
          <w:lang w:bidi="ar-SA"/>
        </w:rPr>
        <w:t>وهي التي تنقل العظم من الموضع الذي خلقه الله تعالى إلى موضع آخر، وفيها خمس عشرة من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 متعلق بالنقل وإن لم يكن جرحاً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ويمكن أن يستدل لكسر العظم ولو لم يكن هناك شجة كما ورد في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الموضحة خمس من الإبل وفي السمحاق أربع من الإبل والباضعة ثلاث من الإبل والمأمومة ثلاث وثلاثون من الإبل والجائفة ثلاث وثلاثون والمتنقلة خمس عشرة من الإبل</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والمنقلة هي نقل العظم من محل إلى محل آخر، والمسألة غير خلافية ولا يمكن فيها القصاص، فلابد من الدية خمسة عشر بعيراً كما ورد في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الموضحة خمس من الإبل وفي السمحاق أربع من الإبل، والباضعة ثلاث من الإبل، والمأمومة ثلاث وثلاثون من الإبل والجائفة ثلاث وثلاثون من الإبل، والمنقلة خمس عشرة من الإبل</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ومعتبرة أبي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لابن حزم كتاباً فخذه منه فأتني به حتى أنظر إليه، قال فانطلقت إليه فأخذت منه الكتاب ثم أتيته به فعرضته عليه، فإذا فيه أبواب الصدقات وأبواب الديات،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العين خمسون، وفي الجائفة الثلث، وفي المنقلة خمس عشرة، وفي الموضحة خمس من الإبل</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الملازمة </w:t>
      </w:r>
      <w:r>
        <w:rPr>
          <w:rFonts w:eastAsia="Amiri" w:cs="Amiri" w:ascii="Amiri" w:hAnsi="Amiri"/>
          <w:color w:val="111111"/>
          <w:sz w:val="28"/>
          <w:szCs w:val="28"/>
          <w:rtl w:val="true"/>
          <w:lang w:bidi="ar-SA"/>
        </w:rPr>
        <w:t xml:space="preserve">. </w:t>
      </w:r>
      <w:bookmarkStart w:id="142" w:name="pg15157_181046"/>
    </w:p>
    <w:p>
      <w:pPr>
        <w:pStyle w:val="Heading3"/>
        <w:numPr>
          <w:ilvl w:val="2"/>
          <w:numId w:val="1"/>
        </w:numPr>
        <w:rPr/>
      </w:pPr>
      <w:bookmarkStart w:id="143" w:name="__RefHeading___Toc1906060_2142443653"/>
      <w:bookmarkStart w:id="144" w:name="_Toc51"/>
      <w:bookmarkEnd w:id="142"/>
      <w:bookmarkEnd w:id="143"/>
      <w:r>
        <w:rPr>
          <w:rtl w:val="true"/>
        </w:rPr>
        <w:t>الثامن</w:t>
      </w:r>
      <w:r>
        <w:rPr>
          <w:rtl w:val="true"/>
        </w:rPr>
        <w:t xml:space="preserve">: </w:t>
      </w:r>
      <w:r>
        <w:rPr>
          <w:rtl w:val="true"/>
        </w:rPr>
        <w:t>المأمومة</w:t>
      </w:r>
      <w:bookmarkEnd w:id="144"/>
    </w:p>
    <w:p>
      <w:pPr>
        <w:pStyle w:val="BookText"/>
        <w:rPr/>
      </w:pPr>
      <w:r>
        <w:rPr>
          <w:rFonts w:ascii="Amiri" w:hAnsi="Amiri" w:eastAsia="Amiri" w:cs="Amiri"/>
          <w:color w:val="111111"/>
          <w:sz w:val="28"/>
          <w:sz w:val="28"/>
          <w:szCs w:val="28"/>
          <w:rtl w:val="true"/>
          <w:lang w:bidi="ar-SA"/>
        </w:rPr>
        <w:t>وهي التي تبلغ أم الدماغ، وفيها ثلث الدية ثلاثمائة وثلاثة وثلاثون ديناراً وثلث دينار ويكفي فيها ثلاث وثلاثون من الإبل، وكذا الحال في الجائفة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أي أنّها تبلغ أم الرأس أي الخريطة التي تجمع الدماغ وتغشاه فيها ثلث الدية، فتكون ثلاثمائة وثلاثون دينار وثلث دينار، وهو من الإبل ثلاثة وثلاثون إبلاً من غير حاجة إلى ضم ثلث بعير وهكذا بالنسبة إلى الجائفة وهي التي تصل إلى الجوف من أي الجهات كان ولو من ثغرة النحر، وفيها ثلث الدية ولا قصاص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عليها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الموضحة خمس من الإبل، وفي السمحاق أربع من الإبل، والباضعة ثلاث من الإبل، والمأمومة ثلاث وثلاثون من الإبل، والجائفة ثلاث وثلاثون والمنقلة خمس عشرة من الإبل</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وفي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الشجة المأمومة ثلث الدية والشجة الجائفة ثلث الدية</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xml:space="preserve">، وفي هذه الرواية إن لم ينقل في الصحيحة الإبل لأنّه نقله في صحيحة الحلبي وهو كاف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ذكرناه من المراتب تدخل المرتبة الدانية  في المرتبة العالية إذا كانتا بضربة واحدة، وأمّا إذا كانتا بضربتين  فلكل منهما دية من دون فرق بين أن تكونا من شخص واحد أو شخصين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التعدد يحتاج إلى دليل ولا دليل في المقام</w:t>
      </w:r>
      <w:r>
        <w:rPr>
          <w:rStyle w:val="FootnoteAnchor"/>
          <w:rtl w:val="true"/>
        </w:rPr>
        <w:footnoteReference w:id="605"/>
      </w:r>
      <w:r>
        <w:rPr>
          <w:rFonts w:ascii="IRNazanin" w:hAnsi="IRNazanin" w:eastAsia="IRNazanin"/>
          <w:color w:val="111111"/>
          <w:sz w:val="28"/>
          <w:sz w:val="28"/>
          <w:szCs w:val="28"/>
          <w:rtl w:val="true"/>
          <w:lang w:bidi="fa-IR"/>
        </w:rPr>
        <w:t xml:space="preserve">، ولكن في الواقع أن التعدد هو طبق القاعدة لأن الأصل عدم التداخل، ولكن ورد في صحيحة أبي عبيدة الحذاء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ترى عليه في الشجة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إنما ضربه ضربة واحدة فجنت الضربة جنايتين فألزمته أغلظ الجنايتين وهي الدية، ولو كان ضربه ضربتين فجنت الضربتان جنايتين لألزمته جناية ما جنتا كائناً ما كان إلا أن يكون فيهما الموت، فيقاد ضاربه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إذاً لو ضرب ضربة واحدة فشملت المرتبة الدانية والأعلى منها فتدخل الدانية في العالية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كانتا ضربتين من شخص واحد فلكل منهما دية، أي تتعدد الدية لصحيحة أبي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بعود فسطاط على رأسه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ضربه ضربتين فجنت الضربتان جنايتين لألزمته جناية ما جنتا كائناً ما كان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أوضح موضحتين فلكل منهما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أوصل آخر إحدى الموضحتين بالأخرى بجناية ثالثة فعليه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ذلك بفعل المجني عليه فهي هدر، وإن كان ذلك بفعل الجاني أو بالسراية فهل هذا يوجب اتحاد الموضحتين أو هو موضحة ثالثة أو فيه تفصيل وجوه، بل أقوال والأقرب أنّه موضحة ثالثة إذا كان بفعل الجاني ولا شيء عليه إذا كان بالسراية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مقادير الشجة في الضربة الواحدة أخذت دية الأبلغ عمقاً كما إذا كان مقدار منها خارصة، ومقدار منهما متلاحمة، والأبلغ عمقاً موضحة، فالواجب هو دية الموضحة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منهما خمس من الإبل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إلحاقها بما إذا كانت الموضحة من الأول وموسعة طولاً بضربة واحدة فيكون من القياس مع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الوصول بفعل المجني عليه فيلزم هدراً، وهكذا لو كان بالسراية فلا يزيد على الجاني شيء فليست هناك جناية ثالثة، بل هي جناية أخرى غاية الأمر أصبحت متسعة دائرتها بالجناية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من الجاني فإنّه لا يوجب زوال الحكم تعدد الجنايتين بعدما وقع من الجاني، إذاً تكون هي جناية ثالثة بعد بقاء الجانيتين الأُوليين على حالهما فللثالثة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للتداخل لأن الموضحة شاملة للخارصة والدامية، ولأنه إذا فرض كلها موضحة لم تزد الدية بل تؤخذ فقط دية الموضحة، لأنها لا تختلف باختلاف المقدار من جهة السعة والضيق، فإذا كان بعض أقلّ من الموضحة فبطريق اولى لابد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عضوين مختلفين لشخص كاليد والرأس كان لجرح كل عضو حكمه، فإن كان جرح الرأس بقدر الموضحة  ـ مثلاً ـ و جرح الآخر 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الأول دية الإيضاح، وفي الثاني دية ما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الجرحان بضربة واحدة أو بضربتين، ولو جرح موضعين من عضو واحد كالرأس أو الجبهة أو نحو ذلك جرحاً متصلاً ففيه دية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له من دفع الموضحة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لتعدد الجرحين، وإن كان جرح أحدهما أقلّ سعة من الآخر أي أحد الجرحين موضحة والآخر دون ذلك فيدفع دية الموضحة، وما دون ذلك بلا فرق بين أن يكون الجرحان بضربة واحدة، أو بضربتين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كانا بضربتين فمعلوم لأن الأصل عدم التداخل، وأمّا بضربة واحدة أيضاً للقاعدة وعدم التداخل وإطلاق الأدلة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يُعدّ جرحاً واحداً عرفاً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شخص بموضحة فجنى آخر بجعلها هاشمة وثالث منقلة ورابع مأمومة، فعلى الأول خمس من الأبل وقيل على الثاني خمس من الأبل، ـ أي ما به التفاوت بين الموضحة والهاشمة ـ وعلى الثالث ما به التفاوت بين الهاشمة والمنقلة، وعلى الرابع ثمان عشر من الأبل، وفيه إشكال والأظهر أن على الثاني تمام دية الهاشمة، وعلى الثالث تمام دية المنقلة، وعلى الرابع تمام دية المأمومة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بعض الفقهاء كالمحقق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جنى عليه موضحة فاتمها آخر هاشمة، وثالث منقلة، ورابع مأمومة، فعلى الأول خمسة، وعلى الثاني ما بين الموضحة والهاشمة خمسة أيضاً، وعلى الثالث ما بين الهاشمة والمنقلة خمسة أيضاً، وعلى الرابع تمام دية المأمومة ثمانية عشر بعيراً</w:t>
      </w:r>
      <w:r>
        <w:rPr>
          <w:rStyle w:val="FootnoteAnchor"/>
          <w:rtl w:val="true"/>
        </w:rPr>
        <w:footnoteReference w:id="6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في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اوضحه فاتمها آخر هاشمة، وثالث منقلة، ورابع مأمومة فعلى الأولى خمسة وعلى الثاني ما بين الموضحة والهاشمة خمسة أيضاً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والاردبيلي لو شج شخص موضحة فعليه خمس إبل، ثم جعل شخص آخر تلك الموضحة هاشمة فكأنما فعلاها معاً فديتها عليهما معاً، فعلى كل واحد نصف وعلى الثاني أيضاً خمس إبل ولو جعلها ثالث منقلة فديتهما خمسة عشر إبلاً فيعطي الثالث خمسة مثلها لما مرّ، وإن جعلها رابع مأمومة فعليهثمانية عشر بعيراً</w:t>
      </w:r>
      <w:r>
        <w:rPr>
          <w:rStyle w:val="FootnoteAnchor"/>
          <w:rtl w:val="true"/>
        </w:rPr>
        <w:footnoteReference w:id="609"/>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يمكن المساعدة عليه، لأنّه من أحدث شجة خارصة فعليه تمام دية ذلك الشجة، ومن أحدث مأمومة فعليه ديتها، وهكذا بالنسبة إلى الهاشمة فعليه ديتها، ولو أحدث المنقلة فعليه ديتها لإطلاق ما ورد من الروايات ولإطلاق الشجة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الرابع ثمان عشرة من الأبل وفيه إشكال، والأظهر أن على الثاني تمام دية الهاشمة، وعلى الثالث تمام دية المنقلة، وعلى الرابع تمام دية المأمومة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الجائفة وهي التي تصل الجوف بطعنة أو رمية فيها ثلث دية النفس ثلاثمائة وثلاثة وثلاثون ديناراً وثلث دينار ولا تختص بما يدخل جوف الدماغ، بل يعم الداخل في الصدر والبطن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يقول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ما قيل من أن الدية كالعشر من الإبل إنما تجب في الهاشمة إذا كان الهشم مع الإيضاح فلو أوضح ثم هشم فعليه خمس من الإبل بإزاء الإيضاح وخمس بإزاء الهشم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مناف لإطلاق ما دل على أن في الهشم عشر من الإبل ومقتضاه أن العشرة بإزاء الهشم، غاية الأمر أنّه إن كان الإيضاح معه بضربة واحدة فلا دية فيه وإنما الدية على أغلظ الجنايتين، وهو الهشم في المفروض المقام بمقتضى ما تقدم، وإن كان الإيضاح بضربة أخرى كما لو أوضح أولاً ثم هشمففيه دية زائدة على دية الهشم، ولا يفرق في ذلك بين أن يكون الجاني واحداً أو متعدداً، مضافاً إلى ما تقدم من الدية في الهشم تترتب على الكسر وإن لم يكن جرح وكذا الحال في المنقلة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جهة من جهات الجسد، بل على نحو يصل الجرح جوف الجسد للإطلاق، وفي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قصاص في الجائفة وهي الجراحة التي تصل إلى الجوف وفيها الدية كدية المامومة في الشجاج</w:t>
      </w:r>
      <w:r>
        <w:rPr>
          <w:rStyle w:val="FootnoteAnchor"/>
          <w:rtl w:val="true"/>
        </w:rPr>
        <w:footnoteReference w:id="611"/>
      </w:r>
      <w:r>
        <w:rPr>
          <w:rFonts w:ascii="Amiri" w:hAnsi="Amiri" w:eastAsia="Amiri" w:cs="Amiri"/>
          <w:color w:val="111111"/>
          <w:sz w:val="28"/>
          <w:sz w:val="28"/>
          <w:szCs w:val="28"/>
          <w:rtl w:val="true"/>
          <w:lang w:bidi="ar-SA"/>
        </w:rPr>
        <w:t xml:space="preserve">، وفي كلام الكليني أن المأمومة هي التي تبلغ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الدماغ ثم الجائفة وهي التي تصير في جوف الدماغ</w:t>
      </w:r>
      <w:r>
        <w:rPr>
          <w:rStyle w:val="FootnoteAnchor"/>
          <w:rtl w:val="true"/>
        </w:rPr>
        <w:footnoteReference w:id="612"/>
      </w:r>
      <w:r>
        <w:rPr>
          <w:rFonts w:ascii="Amiri" w:hAnsi="Amiri" w:eastAsia="Amiri" w:cs="Amiri"/>
          <w:color w:val="111111"/>
          <w:sz w:val="28"/>
          <w:sz w:val="28"/>
          <w:szCs w:val="28"/>
          <w:rtl w:val="true"/>
          <w:lang w:bidi="ar-SA"/>
        </w:rPr>
        <w:t>، وعن 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جوف الرأس وأن يصل إلى أم الرأس، واجافه فيكون فيها تمام الدية، إن قتلت وإن لم تكن قاتلة يكون ثلث الدية مثل المأمومة فلا فرق في الرأس بينهما كما فهم من الرويات، فإن الظاهر أنّها في الرأس أيضاً ويحتمل الأعم فتأمل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لصحيحة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الدية، والشجة الجائفة ثلث الدية</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الموضحة خمس من الإبل، وفي السمحاق أربع من الإبل، والباضعة ثلاث من الإبل، والمأمومة ثلاث وثلاثون من الإبل،والجائفة ثلاثون وثلاثون، والمنقلة خمس عشر من الإبل</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 ورواية زيد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ثلث دية، وفي الجائفة ثلث الدية، وفي الموضحة خمس من الإبل</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 xml:space="preserve">، إذاً ما ورد في كلامه من اختصاص الجائفة بالرأس، فلا معنى له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إطلاق معتبرة أبي مريم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لابن حزم كتاباً فخذه منه فأتني به حتى أنظر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إليه فأخذت الكتاب ثم أتيته به فعرضته عليه فإذا فيه إلى أن قال في والجائفة الثلث وفي المنقلة خمس عشرة وفي الموضحة خمس من الإبل</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ويكفي فيها ثلاث وثلاثون من الأبل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عضواً ثم أجافه ـ مثلاً ـ أن يشق الكتف إلى أن يحاذي الجنب ثم يجيفه، لزمه دية الجرح ودية الجائفة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أجافه كان عليه دية الجائفة، ولو أدخل فيه سكيناً ولم يزد عمّا كان عليه فعليه التعزير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زاد باطناً فحسب أو ظاهراً كذلك ففيه الحكومة، ولو زاد فيهما معاً فهو جائفة أُخرى فعليه ديتها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المجمع عليه عند الأصحاب عدم ثبوت القصاص بالنسبة إلى الجائفة، بل لابد من الدية وتؤيد ذلك مقطوعة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الجائفة ما وقعت في الجوف ليس فيها قصاص إلا الحكومة</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بأن الحكومة في الرواية يحمل على الحكم بثلث الدية لأن في الجائفة مقدّر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التداخل، ولإطلاق الأدلة سواء كان الجاني واحداً أو متعدداً، فإن جرح واحد وأجاف آخر فالكل منهما دية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بالإدخال المذكور لم تحصل جناية ولو بتوسعة الجرح ظاهراً أو باطناً إلا بما أنّه ظلم فيستحق فاعله التعزير، نعم لو وسعه ظاهراً أو باطناً ففيه الحكومة وكذا لو حصل بذلك جائفة أخرى لابد من دية أخرى فعليه الثلث، بلا فرق بين إن حصل من شخص واحد أو شخصين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الجائفة مخيطة ففتقها شخص، فإن كانت بحالها وغير ملتئمة ففيه الحكومة، وإن كانت ملتئمة فهي جائفة جديدة وعليه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طعنه في صدره فخرج من ظهره، فهل عليه دية واحدة لوحدة الطعنة، أو متعددة لخروجه من الظهر، وجهان قيل بأنّه جائفة واحدة وفيها ديتها، والأظهر أن ديته أربعمائة وثلاثة وثلاثون ديناراً وثلث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مقدّر فيه، وهكذا لو كان بعض الجرح ملتئمة، وإن كان ملتئماً تماماً ففتقه فهي جائفة جديدة فيجب عليه ثلث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جرحه فأجافه وأطلعها من ظهره قال قوم هما جائفتان، ومنهم من قال جائفة واحدة وهو الأقوى لأن الجائفة ما نفذت إلى الجوف من ظاهر</w:t>
      </w:r>
      <w:r>
        <w:rPr>
          <w:rStyle w:val="FootnoteAnchor"/>
          <w:rtl w:val="true"/>
        </w:rPr>
        <w:footnoteReference w:id="619"/>
      </w:r>
      <w:r>
        <w:rPr>
          <w:rFonts w:ascii="Amiri" w:hAnsi="Amiri" w:eastAsia="Amiri" w:cs="Amiri"/>
          <w:color w:val="111111"/>
          <w:sz w:val="28"/>
          <w:sz w:val="28"/>
          <w:szCs w:val="28"/>
          <w:rtl w:val="true"/>
          <w:lang w:bidi="ar-SA"/>
        </w:rPr>
        <w:t>، وقيل أن الوحدة ظاهر فتوى العلماء وهذا محكي عن فاضل الهند عن الشهيد في كشف اللثام لو طعنه في صدره فخرج من ظهره فهما جائفتان على رأي كما في الخلاف والشرائع لأنّهما عضوان متباينان تحقق في كل منهما جائفة وهي الجرح النافذ من الظاهر إلى الباطن، وكذا لو طعنه في مقدم الرأس فاخرج من مؤخره لم يكن إلا جائفة واحدة كما قال الشهيد بأنّه ظاهر فتاوى علمائنا، وفي المبسوط قوى اتحادهما لاتحاد الجناية واصل البراءة، وكون الجائفة من نفذت إلى الجوف من ظاهرأعم من أن تنفذ إلى الظاهر من جانب الآخر أولا، وكذا لو أصابه من جنبه وخرج من الجنب الآخر</w:t>
      </w:r>
      <w:r>
        <w:rPr>
          <w:rStyle w:val="FootnoteAnchor"/>
          <w:rtl w:val="true"/>
        </w:rPr>
        <w:footnoteReference w:id="620"/>
      </w:r>
      <w:r>
        <w:rPr>
          <w:rFonts w:ascii="Amiri" w:hAnsi="Amiri" w:eastAsia="Amiri" w:cs="Amiri"/>
          <w:color w:val="111111"/>
          <w:sz w:val="28"/>
          <w:sz w:val="28"/>
          <w:szCs w:val="28"/>
          <w:rtl w:val="true"/>
          <w:lang w:bidi="ar-SA"/>
        </w:rPr>
        <w:t xml:space="preserve">، ومال إليه صاحب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خرم الأذن خلاف، قيل أنّها ثلث ديتها، وفيه إشكال، والأظهر فيه الرجوع إلى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كما نرى مخالف للعرف فالأشبه حينئذٍ الوحدة، وكذا الكلام لو أصابه من جنبه وخرج من الجنب الآخر أو طعنه من مقدّم الرأس فأخرجه من مؤخره بل عن الشهيد في ذلك أن الوحده ظاهر فتوى علمائنا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جنايتان وحكمها ما إذا ضرب بضربة واحدة فجرح الرأس والجبين، وما ذكر بأن الضربة الواحدة إذا أوجبت جنايتين أحدهما أغلظ من الأخرى يكون على الجاني أغلظهما، هو فيما إذا كانتا مترتبين في عضو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الوجوب زائداً على دية الجائفة، والدليل على ذلك معتبرة ظريف بعد بيان الجائفة ثلث دية النفس هو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الصدر في إذا رُضّ فثني شقيه كليهما فديته خمسائة دينار إلى أن قال، وإن نفذت من الجانبين كليهما رمية أو طعنة فديتها أربعمائة دينار وثلاث وثلاثون دينار وثلث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لا معارض لها فنأخذ بهما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الرجوع إلى الحكومة لأنّه كل ما لا مقدّر له فيرجع فيه إلى الحكومة، قيل ثلث الدية بالإجماع، ولكن إثبات الإجماع يفيد إن كان كاشفاًعن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موجوداً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الرواية فهي رواية مسمع ولكن الموجود فيها خرم الأنف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قضى في خرم الأنف ثلث دية الأنف</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قياسه بدية الأنف، مضافاً إلى ضعف السند، والموجود في الرواية ثلث دية الأنف لا دية الأذن، فالحق هي الحكومة، وأمّا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جار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الأنف ففسد فالمشهور بين الأصحاب أن فيه دية كاملة وهو لا يخلو عن إشكال والأقرب فيه الرجوع إلى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ليّ امرأة فلما أراد مواقعتها رفسته برجلها ففتقت بيضتيه فصار آدر فكان بعد ذلك ينكح ويولد له،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وعن رجل أصاب سرّة رجل ففتقها،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فتق ثلث الدية</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xml:space="preserve">ولا يمكن الاعتماد على هذه الرواية، كما قال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خاصة بموردها، فلا عموم لها لكل فتق، بقرينة أن الظاهر من الدية فيها هو دية الإنسان، ومن الواضح أن الفتق في كل عضو ليست ديته ثلث دية الإنسان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ادعوا عليه الإجماع، وفيه ما قد عرفت حال هذه الإجماعاتالتي نوهنا عنها كثيراً، وقد استدلوا أيضاً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 الإنسان واحد  ففيه الدية كالأنف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كما ذكرنا في علم الأصول بأنّه لا يمكن التعدي  من مورد إلى مورد آخر إلا بالقطع واليقين لوحدة الملاك بين الشيئين ولذا أن الظاهر من الرواية هو القطع، ومحل البحث فساد الأنف فلا يمكن التعدي  من القطع إلى الفساد، لعدم العلم بوحدة الملاك، فتدخل المسألة فيما لا تقدير فيه فالمرجع هو الحكومة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الأنف فجبر على غير عيب ولا  عثم فالمشهور أن ديته مائة دينار وهو لا يخلو عن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الرجوع فيه إلى الحكومة، وكذلك الحال فيما إذا جبر على عيب وعثم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هناك ثلاث 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قطع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المارِنة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كسر الأنف ففسد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هذه الفروض الثالثة تمام الدية كما ورد في صحيحة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في الإنسان اثنان ففيهما الدية، وما كان فيه واحد ففيه الدية</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 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الأنف إذا قطع المارن الدية</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 xml:space="preserve">، وغيرها وقد مرّ شرح المسألة، وكذا ما إذا كسر ففسد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أجبر على غير عيب ولا عثم فقد ادعى الإجماع، وقد بينا حال هذه الإجماعات فيما مضى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نفذت في الأنف نافذة فإن انسدت وبرأت ففيه خمس دية روثة الأنف، وما أصيب منه فبحساب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تنسد فديته ثلث ديته، وإن كانت النافذة في إحدى المنخرين إلى الخيشوم فديتها عشر دية روثة الأنف وإن كانت في إحدى المنخرين إلى المنخر الأخرى أو في الخيشوم إلى المنخر الأخرى فديتها ستة وستون ديناراً وثلثا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عليها الرواية التي تقدمة في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المسالك نسبه إلى المشهور وبما أنّه لا مقدّر له في الشرع فعليه الحكومة، لما جاء في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روثة الأنف، وهي طرفة فديته خمسمائة دينار وإن نفذت فيه نافذة لا تنسد بسهم أو رمح فديته ثلاثمائة دينار وثلاثة وثلاثون ديناراً وثلث دينار، وإن كانت نافذة فبرأت والتأمت فديتها خمُس دية الأنف مائتا دينار فما اصيب منه فعلى حساب ذلك وإن كانت نافذة في أحد المنخرين إلى الخيشوم وهو الحاجز بين المنخرين فديتها عشر دية رونة الأنف خمسون دينار لأنّه النصف، وإن كانت نافذة في إحدى المنخرين، أو الخيشوم إلى المنخر الآخر فديتها ستة وستون ديناراً وثلث دينار</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بعيدة عن محل البحث، إذاً نرجع إلى القاعدة وهي كل ما لا مقدّر له فعليه الحكومة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انشقت الشفة العليا أو السفلى حتى يبدو منها الأسنان، ثم برأت والتأمت ففيه خمُس ديتها، وإن أصيبت الشفة العليا فشينت شيناً قبيحاً فديتها مائة وثلاثة وثلاثون ديناراً وثلث دينار، وإن أصيبت الشفة السفلى وشينت شيناً قبيحاً فديتها ثلاثمائة وثلاثة وثلاثون ديناراً وثلث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احمرار الوجه باللطمة دينار ونصف، وفي اخضراره ثلاثة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اسوداده ستة دنانير، وإن كانت هذه الأمور في البدن فديتها نصف ما كانت في الوجه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بذلك معتبرة ظريف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قطعت الشفة العليا واستؤصلت فديتها خمسمائة دينار، فما قطع منها بحساب ذلك فإن انشقت حتى تبدو منها الأسنان، ثم دويت وبرئت والتأمت فديتها مائة دينار فذلك خمس دية الشفة إذا قطعت واستؤصلت، وما قطع منه فبحساب ذلك، فإن شترت فشينت شيناً قبيحاً فديتها مائة دينار وثلاث وثلاثون ديناراً وثلث دينار، ودية الشفة السفلى إذا استؤصلت ثلثا الدية ستمائة وستة وستون ديناراً وثلثا ديناراً، فما قطع منها فبحساب ذلك، فإن انشقت حتى تبدو الأسنان منها ثم برأت والتأمت فديتها مائة وثلاثة وثلاثون ديناراً وثلث دينار وإن أصيبت فشينت شيناً قبيحاً فديتها ثلاث مائة وثلاث وثلاثون ديناراً وثلث دينار وذلكنصف ديتها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فيه في أمور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الحكم مختص باللطمة أو أنّه إذا حصل الاسوداد، أو الاخضرار، أو الاحمرار بأي جناية كانت، ظاهر جماعة من الأصحاب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الحكم،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اللطمة يسود أثرها في الوجه، أن أرشها ستة دينار فإن لم تسود واخضرت فأن أرشها ثلاث دنانير، فإن احمرت ولم تخضر فأن أرشها دينار ونصف</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ظاهر الموثقة وإن كانت اللطمة في الضرب باليد، ولكن الضرب يشمل بغيرها كالسوط والخشب ونحوهما إذا كان موجباً للاحمرار أو الاسوداد أو الاخضرار، بل قد ادعى البعض الإجماع إلى التعدي لمطلق الجناية، ولكن 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فرق بين الرجل والمرأة أم لا ؟ ظاهر الموثقة عدم الفرق، فما ورد من الروايات بتساوي الرجل والمرأة إلى الثلث ضعف دية الرجل لا تشمل المورد، لأن دية المرأة تشمل دية الرجل ظاهر في دية النفس والأعضاء فلا تشمل هذا المورد، فلابد من الاخذ بإطلاق الموثقة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الحكم في حصول هذه الأمور مختص بالوجه، أو يشمل الجسد أيضاً، ولكن مقتضى رواية إسحاق بن عمار على ما في الفقيه نصفدية هذه الأمور</w:t>
      </w:r>
      <w:r>
        <w:rPr>
          <w:rStyle w:val="FootnoteAnchor"/>
          <w:rtl w:val="true"/>
        </w:rPr>
        <w:footnoteReference w:id="630"/>
      </w:r>
      <w:r>
        <w:rPr>
          <w:rFonts w:ascii="Amiri" w:hAnsi="Amiri" w:eastAsia="Amiri" w:cs="Amiri"/>
          <w:color w:val="111111"/>
          <w:sz w:val="28"/>
          <w:sz w:val="28"/>
          <w:szCs w:val="28"/>
          <w:rtl w:val="true"/>
          <w:lang w:bidi="ar-SA"/>
        </w:rPr>
        <w:t xml:space="preserve">في الجسد كما ورد في ذيله، ففي البدن نصف ذلك والمسألة غير خلافية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الانتصار والخلاف والغنية دعوى الإجماع عليه</w:t>
      </w:r>
      <w:r>
        <w:rPr>
          <w:rStyle w:val="FootnoteAnchor"/>
          <w:rtl w:val="true"/>
        </w:rPr>
        <w:footnoteReference w:id="631"/>
      </w:r>
      <w:r>
        <w:rPr>
          <w:rFonts w:ascii="IRNazanin" w:hAnsi="IRNazanin" w:eastAsia="IRNazanin"/>
          <w:color w:val="111111"/>
          <w:sz w:val="28"/>
          <w:sz w:val="28"/>
          <w:szCs w:val="28"/>
          <w:rtl w:val="true"/>
          <w:lang w:bidi="fa-IR"/>
        </w:rPr>
        <w:t xml:space="preserve">والعمدة صحيحة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اللطمة يسود أثرها في الوجه أن أرشها ستة دنانير إلى أن قال وفي البدن نصف ذلك</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فرق بين الوجه والبدن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نفذت في الخد نافذة يرى منها جوف الفم  فديتها مائتا دينار، فإن دوي وبرئ والتأم وبه أثر بيّن شتر فاحش فديته خمسون ديناراً زائدة على المائتين المذكورتين، وإن لم يبق به أثر بيّن وشتر فلم يجب الزائد فإن كانت النافذة في الخدين كليهما من دون أن يرى منها جوف الفم فديتها مائة دينار، فإن كانت موضحة في شيء من الوجه فديتها خمسون ديناراً، فإن كان لها شين فدية شينه ربع دية موضحته، فإن كانت رمية بنصل نشبت في العظم حتى نفذت إلى الحنك ففيهما ديتان  دية النافذة وهي مائة دينار، ودية الموضحة وهي خمسون ديناراً، فإن كان جرحاً ولم يوضح ثم برئ وكان في أحد الخدين فديته عشرة دنانير، فإن كان في الوجه صدع فديته ثمانون ديناراً، فإن سقطت منه جذمة لحم ولم توضح وكان قدر الدرهم فما زاد على ذلك فديته ثلاثون ديناراً ودية الشجة الموضحة أربعون ديناراً إذا كانت في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الخد إذا كانت فيه نافذة يرى منها جوف الفم فديتها مائتا دينار، فإن دووى فبرأ والتأم وبه أثر بين وشتر فاحش فديته خمسون ديناراً فإن كانت نافذة في الخدين كليهما فديتها مائة دينار وذلك نصف الدية التي يرى منها الفم، فإن كانت رمية بنصل يثبت في العظم حتى ينفذ إلى الحنك فديتها مائة وخمسون ديناراً، جعل منها خمسون ديناراً لموضحتها فإن كانت ثاقبة ولمتنفذ فيها فديتها مائة دينار، فإن كانت موضحة في شيء من الوجه فديتها خمسون ديناراً فإن كان لها شين فدية شينه مع دية موضحته، فإن كان جرحاً ولم يوضح ثم برأ وكان في الخدين فديته عشر دنانير، فإن كان في الوجه صدع فديته ثمانون ديناراً، فإن سقطت منه جذمة لحم ولم توضح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الشجاج في الرأس والوجه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وكان قدر درهم فما فوق ذلك فديته ثلاثون ديناراً، ودية الشجة إذا كانت توضح أربعون ديناراً إذا كانت في الخد، وفي موضحة الرأس خمسون ديناراً، فإن نقلا للعظام فديتها مائة دينار وخمسون ديناراً، فان كانت ثاقبة في الرأس فتلك المأمومة ديتها ثلاثمائة وثلاثة وثلاثون ديناراً وثلث دينار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مقتضى إطلاق ما ورد في دية الشجاج أنّه لا يفرق بين الشجة الواقعة على الرأس، والشجة الواقعة في الوجه، والمسألة غير خلافية وتؤيد ما ذكرنا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الموضحة في الوجه والرأس سواء</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 ورواية حسن بن صالح الثوري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الموضحة في الرأس كما في الوجه، فقال الموضحة والشجاج في الرأس سواء  في الدية لأنّ الوجه من الرأس</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مقتضى إطلاقها هو عدم الفرق بين الخد وغيره في أي موضع من الوجه كان </w:t>
      </w:r>
      <w:r>
        <w:rPr>
          <w:rFonts w:eastAsia="Amiri" w:cs="Amiri" w:ascii="Amiri" w:hAnsi="Amiri"/>
          <w:color w:val="111111"/>
          <w:sz w:val="28"/>
          <w:szCs w:val="28"/>
          <w:rtl w:val="true"/>
          <w:lang w:bidi="ar-SA"/>
        </w:rPr>
        <w:t xml:space="preserve">. </w:t>
      </w:r>
      <w:bookmarkStart w:id="145" w:name="pg15157_181063"/>
    </w:p>
    <w:p>
      <w:pPr>
        <w:pStyle w:val="Heading2"/>
        <w:numPr>
          <w:ilvl w:val="1"/>
          <w:numId w:val="1"/>
        </w:numPr>
        <w:rPr/>
      </w:pPr>
      <w:bookmarkStart w:id="146" w:name="__RefHeading___Toc1906062_2142443653"/>
      <w:bookmarkStart w:id="147" w:name="_Toc52"/>
      <w:bookmarkEnd w:id="145"/>
      <w:bookmarkEnd w:id="146"/>
      <w:r>
        <w:rPr>
          <w:rtl w:val="true"/>
        </w:rPr>
        <w:t>فصل في دية الحمل</w:t>
      </w:r>
      <w:bookmarkEnd w:id="147"/>
    </w:p>
    <w:p>
      <w:pPr>
        <w:pStyle w:val="Heading3"/>
        <w:numPr>
          <w:ilvl w:val="2"/>
          <w:numId w:val="1"/>
        </w:numPr>
        <w:rPr/>
      </w:pPr>
      <w:bookmarkStart w:id="148" w:name="__RefHeading___Toc1906064_2142443653"/>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الحمل نطفة فديته عشرون ديناراً، وإن كان علقة فأربعون ديناراً، وإن كان مضغة فستون ديناراً، وإن نشأ عظماً فثمانون ديناراً، وأن كُسيّ لحماً فمائة دينار، وإن ولجته الروح فألف دينار إن كان ذكراً وخمسمائة دينار إن كان انثى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وادعو الإجماع مضافاً إلى ما دلت عليه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دية الجنين مائة دينار، وجعل مني الرجل إلى أن يكون جنيناً خمسة أجزاء، فإذا كان جنيناً قبل أن تلجه الروح مائة دينار وذلك أن الله عز وجل خلق الإِنسان من سلالة وهي النطفة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جزء ثم علقة فهو جزآن، ثم مضغة فهو ثلاثة أجزاء، ثم عظماً فهو أربعة اجزاء، ثم يكسا لحماً، فحينئذٍ تم جنيناً فكملت له خمسة أجزاء مائة دينار والمائة دينار خمسة أجزاء فجعل للنطفة خمس المائة عشرين ديناراً وللعلقة خمسمائة وأربعين ديناراً، وللمضغة ثلاثة أخماس المائة ستين ديناراً وللعظم أربعة أخماس المائة ثمانين ديناراً، فإذا كسى اللحم كانت له مائةكاملة، فإذا نشاء فيه خلق آخر، وهو الروح، فهو حينئذٍ نفس بألف دينار كاملة إن كان ذكراً وإن كان أنثى فخمسمائة دينار</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ورواية سليمان بن صالح عن أبي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النطفة عشرون ديناراً، وفي العلقة أربعون ديناراً، وفي المضغة ستون ديناراً، وفي العظم ثمانون ديناراً، فإذا كسي اللحم فمائة دينار ثم هي ديته حتى يستهل، فإذا استهل فالدية كاملة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رجل ضرب امرأة حاملاً برجله فطرحت ما في بطنها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فإن عليه عشرين ديناراً قلت فما حد النطفة،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أربعين يوماً، وإن طرحته وهو علقة فأن عليه أربعين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العلقة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أوقعت في الرحم فاستقرت فيه ثمانين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طرحته وهو مضغة فإن عليه ستين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المضغة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مائة وعشرين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طرحته وهو نسمة مخلقة له عظم ولحم مزيل الجوارح قد نفخت فيه روح العقل فإن عليه دية كاملة</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 هذا إذا كان ذكراً وأمّا إذا كان أنثى فخمسمائة دينار، وعبد الله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قتلت امرأة وهي حبلى فلم يدر أذكراً كان ولدها أم أنثى فدية الولد نصف ديةالذكر ونصف دية الأنثى وديتها كاملة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مقابل تلك الروايات روايات أخرى تدل على الخلاف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يضرب المرأة فتطرح النطفة،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عشرون دينار،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يضربها فتطرح العلقة،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أربعون ديناراً، فقلت فيضربها فتطرح المضغة،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 ديناراً، فقلت فيضربها فتطرحه وقد صار له عظم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امرأة شربت دواءً وهي حامل لتطرح ولدها فالقت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عظم قد نبت عليه اللحم، وشق له السمع، والبصر، فإن عليها دية تسلمها إلى ابيه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وظاهر هذه الرواية الدية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ما عليه المشهور، وتؤيد ذلك معتبرة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وللعظم أربعة أخماس المائة وثمانين ديناراً، فإذا كسي اللحم كانت له مائة كاملة فإذا نشأ فيه خلق آخر وهو الروح فهو حينئذٍ نفس بألف دينار كاملة</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الصحيحتان ظاهرتان بأن في العظم بدون ولوج الروح الدية كاملة ولو أن الدلالة تكون بالإطلاق فترفع اليد بنص المعتبرة عن إطلاقهما، أو نقول بأنالترجيح مع تلك لعمل المشهور به وحصول الاطمئنان بذلك فلا معنى للالتزام بأنّه إن تم الجنين ولم تلجه الروح فديته دية النفس كما نسب إلى العماني والإسكافي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المراتب المذكورة خلاف، والصحيح أنّه أربعون يوماً نطفة، وأربعون يوماً علقة، وأربعون يوماً مضغة، وهل الدية بين هذه المراتب بحسابها وتقسم عليها ؟ قيل كذلك وهو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التحديد بذلك فهو المشهور وقد دلت عليه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إذا أراد أن يخلق النطفة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الرحم بابها فتصل النطفة إلى الرحم فتردد فيه أربعين يوماً ثم تصير علقة أربعين يوماً ثم تصير مضغة أربعين يوماً ثم تصير لحماً تجري فيه عروق مشتبكه، ثم يبعث الله ملكين خلاقين الحديث</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فضال عن الحسن بن الجهم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النطفة تكون في الرحم أربعين يوماً، ثم تصير علقه أربعين يوماً، ثم تصير مضغة أربعين يوماً، فإذا أكمل أربعة أشهر بعث الله ملكين خلاقين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وخالف هذه الروايات صحيحة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يدعو الله عز وجل لامرأة من أهلنا بها 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ما لم يمض أربعة أشهر، فقلت له إنما لها أقلّ من هذا فدعا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النطفة تكون في الرحم ثلاثين يوماً، وتكون علقة ثلاثين يوماً، وتكون مضغةثلاثين يوماً، وتكون مخلقة وغير مخلقة ثلاثين يوماً</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لابد من أن تطرح لأنّها مخالفة لجميع الصحاح الواردة لبيان تحديد النطفة والعلقة والمضغة ومخالفة بظاهر القرآن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يَا أَيُّهَا النَّاسُ إِنْ كُنْتُمْ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رَيْبٍ مِنَ الْبَعْثِ فَإِنَّا خَلَقْنَاكُمْ مِنْ تُرَابٍ ثُمَّ مِنْ نُطْفَةٍ ثُمَّ مِنْ عَلَقَةٍ ثُمَّ مِنْ مُضْغَةٍ مُخَلَّقَةٍ وَغَيْرِ مُخَلَّقَةٍ</w:t>
      </w:r>
      <w:r>
        <w:rPr>
          <w:rFonts w:eastAsia="Times New Roman" w:cs="Times New Roman" w:ascii="Times New Roman" w:hAnsi="Times New Roman"/>
          <w:color w:val="111111"/>
          <w:sz w:val="28"/>
          <w:szCs w:val="28"/>
          <w:lang w:val="en-US" w:bidi="en-US"/>
        </w:rPr>
        <w:t>O</w:t>
      </w:r>
      <w:r>
        <w:rPr>
          <w:rStyle w:val="FootnoteAnchor"/>
          <w:rtl w:val="true"/>
        </w:rPr>
        <w:footnoteReference w:id="646"/>
      </w:r>
      <w:r>
        <w:rPr>
          <w:rFonts w:ascii="Amiri" w:hAnsi="Amiri" w:eastAsia="Amiri" w:cs="Amiri"/>
          <w:color w:val="111111"/>
          <w:sz w:val="28"/>
          <w:sz w:val="28"/>
          <w:szCs w:val="28"/>
          <w:rtl w:val="true"/>
          <w:lang w:bidi="ar-SA"/>
        </w:rPr>
        <w:t xml:space="preserve">، فإن المخلقة وغير المخلقة وصفان للمضغة فإنّهما إذا تم الجنين مخلقة وإذا لم يتم فيها غير مخلقة لا أن تكون مقابل المخلقة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الدية تكون بين هذه المراتب بحسابها، وهذا أي أصل التقسيم يكون موافقاً لما عليه الجماعة كالشيخ في النهاية وابن ادريس في السرائر</w:t>
      </w:r>
      <w:r>
        <w:rPr>
          <w:rStyle w:val="FootnoteAnchor"/>
          <w:rtl w:val="true"/>
        </w:rPr>
        <w:footnoteReference w:id="647"/>
      </w:r>
      <w:r>
        <w:rPr>
          <w:rFonts w:ascii="Amiri" w:hAnsi="Amiri" w:eastAsia="Amiri" w:cs="Amiri"/>
          <w:color w:val="111111"/>
          <w:sz w:val="28"/>
          <w:sz w:val="28"/>
          <w:szCs w:val="28"/>
          <w:rtl w:val="true"/>
          <w:lang w:bidi="ar-SA"/>
        </w:rPr>
        <w:t>والعلامة في القواعد</w:t>
      </w:r>
      <w:r>
        <w:rPr>
          <w:rStyle w:val="FootnoteAnchor"/>
          <w:rtl w:val="true"/>
        </w:rPr>
        <w:footnoteReference w:id="648"/>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البعض</w:t>
      </w:r>
      <w:r>
        <w:rPr>
          <w:rStyle w:val="FootnoteAnchor"/>
          <w:rtl w:val="true"/>
        </w:rPr>
        <w:footnoteReference w:id="649"/>
      </w:r>
      <w:r>
        <w:rPr>
          <w:rFonts w:ascii="Amiri" w:hAnsi="Amiri" w:eastAsia="Amiri" w:cs="Amiri"/>
          <w:color w:val="111111"/>
          <w:sz w:val="28"/>
          <w:sz w:val="28"/>
          <w:szCs w:val="28"/>
          <w:rtl w:val="true"/>
          <w:lang w:bidi="ar-SA"/>
        </w:rPr>
        <w:t xml:space="preserve">ولكن قسم منهم كالشيخ والعلامة وابن حمزة لم يتعرضوا لكيفية التقسيم، فقال البعض كابن إدريس بأن النطفة تمكث عشرين يوماً ثم تصير علقة، وكذا ما بين العلقة والمضغة فيكون لكل يوم دينار ولكن يرد على ابن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 الفاصل بين هذه المراتب أربعون يوماً لا عشرون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على ما ذكره من التقسيم، ولكن الصحيح في التقسيم هو ما روي عن يونس الشيباني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خرج في النطفة قطرة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القطرة عشر النطفة فيها اثنان وعشروندينار،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قطرت قطرتين قال ؟ أربعة وعشرون ديناراً، قلت فأن قطرت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فستة وعشرون ديناراً،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فثمانية وعشرون ديناراً، وفي ثمان خمس ثلاثون دينار وما زاد على النصف فعلى الحساب حتى تصير علقة، فإذا صارت علقة فيها أربعون ديناراً</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 xml:space="preserve">وأيضاً ما روي عن يونس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خرجت النطفة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متخضخضة 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علقت إن كان دماً صافياً ففيها أربعون ديناراً وإن كان دماً أسود فلا شيء عليه إلا التعزير، لأنّه ما كان من دم صاف فذلك للولد وما كان من دم أسود فهو من الجوف،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شبل فإن العلقة إذا صارت فيها شبيه العروق واللحم قال اثنان وأربعون ديناراً العشر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عشر الأربعين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عشر المضغة لأنه إنما ذهب عشرها فكلما زادت زيد حتى تبلغ الستين،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 في المضغة مثل عقدة عظم يابس،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عظم أول ما يبتدئ العظم فيبتدأ بخمسة اشهر ففيه أربعة دنانير، فإن زاد فزاد أربعة أربعة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كسي العظم لحماً، قال كذلك إلى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وكزها فسقط الصبي لا يدري أحيا أم ميتاً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أبا شبل إذا مضت خمسة اشهر  فقد صارت فيه الحياة واستوجب الدية</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ما في الرواية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مخالفة للآية والرواية، فهي ليست رواية واحدة لما ذكرنا مراراً بأن الرواية الواحدة إذا كانت فيها جمل متعددة تكون بمنزلة الروايات المتعددة، إذاً بطلان هذه الجملة لا تضر بالنسبة إلى بقية الجمل، مضافاً إلى أن في بعض النسخ فيها إذا بلغأربعة أشهر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دية الجنين الذمي عشر دية أبيه ثمانون درهماً، وفيه إشكال، والأظهر أن ديته عشر دية أمّه أربعون درهماً أمّا ديته في المراتب السابقة فبحساب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ديته عشر دية أبيه أي ثمانون ديناراً، وهذا القول المنسوب إلى المشهور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في الخلاف الإجماع عليه بل الظاهر أنّه كذلك كما اعترف به غير واحد مؤيداً بما عساه يستفاد من النصوص والفتوى من مساواة دية الذمي لدية المسلم في تعلق مثل هذه الأحكام بها على حسب النسبة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لا دليل على ذلك، بل قال ذلك لأنّه المناسب لدية جنين المسلم قبل ولوج الروح وهذا قياس، ولكن هناك روايات دالة بأن ديته دية أمه أربعون ديناراً، ففي ديته عشر دية أمه فيكون دية جنين الذمي حكماً أربعين درهماً بلا خلاف بين الذكر والأنثى، وقد روى عن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قضى في جنين اليهودية والنصرانية والمجوسية عشر دية أمه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رواية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في جنين اليهودية والنصرانية والمجوسية عشر دية أمه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مروية عن محمد بن الحسن الشمون عن الأصم وكلاهما ضعيفان، وحيث أنّه لم يرد على خلاف معتبرة السكوني المؤيدة برواية مسمع شيء فيمكن الاعتماد عليه، والعجب 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بأنّهإن تم في المسألة إجماع فهو، ولكنه غير تام كما يظهر من العلامة المجلسي حيث أنّه قال أن الأكثر لم يعملوا بروايتي مسمع والسكوني، ومنه يظهر أن هذا التعبير يكشف عن عمل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دية الجنين المملوك عشر قيمة أمّه المملوكة وفيه إشكال، والأقرب فيه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جماعة لهما، بل يظهر من صاحب الوسائل أنّه أيضاً عمل بالروايتين حيث أنّه أخذ في العنوان أن دية جنين الذمية عشر ديتها، ولكن الأظهر ما ذكرناه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أنّها معرض عنها عند الأصحاب ومخالفة لما ورد في الجنين المسلم حيث ورد أن المناسب لما ورد فيه عشر دية الأب، فلا يمكن المساعدة عليه، وما ورد في جنين المسلم لا يقتضي أن يكون جنين الذمي مثله وهو قياس، ولعل شرف الإسلام أوجب حساب جنين المسلم إلى الأب دون الذمي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جنين الأمة عشر ثمنها</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الرواية ضعيفة فإن الشيخ رواها بسند عن النوفلي، وطريق الشيخ إليه ضعيف، وفي سندها أيضاً ضعف لأنّه يروي عن ابن الجنيد، وأن قالوا بأن عمل المشهور جابر، قلنا أن الشهرة ليست بجابرة ولا كاسرة فلابد من الرجوع إلى الحكومة، وقد ورد عن أبي السيار في رجل قتل جنين أمة لقوم 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مات في بطنها بعد ما ضربها فعليه نصف عشر قيمةأمه وإن كان ضربها فألقته حياً فمات، فإن عليه عشر قيمة أمه</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الرواية فرقت بين الموت في بطنها بعد ضربها وبينما ضربها والقته حيا فمات، فله عشر قيمة أمه، إذاً الرواية بعيدة عن محل البحث الظاهر فيه الحكومة، ولا يخفى بأن هذا الحكم منصرف إلى المملوكة ولا يعم الحرة لأنها غير قابلة للتقويم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الحمل أكثر من واحد فلكلٍّ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اسقط الجنين قبل ولوج الروح فلا كفارة على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لو أسقطه بعد ولوج الروح فالمشهور أن عليه الكفارة  وفيه إشكال ولا يبعد عدمها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المسلم والذمي والمملوك، والأصل عدم التداخل مع عدم الدليل على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الكفارة التي يترتب على موضع القتل، ولا يصدق القتل قبل ولوج الروح، والمسألة غير خلافية، وادعيّ عليه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ولوج الروح فهو الكفارة كما هو المشهور والمعروف بين الأصحاب، ولكن لا دليل عليه،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الاشكال أن المشهور والمعروف بين الأصحاب وإن كان كذلك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إلا أنّه لا دليل عليه، فإن الآية والروايات الواردة في كفارة القتل قد أخذ في موضعهما عنوان المؤمن أوالرجل ومن المعلوم انصرافهما عن الجنين، بل يشكل الأمر، بالاضافة إلى الصبي غير المميز أيضاً إلا أن يكون إجماع فيه وهو غير بعيد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امرأة وهي حبلى فمات ولدها أيضاً فعليه دية المرأة كاملة، ودية الحمل الذكر كذلك إن كان ذكراً ودية الأنثى إن كان أنثى هذا إذا علم بالحال، وأمّا إذا جهل بها فقيل يقرع ولكنه مشكل فالأظهر أن عليه نصف دية الذكر ونصف دية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وارد في معتبرة ظريف حيث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قتلت امرأة وهي حبلى متم فلم يسقط ولدها ولم يعلم أذكر هو أو أنثى ولم يعلم أبعدها مات أم قبلها فديته نصفان نصف دية الذكر ونصف دية الأنثى، ودية المرأة كاملة بعد ذلك</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رواية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الجنين خمسة أجزاء خمس للنطفة عشرون ديناراً، وللعلقة خمسان، أربعون ديناراً وللمضغة ثلاثة أخماس، ستون ديناراً، وللعظم أربعة أخماس، ثمانون ديناراً وإذا تم الجنين كانت له مائة دينار، فإذا أنشئ فيه الروح فديته ألفدينار أو عشرة آلاف درهماً إن كان ذكراً، وإن كان أنثى فخمسمائة دينار وإن قتلت المرأة وهي حبلى فلم يدر أذكراً كان ولدها أم أنثى، فدية الولد نصف دية الذكر ونصف دية الأنثى وديتها كاملة</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بأن المشهور يلتزمون بالقرعة إذا لم يحرز بأن الولد ذكراً كان أم أنثى، لأن القرعة لكل أمر مشكل فغير تام لأن المقام ليس بمشتبه بعد إن عين الشارع له مقدّر وما دل على التعيين يكون حاكماً أو مخصصاً للقاعدة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تصدت المرأة لإسقاط حملها فإن كان بعد ولوج الروح وكان ذكراً فعليها دية الذكر، وإن كان أنثى فعليها ديتها، وإن كان قبل ولوج الروح فعليها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أعضاء الجنين قبل ولوج الروح وجراحاته دية على نسبة ديته ففي قطع إحدى يديه ـ مثلاً ـ خمسون ديناراً، وفي قطع كلتيهما تمام ديته 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بين أن تكون بالمباشرة، أو التسبب، والمسألة غير خلافية وقد ورد في صحيحة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امرأة شربت دواءً وهي حامل لتطرح ولدها فالقت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عظم قد نبت عليه اللحم وشق له السمع والبصر فإن عليها دية تسلمها إلى أبيه، قال وإن كان جنيناً علقة أو مضغة، فإن عليها أربعين ديناراً أو غرّه تسلمها إلى أبيه  قلت فهي لا ترث من ولدها ديته لأنّها قتلته</w:t>
      </w:r>
      <w:r>
        <w:rPr>
          <w:rFonts w:eastAsia="IRNazanin" w:cs="IRNazanin"/>
          <w:color w:val="111111"/>
          <w:sz w:val="28"/>
          <w:szCs w:val="28"/>
          <w:rtl w:val="true"/>
          <w:lang w:bidi="fa-IR"/>
        </w:rPr>
        <w:t>»</w:t>
      </w:r>
      <w:r>
        <w:rPr>
          <w:rStyle w:val="FootnoteAnchor"/>
          <w:rtl w:val="true"/>
        </w:rPr>
        <w:footnoteReference w:id="661"/>
      </w:r>
      <w:r>
        <w:rPr>
          <w:rFonts w:ascii="Amiri" w:hAnsi="Amiri" w:eastAsia="Amiri" w:cs="Amiri"/>
          <w:color w:val="111111"/>
          <w:sz w:val="28"/>
          <w:sz w:val="28"/>
          <w:szCs w:val="28"/>
          <w:rtl w:val="true"/>
          <w:lang w:bidi="ar-SA"/>
        </w:rPr>
        <w:t xml:space="preserve">ولو أفزعها مفزع فديته عليه لأن التلف مستند إليه وهذا القتل بالتسبيب، وذكرنا أنّه لا فرق بين حصول المباشرة أو التسبيب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حكمه حكم دية أعضاء الحي، أي يكون دية أعضائه بنسبة ديته، ففي قطع يد الجنين نصف ديته أي خمسين قبل ولوج الروح، وفي قطع الذكر تمام الدية أي المائة، وكذا بالنسبة إلى الجروح التي فيها دية معينة فيؤخذ ذلك بالنسبة في جراحة الجنين وإن لم يكن فيه مقدّر فيترك ذلكالحكومة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أفزع شخصاً حال الجماع فعزل منه المني في الخارج فعليه عشرة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عزل الرجل عن امرأته الحرة بدون إذنها قيل لزمه عشرة دنانير، ولكن لا وجه له بل الأظهر أنّه 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وقد نسب صاحب الجواهر الإجماع إلى الانتصار والخلاف والغنية</w:t>
      </w:r>
      <w:r>
        <w:rPr>
          <w:rStyle w:val="FootnoteAnchor"/>
          <w:rtl w:val="true"/>
        </w:rPr>
        <w:footnoteReference w:id="662"/>
      </w:r>
      <w:r>
        <w:rPr>
          <w:rFonts w:ascii="IRNazanin" w:hAnsi="IRNazanin" w:eastAsia="IRNazanin"/>
          <w:color w:val="111111"/>
          <w:sz w:val="28"/>
          <w:sz w:val="28"/>
          <w:szCs w:val="28"/>
          <w:rtl w:val="true"/>
          <w:lang w:bidi="fa-IR"/>
        </w:rPr>
        <w:t xml:space="preserve">، وعليه عشرة دنانير إن لم يرد المجامع العزل والدليل على ذلك معتبرة ظريف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مني الرجل يفزع عن عرسه فيعزل عنها الماء، ولم يرد ذلك نصف خمس المائة عشرة دنانير</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فرق في تلف النطفة بين إفزاع الغير أو عزل الزوج والدية دية النطفة في الفرضين، ولكن بعد إن وردت في الروايات جواز العزل للرجل وإن لم ترض الزوجة ولم تأذن ومقتضى ذلك عدم ثبوت الدية فالثابت للدية في عزل المجامع إذا كان بفعل الغير التزاماً بالدية، ولكن بما أن النطفة ليس حقاً للزوجة على الزوج، ففي صورة جواز العزل لا معنى لثبوت الدية فإن النطفة للزوج وله الحق بالافراغ أو العزل كما هو مقتضى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العزل عن الجرة مكروه مع عدم رضاها، ولكن الكراهة لا تنافي الجواز، إذاً ليس عليه شيء، وما نسب إلى جماعة منهم الشيخ والقاضي وأبو الصلاح وابناء حمزة وزهرة والكيدري والمحقق في الشرائع في كتاب النكاحوالفاضل وغيره يلزمه عشرة دنانير</w:t>
      </w:r>
      <w:r>
        <w:rPr>
          <w:rStyle w:val="FootnoteAnchor"/>
          <w:rtl w:val="true"/>
        </w:rPr>
        <w:footnoteReference w:id="664"/>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دليل على </w:t>
      </w:r>
    </w:p>
    <w:p>
      <w:pPr>
        <w:pStyle w:val="BookText"/>
        <w:rPr/>
      </w:pPr>
      <w:r>
        <w:rPr>
          <w:rFonts w:ascii="Amiri" w:hAnsi="Amiri" w:eastAsia="Amiri" w:cs="Amiri"/>
          <w:color w:val="111111"/>
          <w:sz w:val="28"/>
          <w:sz w:val="28"/>
          <w:szCs w:val="28"/>
          <w:rtl w:val="true"/>
          <w:lang w:bidi="ar-SA"/>
        </w:rPr>
        <w:t>وأمّا العزل عن الأمة فلا إشكال في جوازه ولا دية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هذا القول فإن الإجماع غير محقق جزماً حيث أن المشهور بين الأصحاب عدم الدية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لو تحقق الإجماع فهو أيضاً غير مفيد وذلك لأن المني للزوج وليس للزوجة، إذاً يجوز للرجل العزل وتدل على ذلك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العزل، فقال ذاك إلى الرجل يصرفه حيث يشاء</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الرجل</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بأنّه لم يظهر من هذه الروايات وجوب الدية ولكن كما قلنا إذا كان العمل جائزاً فلا تجب الكفارة، أو نقول كما قال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ألسنة هذه الروايات تأبى عن ثبوت الدية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العزل عنها جائزاً لأنّها ملكه بالنص والفتوى، والمسألة غير خلافية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الجنين المتكون من زنا إذا تمت خلقته قبل أن تلجه الروح عشر دية ولد الزنا، وأمّا ديته في المراتب السابقة دون هذه المرتبة فعلى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بأنّه قد ورد في الروايات بأن دية ولد الزنا ثمانمائة درهم كخبر إبراهيم بن عبد الحميد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ولد الزنا دية الذمي ثمانمائة درهم</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مرسلة عبد الرحمن بن عبد الحميد عن بعض مواليه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ولد الزنا دية اليهودي ثمانمائة درهم</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ومثلها مرسلة جعفر بن بشير عن بعض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دية ولد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درهم مثل دية اليهودي والنصراني والمجوسي</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ومعتبرة</w:t>
      </w:r>
    </w:p>
    <w:p>
      <w:pPr>
        <w:pStyle w:val="BookText"/>
        <w:rPr/>
      </w:pPr>
      <w:r>
        <w:rPr>
          <w:rFonts w:ascii="Amiri" w:hAnsi="Amiri" w:eastAsia="Amiri" w:cs="Amiri"/>
          <w:color w:val="111111"/>
          <w:sz w:val="28"/>
          <w:sz w:val="28"/>
          <w:szCs w:val="28"/>
          <w:rtl w:val="true"/>
          <w:lang w:bidi="ar-SA"/>
        </w:rPr>
        <w:t xml:space="preserve">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كسي اللحم كانت له مائة</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بتقريب أن المائة بملاحظة عشر الدية إذا كان الجنين حراً مسلماً، أما بالنسبة إلى الزنا فعشره يكون ثمانون ديناراً، كما في معتبرة ظريف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مني الرجل إلى أن يكون جنيناً خمسة أجزاء،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يكسا لحماً فحينئذٍ تم جنيناً فكملت له خمسة أجزاء مائة دينار، والمائة دينار خمسة أجزاء فجعل للنطفة خمس المائة عشرين ديناراً، والعلقة خمسي مائة أربعين ديناراً وللمضغة ثلاثة أخماس ستين ديناراً، وللعظم أربعة أخماس المائة ثمانينديناراً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الرواية أن العبرة بهذه النسبة التي ذكرت، ففي جنين ولد الزنا ثمانون درهماً أي النطفة خمس الثمانين ستة عشر درهماً، وللعلقة خمس الثمانين </w:t>
      </w:r>
    </w:p>
    <w:p>
      <w:pPr>
        <w:pStyle w:val="BookText"/>
        <w:rPr/>
      </w:pPr>
      <w:r>
        <w:rPr>
          <w:rFonts w:ascii="Amiri" w:hAnsi="Amiri" w:eastAsia="Amiri" w:cs="Amiri"/>
          <w:color w:val="111111"/>
          <w:sz w:val="28"/>
          <w:sz w:val="28"/>
          <w:szCs w:val="28"/>
          <w:rtl w:val="true"/>
          <w:lang w:bidi="ar-SA"/>
        </w:rPr>
        <w:t>وأمّا بعد ولوج الروح فديته ثمانمائة درهم إن كان ذكراً، وإن كان انثى فأربعمائة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المرأة الذمية وهي حبلى فأسلمت ثم أسقطت حملها فعلى الجاني دية جنين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ضرب الحربية فأسلمت وأسقطت حملها بعد إسلامها فالمشهور أنّه لا ضمان عليه وفيه إشكال والأظهر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اثنان وثلاثون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بأن دية ولد الزنا ذكراً ثمانمائة، وأنثى أربعمائة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الجناية حين وقوعها كانت مضمونة بدية ذمي، ولكن بعد أن أصبحت مسلمة انقلبت الدية إلى دية مسلم، لأن العبرة بزمان استقرارها لا وقت الضرب، والمفروض أنّه يصدق عليه سقط جنين المسلم، وحينما أسلمت المرأة فيصدق عليه المسلم بالتبع، لأنّ الولد تابع لهما، إذاً يكون ديته دية جنين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تكن ذمية حين الضرب وكانت حربية فلا ضمان فيالجناية عليها حين وقوعها، ولا يفيد إسلامها بعد وقوع الجناية،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هو أنّه لا دليل على ما هو المشهور بين الأصحاب عدا ما قيل من أن الجناية حين وقوعها لم تكن مضمونة فإذا لم تكن كذلك لم تضمن سرايتها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أنّها وإن لم تكن حين وقوعها مضمونة إلا أنّها حين استقرارها مضمونة، باعتبار أنّها أوجبت سقط جنينها المسلم، وبطبيعة الحال يكون السقط مستنداً إلى هذه الجناية بقاءً، فلا محالة يكون الجاني ضامناً، وقد تقدم نظير ذلك، وهو ما إذا جرح حربياً فأسلم ثم سرت الجانية فمات بها حيث قلنا هناك بضمان الجاني فأن الجناية وإن لم تكن مضمونة حدوثاً إلا أنّها مضمونة بقاءً، فإن موته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الأمة وهي حبلى فاعتقت ثم أسقطت حملها، فالمشهور أن للمولى عشر قيمة أمه يوم الجناية، فإن كانت دية الجنين زائدة على عشر القيمة كانت الزيادة لورثة الجنين، وفيه إشكال ولا يبعد عدم ثبوت شيء للمولى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مستند إليها فلا محالة يكون الجاني ضامناً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تام فإنّه ولو لم يثبت عليه القصاص لأنّه لم يقصد الجاني في الفرض قتل المسلم فيكون قتله شبه 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بما أن الإسقاط حدث بعد العتق، فإذا كان الجنين مما لمتلجه الروح فلا يكون لمولاه شيء أصلاً، لأن السقط يكون بحكم الحر من الجنين مائة دينار للورثة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مات في بطن أمه بالضرب، ثم أسقطت يكون ديته لمولاه لأن القتل وقع قبل حرية الجنين، كما لو حصل النقص للأمة لو اسقطه ضرب الجاني وكان في زمان قبل العتق فيضمنه الجاني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نسب إلى المشهور بأن للمولى عشر قيمة أمه لرواية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جنين الامة عشر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منقول لا عبرة به والرواية ضعيفة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حاملاً خطأ فأسقطت جنينها وادعى ولي الدم أنّه كان بعد ولوج الروح، فإن اعترف الجاني بذلك أي بولوج الروح ضمن المعترف ما زاد على دية الجنين قبل ولوج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التسعة الأعشار من الدية الكاملة، وأمّا العشر الباقي فهو يحمل على العاقلة على المشهور ويأتي الكلام عليه، وإن أنكر ذلك كان القول قوله إلا إذا أقام الولي البينة على أن الجناية كانت بعد ولوج الروح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 الدية على العاقلة، أمّا الزيادة فلا لأن اعتراف الجاني لا يكون نافذاً بالنسبة إلى الغير أي العاقلة، لأنّه يكون من جملة الإقرار على الغير فيكون ما زاد على أصل الدية على الجاني، حيث اعترف بجنايته لأن مقتضى القاعدة الأولية ضمان التلف على المتلف أي الجاني خرج منها موارد ضمان العاقلة أمّا لو أنكر الجاني فإن لم يكن للولي البينة على حياته يحلف الجاني على عدم حياته، وهذا يكون مقتضى الاستصحاب أيضاً، فما ادعاه المولى من الزيادة على دية الجنين قبل ولوج الروح غير تام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حاملاً فأسقطت حملها فمات حين سقوطه فالضارب قاتل، والمشهور أنّ عليه القود إن كان متعمداً وقاصداً لقتله وفيه إشكال، والأقرب عدمه وعليه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شبه عمد فعليه ديته، وأن كان خطأ محضاً فالدية على عاقلته، وكذلك الحال إذا بقي الولد بعد سقوطه مضمناً ومات أو سقط صحيحاً ولكنه كان ممن لا يعيش مثله كما إذا كان دون ستة الشهر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شبه عمد فعليه ديته، وأن كان خطأ محضاً فالدية على عاقلته، والمشهور على أنّه يقاص من القاتل، ولا فرق في مورد القتل العمدي صغيراً كان، أو كبيراً ولو كان جنيناً وقد ولجته الروح إذا كان الفاعل قاصداً للقتل، ولو كان القتل من إسقاط الجنين بغير قصد بأن كان شبيه الخطأ فالدية على الجاني وفي الخطأ على العاقلة واستدلوا على ثبوت القتل بعموم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 وبمرسلة ابن فضال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قتل شيئاً صغيراً أو كبيراً بعد أن يتعمد فعليه القود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ولكن هذه مرسلة فلا يمكن العمل بها ويمكن رفع اليد عن العموم بصحيحة أبي بصير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مجنوناً، فقال إن كان المجنون أراده فدفعه عن نفسه فلا شيء عليه من قود ولا دية ويعطى ورثته ديته من بيت مال المسلمين، قال وإن كان قتله من غير أن يكون المجنون أراده فلا قود لمن لا يقاد منه، وأرى أن على قاتله الدية في ماله فيدفعها إلى ورثةالمجنون ويستغفر الله ويتوب إليه</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التعليل أن من لا يجري عليه القود والقصاص لا يجري له أيضاً،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أُسقطت حملها حياً فقطع آخر رأسه، فإن كانت له حياة مستقرة عادة بحيث كان قابلاً للبقاء، فالقاتل هو الثاني  دون الأول، وإن كانت حياته غير مستقرة فالقاتل هو الأول دون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حاله ولم يعلم أن له حياة مستقرة سقط القود عن كليهما  وأمّا الدية فهل هي على الثاني أو على كليهما، أو أنّها تعين بالقرعة أو أنّها في بيت مال المسلمين؟ وجوه الصحيح هو الأخير فيما عدا عشر الدية، وأمّا العشر فهو على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والطفل الصغير حكمه حكم المجنون لا يجري عليه القود والقصاص إذاً لا يجري عليه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قطع رأس الحي وليس على الأول ضمان، ولو قطع وحياته غير مستقرة فالدية على الأول دون الثاني، نعم يعزر الثاني لإيذائه الطفل ويكون عاصياً هذا إذا علم الحال، وأمّا إذا جهل الحال سقط القود لعدم العلم بالحال، وقد ذكرنا أنّه لا قود وإن كان مع معلوم الحال، قال الشيخ كما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القود عن كل منهما للاحتمال الموجب شبهة يسقط القود بمثلها، ولكنعليه أي الثاني الدية تامة لأصالة بقاء الحياة للجنين</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ونسب إلى المحقق الاردبيلي والقواعد والإرشاد كما ذكر هذه النسبة السيد الاستاذ الاعظم</w:t>
      </w:r>
      <w:r>
        <w:rPr>
          <w:rStyle w:val="FootnoteAnchor"/>
          <w:rtl w:val="true"/>
        </w:rPr>
        <w:footnoteReference w:id="6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صاحب الجواهر أنّه نسبه إلى بعض معاصريه فثبت الدية عليهما موزعة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قول ثالث وهو القرعة نسبه صاحب الجواهر إلى بعض معاصريه</w:t>
      </w:r>
      <w:r>
        <w:rPr>
          <w:rStyle w:val="FootnoteAnchor"/>
          <w:rtl w:val="true"/>
        </w:rPr>
        <w:footnoteReference w:id="680"/>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لا دية عليهما بل تكون من بيت مال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بعدم وجوب القود لا لأجل الاحتمال، بل لأجل القاعدة بأنّه لا يقاد لمن لا يقاد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ثبوت الدية على الثاني لأن الاستصحاب في هذه المسألة مثبت، نعم تجب عليه دية الجنين، لأنّه لو فرض كونه قاتلاً واقعاً تكون عليه الدية بمقدار دية الجنين مع الزائد، وأمّا إذا لم يكن قاتلاً وقطع رأسه يكون ثبوت قتل الجنين عليه متعيناً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الباقي فأنّه لا دليل عليه، قد يقال بقاعدة العدل والإنصاف، وفيه أنّها مختصة بموارد خاصة ولا يمكن التعدي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فقاعدة القرعة لا تجري هنا لأن القرعة فيما إذا كانت الوظيفة لم تكن معلومة ويكون الحكم الظاهر مجهولاً، ولكن هنا الحكم الظاهري معلوم بالنسبة إليهما بمقتضى اصالة البراءة، والأصل عدم كون كل منهما قاتلاً، فلا يكون على أحدهما شيء وحال المورد حال ما إذا وجد فيثوب مشترك منيّاً، أو هناك شخصان علم أنّ واحداً منهما يكون مديوناً لزيد، أو امرأة علم كونها امرأة أحد الرجلين وإلا أنّه في القرعة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المقروع عليه لا واقع له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وهو القرعة لكل شيء كان له واقع أم لا  فالصحيح أنّه من بيت مال المسلمين لعدم ثبوت الدية كاملة على الأول وكذا على الثاني، لكن قلنا على الثاني مائة دينار وهو القدر المتيقن لأنّه لو كانت حياته مستقرة فعليه ألف دينار وإلا فعليه مائة، وما قلناه من أن الدية من بيت المال للقاعدة لأن لا يذهب دم مسلم هدراً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مسلم وذمي امرأة شبهة في طهر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أسقطت حملها بالجناية أقرع بين الواطيين، وألزم الجاني بالدية بنسبة دية من ألحق به الولد من الذمي أو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الجناية على الجنين عمداً أو شبه عمد  فديته في مال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خطأ وبعد ولوج الروح فعلى  العاقلة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القرعة لكل أمر مشكل وبها يتعين أيّ منهما، فإن تعين بالقرعة أي منهما ألحق به، وألزم الجاني بالنسبة إلى ديته، فإن ألحق بالمسلم ترتب عليه حكم المسلم، وإن ألحق بالذمي يترتب عليه حكم الذمي فالجاني لابد له يدفع الدية إلى من ألحق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الجناية تارة تكون عمداً، وأخرى شبه العمد، وثالثةخطأ، وعلى هذه الصورة تارة تكون قبل ولوج الروح، وأخرى بعد ولوج الروح، فهذه وإن كانت عمداً أو شبه عمد فهي تكون على الجاني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خطأ قبل ولوج الروح فهو على الجاني أيضاً عمداً كان أو خطأ، أو شبيه عمد لا على العاقلة في صورة الخطأ،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لأمكن الإشكال في ضمان العاقة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كانت قبل ولوج الروح ففي ثبوتها على العاقلة إشكال والأظهر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كالجنين ففي قطع رأسه، أو ما فيه اجتياح نفسه لو كان حياً عشر الدية، ولو كان خطأ، وفي قطع جوارحه بحسابه من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تورث وتصرف في وجوه القرب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ضمان العاقلة في لعدم عدم تحقق القتل كما في الجناية عليه قبل ولوج الروح فيه خصوصاً بعد إطلاق نصوص الضمان على الجاني</w:t>
      </w:r>
      <w:r>
        <w:rPr>
          <w:rStyle w:val="FootnoteAnchor"/>
          <w:rtl w:val="true"/>
        </w:rPr>
        <w:footnoteReference w:id="6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تم الاتفاق فهو، ولكنه غير تام، إذاً مقتضى الإطلاق ما دل على أن الجاني ضامن لدية الجنين قبل ولوج الروح وبعدم الفرق بين كون الجناية عمداً أو شبيه عمداً أو خطأ، لذا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على الجاني دون العاقلة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يقع أولاً في مقدار الدية وهي مائة، وتدل عليه صحيحة الحسين بن خالد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رأس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منه ميتاً كما حرم منه حياً، فمن فعل بميت فعلاً يكون في مثله اجتياح نفس الحي فعليه الدية، فسالت عن ذلك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صدق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قطع رأس ميت أو شق بطنه، أو فعل به ما يكون فيه اجتياح نفس الحي فعليه دية النفس كاملة، فقاللا، ولكن ديته دية الجنين في بطن أمه قبل أن تلج فيه الروح وذلك مائة دينار، وهي لورثته ودية هذا هي له لا لورثته، قلت فما لفرق بينهما،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الجنين أمر مستقبل مرجو نفعه وهذا قد مضى وذهبت منفعته فلما مثل به بعد موته صارت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ديته بتلك المثلة له لا لغيره يحج بها به عنه يفعل بها أبواب الخير والبر من صدقة أو غيره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يخفى عدم انتقال دية الميت إلى ورثته فالذي ينتقل إلى ورثته ما كان لسبب الجناية عليه قبل موته وحيث أن الدية هذه لحقت بعد الموت فلا تنتقل إلى الورثة بعد موته فالأحوط للورثة أن يصرفوا الدية في وجوه البر عنه، وهناك صحيحتان تدلان بظاهرهما في ثبوت الدية الكاملة كصحيحة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قطع رأس الميت، قال عليه الدية لأن حرمته ميتاً كحرمته وهو حي</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قطع رأس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لأن حرمته ميتاً كحرمته وهو حي</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 xml:space="preserve">، فتحمل الصحيحتان على الصحيحة الأولى لصراحة تلك وظهورهما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الصحيحتان جاءتا في مقام بيان أصل الدية لا في بيان مقدار الدية، والمسألة غير خلافية، ولأن في الصحيحتين ورد بأن حكم الميت حكم 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صحيحة صفوان،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يظن بالمؤمن إلا خيراً، وكسرك عظامه حياً وميتاً سواء</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أن الدية تورث أو تصرف في وجوه البر للميت ؟ الظاهر أنّها تصرف في وجوه البر للميت </w:t>
      </w:r>
      <w:r>
        <w:rPr>
          <w:rFonts w:eastAsia="Amiri" w:cs="Amiri" w:ascii="Amiri" w:hAnsi="Amiri"/>
          <w:color w:val="111111"/>
          <w:sz w:val="28"/>
          <w:szCs w:val="28"/>
          <w:rtl w:val="true"/>
          <w:lang w:bidi="ar-SA"/>
        </w:rPr>
        <w:t xml:space="preserve">. </w:t>
      </w:r>
      <w:bookmarkStart w:id="150" w:name="pg15157_181086"/>
    </w:p>
    <w:p>
      <w:pPr>
        <w:pStyle w:val="Heading3"/>
        <w:numPr>
          <w:ilvl w:val="2"/>
          <w:numId w:val="1"/>
        </w:numPr>
        <w:rPr/>
      </w:pPr>
      <w:bookmarkStart w:id="151" w:name="__RefHeading___Toc1906066_2142443653"/>
      <w:bookmarkStart w:id="152" w:name="_Toc54"/>
      <w:bookmarkEnd w:id="150"/>
      <w:bookmarkEnd w:id="151"/>
      <w:r>
        <w:rPr>
          <w:rtl w:val="true"/>
        </w:rPr>
        <w:t>الجناية على الحيوان</w:t>
      </w:r>
      <w:bookmarkEnd w:id="1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قابل للتذكية سواء كان مأكول اللحم أم لم يكن وإذا ذكاه أحد بغير أذن مالكه فالمالك مخير بين أخذه ومطالبته بالتفاوت بين كونه حياً وذكياً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عدم أخذه ومطالبته بتمام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يقع في ما يؤكل لحمه، كالغنم والبقر والإبل، فإذا أتلف منها بواسطة الذكاة فيلزمه بدفع التفاوت بين كونه حياً وبين كونه ذكياً بعد عدم خروج الحيوان عن ملك مالكه بالتذكية، لأنّه ليس هناك موجب للخروج فلا محالة يمكنه أخذه، ولكن يرجع إلى الذابح ويأخذ قيمة ما به التفاوت وليس للذابح الامتناع، واستدلوا على ذلك بدعوى السيرة العقلائية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دفع الحيوان إلى مذكيه والمطالبة بقيمته ففيه خلاف وقد قال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 منهم الشيخ الطوسي في النهاية والمفيد في المقنعة وسلار والقاضي وابنا حمزة وسعيد خلافاً للمتأخرين والشيخ في محكي المبسوط ومال إليه المحقق في الشرائع بدعوىأنّه إتلاف بعض منافعه فبطبيعة الحال يضمن مقدار التالف دون الزائد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دفع الجاني قيمته إلى صاحبه ملك الحيوان المذكى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أتلفه بغير تذكية ضمن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إذا بقي فيه ما كان قابلاً للملكية والانتفاع من اجزائه كالصوف ونحوه فالمالك مخير كالسابق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هو القول الأول وذلك لأنّ الحيوان الحي بنظر العرف مباين للحيوان الميت، وقد اتلفه بالتذكية كان ذلك من التلف عندهم فيضمن، وعليه للمالك حق ألزام المتلف بإعطاء القيمة وليس له حق الامتناع عن ذلك، عليه بناء العقلاء أيضاً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إنّه يبقى في ملك مالكه فليس له إلا أخذ ما به التفاوت، وإن دخل في ملك الذابح فلابد من أخذ تمام القيمة ولا معنى لتخيير المالك والحق أنّه إتلاف لبعض منافعه والمال باقٍ على ملك مالكه فله أخذ ما به التفاوت وهو الأشبه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الدفع حصلت المعاوضة ولا يجوز أن يجمع المالك بين العوض والمعوض، فمع بقاء المعوض في ملكه فلا تصح المعاوضة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أي أن الحيوان أصبح ميتة وهي غير قابلة للتمليك والضمان يكون يوم إتلافه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للمالك فهو مخير بين أن يأخذ الصوف ونحوه وبين أنيأخذ ما به التفاوت بين قيمة صوف الحي والميت، وله أن يدفع الصوف له وله أخذ قيمة صوف الحي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جنى عليه بغير إتلاف كما إذا قطع بعض اعضائه، أو كسر بعضها، أو جرح فعليه الأرش وهو التفاوت بين قيمتي الصحيح والمعيب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إذا فقأ عين ذات القوائم الأربع فعلى الجاني ربع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عليها فالقت جنينها ففيه عشر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ضمانه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المشهور الأرش كبقية بقاء الأعضاء، ولكن الصحيح هو ربع ثمنها لما ورد به من الروايات الصحاح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أبي العباس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فقأ عين دابة فعليه ربع ثمنها</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عمر بن اذينة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اسأله عن رواية الحسن البصري يرويها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 ذات الأربع قوائم إذا فقأت ربع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الحسن 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وغيرهما من الروايات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ادعيّ الإجماع ولكنه مخدوش صغرى و كبرى، والعمدة رواية السكوني وهي معتبرة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جنين البهيمة إذا ضربت فأزلقت عُشرقيمتها</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الجناية على ما لا يقبل التذكية كالكلب والخنزير تفصيل، أمّا الخنزير فلا ضمان في الجناية عليه بإتلاف أو نحوه،  إلا إذا كان لكافر ذمي، ولكن يشترط في ضمانه له قيامه بشرائط الذمة وإلا فلا يضمن، كما لا ضمان في الخمر وآلة اللهو وما شاكلهما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يملك، نعم لو كان للذمي وعمل بشرائط الذمة فأصبح دمه وماله محقوناً، إذاً فإتلافه موجب للضمان وإلا لا يضمن، ففي 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الجزية من أهل الذمة على أن لا يأكلوا الربا، ولا يأكلوا لحم الخنزير، ولا ينكحوا الأخوات ولا بنات الأخ، ولا بنات الأخت، فمن فعل ذلك منهم برئت منه ذمة الله تعالى، وذمة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لهم اليوم ذمة</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هذه الصحيحة على الذمي العامل بشرائط الذمة، وأمّا من لم يعمل فواضح لأنّه معنى من لم يعمل فدمه هدر، فماله يكون هدراًبطريق أولى ولا يكون محقون الدم، ولكن الرواية وردت فيها ترك أكل الخنزير والربا، وأمّا إذا كان مستتراً فلا، وهناك روايتان تدلان على الضمان مطلقاً مستتراً كان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الأولى هي رواية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رفع إليه رجل قتل خنزيراً فضمنه، ورفع إليه رجل كسر بربطاً فأبطله</w:t>
      </w:r>
      <w:r>
        <w:rPr>
          <w:rFonts w:eastAsia="IRNazanin" w:cs="IRNazanin"/>
          <w:color w:val="111111"/>
          <w:sz w:val="28"/>
          <w:szCs w:val="28"/>
          <w:rtl w:val="true"/>
          <w:lang w:bidi="fa-IR"/>
        </w:rPr>
        <w:t>»</w:t>
      </w:r>
      <w:r>
        <w:rPr>
          <w:rStyle w:val="FootnoteAnchor"/>
          <w:rtl w:val="true"/>
        </w:rPr>
        <w:footnoteReference w:id="69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لا إطلاق فيها، بل هي قضية في واقعة على ما قاله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ضعفها سنداً بسهل بن زياد، وشمون والأصم، أنها قضية في واقعة فلا إطلاق لها، </w:t>
      </w:r>
    </w:p>
    <w:p>
      <w:pPr>
        <w:pStyle w:val="BookText"/>
        <w:rPr/>
      </w:pPr>
      <w:r>
        <w:rPr>
          <w:rFonts w:ascii="Amiri" w:hAnsi="Amiri" w:eastAsia="Amiri" w:cs="Amiri"/>
          <w:color w:val="111111"/>
          <w:sz w:val="28"/>
          <w:sz w:val="28"/>
          <w:szCs w:val="28"/>
          <w:rtl w:val="true"/>
          <w:lang w:bidi="ar-SA"/>
        </w:rPr>
        <w:t>وأمّا الكلب فكذلك غير كلب الغنم وكلب الحائط وكلب الزرع وكلب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فيها ففي الأول والثاني والثالث يضمن القيمة  وأمّا الرابع فالمشهور أن فيه أربعين درهماً وفيه إشكال، والأظهر أن فيه أيضاً القيمة إذا لم تكن أقل من أربعين درهماً وإلا فأربعون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ومنه يظهر حال معتبرة غياث أيضاً حيث إنّه لا إطلاق فيها ليتمسك به لإثبات  الضمان حتى في صورة عدم التستر والعمل بشرائط الذمة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الثانية معتبرة غياث بن إبراهيم عن جعفر عن أبيه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رجلاً أصاب خنزير النصراني</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 وهذه أيضاً لاإطلاق فيها بل هي كذلك قضية في واقعة حتى يمكن التمسك بإطلاقها لكي نقول بالضمان ولو مع عدم التستر، ومن هنا ظهر ما ذكره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النصوص مطلقة ولعل الوجه في إطلاق ضمان خنزير النصراني أن بنائه على عدم التستر به فلم يكن ذلك من شرائط الذمة عليه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يتملك عادة إلا إذا كان ذمياً وعمل بشرائط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يضمن لعدم القابلية للملكية إلا الكلاب الأربع الزرع والصيد، وكلب الغنم، والحائط، إذاً يجب عليه دفع القيمة بالنسبة لهذه الأصناف الأربعة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هو قول المشهور كما وردت في الروايات الصحاح كمعتبرة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كلب السلوقي أربعون درهماً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 ورواها الصدوق بسنده المعتبر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Style w:val="FootnoteAnchor"/>
          <w:rtl w:val="true"/>
        </w:rPr>
        <w:footnoteReference w:id="699"/>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معتبرة عبد الأعلى بن اعين عن أبي عبد الله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دية كلب الصيد أربعون درهماً</w:t>
      </w:r>
      <w:r>
        <w:rPr>
          <w:rFonts w:eastAsia="IRNazanin" w:cs="IRNazanin"/>
          <w:color w:val="111111"/>
          <w:sz w:val="28"/>
          <w:szCs w:val="28"/>
          <w:rtl w:val="true"/>
          <w:lang w:bidi="fa-IR"/>
        </w:rPr>
        <w:t>»</w:t>
      </w:r>
      <w:r>
        <w:rPr>
          <w:rStyle w:val="FootnoteAnchor"/>
          <w:rtl w:val="true"/>
        </w:rPr>
        <w:footnoteReference w:id="700"/>
      </w:r>
      <w:r>
        <w:rPr>
          <w:rFonts w:ascii="Amiri" w:hAnsi="Amiri" w:eastAsia="Amiri" w:cs="Amiri"/>
          <w:color w:val="111111"/>
          <w:sz w:val="28"/>
          <w:sz w:val="28"/>
          <w:szCs w:val="28"/>
          <w:rtl w:val="true"/>
          <w:lang w:bidi="ar-SA"/>
        </w:rPr>
        <w:t xml:space="preserve">للشهرة ولترجيح هذه الروايات على رواية دلت على إعطاء القيمة وإن كان الأحوط هو القول بأربعين إن لم يكن قيمته أكثر وإلا إعطاء القيمة </w:t>
      </w:r>
      <w:r>
        <w:rPr>
          <w:rFonts w:eastAsia="Amiri" w:cs="Amiri" w:ascii="Amiri" w:hAnsi="Amiri"/>
          <w:color w:val="111111"/>
          <w:sz w:val="28"/>
          <w:szCs w:val="28"/>
          <w:rtl w:val="true"/>
          <w:lang w:bidi="ar-SA"/>
        </w:rPr>
        <w:t xml:space="preserve">. </w:t>
      </w:r>
      <w:bookmarkStart w:id="153" w:name="pg15157_181092"/>
    </w:p>
    <w:p>
      <w:pPr>
        <w:pStyle w:val="Heading3"/>
        <w:numPr>
          <w:ilvl w:val="2"/>
          <w:numId w:val="1"/>
        </w:numPr>
        <w:rPr/>
      </w:pPr>
      <w:bookmarkStart w:id="154" w:name="__RefHeading___Toc1906068_2142443653"/>
      <w:bookmarkStart w:id="155" w:name="_Toc55"/>
      <w:bookmarkEnd w:id="153"/>
      <w:bookmarkEnd w:id="154"/>
      <w:r>
        <w:rPr>
          <w:rtl w:val="true"/>
        </w:rPr>
        <w:t>كفارة القتل</w:t>
      </w:r>
      <w:bookmarkEnd w:id="1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أوائل كتاب الديات ثبوت الكفارة في قتل المؤمن زائدة على الدية، لكنها تختص بموارد صدق عنوان القاتل، كما في فرض المباشرة وبعض موارد التسبيب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بآلة قاتلة بقصد القتل، أو لآلة قاتلة نوعاً ولو بغير قصد القتل، ولكن قصد القتل كما إذا ضرب مكرراً إلى أن يموت أو بآلة قاتلة ولو لم يكن من قصده القتل، ففي هذه الصور كلها يجب عليه الكفارة أي كفارة الجمع عتق رقبة، صيام شهرين متتابعين، إطعام ستين مسكيناً وتدل عليه معتبرة إسماعيل بن جابر الجعفي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لإبي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يقتل الرجل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 كفارات بعتق رقبة، ويصوم شهرين متتابعين، ويطعم ستين مسكيناً،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وافتى علي بن الحسين بمثل ذلك</w:t>
      </w:r>
      <w:r>
        <w:rPr>
          <w:rFonts w:eastAsia="IRNazanin" w:cs="IRNazanin"/>
          <w:color w:val="111111"/>
          <w:sz w:val="28"/>
          <w:szCs w:val="28"/>
          <w:rtl w:val="true"/>
          <w:lang w:bidi="fa-IR"/>
        </w:rPr>
        <w:t>»</w:t>
      </w:r>
      <w:r>
        <w:rPr>
          <w:rStyle w:val="FootnoteAnchor"/>
          <w:rtl w:val="true"/>
        </w:rPr>
        <w:footnoteReference w:id="70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صحيحة عبد الله بن سنان وابن بكير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يقتل المؤمن متعمداً هل له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قتله لأيمانه فلا ديةله، وإن كان قتله لغضب أو لسبب من أمر الدنيا، فإنّ توبته أن يقاد منه، وإن لم يكن علم به انطلق إلى أولياء المقتول، فأقرّ عندهم بقتل صاحبهم، فإن عفو عنه فلم يقتلوه أعطاهم الدية، وأعتق نسمه </w:t>
      </w:r>
    </w:p>
    <w:p>
      <w:pPr>
        <w:pStyle w:val="BookText"/>
        <w:rPr/>
      </w:pPr>
      <w:r>
        <w:rPr>
          <w:rFonts w:ascii="Amiri" w:hAnsi="Amiri" w:eastAsia="Amiri" w:cs="Amiri"/>
          <w:color w:val="111111"/>
          <w:sz w:val="28"/>
          <w:sz w:val="28"/>
          <w:szCs w:val="28"/>
          <w:rtl w:val="true"/>
          <w:lang w:bidi="ar-SA"/>
        </w:rPr>
        <w:t>ولا تثبت فيما لا يصدق عليه ذلك وإن ثبتت الدية فيه، كما لو وضع حجراً أو حفر بئراً أو نصب سكيناً في غير ملكه، فعثر به عاثراً اتفاقاً فهلك، فلا كفارة عليه في هذه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الكفارة بقتل المسلم بين البالغ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والعاقل المجنون، والذكر والأنثى، والحر والعبد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العبد عبد القاتل، والمشهور وجوب الكفارة في قتل الجنين بعد ولوج  الروح، وفيه إشكال، والأقرب عدم الوجوب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وصام شهرين متتابعين، وأطعم ستين مسكيناً توبة إلى الله عز وجل</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حفر بئراً بقصد قتل حيوان رآه من بعيد فوقع فيه فمات فإنّه قتل خطأ إذا بآن أنّه إنسان، أمّا إذا حفر بئراً يقصد قتل إنسان فوقع فمات، ففي كلا الصورتين هو قاتل يجب مع الدية دون الكفارة لأنّه يصدق عليه قاتل فتجب عليه الدية، أمّا الكفارة فلا، وأمّا وجوب الدية فمن جهة دليل خاص، نعم إذا صدق أنّه قاتل بهذا الفعل فتجب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لأنّ صدق المسلم على غير البالغ إذا كان مميزاً وبالنسبة إلى غير المميز محل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وللروايات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يقتل مملوكاً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رقبه، ويصوم شهرين متتابعين ويتوب إلى الله عز وجل</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عبده متعمداً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 أن يعتق رقبة وأن يطعم ستين مسكيناً وأن يصوم شهرين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أيوب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مملوكاً له فمات من 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رقبة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بين أن يتعلق القود على القاتل أم لا، كما إذا قتل المولى عبده فإنّه لا يتعلق به القود ويعزر ولكن يغرم به الكفارة، فلا فرق فيما إذا كان القاتل والمقتول رجلاً أو امرأة، وهذا بالنسبة إلى المسلم لصدق المسلم عليه أمّا غير المسلم كالذمي فلا يكون على القاتل إلا الدية دون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فلعدم الدليل من الكتاب والسنة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إجماع في المسألة فهو، ولكنه غير تام، ولذا ناقش في وجوبها الاردبيلي</w:t>
      </w:r>
      <w:r>
        <w:rPr>
          <w:rStyle w:val="FootnoteAnchor"/>
          <w:rtl w:val="true"/>
        </w:rPr>
        <w:footnoteReference w:id="706"/>
      </w:r>
      <w:r>
        <w:rPr>
          <w:rFonts w:ascii="Amiri" w:hAnsi="Amiri" w:eastAsia="Amiri" w:cs="Amiri"/>
          <w:color w:val="111111"/>
          <w:sz w:val="28"/>
          <w:sz w:val="28"/>
          <w:szCs w:val="28"/>
          <w:rtl w:val="true"/>
          <w:lang w:bidi="ar-SA"/>
        </w:rPr>
        <w:t xml:space="preserve">إذاً الاردبيلي مخالف ولم يتحقق الإجماع، وأمّا كبرى على فرض تحققه فالإجماع غير حجة عنده وعندنا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العلامة في التحرير من وجوب الكفارة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تجبالكفارة بقتل المسلم ومن هو بحكمه من الأطفال وإن كان جنيناً لم تلجه الروح بعد تمام خلقته سواء كان ذكراً أو أنثى حراً أو عبداً عاقلاً أو مجنوناً مملوكاً للقاتل أو لغيره، لا تجب الكفارة بقتل الذمي وغيره من اصناف الكفار معاهداً كان أو غير معاهد، حل قتله أم حرم</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فإنّه مردود بوجهين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القتل عليه حقيقة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أنّه لا كفارة في الجنين الذي ولجته الروح فبطريق أولى لا كفارة في الجنين الذي لم تلجه الروح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الكافر فلا كفارة في قتله من دون فرق بين الذمي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جماعة في قتل واحد فعلى كل منهم 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الكفارة على القاتل العمدي إذا رضي ولي المقتول بالدية أو عفا عنه، وأمّا لو قتله قصاصاً أو مات بسبب آخر فهل عليه كفارة في ماله ؟ فيه إشكال، والأظهر عدم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الكافر ففي عدم وجوب الكفارة في قتله محل اتفاق، أولاً وثانياً أن ظهور الأدلة اشترطت فيه الأيمان لتحقق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يصدق على كل واحد منهم أنّه قاتل ويتعلق بكل منهم كفارة القتل، والمسألة غير خلافية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غير خلافية بل الإجماع بقسميه،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مضافاً إلى أن الكفارة قد ثبتت بالقتل وسقوطها بعد ثبوتها يحتاج إلى دليل ولا دليل في المقام</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وبيان ذلك أن المسألة ذات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الكفارة وسقوطها بالموت وأختار هذا القول جماعة منهم الشيخ في المبسوط  وابن إدريس في محكى السرائر، والمفيد في المقنعةوابن فهد في المهذب  وابن حمزة في الوسيلة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وأختار هذا القول جماعة منهم العلامة في المختلف والتحرير، بل عن الشيخ في الخلاف، وادعوا إجماع الفرقة وأخبارهم عليه وقواه صاحب الجواهر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صبي أو مجنون مسلماً فهل عليهما كفارة ؟ فيه وجهان، الأظهر عدم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واستدلوا على وجوب الأول بالاستصحاب، ومن المعلوم أن شرط الاستصحاب اتحاد الموضوع، قد ذكر في الصحاح المتقدمة عن حمران وأبي بصير والخزاز أن الكفارة مشروطة بعدم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بأصالة عدم السقوط وقد ذكرنا عدم جريان هذا الاستصحاب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حقوق الله المتعلقة بالمال فلا تسقط بالموت، وفيها أنّه تكليف محض، لا أنّه تكليف متعلق بالمال، والعمدة السقوط بالدليل  فالعمدة القول الأول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شبهة بأن الصبي والمجنون لا تمكين عليهما ولذا لا يقاد منهما، وكفارة القتل هي تكليف محض، وليست من الحقوق المتعلقة بالمال وما دل من الروايات بالإطلاق لشمولها للصبي والمجنون تقيد بحديث الرفع وعلى فرض التنزل بأن المسألة مالية فأيضاً حديث الرفع بإطلاقه كما يشمل الحكم التكليفي يشمل الحكم الوضعي وفي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وإطلاقالنص يقتضي عدم الفرق في القاتل بين كونه مكلفاً وغيره، فتجب على الصبي والمجنون بقتل المسلم، وإن لم تجب عليهما الكفارة في غيره فيخرج العتق والإطعام من مالهما كما يخرج غيرها من الحقوق</w:t>
      </w:r>
      <w:r>
        <w:rPr>
          <w:rStyle w:val="FootnoteAnchor"/>
          <w:rtl w:val="true"/>
        </w:rPr>
        <w:footnoteReference w:id="710"/>
      </w:r>
      <w:r>
        <w:rPr>
          <w:rFonts w:ascii="Amiri" w:hAnsi="Amiri" w:eastAsia="Amiri" w:cs="Amiri"/>
          <w:color w:val="111111"/>
          <w:sz w:val="28"/>
          <w:sz w:val="28"/>
          <w:szCs w:val="28"/>
          <w:rtl w:val="true"/>
          <w:lang w:bidi="ar-SA"/>
        </w:rPr>
        <w:t xml:space="preserve">،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 xml:space="preserve">. </w:t>
      </w:r>
      <w:bookmarkStart w:id="156" w:name="pg15157_181097"/>
    </w:p>
    <w:p>
      <w:pPr>
        <w:pStyle w:val="Heading2"/>
        <w:numPr>
          <w:ilvl w:val="1"/>
          <w:numId w:val="1"/>
        </w:numPr>
        <w:rPr/>
      </w:pPr>
      <w:bookmarkStart w:id="157" w:name="__RefHeading___Toc1906070_2142443653"/>
      <w:bookmarkStart w:id="158" w:name="_Toc56"/>
      <w:bookmarkEnd w:id="156"/>
      <w:bookmarkEnd w:id="157"/>
      <w:r>
        <w:rPr>
          <w:rtl w:val="true"/>
        </w:rPr>
        <w:t>فصل في العاقلة</w:t>
      </w:r>
      <w:bookmarkEnd w:id="1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عاقلة الجاني عصبته والعصبة هم المتقربون بالأب كالأخوة والأعمام وأولادهم وإن نزلوا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العاقلة هو العصبة، والمعتق من له ولاء العتق وضامن الجريرة أي من له ولاء ضمانها، ثم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له ولاية الإمامة والعصبة تفسر بالذين يؤخذ منهم دية الخطأ المحض أي المتقرب إلى الجاني بالأب كالأخوة وأولادهم، والعمومة وأولادهم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أنّه لا يشترط في عصبة الجاني أن يكون من أهل الإرث من الجاني، لأنّه قد يكون وارثاً ولو لم يكن من العصبة، فما قيل بأنه يشترط في العصبة أن يكونوا وارثين من الجاني فغير تام، ولذا ترى لو قتل الجاني يرث ديته الزوجة والذكور والإناث، ولكن بالعقل يعني الدية تؤخذ ممن يتقرب بالأب دون من يتقرب بالأم، أو من يتقرب الأب من الإناث والمشهور هو ما ذكر في المتن وذكر ذلك المحقق في الشرائع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الأصحاب من خص به الأقرب ممن يرث بالتسمية ومع عدمه يشترك في العقل بين من يتقرب بالأم، مع من يتقرب بالأب أثلاثاً، وهو استناد إلى رواية سلمة بن كهيل</w:t>
      </w:r>
      <w:r>
        <w:rPr>
          <w:rStyle w:val="FootnoteAnchor"/>
          <w:rtl w:val="true"/>
        </w:rPr>
        <w:footnoteReference w:id="711"/>
      </w:r>
      <w:r>
        <w:rPr>
          <w:rFonts w:ascii="IRNazanin" w:hAnsi="IRNazanin" w:eastAsia="IRNazanin"/>
          <w:color w:val="111111"/>
          <w:sz w:val="28"/>
          <w:sz w:val="28"/>
          <w:szCs w:val="28"/>
          <w:rtl w:val="true"/>
          <w:lang w:bidi="fa-IR"/>
        </w:rPr>
        <w:t>عن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برجل قد قتل رجلاً خطأ،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عشيرتك وقرابتك ؟ فقال ما لي بهذا البلد عشيرة ولا قرابة،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البلدان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الموصل ولدت بها ولي بها ولي بها قرابة وأهل 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 له بالكوفة قرابة ولا عشيرة،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عامله على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فلان بن فلان وحليته كذا وكذا قتل رجلاً من المسلمين خطأ، فذكر أنّه رجل من أهل الموصل، وأن له بها قرابة وأهل بيت وقد بعثت به إليك مع رسولي فلان وحليته كذا وكذا، فإذا ورد عليك إن شاء الله وقرأت كتابي فافحص عن أمره وسل من قرابته من المسلمين، فإن كان من أهل الموصل ممّن ولد بها وأصبت له قرابة من المسلمين فاجمعهم إليك، ثم أنظر فإن كان رجل منهميرثه له سهم في الكتاب لا يحجبه عن ميراثه أحد من قرابته فألزمه الدية، وخذه بها نجوماً في ثلاث سنين، فإن لم يكن له من قرابته أحد له سهم في الكتاب وكانوا قرابته سواء في النسب وكان له قرابة من قبل أبيه وأمه سواء في النسب ففضّ الدية على قرابته من قبل أبيه وعلى قرابته من قبل أمه من الرجال المدركين المسلمين، ثم اجعل على قرابته من قبل أبيه ثلثي الدية، واجعل على قرابته أمه ثلث الدية، وأن لم يكن له قرابة من قبل أبيه ففضّ الدية على قرابته من أمه من الرجال المدركين المسلمين، ثم خذهم بها واستأدهم الدية في ثلاث سنين، وإن لم يكن له قرابة من قبل أبيه ولا قرابة من قبل أمه ففضّ الدية على أهل الموصل ممّن ولد ونشأ بها ولاتدخلنّ فيهم غيرهم من أهل البلد، ثم استأد ذلك منهم في ثلاث سنين في كل سنة نجماً حتى تستوفيه إن شاء الله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إنما ورد في الرواية من الاشتراك في العقل بين من يتقرب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بالأب مع من يتقرب له بالأم في هذه الرواية غير تام، مضافاً إلى ضعف السند فإن حسن بن محبوب يروي عن مالك بن عطية عن أبيه عن سلمة ابن كهيل، فإن سلمة وابا عطية كلاهما حالهما غير معلوم، وورد عن كشف اللثام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الأقرب ممن يرث القاتل بالتسمية ومع عدمه يشترك في العقل بين من يتقرب بالأم من أولي الارحام مع من يتقرب بالأب أثلاثاً وبالجملة هم الورثةعلى ترتيب الارث</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على ذلك بمعتبرة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أخذت الدية من ماله، وإلا فمن الأقرب فالأقرب، وإن لم يكن له قرابة اداه الإمام، فإنه لا يبطل دم أمرئ مسلم</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وصحيحة ابن أبي نصر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قتل رجلاً عمداً ثم فرّ فلم يقدر عليه حتى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 منه، وإلا أخذ من الأقرب فالأقرب</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يونس بن عبد الرحمن عن أحدهما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قتل رجلاً خطأ فمات قبل أن يخرج إلى أولياء المقتول من ـ الدية ـ أن الدية على ورثته، فإن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ضعيفة بالإرسال، مضافاً إلى أن موردها القتل الشبيه بالعمد، لأن المفروض أن الدية كانت واجبة على القاتل فمات قبل أن يفرغ ذمته، فهي لا يمكن أن يستدل بها لوجوب الدية على العاقلة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يدخل في العاقلة الآباء وإن علوا والأبناء وإن نزلوا  الأقرب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أمّا الصحيحتان فإن موردها القتل العمدي ولا يكون على العاقلة فيه شيء والحكم بوجوب الدية على الوارث هو حكم تعبدي ولا يمكن التعديإلى قتل الخطأ، إذاً قول المشهور هو الصحيح لغة وعرفاً فهي مختصة بالمتقرب بالأب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خلاف بين الفقهاء ونسب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في المبسوط والخلاف عدم دخولهما</w:t>
      </w:r>
      <w:r>
        <w:rPr>
          <w:rStyle w:val="FootnoteAnchor"/>
          <w:rtl w:val="true"/>
        </w:rPr>
        <w:footnoteReference w:id="7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ودليلهم على المنع ما ورد في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امرأة اعتقت رجلاً واشترطت ولاءه ولها ابن فالحق ولاء بعصبتها الذين يعقلون عنه دون ولدها</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الصحيحة تدل على عدم دخول الولد في العصبة، بمعنى عاقلة المرأة الذين يعقلون عن الرجل المشروط ولاؤه، إذا فرض أنّها ماتت أي المرأة التي اعتقت الرجل، وبعبارة أخرى إن الولد مستثنى ممن له الولاء وهم العصبة، فإن ولاء الأم لا يصل إلى ولدها وإنما يصل إلى غيرها من عصبتها، إذاً فالصحيحة تدل على دخول الولد في العاقلة، ولكن لا يرث الولاء من الأم، وهذه لا تدل على عدم دخول الولد في العصبة على العموم، أي حتى في الولاء المشروط لأبيه المعتق، فضلاً عن عدم دخول الأب في العصبة،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هو المشهور بين الأصحاب والدليل على ذلك هو اختصاص العصبة لغة وعرفاً بالمتقربين بالأب ولا تشمل المتقربين بالأم</w:t>
      </w:r>
      <w:r>
        <w:rPr>
          <w:rStyle w:val="FootnoteAnchor"/>
          <w:rtl w:val="true"/>
        </w:rPr>
        <w:footnoteReference w:id="719"/>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تشمل الأب والأبن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يشترك القاتل مع العاقلة في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يشاركهم فيها الصبي ولا المجنون، ولا المرأة وإن ورثوا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الغنى في العاقلة ؟ المشهور اعتباره، وفيه إشكال والأقرب عدم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غير خلافية وادعي الإجماع بقسميه، فالعاقلة تضمن الجناية وهو غير القاتل إذا كانت جنايته من الخطأ المحض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القلم عنهما أي قلم التكليف والوضع ولا ملازمة بين كونهم وارثين وعدم وجوب الدية عليهما، أمّا المرأة فلأنّها خارجة عن العاقلة حتى بناءً على دخول الأقارب من طرف الأم  في العاقلة، فيراد به الذكور منهم دون الإناث فالمرأة خارجة عن العصبة، والذكور أيضاً ليسوا من العصبة لأنّهم من طرف الأم كما ذكرنا، إن ورد في رواية سلمة بن كهيل دخولهم في العصبة، ولكنك قد عرفت ضعف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الاعتبار، لأن الغنى لا يكون شرطاً مقوماً لعنوان العصبة، ولا عصبة الجاني غالباً يكون من الأغنياء، فالأظهر عدم شرطيته الغنى خلافاً لما نسب إلى جماعة، ولصاحب الجواهر دعوى عدم الخلاف</w:t>
      </w:r>
      <w:r>
        <w:rPr>
          <w:rStyle w:val="FootnoteAnchor"/>
          <w:rtl w:val="true"/>
        </w:rPr>
        <w:footnoteReference w:id="720"/>
      </w: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 الإجماع فهو ولكنه غير تام، فإذاً الأقرب عدم الاعتبار وأّنه لا فرق بين الغني والفقير في ذلك</w:t>
      </w:r>
      <w:r>
        <w:rPr>
          <w:rStyle w:val="FootnoteAnchor"/>
          <w:rtl w:val="true"/>
        </w:rPr>
        <w:footnoteReference w:id="721"/>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عجيب منه لأنه لا يكون حجة عنده، إذاً لو فرض وجود الإجماع فهو لا يفيد، إلا أن يقال بأنّه تعبدي ويكون حجة، ومع ذلك لو كان غنياً بالقوة، أي يتمكن من دفع الدية تدريجاً فيجب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أهل البلد في العاقلة إذا لم يكونوا عصبة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المتقرب بالأبوين يتقدم على المتقرب بالأب خاصة، وفيه إشكال والأظهر عدم الفرق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المولى جناية العبد المعتق ويرثه المولى إذا لم تكن له قرابة، وإذا مات مولاه قبله فجنايته على من يرث 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هو الدفع على العصبة، والمسألة غير خلافية فلا اعتبار ولا دية لمن كان في البلد ولم يكن من العصبة، نعم ذكر بأنّه ورد في رواية سلمة بن كهيل، ولكن الرواية مع ضعفها متروكة ولم يعمل بها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ربط في مسألة الإرث بالعاقلة، مضافاً إلى أنّه لا دليل على هذا، وأمّا الروايتان وهما معتبرة أبي بصير وصحيحة البزنطي المتقدمتان ولذا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 ومحكي المبسوط، بل لا أجد فيه خلافاً بينهم معللين له بإنه الأقرب فالأقرب احق بالأرث</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 ينعتق على مولاه قهراً إذا كان بتنكيل مولاه، والمسألة غير خلافية وقد ادعي الإجماع بقسميه وهو يرثه، ويدل عليه 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ولي الرجل فله ميراثه وعليه معقلته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للقاتل أو الجاني عصبة ولا من له ولاء العتق وكان له ضامن جريرة فهو عاقلته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فيعقله الإمام من بيت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يضمن إجماعاً بقسميه، وفيه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ليس بحجة،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محصل، إذاً إذا ثبت عدم خلافية المسألة فيها وإلا فالعمدة هي الروايات التي وصلت إلى الاستفاضة، كصحيحة إسماعيل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اعتق أله أن يضع نفسه حيث شاء ويتولى من أحب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 لله فهو مولى الذي أعتقه وإذا أعتق فجعل سائبة فله أن يضع نفسه ويتولى من شاء</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صحيحة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رجلاً سائبة جريرته شيء وليس له من الميراث شيء، ويشهد على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تولى رجلاً ورضي به فجريرته عليه وميراثه له</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ومنها صحيحة سليمان ابن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اعتق سائبة، قال يتولى من شاء، وعلى من تولاه جريرته وله ميراثه،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سكت حتى يموت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ماله من بيت مال المسلمين</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العاقلة دية الموضحة وما فوقها من الجروح ودية ما دونها في مال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عمد الأعمى خطأ فلا قود عليه، وأمّا الدية فهي على عاقلته، فإن لم تكن له عاقلة ففي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ويؤيد ذلك معتبرة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يحمل على العاقلة إلا الموضحة فصاعداً،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السمحاق أجر الطبيب سوى الدية</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xml:space="preserve">أي يحسب أجر الطبيب زائداً على الدية، وهذا لم يقل به أحد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دية الخطأ تستأدى في ثلاث سنين بلا فرق بين دية النفس أو الطرف، كما ورد في صحيحة أبي ولاد الحناط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تستأدى دية الخطأ في ثلاث سنين وتستأدى دية العمد في سنة</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عمد الأعمى خطأ فلا قود عليه كما ورد في صحيحة محمد بن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رأس رجل بمعول فسالت عيناه على خديه فوثب المضروب على ضاربه فقتله،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متعديان جميعاً فلا أرى على الذي قتل الرجل قوداً لأنه قتله حين قتله وهو أعمى والاعمى جنايته خطأ يلزم عاقلته يؤخذون بها  في ثلاث سنين في كل سنة نجماً، فإن لم يكن للأعمى عاقلة لزمته دية ماجنى في ماله يؤخذ بها في ثلاث سنين، ويرجع الأعمى على ورثة ضاربه بدية عينيه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لم يكن له مال فعلى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من بيت مال المسلمين لا من ماله الخاص، لأن أموال بيت المسلمين يقتضي صرفها في المصالح الخاصة بهم، وقد وردت بها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ولاد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بين أهل الذمة معاقلة، إلى أن قال فإن لم يكن لهم مال رجعت الجناية على إمام المسلمين لأنّهم يؤدون إليه الجزية</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 xml:space="preserve">وبما أن الجزية تذهب إلى بيت المال فلابد أن تدفع الدية من بيت المال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ابي 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قتل رجلاً مسلماً، فلم يكن للمقتول أولياء من المسلمين إلا أولياء من أهل الذمة من 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أن يعرض على قرابته من أهل بيته الإسلام،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يسلم احد كان الإمام ولي امره فإن شاء قتل وإن شاء اخذ الدية فجعلها في بيت مال المسلمين، لأن جناية المقتول كانت على الإمام فكذلك تكون ديته لإمام المسلمين</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العاقلة دية الخطأ في ثلاث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الدية التامة والناقصة، ولا بين دية النفس ودية الجروح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وتقسط في ثلاث سنين ويستأدى في كل سنة ثلث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اختصاص التأجيل بموارد ثبوت الدية المقدرة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وادعوا عليها الإجماع وما ورد من ربيعة حيث أجلها خمس سنوات لا دليل عليه، وقد دلت على الثلاثة الروايات كصحيحة أبي ولاد والحلبي الماضيتين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للإطلاقات وليس هناك دليل على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ورد في الروايات ثلاث سنين بمعنى أنّه في كل سنة يدفع الثلث، أمّا التقسيم بغير ذلك يحتاج إلى دليل ولا دليل في البين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بل التأجيل يكون مطلقاً لأنّه لا موجب للاختصاص قد يقال بأن الدية في صحيحة أبي ولاد قد تكون منصرفة إلى خصوص دية النفس، أو مطلق الدية المقدرة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القول والدعوى يكون بلا دليل خصوصاً ما ذكر في صحيحة محمد بن الحلبي الجناية خطأ لا الدية حتى تحمل على المقدّر، والجناية غير مختصة بما له مقدّر، فمعنى إطلاق هذه الصحيحة عدم الفرق بين النفس والطرف المقدّر وغير مقدّر قال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الأولاختصاص التأجيل بدية النفس فحسب، وحكي هذا القول عن العلامة في بعض كتبه</w:t>
      </w:r>
      <w:r>
        <w:rPr>
          <w:rStyle w:val="FootnoteAnchor"/>
          <w:rtl w:val="true"/>
        </w:rPr>
        <w:footnoteReference w:id="731"/>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يكون بلا دليل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جناية الذمي وإن كانت خطأ محضاً في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عاقلته، وإن عجز عنها عقلها الإمام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بينهم، وتدل عليه صحيحة أبي ولاد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بين أهل الذمة معاقلة فيما يجنون من قتل أو جراحة، إنما يؤخذ ذلك من أموالهم، فإن لم يكن له مال رجعت الجناية على إمام المسلمين، لأنّهم يؤدون إليه الجزية كما يؤدي العبد الضريبة إلى سيده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مماليك للإمام فمن أسلم منهم فهو حر</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بين الفقهاء والصحيحة المتقدمة تكون دالة عليه، ولو كان للذمي عصبة من المسلمين هل يعقلون عنه، يقول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المقطوع عدمه وذلك لأمرين،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الأولوية القطعية فإن عصبته من الكفارة إذا لم يعقلوا عنه فلا يعقل عنه المسلمون بطريق أولى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الحصر في الصحيحة المتقدمة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يؤخذ ذلك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 أن جنايته في ماله وإن كان له عصبة من المسلمين</w:t>
      </w:r>
      <w:r>
        <w:rPr>
          <w:rStyle w:val="FootnoteAnchor"/>
          <w:rtl w:val="true"/>
        </w:rPr>
        <w:footnoteReference w:id="733"/>
      </w:r>
      <w:r>
        <w:rPr>
          <w:rFonts w:ascii="Amiri" w:hAnsi="Amiri" w:eastAsia="Amiri" w:cs="Amiri"/>
          <w:color w:val="111111"/>
          <w:sz w:val="28"/>
          <w:sz w:val="28"/>
          <w:szCs w:val="28"/>
          <w:rtl w:val="true"/>
          <w:lang w:bidi="ar-SA"/>
        </w:rPr>
        <w:t xml:space="preserve">إذاً بما أنّه ليس هناك دليل على ذلك، فلا تكون الدية على العاقلةمن المسلمين إن كانوا من اقربائه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إقراراً ولا صلحاً، فلو أقرّ القاتل بالقتل أو بجناية أخرى خطأً تثبت الدية في ماله دون العاقلة، وكذلك لو صالح عن قتل خطائي بمال آخر غير الدية فإن ذلك لا يحمل على 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تتحمل العاقلة الخطأ المحض دون العمد وشبيه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الجناية فتحملها العاقلة في حال كون الجناية دون العمد، وأمّا بالنسبة إلى الإقرار فإن ثبوت الخطأ يكون بالبينة كسائر الأشياء والموضوعات ولا يثبت بإقرار الجاني، فإن إقراره يكون في هذا الفرض على الغير وهو العاقلة فلا يثبت لأن إقرار العقلاء إنما يكون حجة على أنفسهم، وكذلك الصلح نفوذه بين المتصالحين، والعاقلة خارجة عنه فلا يكون نافذ في حق العاقله، والعمدة معتبرة السكوني عن جعفر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لا تضمن عمداً، ولا إقراراً، ولا صلحاً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القتل على ثلاثة أقسام العمد، وشبيه العمد، والخطأ المحض، فالقتل العمد هو أن يكون قاصداً لكل من الفعل وترتب إزهاق الروح، أو أن يكون فعله بما يقتل الشخص عادة بحسب فعله مع ترتب الموت عليه، ففي صحيحة ابي العباس، وزرارة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 العمد أن يتعمده فيقتله بما يقتل مثله، والخطأ أن يتعمده ولا يريد قتله يقتلهبما لا يقتل مثله والخطأ الذي لاشك فيه ان يتعمد شيئاً آخر فيصيبه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دية القتل عمداً على الجاني لا على العاقلة ولا على بيت مال المسلمين، </w:t>
      </w:r>
    </w:p>
    <w:p>
      <w:pPr>
        <w:pStyle w:val="BookText"/>
        <w:rPr/>
      </w:pPr>
      <w:r>
        <w:rPr>
          <w:rFonts w:ascii="IRNazanin" w:hAnsi="IRNazanin" w:eastAsia="IRNazanin"/>
          <w:color w:val="111111"/>
          <w:sz w:val="28"/>
          <w:sz w:val="28"/>
          <w:szCs w:val="28"/>
          <w:rtl w:val="true"/>
          <w:lang w:bidi="fa-IR"/>
        </w:rPr>
        <w:t xml:space="preserve">نعم لو هرب القاتل ولم يقدر عليه أو مات، فإن كان له مال أخذت الدية من ماله، وإلا فمن الأقرب فالأقرب، وإن لم تكن له قرابة أداه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كما في صحيحة عبد الله بن سنان، وابن بكير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يقتل المؤمن متعمداً هل له التوبة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قتله لإيمانه فلا توبة له، وإن كان قتله لغضب أو لسبب من أمر الدنيا فأن توبته أن يقاد منه، وإن لم يكن علم به انطلق إلى أولياء المقتول فأقر عندهم بقتل صاحبهم، فإن عفو عنه فلم يقتلوه أعطاهم الدية واعتق نسمة وصام شهرين متتابعين، واطعام ستين مسكيناً توبة إلى الله عز وجل</w:t>
      </w:r>
      <w:r>
        <w:rPr>
          <w:rFonts w:eastAsia="IRNazanin" w:cs="IRNazanin"/>
          <w:color w:val="111111"/>
          <w:sz w:val="28"/>
          <w:szCs w:val="28"/>
          <w:rtl w:val="true"/>
          <w:lang w:bidi="fa-IR"/>
        </w:rPr>
        <w:t>»</w:t>
      </w:r>
      <w:r>
        <w:rPr>
          <w:rStyle w:val="FootnoteAnchor"/>
          <w:rtl w:val="true"/>
        </w:rPr>
        <w:footnoteReference w:id="736"/>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دية شبيه العمد فيكون على القاتل أيضاً وهو من الأمور المتسالم عليها ولم ينسب الخلاف إلا إلى الحلبي</w:t>
      </w:r>
      <w:r>
        <w:rPr>
          <w:rStyle w:val="FootnoteAnchor"/>
          <w:rtl w:val="true"/>
        </w:rPr>
        <w:footnoteReference w:id="737"/>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ورد بأنّه إذا لم يكن له مال فديته على الإمام كما في موثقة أبي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أعمى فقأ عين صحيح،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الأعمى مثل الخطأ هذا فيهالدية من ماله، فإن لم يكن له مال فالدية على الإمام ولا يبطل حق أمرئ مسلم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معتبرة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أخذت الدية من ماله، وإلا فمن الاقرب فالأقرب، وإن لم يكن له قرابة اداه الإمام فإنه لا يبطل دم أمرئ مسلم</w:t>
      </w:r>
      <w:r>
        <w:rPr>
          <w:rFonts w:eastAsia="IRNazanin" w:cs="IRNazanin"/>
          <w:color w:val="111111"/>
          <w:sz w:val="28"/>
          <w:szCs w:val="28"/>
          <w:rtl w:val="true"/>
          <w:lang w:bidi="fa-IR"/>
        </w:rPr>
        <w:t>»</w:t>
      </w:r>
      <w:r>
        <w:rPr>
          <w:rStyle w:val="FootnoteAnchor"/>
          <w:rtl w:val="true"/>
        </w:rPr>
        <w:footnoteReference w:id="73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أو قتل نفسه خطأ لم يضمنه العاقلة ولا دية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جنايته على رقبته ولا يعقلها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الدية على العاقلة في القتل الخطائي كما مرّ فإن لم تكن له عاقلة أو عجزت عن الدية أُخذت من مال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غير خلافية، وما دل على وجوب الدية على العاقلة في قتل الخطأ المحض لا يشمل المورد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والعبد لا يغرم اهله وراء نفسه شيئاً</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 وتؤيده رواية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الحر دفع إلى أولياء الحر، فلا شيء على مواليه</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مشهورة ومعروفة بينهم إلا أنّه قد خالف في ذلك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يكن للقاتل خطأ عاقلة ولا من يضمن جريرته من مولى نعمة أو مولى تضمن جريرة ولا له مال وجبت الدية على بيت المسلمين</w:t>
      </w:r>
      <w:r>
        <w:rPr>
          <w:rStyle w:val="FootnoteAnchor"/>
          <w:rtl w:val="true"/>
        </w:rPr>
        <w:footnoteReference w:id="742"/>
      </w:r>
      <w:r>
        <w:rPr>
          <w:rFonts w:ascii="Amiri" w:hAnsi="Amiri" w:eastAsia="Amiri" w:cs="Amiri"/>
          <w:color w:val="111111"/>
          <w:sz w:val="28"/>
          <w:sz w:val="28"/>
          <w:szCs w:val="28"/>
          <w:rtl w:val="true"/>
          <w:lang w:bidi="ar-SA"/>
        </w:rPr>
        <w:t xml:space="preserve">ولكن الحق ما عليه المشهور وتدل عليه رواية محمد بن حلبي ويقول 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للأعمى عاقله لزمته دية ما جنى في ماله يؤخذ بها فيثلاث سنين يرجع الأعمى على ورثة ضاربه بدية عينيه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 وبما أن عمد الأعمى خطأ فالرواية غير مختصة بموردها، ولا يخفى بأن العجز لم يرد في الرواية، ولكن هو مشترك مع وجود </w:t>
      </w:r>
    </w:p>
    <w:p>
      <w:pPr>
        <w:pStyle w:val="BookText"/>
        <w:rPr/>
      </w:pPr>
      <w:r>
        <w:rPr>
          <w:rFonts w:ascii="IRNazanin" w:hAnsi="IRNazanin" w:eastAsia="IRNazanin"/>
          <w:color w:val="111111"/>
          <w:sz w:val="28"/>
          <w:sz w:val="28"/>
          <w:szCs w:val="28"/>
          <w:rtl w:val="true"/>
          <w:lang w:bidi="fa-IR"/>
        </w:rPr>
        <w:t>وأن لم يكن له مال فهي على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العاقلة في الحكم إذا أمكن أخذ الدية من العاقلة وإلا لابد من مال الجاني لأن الدية أولاً وبالذات يكون على نفس الجاني وفي الخطأ المحض جاء الدليل أنّه  على العاقلة، ولكن القدر المتيقن صورة وجود العاقلة وعدم عجزها، وإلا في هذين الموردين يكون على الجاني لأن الأصل الوجوب على الجاني لأنّه هو سبب القتل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المشهور والعمدة معتبرة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جعفر عن اعمى فقأ عين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الخطأ، هذا فيه الدية من ماله، فإن لم يكن له مال فالدية على الإمام  ولا يبطل حق أمرئ مسلم</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 xml:space="preserve">، ومعتبرة أبي بصير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أخذت الدية من ماله وإلا فمن الأقرب فالأقرب، وإن لم يكن له قرابة أداه الإمام فإنه لا يبطل دم امرئ مسلم</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إذا مات بعض العاقلة فإن كان قبل تمام الحول سقط عنه، وإن كان بعد تمام الحول انتقل إلى تركته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إشكال والأظهر السقوط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تقسيم الدية على العاقلة خلاف، فقيل أنّها على الغني نصف دينار، وعلى الفقير ربع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ضمان العاقلة بالدية، فإذا مات من كان من العاقلة فما في ذمته تحسب من ديونه فيوفى من تركته، أمّا إذا قلنا بعد الضمان على العاقلة وهو أولا وبالذات على الجاني وتحملها الدية من باب مجرد تكليف عليه والضمان يكون على الجاني، فإذا أصبح عاجزاً أو مات يسقط التكليف عنه فلا يكون أيضاً على ورثته شيء غير التكليف الذي لابد أن يتحملون لكونهم من عصبة الجاني إذا كانوا ذكوراً، إذاً الدية تسقط مطلقاً ولا وجه للتفصيل بين موت العاقلة قبل تمام الحول فتسقط منه وإن كان بعد تمام الحول ينتقل إلى تركته كما عليه 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الشيخ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أن قدر ما يتحمله الغني كل واحد نصف دينار والمتجمل ربع دينار</w:t>
      </w:r>
      <w:r>
        <w:rPr>
          <w:rStyle w:val="FootnoteAnchor"/>
          <w:rtl w:val="true"/>
        </w:rPr>
        <w:footnoteReference w:id="746"/>
      </w:r>
      <w:r>
        <w:rPr>
          <w:rFonts w:ascii="Amiri" w:hAnsi="Amiri" w:eastAsia="Amiri" w:cs="Amiri"/>
          <w:color w:val="111111"/>
          <w:sz w:val="28"/>
          <w:sz w:val="28"/>
          <w:szCs w:val="28"/>
          <w:rtl w:val="true"/>
          <w:lang w:bidi="ar-SA"/>
        </w:rPr>
        <w:t>وفي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الموسر عليه نصف دينار، والمتوسط ربع دينار، يوزع الأقرب فالأقرب حتى ينفذ العاقلة</w:t>
      </w:r>
      <w:r>
        <w:rPr>
          <w:rStyle w:val="FootnoteAnchor"/>
          <w:rtl w:val="true"/>
        </w:rPr>
        <w:footnoteReference w:id="7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غير خلافية كما عن القاضي في المهذب، واختاره العلامةفي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ويقسط على الغني عشرة قراريط وعلى الفقير خمسة</w:t>
      </w:r>
      <w:r>
        <w:rPr>
          <w:rStyle w:val="FootnoteAnchor"/>
          <w:rtl w:val="true"/>
        </w:rPr>
        <w:footnoteReference w:id="74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والإرشاد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ويقسط على </w:t>
      </w:r>
    </w:p>
    <w:p>
      <w:pPr>
        <w:pStyle w:val="BookText"/>
        <w:rPr/>
      </w:pPr>
      <w:r>
        <w:rPr>
          <w:rFonts w:ascii="IRNazanin" w:hAnsi="IRNazanin" w:eastAsia="IRNazanin"/>
          <w:color w:val="111111"/>
          <w:sz w:val="28"/>
          <w:sz w:val="28"/>
          <w:szCs w:val="28"/>
          <w:rtl w:val="true"/>
          <w:lang w:bidi="fa-IR"/>
        </w:rPr>
        <w:t>وقيل يقسّطها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عليهم على الشكل الذي  يراه فيه مصلحة، وقيل تقسط عليهم بالسوية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القول هو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الغني نصف دينار، وعلى الفقير ربع، وقيل بحسب ما يراه الإمام</w:t>
      </w:r>
      <w:r>
        <w:rPr>
          <w:rStyle w:val="FootnoteAnchor"/>
          <w:rtl w:val="true"/>
        </w:rPr>
        <w:footnoteReference w:id="7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عموماً فيدخل فيه المجتهد الجامع لشرائط الفتوى بحسب ما يراه من احوال العاقلة في الغني والحاجة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يقسمه الإمام على ما يراه من حاله من الغني والفقر وان يفرقه على القريب والبعيد</w:t>
      </w:r>
      <w:r>
        <w:rPr>
          <w:rStyle w:val="FootnoteAnchor"/>
          <w:rtl w:val="true"/>
        </w:rPr>
        <w:footnoteReference w:id="751"/>
      </w:r>
      <w:r>
        <w:rPr>
          <w:rFonts w:ascii="Amiri" w:hAnsi="Amiri" w:eastAsia="Amiri" w:cs="Amiri"/>
          <w:color w:val="111111"/>
          <w:sz w:val="28"/>
          <w:sz w:val="28"/>
          <w:szCs w:val="28"/>
          <w:rtl w:val="true"/>
          <w:lang w:bidi="ar-SA"/>
        </w:rPr>
        <w:t>ومختصر النافع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وقوفه بحسب ما يراه من أحوال العاقلة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يقسطها الإمام أو نائبه الخاص أو العام على ما يراه بحسب احوال العاقلة</w:t>
      </w:r>
      <w:r>
        <w:rPr>
          <w:rStyle w:val="FootnoteAnchor"/>
          <w:rtl w:val="true"/>
        </w:rPr>
        <w:footnoteReference w:id="753"/>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قول صاحب الرياض الذي ذكرناه قبل قليل، ولا يخفى أن إطلاق ما دل على أنها للحكومة على السوية هو الصحيح والتقسيط يحتاج إلى دليل وهو مفقود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يجمع في العاقلة بين القريب والبعيد أو يعتبر الترتيب بينهم ؟ قيل بالثاني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المشهور بين الأصحاب وفيه إشكال والأول 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الإطلاق هو عدم الترتيب، ولم يكن هناك دليل على الترتيب إلا الإرث،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فأن الوارث يأخذ ما ترك الميت وهو ناظر إلى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العصبة يؤخذ منهم دية الجاني خطأ، ومقتضى المناسبة أن تؤخذ الدية على كل فرد من العصبة بدون أي ترتيب، نعم ما ورد في رواية يونس بن عبد الرحمن عمّن رواه عن أحدهما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قتل رجلاً خطأ فمات قبل أن يخرج إلى أولياءه المقتول من الدية، أن الدية على ورثته</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فأنها مرسلة ومع ضعفها بالإرسال إنما هي دالة على كون الدية على نفس الجاني ولم تدل على القتل الخطأ، وما ورد في معتبرة ابي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رجلاً عمداً ثم فرّ فلم يقدر عليه  حتى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 منه، وإلا أخذ من الأقرب فالأقرب</w:t>
      </w:r>
      <w:r>
        <w:rPr>
          <w:rFonts w:eastAsia="IRNazanin" w:cs="IRNazanin"/>
          <w:color w:val="111111"/>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 xml:space="preserve">، وهي دلت على القتل العمدي لا بالنسبة إلى الأخذ من العاقلة في الخطأ المحض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أفراد العاقلة عاجزاً عن الدية فهي على المتمكن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العاقلة غائباً لم يختص الحاضر بالدية بل هي عليهما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زمان التأجيل في دية الخطأ من حين استقرارها وهو في القتل من حين الموت وفي جناية الطرف من حين الجناية إذا لم تسرِ وأما إذا سرت فمن حين شروع الجرح في الاندمال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الدليل على غير المتمكن، وبما ذكرنا بأنّ ثبوت الدية على العاقلة تكليف محض، والتكليف يتوجه إلى المقدور فبطبيعة الحال سقط عن العاجز ويتوجه إلى المتمكن، والمسألة غير خلافية، والأدلة مطلقة تشمل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بعد أن عرفت أن الدية تشمل الجميع حاضراً كان أو غائباً، فالأدلة مطلقة فلا دليل على اختصاص الحاضر بالدية، بل يكون عليهما، والمسألة متفق عليها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فرض ثبوت دية النفس على الجاني في شبه الخطأ، أو على العاقلة في زمان الموت، وأمّا الدية في الطرف إذا لم يكن للجناية سراية من حين الجناية، وإذا كانت معها سراية من حين الشروع في الاندمال، إذاً تتعين الجناية من ذلك الحين، وذلك حسب القاعدة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الدية إلا من علم أنه من عصبة القاتل ومع الشك لا تجب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مجرد الانتساب لا يكفي فلا يصدق العصبة على الشخص البعيد ولو كان من العشيرة، بل لابد أن يكون الانتساب بحيث يُعد من العصبة، فإذا لم يحرز كون الشخص من العصبة للجاني واحتمل ذلك في حقه لم يترتب عليه حكم العاقلة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بأن الأصل عدم انتسابه إلى الجاني ولو بنحو الاستصحاب العدم الأزلي، وقد ذكرنا في محله بأنه مثبت، وإن الانتساب وعدمه يحتاج إلى وجود الموصوف والمعروض لأن المناط بين المعروض والعرض منوط بصورة التحقق، ولذا يقال عند عدم الموصوف والمعروض لم يكن وصف وعرض وبعد وجودهما يحتمل بقاء الوصف والعرض وعدمه بلا فرق بين أن الاستصحاب على عدم الوصف بنحو السالبة المحصلة أو بنحو الاستصحاب في العدم الازلي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نحن استشكلنا في صحة الاستصحاب للعدم الازلي، إذاً يكفي استصحاب الأصل الحكمي وهو عدم وجوب إعطاء الدية بالنسبة إلى المشكوك إلى العصبة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عمداً وظالماً لا يرث من الدية ولا من سائر أمواله وإذا لم يكن له وارث غيره فهي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أمواله، وأمّا إذا كان شبه عمد أو خطأ محضاً فهل يرث من الدية ؟ المشهور عدمه وهو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لا يرث من انتسب إليه أباً كان، أو أماً، أو غيرهما عمداً أو خطأ، والمسألة غير خلافية، فهو لا يرث من الدية، ولا من سائر أمواله ويدل على ذلك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ميراث للقاتل</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قتل أمه قال لا يرثها ويقتل بها صاغراً، ولا اظن قتله بها كفارة لذنبه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بن دراج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الرجل إذا قتل ولده أو والده، ولكن يكون الميراث لورثة القاتل</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الرجل أباه قتل به، وإن قتله أبوه لم يقتل به ولم يرث</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صحيحته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يقتل أبنه أيقتل به ؟قال لا ولا يرث أحدهما الآخر إذا قتله</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العاقلة عبداً ولا بهيمة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الرجل أمه خطأ ورثها، وإن قتلها متعمداً فلا يرثها</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أمه يرثها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خطأ ورثها وإن كان عمداً لا يرثها</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هناك تعارض بين الصحاح المتقدمة وبين صحيحة محمد بن قيس وعبد الله بن سنان، والتعارض يكون بالعموم من وجه فيحصل التساقط ويكون المرجع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 وأن الدية تكون على القاتل ولابد من تسليمها إلى أهله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ضمان العاقلة جناية العبد فلأنه تكون في رقبته فلا يضمن جنايته مولاه أو غيره، وجناية البهيمة إذا كانت بتفريط من مالكه يكون الضمان عليه، وأمّا إذا لم يكن كذلك فهو بالقضاء والقدر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ذمي مسلماً خطأً ثم أسلم فسرت الجناية فمات المجروح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يعقل عنه عصبته لا من الكفار ولا من المسلمين وعليه فديته في ماله، وكذا لو جرح مسلم مسلماً ثم ارتد الجاني فسرت الجناية فمات المجني عليه لم يعقل عنه عصبته المسلمون ولا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صبي شخصاً ثم بلغ فقتل ذلك الشخص فديته على عاقلته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العقل من الكفار فلأنّهم لا يعقلون، أمّا بالنسبة إلى المسلمين حيث أنّهم لا يكونون عاقلة المسلم، وأمّا المسلمون بعد إن لم يكونوا عاقلة للجاني حال الجناية لأنّهم كفار، وأمّا حين الموت فهم وإن كانوا عاقلة، ولكن لا إطلاق لدليل العاقلة حتى يشمل هذا المورد، فالمتيقن هو ما إذا كان الجاني مسلماً حين الجناية، إذاً تكون ديته من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الجناية وضعت حال كونه صبياً ولو كان بالغاً حين الموت لأن استناده إليه إنما هو بسبب الجناية التي حصلت حال الصغر وكونه صبياً، إذاً الموت استند إلى الجراحة السابقة، فالقتل ولو حصل حال البلوغ ولكنه حصل بواسطة الجراحة حال صباه، فالقتل المسبب عنها يُعد خطأ والخطأ يكون على العاقلة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العالمينتم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الثانية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w:t>
      </w:r>
      <w:bookmarkStart w:id="159" w:name="pg15157_181120"/>
    </w:p>
    <w:p>
      <w:pPr>
        <w:pStyle w:val="Heading2"/>
        <w:numPr>
          <w:ilvl w:val="1"/>
          <w:numId w:val="1"/>
        </w:numPr>
        <w:rPr/>
      </w:pPr>
      <w:bookmarkStart w:id="160" w:name="__RefHeading___Toc1906072_2142443653"/>
      <w:bookmarkStart w:id="161" w:name="_Toc57"/>
      <w:bookmarkEnd w:id="159"/>
      <w:bookmarkEnd w:id="160"/>
      <w:r>
        <w:rPr>
          <w:rtl w:val="true"/>
        </w:rPr>
        <w:t>المحتويات</w:t>
      </w:r>
      <w:bookmarkEnd w:id="161"/>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معنى الدية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موارد ثبوت الدية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دية قتل المسلم متعمداً واصنافها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مدة استيفاء الدية للعمد واختيار الجاني بين الأصناف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دية شبه العمد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مدة استيفاء دية شبه العمد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لو هرب القاتل فيما يشبه العمد فلم يقدر عليه أو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دية الخطأ المحض تحمل على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يعتبر في الدية إن أرادت العاقلة أدائها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يستثنى من ثبوت الدية في القتل الخطائي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دية القتل في الاشهر الحرم عمداً أو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دية المرأة الحرة المسلمة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دية ولد الزنا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دية الذمي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دية العبد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لو جنى على العبد بما فيه قيمته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ثبوت الأرش في كل جناية لا مقدّر لها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لا دية لمن قتله الحد أو التعزير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لو بآن فسق الشاهدين أو الشهود بعد قتل المشهود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اكره اجنبية غير بكر فجامعها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لو أدب الزوج زوجته تأديباً مشروعاً فماتت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لو أمر شخصاً بقطع عقدة في رأسه فقطعها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لو قطع عدة اعضاء شخص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موجبات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والتسبيب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حكم انقلاب النائم غير الظئر فاتلف نفساً أو طرفاً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اتلفت الظئر وهي نائمة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 موت أحد الزوجين بعنف الآخر جماعاً أو ضماً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حمل متاعاً على رأسه فأصاب به إنساناً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صاح على أحدٍ فمات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لو صدم شخصاً عمداً غير قاصد لقتله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لو صدم حران بالغان عاقلان قاصدان ذلك فماتا اتفاقاً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لو تصادم فارسان فمات الفرسان أو تعيّبا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هل تضمن العاقلة إذا اصطدم صبيان راكبان فماتا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لو اصطدم عبدان بالغان عاقلان فماتا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لو اصطدم عبد وحر فماتا اتفاقاً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لو اصطدم فارسان فمات أحدهما دون 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حكم اصطدام امرأتان إحداهما حامل فماتتا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لو رمى إلى طرف قد يمر فيه إنسان فأصاب عابراً اتفاقاً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ضمان الختان فيما إذا اخطأ فقطع حشفة 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حكم الساقط من شاهق على غيره اختياراً فقتله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لو سقط من شاهق على شخص آخر بغير اختياره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 ما لو دفع شخصاً على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لو ركبت جارية على أخرى فنخستها جارية 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دعا غيره ليلاً فأخرجه من منزله فهو له 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الظئر بالولد فأنكره أهله صدقت مالم يثبت كذبها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استأجرت الظئر امرأة أخرى ودفعت الولد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أدخلت المرأة أجنبياً في بيت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ما لو وضع حجراً في ملكه أو في ملك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ضمان معلّم الصبي للسباحة فيما إذا كان غرقه مستنداً إلى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اشتراك جماعة في قتل واحد منهم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لو أراد إصلاح سفينة حال سيرها فغرقت بفعله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لا يضمن مالك الجدار بوقوعه على إنسان أو حيوان فأتلفه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هل يجوز نصب الميازيب وتوجيهها نحو الطرق النافذة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لو أجج ناراً في ملكه فسرت إلى ملك غيره اتفاقاً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لو القى قشر بطيخ أو موز أو سال الماء فيه فزلق به 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حكم ما لو وضع إناءً على حائط فسقط فتلف به 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حكم جناية الدابة الصائلة المهملة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عدم ضمان ما أفسدته البهائم نهاراً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لو هجمت دابة على أخرى فجنت الداخلة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لو دخل دار قوم فعقره كلبهم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هل يضمن مالك الهرة لو أتلف مال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هل يضمن راكب الدابة وقائدها ما تجنيه بيدها ورجلها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لو وقف بدابته فهل عليه ضمان ما تصيب بيدها ورجلها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لو ركب الدابة رديفان فوطئت شخصاً فمات أو 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هل يضمن مالك الدابة لو ألقت راكبها فمات أو 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حمل المولى عبده على دابته فوطئت رجلاً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شهر سلاحه في وجه إنسان ففرّ وألقى نفسه في بئر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لو أركب صبياً بدون إذن الولي دابة فسقط 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الموجبات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لو كان أحد الشخصين مباشراً للقتل والآخر سبباً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حكم ما لو حفر بئراً في ملكه وغطاها ودعا غيره فسقط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هل الضمان يجري إذا اجتمع سببان على موت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لو حفر بئراً في الطريق عدواناً فسقط شخصان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لو قال لشخص ألقِ متاعك في البحر لتسلم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لو أمر شخصاً بإلقاء متاعه في البحر وقال عليّ وعلى ركاب السفينة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لو وقع من شاهق أو في بئر فتعلق بآخر وتعلق الثاني بالثالث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لو جذب غيره إلى البئر فسقط المجذوب عليه فمات الجاذب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حكم ما لو سقط شخص في بئر فجذب ثانياً والثاني ثالثاً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ديات الاعضاء وفيها فصول</w:t>
      </w:r>
    </w:p>
    <w:p>
      <w:pPr>
        <w:pStyle w:val="BookText"/>
        <w:rPr/>
      </w:pPr>
      <w:r>
        <w:rPr>
          <w:rFonts w:ascii="Amiri" w:hAnsi="Amiri" w:eastAsia="Amiri" w:cs="Amiri"/>
          <w:color w:val="111111"/>
          <w:sz w:val="28"/>
          <w:sz w:val="28"/>
          <w:szCs w:val="28"/>
          <w:rtl w:val="true"/>
          <w:lang w:bidi="ar-SA"/>
        </w:rPr>
        <w:t xml:space="preserve">الفصل الأول في دية القطع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لو قلعت الاجفان مع العينين فهل تتداخل ديتهما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قلع العين الصحيحة من الاعور الدية كاملة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قلع عين شخص وأدّعى أنها كانت قائمة لا تبصر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خلاف في دية قطع احدى المنخرين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الشفتان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المشهور في حروف المعجم والخلاف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عدم اعتبار المساحة في القدر المقطوع من اللسان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لو جنى على شخص فذهب بعض كلامه فأخذ الدية ثم عاد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لو كان اللسان ذا طرفين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دية قطع لسان الطفل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الأسنان </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حكم ما لو ضربت السن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عدم الفرق في ثبوت الدية بين قلع السن من أصلها الثابت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حكم قلع سن الصغير أو كسرها تماماً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زرع الأنسان في موضع السن المقلوعة عظماً فثبت فيه ثم قلعه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في قطع اليد من الزند ومعها مقدار زائد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ما لو كان لشخص يدان على زند إحداهما أصلية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لو اشتبهت اليد الأصلية بالزائدة فقطعتا معاً أو 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لو قطع ذراع لا كف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الأصابع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دية كل اصبع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دية فصل الظفر من كل اصبع من اصابع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دية فصل ظفر الابهام من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دية الإصبع الزائدة في اليد أو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الثديان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دية قطع بعض الحشفة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لو قطع حشفة شخص وقطع آخر ما بقي من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دية قطع ذكر العنين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دية قطع الخصيتين أو 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الشفران </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الاليتان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قطع اصابع الرجلين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دية قطع الساقين أو 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دية اعضاء المرأة والذمي والعبد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معاقلة المرأة الرجل إلى ثلث من الدية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فصل في ديات الكسر والصدع والرض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دية كسر العظم من كل عضو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دية كسر الظهر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لو كسر الظهر فجبر على غير عثم ولا 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لو كسر الظهر فشلت الرجلان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دية كسر الصلب فذهب جُماعه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دية موضحة الظهر ونقل عظامه وقرحته التي لا تبرأ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دية كسر الترقوة وصدعها وموضحتها ونقل عظامها ونقبها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دية كسر ضلع من الاضلاع التي خالط القلب وصدعه وموضحتها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دية رضّ الصدر والكتفين وموضحة كل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دية كسر المنكب وصدعه وموضحته ونقبه ونقل عظامه ورّضه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دية كسر العضد لو جبرت على غير عثم ولا عيب وموضحتها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دية كسر الساعد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دية كسر المرفق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دية كسر كلا الزندين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دية رضّ أحد الزندين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دية كسر الكف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دية كسر قصبة ابهام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دية كسر كل قصبة من قصب أصابع الكف دون الابهام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دية كسر المفصل الذي فيه الظفر من الابهام في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دية كسر كل مفصل من الاصابع الأربع التي تلي الكف غير الابهام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دية كسر المفصل الأوسط من الاصابع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دية كسر المفصل الاعلى من الاصابع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دية كسر الورك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دية كسر الفخذ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دية كسر الركبة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دية كسر الساق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دية رضّ الكعبين أو 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دية كسر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دية كسر قصبة الابهام التي تلي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دية كسر المفصل الأخير من كل من الاصابع الأربع من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لو نفذت نافذة من رمح أو خنجر في شيء من أطراف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دية قرحة كل عضو إذا لم تبرأ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اجتمع بعض ما فيه الدية المقدرة شرعاً مع بعضها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دية الجناية على منافع الأعضاء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لو جنى على شخص بما أوجب نقصان عقله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لو شج شخصاً شجة فذهب بها عقله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الثاني السمع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لو أدّعى المجني عليه النقص في سمع كلتا الاذنين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أوجب قطع الاذنين ذهاب السمع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لو اختلف الجاني والمجني عليه في العود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أدّعى المجني عليه النقصان في أحدى عينيه وأنكر الجاني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عدم قياس العين في يوم غائم وكذا لا تقاس في أرض 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 </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لو أدّعى المجني عليه النقص في الشم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لو أخذ المجني عليه الدية ثم عاد الشم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لو قطع أنف شخص فذهب به الشم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النطق </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لو أدّعى المجني عليه ذهاب نطقه بالجناية كلاً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لو ثقل اللسان بالجناية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جنى على شخص فذهب بعض 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جنى على شخص فذهب كلامه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 العنق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البعصوص </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 البول </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أُدرة الخصيتين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الانزال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 البطن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مثانة البكر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الافضاء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دية افضاء المرأة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تقلص الشفتين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شلل الأعضاء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دية انصداع السن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فصل في دية الشجاج والجراح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معنى الشجاج واقسامه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الخارصة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الباضعة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السمحاق </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هل تتداخل المراتب الدانية في العالية إذا كانتا بضربة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لو أوضح موضحتين وأوصل آخر إحدى الموضحتين بالأخرى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دية اختلاف مقادير الشجة في الضربة 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حكم إذا جرح عضوين مختلفين لشخص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لو جنى شخص بموضحة فجنى آخر بجعلها هاشمة وثالث منقلة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دية الجائفة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لو جرح عضواً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لو كانت الجائفة مخيطة ففتقها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طعنه في صدره فخرج من ظهره فهل عليه دية واحدة أو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دية خرم الأذن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لو كسر الأنف ففسد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لو كسر الأنف فجبر على غير عيب ولا 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إذا نفذت في الأنف نافذة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دية شق الشفة العليا أو السفلى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احمرار الوجه باللطمة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حكم ما إذا نفذت في الخد نافذة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دية الشجاج في الرأس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فصل في دية الحمل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دية الحمل في النطفة والعلقة والمضغة وإذا نشأ عظماً أو كسي لحما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خلاف في تحديد أيام المراتب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دية جنين الذمي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دية جنين المملوك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لو كان الحمل أكثر من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لو أسقط الجنين قبل أو بعد ولوج الروح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حكم ما لو قتل امرأة وهي حبلى فمات ولدها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حكم تصدي المرأة لإسقاط حملها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دية قطع اعضاء الجنين قبل ولوج الروح وجراحاته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لو أفزع شخصاً حال الجماع فعزل منه المني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دية اسقاط الجنين المتكون من الزنا إذا تمت خلقته قبل ولوج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لو ضربت المرأة الذمية وهي حبلى فأسلمت ثم سقط حملها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ضربت الأمة وهي حبلى فأعتقت ثم اسقط حملها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ضرب حاملاً خطأ فأسقطت جنينها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لو ضرب حاملاً فأسقطت حملها فمات حين سقوطه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ما لو اسقطت حملها حياً فقطع آخر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لو وطئ مسلم وذمي امرأة شبهة في طهر واحد ثم اسقط حملها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دية الميت كالجنين في قطع رأسه أو ما فيه اجتياح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الجناية على الحيوان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حكم تذكية الحيوان بغير إذن مالكه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هل يضمن الجناية على ما لا يقبل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كفارة القتل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عدم ثبوت الكفارة في موارد لا يصدق عليه عنوان القاتل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عدم الفرق في وجوب الكفارة بقتل المسلم بين البالغ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لو اشترك جماعة في قتل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قتل الجاني قصاصاً أو مات بسبب آخر فهل عليه كفارة في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فصل في العاقلة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معنى العاقلة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هل يعتبر الغنى في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دخول أهل البلد في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المتقرب بالأبوين يتقدم على المتقرب بالأب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هل يعقل المولى جناية العبد المعتق ويرثه إذا لم تكن له 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لو لم تكن للقاتل أو الجاني عصبة ولا من له ولاء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تحمل دية العاقلة الموضحة وما فوقها من الجروح على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دية جناية الاعمى خطأ على عاقلته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دية الخطأ تؤديها العاقلة في ثلاث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هل يختص لتأجيل بموارد ثبوت الدية المقدرة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دية جناية الذمي في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عدم ضمان العاقلة عمداً ولا إقراراً ولا صلحاً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لو هرب القاتل ولم يقدر عليه أو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لو جرح أو قتل نفساً خطأ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جناية المملوك على رقبته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دية قتل الخطأ من مال الجاني إذا لم تكن له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حكم ما لو مات بعض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كيفية تقسيم الدية على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هل يجتمع مع العاقلة بين القريب والبعيد أو يعتبر الترتيب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لو كان بعض أفراد العاقلة عاجزاً عن الدية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لو كان بعض أفراد العاقلة غائباً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ابتداء زمان التأجيل في دية الخطأ من حين استقرارها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المشكوك في كونه من العصبة لا يعقل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القاتل عمداً وظلماً لا يرث من الدية وهل يرث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عدم ضمان العاقلة عبداً ولا 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لو جرح ذمي مسلماً خطأً ثم أسلم فسرت الجناية فمات المجروح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لو رمى صبي شخصاً ثم بلغ فقتل ذلك الشخص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وديه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دية المرأة نصف دية الرجل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ولد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ولد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ولد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وما اشبهه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دية اليهودي والنصراني والمجوسي سواء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دية اليهودي والنصراني والمجوسي سواء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دية اليهودي والنصراني والمجوسي سواء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او 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وما يثبت 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 وما يثبت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الجناية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المشار إليها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الشجاح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عمش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والشتر أي القطع انظر 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روثه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الحديث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نقصان الحروف من اللسان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ـ ج ـ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فيه الحروف ثمانية وعشرون حرفاً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مباني تكملة 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الحديث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في شرح قواعد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الحديث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عصص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عجن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غنن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الأصول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الاطراف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فضض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المهر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قلص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بواب ديات الأعضاءح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الروايات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الشجاج والجراح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الشجاج والجراح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الشجاج والجراح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الشجاج والجراح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الجراحات والشجاح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الشجاج والجراح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الأعضاء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الاعضاء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الاعضاء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العقيقة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العقيقة أبواب بداء خلق الإنسان تقلبه في بطن امه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العقيقة باب بداء خلق الإنسان وتقلبه في بطن امه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لا يقاد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موانع الإرث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موانع الإرث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موانع الإرث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موانع الإرث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موانع الارث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موانع الارث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موانع الارث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الآية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66703</Words>
  <Characters>296004</Characters>
  <CharactersWithSpaces>360931</CharactersWithSpaces>
  <Paragraphs>3241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2026-08-24T21:16:30Z</dcterms:created>
  <dc:creator>ghaemiyeh.com</dc:creator>
  <dc:description/>
  <dc:language>en-US</dc:language>
  <cp:lastModifiedBy/>
  <dcterms:modified xsi:type="dcterms:W3CDTF">2026-08-25T00:46:39Z</dcterms:modified>
  <cp:revision>1</cp:revision>
  <dc:subject/>
  <dc:title>تحریر مبانی الأحکام جلد 4</dc:title>
</cp:coreProperties>
</file>

<file path=docProps/custom.xml><?xml version="1.0" encoding="utf-8"?>
<Properties xmlns="http://schemas.openxmlformats.org/officeDocument/2006/custom-properties" xmlns:vt="http://schemas.openxmlformats.org/officeDocument/2006/docPropsVTypes"/>
</file>