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130.xml" ContentType="application/vnd.openxmlformats-officedocument.wordprocessingml.footer+xml"/>
  <Override PartName="/word/footer345.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443.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بحوث معرفیة فی علم الکلام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5179_3406789950">
            <w:r>
              <w:rPr>
                <w:webHidden/>
                <w:rStyle w:val="IndexLink"/>
                <w:rtl w:val="true"/>
              </w:rPr>
              <w:t>هویة الکتاب</w:t>
            </w:r>
            <w:r>
              <w:rPr>
                <w:rStyle w:val="IndexLink"/>
                <w:rtl w:val="true"/>
              </w:rPr>
              <w:tab/>
            </w:r>
            <w:r>
              <w:rPr>
                <w:rStyle w:val="IndexLink"/>
              </w:rPr>
              <w:t>12</w:t>
            </w:r>
          </w:hyperlink>
        </w:p>
        <w:p>
          <w:pPr>
            <w:pStyle w:val="Contents2"/>
            <w:tabs>
              <w:tab w:val="clear" w:pos="8743"/>
              <w:tab w:val="right" w:pos="9026" w:leader="dot"/>
            </w:tabs>
            <w:rPr/>
          </w:pPr>
          <w:hyperlink w:anchor="__RefHeading___Toc155181_3406789950">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155183_3406789950">
            <w:r>
              <w:rPr>
                <w:webHidden/>
                <w:rStyle w:val="IndexLink"/>
                <w:rtl w:val="true"/>
              </w:rPr>
              <w:t xml:space="preserve">مقدمة جامعة أم البنين </w:t>
            </w:r>
            <w:r>
              <w:rPr>
                <w:rStyle w:val="IndexLink"/>
                <w:rtl w:val="true"/>
              </w:rPr>
              <w:t>(</w:t>
            </w:r>
            <w:r>
              <w:rPr>
                <w:rStyle w:val="IndexLink"/>
                <w:rtl w:val="true"/>
              </w:rPr>
              <w:t>عليها السلام</w:t>
            </w:r>
            <w:r>
              <w:rPr>
                <w:rStyle w:val="IndexLink"/>
                <w:rtl w:val="true"/>
              </w:rPr>
              <w:t>)</w:t>
              <w:tab/>
            </w:r>
            <w:r>
              <w:rPr>
                <w:rStyle w:val="IndexLink"/>
              </w:rPr>
              <w:t>16</w:t>
            </w:r>
          </w:hyperlink>
        </w:p>
        <w:p>
          <w:pPr>
            <w:pStyle w:val="Contents2"/>
            <w:tabs>
              <w:tab w:val="clear" w:pos="8743"/>
              <w:tab w:val="right" w:pos="9026" w:leader="dot"/>
            </w:tabs>
            <w:rPr/>
          </w:pPr>
          <w:hyperlink w:anchor="__RefHeading___Toc155185_3406789950">
            <w:r>
              <w:rPr>
                <w:webHidden/>
                <w:rStyle w:val="IndexLink"/>
                <w:rtl w:val="true"/>
              </w:rPr>
              <w:t>الاهداء</w:t>
            </w:r>
            <w:r>
              <w:rPr>
                <w:rStyle w:val="IndexLink"/>
                <w:rtl w:val="true"/>
              </w:rPr>
              <w:tab/>
            </w:r>
            <w:r>
              <w:rPr>
                <w:rStyle w:val="IndexLink"/>
              </w:rPr>
              <w:t>20</w:t>
            </w:r>
          </w:hyperlink>
        </w:p>
        <w:p>
          <w:pPr>
            <w:pStyle w:val="Contents2"/>
            <w:tabs>
              <w:tab w:val="clear" w:pos="8743"/>
              <w:tab w:val="right" w:pos="9026" w:leader="dot"/>
            </w:tabs>
            <w:rPr/>
          </w:pPr>
          <w:hyperlink w:anchor="__RefHeading___Toc155187_3406789950">
            <w:r>
              <w:rPr>
                <w:webHidden/>
                <w:rStyle w:val="IndexLink"/>
                <w:rtl w:val="true"/>
              </w:rPr>
              <w:t>مقدمة المؤلف</w:t>
            </w:r>
            <w:r>
              <w:rPr>
                <w:rStyle w:val="IndexLink"/>
                <w:rtl w:val="true"/>
              </w:rPr>
              <w:tab/>
            </w:r>
            <w:r>
              <w:rPr>
                <w:rStyle w:val="IndexLink"/>
              </w:rPr>
              <w:t>22</w:t>
            </w:r>
          </w:hyperlink>
        </w:p>
        <w:p>
          <w:pPr>
            <w:pStyle w:val="Contents2"/>
            <w:tabs>
              <w:tab w:val="clear" w:pos="8743"/>
              <w:tab w:val="right" w:pos="9026" w:leader="dot"/>
            </w:tabs>
            <w:rPr/>
          </w:pPr>
          <w:hyperlink w:anchor="__RefHeading___Toc155189_3406789950">
            <w:r>
              <w:rPr>
                <w:webHidden/>
                <w:rStyle w:val="IndexLink"/>
                <w:rtl w:val="true"/>
              </w:rPr>
              <w:t>تمهيد معرفي</w:t>
            </w:r>
            <w:r>
              <w:rPr>
                <w:rStyle w:val="IndexLink"/>
                <w:rtl w:val="true"/>
              </w:rPr>
              <w:tab/>
            </w:r>
            <w:r>
              <w:rPr>
                <w:rStyle w:val="IndexLink"/>
              </w:rPr>
              <w:t>26</w:t>
            </w:r>
          </w:hyperlink>
        </w:p>
        <w:p>
          <w:pPr>
            <w:pStyle w:val="Contents3"/>
            <w:tabs>
              <w:tab w:val="clear" w:pos="8459"/>
              <w:tab w:val="right" w:pos="9026" w:leader="dot"/>
            </w:tabs>
            <w:rPr/>
          </w:pPr>
          <w:hyperlink w:anchor="__RefHeading___Toc155191_3406789950">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155193_3406789950">
            <w:r>
              <w:rPr>
                <w:webHidden/>
                <w:rStyle w:val="IndexLink"/>
                <w:rtl w:val="true"/>
              </w:rPr>
              <w:t>الأمر الأول</w:t>
            </w:r>
            <w:r>
              <w:rPr>
                <w:rStyle w:val="IndexLink"/>
                <w:rtl w:val="true"/>
              </w:rPr>
              <w:t xml:space="preserve">: </w:t>
            </w:r>
            <w:r>
              <w:rPr>
                <w:rStyle w:val="IndexLink"/>
                <w:rtl w:val="true"/>
              </w:rPr>
              <w:t>مراتب المعرفة البشرية</w:t>
            </w:r>
            <w:r>
              <w:rPr>
                <w:rStyle w:val="IndexLink"/>
                <w:rtl w:val="true"/>
              </w:rPr>
              <w:tab/>
            </w:r>
            <w:r>
              <w:rPr>
                <w:rStyle w:val="IndexLink"/>
              </w:rPr>
              <w:t>28</w:t>
            </w:r>
          </w:hyperlink>
        </w:p>
        <w:p>
          <w:pPr>
            <w:pStyle w:val="Contents4"/>
            <w:tabs>
              <w:tab w:val="clear" w:pos="8176"/>
              <w:tab w:val="right" w:pos="9026" w:leader="dot"/>
            </w:tabs>
            <w:rPr/>
          </w:pPr>
          <w:hyperlink w:anchor="__RefHeading___Toc155195_3406789950">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155197_3406789950">
            <w:r>
              <w:rPr>
                <w:webHidden/>
                <w:rStyle w:val="IndexLink"/>
                <w:rtl w:val="true"/>
              </w:rPr>
              <w:t>المرتبة الأولى</w:t>
            </w:r>
            <w:r>
              <w:rPr>
                <w:rStyle w:val="IndexLink"/>
                <w:rtl w:val="true"/>
              </w:rPr>
              <w:t xml:space="preserve">: </w:t>
            </w:r>
            <w:r>
              <w:rPr>
                <w:rStyle w:val="IndexLink"/>
                <w:rtl w:val="true"/>
              </w:rPr>
              <w:t>اليقينيات</w:t>
            </w:r>
            <w:r>
              <w:rPr>
                <w:rStyle w:val="IndexLink"/>
                <w:rtl w:val="true"/>
              </w:rPr>
              <w:tab/>
            </w:r>
            <w:r>
              <w:rPr>
                <w:rStyle w:val="IndexLink"/>
              </w:rPr>
              <w:t>28</w:t>
            </w:r>
          </w:hyperlink>
        </w:p>
        <w:p>
          <w:pPr>
            <w:pStyle w:val="Contents5"/>
            <w:tabs>
              <w:tab w:val="clear" w:pos="7892"/>
              <w:tab w:val="right" w:pos="9026" w:leader="dot"/>
            </w:tabs>
            <w:rPr/>
          </w:pPr>
          <w:hyperlink w:anchor="__RefHeading___Toc155199_3406789950">
            <w:r>
              <w:rPr>
                <w:webHidden/>
                <w:rStyle w:val="IndexLink"/>
                <w:rtl w:val="true"/>
              </w:rPr>
              <w:t>اشارة</w:t>
            </w:r>
            <w:r>
              <w:rPr>
                <w:rStyle w:val="IndexLink"/>
                <w:rtl w:val="true"/>
              </w:rPr>
              <w:tab/>
            </w:r>
            <w:r>
              <w:rPr>
                <w:rStyle w:val="IndexLink"/>
              </w:rPr>
              <w:t>28</w:t>
            </w:r>
          </w:hyperlink>
        </w:p>
        <w:p>
          <w:pPr>
            <w:pStyle w:val="Contents5"/>
            <w:tabs>
              <w:tab w:val="clear" w:pos="7892"/>
              <w:tab w:val="right" w:pos="9026" w:leader="dot"/>
            </w:tabs>
            <w:rPr/>
          </w:pPr>
          <w:hyperlink w:anchor="__RefHeading___Toc155201_3406789950">
            <w:r>
              <w:rPr>
                <w:webHidden/>
                <w:rStyle w:val="IndexLink"/>
                <w:rtl w:val="true"/>
              </w:rPr>
              <w:t>أولا</w:t>
            </w:r>
            <w:r>
              <w:rPr>
                <w:rStyle w:val="IndexLink"/>
                <w:rtl w:val="true"/>
              </w:rPr>
              <w:t xml:space="preserve">: </w:t>
            </w:r>
            <w:r>
              <w:rPr>
                <w:rStyle w:val="IndexLink"/>
                <w:rtl w:val="true"/>
              </w:rPr>
              <w:t>اليقين البديهي</w:t>
            </w:r>
            <w:r>
              <w:rPr>
                <w:rStyle w:val="IndexLink"/>
                <w:rtl w:val="true"/>
              </w:rPr>
              <w:tab/>
            </w:r>
            <w:r>
              <w:rPr>
                <w:rStyle w:val="IndexLink"/>
              </w:rPr>
              <w:t>28</w:t>
            </w:r>
          </w:hyperlink>
        </w:p>
        <w:p>
          <w:pPr>
            <w:pStyle w:val="Contents5"/>
            <w:tabs>
              <w:tab w:val="clear" w:pos="7892"/>
              <w:tab w:val="right" w:pos="9026" w:leader="dot"/>
            </w:tabs>
            <w:rPr/>
          </w:pPr>
          <w:hyperlink w:anchor="__RefHeading___Toc155203_3406789950">
            <w:r>
              <w:rPr>
                <w:webHidden/>
                <w:rStyle w:val="IndexLink"/>
                <w:rtl w:val="true"/>
              </w:rPr>
              <w:t>ثانياً</w:t>
            </w:r>
            <w:r>
              <w:rPr>
                <w:rStyle w:val="IndexLink"/>
                <w:rtl w:val="true"/>
              </w:rPr>
              <w:t xml:space="preserve">: </w:t>
            </w:r>
            <w:r>
              <w:rPr>
                <w:rStyle w:val="IndexLink"/>
                <w:rtl w:val="true"/>
              </w:rPr>
              <w:t>اليقين البرهاني النظري، أو القطع البرهاني</w:t>
            </w:r>
            <w:r>
              <w:rPr>
                <w:rStyle w:val="IndexLink"/>
                <w:rtl w:val="true"/>
              </w:rPr>
              <w:tab/>
            </w:r>
            <w:r>
              <w:rPr>
                <w:rStyle w:val="IndexLink"/>
              </w:rPr>
              <w:t>32</w:t>
            </w:r>
          </w:hyperlink>
        </w:p>
        <w:p>
          <w:pPr>
            <w:pStyle w:val="Contents4"/>
            <w:tabs>
              <w:tab w:val="clear" w:pos="8176"/>
              <w:tab w:val="right" w:pos="9026" w:leader="dot"/>
            </w:tabs>
            <w:rPr/>
          </w:pPr>
          <w:hyperlink w:anchor="__RefHeading___Toc155205_3406789950">
            <w:r>
              <w:rPr>
                <w:webHidden/>
                <w:rStyle w:val="IndexLink"/>
                <w:rtl w:val="true"/>
              </w:rPr>
              <w:t>المرتبة الثانية</w:t>
            </w:r>
            <w:r>
              <w:rPr>
                <w:rStyle w:val="IndexLink"/>
                <w:rtl w:val="true"/>
              </w:rPr>
              <w:t xml:space="preserve">: </w:t>
            </w:r>
            <w:r>
              <w:rPr>
                <w:rStyle w:val="IndexLink"/>
                <w:rtl w:val="true"/>
              </w:rPr>
              <w:t>المظنونات</w:t>
            </w:r>
            <w:r>
              <w:rPr>
                <w:rStyle w:val="IndexLink"/>
                <w:rtl w:val="true"/>
              </w:rPr>
              <w:tab/>
            </w:r>
            <w:r>
              <w:rPr>
                <w:rStyle w:val="IndexLink"/>
              </w:rPr>
              <w:t>33</w:t>
            </w:r>
          </w:hyperlink>
        </w:p>
        <w:p>
          <w:pPr>
            <w:pStyle w:val="Contents4"/>
            <w:tabs>
              <w:tab w:val="clear" w:pos="8176"/>
              <w:tab w:val="right" w:pos="9026" w:leader="dot"/>
            </w:tabs>
            <w:rPr/>
          </w:pPr>
          <w:hyperlink w:anchor="__RefHeading___Toc155207_3406789950">
            <w:r>
              <w:rPr>
                <w:webHidden/>
                <w:rStyle w:val="IndexLink"/>
                <w:rtl w:val="true"/>
              </w:rPr>
              <w:t>المرتبة الثالثة</w:t>
            </w:r>
            <w:r>
              <w:rPr>
                <w:rStyle w:val="IndexLink"/>
                <w:rtl w:val="true"/>
              </w:rPr>
              <w:t xml:space="preserve">: </w:t>
            </w:r>
            <w:r>
              <w:rPr>
                <w:rStyle w:val="IndexLink"/>
                <w:rtl w:val="true"/>
              </w:rPr>
              <w:t>المشكوكات</w:t>
            </w:r>
            <w:r>
              <w:rPr>
                <w:rStyle w:val="IndexLink"/>
                <w:rtl w:val="true"/>
              </w:rPr>
              <w:tab/>
            </w:r>
            <w:r>
              <w:rPr>
                <w:rStyle w:val="IndexLink"/>
              </w:rPr>
              <w:t>33</w:t>
            </w:r>
          </w:hyperlink>
        </w:p>
        <w:p>
          <w:pPr>
            <w:pStyle w:val="Contents4"/>
            <w:tabs>
              <w:tab w:val="clear" w:pos="8176"/>
              <w:tab w:val="right" w:pos="9026" w:leader="dot"/>
            </w:tabs>
            <w:rPr/>
          </w:pPr>
          <w:hyperlink w:anchor="__RefHeading___Toc155209_3406789950">
            <w:r>
              <w:rPr>
                <w:webHidden/>
                <w:rStyle w:val="IndexLink"/>
                <w:rtl w:val="true"/>
              </w:rPr>
              <w:t>المرتبة الرابعة</w:t>
            </w:r>
            <w:r>
              <w:rPr>
                <w:rStyle w:val="IndexLink"/>
                <w:rtl w:val="true"/>
              </w:rPr>
              <w:t xml:space="preserve">: </w:t>
            </w:r>
            <w:r>
              <w:rPr>
                <w:rStyle w:val="IndexLink"/>
                <w:rtl w:val="true"/>
              </w:rPr>
              <w:t>المحتملات</w:t>
            </w:r>
            <w:r>
              <w:rPr>
                <w:rStyle w:val="IndexLink"/>
                <w:rtl w:val="true"/>
              </w:rPr>
              <w:tab/>
            </w:r>
            <w:r>
              <w:rPr>
                <w:rStyle w:val="IndexLink"/>
              </w:rPr>
              <w:t>34</w:t>
            </w:r>
          </w:hyperlink>
        </w:p>
        <w:p>
          <w:pPr>
            <w:pStyle w:val="Contents3"/>
            <w:tabs>
              <w:tab w:val="clear" w:pos="8459"/>
              <w:tab w:val="right" w:pos="9026" w:leader="dot"/>
            </w:tabs>
            <w:rPr/>
          </w:pPr>
          <w:hyperlink w:anchor="__RefHeading___Toc155211_3406789950">
            <w:r>
              <w:rPr>
                <w:webHidden/>
                <w:rStyle w:val="IndexLink"/>
                <w:rtl w:val="true"/>
              </w:rPr>
              <w:t>الأمر الثاني</w:t>
            </w:r>
            <w:r>
              <w:rPr>
                <w:rStyle w:val="IndexLink"/>
                <w:rtl w:val="true"/>
              </w:rPr>
              <w:t xml:space="preserve">: </w:t>
            </w:r>
            <w:r>
              <w:rPr>
                <w:rStyle w:val="IndexLink"/>
                <w:rtl w:val="true"/>
              </w:rPr>
              <w:t>النظام العام للإسلام</w:t>
            </w:r>
            <w:r>
              <w:rPr>
                <w:rStyle w:val="IndexLink"/>
                <w:rtl w:val="true"/>
              </w:rPr>
              <w:tab/>
            </w:r>
            <w:r>
              <w:rPr>
                <w:rStyle w:val="IndexLink"/>
              </w:rPr>
              <w:t>36</w:t>
            </w:r>
          </w:hyperlink>
        </w:p>
        <w:p>
          <w:pPr>
            <w:pStyle w:val="Contents4"/>
            <w:tabs>
              <w:tab w:val="clear" w:pos="8176"/>
              <w:tab w:val="right" w:pos="9026" w:leader="dot"/>
            </w:tabs>
            <w:rPr/>
          </w:pPr>
          <w:hyperlink w:anchor="__RefHeading___Toc155213_3406789950">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155215_3406789950">
            <w:r>
              <w:rPr>
                <w:webHidden/>
                <w:rStyle w:val="IndexLink"/>
                <w:rtl w:val="true"/>
              </w:rPr>
              <w:t>الخط الأول</w:t>
            </w:r>
            <w:r>
              <w:rPr>
                <w:rStyle w:val="IndexLink"/>
                <w:rtl w:val="true"/>
              </w:rPr>
              <w:t xml:space="preserve">: </w:t>
            </w:r>
            <w:r>
              <w:rPr>
                <w:rStyle w:val="IndexLink"/>
                <w:rtl w:val="true"/>
              </w:rPr>
              <w:t>الاعتقادات</w:t>
            </w:r>
            <w:r>
              <w:rPr>
                <w:rStyle w:val="IndexLink"/>
                <w:rtl w:val="true"/>
              </w:rPr>
              <w:tab/>
            </w:r>
            <w:r>
              <w:rPr>
                <w:rStyle w:val="IndexLink"/>
              </w:rPr>
              <w:t>36</w:t>
            </w:r>
          </w:hyperlink>
        </w:p>
        <w:p>
          <w:pPr>
            <w:pStyle w:val="Contents4"/>
            <w:tabs>
              <w:tab w:val="clear" w:pos="8176"/>
              <w:tab w:val="right" w:pos="9026" w:leader="dot"/>
            </w:tabs>
            <w:rPr/>
          </w:pPr>
          <w:hyperlink w:anchor="__RefHeading___Toc155217_3406789950">
            <w:r>
              <w:rPr>
                <w:webHidden/>
                <w:rStyle w:val="IndexLink"/>
                <w:rtl w:val="true"/>
              </w:rPr>
              <w:t>الخط الثاني</w:t>
            </w:r>
            <w:r>
              <w:rPr>
                <w:rStyle w:val="IndexLink"/>
                <w:rtl w:val="true"/>
              </w:rPr>
              <w:t xml:space="preserve">: </w:t>
            </w:r>
            <w:r>
              <w:rPr>
                <w:rStyle w:val="IndexLink"/>
                <w:rtl w:val="true"/>
              </w:rPr>
              <w:t>فروع الدين</w:t>
            </w:r>
            <w:r>
              <w:rPr>
                <w:rStyle w:val="IndexLink"/>
                <w:rtl w:val="true"/>
              </w:rPr>
              <w:tab/>
            </w:r>
            <w:r>
              <w:rPr>
                <w:rStyle w:val="IndexLink"/>
              </w:rPr>
              <w:t>36</w:t>
            </w:r>
          </w:hyperlink>
        </w:p>
        <w:p>
          <w:pPr>
            <w:pStyle w:val="Contents4"/>
            <w:tabs>
              <w:tab w:val="clear" w:pos="8176"/>
              <w:tab w:val="right" w:pos="9026" w:leader="dot"/>
            </w:tabs>
            <w:rPr/>
          </w:pPr>
          <w:hyperlink w:anchor="__RefHeading___Toc155219_3406789950">
            <w:r>
              <w:rPr>
                <w:webHidden/>
                <w:rStyle w:val="IndexLink"/>
                <w:rtl w:val="true"/>
              </w:rPr>
              <w:t>الخط الثالث</w:t>
            </w:r>
            <w:r>
              <w:rPr>
                <w:rStyle w:val="IndexLink"/>
                <w:rtl w:val="true"/>
              </w:rPr>
              <w:t xml:space="preserve">: </w:t>
            </w:r>
            <w:r>
              <w:rPr>
                <w:rStyle w:val="IndexLink"/>
                <w:rtl w:val="true"/>
              </w:rPr>
              <w:t xml:space="preserve">الآداب العامة </w:t>
            </w:r>
            <w:r>
              <w:rPr>
                <w:rStyle w:val="IndexLink"/>
                <w:rtl w:val="true"/>
              </w:rPr>
              <w:t>(</w:t>
            </w:r>
            <w:r>
              <w:rPr>
                <w:rStyle w:val="IndexLink"/>
                <w:rtl w:val="true"/>
              </w:rPr>
              <w:t>الأخلاق</w:t>
            </w:r>
            <w:r>
              <w:rPr>
                <w:rStyle w:val="IndexLink"/>
                <w:rtl w:val="true"/>
              </w:rPr>
              <w:t>)</w:t>
              <w:tab/>
            </w:r>
            <w:r>
              <w:rPr>
                <w:rStyle w:val="IndexLink"/>
              </w:rPr>
              <w:t>37</w:t>
            </w:r>
          </w:hyperlink>
        </w:p>
        <w:p>
          <w:pPr>
            <w:pStyle w:val="Contents4"/>
            <w:tabs>
              <w:tab w:val="clear" w:pos="8176"/>
              <w:tab w:val="right" w:pos="9026" w:leader="dot"/>
            </w:tabs>
            <w:rPr/>
          </w:pPr>
          <w:hyperlink w:anchor="__RefHeading___Toc155221_3406789950">
            <w:r>
              <w:rPr>
                <w:webHidden/>
                <w:rStyle w:val="IndexLink"/>
                <w:rtl w:val="true"/>
              </w:rPr>
              <w:t>إشارتان</w:t>
            </w:r>
            <w:r>
              <w:rPr>
                <w:rStyle w:val="IndexLink"/>
                <w:rtl w:val="true"/>
              </w:rPr>
              <w:t>:</w:t>
              <w:tab/>
            </w:r>
            <w:r>
              <w:rPr>
                <w:rStyle w:val="IndexLink"/>
              </w:rPr>
              <w:t>37</w:t>
            </w:r>
          </w:hyperlink>
        </w:p>
        <w:p>
          <w:pPr>
            <w:pStyle w:val="Contents5"/>
            <w:tabs>
              <w:tab w:val="clear" w:pos="7892"/>
              <w:tab w:val="right" w:pos="9026" w:leader="dot"/>
            </w:tabs>
            <w:rPr/>
          </w:pPr>
          <w:hyperlink w:anchor="__RefHeading___Toc155223_3406789950">
            <w:r>
              <w:rPr>
                <w:webHidden/>
                <w:rStyle w:val="IndexLink"/>
                <w:rtl w:val="true"/>
              </w:rPr>
              <w:t>الإشارة الأولى</w:t>
            </w:r>
            <w:r>
              <w:rPr>
                <w:rStyle w:val="IndexLink"/>
                <w:rtl w:val="true"/>
              </w:rPr>
              <w:t xml:space="preserve">: </w:t>
            </w:r>
            <w:r>
              <w:rPr>
                <w:rStyle w:val="IndexLink"/>
                <w:rtl w:val="true"/>
              </w:rPr>
              <w:t>الفرق بين الأصول والفروع</w:t>
            </w:r>
            <w:r>
              <w:rPr>
                <w:rStyle w:val="IndexLink"/>
                <w:rtl w:val="true"/>
              </w:rPr>
              <w:tab/>
            </w:r>
            <w:r>
              <w:rPr>
                <w:rStyle w:val="IndexLink"/>
              </w:rPr>
              <w:t>37</w:t>
            </w:r>
          </w:hyperlink>
        </w:p>
        <w:p>
          <w:pPr>
            <w:pStyle w:val="Contents5"/>
            <w:tabs>
              <w:tab w:val="clear" w:pos="7892"/>
              <w:tab w:val="right" w:pos="9026" w:leader="dot"/>
            </w:tabs>
            <w:rPr/>
          </w:pPr>
          <w:hyperlink w:anchor="__RefHeading___Toc155225_3406789950">
            <w:r>
              <w:rPr>
                <w:webHidden/>
                <w:rStyle w:val="IndexLink"/>
                <w:rtl w:val="true"/>
              </w:rPr>
              <w:t>الإشارة الثانية</w:t>
            </w:r>
            <w:r>
              <w:rPr>
                <w:rStyle w:val="IndexLink"/>
                <w:rtl w:val="true"/>
              </w:rPr>
              <w:t xml:space="preserve">: </w:t>
            </w:r>
            <w:r>
              <w:rPr>
                <w:rStyle w:val="IndexLink"/>
                <w:rtl w:val="true"/>
              </w:rPr>
              <w:t>ما هو سبب تأصيل الأصل؟</w:t>
            </w:r>
            <w:r>
              <w:rPr>
                <w:rStyle w:val="IndexLink"/>
                <w:rtl w:val="true"/>
              </w:rPr>
              <w:tab/>
            </w:r>
            <w:r>
              <w:rPr>
                <w:rStyle w:val="IndexLink"/>
              </w:rPr>
              <w:t>39</w:t>
            </w:r>
          </w:hyperlink>
        </w:p>
        <w:p>
          <w:pPr>
            <w:pStyle w:val="Contents3"/>
            <w:tabs>
              <w:tab w:val="clear" w:pos="8459"/>
              <w:tab w:val="right" w:pos="9026" w:leader="dot"/>
            </w:tabs>
            <w:rPr/>
          </w:pPr>
          <w:hyperlink w:anchor="__RefHeading___Toc155227_3406789950">
            <w:r>
              <w:rPr>
                <w:webHidden/>
                <w:rStyle w:val="IndexLink"/>
                <w:rtl w:val="true"/>
              </w:rPr>
              <w:t>الأمر الثالث</w:t>
            </w:r>
            <w:r>
              <w:rPr>
                <w:rStyle w:val="IndexLink"/>
                <w:rtl w:val="true"/>
              </w:rPr>
              <w:t xml:space="preserve">: </w:t>
            </w:r>
            <w:r>
              <w:rPr>
                <w:rStyle w:val="IndexLink"/>
                <w:rtl w:val="true"/>
              </w:rPr>
              <w:t>الأدلة المستعملة في علم الكلام</w:t>
            </w:r>
            <w:r>
              <w:rPr>
                <w:rStyle w:val="IndexLink"/>
                <w:rtl w:val="true"/>
              </w:rPr>
              <w:tab/>
            </w:r>
            <w:r>
              <w:rPr>
                <w:rStyle w:val="IndexLink"/>
              </w:rPr>
              <w:t>42</w:t>
            </w:r>
          </w:hyperlink>
        </w:p>
        <w:p>
          <w:pPr>
            <w:pStyle w:val="Contents4"/>
            <w:tabs>
              <w:tab w:val="clear" w:pos="8176"/>
              <w:tab w:val="right" w:pos="9026" w:leader="dot"/>
            </w:tabs>
            <w:rPr/>
          </w:pPr>
          <w:hyperlink w:anchor="__RefHeading___Toc155229_3406789950">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155231_3406789950">
            <w:r>
              <w:rPr>
                <w:webHidden/>
                <w:rStyle w:val="IndexLink"/>
                <w:rtl w:val="true"/>
              </w:rPr>
              <w:t>النوع الأول</w:t>
            </w:r>
            <w:r>
              <w:rPr>
                <w:rStyle w:val="IndexLink"/>
                <w:rtl w:val="true"/>
              </w:rPr>
              <w:t xml:space="preserve">: </w:t>
            </w:r>
            <w:r>
              <w:rPr>
                <w:rStyle w:val="IndexLink"/>
                <w:rtl w:val="true"/>
              </w:rPr>
              <w:t>الأدلة العقلية</w:t>
            </w:r>
            <w:r>
              <w:rPr>
                <w:rStyle w:val="IndexLink"/>
                <w:rtl w:val="true"/>
              </w:rPr>
              <w:tab/>
            </w:r>
            <w:r>
              <w:rPr>
                <w:rStyle w:val="IndexLink"/>
              </w:rPr>
              <w:t>42</w:t>
            </w:r>
          </w:hyperlink>
        </w:p>
        <w:p>
          <w:pPr>
            <w:pStyle w:val="Contents4"/>
            <w:tabs>
              <w:tab w:val="clear" w:pos="8176"/>
              <w:tab w:val="right" w:pos="9026" w:leader="dot"/>
            </w:tabs>
            <w:rPr/>
          </w:pPr>
          <w:hyperlink w:anchor="__RefHeading___Toc155233_3406789950">
            <w:r>
              <w:rPr>
                <w:webHidden/>
                <w:rStyle w:val="IndexLink"/>
                <w:rtl w:val="true"/>
              </w:rPr>
              <w:t>النوع الثاني</w:t>
            </w:r>
            <w:r>
              <w:rPr>
                <w:rStyle w:val="IndexLink"/>
                <w:rtl w:val="true"/>
              </w:rPr>
              <w:t xml:space="preserve">: </w:t>
            </w:r>
            <w:r>
              <w:rPr>
                <w:rStyle w:val="IndexLink"/>
                <w:rtl w:val="true"/>
              </w:rPr>
              <w:t>الأدلة النقلية</w:t>
            </w:r>
            <w:r>
              <w:rPr>
                <w:rStyle w:val="IndexLink"/>
                <w:rtl w:val="true"/>
              </w:rPr>
              <w:tab/>
            </w:r>
            <w:r>
              <w:rPr>
                <w:rStyle w:val="IndexLink"/>
              </w:rPr>
              <w:t>44</w:t>
            </w:r>
          </w:hyperlink>
        </w:p>
        <w:p>
          <w:pPr>
            <w:pStyle w:val="Contents4"/>
            <w:tabs>
              <w:tab w:val="clear" w:pos="8176"/>
              <w:tab w:val="right" w:pos="9026" w:leader="dot"/>
            </w:tabs>
            <w:rPr/>
          </w:pPr>
          <w:hyperlink w:anchor="__RefHeading___Toc155235_3406789950">
            <w:r>
              <w:rPr>
                <w:webHidden/>
                <w:rStyle w:val="IndexLink"/>
                <w:rtl w:val="true"/>
              </w:rPr>
              <w:t>إشارات</w:t>
            </w:r>
            <w:r>
              <w:rPr>
                <w:rStyle w:val="IndexLink"/>
                <w:rtl w:val="true"/>
              </w:rPr>
              <w:t>:</w:t>
              <w:tab/>
            </w:r>
            <w:r>
              <w:rPr>
                <w:rStyle w:val="IndexLink"/>
              </w:rPr>
              <w:t>45</w:t>
            </w:r>
          </w:hyperlink>
        </w:p>
        <w:p>
          <w:pPr>
            <w:pStyle w:val="Contents5"/>
            <w:tabs>
              <w:tab w:val="clear" w:pos="7892"/>
              <w:tab w:val="right" w:pos="9026" w:leader="dot"/>
            </w:tabs>
            <w:rPr/>
          </w:pPr>
          <w:hyperlink w:anchor="__RefHeading___Toc155237_3406789950">
            <w:r>
              <w:rPr>
                <w:webHidden/>
                <w:rStyle w:val="IndexLink"/>
                <w:rtl w:val="true"/>
              </w:rPr>
              <w:t>الإشارة الأولى</w:t>
            </w:r>
            <w:r>
              <w:rPr>
                <w:rStyle w:val="IndexLink"/>
                <w:rtl w:val="true"/>
              </w:rPr>
              <w:t xml:space="preserve">: </w:t>
            </w:r>
            <w:r>
              <w:rPr>
                <w:rStyle w:val="IndexLink"/>
                <w:rtl w:val="true"/>
              </w:rPr>
              <w:t>معنى عدم حجية العقل في الدين</w:t>
            </w:r>
            <w:r>
              <w:rPr>
                <w:rStyle w:val="IndexLink"/>
                <w:rtl w:val="true"/>
              </w:rPr>
              <w:tab/>
            </w:r>
            <w:r>
              <w:rPr>
                <w:rStyle w:val="IndexLink"/>
              </w:rPr>
              <w:t>45</w:t>
            </w:r>
          </w:hyperlink>
        </w:p>
        <w:p>
          <w:pPr>
            <w:pStyle w:val="Contents5"/>
            <w:tabs>
              <w:tab w:val="clear" w:pos="7892"/>
              <w:tab w:val="right" w:pos="9026" w:leader="dot"/>
            </w:tabs>
            <w:rPr/>
          </w:pPr>
          <w:hyperlink w:anchor="__RefHeading___Toc155239_3406789950">
            <w:r>
              <w:rPr>
                <w:webHidden/>
                <w:rStyle w:val="IndexLink"/>
                <w:rtl w:val="true"/>
              </w:rPr>
              <w:t>الإشارة الثانية</w:t>
            </w:r>
            <w:r>
              <w:rPr>
                <w:rStyle w:val="IndexLink"/>
                <w:rtl w:val="true"/>
              </w:rPr>
              <w:t xml:space="preserve">: </w:t>
            </w:r>
            <w:r>
              <w:rPr>
                <w:rStyle w:val="IndexLink"/>
                <w:rtl w:val="true"/>
              </w:rPr>
              <w:t>تراتبية العقل والنقل</w:t>
            </w:r>
            <w:r>
              <w:rPr>
                <w:rStyle w:val="IndexLink"/>
                <w:rtl w:val="true"/>
              </w:rPr>
              <w:tab/>
            </w:r>
            <w:r>
              <w:rPr>
                <w:rStyle w:val="IndexLink"/>
              </w:rPr>
              <w:t>46</w:t>
            </w:r>
          </w:hyperlink>
        </w:p>
        <w:p>
          <w:pPr>
            <w:pStyle w:val="Contents5"/>
            <w:tabs>
              <w:tab w:val="clear" w:pos="7892"/>
              <w:tab w:val="right" w:pos="9026" w:leader="dot"/>
            </w:tabs>
            <w:rPr/>
          </w:pPr>
          <w:hyperlink w:anchor="__RefHeading___Toc155241_3406789950">
            <w:r>
              <w:rPr>
                <w:webHidden/>
                <w:rStyle w:val="IndexLink"/>
                <w:rtl w:val="true"/>
              </w:rPr>
              <w:t>الإشارة الثالثة</w:t>
            </w:r>
            <w:r>
              <w:rPr>
                <w:rStyle w:val="IndexLink"/>
                <w:rtl w:val="true"/>
              </w:rPr>
              <w:t xml:space="preserve">: </w:t>
            </w:r>
            <w:r>
              <w:rPr>
                <w:rStyle w:val="IndexLink"/>
                <w:rtl w:val="true"/>
              </w:rPr>
              <w:t>اجتماع الدليل العقلي والنقلي</w:t>
            </w:r>
            <w:r>
              <w:rPr>
                <w:rStyle w:val="IndexLink"/>
                <w:rtl w:val="true"/>
              </w:rPr>
              <w:tab/>
            </w:r>
            <w:r>
              <w:rPr>
                <w:rStyle w:val="IndexLink"/>
              </w:rPr>
              <w:t>46</w:t>
            </w:r>
          </w:hyperlink>
        </w:p>
        <w:p>
          <w:pPr>
            <w:pStyle w:val="Contents5"/>
            <w:tabs>
              <w:tab w:val="clear" w:pos="7892"/>
              <w:tab w:val="right" w:pos="9026" w:leader="dot"/>
            </w:tabs>
            <w:rPr/>
          </w:pPr>
          <w:hyperlink w:anchor="__RefHeading___Toc155243_3406789950">
            <w:r>
              <w:rPr>
                <w:webHidden/>
                <w:rStyle w:val="IndexLink"/>
                <w:rtl w:val="true"/>
              </w:rPr>
              <w:t>الإشارة الرابعة</w:t>
            </w:r>
            <w:r>
              <w:rPr>
                <w:rStyle w:val="IndexLink"/>
                <w:rtl w:val="true"/>
              </w:rPr>
              <w:t xml:space="preserve">: </w:t>
            </w:r>
            <w:r>
              <w:rPr>
                <w:rStyle w:val="IndexLink"/>
                <w:rtl w:val="true"/>
              </w:rPr>
              <w:t>امتناع التناقض بين العقل والنقل</w:t>
            </w:r>
            <w:r>
              <w:rPr>
                <w:rStyle w:val="IndexLink"/>
                <w:rtl w:val="true"/>
              </w:rPr>
              <w:tab/>
            </w:r>
            <w:r>
              <w:rPr>
                <w:rStyle w:val="IndexLink"/>
              </w:rPr>
              <w:t>47</w:t>
            </w:r>
          </w:hyperlink>
        </w:p>
        <w:p>
          <w:pPr>
            <w:pStyle w:val="Contents5"/>
            <w:tabs>
              <w:tab w:val="clear" w:pos="7892"/>
              <w:tab w:val="right" w:pos="9026" w:leader="dot"/>
            </w:tabs>
            <w:rPr/>
          </w:pPr>
          <w:hyperlink w:anchor="__RefHeading___Toc155245_3406789950">
            <w:r>
              <w:rPr>
                <w:webHidden/>
                <w:rStyle w:val="IndexLink"/>
                <w:rtl w:val="true"/>
              </w:rPr>
              <w:t>الإشارة الخامسة</w:t>
            </w:r>
            <w:r>
              <w:rPr>
                <w:rStyle w:val="IndexLink"/>
                <w:rtl w:val="true"/>
              </w:rPr>
              <w:t xml:space="preserve">: </w:t>
            </w:r>
            <w:r>
              <w:rPr>
                <w:rStyle w:val="IndexLink"/>
                <w:rtl w:val="true"/>
              </w:rPr>
              <w:t>العقل النظري والعملي</w:t>
            </w:r>
            <w:r>
              <w:rPr>
                <w:rStyle w:val="IndexLink"/>
                <w:rtl w:val="true"/>
              </w:rPr>
              <w:tab/>
            </w:r>
            <w:r>
              <w:rPr>
                <w:rStyle w:val="IndexLink"/>
              </w:rPr>
              <w:t>47</w:t>
            </w:r>
          </w:hyperlink>
        </w:p>
        <w:p>
          <w:pPr>
            <w:pStyle w:val="Contents5"/>
            <w:tabs>
              <w:tab w:val="clear" w:pos="7892"/>
              <w:tab w:val="right" w:pos="9026" w:leader="dot"/>
            </w:tabs>
            <w:rPr/>
          </w:pPr>
          <w:hyperlink w:anchor="__RefHeading___Toc155247_3406789950">
            <w:r>
              <w:rPr>
                <w:webHidden/>
                <w:rStyle w:val="IndexLink"/>
                <w:rtl w:val="true"/>
              </w:rPr>
              <w:t>الإشارة السادسة</w:t>
            </w:r>
            <w:r>
              <w:rPr>
                <w:rStyle w:val="IndexLink"/>
                <w:rtl w:val="true"/>
              </w:rPr>
              <w:t xml:space="preserve">: </w:t>
            </w:r>
            <w:r>
              <w:rPr>
                <w:rStyle w:val="IndexLink"/>
                <w:rtl w:val="true"/>
              </w:rPr>
              <w:t>صفات أو تقسيمات الدليل النقلي</w:t>
            </w:r>
            <w:r>
              <w:rPr>
                <w:rStyle w:val="IndexLink"/>
                <w:rtl w:val="true"/>
              </w:rPr>
              <w:tab/>
            </w:r>
            <w:r>
              <w:rPr>
                <w:rStyle w:val="IndexLink"/>
              </w:rPr>
              <w:t>49</w:t>
            </w:r>
          </w:hyperlink>
        </w:p>
        <w:p>
          <w:pPr>
            <w:pStyle w:val="Contents3"/>
            <w:tabs>
              <w:tab w:val="clear" w:pos="8459"/>
              <w:tab w:val="right" w:pos="9026" w:leader="dot"/>
            </w:tabs>
            <w:rPr/>
          </w:pPr>
          <w:hyperlink w:anchor="__RefHeading___Toc155249_3406789950">
            <w:r>
              <w:rPr>
                <w:webHidden/>
                <w:rStyle w:val="IndexLink"/>
                <w:rtl w:val="true"/>
              </w:rPr>
              <w:t>الأمر الرابع</w:t>
            </w:r>
            <w:r>
              <w:rPr>
                <w:rStyle w:val="IndexLink"/>
                <w:rtl w:val="true"/>
              </w:rPr>
              <w:t xml:space="preserve">: </w:t>
            </w:r>
            <w:r>
              <w:rPr>
                <w:rStyle w:val="IndexLink"/>
                <w:rtl w:val="true"/>
              </w:rPr>
              <w:t>ضرورة البحث عن الدين؟</w:t>
            </w:r>
            <w:r>
              <w:rPr>
                <w:rStyle w:val="IndexLink"/>
                <w:rtl w:val="true"/>
              </w:rPr>
              <w:tab/>
            </w:r>
            <w:r>
              <w:rPr>
                <w:rStyle w:val="IndexLink"/>
              </w:rPr>
              <w:t>50</w:t>
            </w:r>
          </w:hyperlink>
        </w:p>
        <w:p>
          <w:pPr>
            <w:pStyle w:val="Contents4"/>
            <w:tabs>
              <w:tab w:val="clear" w:pos="8176"/>
              <w:tab w:val="right" w:pos="9026" w:leader="dot"/>
            </w:tabs>
            <w:rPr/>
          </w:pPr>
          <w:hyperlink w:anchor="__RefHeading___Toc155251_3406789950">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155253_3406789950">
            <w:r>
              <w:rPr>
                <w:webHidden/>
                <w:rStyle w:val="IndexLink"/>
                <w:rtl w:val="true"/>
              </w:rPr>
              <w:t>السؤال الأول</w:t>
            </w:r>
            <w:r>
              <w:rPr>
                <w:rStyle w:val="IndexLink"/>
                <w:rtl w:val="true"/>
              </w:rPr>
              <w:t xml:space="preserve">: </w:t>
            </w:r>
            <w:r>
              <w:rPr>
                <w:rStyle w:val="IndexLink"/>
                <w:rtl w:val="true"/>
              </w:rPr>
              <w:t>الوجه في كفاية تقييد الضرر بالمحتمل</w:t>
            </w:r>
            <w:r>
              <w:rPr>
                <w:rStyle w:val="IndexLink"/>
                <w:rtl w:val="true"/>
              </w:rPr>
              <w:tab/>
            </w:r>
            <w:r>
              <w:rPr>
                <w:rStyle w:val="IndexLink"/>
              </w:rPr>
              <w:t>51</w:t>
            </w:r>
          </w:hyperlink>
        </w:p>
        <w:p>
          <w:pPr>
            <w:pStyle w:val="Contents4"/>
            <w:tabs>
              <w:tab w:val="clear" w:pos="8176"/>
              <w:tab w:val="right" w:pos="9026" w:leader="dot"/>
            </w:tabs>
            <w:rPr/>
          </w:pPr>
          <w:hyperlink w:anchor="__RefHeading___Toc155255_3406789950">
            <w:r>
              <w:rPr>
                <w:webHidden/>
                <w:rStyle w:val="IndexLink"/>
                <w:rtl w:val="true"/>
              </w:rPr>
              <w:t>السؤال الثاني</w:t>
            </w:r>
            <w:r>
              <w:rPr>
                <w:rStyle w:val="IndexLink"/>
                <w:rtl w:val="true"/>
              </w:rPr>
              <w:t xml:space="preserve">: </w:t>
            </w:r>
            <w:r>
              <w:rPr>
                <w:rStyle w:val="IndexLink"/>
                <w:rtl w:val="true"/>
              </w:rPr>
              <w:t>حساب من لم يسمع بالدين</w:t>
            </w:r>
            <w:r>
              <w:rPr>
                <w:rStyle w:val="IndexLink"/>
                <w:rtl w:val="true"/>
              </w:rPr>
              <w:tab/>
            </w:r>
            <w:r>
              <w:rPr>
                <w:rStyle w:val="IndexLink"/>
              </w:rPr>
              <w:t>52</w:t>
            </w:r>
          </w:hyperlink>
        </w:p>
        <w:p>
          <w:pPr>
            <w:pStyle w:val="Contents3"/>
            <w:tabs>
              <w:tab w:val="clear" w:pos="8459"/>
              <w:tab w:val="right" w:pos="9026" w:leader="dot"/>
            </w:tabs>
            <w:rPr/>
          </w:pPr>
          <w:hyperlink w:anchor="__RefHeading___Toc155257_3406789950">
            <w:r>
              <w:rPr>
                <w:webHidden/>
                <w:rStyle w:val="IndexLink"/>
                <w:rtl w:val="true"/>
              </w:rPr>
              <w:t>الأمر الخامس</w:t>
            </w:r>
            <w:r>
              <w:rPr>
                <w:rStyle w:val="IndexLink"/>
                <w:rtl w:val="true"/>
              </w:rPr>
              <w:t xml:space="preserve">: </w:t>
            </w:r>
            <w:r>
              <w:rPr>
                <w:rStyle w:val="IndexLink"/>
                <w:rtl w:val="true"/>
              </w:rPr>
              <w:t>إن ههنا واقعاً يمكننا إدراكه</w:t>
            </w:r>
            <w:r>
              <w:rPr>
                <w:rStyle w:val="IndexLink"/>
                <w:rtl w:val="true"/>
              </w:rPr>
              <w:tab/>
            </w:r>
            <w:r>
              <w:rPr>
                <w:rStyle w:val="IndexLink"/>
              </w:rPr>
              <w:t>56</w:t>
            </w:r>
          </w:hyperlink>
        </w:p>
        <w:p>
          <w:pPr>
            <w:pStyle w:val="Contents3"/>
            <w:tabs>
              <w:tab w:val="clear" w:pos="8459"/>
              <w:tab w:val="right" w:pos="9026" w:leader="dot"/>
            </w:tabs>
            <w:rPr/>
          </w:pPr>
          <w:hyperlink w:anchor="__RefHeading___Toc155259_3406789950">
            <w:r>
              <w:rPr>
                <w:webHidden/>
                <w:rStyle w:val="IndexLink"/>
                <w:rtl w:val="true"/>
              </w:rPr>
              <w:t>الأمر السادس</w:t>
            </w:r>
            <w:r>
              <w:rPr>
                <w:rStyle w:val="IndexLink"/>
                <w:rtl w:val="true"/>
              </w:rPr>
              <w:t xml:space="preserve">: </w:t>
            </w:r>
            <w:r>
              <w:rPr>
                <w:rStyle w:val="IndexLink"/>
                <w:rtl w:val="true"/>
              </w:rPr>
              <w:t>إن المجرد موجود له واقع</w:t>
            </w:r>
            <w:r>
              <w:rPr>
                <w:rStyle w:val="IndexLink"/>
                <w:rtl w:val="true"/>
              </w:rPr>
              <w:tab/>
            </w:r>
            <w:r>
              <w:rPr>
                <w:rStyle w:val="IndexLink"/>
              </w:rPr>
              <w:t>58</w:t>
            </w:r>
          </w:hyperlink>
        </w:p>
        <w:p>
          <w:pPr>
            <w:pStyle w:val="Contents4"/>
            <w:tabs>
              <w:tab w:val="clear" w:pos="8176"/>
              <w:tab w:val="right" w:pos="9026" w:leader="dot"/>
            </w:tabs>
            <w:rPr/>
          </w:pPr>
          <w:hyperlink w:anchor="__RefHeading___Toc155261_3406789950">
            <w:r>
              <w:rPr>
                <w:webHidden/>
                <w:rStyle w:val="IndexLink"/>
                <w:rtl w:val="true"/>
              </w:rPr>
              <w:t>إثبات الوجود المجرد</w:t>
            </w:r>
            <w:r>
              <w:rPr>
                <w:rStyle w:val="IndexLink"/>
                <w:rtl w:val="true"/>
              </w:rPr>
              <w:tab/>
            </w:r>
            <w:r>
              <w:rPr>
                <w:rStyle w:val="IndexLink"/>
              </w:rPr>
              <w:t>58</w:t>
            </w:r>
          </w:hyperlink>
        </w:p>
        <w:p>
          <w:pPr>
            <w:pStyle w:val="Contents5"/>
            <w:tabs>
              <w:tab w:val="clear" w:pos="7892"/>
              <w:tab w:val="right" w:pos="9026" w:leader="dot"/>
            </w:tabs>
            <w:rPr/>
          </w:pPr>
          <w:hyperlink w:anchor="__RefHeading___Toc155263_3406789950">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155265_3406789950">
            <w:r>
              <w:rPr>
                <w:webHidden/>
                <w:rStyle w:val="IndexLink"/>
                <w:rtl w:val="true"/>
              </w:rPr>
              <w:t>المدرسة الأولى</w:t>
            </w:r>
            <w:r>
              <w:rPr>
                <w:rStyle w:val="IndexLink"/>
                <w:rtl w:val="true"/>
              </w:rPr>
              <w:t xml:space="preserve">: </w:t>
            </w:r>
            <w:r>
              <w:rPr>
                <w:rStyle w:val="IndexLink"/>
                <w:rtl w:val="true"/>
              </w:rPr>
              <w:t>المدرسة المادية</w:t>
            </w:r>
            <w:r>
              <w:rPr>
                <w:rStyle w:val="IndexLink"/>
                <w:rtl w:val="true"/>
              </w:rPr>
              <w:tab/>
            </w:r>
            <w:r>
              <w:rPr>
                <w:rStyle w:val="IndexLink"/>
              </w:rPr>
              <w:t>59</w:t>
            </w:r>
          </w:hyperlink>
        </w:p>
        <w:p>
          <w:pPr>
            <w:pStyle w:val="Contents5"/>
            <w:tabs>
              <w:tab w:val="clear" w:pos="7892"/>
              <w:tab w:val="right" w:pos="9026" w:leader="dot"/>
            </w:tabs>
            <w:rPr/>
          </w:pPr>
          <w:hyperlink w:anchor="__RefHeading___Toc155267_3406789950">
            <w:r>
              <w:rPr>
                <w:webHidden/>
                <w:rStyle w:val="IndexLink"/>
                <w:rtl w:val="true"/>
              </w:rPr>
              <w:t>المدرسة الثانية</w:t>
            </w:r>
            <w:r>
              <w:rPr>
                <w:rStyle w:val="IndexLink"/>
                <w:rtl w:val="true"/>
              </w:rPr>
              <w:t xml:space="preserve">: </w:t>
            </w:r>
            <w:r>
              <w:rPr>
                <w:rStyle w:val="IndexLink"/>
                <w:rtl w:val="true"/>
              </w:rPr>
              <w:t>المدرسة الواقعية</w:t>
            </w:r>
            <w:r>
              <w:rPr>
                <w:rStyle w:val="IndexLink"/>
                <w:rtl w:val="true"/>
              </w:rPr>
              <w:tab/>
            </w:r>
            <w:r>
              <w:rPr>
                <w:rStyle w:val="IndexLink"/>
              </w:rPr>
              <w:t>60</w:t>
            </w:r>
          </w:hyperlink>
        </w:p>
        <w:p>
          <w:pPr>
            <w:pStyle w:val="Contents6"/>
            <w:tabs>
              <w:tab w:val="clear" w:pos="7609"/>
              <w:tab w:val="right" w:pos="9026" w:leader="dot"/>
            </w:tabs>
            <w:rPr/>
          </w:pPr>
          <w:hyperlink w:anchor="__RefHeading___Toc155269_3406789950">
            <w:r>
              <w:rPr>
                <w:webHidden/>
                <w:rStyle w:val="IndexLink"/>
                <w:rtl w:val="true"/>
              </w:rPr>
              <w:t>اشارة</w:t>
            </w:r>
            <w:r>
              <w:rPr>
                <w:rStyle w:val="IndexLink"/>
                <w:rtl w:val="true"/>
              </w:rPr>
              <w:tab/>
            </w:r>
            <w:r>
              <w:rPr>
                <w:rStyle w:val="IndexLink"/>
              </w:rPr>
              <w:t>60</w:t>
            </w:r>
          </w:hyperlink>
        </w:p>
        <w:p>
          <w:pPr>
            <w:pStyle w:val="Contents6"/>
            <w:tabs>
              <w:tab w:val="clear" w:pos="7609"/>
              <w:tab w:val="right" w:pos="9026" w:leader="dot"/>
            </w:tabs>
            <w:rPr/>
          </w:pPr>
          <w:hyperlink w:anchor="__RefHeading___Toc155271_3406789950">
            <w:r>
              <w:rPr>
                <w:webHidden/>
                <w:rStyle w:val="IndexLink"/>
                <w:rtl w:val="true"/>
              </w:rPr>
              <w:t>الدليل الأول</w:t>
            </w:r>
            <w:r>
              <w:rPr>
                <w:rStyle w:val="IndexLink"/>
                <w:rtl w:val="true"/>
              </w:rPr>
              <w:t xml:space="preserve">: </w:t>
            </w:r>
            <w:r>
              <w:rPr>
                <w:rStyle w:val="IndexLink"/>
                <w:rtl w:val="true"/>
              </w:rPr>
              <w:t xml:space="preserve">الروح </w:t>
            </w:r>
            <w:r>
              <w:rPr>
                <w:rStyle w:val="IndexLink"/>
                <w:rtl w:val="true"/>
              </w:rPr>
              <w:t>(</w:t>
            </w:r>
            <w:r>
              <w:rPr>
                <w:rStyle w:val="IndexLink"/>
                <w:rtl w:val="true"/>
              </w:rPr>
              <w:t>الأنا</w:t>
            </w:r>
            <w:r>
              <w:rPr>
                <w:rStyle w:val="IndexLink"/>
                <w:rtl w:val="true"/>
              </w:rPr>
              <w:t>)</w:t>
              <w:tab/>
            </w:r>
            <w:r>
              <w:rPr>
                <w:rStyle w:val="IndexLink"/>
              </w:rPr>
              <w:t>60</w:t>
            </w:r>
          </w:hyperlink>
        </w:p>
        <w:p>
          <w:pPr>
            <w:pStyle w:val="Contents6"/>
            <w:tabs>
              <w:tab w:val="clear" w:pos="7609"/>
              <w:tab w:val="right" w:pos="9026" w:leader="dot"/>
            </w:tabs>
            <w:rPr/>
          </w:pPr>
          <w:hyperlink w:anchor="__RefHeading___Toc155273_3406789950">
            <w:r>
              <w:rPr>
                <w:webHidden/>
                <w:rStyle w:val="IndexLink"/>
                <w:rtl w:val="true"/>
              </w:rPr>
              <w:t>الدليل الثاني</w:t>
            </w:r>
            <w:r>
              <w:rPr>
                <w:rStyle w:val="IndexLink"/>
                <w:rtl w:val="true"/>
              </w:rPr>
              <w:t xml:space="preserve">: </w:t>
            </w:r>
            <w:r>
              <w:rPr>
                <w:rStyle w:val="IndexLink"/>
                <w:rtl w:val="true"/>
              </w:rPr>
              <w:t>التقاط الصور</w:t>
            </w:r>
            <w:r>
              <w:rPr>
                <w:rStyle w:val="IndexLink"/>
                <w:rtl w:val="true"/>
              </w:rPr>
              <w:tab/>
            </w:r>
            <w:r>
              <w:rPr>
                <w:rStyle w:val="IndexLink"/>
              </w:rPr>
              <w:t>61</w:t>
            </w:r>
          </w:hyperlink>
        </w:p>
        <w:p>
          <w:pPr>
            <w:pStyle w:val="Contents6"/>
            <w:tabs>
              <w:tab w:val="clear" w:pos="7609"/>
              <w:tab w:val="right" w:pos="9026" w:leader="dot"/>
            </w:tabs>
            <w:rPr/>
          </w:pPr>
          <w:hyperlink w:anchor="__RefHeading___Toc155275_3406789950">
            <w:r>
              <w:rPr>
                <w:webHidden/>
                <w:rStyle w:val="IndexLink"/>
                <w:rtl w:val="true"/>
              </w:rPr>
              <w:t>الدليل الثالث</w:t>
            </w:r>
            <w:r>
              <w:rPr>
                <w:rStyle w:val="IndexLink"/>
                <w:rtl w:val="true"/>
              </w:rPr>
              <w:t xml:space="preserve">: </w:t>
            </w:r>
            <w:r>
              <w:rPr>
                <w:rStyle w:val="IndexLink"/>
                <w:rtl w:val="true"/>
              </w:rPr>
              <w:t>تذكّر وتخيّل الصور</w:t>
            </w:r>
            <w:r>
              <w:rPr>
                <w:rStyle w:val="IndexLink"/>
                <w:rtl w:val="true"/>
              </w:rPr>
              <w:tab/>
            </w:r>
            <w:r>
              <w:rPr>
                <w:rStyle w:val="IndexLink"/>
              </w:rPr>
              <w:t>62</w:t>
            </w:r>
          </w:hyperlink>
        </w:p>
        <w:p>
          <w:pPr>
            <w:pStyle w:val="Contents3"/>
            <w:tabs>
              <w:tab w:val="clear" w:pos="8459"/>
              <w:tab w:val="right" w:pos="9026" w:leader="dot"/>
            </w:tabs>
            <w:rPr/>
          </w:pPr>
          <w:hyperlink w:anchor="__RefHeading___Toc155277_3406789950">
            <w:r>
              <w:rPr>
                <w:webHidden/>
                <w:rStyle w:val="IndexLink"/>
                <w:rtl w:val="true"/>
              </w:rPr>
              <w:t>الأمر السابع</w:t>
            </w:r>
            <w:r>
              <w:rPr>
                <w:rStyle w:val="IndexLink"/>
                <w:rtl w:val="true"/>
              </w:rPr>
              <w:t xml:space="preserve">: </w:t>
            </w:r>
            <w:r>
              <w:rPr>
                <w:rStyle w:val="IndexLink"/>
                <w:rtl w:val="true"/>
              </w:rPr>
              <w:t>نظام العلة والمعلول</w:t>
            </w:r>
            <w:r>
              <w:rPr>
                <w:rStyle w:val="IndexLink"/>
                <w:rtl w:val="true"/>
              </w:rPr>
              <w:tab/>
            </w:r>
            <w:r>
              <w:rPr>
                <w:rStyle w:val="IndexLink"/>
              </w:rPr>
              <w:t>64</w:t>
            </w:r>
          </w:hyperlink>
        </w:p>
        <w:p>
          <w:pPr>
            <w:pStyle w:val="Contents4"/>
            <w:tabs>
              <w:tab w:val="clear" w:pos="8176"/>
              <w:tab w:val="right" w:pos="9026" w:leader="dot"/>
            </w:tabs>
            <w:rPr/>
          </w:pPr>
          <w:hyperlink w:anchor="__RefHeading___Toc155279_3406789950">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155281_3406789950">
            <w:r>
              <w:rPr>
                <w:webHidden/>
                <w:rStyle w:val="IndexLink"/>
                <w:rtl w:val="true"/>
              </w:rPr>
              <w:t>النقطة الأولى</w:t>
            </w:r>
            <w:r>
              <w:rPr>
                <w:rStyle w:val="IndexLink"/>
                <w:rtl w:val="true"/>
              </w:rPr>
              <w:t xml:space="preserve">: </w:t>
            </w:r>
            <w:r>
              <w:rPr>
                <w:rStyle w:val="IndexLink"/>
                <w:rtl w:val="true"/>
              </w:rPr>
              <w:t>معنى العلة المعلول وخصائصهما</w:t>
            </w:r>
            <w:r>
              <w:rPr>
                <w:rStyle w:val="IndexLink"/>
                <w:rtl w:val="true"/>
              </w:rPr>
              <w:tab/>
            </w:r>
            <w:r>
              <w:rPr>
                <w:rStyle w:val="IndexLink"/>
              </w:rPr>
              <w:t>64</w:t>
            </w:r>
          </w:hyperlink>
        </w:p>
        <w:p>
          <w:pPr>
            <w:pStyle w:val="Contents4"/>
            <w:tabs>
              <w:tab w:val="clear" w:pos="8176"/>
              <w:tab w:val="right" w:pos="9026" w:leader="dot"/>
            </w:tabs>
            <w:rPr/>
          </w:pPr>
          <w:hyperlink w:anchor="__RefHeading___Toc155283_3406789950">
            <w:r>
              <w:rPr>
                <w:webHidden/>
                <w:rStyle w:val="IndexLink"/>
                <w:rtl w:val="true"/>
              </w:rPr>
              <w:t>النقطة الثانية</w:t>
            </w:r>
            <w:r>
              <w:rPr>
                <w:rStyle w:val="IndexLink"/>
                <w:rtl w:val="true"/>
              </w:rPr>
              <w:t xml:space="preserve">: </w:t>
            </w:r>
            <w:r>
              <w:rPr>
                <w:rStyle w:val="IndexLink"/>
                <w:rtl w:val="true"/>
              </w:rPr>
              <w:t>نظام الوجود نظام العلة والمعلول الطبيعي</w:t>
            </w:r>
            <w:r>
              <w:rPr>
                <w:rStyle w:val="IndexLink"/>
                <w:rtl w:val="true"/>
              </w:rPr>
              <w:tab/>
            </w:r>
            <w:r>
              <w:rPr>
                <w:rStyle w:val="IndexLink"/>
              </w:rPr>
              <w:t>67</w:t>
            </w:r>
          </w:hyperlink>
        </w:p>
        <w:p>
          <w:pPr>
            <w:pStyle w:val="Contents5"/>
            <w:tabs>
              <w:tab w:val="clear" w:pos="7892"/>
              <w:tab w:val="right" w:pos="9026" w:leader="dot"/>
            </w:tabs>
            <w:rPr/>
          </w:pPr>
          <w:hyperlink w:anchor="__RefHeading___Toc155285_3406789950">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155287_3406789950">
            <w:r>
              <w:rPr>
                <w:webHidden/>
                <w:rStyle w:val="IndexLink"/>
                <w:rtl w:val="true"/>
              </w:rPr>
              <w:t>الحالة الأولى</w:t>
            </w:r>
            <w:r>
              <w:rPr>
                <w:rStyle w:val="IndexLink"/>
                <w:rtl w:val="true"/>
              </w:rPr>
              <w:t xml:space="preserve">: </w:t>
            </w:r>
            <w:r>
              <w:rPr>
                <w:rStyle w:val="IndexLink"/>
                <w:rtl w:val="true"/>
              </w:rPr>
              <w:t>العبث والجزاف</w:t>
            </w:r>
            <w:r>
              <w:rPr>
                <w:rStyle w:val="IndexLink"/>
                <w:rtl w:val="true"/>
              </w:rPr>
              <w:tab/>
            </w:r>
            <w:r>
              <w:rPr>
                <w:rStyle w:val="IndexLink"/>
              </w:rPr>
              <w:t>67</w:t>
            </w:r>
          </w:hyperlink>
        </w:p>
        <w:p>
          <w:pPr>
            <w:pStyle w:val="Contents5"/>
            <w:tabs>
              <w:tab w:val="clear" w:pos="7892"/>
              <w:tab w:val="right" w:pos="9026" w:leader="dot"/>
            </w:tabs>
            <w:rPr/>
          </w:pPr>
          <w:hyperlink w:anchor="__RefHeading___Toc155289_3406789950">
            <w:r>
              <w:rPr>
                <w:webHidden/>
                <w:rStyle w:val="IndexLink"/>
                <w:rtl w:val="true"/>
              </w:rPr>
              <w:t>الحالة الثانية</w:t>
            </w:r>
            <w:r>
              <w:rPr>
                <w:rStyle w:val="IndexLink"/>
                <w:rtl w:val="true"/>
              </w:rPr>
              <w:t xml:space="preserve">: </w:t>
            </w:r>
            <w:r>
              <w:rPr>
                <w:rStyle w:val="IndexLink"/>
                <w:rtl w:val="true"/>
              </w:rPr>
              <w:t xml:space="preserve">الإعجاز </w:t>
            </w:r>
            <w:r>
              <w:rPr>
                <w:rStyle w:val="IndexLink"/>
                <w:rtl w:val="true"/>
              </w:rPr>
              <w:t>[</w:t>
            </w:r>
            <w:r>
              <w:rPr>
                <w:rStyle w:val="IndexLink"/>
                <w:rtl w:val="true"/>
              </w:rPr>
              <w:t>نظام علة ومعلول غير طبيعي</w:t>
            </w:r>
            <w:r>
              <w:rPr>
                <w:rStyle w:val="IndexLink"/>
                <w:rtl w:val="true"/>
              </w:rPr>
              <w:t>]</w:t>
              <w:tab/>
            </w:r>
            <w:r>
              <w:rPr>
                <w:rStyle w:val="IndexLink"/>
              </w:rPr>
              <w:t>67</w:t>
            </w:r>
          </w:hyperlink>
        </w:p>
        <w:p>
          <w:pPr>
            <w:pStyle w:val="Contents5"/>
            <w:tabs>
              <w:tab w:val="clear" w:pos="7892"/>
              <w:tab w:val="right" w:pos="9026" w:leader="dot"/>
            </w:tabs>
            <w:rPr/>
          </w:pPr>
          <w:hyperlink w:anchor="__RefHeading___Toc155291_3406789950">
            <w:r>
              <w:rPr>
                <w:webHidden/>
                <w:rStyle w:val="IndexLink"/>
                <w:rtl w:val="true"/>
              </w:rPr>
              <w:t>الحالة الثالثة</w:t>
            </w:r>
            <w:r>
              <w:rPr>
                <w:rStyle w:val="IndexLink"/>
                <w:rtl w:val="true"/>
              </w:rPr>
              <w:t xml:space="preserve">: </w:t>
            </w:r>
            <w:r>
              <w:rPr>
                <w:rStyle w:val="IndexLink"/>
                <w:rtl w:val="true"/>
              </w:rPr>
              <w:t xml:space="preserve">نظام العلة والمعلول </w:t>
            </w:r>
            <w:r>
              <w:rPr>
                <w:rStyle w:val="IndexLink"/>
                <w:rtl w:val="true"/>
              </w:rPr>
              <w:t>[</w:t>
            </w:r>
            <w:r>
              <w:rPr>
                <w:rStyle w:val="IndexLink"/>
                <w:rtl w:val="true"/>
              </w:rPr>
              <w:t>الطبيعي</w:t>
            </w:r>
            <w:r>
              <w:rPr>
                <w:rStyle w:val="IndexLink"/>
                <w:rtl w:val="true"/>
              </w:rPr>
              <w:t>]</w:t>
              <w:tab/>
            </w:r>
            <w:r>
              <w:rPr>
                <w:rStyle w:val="IndexLink"/>
              </w:rPr>
              <w:t>68</w:t>
            </w:r>
          </w:hyperlink>
        </w:p>
        <w:p>
          <w:pPr>
            <w:pStyle w:val="Contents2"/>
            <w:tabs>
              <w:tab w:val="clear" w:pos="8743"/>
              <w:tab w:val="right" w:pos="9026" w:leader="dot"/>
            </w:tabs>
            <w:rPr/>
          </w:pPr>
          <w:hyperlink w:anchor="__RefHeading___Toc155293_3406789950">
            <w:r>
              <w:rPr>
                <w:webHidden/>
                <w:rStyle w:val="IndexLink"/>
                <w:rtl w:val="true"/>
              </w:rPr>
              <w:t>الأصل الأول</w:t>
            </w:r>
            <w:r>
              <w:rPr>
                <w:rStyle w:val="IndexLink"/>
                <w:rtl w:val="true"/>
              </w:rPr>
              <w:t xml:space="preserve">: </w:t>
            </w:r>
            <w:r>
              <w:rPr>
                <w:rStyle w:val="IndexLink"/>
                <w:rtl w:val="true"/>
              </w:rPr>
              <w:t>التوحيد</w:t>
            </w:r>
            <w:r>
              <w:rPr>
                <w:rStyle w:val="IndexLink"/>
                <w:rtl w:val="true"/>
              </w:rPr>
              <w:tab/>
            </w:r>
            <w:r>
              <w:rPr>
                <w:rStyle w:val="IndexLink"/>
              </w:rPr>
              <w:t>70</w:t>
            </w:r>
          </w:hyperlink>
        </w:p>
        <w:p>
          <w:pPr>
            <w:pStyle w:val="Contents3"/>
            <w:tabs>
              <w:tab w:val="clear" w:pos="8459"/>
              <w:tab w:val="right" w:pos="9026" w:leader="dot"/>
            </w:tabs>
            <w:rPr/>
          </w:pPr>
          <w:hyperlink w:anchor="__RefHeading___Toc155295_3406789950">
            <w:r>
              <w:rPr>
                <w:webHidden/>
                <w:rStyle w:val="IndexLink"/>
                <w:rtl w:val="true"/>
              </w:rPr>
              <w:t>اشارة</w:t>
            </w:r>
            <w:r>
              <w:rPr>
                <w:rStyle w:val="IndexLink"/>
                <w:rtl w:val="true"/>
              </w:rPr>
              <w:tab/>
            </w:r>
            <w:r>
              <w:rPr>
                <w:rStyle w:val="IndexLink"/>
              </w:rPr>
              <w:t>70</w:t>
            </w:r>
          </w:hyperlink>
        </w:p>
        <w:p>
          <w:pPr>
            <w:pStyle w:val="Contents3"/>
            <w:tabs>
              <w:tab w:val="clear" w:pos="8459"/>
              <w:tab w:val="right" w:pos="9026" w:leader="dot"/>
            </w:tabs>
            <w:rPr/>
          </w:pPr>
          <w:hyperlink w:anchor="__RefHeading___Toc155297_3406789950">
            <w:r>
              <w:rPr>
                <w:webHidden/>
                <w:rStyle w:val="IndexLink"/>
                <w:rtl w:val="true"/>
              </w:rPr>
              <w:t>مقدمة</w:t>
            </w:r>
            <w:r>
              <w:rPr>
                <w:rStyle w:val="IndexLink"/>
                <w:rtl w:val="true"/>
              </w:rPr>
              <w:tab/>
            </w:r>
            <w:r>
              <w:rPr>
                <w:rStyle w:val="IndexLink"/>
              </w:rPr>
              <w:t>72</w:t>
            </w:r>
          </w:hyperlink>
        </w:p>
        <w:p>
          <w:pPr>
            <w:pStyle w:val="Contents4"/>
            <w:tabs>
              <w:tab w:val="clear" w:pos="8176"/>
              <w:tab w:val="right" w:pos="9026" w:leader="dot"/>
            </w:tabs>
            <w:rPr/>
          </w:pPr>
          <w:hyperlink w:anchor="__RefHeading___Toc155299_3406789950">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155301_3406789950">
            <w:r>
              <w:rPr>
                <w:webHidden/>
                <w:rStyle w:val="IndexLink"/>
                <w:rtl w:val="true"/>
              </w:rPr>
              <w:t>الأول</w:t>
            </w:r>
            <w:r>
              <w:rPr>
                <w:rStyle w:val="IndexLink"/>
                <w:rtl w:val="true"/>
              </w:rPr>
              <w:t xml:space="preserve">: </w:t>
            </w:r>
            <w:r>
              <w:rPr>
                <w:rStyle w:val="IndexLink"/>
                <w:rtl w:val="true"/>
              </w:rPr>
              <w:t>هي النصوص</w:t>
            </w:r>
            <w:r>
              <w:rPr>
                <w:rStyle w:val="IndexLink"/>
                <w:rtl w:val="true"/>
              </w:rPr>
              <w:tab/>
            </w:r>
            <w:r>
              <w:rPr>
                <w:rStyle w:val="IndexLink"/>
              </w:rPr>
              <w:t>73</w:t>
            </w:r>
          </w:hyperlink>
        </w:p>
        <w:p>
          <w:pPr>
            <w:pStyle w:val="Contents4"/>
            <w:tabs>
              <w:tab w:val="clear" w:pos="8176"/>
              <w:tab w:val="right" w:pos="9026" w:leader="dot"/>
            </w:tabs>
            <w:rPr/>
          </w:pPr>
          <w:hyperlink w:anchor="__RefHeading___Toc155303_3406789950">
            <w:r>
              <w:rPr>
                <w:webHidden/>
                <w:rStyle w:val="IndexLink"/>
                <w:rtl w:val="true"/>
              </w:rPr>
              <w:t>الثاني</w:t>
            </w:r>
            <w:r>
              <w:rPr>
                <w:rStyle w:val="IndexLink"/>
                <w:rtl w:val="true"/>
              </w:rPr>
              <w:t xml:space="preserve">: </w:t>
            </w:r>
            <w:r>
              <w:rPr>
                <w:rStyle w:val="IndexLink"/>
                <w:rtl w:val="true"/>
              </w:rPr>
              <w:t>العلوم الدينية، كالكلام والفلسفة</w:t>
            </w:r>
            <w:r>
              <w:rPr>
                <w:rStyle w:val="IndexLink"/>
                <w:rtl w:val="true"/>
              </w:rPr>
              <w:tab/>
            </w:r>
            <w:r>
              <w:rPr>
                <w:rStyle w:val="IndexLink"/>
              </w:rPr>
              <w:t>75</w:t>
            </w:r>
          </w:hyperlink>
        </w:p>
        <w:p>
          <w:pPr>
            <w:pStyle w:val="Contents4"/>
            <w:tabs>
              <w:tab w:val="clear" w:pos="8176"/>
              <w:tab w:val="right" w:pos="9026" w:leader="dot"/>
            </w:tabs>
            <w:rPr/>
          </w:pPr>
          <w:hyperlink w:anchor="__RefHeading___Toc155305_3406789950">
            <w:r>
              <w:rPr>
                <w:webHidden/>
                <w:rStyle w:val="IndexLink"/>
                <w:rtl w:val="true"/>
              </w:rPr>
              <w:t>ملحوظات</w:t>
            </w:r>
            <w:r>
              <w:rPr>
                <w:rStyle w:val="IndexLink"/>
                <w:rtl w:val="true"/>
              </w:rPr>
              <w:tab/>
            </w:r>
            <w:r>
              <w:rPr>
                <w:rStyle w:val="IndexLink"/>
              </w:rPr>
              <w:t>77</w:t>
            </w:r>
          </w:hyperlink>
        </w:p>
        <w:p>
          <w:pPr>
            <w:pStyle w:val="Contents5"/>
            <w:tabs>
              <w:tab w:val="clear" w:pos="7892"/>
              <w:tab w:val="right" w:pos="9026" w:leader="dot"/>
            </w:tabs>
            <w:rPr/>
          </w:pPr>
          <w:hyperlink w:anchor="__RefHeading___Toc155307_3406789950">
            <w:r>
              <w:rPr>
                <w:webHidden/>
                <w:rStyle w:val="IndexLink"/>
                <w:rtl w:val="true"/>
              </w:rPr>
              <w:t>الملحوظة الأولى</w:t>
            </w:r>
            <w:r>
              <w:rPr>
                <w:rStyle w:val="IndexLink"/>
                <w:rtl w:val="true"/>
              </w:rPr>
              <w:t xml:space="preserve">: </w:t>
            </w:r>
            <w:r>
              <w:rPr>
                <w:rStyle w:val="IndexLink"/>
                <w:rtl w:val="true"/>
              </w:rPr>
              <w:t>البداهة لا تلازم الاتفاق</w:t>
            </w:r>
            <w:r>
              <w:rPr>
                <w:rStyle w:val="IndexLink"/>
                <w:rtl w:val="true"/>
              </w:rPr>
              <w:tab/>
            </w:r>
            <w:r>
              <w:rPr>
                <w:rStyle w:val="IndexLink"/>
              </w:rPr>
              <w:t>77</w:t>
            </w:r>
          </w:hyperlink>
        </w:p>
        <w:p>
          <w:pPr>
            <w:pStyle w:val="Contents5"/>
            <w:tabs>
              <w:tab w:val="clear" w:pos="7892"/>
              <w:tab w:val="right" w:pos="9026" w:leader="dot"/>
            </w:tabs>
            <w:rPr/>
          </w:pPr>
          <w:hyperlink w:anchor="__RefHeading___Toc155309_3406789950">
            <w:r>
              <w:rPr>
                <w:webHidden/>
                <w:rStyle w:val="IndexLink"/>
                <w:rtl w:val="true"/>
              </w:rPr>
              <w:t>الملحوظة الثانية</w:t>
            </w:r>
            <w:r>
              <w:rPr>
                <w:rStyle w:val="IndexLink"/>
                <w:rtl w:val="true"/>
              </w:rPr>
              <w:tab/>
            </w:r>
            <w:r>
              <w:rPr>
                <w:rStyle w:val="IndexLink"/>
              </w:rPr>
              <w:t>78</w:t>
            </w:r>
          </w:hyperlink>
        </w:p>
        <w:p>
          <w:pPr>
            <w:pStyle w:val="Contents5"/>
            <w:tabs>
              <w:tab w:val="clear" w:pos="7892"/>
              <w:tab w:val="right" w:pos="9026" w:leader="dot"/>
            </w:tabs>
            <w:rPr/>
          </w:pPr>
          <w:hyperlink w:anchor="__RefHeading___Toc155311_3406789950">
            <w:r>
              <w:rPr>
                <w:webHidden/>
                <w:rStyle w:val="IndexLink"/>
                <w:rtl w:val="true"/>
              </w:rPr>
              <w:t>الملحوظة الثالثة</w:t>
            </w:r>
            <w:r>
              <w:rPr>
                <w:rStyle w:val="IndexLink"/>
                <w:rtl w:val="true"/>
              </w:rPr>
              <w:t xml:space="preserve">: </w:t>
            </w:r>
            <w:r>
              <w:rPr>
                <w:rStyle w:val="IndexLink"/>
                <w:rtl w:val="true"/>
              </w:rPr>
              <w:t>البداهة لا تنفي الحاجة إلى المتخصص</w:t>
            </w:r>
            <w:r>
              <w:rPr>
                <w:rStyle w:val="IndexLink"/>
                <w:rtl w:val="true"/>
              </w:rPr>
              <w:tab/>
            </w:r>
            <w:r>
              <w:rPr>
                <w:rStyle w:val="IndexLink"/>
              </w:rPr>
              <w:t>80</w:t>
            </w:r>
          </w:hyperlink>
        </w:p>
        <w:p>
          <w:pPr>
            <w:pStyle w:val="Contents5"/>
            <w:tabs>
              <w:tab w:val="clear" w:pos="7892"/>
              <w:tab w:val="right" w:pos="9026" w:leader="dot"/>
            </w:tabs>
            <w:rPr/>
          </w:pPr>
          <w:hyperlink w:anchor="__RefHeading___Toc155313_3406789950">
            <w:r>
              <w:rPr>
                <w:webHidden/>
                <w:rStyle w:val="IndexLink"/>
                <w:rtl w:val="true"/>
              </w:rPr>
              <w:t>الملحوظة الرابعة</w:t>
            </w:r>
            <w:r>
              <w:rPr>
                <w:rStyle w:val="IndexLink"/>
                <w:rtl w:val="true"/>
              </w:rPr>
              <w:t xml:space="preserve">: </w:t>
            </w:r>
            <w:r>
              <w:rPr>
                <w:rStyle w:val="IndexLink"/>
                <w:rtl w:val="true"/>
              </w:rPr>
              <w:t>الحاجة إلى المتخصص في العلوم البرهانية والاستقرائية</w:t>
            </w:r>
            <w:r>
              <w:rPr>
                <w:rStyle w:val="IndexLink"/>
                <w:rtl w:val="true"/>
              </w:rPr>
              <w:tab/>
            </w:r>
            <w:r>
              <w:rPr>
                <w:rStyle w:val="IndexLink"/>
              </w:rPr>
              <w:t>81</w:t>
            </w:r>
          </w:hyperlink>
        </w:p>
        <w:p>
          <w:pPr>
            <w:pStyle w:val="Contents5"/>
            <w:tabs>
              <w:tab w:val="clear" w:pos="7892"/>
              <w:tab w:val="right" w:pos="9026" w:leader="dot"/>
            </w:tabs>
            <w:rPr/>
          </w:pPr>
          <w:hyperlink w:anchor="__RefHeading___Toc155315_3406789950">
            <w:r>
              <w:rPr>
                <w:webHidden/>
                <w:rStyle w:val="IndexLink"/>
                <w:rtl w:val="true"/>
              </w:rPr>
              <w:t>الملحوظة الخامسة</w:t>
            </w:r>
            <w:r>
              <w:rPr>
                <w:rStyle w:val="IndexLink"/>
                <w:rtl w:val="true"/>
              </w:rPr>
              <w:tab/>
            </w:r>
            <w:r>
              <w:rPr>
                <w:rStyle w:val="IndexLink"/>
              </w:rPr>
              <w:t>82</w:t>
            </w:r>
          </w:hyperlink>
        </w:p>
        <w:p>
          <w:pPr>
            <w:pStyle w:val="Contents3"/>
            <w:tabs>
              <w:tab w:val="clear" w:pos="8459"/>
              <w:tab w:val="right" w:pos="9026" w:leader="dot"/>
            </w:tabs>
            <w:rPr/>
          </w:pPr>
          <w:hyperlink w:anchor="__RefHeading___Toc155317_3406789950">
            <w:r>
              <w:rPr>
                <w:webHidden/>
                <w:rStyle w:val="IndexLink"/>
                <w:rtl w:val="true"/>
              </w:rPr>
              <w:t>المبحث الأول</w:t>
            </w:r>
            <w:r>
              <w:rPr>
                <w:rStyle w:val="IndexLink"/>
                <w:rtl w:val="true"/>
              </w:rPr>
              <w:t xml:space="preserve">: </w:t>
            </w:r>
            <w:r>
              <w:rPr>
                <w:rStyle w:val="IndexLink"/>
                <w:rtl w:val="true"/>
              </w:rPr>
              <w:t>إثبات وجود الله عز وجل</w:t>
            </w:r>
            <w:r>
              <w:rPr>
                <w:rStyle w:val="IndexLink"/>
                <w:rtl w:val="true"/>
              </w:rPr>
              <w:tab/>
            </w:r>
            <w:r>
              <w:rPr>
                <w:rStyle w:val="IndexLink"/>
              </w:rPr>
              <w:t>84</w:t>
            </w:r>
          </w:hyperlink>
        </w:p>
        <w:p>
          <w:pPr>
            <w:pStyle w:val="Contents4"/>
            <w:tabs>
              <w:tab w:val="clear" w:pos="8176"/>
              <w:tab w:val="right" w:pos="9026" w:leader="dot"/>
            </w:tabs>
            <w:rPr/>
          </w:pPr>
          <w:hyperlink w:anchor="__RefHeading___Toc155319_3406789950">
            <w:r>
              <w:rPr>
                <w:webHidden/>
                <w:rStyle w:val="IndexLink"/>
                <w:rtl w:val="true"/>
              </w:rPr>
              <w:t>مبادئ تصورية</w:t>
            </w:r>
            <w:r>
              <w:rPr>
                <w:rStyle w:val="IndexLink"/>
                <w:rtl w:val="true"/>
              </w:rPr>
              <w:tab/>
            </w:r>
            <w:r>
              <w:rPr>
                <w:rStyle w:val="IndexLink"/>
              </w:rPr>
              <w:t>84</w:t>
            </w:r>
          </w:hyperlink>
        </w:p>
        <w:p>
          <w:pPr>
            <w:pStyle w:val="Contents5"/>
            <w:tabs>
              <w:tab w:val="clear" w:pos="7892"/>
              <w:tab w:val="right" w:pos="9026" w:leader="dot"/>
            </w:tabs>
            <w:rPr/>
          </w:pPr>
          <w:hyperlink w:anchor="__RefHeading___Toc155321_3406789950">
            <w:r>
              <w:rPr>
                <w:webHidden/>
                <w:rStyle w:val="IndexLink"/>
                <w:rtl w:val="true"/>
              </w:rPr>
              <w:t>أولاً</w:t>
            </w:r>
            <w:r>
              <w:rPr>
                <w:rStyle w:val="IndexLink"/>
                <w:rtl w:val="true"/>
              </w:rPr>
              <w:t xml:space="preserve">: </w:t>
            </w:r>
            <w:r>
              <w:rPr>
                <w:rStyle w:val="IndexLink"/>
                <w:rtl w:val="true"/>
              </w:rPr>
              <w:t>إثبات</w:t>
            </w:r>
            <w:r>
              <w:rPr>
                <w:rStyle w:val="IndexLink"/>
                <w:rtl w:val="true"/>
              </w:rPr>
              <w:tab/>
            </w:r>
            <w:r>
              <w:rPr>
                <w:rStyle w:val="IndexLink"/>
              </w:rPr>
              <w:t>84</w:t>
            </w:r>
          </w:hyperlink>
        </w:p>
        <w:p>
          <w:pPr>
            <w:pStyle w:val="Contents5"/>
            <w:tabs>
              <w:tab w:val="clear" w:pos="7892"/>
              <w:tab w:val="right" w:pos="9026" w:leader="dot"/>
            </w:tabs>
            <w:rPr/>
          </w:pPr>
          <w:hyperlink w:anchor="__RefHeading___Toc155323_3406789950">
            <w:r>
              <w:rPr>
                <w:webHidden/>
                <w:rStyle w:val="IndexLink"/>
                <w:rtl w:val="true"/>
              </w:rPr>
              <w:t>ثانياً</w:t>
            </w:r>
            <w:r>
              <w:rPr>
                <w:rStyle w:val="IndexLink"/>
                <w:rtl w:val="true"/>
              </w:rPr>
              <w:t xml:space="preserve">: </w:t>
            </w:r>
            <w:r>
              <w:rPr>
                <w:rStyle w:val="IndexLink"/>
                <w:rtl w:val="true"/>
              </w:rPr>
              <w:t>وجود</w:t>
            </w:r>
            <w:r>
              <w:rPr>
                <w:rStyle w:val="IndexLink"/>
                <w:rtl w:val="true"/>
              </w:rPr>
              <w:tab/>
            </w:r>
            <w:r>
              <w:rPr>
                <w:rStyle w:val="IndexLink"/>
              </w:rPr>
              <w:t>84</w:t>
            </w:r>
          </w:hyperlink>
        </w:p>
        <w:p>
          <w:pPr>
            <w:pStyle w:val="Contents5"/>
            <w:tabs>
              <w:tab w:val="clear" w:pos="7892"/>
              <w:tab w:val="right" w:pos="9026" w:leader="dot"/>
            </w:tabs>
            <w:rPr/>
          </w:pPr>
          <w:hyperlink w:anchor="__RefHeading___Toc155325_3406789950">
            <w:r>
              <w:rPr>
                <w:webHidden/>
                <w:rStyle w:val="IndexLink"/>
                <w:rtl w:val="true"/>
              </w:rPr>
              <w:t>ثالثاً</w:t>
            </w:r>
            <w:r>
              <w:rPr>
                <w:rStyle w:val="IndexLink"/>
                <w:rtl w:val="true"/>
              </w:rPr>
              <w:t xml:space="preserve">: </w:t>
            </w:r>
            <w:r>
              <w:rPr>
                <w:rStyle w:val="IndexLink"/>
                <w:rtl w:val="true"/>
              </w:rPr>
              <w:t>الله</w:t>
            </w:r>
            <w:r>
              <w:rPr>
                <w:rStyle w:val="IndexLink"/>
                <w:rtl w:val="true"/>
              </w:rPr>
              <w:tab/>
            </w:r>
            <w:r>
              <w:rPr>
                <w:rStyle w:val="IndexLink"/>
              </w:rPr>
              <w:t>84</w:t>
            </w:r>
          </w:hyperlink>
        </w:p>
        <w:p>
          <w:pPr>
            <w:pStyle w:val="Contents4"/>
            <w:tabs>
              <w:tab w:val="clear" w:pos="8176"/>
              <w:tab w:val="right" w:pos="9026" w:leader="dot"/>
            </w:tabs>
            <w:rPr/>
          </w:pPr>
          <w:hyperlink w:anchor="__RefHeading___Toc155327_3406789950">
            <w:r>
              <w:rPr>
                <w:webHidden/>
                <w:rStyle w:val="IndexLink"/>
                <w:rtl w:val="true"/>
              </w:rPr>
              <w:t>(</w:t>
            </w:r>
            <w:r>
              <w:rPr>
                <w:rStyle w:val="IndexLink"/>
                <w:rtl w:val="true"/>
              </w:rPr>
              <w:t>الله</w:t>
            </w:r>
            <w:r>
              <w:rPr>
                <w:rStyle w:val="IndexLink"/>
                <w:rtl w:val="true"/>
              </w:rPr>
              <w:t xml:space="preserve">) </w:t>
            </w:r>
            <w:r>
              <w:rPr>
                <w:rStyle w:val="IndexLink"/>
                <w:rtl w:val="true"/>
              </w:rPr>
              <w:t>في الروايات</w:t>
            </w:r>
            <w:r>
              <w:rPr>
                <w:rStyle w:val="IndexLink"/>
                <w:rtl w:val="true"/>
              </w:rPr>
              <w:tab/>
            </w:r>
            <w:r>
              <w:rPr>
                <w:rStyle w:val="IndexLink"/>
              </w:rPr>
              <w:t>85</w:t>
            </w:r>
          </w:hyperlink>
        </w:p>
        <w:p>
          <w:pPr>
            <w:pStyle w:val="Contents4"/>
            <w:tabs>
              <w:tab w:val="clear" w:pos="8176"/>
              <w:tab w:val="right" w:pos="9026" w:leader="dot"/>
            </w:tabs>
            <w:rPr/>
          </w:pPr>
          <w:hyperlink w:anchor="__RefHeading___Toc155329_3406789950">
            <w:r>
              <w:rPr>
                <w:webHidden/>
                <w:rStyle w:val="IndexLink"/>
                <w:rtl w:val="true"/>
              </w:rPr>
              <w:t xml:space="preserve">أدلة </w:t>
            </w:r>
            <w:r>
              <w:rPr>
                <w:rStyle w:val="IndexLink"/>
                <w:rtl w:val="true"/>
              </w:rPr>
              <w:t>(</w:t>
            </w:r>
            <w:r>
              <w:rPr>
                <w:rStyle w:val="IndexLink"/>
                <w:rtl w:val="true"/>
              </w:rPr>
              <w:t>أو تنبيهات</w:t>
            </w:r>
            <w:r>
              <w:rPr>
                <w:rStyle w:val="IndexLink"/>
                <w:rtl w:val="true"/>
              </w:rPr>
              <w:t xml:space="preserve">) </w:t>
            </w:r>
            <w:r>
              <w:rPr>
                <w:rStyle w:val="IndexLink"/>
                <w:rtl w:val="true"/>
              </w:rPr>
              <w:t>إثبات وجود الله تعالى</w:t>
            </w:r>
            <w:r>
              <w:rPr>
                <w:rStyle w:val="IndexLink"/>
                <w:rtl w:val="true"/>
              </w:rPr>
              <w:tab/>
            </w:r>
            <w:r>
              <w:rPr>
                <w:rStyle w:val="IndexLink"/>
              </w:rPr>
              <w:t>88</w:t>
            </w:r>
          </w:hyperlink>
        </w:p>
        <w:p>
          <w:pPr>
            <w:pStyle w:val="Contents5"/>
            <w:tabs>
              <w:tab w:val="clear" w:pos="7892"/>
              <w:tab w:val="right" w:pos="9026" w:leader="dot"/>
            </w:tabs>
            <w:rPr/>
          </w:pPr>
          <w:hyperlink w:anchor="__RefHeading___Toc155331_3406789950">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155333_3406789950">
            <w:r>
              <w:rPr>
                <w:webHidden/>
                <w:rStyle w:val="IndexLink"/>
                <w:rtl w:val="true"/>
              </w:rPr>
              <w:t>المحور الأول</w:t>
            </w:r>
            <w:r>
              <w:rPr>
                <w:rStyle w:val="IndexLink"/>
                <w:rtl w:val="true"/>
              </w:rPr>
              <w:t xml:space="preserve">: </w:t>
            </w:r>
            <w:r>
              <w:rPr>
                <w:rStyle w:val="IndexLink"/>
                <w:rtl w:val="true"/>
              </w:rPr>
              <w:t xml:space="preserve">برهان الإجماع العام، وهو </w:t>
            </w:r>
            <w:r>
              <w:rPr>
                <w:rStyle w:val="IndexLink"/>
                <w:rtl w:val="true"/>
              </w:rPr>
              <w:t>(</w:t>
            </w:r>
            <w:r>
              <w:rPr>
                <w:rStyle w:val="IndexLink"/>
                <w:rtl w:val="true"/>
              </w:rPr>
              <w:t>دليل الفطرة</w:t>
            </w:r>
            <w:r>
              <w:rPr>
                <w:rStyle w:val="IndexLink"/>
                <w:rtl w:val="true"/>
              </w:rPr>
              <w:t>)</w:t>
              <w:tab/>
            </w:r>
            <w:r>
              <w:rPr>
                <w:rStyle w:val="IndexLink"/>
              </w:rPr>
              <w:t>88</w:t>
            </w:r>
          </w:hyperlink>
        </w:p>
        <w:p>
          <w:pPr>
            <w:pStyle w:val="Contents6"/>
            <w:tabs>
              <w:tab w:val="clear" w:pos="7609"/>
              <w:tab w:val="right" w:pos="9026" w:leader="dot"/>
            </w:tabs>
            <w:rPr/>
          </w:pPr>
          <w:hyperlink w:anchor="__RefHeading___Toc155335_3406789950">
            <w:r>
              <w:rPr>
                <w:webHidden/>
                <w:rStyle w:val="IndexLink"/>
                <w:rtl w:val="true"/>
              </w:rPr>
              <w:t>الفطرة لغة</w:t>
            </w:r>
            <w:r>
              <w:rPr>
                <w:rStyle w:val="IndexLink"/>
                <w:rtl w:val="true"/>
              </w:rPr>
              <w:tab/>
            </w:r>
            <w:r>
              <w:rPr>
                <w:rStyle w:val="IndexLink"/>
              </w:rPr>
              <w:t>88</w:t>
            </w:r>
          </w:hyperlink>
        </w:p>
        <w:p>
          <w:pPr>
            <w:pStyle w:val="Contents6"/>
            <w:tabs>
              <w:tab w:val="clear" w:pos="7609"/>
              <w:tab w:val="right" w:pos="9026" w:leader="dot"/>
            </w:tabs>
            <w:rPr/>
          </w:pPr>
          <w:hyperlink w:anchor="__RefHeading___Toc155337_3406789950">
            <w:r>
              <w:rPr>
                <w:webHidden/>
                <w:rStyle w:val="IndexLink"/>
                <w:rtl w:val="true"/>
              </w:rPr>
              <w:t>الفطرة في الاصطلاح</w:t>
            </w:r>
            <w:r>
              <w:rPr>
                <w:rStyle w:val="IndexLink"/>
                <w:rtl w:val="true"/>
              </w:rPr>
              <w:tab/>
            </w:r>
            <w:r>
              <w:rPr>
                <w:rStyle w:val="IndexLink"/>
              </w:rPr>
              <w:t>89</w:t>
            </w:r>
          </w:hyperlink>
        </w:p>
        <w:p>
          <w:pPr>
            <w:pStyle w:val="Contents5"/>
            <w:tabs>
              <w:tab w:val="clear" w:pos="7892"/>
              <w:tab w:val="right" w:pos="9026" w:leader="dot"/>
            </w:tabs>
            <w:rPr/>
          </w:pPr>
          <w:hyperlink w:anchor="__RefHeading___Toc155339_3406789950">
            <w:r>
              <w:rPr>
                <w:webHidden/>
                <w:rStyle w:val="IndexLink"/>
                <w:rtl w:val="true"/>
              </w:rPr>
              <w:t>المحور الثاني</w:t>
            </w:r>
            <w:r>
              <w:rPr>
                <w:rStyle w:val="IndexLink"/>
                <w:rtl w:val="true"/>
              </w:rPr>
              <w:t xml:space="preserve">: </w:t>
            </w:r>
            <w:r>
              <w:rPr>
                <w:rStyle w:val="IndexLink"/>
                <w:rtl w:val="true"/>
              </w:rPr>
              <w:t>البراهين الكونية</w:t>
            </w:r>
            <w:r>
              <w:rPr>
                <w:rStyle w:val="IndexLink"/>
                <w:rtl w:val="true"/>
              </w:rPr>
              <w:tab/>
            </w:r>
            <w:r>
              <w:rPr>
                <w:rStyle w:val="IndexLink"/>
              </w:rPr>
              <w:t>96</w:t>
            </w:r>
          </w:hyperlink>
        </w:p>
        <w:p>
          <w:pPr>
            <w:pStyle w:val="Contents6"/>
            <w:tabs>
              <w:tab w:val="clear" w:pos="7609"/>
              <w:tab w:val="right" w:pos="9026" w:leader="dot"/>
            </w:tabs>
            <w:rPr/>
          </w:pPr>
          <w:hyperlink w:anchor="__RefHeading___Toc155341_3406789950">
            <w:r>
              <w:rPr>
                <w:webHidden/>
                <w:rStyle w:val="IndexLink"/>
                <w:rtl w:val="true"/>
              </w:rPr>
              <w:t>اشارة</w:t>
            </w:r>
            <w:r>
              <w:rPr>
                <w:rStyle w:val="IndexLink"/>
                <w:rtl w:val="true"/>
              </w:rPr>
              <w:tab/>
            </w:r>
            <w:r>
              <w:rPr>
                <w:rStyle w:val="IndexLink"/>
              </w:rPr>
              <w:t>96</w:t>
            </w:r>
          </w:hyperlink>
        </w:p>
        <w:p>
          <w:pPr>
            <w:pStyle w:val="Contents6"/>
            <w:tabs>
              <w:tab w:val="clear" w:pos="7609"/>
              <w:tab w:val="right" w:pos="9026" w:leader="dot"/>
            </w:tabs>
            <w:rPr/>
          </w:pPr>
          <w:hyperlink w:anchor="__RefHeading___Toc155343_3406789950">
            <w:r>
              <w:rPr>
                <w:webHidden/>
                <w:rStyle w:val="IndexLink"/>
                <w:rtl w:val="true"/>
              </w:rPr>
              <w:t>المرحلة الأولى</w:t>
            </w:r>
            <w:r>
              <w:rPr>
                <w:rStyle w:val="IndexLink"/>
                <w:rtl w:val="true"/>
              </w:rPr>
              <w:t xml:space="preserve">: </w:t>
            </w:r>
            <w:r>
              <w:rPr>
                <w:rStyle w:val="IndexLink"/>
                <w:rtl w:val="true"/>
              </w:rPr>
              <w:t>أن الواقعية تلازم الاعتراف بالغيب</w:t>
            </w:r>
            <w:r>
              <w:rPr>
                <w:rStyle w:val="IndexLink"/>
                <w:rtl w:val="true"/>
              </w:rPr>
              <w:tab/>
            </w:r>
            <w:r>
              <w:rPr>
                <w:rStyle w:val="IndexLink"/>
              </w:rPr>
              <w:t>96</w:t>
            </w:r>
          </w:hyperlink>
        </w:p>
        <w:p>
          <w:pPr>
            <w:pStyle w:val="Contents6"/>
            <w:tabs>
              <w:tab w:val="clear" w:pos="7609"/>
              <w:tab w:val="right" w:pos="9026" w:leader="dot"/>
            </w:tabs>
            <w:rPr/>
          </w:pPr>
          <w:hyperlink w:anchor="__RefHeading___Toc155345_3406789950">
            <w:r>
              <w:rPr>
                <w:webHidden/>
                <w:rStyle w:val="IndexLink"/>
                <w:rtl w:val="true"/>
              </w:rPr>
              <w:t>اشارة</w:t>
            </w:r>
            <w:r>
              <w:rPr>
                <w:rStyle w:val="IndexLink"/>
                <w:rtl w:val="true"/>
              </w:rPr>
              <w:tab/>
            </w:r>
            <w:r>
              <w:rPr>
                <w:rStyle w:val="IndexLink"/>
              </w:rPr>
              <w:t>96</w:t>
            </w:r>
          </w:hyperlink>
        </w:p>
        <w:p>
          <w:pPr>
            <w:pStyle w:val="Contents6"/>
            <w:tabs>
              <w:tab w:val="clear" w:pos="7609"/>
              <w:tab w:val="right" w:pos="9026" w:leader="dot"/>
            </w:tabs>
            <w:rPr/>
          </w:pPr>
          <w:hyperlink w:anchor="__RefHeading___Toc155347_3406789950">
            <w:r>
              <w:rPr>
                <w:webHidden/>
                <w:rStyle w:val="IndexLink"/>
                <w:rtl w:val="true"/>
              </w:rPr>
              <w:t>التصوير الأول</w:t>
            </w:r>
            <w:r>
              <w:rPr>
                <w:rStyle w:val="IndexLink"/>
                <w:rtl w:val="true"/>
              </w:rPr>
              <w:t xml:space="preserve">: </w:t>
            </w:r>
            <w:r>
              <w:rPr>
                <w:rStyle w:val="IndexLink"/>
                <w:rtl w:val="true"/>
              </w:rPr>
              <w:t>برهان الملازمات العقلية</w:t>
            </w:r>
            <w:r>
              <w:rPr>
                <w:rStyle w:val="IndexLink"/>
                <w:rtl w:val="true"/>
              </w:rPr>
              <w:tab/>
            </w:r>
            <w:r>
              <w:rPr>
                <w:rStyle w:val="IndexLink"/>
              </w:rPr>
              <w:t>96</w:t>
            </w:r>
          </w:hyperlink>
        </w:p>
        <w:p>
          <w:pPr>
            <w:pStyle w:val="Contents6"/>
            <w:tabs>
              <w:tab w:val="clear" w:pos="7609"/>
              <w:tab w:val="right" w:pos="9026" w:leader="dot"/>
            </w:tabs>
            <w:rPr/>
          </w:pPr>
          <w:hyperlink w:anchor="__RefHeading___Toc155349_3406789950">
            <w:r>
              <w:rPr>
                <w:webHidden/>
                <w:rStyle w:val="IndexLink"/>
                <w:rtl w:val="true"/>
              </w:rPr>
              <w:t>التصوير الثاني</w:t>
            </w:r>
            <w:r>
              <w:rPr>
                <w:rStyle w:val="IndexLink"/>
                <w:rtl w:val="true"/>
              </w:rPr>
              <w:t xml:space="preserve">: </w:t>
            </w:r>
            <w:r>
              <w:rPr>
                <w:rStyle w:val="IndexLink"/>
                <w:rtl w:val="true"/>
              </w:rPr>
              <w:t xml:space="preserve">برهان </w:t>
            </w:r>
            <w:r>
              <w:rPr>
                <w:rStyle w:val="IndexLink"/>
                <w:rtl w:val="true"/>
              </w:rPr>
              <w:t>(</w:t>
            </w:r>
            <w:r>
              <w:rPr>
                <w:rStyle w:val="IndexLink"/>
                <w:rtl w:val="true"/>
              </w:rPr>
              <w:t>الصدّيقين</w:t>
            </w:r>
            <w:r>
              <w:rPr>
                <w:rStyle w:val="IndexLink"/>
                <w:rtl w:val="true"/>
              </w:rPr>
              <w:t>)</w:t>
              <w:tab/>
            </w:r>
            <w:r>
              <w:rPr>
                <w:rStyle w:val="IndexLink"/>
              </w:rPr>
              <w:t>99</w:t>
            </w:r>
          </w:hyperlink>
        </w:p>
        <w:p>
          <w:pPr>
            <w:pStyle w:val="Contents6"/>
            <w:tabs>
              <w:tab w:val="clear" w:pos="7609"/>
              <w:tab w:val="right" w:pos="9026" w:leader="dot"/>
            </w:tabs>
            <w:rPr/>
          </w:pPr>
          <w:hyperlink w:anchor="__RefHeading___Toc155351_3406789950">
            <w:r>
              <w:rPr>
                <w:webHidden/>
                <w:rStyle w:val="IndexLink"/>
                <w:rtl w:val="true"/>
              </w:rPr>
              <w:t>اشارة</w:t>
            </w:r>
            <w:r>
              <w:rPr>
                <w:rStyle w:val="IndexLink"/>
                <w:rtl w:val="true"/>
              </w:rPr>
              <w:tab/>
            </w:r>
            <w:r>
              <w:rPr>
                <w:rStyle w:val="IndexLink"/>
              </w:rPr>
              <w:t>99</w:t>
            </w:r>
          </w:hyperlink>
        </w:p>
        <w:p>
          <w:pPr>
            <w:pStyle w:val="Contents6"/>
            <w:tabs>
              <w:tab w:val="clear" w:pos="7609"/>
              <w:tab w:val="right" w:pos="9026" w:leader="dot"/>
            </w:tabs>
            <w:rPr/>
          </w:pPr>
          <w:hyperlink w:anchor="__RefHeading___Toc155353_3406789950">
            <w:r>
              <w:rPr>
                <w:webHidden/>
                <w:rStyle w:val="IndexLink"/>
                <w:rtl w:val="true"/>
              </w:rPr>
              <w:t>أما البيان الإجمالي فكالتالي</w:t>
            </w:r>
            <w:r>
              <w:rPr>
                <w:rStyle w:val="IndexLink"/>
                <w:rtl w:val="true"/>
              </w:rPr>
              <w:tab/>
            </w:r>
            <w:r>
              <w:rPr>
                <w:rStyle w:val="IndexLink"/>
              </w:rPr>
              <w:t>100</w:t>
            </w:r>
          </w:hyperlink>
        </w:p>
        <w:p>
          <w:pPr>
            <w:pStyle w:val="Contents6"/>
            <w:tabs>
              <w:tab w:val="clear" w:pos="7609"/>
              <w:tab w:val="right" w:pos="9026" w:leader="dot"/>
            </w:tabs>
            <w:rPr/>
          </w:pPr>
          <w:hyperlink w:anchor="__RefHeading___Toc155355_3406789950">
            <w:r>
              <w:rPr>
                <w:webHidden/>
                <w:rStyle w:val="IndexLink"/>
                <w:rtl w:val="true"/>
              </w:rPr>
              <w:t>وأما البيان التفصيلي</w:t>
            </w:r>
            <w:r>
              <w:rPr>
                <w:rStyle w:val="IndexLink"/>
                <w:rtl w:val="true"/>
              </w:rPr>
              <w:tab/>
            </w:r>
            <w:r>
              <w:rPr>
                <w:rStyle w:val="IndexLink"/>
              </w:rPr>
              <w:t>100</w:t>
            </w:r>
          </w:hyperlink>
        </w:p>
        <w:p>
          <w:pPr>
            <w:pStyle w:val="Contents6"/>
            <w:tabs>
              <w:tab w:val="clear" w:pos="7609"/>
              <w:tab w:val="right" w:pos="9026" w:leader="dot"/>
            </w:tabs>
            <w:rPr/>
          </w:pPr>
          <w:hyperlink w:anchor="__RefHeading___Toc155357_3406789950">
            <w:r>
              <w:rPr>
                <w:webHidden/>
                <w:rStyle w:val="IndexLink"/>
                <w:rtl w:val="true"/>
              </w:rPr>
              <w:t>اشارة</w:t>
            </w:r>
            <w:r>
              <w:rPr>
                <w:rStyle w:val="IndexLink"/>
                <w:rtl w:val="true"/>
              </w:rPr>
              <w:tab/>
            </w:r>
            <w:r>
              <w:rPr>
                <w:rStyle w:val="IndexLink"/>
              </w:rPr>
              <w:t>100</w:t>
            </w:r>
          </w:hyperlink>
        </w:p>
        <w:p>
          <w:pPr>
            <w:pStyle w:val="Contents6"/>
            <w:tabs>
              <w:tab w:val="clear" w:pos="7609"/>
              <w:tab w:val="right" w:pos="9026" w:leader="dot"/>
            </w:tabs>
            <w:rPr/>
          </w:pPr>
          <w:hyperlink w:anchor="__RefHeading___Toc155359_3406789950">
            <w:r>
              <w:rPr>
                <w:webHidden/>
                <w:rStyle w:val="IndexLink"/>
                <w:rtl w:val="true"/>
              </w:rPr>
              <w:t>المقدمة الأولى</w:t>
            </w:r>
            <w:r>
              <w:rPr>
                <w:rStyle w:val="IndexLink"/>
                <w:rtl w:val="true"/>
              </w:rPr>
              <w:t xml:space="preserve">: </w:t>
            </w:r>
            <w:r>
              <w:rPr>
                <w:rStyle w:val="IndexLink"/>
                <w:rtl w:val="true"/>
              </w:rPr>
              <w:t>إن الوجود مشترك معنوي</w:t>
            </w:r>
            <w:r>
              <w:rPr>
                <w:rStyle w:val="IndexLink"/>
                <w:rtl w:val="true"/>
              </w:rPr>
              <w:tab/>
            </w:r>
            <w:r>
              <w:rPr>
                <w:rStyle w:val="IndexLink"/>
              </w:rPr>
              <w:t>100</w:t>
            </w:r>
          </w:hyperlink>
        </w:p>
        <w:p>
          <w:pPr>
            <w:pStyle w:val="Contents6"/>
            <w:tabs>
              <w:tab w:val="clear" w:pos="7609"/>
              <w:tab w:val="right" w:pos="9026" w:leader="dot"/>
            </w:tabs>
            <w:rPr/>
          </w:pPr>
          <w:hyperlink w:anchor="__RefHeading___Toc155361_3406789950">
            <w:r>
              <w:rPr>
                <w:webHidden/>
                <w:rStyle w:val="IndexLink"/>
                <w:rtl w:val="true"/>
              </w:rPr>
              <w:t>المقدمة الثانية</w:t>
            </w:r>
            <w:r>
              <w:rPr>
                <w:rStyle w:val="IndexLink"/>
                <w:rtl w:val="true"/>
              </w:rPr>
              <w:t xml:space="preserve">: </w:t>
            </w:r>
            <w:r>
              <w:rPr>
                <w:rStyle w:val="IndexLink"/>
                <w:rtl w:val="true"/>
              </w:rPr>
              <w:t>أصالة الوجود</w:t>
            </w:r>
            <w:r>
              <w:rPr>
                <w:rStyle w:val="IndexLink"/>
                <w:rtl w:val="true"/>
              </w:rPr>
              <w:tab/>
            </w:r>
            <w:r>
              <w:rPr>
                <w:rStyle w:val="IndexLink"/>
              </w:rPr>
              <w:t>101</w:t>
            </w:r>
          </w:hyperlink>
        </w:p>
        <w:p>
          <w:pPr>
            <w:pStyle w:val="Contents6"/>
            <w:tabs>
              <w:tab w:val="clear" w:pos="7609"/>
              <w:tab w:val="right" w:pos="9026" w:leader="dot"/>
            </w:tabs>
            <w:rPr/>
          </w:pPr>
          <w:hyperlink w:anchor="__RefHeading___Toc155363_3406789950">
            <w:r>
              <w:rPr>
                <w:webHidden/>
                <w:rStyle w:val="IndexLink"/>
                <w:rtl w:val="true"/>
              </w:rPr>
              <w:t>المقدمة الثالثة</w:t>
            </w:r>
            <w:r>
              <w:rPr>
                <w:rStyle w:val="IndexLink"/>
                <w:rtl w:val="true"/>
              </w:rPr>
              <w:t xml:space="preserve">: </w:t>
            </w:r>
            <w:r>
              <w:rPr>
                <w:rStyle w:val="IndexLink"/>
                <w:rtl w:val="true"/>
              </w:rPr>
              <w:t>ملاك احتياج الممكن كونه وجوداً رابطاً</w:t>
            </w:r>
            <w:r>
              <w:rPr>
                <w:rStyle w:val="IndexLink"/>
                <w:rtl w:val="true"/>
              </w:rPr>
              <w:tab/>
            </w:r>
            <w:r>
              <w:rPr>
                <w:rStyle w:val="IndexLink"/>
              </w:rPr>
              <w:t>102</w:t>
            </w:r>
          </w:hyperlink>
        </w:p>
        <w:p>
          <w:pPr>
            <w:pStyle w:val="Contents6"/>
            <w:tabs>
              <w:tab w:val="clear" w:pos="7609"/>
              <w:tab w:val="right" w:pos="9026" w:leader="dot"/>
            </w:tabs>
            <w:rPr/>
          </w:pPr>
          <w:hyperlink w:anchor="__RefHeading___Toc155365_3406789950">
            <w:r>
              <w:rPr>
                <w:webHidden/>
                <w:rStyle w:val="IndexLink"/>
                <w:rtl w:val="true"/>
              </w:rPr>
              <w:t>المرحلة الثانية</w:t>
            </w:r>
            <w:r>
              <w:rPr>
                <w:rStyle w:val="IndexLink"/>
                <w:rtl w:val="true"/>
              </w:rPr>
              <w:t xml:space="preserve">: </w:t>
            </w:r>
            <w:r>
              <w:rPr>
                <w:rStyle w:val="IndexLink"/>
                <w:rtl w:val="true"/>
              </w:rPr>
              <w:t xml:space="preserve">إن الواقعية الملونة بلون معين </w:t>
            </w:r>
            <w:r>
              <w:rPr>
                <w:rStyle w:val="IndexLink"/>
                <w:rtl w:val="true"/>
              </w:rPr>
              <w:t>(</w:t>
            </w:r>
            <w:r>
              <w:rPr>
                <w:rStyle w:val="IndexLink"/>
                <w:rtl w:val="true"/>
              </w:rPr>
              <w:t>كالإمكان أو الحدوث أو الحركة</w:t>
            </w:r>
            <w:r>
              <w:rPr>
                <w:rStyle w:val="IndexLink"/>
                <w:rtl w:val="true"/>
              </w:rPr>
              <w:t xml:space="preserve">) </w:t>
            </w:r>
            <w:r>
              <w:rPr>
                <w:rStyle w:val="IndexLink"/>
                <w:rtl w:val="true"/>
              </w:rPr>
              <w:t>تدل على الغيب</w:t>
            </w:r>
            <w:r>
              <w:rPr>
                <w:rStyle w:val="IndexLink"/>
                <w:rtl w:val="true"/>
              </w:rPr>
              <w:tab/>
            </w:r>
            <w:r>
              <w:rPr>
                <w:rStyle w:val="IndexLink"/>
              </w:rPr>
              <w:t>103</w:t>
            </w:r>
          </w:hyperlink>
        </w:p>
        <w:p>
          <w:pPr>
            <w:pStyle w:val="Contents6"/>
            <w:tabs>
              <w:tab w:val="clear" w:pos="7609"/>
              <w:tab w:val="right" w:pos="9026" w:leader="dot"/>
            </w:tabs>
            <w:rPr/>
          </w:pPr>
          <w:hyperlink w:anchor="__RefHeading___Toc155367_3406789950">
            <w:r>
              <w:rPr>
                <w:webHidden/>
                <w:rStyle w:val="IndexLink"/>
                <w:rtl w:val="true"/>
              </w:rPr>
              <w:t>اشارة</w:t>
            </w:r>
            <w:r>
              <w:rPr>
                <w:rStyle w:val="IndexLink"/>
                <w:rtl w:val="true"/>
              </w:rPr>
              <w:tab/>
            </w:r>
            <w:r>
              <w:rPr>
                <w:rStyle w:val="IndexLink"/>
              </w:rPr>
              <w:t>103</w:t>
            </w:r>
          </w:hyperlink>
        </w:p>
        <w:p>
          <w:pPr>
            <w:pStyle w:val="Contents6"/>
            <w:tabs>
              <w:tab w:val="clear" w:pos="7609"/>
              <w:tab w:val="right" w:pos="9026" w:leader="dot"/>
            </w:tabs>
            <w:rPr/>
          </w:pPr>
          <w:hyperlink w:anchor="__RefHeading___Toc155369_3406789950">
            <w:r>
              <w:rPr>
                <w:webHidden/>
                <w:rStyle w:val="IndexLink"/>
                <w:rtl w:val="true"/>
              </w:rPr>
              <w:t>البرهان الأول</w:t>
            </w:r>
            <w:r>
              <w:rPr>
                <w:rStyle w:val="IndexLink"/>
                <w:rtl w:val="true"/>
              </w:rPr>
              <w:t xml:space="preserve">: </w:t>
            </w:r>
            <w:r>
              <w:rPr>
                <w:rStyle w:val="IndexLink"/>
                <w:rtl w:val="true"/>
              </w:rPr>
              <w:t>برهان الإمكان والوجوب</w:t>
            </w:r>
            <w:r>
              <w:rPr>
                <w:rStyle w:val="IndexLink"/>
                <w:rtl w:val="true"/>
              </w:rPr>
              <w:tab/>
            </w:r>
            <w:r>
              <w:rPr>
                <w:rStyle w:val="IndexLink"/>
              </w:rPr>
              <w:t>104</w:t>
            </w:r>
          </w:hyperlink>
        </w:p>
        <w:p>
          <w:pPr>
            <w:pStyle w:val="Contents6"/>
            <w:tabs>
              <w:tab w:val="clear" w:pos="7609"/>
              <w:tab w:val="right" w:pos="9026" w:leader="dot"/>
            </w:tabs>
            <w:rPr/>
          </w:pPr>
          <w:hyperlink w:anchor="__RefHeading___Toc155371_3406789950">
            <w:r>
              <w:rPr>
                <w:webHidden/>
                <w:rStyle w:val="IndexLink"/>
                <w:rtl w:val="true"/>
              </w:rPr>
              <w:t>البرهان الثاني</w:t>
            </w:r>
            <w:r>
              <w:rPr>
                <w:rStyle w:val="IndexLink"/>
                <w:rtl w:val="true"/>
              </w:rPr>
              <w:t xml:space="preserve">: </w:t>
            </w:r>
            <w:r>
              <w:rPr>
                <w:rStyle w:val="IndexLink"/>
                <w:rtl w:val="true"/>
              </w:rPr>
              <w:t>برهان الحدوث</w:t>
            </w:r>
            <w:r>
              <w:rPr>
                <w:rStyle w:val="IndexLink"/>
                <w:rtl w:val="true"/>
              </w:rPr>
              <w:tab/>
            </w:r>
            <w:r>
              <w:rPr>
                <w:rStyle w:val="IndexLink"/>
              </w:rPr>
              <w:t>107</w:t>
            </w:r>
          </w:hyperlink>
        </w:p>
        <w:p>
          <w:pPr>
            <w:pStyle w:val="Contents6"/>
            <w:tabs>
              <w:tab w:val="clear" w:pos="7609"/>
              <w:tab w:val="right" w:pos="9026" w:leader="dot"/>
            </w:tabs>
            <w:rPr/>
          </w:pPr>
          <w:hyperlink w:anchor="__RefHeading___Toc155373_3406789950">
            <w:r>
              <w:rPr>
                <w:webHidden/>
                <w:rStyle w:val="IndexLink"/>
                <w:rtl w:val="true"/>
              </w:rPr>
              <w:t>اشارة</w:t>
            </w:r>
            <w:r>
              <w:rPr>
                <w:rStyle w:val="IndexLink"/>
                <w:rtl w:val="true"/>
              </w:rPr>
              <w:tab/>
            </w:r>
            <w:r>
              <w:rPr>
                <w:rStyle w:val="IndexLink"/>
              </w:rPr>
              <w:t>107</w:t>
            </w:r>
          </w:hyperlink>
        </w:p>
        <w:p>
          <w:pPr>
            <w:pStyle w:val="Contents6"/>
            <w:tabs>
              <w:tab w:val="clear" w:pos="7609"/>
              <w:tab w:val="right" w:pos="9026" w:leader="dot"/>
            </w:tabs>
            <w:rPr/>
          </w:pPr>
          <w:hyperlink w:anchor="__RefHeading___Toc155375_3406789950">
            <w:r>
              <w:rPr>
                <w:webHidden/>
                <w:rStyle w:val="IndexLink"/>
                <w:rtl w:val="true"/>
              </w:rPr>
              <w:t>المقدمة الأولى</w:t>
            </w:r>
            <w:r>
              <w:rPr>
                <w:rStyle w:val="IndexLink"/>
                <w:rtl w:val="true"/>
              </w:rPr>
              <w:t xml:space="preserve">: </w:t>
            </w:r>
            <w:r>
              <w:rPr>
                <w:rStyle w:val="IndexLink"/>
                <w:rtl w:val="true"/>
              </w:rPr>
              <w:t>إن العالم حادث</w:t>
            </w:r>
            <w:r>
              <w:rPr>
                <w:rStyle w:val="IndexLink"/>
                <w:rtl w:val="true"/>
              </w:rPr>
              <w:tab/>
            </w:r>
            <w:r>
              <w:rPr>
                <w:rStyle w:val="IndexLink"/>
              </w:rPr>
              <w:t>107</w:t>
            </w:r>
          </w:hyperlink>
        </w:p>
        <w:p>
          <w:pPr>
            <w:pStyle w:val="Contents6"/>
            <w:tabs>
              <w:tab w:val="clear" w:pos="7609"/>
              <w:tab w:val="right" w:pos="9026" w:leader="dot"/>
            </w:tabs>
            <w:rPr/>
          </w:pPr>
          <w:hyperlink w:anchor="__RefHeading___Toc155377_3406789950">
            <w:r>
              <w:rPr>
                <w:webHidden/>
                <w:rStyle w:val="IndexLink"/>
                <w:rtl w:val="true"/>
              </w:rPr>
              <w:t>اشارة</w:t>
            </w:r>
            <w:r>
              <w:rPr>
                <w:rStyle w:val="IndexLink"/>
                <w:rtl w:val="true"/>
              </w:rPr>
              <w:tab/>
            </w:r>
            <w:r>
              <w:rPr>
                <w:rStyle w:val="IndexLink"/>
              </w:rPr>
              <w:t>107</w:t>
            </w:r>
          </w:hyperlink>
        </w:p>
        <w:p>
          <w:pPr>
            <w:pStyle w:val="Contents6"/>
            <w:tabs>
              <w:tab w:val="clear" w:pos="7609"/>
              <w:tab w:val="right" w:pos="9026" w:leader="dot"/>
            </w:tabs>
            <w:rPr/>
          </w:pPr>
          <w:hyperlink w:anchor="__RefHeading___Toc155379_3406789950">
            <w:r>
              <w:rPr>
                <w:webHidden/>
                <w:rStyle w:val="IndexLink"/>
                <w:rtl w:val="true"/>
              </w:rPr>
              <w:t>المعنى الأول</w:t>
            </w:r>
            <w:r>
              <w:rPr>
                <w:rStyle w:val="IndexLink"/>
                <w:rtl w:val="true"/>
              </w:rPr>
              <w:t xml:space="preserve">: </w:t>
            </w:r>
            <w:r>
              <w:rPr>
                <w:rStyle w:val="IndexLink"/>
                <w:rtl w:val="true"/>
              </w:rPr>
              <w:t>الحادث والقديم الذاتيان</w:t>
            </w:r>
            <w:r>
              <w:rPr>
                <w:rStyle w:val="IndexLink"/>
                <w:rtl w:val="true"/>
              </w:rPr>
              <w:tab/>
            </w:r>
            <w:r>
              <w:rPr>
                <w:rStyle w:val="IndexLink"/>
              </w:rPr>
              <w:t>108</w:t>
            </w:r>
          </w:hyperlink>
        </w:p>
        <w:p>
          <w:pPr>
            <w:pStyle w:val="Contents6"/>
            <w:tabs>
              <w:tab w:val="clear" w:pos="7609"/>
              <w:tab w:val="right" w:pos="9026" w:leader="dot"/>
            </w:tabs>
            <w:rPr/>
          </w:pPr>
          <w:hyperlink w:anchor="__RefHeading___Toc155381_3406789950">
            <w:r>
              <w:rPr>
                <w:webHidden/>
                <w:rStyle w:val="IndexLink"/>
              </w:rPr>
              <w:t>1</w:t>
            </w:r>
            <w:r>
              <w:rPr>
                <w:rStyle w:val="IndexLink"/>
                <w:rtl w:val="true"/>
              </w:rPr>
              <w:t>/</w:t>
            </w:r>
            <w:r>
              <w:rPr>
                <w:rStyle w:val="IndexLink"/>
                <w:rtl w:val="true"/>
              </w:rPr>
              <w:t>الحادث الذاتي</w:t>
            </w:r>
            <w:r>
              <w:rPr>
                <w:rStyle w:val="IndexLink"/>
                <w:rtl w:val="true"/>
              </w:rPr>
              <w:tab/>
            </w:r>
            <w:r>
              <w:rPr>
                <w:rStyle w:val="IndexLink"/>
              </w:rPr>
              <w:t>108</w:t>
            </w:r>
          </w:hyperlink>
        </w:p>
        <w:p>
          <w:pPr>
            <w:pStyle w:val="Contents6"/>
            <w:tabs>
              <w:tab w:val="clear" w:pos="7609"/>
              <w:tab w:val="right" w:pos="9026" w:leader="dot"/>
            </w:tabs>
            <w:rPr/>
          </w:pPr>
          <w:hyperlink w:anchor="__RefHeading___Toc155383_3406789950">
            <w:r>
              <w:rPr>
                <w:webHidden/>
                <w:rStyle w:val="IndexLink"/>
              </w:rPr>
              <w:t>2</w:t>
            </w:r>
            <w:r>
              <w:rPr>
                <w:rStyle w:val="IndexLink"/>
                <w:rtl w:val="true"/>
              </w:rPr>
              <w:t>/</w:t>
            </w:r>
            <w:r>
              <w:rPr>
                <w:rStyle w:val="IndexLink"/>
                <w:rtl w:val="true"/>
              </w:rPr>
              <w:t>القديم الذاتي</w:t>
            </w:r>
            <w:r>
              <w:rPr>
                <w:rStyle w:val="IndexLink"/>
                <w:rtl w:val="true"/>
              </w:rPr>
              <w:tab/>
            </w:r>
            <w:r>
              <w:rPr>
                <w:rStyle w:val="IndexLink"/>
              </w:rPr>
              <w:t>108</w:t>
            </w:r>
          </w:hyperlink>
        </w:p>
        <w:p>
          <w:pPr>
            <w:pStyle w:val="Contents6"/>
            <w:tabs>
              <w:tab w:val="clear" w:pos="7609"/>
              <w:tab w:val="right" w:pos="9026" w:leader="dot"/>
            </w:tabs>
            <w:rPr/>
          </w:pPr>
          <w:hyperlink w:anchor="__RefHeading___Toc155385_3406789950">
            <w:r>
              <w:rPr>
                <w:webHidden/>
                <w:rStyle w:val="IndexLink"/>
                <w:rtl w:val="true"/>
              </w:rPr>
              <w:t>المعنى الثاني</w:t>
            </w:r>
            <w:r>
              <w:rPr>
                <w:rStyle w:val="IndexLink"/>
                <w:rtl w:val="true"/>
              </w:rPr>
              <w:t xml:space="preserve">: </w:t>
            </w:r>
            <w:r>
              <w:rPr>
                <w:rStyle w:val="IndexLink"/>
                <w:rtl w:val="true"/>
              </w:rPr>
              <w:t>الحادث والقديم الزمانيان</w:t>
            </w:r>
            <w:r>
              <w:rPr>
                <w:rStyle w:val="IndexLink"/>
                <w:rtl w:val="true"/>
              </w:rPr>
              <w:tab/>
            </w:r>
            <w:r>
              <w:rPr>
                <w:rStyle w:val="IndexLink"/>
              </w:rPr>
              <w:t>108</w:t>
            </w:r>
          </w:hyperlink>
        </w:p>
        <w:p>
          <w:pPr>
            <w:pStyle w:val="Contents6"/>
            <w:tabs>
              <w:tab w:val="clear" w:pos="7609"/>
              <w:tab w:val="right" w:pos="9026" w:leader="dot"/>
            </w:tabs>
            <w:rPr/>
          </w:pPr>
          <w:hyperlink w:anchor="__RefHeading___Toc155387_3406789950">
            <w:r>
              <w:rPr>
                <w:webHidden/>
                <w:rStyle w:val="IndexLink"/>
              </w:rPr>
              <w:t>1</w:t>
            </w:r>
            <w:r>
              <w:rPr>
                <w:rStyle w:val="IndexLink"/>
                <w:rtl w:val="true"/>
              </w:rPr>
              <w:t>/</w:t>
            </w:r>
            <w:r>
              <w:rPr>
                <w:rStyle w:val="IndexLink"/>
                <w:rtl w:val="true"/>
              </w:rPr>
              <w:t>الحادث الزماني</w:t>
            </w:r>
            <w:r>
              <w:rPr>
                <w:rStyle w:val="IndexLink"/>
                <w:rtl w:val="true"/>
              </w:rPr>
              <w:tab/>
            </w:r>
            <w:r>
              <w:rPr>
                <w:rStyle w:val="IndexLink"/>
              </w:rPr>
              <w:t>108</w:t>
            </w:r>
          </w:hyperlink>
        </w:p>
        <w:p>
          <w:pPr>
            <w:pStyle w:val="Contents6"/>
            <w:tabs>
              <w:tab w:val="clear" w:pos="7609"/>
              <w:tab w:val="right" w:pos="9026" w:leader="dot"/>
            </w:tabs>
            <w:rPr/>
          </w:pPr>
          <w:hyperlink w:anchor="__RefHeading___Toc155389_3406789950">
            <w:r>
              <w:rPr>
                <w:webHidden/>
                <w:rStyle w:val="IndexLink"/>
              </w:rPr>
              <w:t>2</w:t>
            </w:r>
            <w:r>
              <w:rPr>
                <w:rStyle w:val="IndexLink"/>
                <w:rtl w:val="true"/>
              </w:rPr>
              <w:t>/</w:t>
            </w:r>
            <w:r>
              <w:rPr>
                <w:rStyle w:val="IndexLink"/>
                <w:rtl w:val="true"/>
              </w:rPr>
              <w:t>القديم الزماني</w:t>
            </w:r>
            <w:r>
              <w:rPr>
                <w:rStyle w:val="IndexLink"/>
                <w:rtl w:val="true"/>
              </w:rPr>
              <w:tab/>
            </w:r>
            <w:r>
              <w:rPr>
                <w:rStyle w:val="IndexLink"/>
              </w:rPr>
              <w:t>108</w:t>
            </w:r>
          </w:hyperlink>
        </w:p>
        <w:p>
          <w:pPr>
            <w:pStyle w:val="Contents6"/>
            <w:tabs>
              <w:tab w:val="clear" w:pos="7609"/>
              <w:tab w:val="right" w:pos="9026" w:leader="dot"/>
            </w:tabs>
            <w:rPr/>
          </w:pPr>
          <w:hyperlink w:anchor="__RefHeading___Toc155391_3406789950">
            <w:r>
              <w:rPr>
                <w:webHidden/>
                <w:rStyle w:val="IndexLink"/>
                <w:rtl w:val="true"/>
              </w:rPr>
              <w:t>اشارة</w:t>
            </w:r>
            <w:r>
              <w:rPr>
                <w:rStyle w:val="IndexLink"/>
                <w:rtl w:val="true"/>
              </w:rPr>
              <w:tab/>
            </w:r>
            <w:r>
              <w:rPr>
                <w:rStyle w:val="IndexLink"/>
              </w:rPr>
              <w:t>108</w:t>
            </w:r>
          </w:hyperlink>
        </w:p>
        <w:p>
          <w:pPr>
            <w:pStyle w:val="Contents6"/>
            <w:tabs>
              <w:tab w:val="clear" w:pos="7609"/>
              <w:tab w:val="right" w:pos="9026" w:leader="dot"/>
            </w:tabs>
            <w:rPr/>
          </w:pPr>
          <w:hyperlink w:anchor="__RefHeading___Toc155393_3406789950">
            <w:r>
              <w:rPr>
                <w:webHidden/>
                <w:rStyle w:val="IndexLink"/>
                <w:rtl w:val="true"/>
              </w:rPr>
              <w:t>الأول</w:t>
            </w:r>
            <w:r>
              <w:rPr>
                <w:rStyle w:val="IndexLink"/>
                <w:rtl w:val="true"/>
              </w:rPr>
              <w:t xml:space="preserve">: </w:t>
            </w:r>
            <w:r>
              <w:rPr>
                <w:rStyle w:val="IndexLink"/>
                <w:rtl w:val="true"/>
              </w:rPr>
              <w:t>للحكماء</w:t>
            </w:r>
            <w:r>
              <w:rPr>
                <w:rStyle w:val="IndexLink"/>
                <w:rtl w:val="true"/>
              </w:rPr>
              <w:tab/>
            </w:r>
            <w:r>
              <w:rPr>
                <w:rStyle w:val="IndexLink"/>
              </w:rPr>
              <w:t>109</w:t>
            </w:r>
          </w:hyperlink>
        </w:p>
        <w:p>
          <w:pPr>
            <w:pStyle w:val="Contents6"/>
            <w:tabs>
              <w:tab w:val="clear" w:pos="7609"/>
              <w:tab w:val="right" w:pos="9026" w:leader="dot"/>
            </w:tabs>
            <w:rPr/>
          </w:pPr>
          <w:hyperlink w:anchor="__RefHeading___Toc155395_3406789950">
            <w:r>
              <w:rPr>
                <w:webHidden/>
                <w:rStyle w:val="IndexLink"/>
                <w:rtl w:val="true"/>
              </w:rPr>
              <w:t>الثاني</w:t>
            </w:r>
            <w:r>
              <w:rPr>
                <w:rStyle w:val="IndexLink"/>
                <w:rtl w:val="true"/>
              </w:rPr>
              <w:t xml:space="preserve">: </w:t>
            </w:r>
            <w:r>
              <w:rPr>
                <w:rStyle w:val="IndexLink"/>
                <w:rtl w:val="true"/>
              </w:rPr>
              <w:t>للمتكلمين</w:t>
            </w:r>
            <w:r>
              <w:rPr>
                <w:rStyle w:val="IndexLink"/>
                <w:rtl w:val="true"/>
              </w:rPr>
              <w:tab/>
            </w:r>
            <w:r>
              <w:rPr>
                <w:rStyle w:val="IndexLink"/>
              </w:rPr>
              <w:t>109</w:t>
            </w:r>
          </w:hyperlink>
        </w:p>
        <w:p>
          <w:pPr>
            <w:pStyle w:val="Contents6"/>
            <w:tabs>
              <w:tab w:val="clear" w:pos="7609"/>
              <w:tab w:val="right" w:pos="9026" w:leader="dot"/>
            </w:tabs>
            <w:rPr/>
          </w:pPr>
          <w:hyperlink w:anchor="__RefHeading___Toc155397_3406789950">
            <w:r>
              <w:rPr>
                <w:webHidden/>
                <w:rStyle w:val="IndexLink"/>
                <w:rtl w:val="true"/>
              </w:rPr>
              <w:t>المقدمة الثانية</w:t>
            </w:r>
            <w:r>
              <w:rPr>
                <w:rStyle w:val="IndexLink"/>
                <w:rtl w:val="true"/>
              </w:rPr>
              <w:t xml:space="preserve">: </w:t>
            </w:r>
            <w:r>
              <w:rPr>
                <w:rStyle w:val="IndexLink"/>
                <w:rtl w:val="true"/>
              </w:rPr>
              <w:t>إن كل حادث يحتاج إلى محدِث</w:t>
            </w:r>
            <w:r>
              <w:rPr>
                <w:rStyle w:val="IndexLink"/>
                <w:rtl w:val="true"/>
              </w:rPr>
              <w:tab/>
            </w:r>
            <w:r>
              <w:rPr>
                <w:rStyle w:val="IndexLink"/>
              </w:rPr>
              <w:t>111</w:t>
            </w:r>
          </w:hyperlink>
        </w:p>
        <w:p>
          <w:pPr>
            <w:pStyle w:val="Contents6"/>
            <w:tabs>
              <w:tab w:val="clear" w:pos="7609"/>
              <w:tab w:val="right" w:pos="9026" w:leader="dot"/>
            </w:tabs>
            <w:rPr/>
          </w:pPr>
          <w:hyperlink w:anchor="__RefHeading___Toc155399_3406789950">
            <w:r>
              <w:rPr>
                <w:webHidden/>
                <w:rStyle w:val="IndexLink"/>
                <w:rtl w:val="true"/>
              </w:rPr>
              <w:t>المقدمة الثالثة</w:t>
            </w:r>
            <w:r>
              <w:rPr>
                <w:rStyle w:val="IndexLink"/>
                <w:rtl w:val="true"/>
              </w:rPr>
              <w:t xml:space="preserve">: </w:t>
            </w:r>
            <w:r>
              <w:rPr>
                <w:rStyle w:val="IndexLink"/>
                <w:rtl w:val="true"/>
              </w:rPr>
              <w:t>المحدِث إما قديم أو حادث</w:t>
            </w:r>
            <w:r>
              <w:rPr>
                <w:rStyle w:val="IndexLink"/>
                <w:rtl w:val="true"/>
              </w:rPr>
              <w:tab/>
            </w:r>
            <w:r>
              <w:rPr>
                <w:rStyle w:val="IndexLink"/>
              </w:rPr>
              <w:t>111</w:t>
            </w:r>
          </w:hyperlink>
        </w:p>
        <w:p>
          <w:pPr>
            <w:pStyle w:val="Contents6"/>
            <w:tabs>
              <w:tab w:val="clear" w:pos="7609"/>
              <w:tab w:val="right" w:pos="9026" w:leader="dot"/>
            </w:tabs>
            <w:rPr/>
          </w:pPr>
          <w:hyperlink w:anchor="__RefHeading___Toc155401_3406789950">
            <w:r>
              <w:rPr>
                <w:webHidden/>
                <w:rStyle w:val="IndexLink"/>
                <w:rtl w:val="true"/>
              </w:rPr>
              <w:t>المقدمة الرابعة</w:t>
            </w:r>
            <w:r>
              <w:rPr>
                <w:rStyle w:val="IndexLink"/>
                <w:rtl w:val="true"/>
              </w:rPr>
              <w:t xml:space="preserve">: </w:t>
            </w:r>
            <w:r>
              <w:rPr>
                <w:rStyle w:val="IndexLink"/>
                <w:rtl w:val="true"/>
              </w:rPr>
              <w:t>إن كون المحدِث حادثاً يلزم منه إما الدور أو التسلسل</w:t>
            </w:r>
            <w:r>
              <w:rPr>
                <w:rStyle w:val="IndexLink"/>
                <w:rtl w:val="true"/>
              </w:rPr>
              <w:tab/>
            </w:r>
            <w:r>
              <w:rPr>
                <w:rStyle w:val="IndexLink"/>
              </w:rPr>
              <w:t>111</w:t>
            </w:r>
          </w:hyperlink>
        </w:p>
        <w:p>
          <w:pPr>
            <w:pStyle w:val="Contents6"/>
            <w:tabs>
              <w:tab w:val="clear" w:pos="7609"/>
              <w:tab w:val="right" w:pos="9026" w:leader="dot"/>
            </w:tabs>
            <w:rPr/>
          </w:pPr>
          <w:hyperlink w:anchor="__RefHeading___Toc155403_3406789950">
            <w:r>
              <w:rPr>
                <w:webHidden/>
                <w:rStyle w:val="IndexLink"/>
                <w:rtl w:val="true"/>
              </w:rPr>
              <w:t>البرهان الثالث</w:t>
            </w:r>
            <w:r>
              <w:rPr>
                <w:rStyle w:val="IndexLink"/>
                <w:rtl w:val="true"/>
              </w:rPr>
              <w:t xml:space="preserve">: </w:t>
            </w:r>
            <w:r>
              <w:rPr>
                <w:rStyle w:val="IndexLink"/>
                <w:rtl w:val="true"/>
              </w:rPr>
              <w:t>برهان الحركة</w:t>
            </w:r>
            <w:r>
              <w:rPr>
                <w:rStyle w:val="IndexLink"/>
                <w:rtl w:val="true"/>
              </w:rPr>
              <w:tab/>
            </w:r>
            <w:r>
              <w:rPr>
                <w:rStyle w:val="IndexLink"/>
              </w:rPr>
              <w:t>112</w:t>
            </w:r>
          </w:hyperlink>
        </w:p>
        <w:p>
          <w:pPr>
            <w:pStyle w:val="Contents6"/>
            <w:tabs>
              <w:tab w:val="clear" w:pos="7609"/>
              <w:tab w:val="right" w:pos="9026" w:leader="dot"/>
            </w:tabs>
            <w:rPr/>
          </w:pPr>
          <w:hyperlink w:anchor="__RefHeading___Toc155405_3406789950">
            <w:r>
              <w:rPr>
                <w:webHidden/>
                <w:rStyle w:val="IndexLink"/>
                <w:rtl w:val="true"/>
              </w:rPr>
              <w:t>اشارة</w:t>
            </w:r>
            <w:r>
              <w:rPr>
                <w:rStyle w:val="IndexLink"/>
                <w:rtl w:val="true"/>
              </w:rPr>
              <w:tab/>
            </w:r>
            <w:r>
              <w:rPr>
                <w:rStyle w:val="IndexLink"/>
              </w:rPr>
              <w:t>112</w:t>
            </w:r>
          </w:hyperlink>
        </w:p>
        <w:p>
          <w:pPr>
            <w:pStyle w:val="Contents6"/>
            <w:tabs>
              <w:tab w:val="clear" w:pos="7609"/>
              <w:tab w:val="right" w:pos="9026" w:leader="dot"/>
            </w:tabs>
            <w:rPr/>
          </w:pPr>
          <w:hyperlink w:anchor="__RefHeading___Toc155407_3406789950">
            <w:r>
              <w:rPr>
                <w:webHidden/>
                <w:rStyle w:val="IndexLink"/>
                <w:rtl w:val="true"/>
              </w:rPr>
              <w:t>بيان مصطلح الحركة</w:t>
            </w:r>
            <w:r>
              <w:rPr>
                <w:rStyle w:val="IndexLink"/>
                <w:rtl w:val="true"/>
              </w:rPr>
              <w:tab/>
            </w:r>
            <w:r>
              <w:rPr>
                <w:rStyle w:val="IndexLink"/>
              </w:rPr>
              <w:t>112</w:t>
            </w:r>
          </w:hyperlink>
        </w:p>
        <w:p>
          <w:pPr>
            <w:pStyle w:val="Contents6"/>
            <w:tabs>
              <w:tab w:val="clear" w:pos="7609"/>
              <w:tab w:val="right" w:pos="9026" w:leader="dot"/>
            </w:tabs>
            <w:rPr/>
          </w:pPr>
          <w:hyperlink w:anchor="__RefHeading___Toc155409_3406789950">
            <w:r>
              <w:rPr>
                <w:webHidden/>
                <w:rStyle w:val="IndexLink"/>
                <w:rtl w:val="true"/>
              </w:rPr>
              <w:t>استطراد</w:t>
            </w:r>
            <w:r>
              <w:rPr>
                <w:rStyle w:val="IndexLink"/>
                <w:rtl w:val="true"/>
              </w:rPr>
              <w:t xml:space="preserve">: </w:t>
            </w:r>
            <w:r>
              <w:rPr>
                <w:rStyle w:val="IndexLink"/>
                <w:rtl w:val="true"/>
              </w:rPr>
              <w:t>أنواع الحركة</w:t>
            </w:r>
            <w:r>
              <w:rPr>
                <w:rStyle w:val="IndexLink"/>
                <w:rtl w:val="true"/>
              </w:rPr>
              <w:tab/>
            </w:r>
            <w:r>
              <w:rPr>
                <w:rStyle w:val="IndexLink"/>
              </w:rPr>
              <w:t>113</w:t>
            </w:r>
          </w:hyperlink>
        </w:p>
        <w:p>
          <w:pPr>
            <w:pStyle w:val="Contents5"/>
            <w:tabs>
              <w:tab w:val="clear" w:pos="7892"/>
              <w:tab w:val="right" w:pos="9026" w:leader="dot"/>
            </w:tabs>
            <w:rPr/>
          </w:pPr>
          <w:hyperlink w:anchor="__RefHeading___Toc155411_3406789950">
            <w:r>
              <w:rPr>
                <w:webHidden/>
                <w:rStyle w:val="IndexLink"/>
                <w:rtl w:val="true"/>
              </w:rPr>
              <w:t>المحور الثالث</w:t>
            </w:r>
            <w:r>
              <w:rPr>
                <w:rStyle w:val="IndexLink"/>
                <w:rtl w:val="true"/>
              </w:rPr>
              <w:t xml:space="preserve">: </w:t>
            </w:r>
            <w:r>
              <w:rPr>
                <w:rStyle w:val="IndexLink"/>
                <w:rtl w:val="true"/>
              </w:rPr>
              <w:t xml:space="preserve">برهان </w:t>
            </w:r>
            <w:r>
              <w:rPr>
                <w:rStyle w:val="IndexLink"/>
                <w:rtl w:val="true"/>
              </w:rPr>
              <w:t>(</w:t>
            </w:r>
            <w:r>
              <w:rPr>
                <w:rStyle w:val="IndexLink"/>
                <w:rtl w:val="true"/>
              </w:rPr>
              <w:t>إتقان الصنع</w:t>
            </w:r>
            <w:r>
              <w:rPr>
                <w:rStyle w:val="IndexLink"/>
                <w:rtl w:val="true"/>
              </w:rPr>
              <w:t xml:space="preserve">) </w:t>
            </w:r>
            <w:r>
              <w:rPr>
                <w:rStyle w:val="IndexLink"/>
                <w:rtl w:val="true"/>
              </w:rPr>
              <w:t xml:space="preserve">أو </w:t>
            </w:r>
            <w:r>
              <w:rPr>
                <w:rStyle w:val="IndexLink"/>
                <w:rtl w:val="true"/>
              </w:rPr>
              <w:t>(</w:t>
            </w:r>
            <w:r>
              <w:rPr>
                <w:rStyle w:val="IndexLink"/>
                <w:rtl w:val="true"/>
              </w:rPr>
              <w:t>برهان النظام</w:t>
            </w:r>
            <w:r>
              <w:rPr>
                <w:rStyle w:val="IndexLink"/>
                <w:rtl w:val="true"/>
              </w:rPr>
              <w:t>)</w:t>
              <w:tab/>
            </w:r>
            <w:r>
              <w:rPr>
                <w:rStyle w:val="IndexLink"/>
              </w:rPr>
              <w:t>116</w:t>
            </w:r>
          </w:hyperlink>
        </w:p>
        <w:p>
          <w:pPr>
            <w:pStyle w:val="Contents6"/>
            <w:tabs>
              <w:tab w:val="clear" w:pos="7609"/>
              <w:tab w:val="right" w:pos="9026" w:leader="dot"/>
            </w:tabs>
            <w:rPr/>
          </w:pPr>
          <w:hyperlink w:anchor="__RefHeading___Toc155413_3406789950">
            <w:r>
              <w:rPr>
                <w:webHidden/>
                <w:rStyle w:val="IndexLink"/>
                <w:rtl w:val="true"/>
              </w:rPr>
              <w:t>اشارة</w:t>
            </w:r>
            <w:r>
              <w:rPr>
                <w:rStyle w:val="IndexLink"/>
                <w:rtl w:val="true"/>
              </w:rPr>
              <w:tab/>
            </w:r>
            <w:r>
              <w:rPr>
                <w:rStyle w:val="IndexLink"/>
              </w:rPr>
              <w:t>116</w:t>
            </w:r>
          </w:hyperlink>
        </w:p>
        <w:p>
          <w:pPr>
            <w:pStyle w:val="Contents6"/>
            <w:tabs>
              <w:tab w:val="clear" w:pos="7609"/>
              <w:tab w:val="right" w:pos="9026" w:leader="dot"/>
            </w:tabs>
            <w:rPr/>
          </w:pPr>
          <w:hyperlink w:anchor="__RefHeading___Toc155415_3406789950">
            <w:r>
              <w:rPr>
                <w:webHidden/>
                <w:rStyle w:val="IndexLink"/>
                <w:rtl w:val="true"/>
              </w:rPr>
              <w:t>إشارات</w:t>
            </w:r>
            <w:r>
              <w:rPr>
                <w:rStyle w:val="IndexLink"/>
                <w:rtl w:val="true"/>
              </w:rPr>
              <w:tab/>
            </w:r>
            <w:r>
              <w:rPr>
                <w:rStyle w:val="IndexLink"/>
              </w:rPr>
              <w:t>121</w:t>
            </w:r>
          </w:hyperlink>
        </w:p>
        <w:p>
          <w:pPr>
            <w:pStyle w:val="Contents6"/>
            <w:tabs>
              <w:tab w:val="clear" w:pos="7609"/>
              <w:tab w:val="right" w:pos="9026" w:leader="dot"/>
            </w:tabs>
            <w:rPr/>
          </w:pPr>
          <w:hyperlink w:anchor="__RefHeading___Toc155417_3406789950">
            <w:r>
              <w:rPr>
                <w:webHidden/>
                <w:rStyle w:val="IndexLink"/>
                <w:rtl w:val="true"/>
              </w:rPr>
              <w:t>الإشارة الأولى</w:t>
            </w:r>
            <w:r>
              <w:rPr>
                <w:rStyle w:val="IndexLink"/>
                <w:rtl w:val="true"/>
              </w:rPr>
              <w:t xml:space="preserve">: </w:t>
            </w:r>
            <w:r>
              <w:rPr>
                <w:rStyle w:val="IndexLink"/>
                <w:rtl w:val="true"/>
              </w:rPr>
              <w:t>سهولة تناول برهان النُظُم</w:t>
            </w:r>
            <w:r>
              <w:rPr>
                <w:rStyle w:val="IndexLink"/>
                <w:rtl w:val="true"/>
              </w:rPr>
              <w:tab/>
            </w:r>
            <w:r>
              <w:rPr>
                <w:rStyle w:val="IndexLink"/>
              </w:rPr>
              <w:t>121</w:t>
            </w:r>
          </w:hyperlink>
        </w:p>
        <w:p>
          <w:pPr>
            <w:pStyle w:val="Contents6"/>
            <w:tabs>
              <w:tab w:val="clear" w:pos="7609"/>
              <w:tab w:val="right" w:pos="9026" w:leader="dot"/>
            </w:tabs>
            <w:rPr/>
          </w:pPr>
          <w:hyperlink w:anchor="__RefHeading___Toc155419_3406789950">
            <w:r>
              <w:rPr>
                <w:webHidden/>
                <w:rStyle w:val="IndexLink"/>
                <w:rtl w:val="true"/>
              </w:rPr>
              <w:t>الإشارة الثانية</w:t>
            </w:r>
            <w:r>
              <w:rPr>
                <w:rStyle w:val="IndexLink"/>
                <w:rtl w:val="true"/>
              </w:rPr>
              <w:t xml:space="preserve">: </w:t>
            </w:r>
            <w:r>
              <w:rPr>
                <w:rStyle w:val="IndexLink"/>
                <w:rtl w:val="true"/>
              </w:rPr>
              <w:t>برهان النُظُم لا ينتهي إلى وجوب المنظِّم</w:t>
            </w:r>
            <w:r>
              <w:rPr>
                <w:rStyle w:val="IndexLink"/>
                <w:rtl w:val="true"/>
              </w:rPr>
              <w:tab/>
            </w:r>
            <w:r>
              <w:rPr>
                <w:rStyle w:val="IndexLink"/>
              </w:rPr>
              <w:t>122</w:t>
            </w:r>
          </w:hyperlink>
        </w:p>
        <w:p>
          <w:pPr>
            <w:pStyle w:val="Contents6"/>
            <w:tabs>
              <w:tab w:val="clear" w:pos="7609"/>
              <w:tab w:val="right" w:pos="9026" w:leader="dot"/>
            </w:tabs>
            <w:rPr/>
          </w:pPr>
          <w:hyperlink w:anchor="__RefHeading___Toc155421_3406789950">
            <w:r>
              <w:rPr>
                <w:webHidden/>
                <w:rStyle w:val="IndexLink"/>
                <w:rtl w:val="true"/>
              </w:rPr>
              <w:t>الإشارة الثالثة</w:t>
            </w:r>
            <w:r>
              <w:rPr>
                <w:rStyle w:val="IndexLink"/>
                <w:rtl w:val="true"/>
              </w:rPr>
              <w:t xml:space="preserve">: </w:t>
            </w:r>
            <w:r>
              <w:rPr>
                <w:rStyle w:val="IndexLink"/>
                <w:rtl w:val="true"/>
              </w:rPr>
              <w:t xml:space="preserve">سبب تركيز القرآن الكريم على برهان </w:t>
            </w:r>
            <w:r>
              <w:rPr>
                <w:rStyle w:val="IndexLink"/>
                <w:rtl w:val="true"/>
              </w:rPr>
              <w:t>«</w:t>
            </w:r>
            <w:r>
              <w:rPr>
                <w:rStyle w:val="IndexLink"/>
                <w:rtl w:val="true"/>
              </w:rPr>
              <w:t>النظم</w:t>
            </w:r>
            <w:r>
              <w:rPr>
                <w:rStyle w:val="IndexLink"/>
                <w:rtl w:val="true"/>
              </w:rPr>
              <w:t>»</w:t>
              <w:tab/>
            </w:r>
            <w:r>
              <w:rPr>
                <w:rStyle w:val="IndexLink"/>
              </w:rPr>
              <w:t>122</w:t>
            </w:r>
          </w:hyperlink>
        </w:p>
        <w:p>
          <w:pPr>
            <w:pStyle w:val="Contents5"/>
            <w:tabs>
              <w:tab w:val="clear" w:pos="7892"/>
              <w:tab w:val="right" w:pos="9026" w:leader="dot"/>
            </w:tabs>
            <w:rPr/>
          </w:pPr>
          <w:hyperlink w:anchor="__RefHeading___Toc155423_3406789950">
            <w:r>
              <w:rPr>
                <w:webHidden/>
                <w:rStyle w:val="IndexLink"/>
                <w:rtl w:val="true"/>
              </w:rPr>
              <w:t>المحور الرابع</w:t>
            </w:r>
            <w:r>
              <w:rPr>
                <w:rStyle w:val="IndexLink"/>
                <w:rtl w:val="true"/>
              </w:rPr>
              <w:t xml:space="preserve">: </w:t>
            </w:r>
            <w:r>
              <w:rPr>
                <w:rStyle w:val="IndexLink"/>
                <w:rtl w:val="true"/>
              </w:rPr>
              <w:t>برهان النفس</w:t>
            </w:r>
            <w:r>
              <w:rPr>
                <w:rStyle w:val="IndexLink"/>
                <w:rtl w:val="true"/>
              </w:rPr>
              <w:tab/>
            </w:r>
            <w:r>
              <w:rPr>
                <w:rStyle w:val="IndexLink"/>
              </w:rPr>
              <w:t>126</w:t>
            </w:r>
          </w:hyperlink>
        </w:p>
        <w:p>
          <w:pPr>
            <w:pStyle w:val="Contents6"/>
            <w:tabs>
              <w:tab w:val="clear" w:pos="7609"/>
              <w:tab w:val="right" w:pos="9026" w:leader="dot"/>
            </w:tabs>
            <w:rPr/>
          </w:pPr>
          <w:hyperlink w:anchor="__RefHeading___Toc155425_3406789950">
            <w:r>
              <w:rPr>
                <w:webHidden/>
                <w:rStyle w:val="IndexLink"/>
                <w:rtl w:val="true"/>
              </w:rPr>
              <w:t>اشارة</w:t>
            </w:r>
            <w:r>
              <w:rPr>
                <w:rStyle w:val="IndexLink"/>
                <w:rtl w:val="true"/>
              </w:rPr>
              <w:tab/>
            </w:r>
            <w:r>
              <w:rPr>
                <w:rStyle w:val="IndexLink"/>
              </w:rPr>
              <w:t>126</w:t>
            </w:r>
          </w:hyperlink>
        </w:p>
        <w:p>
          <w:pPr>
            <w:pStyle w:val="Contents6"/>
            <w:tabs>
              <w:tab w:val="clear" w:pos="7609"/>
              <w:tab w:val="right" w:pos="9026" w:leader="dot"/>
            </w:tabs>
            <w:rPr/>
          </w:pPr>
          <w:hyperlink w:anchor="__RefHeading___Toc155427_3406789950">
            <w:r>
              <w:rPr>
                <w:webHidden/>
                <w:rStyle w:val="IndexLink"/>
                <w:rtl w:val="true"/>
              </w:rPr>
              <w:t>بيان بعض مقدمات هذا البرهان</w:t>
            </w:r>
            <w:r>
              <w:rPr>
                <w:rStyle w:val="IndexLink"/>
                <w:rtl w:val="true"/>
              </w:rPr>
              <w:tab/>
            </w:r>
            <w:r>
              <w:rPr>
                <w:rStyle w:val="IndexLink"/>
              </w:rPr>
              <w:t>128</w:t>
            </w:r>
          </w:hyperlink>
        </w:p>
        <w:p>
          <w:pPr>
            <w:pStyle w:val="Contents6"/>
            <w:tabs>
              <w:tab w:val="clear" w:pos="7609"/>
              <w:tab w:val="right" w:pos="9026" w:leader="dot"/>
            </w:tabs>
            <w:rPr/>
          </w:pPr>
          <w:hyperlink w:anchor="__RefHeading___Toc155429_3406789950">
            <w:r>
              <w:rPr>
                <w:webHidden/>
                <w:rStyle w:val="IndexLink"/>
                <w:rtl w:val="true"/>
              </w:rPr>
              <w:t>اشارة</w:t>
            </w:r>
            <w:r>
              <w:rPr>
                <w:rStyle w:val="IndexLink"/>
                <w:rtl w:val="true"/>
              </w:rPr>
              <w:tab/>
            </w:r>
            <w:r>
              <w:rPr>
                <w:rStyle w:val="IndexLink"/>
              </w:rPr>
              <w:t>128</w:t>
            </w:r>
          </w:hyperlink>
        </w:p>
        <w:p>
          <w:pPr>
            <w:pStyle w:val="Contents6"/>
            <w:tabs>
              <w:tab w:val="clear" w:pos="7609"/>
              <w:tab w:val="right" w:pos="9026" w:leader="dot"/>
            </w:tabs>
            <w:rPr/>
          </w:pPr>
          <w:hyperlink w:anchor="__RefHeading___Toc155431_3406789950">
            <w:r>
              <w:rPr>
                <w:webHidden/>
                <w:rStyle w:val="IndexLink"/>
                <w:rtl w:val="true"/>
              </w:rPr>
              <w:t>أولاً</w:t>
            </w:r>
            <w:r>
              <w:rPr>
                <w:rStyle w:val="IndexLink"/>
                <w:rtl w:val="true"/>
              </w:rPr>
              <w:t xml:space="preserve">: </w:t>
            </w:r>
            <w:r>
              <w:rPr>
                <w:rStyle w:val="IndexLink"/>
                <w:rtl w:val="true"/>
              </w:rPr>
              <w:t>إثبات تجرد النفس</w:t>
            </w:r>
            <w:r>
              <w:rPr>
                <w:rStyle w:val="IndexLink"/>
                <w:rtl w:val="true"/>
              </w:rPr>
              <w:tab/>
            </w:r>
            <w:r>
              <w:rPr>
                <w:rStyle w:val="IndexLink"/>
              </w:rPr>
              <w:t>128</w:t>
            </w:r>
          </w:hyperlink>
        </w:p>
        <w:p>
          <w:pPr>
            <w:pStyle w:val="Contents6"/>
            <w:tabs>
              <w:tab w:val="clear" w:pos="7609"/>
              <w:tab w:val="right" w:pos="9026" w:leader="dot"/>
            </w:tabs>
            <w:rPr/>
          </w:pPr>
          <w:hyperlink w:anchor="__RefHeading___Toc155433_3406789950">
            <w:r>
              <w:rPr>
                <w:webHidden/>
                <w:rStyle w:val="IndexLink"/>
                <w:rtl w:val="true"/>
              </w:rPr>
              <w:t>اشارة</w:t>
            </w:r>
            <w:r>
              <w:rPr>
                <w:rStyle w:val="IndexLink"/>
                <w:rtl w:val="true"/>
              </w:rPr>
              <w:tab/>
            </w:r>
            <w:r>
              <w:rPr>
                <w:rStyle w:val="IndexLink"/>
              </w:rPr>
              <w:t>128</w:t>
            </w:r>
          </w:hyperlink>
        </w:p>
        <w:p>
          <w:pPr>
            <w:pStyle w:val="Contents6"/>
            <w:tabs>
              <w:tab w:val="clear" w:pos="7609"/>
              <w:tab w:val="right" w:pos="9026" w:leader="dot"/>
            </w:tabs>
            <w:rPr/>
          </w:pPr>
          <w:hyperlink w:anchor="__RefHeading___Toc155435_3406789950">
            <w:r>
              <w:rPr>
                <w:webHidden/>
                <w:rStyle w:val="IndexLink"/>
                <w:rtl w:val="true"/>
              </w:rPr>
              <w:t>المقدمة الأولى</w:t>
            </w:r>
            <w:r>
              <w:rPr>
                <w:rStyle w:val="IndexLink"/>
                <w:rtl w:val="true"/>
              </w:rPr>
              <w:t xml:space="preserve">: </w:t>
            </w:r>
            <w:r>
              <w:rPr>
                <w:rStyle w:val="IndexLink"/>
                <w:rtl w:val="true"/>
              </w:rPr>
              <w:t>في تجرد العلم الحسي</w:t>
            </w:r>
            <w:r>
              <w:rPr>
                <w:rStyle w:val="IndexLink"/>
                <w:rtl w:val="true"/>
              </w:rPr>
              <w:tab/>
            </w:r>
            <w:r>
              <w:rPr>
                <w:rStyle w:val="IndexLink"/>
              </w:rPr>
              <w:t>128</w:t>
            </w:r>
          </w:hyperlink>
        </w:p>
        <w:p>
          <w:pPr>
            <w:pStyle w:val="Contents6"/>
            <w:tabs>
              <w:tab w:val="clear" w:pos="7609"/>
              <w:tab w:val="right" w:pos="9026" w:leader="dot"/>
            </w:tabs>
            <w:rPr/>
          </w:pPr>
          <w:hyperlink w:anchor="__RefHeading___Toc155437_3406789950">
            <w:r>
              <w:rPr>
                <w:webHidden/>
                <w:rStyle w:val="IndexLink"/>
                <w:rtl w:val="true"/>
              </w:rPr>
              <w:t>المقدمة الثانية</w:t>
            </w:r>
            <w:r>
              <w:rPr>
                <w:rStyle w:val="IndexLink"/>
                <w:rtl w:val="true"/>
              </w:rPr>
              <w:t xml:space="preserve">: </w:t>
            </w:r>
            <w:r>
              <w:rPr>
                <w:rStyle w:val="IndexLink"/>
                <w:rtl w:val="true"/>
              </w:rPr>
              <w:t>اتحاد العالم والمعلوم</w:t>
            </w:r>
            <w:r>
              <w:rPr>
                <w:rStyle w:val="IndexLink"/>
                <w:rtl w:val="true"/>
              </w:rPr>
              <w:tab/>
            </w:r>
            <w:r>
              <w:rPr>
                <w:rStyle w:val="IndexLink"/>
              </w:rPr>
              <w:t>129</w:t>
            </w:r>
          </w:hyperlink>
        </w:p>
        <w:p>
          <w:pPr>
            <w:pStyle w:val="Contents6"/>
            <w:tabs>
              <w:tab w:val="clear" w:pos="7609"/>
              <w:tab w:val="right" w:pos="9026" w:leader="dot"/>
            </w:tabs>
            <w:rPr/>
          </w:pPr>
          <w:hyperlink w:anchor="__RefHeading___Toc155439_3406789950">
            <w:r>
              <w:rPr>
                <w:webHidden/>
                <w:rStyle w:val="IndexLink"/>
                <w:rtl w:val="true"/>
              </w:rPr>
              <w:t>ثانياً</w:t>
            </w:r>
            <w:r>
              <w:rPr>
                <w:rStyle w:val="IndexLink"/>
                <w:rtl w:val="true"/>
              </w:rPr>
              <w:t xml:space="preserve">: </w:t>
            </w:r>
            <w:r>
              <w:rPr>
                <w:rStyle w:val="IndexLink"/>
                <w:rtl w:val="true"/>
              </w:rPr>
              <w:t>حدوث النفس وكيفية وجودها</w:t>
            </w:r>
            <w:r>
              <w:rPr>
                <w:rStyle w:val="IndexLink"/>
                <w:rtl w:val="true"/>
              </w:rPr>
              <w:tab/>
            </w:r>
            <w:r>
              <w:rPr>
                <w:rStyle w:val="IndexLink"/>
              </w:rPr>
              <w:t>130</w:t>
            </w:r>
          </w:hyperlink>
        </w:p>
        <w:p>
          <w:pPr>
            <w:pStyle w:val="Contents5"/>
            <w:tabs>
              <w:tab w:val="clear" w:pos="7892"/>
              <w:tab w:val="right" w:pos="9026" w:leader="dot"/>
            </w:tabs>
            <w:rPr/>
          </w:pPr>
          <w:hyperlink w:anchor="__RefHeading___Toc155441_3406789950">
            <w:r>
              <w:rPr>
                <w:webHidden/>
                <w:rStyle w:val="IndexLink"/>
                <w:rtl w:val="true"/>
              </w:rPr>
              <w:t>المحور الخامس</w:t>
            </w:r>
            <w:r>
              <w:rPr>
                <w:rStyle w:val="IndexLink"/>
                <w:rtl w:val="true"/>
              </w:rPr>
              <w:t xml:space="preserve">: </w:t>
            </w:r>
            <w:r>
              <w:rPr>
                <w:rStyle w:val="IndexLink"/>
                <w:rtl w:val="true"/>
              </w:rPr>
              <w:t xml:space="preserve">برهان </w:t>
            </w:r>
            <w:r>
              <w:rPr>
                <w:rStyle w:val="IndexLink"/>
                <w:rtl w:val="true"/>
              </w:rPr>
              <w:t>(</w:t>
            </w:r>
            <w:r>
              <w:rPr>
                <w:rStyle w:val="IndexLink"/>
                <w:rtl w:val="true"/>
              </w:rPr>
              <w:t>الحقيقة</w:t>
            </w:r>
            <w:r>
              <w:rPr>
                <w:rStyle w:val="IndexLink"/>
                <w:rtl w:val="true"/>
              </w:rPr>
              <w:t xml:space="preserve">) </w:t>
            </w:r>
            <w:r>
              <w:rPr>
                <w:rStyle w:val="IndexLink"/>
                <w:rtl w:val="true"/>
              </w:rPr>
              <w:t xml:space="preserve">و </w:t>
            </w:r>
            <w:r>
              <w:rPr>
                <w:rStyle w:val="IndexLink"/>
                <w:rtl w:val="true"/>
              </w:rPr>
              <w:t>(</w:t>
            </w:r>
            <w:r>
              <w:rPr>
                <w:rStyle w:val="IndexLink"/>
                <w:rtl w:val="true"/>
              </w:rPr>
              <w:t>المفهوم</w:t>
            </w:r>
            <w:r>
              <w:rPr>
                <w:rStyle w:val="IndexLink"/>
                <w:rtl w:val="true"/>
              </w:rPr>
              <w:t>)</w:t>
              <w:tab/>
            </w:r>
            <w:r>
              <w:rPr>
                <w:rStyle w:val="IndexLink"/>
              </w:rPr>
              <w:t>134</w:t>
            </w:r>
          </w:hyperlink>
        </w:p>
        <w:p>
          <w:pPr>
            <w:pStyle w:val="Contents6"/>
            <w:tabs>
              <w:tab w:val="clear" w:pos="7609"/>
              <w:tab w:val="right" w:pos="9026" w:leader="dot"/>
            </w:tabs>
            <w:rPr/>
          </w:pPr>
          <w:hyperlink w:anchor="__RefHeading___Toc155443_3406789950">
            <w:r>
              <w:rPr>
                <w:webHidden/>
                <w:rStyle w:val="IndexLink"/>
                <w:rtl w:val="true"/>
              </w:rPr>
              <w:t>اشارة</w:t>
            </w:r>
            <w:r>
              <w:rPr>
                <w:rStyle w:val="IndexLink"/>
                <w:rtl w:val="true"/>
              </w:rPr>
              <w:tab/>
            </w:r>
            <w:r>
              <w:rPr>
                <w:rStyle w:val="IndexLink"/>
              </w:rPr>
              <w:t>134</w:t>
            </w:r>
          </w:hyperlink>
        </w:p>
        <w:p>
          <w:pPr>
            <w:pStyle w:val="Contents6"/>
            <w:tabs>
              <w:tab w:val="clear" w:pos="7609"/>
              <w:tab w:val="right" w:pos="9026" w:leader="dot"/>
            </w:tabs>
            <w:rPr/>
          </w:pPr>
          <w:hyperlink w:anchor="__RefHeading___Toc155445_3406789950">
            <w:r>
              <w:rPr>
                <w:webHidden/>
                <w:rStyle w:val="IndexLink"/>
                <w:rtl w:val="true"/>
              </w:rPr>
              <w:t>مميزات دليل المفهوم</w:t>
            </w:r>
            <w:r>
              <w:rPr>
                <w:rStyle w:val="IndexLink"/>
                <w:rtl w:val="true"/>
              </w:rPr>
              <w:tab/>
            </w:r>
            <w:r>
              <w:rPr>
                <w:rStyle w:val="IndexLink"/>
              </w:rPr>
              <w:t>135</w:t>
            </w:r>
          </w:hyperlink>
        </w:p>
        <w:p>
          <w:pPr>
            <w:pStyle w:val="Contents6"/>
            <w:tabs>
              <w:tab w:val="clear" w:pos="7609"/>
              <w:tab w:val="right" w:pos="9026" w:leader="dot"/>
            </w:tabs>
            <w:rPr/>
          </w:pPr>
          <w:hyperlink w:anchor="__RefHeading___Toc155447_3406789950">
            <w:r>
              <w:rPr>
                <w:webHidden/>
                <w:rStyle w:val="IndexLink"/>
                <w:rtl w:val="true"/>
              </w:rPr>
              <w:t>إشكالية شريك الباري</w:t>
            </w:r>
            <w:r>
              <w:rPr>
                <w:rStyle w:val="IndexLink"/>
                <w:rtl w:val="true"/>
              </w:rPr>
              <w:tab/>
            </w:r>
            <w:r>
              <w:rPr>
                <w:rStyle w:val="IndexLink"/>
              </w:rPr>
              <w:t>136</w:t>
            </w:r>
          </w:hyperlink>
        </w:p>
        <w:p>
          <w:pPr>
            <w:pStyle w:val="Contents6"/>
            <w:tabs>
              <w:tab w:val="clear" w:pos="7609"/>
              <w:tab w:val="right" w:pos="9026" w:leader="dot"/>
            </w:tabs>
            <w:rPr/>
          </w:pPr>
          <w:hyperlink w:anchor="__RefHeading___Toc155449_3406789950">
            <w:r>
              <w:rPr>
                <w:webHidden/>
                <w:rStyle w:val="IndexLink"/>
                <w:rtl w:val="true"/>
              </w:rPr>
              <w:t>كيفية استدلال العقل على الغيب</w:t>
            </w:r>
            <w:r>
              <w:rPr>
                <w:rStyle w:val="IndexLink"/>
                <w:rtl w:val="true"/>
              </w:rPr>
              <w:tab/>
            </w:r>
            <w:r>
              <w:rPr>
                <w:rStyle w:val="IndexLink"/>
              </w:rPr>
              <w:t>139</w:t>
            </w:r>
          </w:hyperlink>
        </w:p>
        <w:p>
          <w:pPr>
            <w:pStyle w:val="Contents6"/>
            <w:tabs>
              <w:tab w:val="clear" w:pos="7609"/>
              <w:tab w:val="right" w:pos="9026" w:leader="dot"/>
            </w:tabs>
            <w:rPr/>
          </w:pPr>
          <w:hyperlink w:anchor="__RefHeading___Toc155451_3406789950">
            <w:r>
              <w:rPr>
                <w:webHidden/>
                <w:rStyle w:val="IndexLink"/>
                <w:rtl w:val="true"/>
              </w:rPr>
              <w:t>اشارة</w:t>
            </w:r>
            <w:r>
              <w:rPr>
                <w:rStyle w:val="IndexLink"/>
                <w:rtl w:val="true"/>
              </w:rPr>
              <w:tab/>
            </w:r>
            <w:r>
              <w:rPr>
                <w:rStyle w:val="IndexLink"/>
              </w:rPr>
              <w:t>139</w:t>
            </w:r>
          </w:hyperlink>
        </w:p>
        <w:p>
          <w:pPr>
            <w:pStyle w:val="Contents6"/>
            <w:tabs>
              <w:tab w:val="clear" w:pos="7609"/>
              <w:tab w:val="right" w:pos="9026" w:leader="dot"/>
            </w:tabs>
            <w:rPr/>
          </w:pPr>
          <w:hyperlink w:anchor="__RefHeading___Toc155453_3406789950">
            <w:r>
              <w:rPr>
                <w:webHidden/>
                <w:rStyle w:val="IndexLink"/>
                <w:rtl w:val="true"/>
              </w:rPr>
              <w:t>الآلية الأولى</w:t>
            </w:r>
            <w:r>
              <w:rPr>
                <w:rStyle w:val="IndexLink"/>
                <w:rtl w:val="true"/>
              </w:rPr>
              <w:t xml:space="preserve">: </w:t>
            </w:r>
            <w:r>
              <w:rPr>
                <w:rStyle w:val="IndexLink"/>
                <w:rtl w:val="true"/>
              </w:rPr>
              <w:t>من خلال الحس ظاهراً كان او باطناً</w:t>
            </w:r>
            <w:r>
              <w:rPr>
                <w:rStyle w:val="IndexLink"/>
                <w:rtl w:val="true"/>
              </w:rPr>
              <w:tab/>
            </w:r>
            <w:r>
              <w:rPr>
                <w:rStyle w:val="IndexLink"/>
              </w:rPr>
              <w:t>141</w:t>
            </w:r>
          </w:hyperlink>
        </w:p>
        <w:p>
          <w:pPr>
            <w:pStyle w:val="Contents6"/>
            <w:tabs>
              <w:tab w:val="clear" w:pos="7609"/>
              <w:tab w:val="right" w:pos="9026" w:leader="dot"/>
            </w:tabs>
            <w:rPr/>
          </w:pPr>
          <w:hyperlink w:anchor="__RefHeading___Toc155455_3406789950">
            <w:r>
              <w:rPr>
                <w:webHidden/>
                <w:rStyle w:val="IndexLink"/>
                <w:rtl w:val="true"/>
              </w:rPr>
              <w:t>اشارة</w:t>
            </w:r>
            <w:r>
              <w:rPr>
                <w:rStyle w:val="IndexLink"/>
                <w:rtl w:val="true"/>
              </w:rPr>
              <w:tab/>
            </w:r>
            <w:r>
              <w:rPr>
                <w:rStyle w:val="IndexLink"/>
              </w:rPr>
              <w:t>141</w:t>
            </w:r>
          </w:hyperlink>
        </w:p>
        <w:p>
          <w:pPr>
            <w:pStyle w:val="Contents6"/>
            <w:tabs>
              <w:tab w:val="clear" w:pos="7609"/>
              <w:tab w:val="right" w:pos="9026" w:leader="dot"/>
            </w:tabs>
            <w:rPr/>
          </w:pPr>
          <w:hyperlink w:anchor="__RefHeading___Toc155457_3406789950">
            <w:r>
              <w:rPr>
                <w:webHidden/>
                <w:rStyle w:val="IndexLink"/>
                <w:rtl w:val="true"/>
              </w:rPr>
              <w:t>الطريق الأول</w:t>
            </w:r>
            <w:r>
              <w:rPr>
                <w:rStyle w:val="IndexLink"/>
                <w:rtl w:val="true"/>
              </w:rPr>
              <w:t xml:space="preserve">: </w:t>
            </w:r>
            <w:r>
              <w:rPr>
                <w:rStyle w:val="IndexLink"/>
                <w:rtl w:val="true"/>
              </w:rPr>
              <w:t>طريق مختصر جداً</w:t>
            </w:r>
            <w:r>
              <w:rPr>
                <w:rStyle w:val="IndexLink"/>
                <w:rtl w:val="true"/>
              </w:rPr>
              <w:tab/>
            </w:r>
            <w:r>
              <w:rPr>
                <w:rStyle w:val="IndexLink"/>
              </w:rPr>
              <w:t>142</w:t>
            </w:r>
          </w:hyperlink>
        </w:p>
        <w:p>
          <w:pPr>
            <w:pStyle w:val="Contents6"/>
            <w:tabs>
              <w:tab w:val="clear" w:pos="7609"/>
              <w:tab w:val="right" w:pos="9026" w:leader="dot"/>
            </w:tabs>
            <w:rPr/>
          </w:pPr>
          <w:hyperlink w:anchor="__RefHeading___Toc155459_3406789950">
            <w:r>
              <w:rPr>
                <w:webHidden/>
                <w:rStyle w:val="IndexLink"/>
                <w:rtl w:val="true"/>
              </w:rPr>
              <w:t>الطريق الثاني</w:t>
            </w:r>
            <w:r>
              <w:rPr>
                <w:rStyle w:val="IndexLink"/>
                <w:rtl w:val="true"/>
              </w:rPr>
              <w:t xml:space="preserve">: </w:t>
            </w:r>
            <w:r>
              <w:rPr>
                <w:rStyle w:val="IndexLink"/>
                <w:rtl w:val="true"/>
              </w:rPr>
              <w:t>طريق متوسط</w:t>
            </w:r>
            <w:r>
              <w:rPr>
                <w:rStyle w:val="IndexLink"/>
                <w:rtl w:val="true"/>
              </w:rPr>
              <w:tab/>
            </w:r>
            <w:r>
              <w:rPr>
                <w:rStyle w:val="IndexLink"/>
              </w:rPr>
              <w:t>142</w:t>
            </w:r>
          </w:hyperlink>
        </w:p>
        <w:p>
          <w:pPr>
            <w:pStyle w:val="Contents6"/>
            <w:tabs>
              <w:tab w:val="clear" w:pos="7609"/>
              <w:tab w:val="right" w:pos="9026" w:leader="dot"/>
            </w:tabs>
            <w:rPr/>
          </w:pPr>
          <w:hyperlink w:anchor="__RefHeading___Toc155461_3406789950">
            <w:r>
              <w:rPr>
                <w:webHidden/>
                <w:rStyle w:val="IndexLink"/>
                <w:rtl w:val="true"/>
              </w:rPr>
              <w:t>الطريق الثالث</w:t>
            </w:r>
            <w:r>
              <w:rPr>
                <w:rStyle w:val="IndexLink"/>
                <w:rtl w:val="true"/>
              </w:rPr>
              <w:t xml:space="preserve">: </w:t>
            </w:r>
            <w:r>
              <w:rPr>
                <w:rStyle w:val="IndexLink"/>
                <w:rtl w:val="true"/>
              </w:rPr>
              <w:t>طريق مطوّل</w:t>
            </w:r>
            <w:r>
              <w:rPr>
                <w:rStyle w:val="IndexLink"/>
                <w:rtl w:val="true"/>
              </w:rPr>
              <w:tab/>
            </w:r>
            <w:r>
              <w:rPr>
                <w:rStyle w:val="IndexLink"/>
              </w:rPr>
              <w:t>143</w:t>
            </w:r>
          </w:hyperlink>
        </w:p>
        <w:p>
          <w:pPr>
            <w:pStyle w:val="Contents6"/>
            <w:tabs>
              <w:tab w:val="clear" w:pos="7609"/>
              <w:tab w:val="right" w:pos="9026" w:leader="dot"/>
            </w:tabs>
            <w:rPr/>
          </w:pPr>
          <w:hyperlink w:anchor="__RefHeading___Toc155463_3406789950">
            <w:r>
              <w:rPr>
                <w:webHidden/>
                <w:rStyle w:val="IndexLink"/>
                <w:rtl w:val="true"/>
              </w:rPr>
              <w:t>الآلية الثانية</w:t>
            </w:r>
            <w:r>
              <w:rPr>
                <w:rStyle w:val="IndexLink"/>
                <w:rtl w:val="true"/>
              </w:rPr>
              <w:t xml:space="preserve">: </w:t>
            </w:r>
            <w:r>
              <w:rPr>
                <w:rStyle w:val="IndexLink"/>
                <w:rtl w:val="true"/>
              </w:rPr>
              <w:t>آلية الاحتياط</w:t>
            </w:r>
            <w:r>
              <w:rPr>
                <w:rStyle w:val="IndexLink"/>
                <w:rtl w:val="true"/>
              </w:rPr>
              <w:tab/>
            </w:r>
            <w:r>
              <w:rPr>
                <w:rStyle w:val="IndexLink"/>
              </w:rPr>
              <w:t>144</w:t>
            </w:r>
          </w:hyperlink>
        </w:p>
        <w:p>
          <w:pPr>
            <w:pStyle w:val="Contents6"/>
            <w:tabs>
              <w:tab w:val="clear" w:pos="7609"/>
              <w:tab w:val="right" w:pos="9026" w:leader="dot"/>
            </w:tabs>
            <w:rPr/>
          </w:pPr>
          <w:hyperlink w:anchor="__RefHeading___Toc155465_3406789950">
            <w:r>
              <w:rPr>
                <w:webHidden/>
                <w:rStyle w:val="IndexLink"/>
                <w:rtl w:val="true"/>
              </w:rPr>
              <w:t>اشارة</w:t>
            </w:r>
            <w:r>
              <w:rPr>
                <w:rStyle w:val="IndexLink"/>
                <w:rtl w:val="true"/>
              </w:rPr>
              <w:tab/>
            </w:r>
            <w:r>
              <w:rPr>
                <w:rStyle w:val="IndexLink"/>
              </w:rPr>
              <w:t>144</w:t>
            </w:r>
          </w:hyperlink>
        </w:p>
        <w:p>
          <w:pPr>
            <w:pStyle w:val="Contents6"/>
            <w:tabs>
              <w:tab w:val="clear" w:pos="7609"/>
              <w:tab w:val="right" w:pos="9026" w:leader="dot"/>
            </w:tabs>
            <w:rPr/>
          </w:pPr>
          <w:hyperlink w:anchor="__RefHeading___Toc155467_3406789950">
            <w:r>
              <w:rPr>
                <w:webHidden/>
                <w:rStyle w:val="IndexLink"/>
                <w:rtl w:val="true"/>
              </w:rPr>
              <w:t>جدوى الآلية الثانية</w:t>
            </w:r>
            <w:r>
              <w:rPr>
                <w:rStyle w:val="IndexLink"/>
                <w:rtl w:val="true"/>
              </w:rPr>
              <w:tab/>
            </w:r>
            <w:r>
              <w:rPr>
                <w:rStyle w:val="IndexLink"/>
              </w:rPr>
              <w:t>148</w:t>
            </w:r>
          </w:hyperlink>
        </w:p>
        <w:p>
          <w:pPr>
            <w:pStyle w:val="Contents6"/>
            <w:tabs>
              <w:tab w:val="clear" w:pos="7609"/>
              <w:tab w:val="right" w:pos="9026" w:leader="dot"/>
            </w:tabs>
            <w:rPr/>
          </w:pPr>
          <w:hyperlink w:anchor="__RefHeading___Toc155469_3406789950">
            <w:r>
              <w:rPr>
                <w:webHidden/>
                <w:rStyle w:val="IndexLink"/>
                <w:rtl w:val="true"/>
              </w:rPr>
              <w:t>تصوير الاحتياط في باب الإيمان</w:t>
            </w:r>
            <w:r>
              <w:rPr>
                <w:rStyle w:val="IndexLink"/>
                <w:rtl w:val="true"/>
              </w:rPr>
              <w:tab/>
            </w:r>
            <w:r>
              <w:rPr>
                <w:rStyle w:val="IndexLink"/>
              </w:rPr>
              <w:t>149</w:t>
            </w:r>
          </w:hyperlink>
        </w:p>
        <w:p>
          <w:pPr>
            <w:pStyle w:val="Contents6"/>
            <w:tabs>
              <w:tab w:val="clear" w:pos="7609"/>
              <w:tab w:val="right" w:pos="9026" w:leader="dot"/>
            </w:tabs>
            <w:rPr/>
          </w:pPr>
          <w:hyperlink w:anchor="__RefHeading___Toc155471_3406789950">
            <w:r>
              <w:rPr>
                <w:webHidden/>
                <w:rStyle w:val="IndexLink"/>
                <w:rtl w:val="true"/>
              </w:rPr>
              <w:t>اشارة</w:t>
            </w:r>
            <w:r>
              <w:rPr>
                <w:rStyle w:val="IndexLink"/>
                <w:rtl w:val="true"/>
              </w:rPr>
              <w:tab/>
            </w:r>
            <w:r>
              <w:rPr>
                <w:rStyle w:val="IndexLink"/>
              </w:rPr>
              <w:t>149</w:t>
            </w:r>
          </w:hyperlink>
        </w:p>
        <w:p>
          <w:pPr>
            <w:pStyle w:val="Contents6"/>
            <w:tabs>
              <w:tab w:val="clear" w:pos="7609"/>
              <w:tab w:val="right" w:pos="9026" w:leader="dot"/>
            </w:tabs>
            <w:rPr/>
          </w:pPr>
          <w:hyperlink w:anchor="__RefHeading___Toc155473_3406789950">
            <w:r>
              <w:rPr>
                <w:webHidden/>
                <w:rStyle w:val="IndexLink"/>
                <w:rtl w:val="true"/>
              </w:rPr>
              <w:t>أولاً</w:t>
            </w:r>
            <w:r>
              <w:rPr>
                <w:rStyle w:val="IndexLink"/>
                <w:rtl w:val="true"/>
              </w:rPr>
              <w:t xml:space="preserve">: </w:t>
            </w:r>
            <w:r>
              <w:rPr>
                <w:rStyle w:val="IndexLink"/>
                <w:rtl w:val="true"/>
              </w:rPr>
              <w:t>الإيمان الإجمالي</w:t>
            </w:r>
            <w:r>
              <w:rPr>
                <w:rStyle w:val="IndexLink"/>
                <w:rtl w:val="true"/>
              </w:rPr>
              <w:tab/>
            </w:r>
            <w:r>
              <w:rPr>
                <w:rStyle w:val="IndexLink"/>
              </w:rPr>
              <w:t>150</w:t>
            </w:r>
          </w:hyperlink>
        </w:p>
        <w:p>
          <w:pPr>
            <w:pStyle w:val="Contents6"/>
            <w:tabs>
              <w:tab w:val="clear" w:pos="7609"/>
              <w:tab w:val="right" w:pos="9026" w:leader="dot"/>
            </w:tabs>
            <w:rPr/>
          </w:pPr>
          <w:hyperlink w:anchor="__RefHeading___Toc155475_3406789950">
            <w:r>
              <w:rPr>
                <w:webHidden/>
                <w:rStyle w:val="IndexLink"/>
                <w:rtl w:val="true"/>
              </w:rPr>
              <w:t>ثانياً</w:t>
            </w:r>
            <w:r>
              <w:rPr>
                <w:rStyle w:val="IndexLink"/>
                <w:rtl w:val="true"/>
              </w:rPr>
              <w:t xml:space="preserve">: </w:t>
            </w:r>
            <w:r>
              <w:rPr>
                <w:rStyle w:val="IndexLink"/>
                <w:rtl w:val="true"/>
              </w:rPr>
              <w:t>الإيمان الشَرْطي</w:t>
            </w:r>
            <w:r>
              <w:rPr>
                <w:rStyle w:val="IndexLink"/>
                <w:rtl w:val="true"/>
              </w:rPr>
              <w:tab/>
            </w:r>
            <w:r>
              <w:rPr>
                <w:rStyle w:val="IndexLink"/>
              </w:rPr>
              <w:t>151</w:t>
            </w:r>
          </w:hyperlink>
        </w:p>
        <w:p>
          <w:pPr>
            <w:pStyle w:val="Contents6"/>
            <w:tabs>
              <w:tab w:val="clear" w:pos="7609"/>
              <w:tab w:val="right" w:pos="9026" w:leader="dot"/>
            </w:tabs>
            <w:rPr/>
          </w:pPr>
          <w:hyperlink w:anchor="__RefHeading___Toc155477_3406789950">
            <w:r>
              <w:rPr>
                <w:webHidden/>
                <w:rStyle w:val="IndexLink"/>
                <w:rtl w:val="true"/>
              </w:rPr>
              <w:t>ثالثاً</w:t>
            </w:r>
            <w:r>
              <w:rPr>
                <w:rStyle w:val="IndexLink"/>
                <w:rtl w:val="true"/>
              </w:rPr>
              <w:t xml:space="preserve">: </w:t>
            </w:r>
            <w:r>
              <w:rPr>
                <w:rStyle w:val="IndexLink"/>
                <w:rtl w:val="true"/>
              </w:rPr>
              <w:t>الإيمان الظني</w:t>
            </w:r>
            <w:r>
              <w:rPr>
                <w:rStyle w:val="IndexLink"/>
                <w:rtl w:val="true"/>
              </w:rPr>
              <w:tab/>
            </w:r>
            <w:r>
              <w:rPr>
                <w:rStyle w:val="IndexLink"/>
              </w:rPr>
              <w:t>152</w:t>
            </w:r>
          </w:hyperlink>
        </w:p>
        <w:p>
          <w:pPr>
            <w:pStyle w:val="Contents3"/>
            <w:tabs>
              <w:tab w:val="clear" w:pos="8459"/>
              <w:tab w:val="right" w:pos="9026" w:leader="dot"/>
            </w:tabs>
            <w:rPr/>
          </w:pPr>
          <w:hyperlink w:anchor="__RefHeading___Toc155479_3406789950">
            <w:r>
              <w:rPr>
                <w:webHidden/>
                <w:rStyle w:val="IndexLink"/>
                <w:rtl w:val="true"/>
              </w:rPr>
              <w:t>المبحث الثاني</w:t>
            </w:r>
            <w:r>
              <w:rPr>
                <w:rStyle w:val="IndexLink"/>
                <w:rtl w:val="true"/>
              </w:rPr>
              <w:t xml:space="preserve">: </w:t>
            </w:r>
            <w:r>
              <w:rPr>
                <w:rStyle w:val="IndexLink"/>
                <w:rtl w:val="true"/>
              </w:rPr>
              <w:t>التوحيد</w:t>
            </w:r>
            <w:r>
              <w:rPr>
                <w:rStyle w:val="IndexLink"/>
                <w:rtl w:val="true"/>
              </w:rPr>
              <w:tab/>
            </w:r>
            <w:r>
              <w:rPr>
                <w:rStyle w:val="IndexLink"/>
              </w:rPr>
              <w:t>160</w:t>
            </w:r>
          </w:hyperlink>
        </w:p>
        <w:p>
          <w:pPr>
            <w:pStyle w:val="Contents4"/>
            <w:tabs>
              <w:tab w:val="clear" w:pos="8176"/>
              <w:tab w:val="right" w:pos="9026" w:leader="dot"/>
            </w:tabs>
            <w:rPr/>
          </w:pPr>
          <w:hyperlink w:anchor="__RefHeading___Toc155481_3406789950">
            <w:r>
              <w:rPr>
                <w:webHidden/>
                <w:rStyle w:val="IndexLink"/>
                <w:rtl w:val="true"/>
              </w:rPr>
              <w:t>اشارة</w:t>
            </w:r>
            <w:r>
              <w:rPr>
                <w:rStyle w:val="IndexLink"/>
                <w:rtl w:val="true"/>
              </w:rPr>
              <w:tab/>
            </w:r>
            <w:r>
              <w:rPr>
                <w:rStyle w:val="IndexLink"/>
              </w:rPr>
              <w:t>160</w:t>
            </w:r>
          </w:hyperlink>
        </w:p>
        <w:p>
          <w:pPr>
            <w:pStyle w:val="Contents4"/>
            <w:tabs>
              <w:tab w:val="clear" w:pos="8176"/>
              <w:tab w:val="right" w:pos="9026" w:leader="dot"/>
            </w:tabs>
            <w:rPr/>
          </w:pPr>
          <w:hyperlink w:anchor="__RefHeading___Toc155483_3406789950">
            <w:r>
              <w:rPr>
                <w:webHidden/>
                <w:rStyle w:val="IndexLink"/>
                <w:rtl w:val="true"/>
              </w:rPr>
              <w:t>المعنى الأول</w:t>
            </w:r>
            <w:r>
              <w:rPr>
                <w:rStyle w:val="IndexLink"/>
                <w:rtl w:val="true"/>
              </w:rPr>
              <w:t xml:space="preserve">: </w:t>
            </w:r>
            <w:r>
              <w:rPr>
                <w:rStyle w:val="IndexLink"/>
                <w:rtl w:val="true"/>
              </w:rPr>
              <w:t>التوحيد في الذات</w:t>
            </w:r>
            <w:r>
              <w:rPr>
                <w:rStyle w:val="IndexLink"/>
                <w:rtl w:val="true"/>
              </w:rPr>
              <w:tab/>
            </w:r>
            <w:r>
              <w:rPr>
                <w:rStyle w:val="IndexLink"/>
              </w:rPr>
              <w:t>162</w:t>
            </w:r>
          </w:hyperlink>
        </w:p>
        <w:p>
          <w:pPr>
            <w:pStyle w:val="Contents5"/>
            <w:tabs>
              <w:tab w:val="clear" w:pos="7892"/>
              <w:tab w:val="right" w:pos="9026" w:leader="dot"/>
            </w:tabs>
            <w:rPr/>
          </w:pPr>
          <w:hyperlink w:anchor="__RefHeading___Toc155485_3406789950">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155487_3406789950">
            <w:r>
              <w:rPr>
                <w:webHidden/>
                <w:rStyle w:val="IndexLink"/>
                <w:rtl w:val="true"/>
              </w:rPr>
              <w:t>الجهة الأولى</w:t>
            </w:r>
            <w:r>
              <w:rPr>
                <w:rStyle w:val="IndexLink"/>
                <w:rtl w:val="true"/>
              </w:rPr>
              <w:t xml:space="preserve">: </w:t>
            </w:r>
            <w:r>
              <w:rPr>
                <w:rStyle w:val="IndexLink"/>
                <w:rtl w:val="true"/>
              </w:rPr>
              <w:t>التوحيد الواحدي</w:t>
            </w:r>
            <w:r>
              <w:rPr>
                <w:rStyle w:val="IndexLink"/>
                <w:rtl w:val="true"/>
              </w:rPr>
              <w:tab/>
            </w:r>
            <w:r>
              <w:rPr>
                <w:rStyle w:val="IndexLink"/>
              </w:rPr>
              <w:t>163</w:t>
            </w:r>
          </w:hyperlink>
        </w:p>
        <w:p>
          <w:pPr>
            <w:pStyle w:val="Contents6"/>
            <w:tabs>
              <w:tab w:val="clear" w:pos="7609"/>
              <w:tab w:val="right" w:pos="9026" w:leader="dot"/>
            </w:tabs>
            <w:rPr/>
          </w:pPr>
          <w:hyperlink w:anchor="__RefHeading___Toc155489_3406789950">
            <w:r>
              <w:rPr>
                <w:webHidden/>
                <w:rStyle w:val="IndexLink"/>
                <w:rtl w:val="true"/>
              </w:rPr>
              <w:t>اشارة</w:t>
            </w:r>
            <w:r>
              <w:rPr>
                <w:rStyle w:val="IndexLink"/>
                <w:rtl w:val="true"/>
              </w:rPr>
              <w:tab/>
            </w:r>
            <w:r>
              <w:rPr>
                <w:rStyle w:val="IndexLink"/>
              </w:rPr>
              <w:t>163</w:t>
            </w:r>
          </w:hyperlink>
        </w:p>
        <w:p>
          <w:pPr>
            <w:pStyle w:val="Contents6"/>
            <w:tabs>
              <w:tab w:val="clear" w:pos="7609"/>
              <w:tab w:val="right" w:pos="9026" w:leader="dot"/>
            </w:tabs>
            <w:rPr/>
          </w:pPr>
          <w:hyperlink w:anchor="__RefHeading___Toc155491_3406789950">
            <w:r>
              <w:rPr>
                <w:webHidden/>
                <w:rStyle w:val="IndexLink"/>
                <w:rtl w:val="true"/>
              </w:rPr>
              <w:t>المعنى الأول</w:t>
            </w:r>
            <w:r>
              <w:rPr>
                <w:rStyle w:val="IndexLink"/>
                <w:rtl w:val="true"/>
              </w:rPr>
              <w:t>: «</w:t>
            </w:r>
            <w:r>
              <w:rPr>
                <w:rStyle w:val="IndexLink"/>
                <w:rtl w:val="true"/>
              </w:rPr>
              <w:t>الوحدة العددية</w:t>
            </w:r>
            <w:r>
              <w:rPr>
                <w:rStyle w:val="IndexLink"/>
                <w:rtl w:val="true"/>
              </w:rPr>
              <w:t>»</w:t>
              <w:tab/>
            </w:r>
            <w:r>
              <w:rPr>
                <w:rStyle w:val="IndexLink"/>
              </w:rPr>
              <w:t>163</w:t>
            </w:r>
          </w:hyperlink>
        </w:p>
        <w:p>
          <w:pPr>
            <w:pStyle w:val="Contents6"/>
            <w:tabs>
              <w:tab w:val="clear" w:pos="7609"/>
              <w:tab w:val="right" w:pos="9026" w:leader="dot"/>
            </w:tabs>
            <w:rPr/>
          </w:pPr>
          <w:hyperlink w:anchor="__RefHeading___Toc155493_3406789950">
            <w:r>
              <w:rPr>
                <w:webHidden/>
                <w:rStyle w:val="IndexLink"/>
                <w:rtl w:val="true"/>
              </w:rPr>
              <w:t>المعنى الثاني</w:t>
            </w:r>
            <w:r>
              <w:rPr>
                <w:rStyle w:val="IndexLink"/>
                <w:rtl w:val="true"/>
              </w:rPr>
              <w:t>: «</w:t>
            </w:r>
            <w:r>
              <w:rPr>
                <w:rStyle w:val="IndexLink"/>
                <w:rtl w:val="true"/>
              </w:rPr>
              <w:t>الوحدة الحقيقية</w:t>
            </w:r>
            <w:r>
              <w:rPr>
                <w:rStyle w:val="IndexLink"/>
                <w:rtl w:val="true"/>
              </w:rPr>
              <w:t>»</w:t>
              <w:tab/>
            </w:r>
            <w:r>
              <w:rPr>
                <w:rStyle w:val="IndexLink"/>
              </w:rPr>
              <w:t>163</w:t>
            </w:r>
          </w:hyperlink>
        </w:p>
        <w:p>
          <w:pPr>
            <w:pStyle w:val="Contents5"/>
            <w:tabs>
              <w:tab w:val="clear" w:pos="7892"/>
              <w:tab w:val="right" w:pos="9026" w:leader="dot"/>
            </w:tabs>
            <w:rPr/>
          </w:pPr>
          <w:hyperlink w:anchor="__RefHeading___Toc155495_3406789950">
            <w:r>
              <w:rPr>
                <w:webHidden/>
                <w:rStyle w:val="IndexLink"/>
                <w:rtl w:val="true"/>
              </w:rPr>
              <w:t>الجهة الثانية</w:t>
            </w:r>
            <w:r>
              <w:rPr>
                <w:rStyle w:val="IndexLink"/>
                <w:rtl w:val="true"/>
              </w:rPr>
              <w:t xml:space="preserve">: </w:t>
            </w:r>
            <w:r>
              <w:rPr>
                <w:rStyle w:val="IndexLink"/>
                <w:rtl w:val="true"/>
              </w:rPr>
              <w:t>التوحيد الأحدي</w:t>
            </w:r>
            <w:r>
              <w:rPr>
                <w:rStyle w:val="IndexLink"/>
                <w:rtl w:val="true"/>
              </w:rPr>
              <w:tab/>
            </w:r>
            <w:r>
              <w:rPr>
                <w:rStyle w:val="IndexLink"/>
              </w:rPr>
              <w:t>166</w:t>
            </w:r>
          </w:hyperlink>
        </w:p>
        <w:p>
          <w:pPr>
            <w:pStyle w:val="Contents5"/>
            <w:tabs>
              <w:tab w:val="clear" w:pos="7892"/>
              <w:tab w:val="right" w:pos="9026" w:leader="dot"/>
            </w:tabs>
            <w:rPr/>
          </w:pPr>
          <w:hyperlink w:anchor="__RefHeading___Toc155497_3406789950">
            <w:r>
              <w:rPr>
                <w:webHidden/>
                <w:rStyle w:val="IndexLink"/>
                <w:rtl w:val="true"/>
              </w:rPr>
              <w:t>إشارتان</w:t>
            </w:r>
            <w:r>
              <w:rPr>
                <w:rStyle w:val="IndexLink"/>
                <w:rtl w:val="true"/>
              </w:rPr>
              <w:tab/>
            </w:r>
            <w:r>
              <w:rPr>
                <w:rStyle w:val="IndexLink"/>
              </w:rPr>
              <w:t>168</w:t>
            </w:r>
          </w:hyperlink>
        </w:p>
        <w:p>
          <w:pPr>
            <w:pStyle w:val="Contents6"/>
            <w:tabs>
              <w:tab w:val="clear" w:pos="7609"/>
              <w:tab w:val="right" w:pos="9026" w:leader="dot"/>
            </w:tabs>
            <w:rPr/>
          </w:pPr>
          <w:hyperlink w:anchor="__RefHeading___Toc155499_3406789950">
            <w:r>
              <w:rPr>
                <w:webHidden/>
                <w:rStyle w:val="IndexLink"/>
                <w:rtl w:val="true"/>
              </w:rPr>
              <w:t>الإشارة الأولى</w:t>
            </w:r>
            <w:r>
              <w:rPr>
                <w:rStyle w:val="IndexLink"/>
                <w:rtl w:val="true"/>
              </w:rPr>
              <w:t xml:space="preserve">: </w:t>
            </w:r>
            <w:r>
              <w:rPr>
                <w:rStyle w:val="IndexLink"/>
                <w:rtl w:val="true"/>
              </w:rPr>
              <w:t>إمكان وجود الممكن ذي الصلاحيات العظيمة بإذن الله تعالى</w:t>
            </w:r>
            <w:r>
              <w:rPr>
                <w:rStyle w:val="IndexLink"/>
                <w:rtl w:val="true"/>
              </w:rPr>
              <w:tab/>
            </w:r>
            <w:r>
              <w:rPr>
                <w:rStyle w:val="IndexLink"/>
              </w:rPr>
              <w:t>168</w:t>
            </w:r>
          </w:hyperlink>
        </w:p>
        <w:p>
          <w:pPr>
            <w:pStyle w:val="Contents6"/>
            <w:tabs>
              <w:tab w:val="clear" w:pos="7609"/>
              <w:tab w:val="right" w:pos="9026" w:leader="dot"/>
            </w:tabs>
            <w:rPr/>
          </w:pPr>
          <w:hyperlink w:anchor="__RefHeading___Toc155501_3406789950">
            <w:r>
              <w:rPr>
                <w:webHidden/>
                <w:rStyle w:val="IndexLink"/>
                <w:rtl w:val="true"/>
              </w:rPr>
              <w:t>الإشارة الثانية</w:t>
            </w:r>
            <w:r>
              <w:rPr>
                <w:rStyle w:val="IndexLink"/>
                <w:rtl w:val="true"/>
              </w:rPr>
              <w:t xml:space="preserve">: </w:t>
            </w:r>
            <w:r>
              <w:rPr>
                <w:rStyle w:val="IndexLink"/>
                <w:rtl w:val="true"/>
              </w:rPr>
              <w:t>التوحيد ينفي أي نقص عن ذات الواجب جل وعلا</w:t>
            </w:r>
            <w:r>
              <w:rPr>
                <w:rStyle w:val="IndexLink"/>
                <w:rtl w:val="true"/>
              </w:rPr>
              <w:tab/>
            </w:r>
            <w:r>
              <w:rPr>
                <w:rStyle w:val="IndexLink"/>
              </w:rPr>
              <w:t>169</w:t>
            </w:r>
          </w:hyperlink>
        </w:p>
        <w:p>
          <w:pPr>
            <w:pStyle w:val="Contents4"/>
            <w:tabs>
              <w:tab w:val="clear" w:pos="8176"/>
              <w:tab w:val="right" w:pos="9026" w:leader="dot"/>
            </w:tabs>
            <w:rPr/>
          </w:pPr>
          <w:hyperlink w:anchor="__RefHeading___Toc155503_3406789950">
            <w:r>
              <w:rPr>
                <w:webHidden/>
                <w:rStyle w:val="IndexLink"/>
                <w:rtl w:val="true"/>
              </w:rPr>
              <w:t>المعنى الثاني</w:t>
            </w:r>
            <w:r>
              <w:rPr>
                <w:rStyle w:val="IndexLink"/>
                <w:rtl w:val="true"/>
              </w:rPr>
              <w:t xml:space="preserve">: </w:t>
            </w:r>
            <w:r>
              <w:rPr>
                <w:rStyle w:val="IndexLink"/>
                <w:rtl w:val="true"/>
              </w:rPr>
              <w:t>التوحيد في الصفات</w:t>
            </w:r>
            <w:r>
              <w:rPr>
                <w:rStyle w:val="IndexLink"/>
                <w:rtl w:val="true"/>
              </w:rPr>
              <w:tab/>
            </w:r>
            <w:r>
              <w:rPr>
                <w:rStyle w:val="IndexLink"/>
              </w:rPr>
              <w:t>170</w:t>
            </w:r>
          </w:hyperlink>
        </w:p>
        <w:p>
          <w:pPr>
            <w:pStyle w:val="Contents5"/>
            <w:tabs>
              <w:tab w:val="clear" w:pos="7892"/>
              <w:tab w:val="right" w:pos="9026" w:leader="dot"/>
            </w:tabs>
            <w:rPr/>
          </w:pPr>
          <w:hyperlink w:anchor="__RefHeading___Toc155505_3406789950">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155507_3406789950">
            <w:r>
              <w:rPr>
                <w:webHidden/>
                <w:rStyle w:val="IndexLink"/>
                <w:rtl w:val="true"/>
              </w:rPr>
              <w:t>النوع الاول</w:t>
            </w:r>
            <w:r>
              <w:rPr>
                <w:rStyle w:val="IndexLink"/>
                <w:rtl w:val="true"/>
              </w:rPr>
              <w:t xml:space="preserve">: </w:t>
            </w:r>
            <w:r>
              <w:rPr>
                <w:rStyle w:val="IndexLink"/>
                <w:rtl w:val="true"/>
              </w:rPr>
              <w:t>الصفات الثبوتية الكمالية</w:t>
            </w:r>
            <w:r>
              <w:rPr>
                <w:rStyle w:val="IndexLink"/>
                <w:rtl w:val="true"/>
              </w:rPr>
              <w:tab/>
            </w:r>
            <w:r>
              <w:rPr>
                <w:rStyle w:val="IndexLink"/>
              </w:rPr>
              <w:t>170</w:t>
            </w:r>
          </w:hyperlink>
        </w:p>
        <w:p>
          <w:pPr>
            <w:pStyle w:val="Contents6"/>
            <w:tabs>
              <w:tab w:val="clear" w:pos="7609"/>
              <w:tab w:val="right" w:pos="9026" w:leader="dot"/>
            </w:tabs>
            <w:rPr/>
          </w:pPr>
          <w:hyperlink w:anchor="__RefHeading___Toc155509_3406789950">
            <w:r>
              <w:rPr>
                <w:webHidden/>
                <w:rStyle w:val="IndexLink"/>
                <w:rtl w:val="true"/>
              </w:rPr>
              <w:t>اشارة</w:t>
            </w:r>
            <w:r>
              <w:rPr>
                <w:rStyle w:val="IndexLink"/>
                <w:rtl w:val="true"/>
              </w:rPr>
              <w:tab/>
            </w:r>
            <w:r>
              <w:rPr>
                <w:rStyle w:val="IndexLink"/>
              </w:rPr>
              <w:t>170</w:t>
            </w:r>
          </w:hyperlink>
        </w:p>
        <w:p>
          <w:pPr>
            <w:pStyle w:val="Contents6"/>
            <w:tabs>
              <w:tab w:val="clear" w:pos="7609"/>
              <w:tab w:val="right" w:pos="9026" w:leader="dot"/>
            </w:tabs>
            <w:rPr/>
          </w:pPr>
          <w:hyperlink w:anchor="__RefHeading___Toc155511_3406789950">
            <w:r>
              <w:rPr>
                <w:webHidden/>
                <w:rStyle w:val="IndexLink"/>
                <w:rtl w:val="true"/>
              </w:rPr>
              <w:t>الصنف الأول</w:t>
            </w:r>
            <w:r>
              <w:rPr>
                <w:rStyle w:val="IndexLink"/>
                <w:rtl w:val="true"/>
              </w:rPr>
              <w:t xml:space="preserve">: </w:t>
            </w:r>
            <w:r>
              <w:rPr>
                <w:rStyle w:val="IndexLink"/>
                <w:rtl w:val="true"/>
              </w:rPr>
              <w:t xml:space="preserve">الصفات الثبوتية الكمالية الحقيقية </w:t>
            </w:r>
            <w:r>
              <w:rPr>
                <w:rStyle w:val="IndexLink"/>
                <w:rtl w:val="true"/>
              </w:rPr>
              <w:t>(</w:t>
            </w:r>
            <w:r>
              <w:rPr>
                <w:rStyle w:val="IndexLink"/>
                <w:rtl w:val="true"/>
              </w:rPr>
              <w:t>أو الذاتية</w:t>
            </w:r>
            <w:r>
              <w:rPr>
                <w:rStyle w:val="IndexLink"/>
                <w:rtl w:val="true"/>
              </w:rPr>
              <w:t>)</w:t>
              <w:tab/>
            </w:r>
            <w:r>
              <w:rPr>
                <w:rStyle w:val="IndexLink"/>
              </w:rPr>
              <w:t>170</w:t>
            </w:r>
          </w:hyperlink>
        </w:p>
        <w:p>
          <w:pPr>
            <w:pStyle w:val="Contents6"/>
            <w:tabs>
              <w:tab w:val="clear" w:pos="7609"/>
              <w:tab w:val="right" w:pos="9026" w:leader="dot"/>
            </w:tabs>
            <w:rPr/>
          </w:pPr>
          <w:hyperlink w:anchor="__RefHeading___Toc155513_3406789950">
            <w:r>
              <w:rPr>
                <w:webHidden/>
                <w:rStyle w:val="IndexLink"/>
                <w:rtl w:val="true"/>
              </w:rPr>
              <w:t>اشارة</w:t>
            </w:r>
            <w:r>
              <w:rPr>
                <w:rStyle w:val="IndexLink"/>
                <w:rtl w:val="true"/>
              </w:rPr>
              <w:tab/>
            </w:r>
            <w:r>
              <w:rPr>
                <w:rStyle w:val="IndexLink"/>
              </w:rPr>
              <w:t>170</w:t>
            </w:r>
          </w:hyperlink>
        </w:p>
        <w:p>
          <w:pPr>
            <w:pStyle w:val="Contents6"/>
            <w:tabs>
              <w:tab w:val="clear" w:pos="7609"/>
              <w:tab w:val="right" w:pos="9026" w:leader="dot"/>
            </w:tabs>
            <w:rPr/>
          </w:pPr>
          <w:hyperlink w:anchor="__RefHeading___Toc155515_3406789950">
            <w:r>
              <w:rPr>
                <w:webHidden/>
                <w:rStyle w:val="IndexLink"/>
                <w:rtl w:val="true"/>
              </w:rPr>
              <w:t>تفصيل الأقوال الثلاثة</w:t>
            </w:r>
            <w:r>
              <w:rPr>
                <w:rStyle w:val="IndexLink"/>
                <w:rtl w:val="true"/>
              </w:rPr>
              <w:tab/>
            </w:r>
            <w:r>
              <w:rPr>
                <w:rStyle w:val="IndexLink"/>
              </w:rPr>
              <w:t>171</w:t>
            </w:r>
          </w:hyperlink>
        </w:p>
        <w:p>
          <w:pPr>
            <w:pStyle w:val="Contents6"/>
            <w:tabs>
              <w:tab w:val="clear" w:pos="7609"/>
              <w:tab w:val="right" w:pos="9026" w:leader="dot"/>
            </w:tabs>
            <w:rPr/>
          </w:pPr>
          <w:hyperlink w:anchor="__RefHeading___Toc155517_3406789950">
            <w:r>
              <w:rPr>
                <w:webHidden/>
                <w:rStyle w:val="IndexLink"/>
                <w:rtl w:val="true"/>
              </w:rPr>
              <w:t xml:space="preserve">القول الأول هو ما نُسب إلى </w:t>
            </w:r>
            <w:r>
              <w:rPr>
                <w:rStyle w:val="IndexLink"/>
                <w:rtl w:val="true"/>
              </w:rPr>
              <w:t>(</w:t>
            </w:r>
            <w:r>
              <w:rPr>
                <w:rStyle w:val="IndexLink"/>
                <w:rtl w:val="true"/>
              </w:rPr>
              <w:t>الاشاعرة</w:t>
            </w:r>
            <w:r>
              <w:rPr>
                <w:rStyle w:val="IndexLink"/>
                <w:rtl w:val="true"/>
              </w:rPr>
              <w:t>)</w:t>
              <w:tab/>
            </w:r>
            <w:r>
              <w:rPr>
                <w:rStyle w:val="IndexLink"/>
              </w:rPr>
              <w:t>171</w:t>
            </w:r>
          </w:hyperlink>
        </w:p>
        <w:p>
          <w:pPr>
            <w:pStyle w:val="Contents6"/>
            <w:tabs>
              <w:tab w:val="clear" w:pos="7609"/>
              <w:tab w:val="right" w:pos="9026" w:leader="dot"/>
            </w:tabs>
            <w:rPr/>
          </w:pPr>
          <w:hyperlink w:anchor="__RefHeading___Toc155519_3406789950">
            <w:r>
              <w:rPr>
                <w:webHidden/>
                <w:rStyle w:val="IndexLink"/>
                <w:rtl w:val="true"/>
              </w:rPr>
              <w:t>اشارة</w:t>
            </w:r>
            <w:r>
              <w:rPr>
                <w:rStyle w:val="IndexLink"/>
                <w:rtl w:val="true"/>
              </w:rPr>
              <w:tab/>
            </w:r>
            <w:r>
              <w:rPr>
                <w:rStyle w:val="IndexLink"/>
              </w:rPr>
              <w:t>171</w:t>
            </w:r>
          </w:hyperlink>
        </w:p>
        <w:p>
          <w:pPr>
            <w:pStyle w:val="Contents6"/>
            <w:tabs>
              <w:tab w:val="clear" w:pos="7609"/>
              <w:tab w:val="right" w:pos="9026" w:leader="dot"/>
            </w:tabs>
            <w:rPr/>
          </w:pPr>
          <w:hyperlink w:anchor="__RefHeading___Toc155521_3406789950">
            <w:r>
              <w:rPr>
                <w:webHidden/>
                <w:rStyle w:val="IndexLink"/>
                <w:rtl w:val="true"/>
              </w:rPr>
              <w:t>المناقشة في قول الأشاعرة</w:t>
            </w:r>
            <w:r>
              <w:rPr>
                <w:rStyle w:val="IndexLink"/>
                <w:rtl w:val="true"/>
              </w:rPr>
              <w:tab/>
            </w:r>
            <w:r>
              <w:rPr>
                <w:rStyle w:val="IndexLink"/>
              </w:rPr>
              <w:t>172</w:t>
            </w:r>
          </w:hyperlink>
        </w:p>
        <w:p>
          <w:pPr>
            <w:pStyle w:val="Contents6"/>
            <w:tabs>
              <w:tab w:val="clear" w:pos="7609"/>
              <w:tab w:val="right" w:pos="9026" w:leader="dot"/>
            </w:tabs>
            <w:rPr/>
          </w:pPr>
          <w:hyperlink w:anchor="__RefHeading___Toc155523_3406789950">
            <w:r>
              <w:rPr>
                <w:webHidden/>
                <w:rStyle w:val="IndexLink"/>
                <w:rtl w:val="true"/>
              </w:rPr>
              <w:t>القول الثاني</w:t>
            </w:r>
            <w:r>
              <w:rPr>
                <w:rStyle w:val="IndexLink"/>
                <w:rtl w:val="true"/>
              </w:rPr>
              <w:t xml:space="preserve">: </w:t>
            </w:r>
            <w:r>
              <w:rPr>
                <w:rStyle w:val="IndexLink"/>
                <w:rtl w:val="true"/>
              </w:rPr>
              <w:t>للمعتزلة</w:t>
            </w:r>
            <w:r>
              <w:rPr>
                <w:rStyle w:val="IndexLink"/>
                <w:rtl w:val="true"/>
              </w:rPr>
              <w:tab/>
            </w:r>
            <w:r>
              <w:rPr>
                <w:rStyle w:val="IndexLink"/>
              </w:rPr>
              <w:t>174</w:t>
            </w:r>
          </w:hyperlink>
        </w:p>
        <w:p>
          <w:pPr>
            <w:pStyle w:val="Contents6"/>
            <w:tabs>
              <w:tab w:val="clear" w:pos="7609"/>
              <w:tab w:val="right" w:pos="9026" w:leader="dot"/>
            </w:tabs>
            <w:rPr/>
          </w:pPr>
          <w:hyperlink w:anchor="__RefHeading___Toc155525_3406789950">
            <w:r>
              <w:rPr>
                <w:webHidden/>
                <w:rStyle w:val="IndexLink"/>
                <w:rtl w:val="true"/>
              </w:rPr>
              <w:t>اشارة</w:t>
            </w:r>
            <w:r>
              <w:rPr>
                <w:rStyle w:val="IndexLink"/>
                <w:rtl w:val="true"/>
              </w:rPr>
              <w:tab/>
            </w:r>
            <w:r>
              <w:rPr>
                <w:rStyle w:val="IndexLink"/>
              </w:rPr>
              <w:t>174</w:t>
            </w:r>
          </w:hyperlink>
        </w:p>
        <w:p>
          <w:pPr>
            <w:pStyle w:val="Contents6"/>
            <w:tabs>
              <w:tab w:val="clear" w:pos="7609"/>
              <w:tab w:val="right" w:pos="9026" w:leader="dot"/>
            </w:tabs>
            <w:rPr/>
          </w:pPr>
          <w:hyperlink w:anchor="__RefHeading___Toc155527_3406789950">
            <w:r>
              <w:rPr>
                <w:webHidden/>
                <w:rStyle w:val="IndexLink"/>
                <w:rtl w:val="true"/>
              </w:rPr>
              <w:t>المعتزلة بين التعطيل ومخالفة صريح القرآن</w:t>
            </w:r>
            <w:r>
              <w:rPr>
                <w:rStyle w:val="IndexLink"/>
                <w:rtl w:val="true"/>
              </w:rPr>
              <w:tab/>
            </w:r>
            <w:r>
              <w:rPr>
                <w:rStyle w:val="IndexLink"/>
              </w:rPr>
              <w:t>174</w:t>
            </w:r>
          </w:hyperlink>
        </w:p>
        <w:p>
          <w:pPr>
            <w:pStyle w:val="Contents6"/>
            <w:tabs>
              <w:tab w:val="clear" w:pos="7609"/>
              <w:tab w:val="right" w:pos="9026" w:leader="dot"/>
            </w:tabs>
            <w:rPr/>
          </w:pPr>
          <w:hyperlink w:anchor="__RefHeading___Toc155529_3406789950">
            <w:r>
              <w:rPr>
                <w:webHidden/>
                <w:rStyle w:val="IndexLink"/>
                <w:rtl w:val="true"/>
              </w:rPr>
              <w:t>القول الثالث</w:t>
            </w:r>
            <w:r>
              <w:rPr>
                <w:rStyle w:val="IndexLink"/>
                <w:rtl w:val="true"/>
              </w:rPr>
              <w:t xml:space="preserve">: </w:t>
            </w:r>
            <w:r>
              <w:rPr>
                <w:rStyle w:val="IndexLink"/>
                <w:rtl w:val="true"/>
              </w:rPr>
              <w:t>عينية الصفات للذات</w:t>
            </w:r>
            <w:r>
              <w:rPr>
                <w:rStyle w:val="IndexLink"/>
                <w:rtl w:val="true"/>
              </w:rPr>
              <w:tab/>
            </w:r>
            <w:r>
              <w:rPr>
                <w:rStyle w:val="IndexLink"/>
              </w:rPr>
              <w:t>176</w:t>
            </w:r>
          </w:hyperlink>
        </w:p>
        <w:p>
          <w:pPr>
            <w:pStyle w:val="Contents6"/>
            <w:tabs>
              <w:tab w:val="clear" w:pos="7609"/>
              <w:tab w:val="right" w:pos="9026" w:leader="dot"/>
            </w:tabs>
            <w:rPr/>
          </w:pPr>
          <w:hyperlink w:anchor="__RefHeading___Toc155531_3406789950">
            <w:r>
              <w:rPr>
                <w:webHidden/>
                <w:rStyle w:val="IndexLink"/>
                <w:rtl w:val="true"/>
              </w:rPr>
              <w:t>الصنف الثاني</w:t>
            </w:r>
            <w:r>
              <w:rPr>
                <w:rStyle w:val="IndexLink"/>
                <w:rtl w:val="true"/>
              </w:rPr>
              <w:t xml:space="preserve">: </w:t>
            </w:r>
            <w:r>
              <w:rPr>
                <w:rStyle w:val="IndexLink"/>
                <w:rtl w:val="true"/>
              </w:rPr>
              <w:t xml:space="preserve">الصفات الثبوتية الكمالية الإضافية </w:t>
            </w:r>
            <w:r>
              <w:rPr>
                <w:rStyle w:val="IndexLink"/>
                <w:rtl w:val="true"/>
              </w:rPr>
              <w:t>(</w:t>
            </w:r>
            <w:r>
              <w:rPr>
                <w:rStyle w:val="IndexLink"/>
                <w:rtl w:val="true"/>
              </w:rPr>
              <w:t>الفعلية</w:t>
            </w:r>
            <w:r>
              <w:rPr>
                <w:rStyle w:val="IndexLink"/>
                <w:rtl w:val="true"/>
              </w:rPr>
              <w:t>)</w:t>
              <w:tab/>
            </w:r>
            <w:r>
              <w:rPr>
                <w:rStyle w:val="IndexLink"/>
              </w:rPr>
              <w:t>179</w:t>
            </w:r>
          </w:hyperlink>
        </w:p>
        <w:p>
          <w:pPr>
            <w:pStyle w:val="Contents6"/>
            <w:tabs>
              <w:tab w:val="clear" w:pos="7609"/>
              <w:tab w:val="right" w:pos="9026" w:leader="dot"/>
            </w:tabs>
            <w:rPr/>
          </w:pPr>
          <w:hyperlink w:anchor="__RefHeading___Toc155533_3406789950">
            <w:r>
              <w:rPr>
                <w:webHidden/>
                <w:rStyle w:val="IndexLink"/>
                <w:rtl w:val="true"/>
              </w:rPr>
              <w:t>إشارتان</w:t>
            </w:r>
            <w:r>
              <w:rPr>
                <w:rStyle w:val="IndexLink"/>
                <w:rtl w:val="true"/>
              </w:rPr>
              <w:tab/>
            </w:r>
            <w:r>
              <w:rPr>
                <w:rStyle w:val="IndexLink"/>
              </w:rPr>
              <w:t>179</w:t>
            </w:r>
          </w:hyperlink>
        </w:p>
        <w:p>
          <w:pPr>
            <w:pStyle w:val="Contents6"/>
            <w:tabs>
              <w:tab w:val="clear" w:pos="7609"/>
              <w:tab w:val="right" w:pos="9026" w:leader="dot"/>
            </w:tabs>
            <w:rPr/>
          </w:pPr>
          <w:hyperlink w:anchor="__RefHeading___Toc155535_3406789950">
            <w:r>
              <w:rPr>
                <w:webHidden/>
                <w:rStyle w:val="IndexLink"/>
                <w:rtl w:val="true"/>
              </w:rPr>
              <w:t>الإشارة الأولى</w:t>
            </w:r>
            <w:r>
              <w:rPr>
                <w:rStyle w:val="IndexLink"/>
                <w:rtl w:val="true"/>
              </w:rPr>
              <w:t xml:space="preserve">: </w:t>
            </w:r>
            <w:r>
              <w:rPr>
                <w:rStyle w:val="IndexLink"/>
                <w:rtl w:val="true"/>
              </w:rPr>
              <w:t>مبدأ الصفات الذاتية والفعلية</w:t>
            </w:r>
            <w:r>
              <w:rPr>
                <w:rStyle w:val="IndexLink"/>
                <w:rtl w:val="true"/>
              </w:rPr>
              <w:tab/>
            </w:r>
            <w:r>
              <w:rPr>
                <w:rStyle w:val="IndexLink"/>
              </w:rPr>
              <w:t>179</w:t>
            </w:r>
          </w:hyperlink>
        </w:p>
        <w:p>
          <w:pPr>
            <w:pStyle w:val="Contents6"/>
            <w:tabs>
              <w:tab w:val="clear" w:pos="7609"/>
              <w:tab w:val="right" w:pos="9026" w:leader="dot"/>
            </w:tabs>
            <w:rPr/>
          </w:pPr>
          <w:hyperlink w:anchor="__RefHeading___Toc155537_3406789950">
            <w:r>
              <w:rPr>
                <w:webHidden/>
                <w:rStyle w:val="IndexLink"/>
                <w:rtl w:val="true"/>
              </w:rPr>
              <w:t>الإشارة الثانية</w:t>
            </w:r>
            <w:r>
              <w:rPr>
                <w:rStyle w:val="IndexLink"/>
                <w:rtl w:val="true"/>
              </w:rPr>
              <w:t xml:space="preserve">: </w:t>
            </w:r>
            <w:r>
              <w:rPr>
                <w:rStyle w:val="IndexLink"/>
                <w:rtl w:val="true"/>
              </w:rPr>
              <w:t>التمييز بين الصفات الذاتية والفعلية</w:t>
            </w:r>
            <w:r>
              <w:rPr>
                <w:rStyle w:val="IndexLink"/>
                <w:rtl w:val="true"/>
              </w:rPr>
              <w:tab/>
            </w:r>
            <w:r>
              <w:rPr>
                <w:rStyle w:val="IndexLink"/>
              </w:rPr>
              <w:t>180</w:t>
            </w:r>
          </w:hyperlink>
        </w:p>
        <w:p>
          <w:pPr>
            <w:pStyle w:val="Contents5"/>
            <w:tabs>
              <w:tab w:val="clear" w:pos="7892"/>
              <w:tab w:val="right" w:pos="9026" w:leader="dot"/>
            </w:tabs>
            <w:rPr/>
          </w:pPr>
          <w:hyperlink w:anchor="__RefHeading___Toc155539_3406789950">
            <w:r>
              <w:rPr>
                <w:webHidden/>
                <w:rStyle w:val="IndexLink"/>
                <w:rtl w:val="true"/>
              </w:rPr>
              <w:t>النوع الثاني</w:t>
            </w:r>
            <w:r>
              <w:rPr>
                <w:rStyle w:val="IndexLink"/>
                <w:rtl w:val="true"/>
              </w:rPr>
              <w:t xml:space="preserve">: </w:t>
            </w:r>
            <w:r>
              <w:rPr>
                <w:rStyle w:val="IndexLink"/>
                <w:rtl w:val="true"/>
              </w:rPr>
              <w:t>الصفات السلبية</w:t>
            </w:r>
            <w:r>
              <w:rPr>
                <w:rStyle w:val="IndexLink"/>
                <w:rtl w:val="true"/>
              </w:rPr>
              <w:tab/>
            </w:r>
            <w:r>
              <w:rPr>
                <w:rStyle w:val="IndexLink"/>
              </w:rPr>
              <w:t>181</w:t>
            </w:r>
          </w:hyperlink>
        </w:p>
        <w:p>
          <w:pPr>
            <w:pStyle w:val="Contents6"/>
            <w:tabs>
              <w:tab w:val="clear" w:pos="7609"/>
              <w:tab w:val="right" w:pos="9026" w:leader="dot"/>
            </w:tabs>
            <w:rPr/>
          </w:pPr>
          <w:hyperlink w:anchor="__RefHeading___Toc155541_3406789950">
            <w:r>
              <w:rPr>
                <w:webHidden/>
                <w:rStyle w:val="IndexLink"/>
                <w:rtl w:val="true"/>
              </w:rPr>
              <w:t>اشارة</w:t>
            </w:r>
            <w:r>
              <w:rPr>
                <w:rStyle w:val="IndexLink"/>
                <w:rtl w:val="true"/>
              </w:rPr>
              <w:tab/>
            </w:r>
            <w:r>
              <w:rPr>
                <w:rStyle w:val="IndexLink"/>
              </w:rPr>
              <w:t>181</w:t>
            </w:r>
          </w:hyperlink>
        </w:p>
        <w:p>
          <w:pPr>
            <w:pStyle w:val="Contents6"/>
            <w:tabs>
              <w:tab w:val="clear" w:pos="7609"/>
              <w:tab w:val="right" w:pos="9026" w:leader="dot"/>
            </w:tabs>
            <w:rPr/>
          </w:pPr>
          <w:hyperlink w:anchor="__RefHeading___Toc155543_3406789950">
            <w:r>
              <w:rPr>
                <w:webHidden/>
                <w:rStyle w:val="IndexLink"/>
                <w:rtl w:val="true"/>
              </w:rPr>
              <w:t>الصنف الاول</w:t>
            </w:r>
            <w:r>
              <w:rPr>
                <w:rStyle w:val="IndexLink"/>
                <w:rtl w:val="true"/>
              </w:rPr>
              <w:t xml:space="preserve">: </w:t>
            </w:r>
            <w:r>
              <w:rPr>
                <w:rStyle w:val="IndexLink"/>
                <w:rtl w:val="true"/>
              </w:rPr>
              <w:t>الصفات السلبية الذاتية</w:t>
            </w:r>
            <w:r>
              <w:rPr>
                <w:rStyle w:val="IndexLink"/>
                <w:rtl w:val="true"/>
              </w:rPr>
              <w:tab/>
            </w:r>
            <w:r>
              <w:rPr>
                <w:rStyle w:val="IndexLink"/>
              </w:rPr>
              <w:t>181</w:t>
            </w:r>
          </w:hyperlink>
        </w:p>
        <w:p>
          <w:pPr>
            <w:pStyle w:val="Contents6"/>
            <w:tabs>
              <w:tab w:val="clear" w:pos="7609"/>
              <w:tab w:val="right" w:pos="9026" w:leader="dot"/>
            </w:tabs>
            <w:rPr/>
          </w:pPr>
          <w:hyperlink w:anchor="__RefHeading___Toc155545_3406789950">
            <w:r>
              <w:rPr>
                <w:webHidden/>
                <w:rStyle w:val="IndexLink"/>
                <w:rtl w:val="true"/>
              </w:rPr>
              <w:t>الصنف الثاني</w:t>
            </w:r>
            <w:r>
              <w:rPr>
                <w:rStyle w:val="IndexLink"/>
                <w:rtl w:val="true"/>
              </w:rPr>
              <w:t xml:space="preserve">: </w:t>
            </w:r>
            <w:r>
              <w:rPr>
                <w:rStyle w:val="IndexLink"/>
                <w:rtl w:val="true"/>
              </w:rPr>
              <w:t>الصفات السلبية الفعلية</w:t>
            </w:r>
            <w:r>
              <w:rPr>
                <w:rStyle w:val="IndexLink"/>
                <w:rtl w:val="true"/>
              </w:rPr>
              <w:tab/>
            </w:r>
            <w:r>
              <w:rPr>
                <w:rStyle w:val="IndexLink"/>
              </w:rPr>
              <w:t>182</w:t>
            </w:r>
          </w:hyperlink>
        </w:p>
        <w:p>
          <w:pPr>
            <w:pStyle w:val="Contents6"/>
            <w:tabs>
              <w:tab w:val="clear" w:pos="7609"/>
              <w:tab w:val="right" w:pos="9026" w:leader="dot"/>
            </w:tabs>
            <w:rPr/>
          </w:pPr>
          <w:hyperlink w:anchor="__RefHeading___Toc155547_3406789950">
            <w:r>
              <w:rPr>
                <w:webHidden/>
                <w:rStyle w:val="IndexLink"/>
                <w:rtl w:val="true"/>
              </w:rPr>
              <w:t>إشارات</w:t>
            </w:r>
            <w:r>
              <w:rPr>
                <w:rStyle w:val="IndexLink"/>
                <w:rtl w:val="true"/>
              </w:rPr>
              <w:tab/>
            </w:r>
            <w:r>
              <w:rPr>
                <w:rStyle w:val="IndexLink"/>
              </w:rPr>
              <w:t>183</w:t>
            </w:r>
          </w:hyperlink>
        </w:p>
        <w:p>
          <w:pPr>
            <w:pStyle w:val="Contents6"/>
            <w:tabs>
              <w:tab w:val="clear" w:pos="7609"/>
              <w:tab w:val="right" w:pos="9026" w:leader="dot"/>
            </w:tabs>
            <w:rPr/>
          </w:pPr>
          <w:hyperlink w:anchor="__RefHeading___Toc155549_3406789950">
            <w:r>
              <w:rPr>
                <w:webHidden/>
                <w:rStyle w:val="IndexLink"/>
                <w:rtl w:val="true"/>
              </w:rPr>
              <w:t>الإشارة الأولى</w:t>
            </w:r>
            <w:r>
              <w:rPr>
                <w:rStyle w:val="IndexLink"/>
                <w:rtl w:val="true"/>
              </w:rPr>
              <w:t xml:space="preserve">: </w:t>
            </w:r>
            <w:r>
              <w:rPr>
                <w:rStyle w:val="IndexLink"/>
                <w:rtl w:val="true"/>
              </w:rPr>
              <w:t>الدليل على لزوم اتصاف الذات بالصفات</w:t>
            </w:r>
            <w:r>
              <w:rPr>
                <w:rStyle w:val="IndexLink"/>
                <w:rtl w:val="true"/>
              </w:rPr>
              <w:tab/>
            </w:r>
            <w:r>
              <w:rPr>
                <w:rStyle w:val="IndexLink"/>
              </w:rPr>
              <w:t>183</w:t>
            </w:r>
          </w:hyperlink>
        </w:p>
        <w:p>
          <w:pPr>
            <w:pStyle w:val="Contents6"/>
            <w:tabs>
              <w:tab w:val="clear" w:pos="7609"/>
              <w:tab w:val="right" w:pos="9026" w:leader="dot"/>
            </w:tabs>
            <w:rPr/>
          </w:pPr>
          <w:hyperlink w:anchor="__RefHeading___Toc155551_3406789950">
            <w:r>
              <w:rPr>
                <w:webHidden/>
                <w:rStyle w:val="IndexLink"/>
                <w:rtl w:val="true"/>
              </w:rPr>
              <w:t>الإشارة الثانية</w:t>
            </w:r>
            <w:r>
              <w:rPr>
                <w:rStyle w:val="IndexLink"/>
                <w:rtl w:val="true"/>
              </w:rPr>
              <w:t xml:space="preserve">: </w:t>
            </w:r>
            <w:r>
              <w:rPr>
                <w:rStyle w:val="IndexLink"/>
                <w:rtl w:val="true"/>
              </w:rPr>
              <w:t>المرجع للصفات</w:t>
            </w:r>
            <w:r>
              <w:rPr>
                <w:rStyle w:val="IndexLink"/>
                <w:rtl w:val="true"/>
              </w:rPr>
              <w:tab/>
            </w:r>
            <w:r>
              <w:rPr>
                <w:rStyle w:val="IndexLink"/>
              </w:rPr>
              <w:t>184</w:t>
            </w:r>
          </w:hyperlink>
        </w:p>
        <w:p>
          <w:pPr>
            <w:pStyle w:val="Contents6"/>
            <w:tabs>
              <w:tab w:val="clear" w:pos="7609"/>
              <w:tab w:val="right" w:pos="9026" w:leader="dot"/>
            </w:tabs>
            <w:rPr/>
          </w:pPr>
          <w:hyperlink w:anchor="__RefHeading___Toc155553_3406789950">
            <w:r>
              <w:rPr>
                <w:webHidden/>
                <w:rStyle w:val="IndexLink"/>
                <w:rtl w:val="true"/>
              </w:rPr>
              <w:t>الإشارة الثالثة</w:t>
            </w:r>
            <w:r>
              <w:rPr>
                <w:rStyle w:val="IndexLink"/>
                <w:rtl w:val="true"/>
              </w:rPr>
              <w:t xml:space="preserve">: </w:t>
            </w:r>
            <w:r>
              <w:rPr>
                <w:rStyle w:val="IndexLink"/>
                <w:rtl w:val="true"/>
              </w:rPr>
              <w:t>فذلكة</w:t>
            </w:r>
            <w:r>
              <w:rPr>
                <w:rStyle w:val="IndexLink"/>
                <w:rtl w:val="true"/>
              </w:rPr>
              <w:t xml:space="preserve">: </w:t>
            </w:r>
            <w:r>
              <w:rPr>
                <w:rStyle w:val="IndexLink"/>
                <w:rtl w:val="true"/>
              </w:rPr>
              <w:t>العقل البشري واكتناه الصفات الإلهية</w:t>
            </w:r>
            <w:r>
              <w:rPr>
                <w:rStyle w:val="IndexLink"/>
                <w:rtl w:val="true"/>
              </w:rPr>
              <w:tab/>
            </w:r>
            <w:r>
              <w:rPr>
                <w:rStyle w:val="IndexLink"/>
              </w:rPr>
              <w:t>186</w:t>
            </w:r>
          </w:hyperlink>
        </w:p>
        <w:p>
          <w:pPr>
            <w:pStyle w:val="Contents6"/>
            <w:tabs>
              <w:tab w:val="clear" w:pos="7609"/>
              <w:tab w:val="right" w:pos="9026" w:leader="dot"/>
            </w:tabs>
            <w:rPr/>
          </w:pPr>
          <w:hyperlink w:anchor="__RefHeading___Toc155555_3406789950">
            <w:r>
              <w:rPr>
                <w:webHidden/>
                <w:rStyle w:val="IndexLink"/>
                <w:rtl w:val="true"/>
              </w:rPr>
              <w:t>اشارة</w:t>
            </w:r>
            <w:r>
              <w:rPr>
                <w:rStyle w:val="IndexLink"/>
                <w:rtl w:val="true"/>
              </w:rPr>
              <w:tab/>
            </w:r>
            <w:r>
              <w:rPr>
                <w:rStyle w:val="IndexLink"/>
              </w:rPr>
              <w:t>186</w:t>
            </w:r>
          </w:hyperlink>
        </w:p>
        <w:p>
          <w:pPr>
            <w:pStyle w:val="Contents6"/>
            <w:tabs>
              <w:tab w:val="clear" w:pos="7609"/>
              <w:tab w:val="right" w:pos="9026" w:leader="dot"/>
            </w:tabs>
            <w:rPr/>
          </w:pPr>
          <w:hyperlink w:anchor="__RefHeading___Toc155557_3406789950">
            <w:r>
              <w:rPr>
                <w:webHidden/>
                <w:rStyle w:val="IndexLink"/>
                <w:rtl w:val="true"/>
              </w:rPr>
              <w:t>الاتجاه الأول</w:t>
            </w:r>
            <w:r>
              <w:rPr>
                <w:rStyle w:val="IndexLink"/>
                <w:rtl w:val="true"/>
              </w:rPr>
              <w:t xml:space="preserve">: </w:t>
            </w:r>
            <w:r>
              <w:rPr>
                <w:rStyle w:val="IndexLink"/>
                <w:rtl w:val="true"/>
              </w:rPr>
              <w:t>المجهولية المطلقة والإبهام التامّ لكل الصفات الالهية</w:t>
            </w:r>
            <w:r>
              <w:rPr>
                <w:rStyle w:val="IndexLink"/>
                <w:rtl w:val="true"/>
              </w:rPr>
              <w:tab/>
            </w:r>
            <w:r>
              <w:rPr>
                <w:rStyle w:val="IndexLink"/>
              </w:rPr>
              <w:t>186</w:t>
            </w:r>
          </w:hyperlink>
        </w:p>
        <w:p>
          <w:pPr>
            <w:pStyle w:val="Contents6"/>
            <w:tabs>
              <w:tab w:val="clear" w:pos="7609"/>
              <w:tab w:val="right" w:pos="9026" w:leader="dot"/>
            </w:tabs>
            <w:rPr/>
          </w:pPr>
          <w:hyperlink w:anchor="__RefHeading___Toc155559_3406789950">
            <w:r>
              <w:rPr>
                <w:webHidden/>
                <w:rStyle w:val="IndexLink"/>
                <w:rtl w:val="true"/>
              </w:rPr>
              <w:t>الاتجاه الثاني</w:t>
            </w:r>
            <w:r>
              <w:rPr>
                <w:rStyle w:val="IndexLink"/>
                <w:rtl w:val="true"/>
              </w:rPr>
              <w:t xml:space="preserve">: </w:t>
            </w:r>
            <w:r>
              <w:rPr>
                <w:rStyle w:val="IndexLink"/>
                <w:rtl w:val="true"/>
              </w:rPr>
              <w:t>المعلومية بحدود سلبية وأُطر عدمية</w:t>
            </w:r>
            <w:r>
              <w:rPr>
                <w:rStyle w:val="IndexLink"/>
                <w:rtl w:val="true"/>
              </w:rPr>
              <w:tab/>
            </w:r>
            <w:r>
              <w:rPr>
                <w:rStyle w:val="IndexLink"/>
              </w:rPr>
              <w:t>187</w:t>
            </w:r>
          </w:hyperlink>
        </w:p>
        <w:p>
          <w:pPr>
            <w:pStyle w:val="Contents6"/>
            <w:tabs>
              <w:tab w:val="clear" w:pos="7609"/>
              <w:tab w:val="right" w:pos="9026" w:leader="dot"/>
            </w:tabs>
            <w:rPr/>
          </w:pPr>
          <w:hyperlink w:anchor="__RefHeading___Toc155561_3406789950">
            <w:r>
              <w:rPr>
                <w:webHidden/>
                <w:rStyle w:val="IndexLink"/>
                <w:rtl w:val="true"/>
              </w:rPr>
              <w:t>الاتجاه الثالث</w:t>
            </w:r>
            <w:r>
              <w:rPr>
                <w:rStyle w:val="IndexLink"/>
                <w:rtl w:val="true"/>
              </w:rPr>
              <w:t xml:space="preserve">: </w:t>
            </w:r>
            <w:r>
              <w:rPr>
                <w:rStyle w:val="IndexLink"/>
                <w:rtl w:val="true"/>
              </w:rPr>
              <w:t>المعلومية الإيجابية بحدود الاشتراك المعنوي</w:t>
            </w:r>
            <w:r>
              <w:rPr>
                <w:rStyle w:val="IndexLink"/>
                <w:rtl w:val="true"/>
              </w:rPr>
              <w:tab/>
            </w:r>
            <w:r>
              <w:rPr>
                <w:rStyle w:val="IndexLink"/>
              </w:rPr>
              <w:t>187</w:t>
            </w:r>
          </w:hyperlink>
        </w:p>
        <w:p>
          <w:pPr>
            <w:pStyle w:val="Contents6"/>
            <w:tabs>
              <w:tab w:val="clear" w:pos="7609"/>
              <w:tab w:val="right" w:pos="9026" w:leader="dot"/>
            </w:tabs>
            <w:rPr/>
          </w:pPr>
          <w:hyperlink w:anchor="__RefHeading___Toc155563_3406789950">
            <w:r>
              <w:rPr>
                <w:webHidden/>
                <w:rStyle w:val="IndexLink"/>
                <w:rtl w:val="true"/>
              </w:rPr>
              <w:t>إذا تبينت هذه المقدمات نقول التالي</w:t>
            </w:r>
            <w:r>
              <w:rPr>
                <w:rStyle w:val="IndexLink"/>
                <w:rtl w:val="true"/>
              </w:rPr>
              <w:tab/>
            </w:r>
            <w:r>
              <w:rPr>
                <w:rStyle w:val="IndexLink"/>
              </w:rPr>
              <w:t>189</w:t>
            </w:r>
          </w:hyperlink>
        </w:p>
        <w:p>
          <w:pPr>
            <w:pStyle w:val="Contents6"/>
            <w:tabs>
              <w:tab w:val="clear" w:pos="7609"/>
              <w:tab w:val="right" w:pos="9026" w:leader="dot"/>
            </w:tabs>
            <w:rPr/>
          </w:pPr>
          <w:hyperlink w:anchor="__RefHeading___Toc155565_3406789950">
            <w:r>
              <w:rPr>
                <w:webHidden/>
                <w:rStyle w:val="IndexLink"/>
                <w:rtl w:val="true"/>
              </w:rPr>
              <w:t>الإشارة الرابعة</w:t>
            </w:r>
            <w:r>
              <w:rPr>
                <w:rStyle w:val="IndexLink"/>
                <w:rtl w:val="true"/>
              </w:rPr>
              <w:t xml:space="preserve">: </w:t>
            </w:r>
            <w:r>
              <w:rPr>
                <w:rStyle w:val="IndexLink"/>
                <w:rtl w:val="true"/>
              </w:rPr>
              <w:t>الفرق بين الاسم والصفة</w:t>
            </w:r>
            <w:r>
              <w:rPr>
                <w:rStyle w:val="IndexLink"/>
                <w:rtl w:val="true"/>
              </w:rPr>
              <w:tab/>
            </w:r>
            <w:r>
              <w:rPr>
                <w:rStyle w:val="IndexLink"/>
              </w:rPr>
              <w:t>189</w:t>
            </w:r>
          </w:hyperlink>
        </w:p>
        <w:p>
          <w:pPr>
            <w:pStyle w:val="Contents6"/>
            <w:tabs>
              <w:tab w:val="clear" w:pos="7609"/>
              <w:tab w:val="right" w:pos="9026" w:leader="dot"/>
            </w:tabs>
            <w:rPr/>
          </w:pPr>
          <w:hyperlink w:anchor="__RefHeading___Toc155567_3406789950">
            <w:r>
              <w:rPr>
                <w:webHidden/>
                <w:rStyle w:val="IndexLink"/>
                <w:rtl w:val="true"/>
              </w:rPr>
              <w:t>الإشارة الخامسة</w:t>
            </w:r>
            <w:r>
              <w:rPr>
                <w:rStyle w:val="IndexLink"/>
                <w:rtl w:val="true"/>
              </w:rPr>
              <w:t xml:space="preserve">: </w:t>
            </w:r>
            <w:r>
              <w:rPr>
                <w:rStyle w:val="IndexLink"/>
                <w:rtl w:val="true"/>
              </w:rPr>
              <w:t>معنى التأدب بآداب الله تعالى</w:t>
            </w:r>
            <w:r>
              <w:rPr>
                <w:rStyle w:val="IndexLink"/>
                <w:rtl w:val="true"/>
              </w:rPr>
              <w:tab/>
            </w:r>
            <w:r>
              <w:rPr>
                <w:rStyle w:val="IndexLink"/>
              </w:rPr>
              <w:t>192</w:t>
            </w:r>
          </w:hyperlink>
        </w:p>
        <w:p>
          <w:pPr>
            <w:pStyle w:val="Contents6"/>
            <w:tabs>
              <w:tab w:val="clear" w:pos="7609"/>
              <w:tab w:val="right" w:pos="9026" w:leader="dot"/>
            </w:tabs>
            <w:rPr/>
          </w:pPr>
          <w:hyperlink w:anchor="__RefHeading___Toc155569_3406789950">
            <w:r>
              <w:rPr>
                <w:webHidden/>
                <w:rStyle w:val="IndexLink"/>
                <w:rtl w:val="true"/>
              </w:rPr>
              <w:t>الإشارة السادسة</w:t>
            </w:r>
            <w:r>
              <w:rPr>
                <w:rStyle w:val="IndexLink"/>
                <w:rtl w:val="true"/>
              </w:rPr>
              <w:t xml:space="preserve">: </w:t>
            </w:r>
            <w:r>
              <w:rPr>
                <w:rStyle w:val="IndexLink"/>
                <w:rtl w:val="true"/>
              </w:rPr>
              <w:t>صحة أو عدم صحة إطلاق أسماء الله تعالى على غيره</w:t>
            </w:r>
            <w:r>
              <w:rPr>
                <w:rStyle w:val="IndexLink"/>
                <w:rtl w:val="true"/>
              </w:rPr>
              <w:tab/>
            </w:r>
            <w:r>
              <w:rPr>
                <w:rStyle w:val="IndexLink"/>
              </w:rPr>
              <w:t>195</w:t>
            </w:r>
          </w:hyperlink>
        </w:p>
        <w:p>
          <w:pPr>
            <w:pStyle w:val="Contents6"/>
            <w:tabs>
              <w:tab w:val="clear" w:pos="7609"/>
              <w:tab w:val="right" w:pos="9026" w:leader="dot"/>
            </w:tabs>
            <w:rPr/>
          </w:pPr>
          <w:hyperlink w:anchor="__RefHeading___Toc155571_3406789950">
            <w:r>
              <w:rPr>
                <w:webHidden/>
                <w:rStyle w:val="IndexLink"/>
                <w:rtl w:val="true"/>
              </w:rPr>
              <w:t>الإشارة السابعة</w:t>
            </w:r>
            <w:r>
              <w:rPr>
                <w:rStyle w:val="IndexLink"/>
                <w:rtl w:val="true"/>
              </w:rPr>
              <w:t xml:space="preserve">: </w:t>
            </w:r>
            <w:r>
              <w:rPr>
                <w:rStyle w:val="IndexLink"/>
                <w:rtl w:val="true"/>
              </w:rPr>
              <w:t>توقيفية أو عدم توقيفية أسماء الله تعالى</w:t>
            </w:r>
            <w:r>
              <w:rPr>
                <w:rStyle w:val="IndexLink"/>
                <w:rtl w:val="true"/>
              </w:rPr>
              <w:tab/>
            </w:r>
            <w:r>
              <w:rPr>
                <w:rStyle w:val="IndexLink"/>
              </w:rPr>
              <w:t>196</w:t>
            </w:r>
          </w:hyperlink>
        </w:p>
        <w:p>
          <w:pPr>
            <w:pStyle w:val="Contents5"/>
            <w:tabs>
              <w:tab w:val="clear" w:pos="7892"/>
              <w:tab w:val="right" w:pos="9026" w:leader="dot"/>
            </w:tabs>
            <w:rPr/>
          </w:pPr>
          <w:hyperlink w:anchor="__RefHeading___Toc155573_3406789950">
            <w:r>
              <w:rPr>
                <w:webHidden/>
                <w:rStyle w:val="IndexLink"/>
                <w:rtl w:val="true"/>
              </w:rPr>
              <w:t>النوع الثالث</w:t>
            </w:r>
            <w:r>
              <w:rPr>
                <w:rStyle w:val="IndexLink"/>
                <w:rtl w:val="true"/>
              </w:rPr>
              <w:t xml:space="preserve">: </w:t>
            </w:r>
            <w:r>
              <w:rPr>
                <w:rStyle w:val="IndexLink"/>
                <w:rtl w:val="true"/>
              </w:rPr>
              <w:t>الصفات الخبرية</w:t>
            </w:r>
            <w:r>
              <w:rPr>
                <w:rStyle w:val="IndexLink"/>
                <w:rtl w:val="true"/>
              </w:rPr>
              <w:tab/>
            </w:r>
            <w:r>
              <w:rPr>
                <w:rStyle w:val="IndexLink"/>
              </w:rPr>
              <w:t>198</w:t>
            </w:r>
          </w:hyperlink>
        </w:p>
        <w:p>
          <w:pPr>
            <w:pStyle w:val="Contents3"/>
            <w:tabs>
              <w:tab w:val="clear" w:pos="8459"/>
              <w:tab w:val="right" w:pos="9026" w:leader="dot"/>
            </w:tabs>
            <w:rPr/>
          </w:pPr>
          <w:hyperlink w:anchor="__RefHeading___Toc155575_3406789950">
            <w:r>
              <w:rPr>
                <w:webHidden/>
                <w:rStyle w:val="IndexLink"/>
                <w:rtl w:val="true"/>
              </w:rPr>
              <w:t>المبحث الثالث</w:t>
            </w:r>
            <w:r>
              <w:rPr>
                <w:rStyle w:val="IndexLink"/>
                <w:rtl w:val="true"/>
              </w:rPr>
              <w:t xml:space="preserve">: </w:t>
            </w:r>
            <w:r>
              <w:rPr>
                <w:rStyle w:val="IndexLink"/>
                <w:rtl w:val="true"/>
              </w:rPr>
              <w:t>تفاصيل الصفات الإلهية</w:t>
            </w:r>
            <w:r>
              <w:rPr>
                <w:rStyle w:val="IndexLink"/>
                <w:rtl w:val="true"/>
              </w:rPr>
              <w:tab/>
            </w:r>
            <w:r>
              <w:rPr>
                <w:rStyle w:val="IndexLink"/>
              </w:rPr>
              <w:t>200</w:t>
            </w:r>
          </w:hyperlink>
        </w:p>
        <w:p>
          <w:pPr>
            <w:pStyle w:val="Contents4"/>
            <w:tabs>
              <w:tab w:val="clear" w:pos="8176"/>
              <w:tab w:val="right" w:pos="9026" w:leader="dot"/>
            </w:tabs>
            <w:rPr/>
          </w:pPr>
          <w:hyperlink w:anchor="__RefHeading___Toc155577_3406789950">
            <w:r>
              <w:rPr>
                <w:webHidden/>
                <w:rStyle w:val="IndexLink"/>
                <w:rtl w:val="true"/>
              </w:rPr>
              <w:t>اشارة</w:t>
            </w:r>
            <w:r>
              <w:rPr>
                <w:rStyle w:val="IndexLink"/>
                <w:rtl w:val="true"/>
              </w:rPr>
              <w:tab/>
            </w:r>
            <w:r>
              <w:rPr>
                <w:rStyle w:val="IndexLink"/>
              </w:rPr>
              <w:t>200</w:t>
            </w:r>
          </w:hyperlink>
        </w:p>
        <w:p>
          <w:pPr>
            <w:pStyle w:val="Contents4"/>
            <w:tabs>
              <w:tab w:val="clear" w:pos="8176"/>
              <w:tab w:val="right" w:pos="9026" w:leader="dot"/>
            </w:tabs>
            <w:rPr/>
          </w:pPr>
          <w:hyperlink w:anchor="__RefHeading___Toc155579_3406789950">
            <w:r>
              <w:rPr>
                <w:webHidden/>
                <w:rStyle w:val="IndexLink"/>
                <w:rtl w:val="true"/>
              </w:rPr>
              <w:t>التفصيل الأول</w:t>
            </w:r>
            <w:r>
              <w:rPr>
                <w:rStyle w:val="IndexLink"/>
                <w:rtl w:val="true"/>
              </w:rPr>
              <w:t xml:space="preserve">: </w:t>
            </w:r>
            <w:r>
              <w:rPr>
                <w:rStyle w:val="IndexLink"/>
                <w:rtl w:val="true"/>
              </w:rPr>
              <w:t>تفصيل الصفات الثبوتية الذاتية</w:t>
            </w:r>
            <w:r>
              <w:rPr>
                <w:rStyle w:val="IndexLink"/>
                <w:rtl w:val="true"/>
              </w:rPr>
              <w:tab/>
            </w:r>
            <w:r>
              <w:rPr>
                <w:rStyle w:val="IndexLink"/>
              </w:rPr>
              <w:t>200</w:t>
            </w:r>
          </w:hyperlink>
        </w:p>
        <w:p>
          <w:pPr>
            <w:pStyle w:val="Contents5"/>
            <w:tabs>
              <w:tab w:val="clear" w:pos="7892"/>
              <w:tab w:val="right" w:pos="9026" w:leader="dot"/>
            </w:tabs>
            <w:rPr/>
          </w:pPr>
          <w:hyperlink w:anchor="__RefHeading___Toc155581_3406789950">
            <w:r>
              <w:rPr>
                <w:webHidden/>
                <w:rStyle w:val="IndexLink"/>
                <w:rtl w:val="true"/>
              </w:rPr>
              <w:t>اشارة</w:t>
            </w:r>
            <w:r>
              <w:rPr>
                <w:rStyle w:val="IndexLink"/>
                <w:rtl w:val="true"/>
              </w:rPr>
              <w:tab/>
            </w:r>
            <w:r>
              <w:rPr>
                <w:rStyle w:val="IndexLink"/>
              </w:rPr>
              <w:t>200</w:t>
            </w:r>
          </w:hyperlink>
        </w:p>
        <w:p>
          <w:pPr>
            <w:pStyle w:val="Contents5"/>
            <w:tabs>
              <w:tab w:val="clear" w:pos="7892"/>
              <w:tab w:val="right" w:pos="9026" w:leader="dot"/>
            </w:tabs>
            <w:rPr/>
          </w:pPr>
          <w:hyperlink w:anchor="__RefHeading___Toc155583_3406789950">
            <w:r>
              <w:rPr>
                <w:webHidden/>
                <w:rStyle w:val="IndexLink"/>
                <w:rtl w:val="true"/>
              </w:rPr>
              <w:t>الصفة الأولى</w:t>
            </w:r>
            <w:r>
              <w:rPr>
                <w:rStyle w:val="IndexLink"/>
                <w:rtl w:val="true"/>
              </w:rPr>
              <w:t xml:space="preserve">: </w:t>
            </w:r>
            <w:r>
              <w:rPr>
                <w:rStyle w:val="IndexLink"/>
                <w:rtl w:val="true"/>
              </w:rPr>
              <w:t>إنه تعالى عالم</w:t>
            </w:r>
            <w:r>
              <w:rPr>
                <w:rStyle w:val="IndexLink"/>
                <w:rtl w:val="true"/>
              </w:rPr>
              <w:tab/>
            </w:r>
            <w:r>
              <w:rPr>
                <w:rStyle w:val="IndexLink"/>
              </w:rPr>
              <w:t>202</w:t>
            </w:r>
          </w:hyperlink>
        </w:p>
        <w:p>
          <w:pPr>
            <w:pStyle w:val="Contents6"/>
            <w:tabs>
              <w:tab w:val="clear" w:pos="7609"/>
              <w:tab w:val="right" w:pos="9026" w:leader="dot"/>
            </w:tabs>
            <w:rPr/>
          </w:pPr>
          <w:hyperlink w:anchor="__RefHeading___Toc155585_3406789950">
            <w:r>
              <w:rPr>
                <w:webHidden/>
                <w:rStyle w:val="IndexLink"/>
                <w:rtl w:val="true"/>
              </w:rPr>
              <w:t>اشارة</w:t>
            </w:r>
            <w:r>
              <w:rPr>
                <w:rStyle w:val="IndexLink"/>
                <w:rtl w:val="true"/>
              </w:rPr>
              <w:tab/>
            </w:r>
            <w:r>
              <w:rPr>
                <w:rStyle w:val="IndexLink"/>
              </w:rPr>
              <w:t>202</w:t>
            </w:r>
          </w:hyperlink>
        </w:p>
        <w:p>
          <w:pPr>
            <w:pStyle w:val="Contents6"/>
            <w:tabs>
              <w:tab w:val="clear" w:pos="7609"/>
              <w:tab w:val="right" w:pos="9026" w:leader="dot"/>
            </w:tabs>
            <w:rPr/>
          </w:pPr>
          <w:hyperlink w:anchor="__RefHeading___Toc155587_3406789950">
            <w:r>
              <w:rPr>
                <w:webHidden/>
                <w:rStyle w:val="IndexLink"/>
                <w:rtl w:val="true"/>
              </w:rPr>
              <w:t>النقطة الأولى</w:t>
            </w:r>
            <w:r>
              <w:rPr>
                <w:rStyle w:val="IndexLink"/>
                <w:rtl w:val="true"/>
              </w:rPr>
              <w:t xml:space="preserve">: </w:t>
            </w:r>
            <w:r>
              <w:rPr>
                <w:rStyle w:val="IndexLink"/>
                <w:rtl w:val="true"/>
              </w:rPr>
              <w:t>الدليل على ثبوت هذه الصفة له تعالى</w:t>
            </w:r>
            <w:r>
              <w:rPr>
                <w:rStyle w:val="IndexLink"/>
                <w:rtl w:val="true"/>
              </w:rPr>
              <w:tab/>
            </w:r>
            <w:r>
              <w:rPr>
                <w:rStyle w:val="IndexLink"/>
              </w:rPr>
              <w:t>202</w:t>
            </w:r>
          </w:hyperlink>
        </w:p>
        <w:p>
          <w:pPr>
            <w:pStyle w:val="Contents6"/>
            <w:tabs>
              <w:tab w:val="clear" w:pos="7609"/>
              <w:tab w:val="right" w:pos="9026" w:leader="dot"/>
            </w:tabs>
            <w:rPr/>
          </w:pPr>
          <w:hyperlink w:anchor="__RefHeading___Toc155589_3406789950">
            <w:r>
              <w:rPr>
                <w:webHidden/>
                <w:rStyle w:val="IndexLink"/>
                <w:rtl w:val="true"/>
              </w:rPr>
              <w:t>اشارة</w:t>
            </w:r>
            <w:r>
              <w:rPr>
                <w:rStyle w:val="IndexLink"/>
                <w:rtl w:val="true"/>
              </w:rPr>
              <w:tab/>
            </w:r>
            <w:r>
              <w:rPr>
                <w:rStyle w:val="IndexLink"/>
              </w:rPr>
              <w:t>202</w:t>
            </w:r>
          </w:hyperlink>
        </w:p>
        <w:p>
          <w:pPr>
            <w:pStyle w:val="Contents6"/>
            <w:tabs>
              <w:tab w:val="clear" w:pos="7609"/>
              <w:tab w:val="right" w:pos="9026" w:leader="dot"/>
            </w:tabs>
            <w:rPr/>
          </w:pPr>
          <w:hyperlink w:anchor="__RefHeading___Toc155591_3406789950">
            <w:r>
              <w:rPr>
                <w:webHidden/>
                <w:rStyle w:val="IndexLink"/>
                <w:rtl w:val="true"/>
              </w:rPr>
              <w:t>الدليل الأول</w:t>
            </w:r>
            <w:r>
              <w:rPr>
                <w:rStyle w:val="IndexLink"/>
                <w:rtl w:val="true"/>
              </w:rPr>
              <w:tab/>
            </w:r>
            <w:r>
              <w:rPr>
                <w:rStyle w:val="IndexLink"/>
              </w:rPr>
              <w:t>202</w:t>
            </w:r>
          </w:hyperlink>
        </w:p>
        <w:p>
          <w:pPr>
            <w:pStyle w:val="Contents6"/>
            <w:tabs>
              <w:tab w:val="clear" w:pos="7609"/>
              <w:tab w:val="right" w:pos="9026" w:leader="dot"/>
            </w:tabs>
            <w:rPr/>
          </w:pPr>
          <w:hyperlink w:anchor="__RefHeading___Toc155593_3406789950">
            <w:r>
              <w:rPr>
                <w:webHidden/>
                <w:rStyle w:val="IndexLink"/>
                <w:rtl w:val="true"/>
              </w:rPr>
              <w:t>الدليل الثانی</w:t>
            </w:r>
            <w:r>
              <w:rPr>
                <w:rStyle w:val="IndexLink"/>
                <w:rtl w:val="true"/>
              </w:rPr>
              <w:tab/>
            </w:r>
            <w:r>
              <w:rPr>
                <w:rStyle w:val="IndexLink"/>
              </w:rPr>
              <w:t>203</w:t>
            </w:r>
          </w:hyperlink>
        </w:p>
        <w:p>
          <w:pPr>
            <w:pStyle w:val="Contents6"/>
            <w:tabs>
              <w:tab w:val="clear" w:pos="7609"/>
              <w:tab w:val="right" w:pos="9026" w:leader="dot"/>
            </w:tabs>
            <w:rPr/>
          </w:pPr>
          <w:hyperlink w:anchor="__RefHeading___Toc155595_3406789950">
            <w:r>
              <w:rPr>
                <w:webHidden/>
                <w:rStyle w:val="IndexLink"/>
                <w:rtl w:val="true"/>
              </w:rPr>
              <w:t>الدليل الثالث</w:t>
            </w:r>
            <w:r>
              <w:rPr>
                <w:rStyle w:val="IndexLink"/>
                <w:rtl w:val="true"/>
              </w:rPr>
              <w:tab/>
            </w:r>
            <w:r>
              <w:rPr>
                <w:rStyle w:val="IndexLink"/>
              </w:rPr>
              <w:t>203</w:t>
            </w:r>
          </w:hyperlink>
        </w:p>
        <w:p>
          <w:pPr>
            <w:pStyle w:val="Contents6"/>
            <w:tabs>
              <w:tab w:val="clear" w:pos="7609"/>
              <w:tab w:val="right" w:pos="9026" w:leader="dot"/>
            </w:tabs>
            <w:rPr/>
          </w:pPr>
          <w:hyperlink w:anchor="__RefHeading___Toc155597_3406789950">
            <w:r>
              <w:rPr>
                <w:webHidden/>
                <w:rStyle w:val="IndexLink"/>
                <w:rtl w:val="true"/>
              </w:rPr>
              <w:t>إشارة</w:t>
            </w:r>
            <w:r>
              <w:rPr>
                <w:rStyle w:val="IndexLink"/>
                <w:rtl w:val="true"/>
              </w:rPr>
              <w:t xml:space="preserve">: </w:t>
            </w:r>
            <w:r>
              <w:rPr>
                <w:rStyle w:val="IndexLink"/>
                <w:rtl w:val="true"/>
              </w:rPr>
              <w:t>تجرد الذات يكشف عن عموم العلم</w:t>
            </w:r>
            <w:r>
              <w:rPr>
                <w:rStyle w:val="IndexLink"/>
                <w:rtl w:val="true"/>
              </w:rPr>
              <w:tab/>
            </w:r>
            <w:r>
              <w:rPr>
                <w:rStyle w:val="IndexLink"/>
              </w:rPr>
              <w:t>204</w:t>
            </w:r>
          </w:hyperlink>
        </w:p>
        <w:p>
          <w:pPr>
            <w:pStyle w:val="Contents6"/>
            <w:tabs>
              <w:tab w:val="clear" w:pos="7609"/>
              <w:tab w:val="right" w:pos="9026" w:leader="dot"/>
            </w:tabs>
            <w:rPr/>
          </w:pPr>
          <w:hyperlink w:anchor="__RefHeading___Toc155599_3406789950">
            <w:r>
              <w:rPr>
                <w:webHidden/>
                <w:rStyle w:val="IndexLink"/>
                <w:rtl w:val="true"/>
              </w:rPr>
              <w:t>النقطة الثانية</w:t>
            </w:r>
            <w:r>
              <w:rPr>
                <w:rStyle w:val="IndexLink"/>
                <w:rtl w:val="true"/>
              </w:rPr>
              <w:t xml:space="preserve">: </w:t>
            </w:r>
            <w:r>
              <w:rPr>
                <w:rStyle w:val="IndexLink"/>
                <w:rtl w:val="true"/>
              </w:rPr>
              <w:t>إن علمه تعالى حضوري</w:t>
            </w:r>
            <w:r>
              <w:rPr>
                <w:rStyle w:val="IndexLink"/>
                <w:rtl w:val="true"/>
              </w:rPr>
              <w:tab/>
            </w:r>
            <w:r>
              <w:rPr>
                <w:rStyle w:val="IndexLink"/>
              </w:rPr>
              <w:t>205</w:t>
            </w:r>
          </w:hyperlink>
        </w:p>
        <w:p>
          <w:pPr>
            <w:pStyle w:val="Contents6"/>
            <w:tabs>
              <w:tab w:val="clear" w:pos="7609"/>
              <w:tab w:val="right" w:pos="9026" w:leader="dot"/>
            </w:tabs>
            <w:rPr/>
          </w:pPr>
          <w:hyperlink w:anchor="__RefHeading___Toc155601_3406789950">
            <w:r>
              <w:rPr>
                <w:webHidden/>
                <w:rStyle w:val="IndexLink"/>
                <w:rtl w:val="true"/>
              </w:rPr>
              <w:t>اشارة</w:t>
            </w:r>
            <w:r>
              <w:rPr>
                <w:rStyle w:val="IndexLink"/>
                <w:rtl w:val="true"/>
              </w:rPr>
              <w:tab/>
            </w:r>
            <w:r>
              <w:rPr>
                <w:rStyle w:val="IndexLink"/>
              </w:rPr>
              <w:t>205</w:t>
            </w:r>
          </w:hyperlink>
        </w:p>
        <w:p>
          <w:pPr>
            <w:pStyle w:val="Contents6"/>
            <w:tabs>
              <w:tab w:val="clear" w:pos="7609"/>
              <w:tab w:val="right" w:pos="9026" w:leader="dot"/>
            </w:tabs>
            <w:rPr/>
          </w:pPr>
          <w:hyperlink w:anchor="__RefHeading___Toc155603_3406789950">
            <w:r>
              <w:rPr>
                <w:webHidden/>
                <w:rStyle w:val="IndexLink"/>
                <w:rtl w:val="true"/>
              </w:rPr>
              <w:t>الخطوة الأولى</w:t>
            </w:r>
            <w:r>
              <w:rPr>
                <w:rStyle w:val="IndexLink"/>
                <w:rtl w:val="true"/>
              </w:rPr>
              <w:t xml:space="preserve">: </w:t>
            </w:r>
            <w:r>
              <w:rPr>
                <w:rStyle w:val="IndexLink"/>
                <w:rtl w:val="true"/>
              </w:rPr>
              <w:t>المُميز بين الحصولي والحضوري</w:t>
            </w:r>
            <w:r>
              <w:rPr>
                <w:rStyle w:val="IndexLink"/>
                <w:rtl w:val="true"/>
              </w:rPr>
              <w:tab/>
            </w:r>
            <w:r>
              <w:rPr>
                <w:rStyle w:val="IndexLink"/>
              </w:rPr>
              <w:t>205</w:t>
            </w:r>
          </w:hyperlink>
        </w:p>
        <w:p>
          <w:pPr>
            <w:pStyle w:val="Contents6"/>
            <w:tabs>
              <w:tab w:val="clear" w:pos="7609"/>
              <w:tab w:val="right" w:pos="9026" w:leader="dot"/>
            </w:tabs>
            <w:rPr/>
          </w:pPr>
          <w:hyperlink w:anchor="__RefHeading___Toc155605_3406789950">
            <w:r>
              <w:rPr>
                <w:webHidden/>
                <w:rStyle w:val="IndexLink"/>
                <w:rtl w:val="true"/>
              </w:rPr>
              <w:t>الخطوة الثانية</w:t>
            </w:r>
            <w:r>
              <w:rPr>
                <w:rStyle w:val="IndexLink"/>
                <w:rtl w:val="true"/>
              </w:rPr>
              <w:t xml:space="preserve">: </w:t>
            </w:r>
            <w:r>
              <w:rPr>
                <w:rStyle w:val="IndexLink"/>
                <w:rtl w:val="true"/>
              </w:rPr>
              <w:t>لا خطأ في العلم الحضوري</w:t>
            </w:r>
            <w:r>
              <w:rPr>
                <w:rStyle w:val="IndexLink"/>
                <w:rtl w:val="true"/>
              </w:rPr>
              <w:tab/>
            </w:r>
            <w:r>
              <w:rPr>
                <w:rStyle w:val="IndexLink"/>
              </w:rPr>
              <w:t>206</w:t>
            </w:r>
          </w:hyperlink>
        </w:p>
        <w:p>
          <w:pPr>
            <w:pStyle w:val="Contents6"/>
            <w:tabs>
              <w:tab w:val="clear" w:pos="7609"/>
              <w:tab w:val="right" w:pos="9026" w:leader="dot"/>
            </w:tabs>
            <w:rPr/>
          </w:pPr>
          <w:hyperlink w:anchor="__RefHeading___Toc155607_3406789950">
            <w:r>
              <w:rPr>
                <w:webHidden/>
                <w:rStyle w:val="IndexLink"/>
                <w:rtl w:val="true"/>
              </w:rPr>
              <w:t>الخطوة الثالثة</w:t>
            </w:r>
            <w:r>
              <w:rPr>
                <w:rStyle w:val="IndexLink"/>
                <w:rtl w:val="true"/>
              </w:rPr>
              <w:t xml:space="preserve">: </w:t>
            </w:r>
            <w:r>
              <w:rPr>
                <w:rStyle w:val="IndexLink"/>
                <w:rtl w:val="true"/>
              </w:rPr>
              <w:t>مستويات العلم الحضوري</w:t>
            </w:r>
            <w:r>
              <w:rPr>
                <w:rStyle w:val="IndexLink"/>
                <w:rtl w:val="true"/>
              </w:rPr>
              <w:tab/>
            </w:r>
            <w:r>
              <w:rPr>
                <w:rStyle w:val="IndexLink"/>
              </w:rPr>
              <w:t>207</w:t>
            </w:r>
          </w:hyperlink>
        </w:p>
        <w:p>
          <w:pPr>
            <w:pStyle w:val="Contents6"/>
            <w:tabs>
              <w:tab w:val="clear" w:pos="7609"/>
              <w:tab w:val="right" w:pos="9026" w:leader="dot"/>
            </w:tabs>
            <w:rPr/>
          </w:pPr>
          <w:hyperlink w:anchor="__RefHeading___Toc155609_3406789950">
            <w:r>
              <w:rPr>
                <w:webHidden/>
                <w:rStyle w:val="IndexLink"/>
                <w:rtl w:val="true"/>
              </w:rPr>
              <w:t>اشارة</w:t>
            </w:r>
            <w:r>
              <w:rPr>
                <w:rStyle w:val="IndexLink"/>
                <w:rtl w:val="true"/>
              </w:rPr>
              <w:tab/>
            </w:r>
            <w:r>
              <w:rPr>
                <w:rStyle w:val="IndexLink"/>
              </w:rPr>
              <w:t>207</w:t>
            </w:r>
          </w:hyperlink>
        </w:p>
        <w:p>
          <w:pPr>
            <w:pStyle w:val="Contents6"/>
            <w:tabs>
              <w:tab w:val="clear" w:pos="7609"/>
              <w:tab w:val="right" w:pos="9026" w:leader="dot"/>
            </w:tabs>
            <w:rPr/>
          </w:pPr>
          <w:hyperlink w:anchor="__RefHeading___Toc155611_3406789950">
            <w:r>
              <w:rPr>
                <w:webHidden/>
                <w:rStyle w:val="IndexLink"/>
              </w:rPr>
              <w:t>1</w:t>
            </w:r>
            <w:r>
              <w:rPr>
                <w:rStyle w:val="IndexLink"/>
                <w:rtl w:val="true"/>
              </w:rPr>
              <w:t xml:space="preserve">- </w:t>
            </w:r>
            <w:r>
              <w:rPr>
                <w:rStyle w:val="IndexLink"/>
                <w:rtl w:val="true"/>
              </w:rPr>
              <w:t>علم الذات بالذات</w:t>
            </w:r>
            <w:r>
              <w:rPr>
                <w:rStyle w:val="IndexLink"/>
                <w:rtl w:val="true"/>
              </w:rPr>
              <w:tab/>
            </w:r>
            <w:r>
              <w:rPr>
                <w:rStyle w:val="IndexLink"/>
              </w:rPr>
              <w:t>208</w:t>
            </w:r>
          </w:hyperlink>
        </w:p>
        <w:p>
          <w:pPr>
            <w:pStyle w:val="Contents6"/>
            <w:tabs>
              <w:tab w:val="clear" w:pos="7609"/>
              <w:tab w:val="right" w:pos="9026" w:leader="dot"/>
            </w:tabs>
            <w:rPr/>
          </w:pPr>
          <w:hyperlink w:anchor="__RefHeading___Toc155613_3406789950">
            <w:r>
              <w:rPr>
                <w:webHidden/>
                <w:rStyle w:val="IndexLink"/>
              </w:rPr>
              <w:t>2</w:t>
            </w:r>
            <w:r>
              <w:rPr>
                <w:rStyle w:val="IndexLink"/>
                <w:rtl w:val="true"/>
              </w:rPr>
              <w:t xml:space="preserve">- </w:t>
            </w:r>
            <w:r>
              <w:rPr>
                <w:rStyle w:val="IndexLink"/>
                <w:rtl w:val="true"/>
              </w:rPr>
              <w:t>علم الذات بأفعالها وصفاتها الجانحية</w:t>
            </w:r>
            <w:r>
              <w:rPr>
                <w:rStyle w:val="IndexLink"/>
                <w:rtl w:val="true"/>
              </w:rPr>
              <w:tab/>
            </w:r>
            <w:r>
              <w:rPr>
                <w:rStyle w:val="IndexLink"/>
              </w:rPr>
              <w:t>208</w:t>
            </w:r>
          </w:hyperlink>
        </w:p>
        <w:p>
          <w:pPr>
            <w:pStyle w:val="Contents6"/>
            <w:tabs>
              <w:tab w:val="clear" w:pos="7609"/>
              <w:tab w:val="right" w:pos="9026" w:leader="dot"/>
            </w:tabs>
            <w:rPr/>
          </w:pPr>
          <w:hyperlink w:anchor="__RefHeading___Toc155615_3406789950">
            <w:r>
              <w:rPr>
                <w:webHidden/>
                <w:rStyle w:val="IndexLink"/>
              </w:rPr>
              <w:t>3</w:t>
            </w:r>
            <w:r>
              <w:rPr>
                <w:rStyle w:val="IndexLink"/>
                <w:rtl w:val="true"/>
              </w:rPr>
              <w:t xml:space="preserve">- </w:t>
            </w:r>
            <w:r>
              <w:rPr>
                <w:rStyle w:val="IndexLink"/>
                <w:rtl w:val="true"/>
              </w:rPr>
              <w:t>علم الذات بالغير</w:t>
            </w:r>
            <w:r>
              <w:rPr>
                <w:rStyle w:val="IndexLink"/>
                <w:rtl w:val="true"/>
              </w:rPr>
              <w:tab/>
            </w:r>
            <w:r>
              <w:rPr>
                <w:rStyle w:val="IndexLink"/>
              </w:rPr>
              <w:t>208</w:t>
            </w:r>
          </w:hyperlink>
        </w:p>
        <w:p>
          <w:pPr>
            <w:pStyle w:val="Contents6"/>
            <w:tabs>
              <w:tab w:val="clear" w:pos="7609"/>
              <w:tab w:val="right" w:pos="9026" w:leader="dot"/>
            </w:tabs>
            <w:rPr/>
          </w:pPr>
          <w:hyperlink w:anchor="__RefHeading___Toc155617_3406789950">
            <w:r>
              <w:rPr>
                <w:webHidden/>
                <w:rStyle w:val="IndexLink"/>
                <w:rtl w:val="true"/>
              </w:rPr>
              <w:t>الخطوة الرابعة</w:t>
            </w:r>
            <w:r>
              <w:rPr>
                <w:rStyle w:val="IndexLink"/>
                <w:rtl w:val="true"/>
              </w:rPr>
              <w:t xml:space="preserve">: </w:t>
            </w:r>
            <w:r>
              <w:rPr>
                <w:rStyle w:val="IndexLink"/>
                <w:rtl w:val="true"/>
              </w:rPr>
              <w:t>ما هو الدليل على أن علمه تعالى حضوري؟</w:t>
            </w:r>
            <w:r>
              <w:rPr>
                <w:rStyle w:val="IndexLink"/>
                <w:rtl w:val="true"/>
              </w:rPr>
              <w:tab/>
            </w:r>
            <w:r>
              <w:rPr>
                <w:rStyle w:val="IndexLink"/>
              </w:rPr>
              <w:t>209</w:t>
            </w:r>
          </w:hyperlink>
        </w:p>
        <w:p>
          <w:pPr>
            <w:pStyle w:val="Contents6"/>
            <w:tabs>
              <w:tab w:val="clear" w:pos="7609"/>
              <w:tab w:val="right" w:pos="9026" w:leader="dot"/>
            </w:tabs>
            <w:rPr/>
          </w:pPr>
          <w:hyperlink w:anchor="__RefHeading___Toc155619_3406789950">
            <w:r>
              <w:rPr>
                <w:webHidden/>
                <w:rStyle w:val="IndexLink"/>
                <w:rtl w:val="true"/>
              </w:rPr>
              <w:t>النقطة الثالثة</w:t>
            </w:r>
            <w:r>
              <w:rPr>
                <w:rStyle w:val="IndexLink"/>
                <w:rtl w:val="true"/>
              </w:rPr>
              <w:t xml:space="preserve">: </w:t>
            </w:r>
            <w:r>
              <w:rPr>
                <w:rStyle w:val="IndexLink"/>
                <w:rtl w:val="true"/>
              </w:rPr>
              <w:t>بعض الإشكالات على العلم الإلهي</w:t>
            </w:r>
            <w:r>
              <w:rPr>
                <w:rStyle w:val="IndexLink"/>
                <w:rtl w:val="true"/>
              </w:rPr>
              <w:tab/>
            </w:r>
            <w:r>
              <w:rPr>
                <w:rStyle w:val="IndexLink"/>
              </w:rPr>
              <w:t>209</w:t>
            </w:r>
          </w:hyperlink>
        </w:p>
        <w:p>
          <w:pPr>
            <w:pStyle w:val="Contents6"/>
            <w:tabs>
              <w:tab w:val="clear" w:pos="7609"/>
              <w:tab w:val="right" w:pos="9026" w:leader="dot"/>
            </w:tabs>
            <w:rPr/>
          </w:pPr>
          <w:hyperlink w:anchor="__RefHeading___Toc155621_3406789950">
            <w:r>
              <w:rPr>
                <w:webHidden/>
                <w:rStyle w:val="IndexLink"/>
                <w:rtl w:val="true"/>
              </w:rPr>
              <w:t>اشارة</w:t>
            </w:r>
            <w:r>
              <w:rPr>
                <w:rStyle w:val="IndexLink"/>
                <w:rtl w:val="true"/>
              </w:rPr>
              <w:tab/>
            </w:r>
            <w:r>
              <w:rPr>
                <w:rStyle w:val="IndexLink"/>
              </w:rPr>
              <w:t>209</w:t>
            </w:r>
          </w:hyperlink>
        </w:p>
        <w:p>
          <w:pPr>
            <w:pStyle w:val="Contents6"/>
            <w:tabs>
              <w:tab w:val="clear" w:pos="7609"/>
              <w:tab w:val="right" w:pos="9026" w:leader="dot"/>
            </w:tabs>
            <w:rPr/>
          </w:pPr>
          <w:hyperlink w:anchor="__RefHeading___Toc155623_3406789950">
            <w:r>
              <w:rPr>
                <w:webHidden/>
                <w:rStyle w:val="IndexLink"/>
                <w:rtl w:val="true"/>
              </w:rPr>
              <w:t>الإشكال الأول</w:t>
            </w:r>
            <w:r>
              <w:rPr>
                <w:rStyle w:val="IndexLink"/>
                <w:rtl w:val="true"/>
              </w:rPr>
              <w:t xml:space="preserve">: </w:t>
            </w:r>
            <w:r>
              <w:rPr>
                <w:rStyle w:val="IndexLink"/>
                <w:rtl w:val="true"/>
              </w:rPr>
              <w:t>نفي علمه تعالى بذاته</w:t>
            </w:r>
            <w:r>
              <w:rPr>
                <w:rStyle w:val="IndexLink"/>
                <w:rtl w:val="true"/>
              </w:rPr>
              <w:tab/>
            </w:r>
            <w:r>
              <w:rPr>
                <w:rStyle w:val="IndexLink"/>
              </w:rPr>
              <w:t>210</w:t>
            </w:r>
          </w:hyperlink>
        </w:p>
        <w:p>
          <w:pPr>
            <w:pStyle w:val="Contents6"/>
            <w:tabs>
              <w:tab w:val="clear" w:pos="7609"/>
              <w:tab w:val="right" w:pos="9026" w:leader="dot"/>
            </w:tabs>
            <w:rPr/>
          </w:pPr>
          <w:hyperlink w:anchor="__RefHeading___Toc155625_3406789950">
            <w:r>
              <w:rPr>
                <w:webHidden/>
                <w:rStyle w:val="IndexLink"/>
                <w:rtl w:val="true"/>
              </w:rPr>
              <w:t>الإشكال الثاني</w:t>
            </w:r>
            <w:r>
              <w:rPr>
                <w:rStyle w:val="IndexLink"/>
                <w:rtl w:val="true"/>
              </w:rPr>
              <w:t xml:space="preserve">: </w:t>
            </w:r>
            <w:r>
              <w:rPr>
                <w:rStyle w:val="IndexLink"/>
                <w:rtl w:val="true"/>
              </w:rPr>
              <w:t>نفي علمه تعالى بمخلوقاته</w:t>
            </w:r>
            <w:r>
              <w:rPr>
                <w:rStyle w:val="IndexLink"/>
                <w:rtl w:val="true"/>
              </w:rPr>
              <w:tab/>
            </w:r>
            <w:r>
              <w:rPr>
                <w:rStyle w:val="IndexLink"/>
              </w:rPr>
              <w:t>211</w:t>
            </w:r>
          </w:hyperlink>
        </w:p>
        <w:p>
          <w:pPr>
            <w:pStyle w:val="Contents6"/>
            <w:tabs>
              <w:tab w:val="clear" w:pos="7609"/>
              <w:tab w:val="right" w:pos="9026" w:leader="dot"/>
            </w:tabs>
            <w:rPr/>
          </w:pPr>
          <w:hyperlink w:anchor="__RefHeading___Toc155627_3406789950">
            <w:r>
              <w:rPr>
                <w:webHidden/>
                <w:rStyle w:val="IndexLink"/>
                <w:rtl w:val="true"/>
              </w:rPr>
              <w:t>الإشكال الثالث</w:t>
            </w:r>
            <w:r>
              <w:rPr>
                <w:rStyle w:val="IndexLink"/>
                <w:rtl w:val="true"/>
              </w:rPr>
              <w:t xml:space="preserve">: </w:t>
            </w:r>
            <w:r>
              <w:rPr>
                <w:rStyle w:val="IndexLink"/>
                <w:rtl w:val="true"/>
              </w:rPr>
              <w:t>نفي علمه تعالى بالجزئيات</w:t>
            </w:r>
            <w:r>
              <w:rPr>
                <w:rStyle w:val="IndexLink"/>
                <w:rtl w:val="true"/>
              </w:rPr>
              <w:tab/>
            </w:r>
            <w:r>
              <w:rPr>
                <w:rStyle w:val="IndexLink"/>
              </w:rPr>
              <w:t>213</w:t>
            </w:r>
          </w:hyperlink>
        </w:p>
        <w:p>
          <w:pPr>
            <w:pStyle w:val="Contents6"/>
            <w:tabs>
              <w:tab w:val="clear" w:pos="7609"/>
              <w:tab w:val="right" w:pos="9026" w:leader="dot"/>
            </w:tabs>
            <w:rPr/>
          </w:pPr>
          <w:hyperlink w:anchor="__RefHeading___Toc155629_3406789950">
            <w:r>
              <w:rPr>
                <w:webHidden/>
                <w:rStyle w:val="IndexLink"/>
                <w:rtl w:val="true"/>
              </w:rPr>
              <w:t>اشارة</w:t>
            </w:r>
            <w:r>
              <w:rPr>
                <w:rStyle w:val="IndexLink"/>
                <w:rtl w:val="true"/>
              </w:rPr>
              <w:tab/>
            </w:r>
            <w:r>
              <w:rPr>
                <w:rStyle w:val="IndexLink"/>
              </w:rPr>
              <w:t>213</w:t>
            </w:r>
          </w:hyperlink>
        </w:p>
        <w:p>
          <w:pPr>
            <w:pStyle w:val="Contents6"/>
            <w:tabs>
              <w:tab w:val="clear" w:pos="7609"/>
              <w:tab w:val="right" w:pos="9026" w:leader="dot"/>
            </w:tabs>
            <w:rPr/>
          </w:pPr>
          <w:hyperlink w:anchor="__RefHeading___Toc155631_3406789950">
            <w:r>
              <w:rPr>
                <w:webHidden/>
                <w:rStyle w:val="IndexLink"/>
                <w:rtl w:val="true"/>
              </w:rPr>
              <w:t>إشارة</w:t>
            </w:r>
            <w:r>
              <w:rPr>
                <w:rStyle w:val="IndexLink"/>
                <w:rtl w:val="true"/>
              </w:rPr>
              <w:t xml:space="preserve">: </w:t>
            </w:r>
            <w:r>
              <w:rPr>
                <w:rStyle w:val="IndexLink"/>
                <w:rtl w:val="true"/>
              </w:rPr>
              <w:t>العلم الذاتي والفعل</w:t>
            </w:r>
            <w:r>
              <w:rPr>
                <w:rStyle w:val="IndexLink"/>
                <w:rtl w:val="true"/>
              </w:rPr>
              <w:tab/>
            </w:r>
            <w:r>
              <w:rPr>
                <w:rStyle w:val="IndexLink"/>
              </w:rPr>
              <w:t>215</w:t>
            </w:r>
          </w:hyperlink>
        </w:p>
        <w:p>
          <w:pPr>
            <w:pStyle w:val="Contents6"/>
            <w:tabs>
              <w:tab w:val="clear" w:pos="7609"/>
              <w:tab w:val="right" w:pos="9026" w:leader="dot"/>
            </w:tabs>
            <w:rPr/>
          </w:pPr>
          <w:hyperlink w:anchor="__RefHeading___Toc155633_3406789950">
            <w:r>
              <w:rPr>
                <w:webHidden/>
                <w:rStyle w:val="IndexLink"/>
                <w:rtl w:val="true"/>
              </w:rPr>
              <w:t>الإشكال الرابع</w:t>
            </w:r>
            <w:r>
              <w:rPr>
                <w:rStyle w:val="IndexLink"/>
                <w:rtl w:val="true"/>
              </w:rPr>
              <w:t xml:space="preserve">: </w:t>
            </w:r>
            <w:r>
              <w:rPr>
                <w:rStyle w:val="IndexLink"/>
                <w:rtl w:val="true"/>
              </w:rPr>
              <w:t>إن العلم الذاتي يستلزم الجبر</w:t>
            </w:r>
            <w:r>
              <w:rPr>
                <w:rStyle w:val="IndexLink"/>
                <w:rtl w:val="true"/>
              </w:rPr>
              <w:tab/>
            </w:r>
            <w:r>
              <w:rPr>
                <w:rStyle w:val="IndexLink"/>
              </w:rPr>
              <w:t>216</w:t>
            </w:r>
          </w:hyperlink>
        </w:p>
        <w:p>
          <w:pPr>
            <w:pStyle w:val="Contents6"/>
            <w:tabs>
              <w:tab w:val="clear" w:pos="7609"/>
              <w:tab w:val="right" w:pos="9026" w:leader="dot"/>
            </w:tabs>
            <w:rPr/>
          </w:pPr>
          <w:hyperlink w:anchor="__RefHeading___Toc155635_3406789950">
            <w:r>
              <w:rPr>
                <w:webHidden/>
                <w:rStyle w:val="IndexLink"/>
                <w:rtl w:val="true"/>
              </w:rPr>
              <w:t>إشارات صفة العلم</w:t>
            </w:r>
            <w:r>
              <w:rPr>
                <w:rStyle w:val="IndexLink"/>
                <w:rtl w:val="true"/>
              </w:rPr>
              <w:tab/>
            </w:r>
            <w:r>
              <w:rPr>
                <w:rStyle w:val="IndexLink"/>
              </w:rPr>
              <w:t>218</w:t>
            </w:r>
          </w:hyperlink>
        </w:p>
        <w:p>
          <w:pPr>
            <w:pStyle w:val="Contents6"/>
            <w:tabs>
              <w:tab w:val="clear" w:pos="7609"/>
              <w:tab w:val="right" w:pos="9026" w:leader="dot"/>
            </w:tabs>
            <w:rPr/>
          </w:pPr>
          <w:hyperlink w:anchor="__RefHeading___Toc155637_3406789950">
            <w:r>
              <w:rPr>
                <w:webHidden/>
                <w:rStyle w:val="IndexLink"/>
                <w:rtl w:val="true"/>
              </w:rPr>
              <w:t>الإشارة الأولى</w:t>
            </w:r>
            <w:r>
              <w:rPr>
                <w:rStyle w:val="IndexLink"/>
                <w:rtl w:val="true"/>
              </w:rPr>
              <w:t xml:space="preserve">: </w:t>
            </w:r>
            <w:r>
              <w:rPr>
                <w:rStyle w:val="IndexLink"/>
                <w:rtl w:val="true"/>
              </w:rPr>
              <w:t>المادة هي سبب محدودية العلم</w:t>
            </w:r>
            <w:r>
              <w:rPr>
                <w:rStyle w:val="IndexLink"/>
                <w:rtl w:val="true"/>
              </w:rPr>
              <w:tab/>
            </w:r>
            <w:r>
              <w:rPr>
                <w:rStyle w:val="IndexLink"/>
              </w:rPr>
              <w:t>218</w:t>
            </w:r>
          </w:hyperlink>
        </w:p>
        <w:p>
          <w:pPr>
            <w:pStyle w:val="Contents6"/>
            <w:tabs>
              <w:tab w:val="clear" w:pos="7609"/>
              <w:tab w:val="right" w:pos="9026" w:leader="dot"/>
            </w:tabs>
            <w:rPr/>
          </w:pPr>
          <w:hyperlink w:anchor="__RefHeading___Toc155639_3406789950">
            <w:r>
              <w:rPr>
                <w:webHidden/>
                <w:rStyle w:val="IndexLink"/>
                <w:rtl w:val="true"/>
              </w:rPr>
              <w:t>الإشارة الثانية</w:t>
            </w:r>
            <w:r>
              <w:rPr>
                <w:rStyle w:val="IndexLink"/>
                <w:rtl w:val="true"/>
              </w:rPr>
              <w:t xml:space="preserve">: </w:t>
            </w:r>
            <w:r>
              <w:rPr>
                <w:rStyle w:val="IndexLink"/>
                <w:rtl w:val="true"/>
              </w:rPr>
              <w:t>دور البشرية في عملية التكامل</w:t>
            </w:r>
            <w:r>
              <w:rPr>
                <w:rStyle w:val="IndexLink"/>
                <w:rtl w:val="true"/>
              </w:rPr>
              <w:tab/>
            </w:r>
            <w:r>
              <w:rPr>
                <w:rStyle w:val="IndexLink"/>
              </w:rPr>
              <w:t>220</w:t>
            </w:r>
          </w:hyperlink>
        </w:p>
        <w:p>
          <w:pPr>
            <w:pStyle w:val="Contents6"/>
            <w:tabs>
              <w:tab w:val="clear" w:pos="7609"/>
              <w:tab w:val="right" w:pos="9026" w:leader="dot"/>
            </w:tabs>
            <w:rPr/>
          </w:pPr>
          <w:hyperlink w:anchor="__RefHeading___Toc155641_3406789950">
            <w:r>
              <w:rPr>
                <w:webHidden/>
                <w:rStyle w:val="IndexLink"/>
                <w:rtl w:val="true"/>
              </w:rPr>
              <w:t>الإشارة الثالثة</w:t>
            </w:r>
            <w:r>
              <w:rPr>
                <w:rStyle w:val="IndexLink"/>
                <w:rtl w:val="true"/>
              </w:rPr>
              <w:t xml:space="preserve">: </w:t>
            </w:r>
            <w:r>
              <w:rPr>
                <w:rStyle w:val="IndexLink"/>
                <w:rtl w:val="true"/>
              </w:rPr>
              <w:t>الإيمان بعلم الله تعالى رادع عن المعصية</w:t>
            </w:r>
            <w:r>
              <w:rPr>
                <w:rStyle w:val="IndexLink"/>
                <w:rtl w:val="true"/>
              </w:rPr>
              <w:tab/>
            </w:r>
            <w:r>
              <w:rPr>
                <w:rStyle w:val="IndexLink"/>
              </w:rPr>
              <w:t>221</w:t>
            </w:r>
          </w:hyperlink>
        </w:p>
        <w:p>
          <w:pPr>
            <w:pStyle w:val="Contents6"/>
            <w:tabs>
              <w:tab w:val="clear" w:pos="7609"/>
              <w:tab w:val="right" w:pos="9026" w:leader="dot"/>
            </w:tabs>
            <w:rPr/>
          </w:pPr>
          <w:hyperlink w:anchor="__RefHeading___Toc155643_3406789950">
            <w:r>
              <w:rPr>
                <w:webHidden/>
                <w:rStyle w:val="IndexLink"/>
                <w:rtl w:val="true"/>
              </w:rPr>
              <w:t>الإشارة الرابعة</w:t>
            </w:r>
            <w:r>
              <w:rPr>
                <w:rStyle w:val="IndexLink"/>
                <w:rtl w:val="true"/>
              </w:rPr>
              <w:t xml:space="preserve">: </w:t>
            </w:r>
            <w:r>
              <w:rPr>
                <w:rStyle w:val="IndexLink"/>
                <w:rtl w:val="true"/>
              </w:rPr>
              <w:t>صفات تلازم صفة العلم</w:t>
            </w:r>
            <w:r>
              <w:rPr>
                <w:rStyle w:val="IndexLink"/>
                <w:rtl w:val="true"/>
              </w:rPr>
              <w:tab/>
            </w:r>
            <w:r>
              <w:rPr>
                <w:rStyle w:val="IndexLink"/>
              </w:rPr>
              <w:t>222</w:t>
            </w:r>
          </w:hyperlink>
        </w:p>
        <w:p>
          <w:pPr>
            <w:pStyle w:val="Contents6"/>
            <w:tabs>
              <w:tab w:val="clear" w:pos="7609"/>
              <w:tab w:val="right" w:pos="9026" w:leader="dot"/>
            </w:tabs>
            <w:rPr/>
          </w:pPr>
          <w:hyperlink w:anchor="__RefHeading___Toc155645_3406789950">
            <w:r>
              <w:rPr>
                <w:webHidden/>
                <w:rStyle w:val="IndexLink"/>
                <w:rtl w:val="true"/>
              </w:rPr>
              <w:t>اشارة</w:t>
            </w:r>
            <w:r>
              <w:rPr>
                <w:rStyle w:val="IndexLink"/>
                <w:rtl w:val="true"/>
              </w:rPr>
              <w:tab/>
            </w:r>
            <w:r>
              <w:rPr>
                <w:rStyle w:val="IndexLink"/>
              </w:rPr>
              <w:t>222</w:t>
            </w:r>
          </w:hyperlink>
        </w:p>
        <w:p>
          <w:pPr>
            <w:pStyle w:val="Contents6"/>
            <w:tabs>
              <w:tab w:val="clear" w:pos="7609"/>
              <w:tab w:val="right" w:pos="9026" w:leader="dot"/>
            </w:tabs>
            <w:rPr/>
          </w:pPr>
          <w:hyperlink w:anchor="__RefHeading___Toc155647_3406789950">
            <w:r>
              <w:rPr>
                <w:webHidden/>
                <w:rStyle w:val="IndexLink"/>
              </w:rPr>
              <w:t>1</w:t>
            </w:r>
            <w:r>
              <w:rPr>
                <w:rStyle w:val="IndexLink"/>
                <w:rtl w:val="true"/>
              </w:rPr>
              <w:t xml:space="preserve">/ </w:t>
            </w:r>
            <w:r>
              <w:rPr>
                <w:rStyle w:val="IndexLink"/>
                <w:rtl w:val="true"/>
              </w:rPr>
              <w:t>السميع البصير</w:t>
            </w:r>
            <w:r>
              <w:rPr>
                <w:rStyle w:val="IndexLink"/>
                <w:rtl w:val="true"/>
              </w:rPr>
              <w:tab/>
            </w:r>
            <w:r>
              <w:rPr>
                <w:rStyle w:val="IndexLink"/>
              </w:rPr>
              <w:t>222</w:t>
            </w:r>
          </w:hyperlink>
        </w:p>
        <w:p>
          <w:pPr>
            <w:pStyle w:val="Contents6"/>
            <w:tabs>
              <w:tab w:val="clear" w:pos="7609"/>
              <w:tab w:val="right" w:pos="9026" w:leader="dot"/>
            </w:tabs>
            <w:rPr/>
          </w:pPr>
          <w:hyperlink w:anchor="__RefHeading___Toc155649_3406789950">
            <w:r>
              <w:rPr>
                <w:webHidden/>
                <w:rStyle w:val="IndexLink"/>
              </w:rPr>
              <w:t>2</w:t>
            </w:r>
            <w:r>
              <w:rPr>
                <w:rStyle w:val="IndexLink"/>
                <w:rtl w:val="true"/>
              </w:rPr>
              <w:t xml:space="preserve">/ </w:t>
            </w:r>
            <w:r>
              <w:rPr>
                <w:rStyle w:val="IndexLink"/>
                <w:rtl w:val="true"/>
              </w:rPr>
              <w:t>الحكيم</w:t>
            </w:r>
            <w:r>
              <w:rPr>
                <w:rStyle w:val="IndexLink"/>
                <w:rtl w:val="true"/>
              </w:rPr>
              <w:tab/>
            </w:r>
            <w:r>
              <w:rPr>
                <w:rStyle w:val="IndexLink"/>
              </w:rPr>
              <w:t>222</w:t>
            </w:r>
          </w:hyperlink>
        </w:p>
        <w:p>
          <w:pPr>
            <w:pStyle w:val="Contents6"/>
            <w:tabs>
              <w:tab w:val="clear" w:pos="7609"/>
              <w:tab w:val="right" w:pos="9026" w:leader="dot"/>
            </w:tabs>
            <w:rPr/>
          </w:pPr>
          <w:hyperlink w:anchor="__RefHeading___Toc155651_3406789950">
            <w:r>
              <w:rPr>
                <w:webHidden/>
                <w:rStyle w:val="IndexLink"/>
              </w:rPr>
              <w:t>3</w:t>
            </w:r>
            <w:r>
              <w:rPr>
                <w:rStyle w:val="IndexLink"/>
                <w:rtl w:val="true"/>
              </w:rPr>
              <w:t>/ (</w:t>
            </w:r>
            <w:r>
              <w:rPr>
                <w:rStyle w:val="IndexLink"/>
                <w:rtl w:val="true"/>
              </w:rPr>
              <w:t>الإرادة</w:t>
            </w:r>
            <w:r>
              <w:rPr>
                <w:rStyle w:val="IndexLink"/>
                <w:rtl w:val="true"/>
              </w:rPr>
              <w:t xml:space="preserve">) </w:t>
            </w:r>
            <w:r>
              <w:rPr>
                <w:rStyle w:val="IndexLink"/>
                <w:rtl w:val="true"/>
              </w:rPr>
              <w:t>الذاتية</w:t>
            </w:r>
            <w:r>
              <w:rPr>
                <w:rStyle w:val="IndexLink"/>
                <w:rtl w:val="true"/>
              </w:rPr>
              <w:tab/>
            </w:r>
            <w:r>
              <w:rPr>
                <w:rStyle w:val="IndexLink"/>
              </w:rPr>
              <w:t>223</w:t>
            </w:r>
          </w:hyperlink>
        </w:p>
        <w:p>
          <w:pPr>
            <w:pStyle w:val="Contents6"/>
            <w:tabs>
              <w:tab w:val="clear" w:pos="7609"/>
              <w:tab w:val="right" w:pos="9026" w:leader="dot"/>
            </w:tabs>
            <w:rPr/>
          </w:pPr>
          <w:hyperlink w:anchor="__RefHeading___Toc155653_3406789950">
            <w:r>
              <w:rPr>
                <w:webHidden/>
                <w:rStyle w:val="IndexLink"/>
              </w:rPr>
              <w:t>4</w:t>
            </w:r>
            <w:r>
              <w:rPr>
                <w:rStyle w:val="IndexLink"/>
                <w:rtl w:val="true"/>
              </w:rPr>
              <w:t xml:space="preserve">/ </w:t>
            </w:r>
            <w:r>
              <w:rPr>
                <w:rStyle w:val="IndexLink"/>
                <w:rtl w:val="true"/>
              </w:rPr>
              <w:t>القريب والأقرب</w:t>
            </w:r>
            <w:r>
              <w:rPr>
                <w:rStyle w:val="IndexLink"/>
                <w:rtl w:val="true"/>
              </w:rPr>
              <w:tab/>
            </w:r>
            <w:r>
              <w:rPr>
                <w:rStyle w:val="IndexLink"/>
              </w:rPr>
              <w:t>223</w:t>
            </w:r>
          </w:hyperlink>
        </w:p>
        <w:p>
          <w:pPr>
            <w:pStyle w:val="Contents6"/>
            <w:tabs>
              <w:tab w:val="clear" w:pos="7609"/>
              <w:tab w:val="right" w:pos="9026" w:leader="dot"/>
            </w:tabs>
            <w:rPr/>
          </w:pPr>
          <w:hyperlink w:anchor="__RefHeading___Toc155655_3406789950">
            <w:r>
              <w:rPr>
                <w:webHidden/>
                <w:rStyle w:val="IndexLink"/>
              </w:rPr>
              <w:t>5</w:t>
            </w:r>
            <w:r>
              <w:rPr>
                <w:rStyle w:val="IndexLink"/>
                <w:rtl w:val="true"/>
              </w:rPr>
              <w:t xml:space="preserve">/ </w:t>
            </w:r>
            <w:r>
              <w:rPr>
                <w:rStyle w:val="IndexLink"/>
                <w:rtl w:val="true"/>
              </w:rPr>
              <w:t>الخبير</w:t>
            </w:r>
            <w:r>
              <w:rPr>
                <w:rStyle w:val="IndexLink"/>
                <w:rtl w:val="true"/>
              </w:rPr>
              <w:tab/>
            </w:r>
            <w:r>
              <w:rPr>
                <w:rStyle w:val="IndexLink"/>
              </w:rPr>
              <w:t>223</w:t>
            </w:r>
          </w:hyperlink>
        </w:p>
        <w:p>
          <w:pPr>
            <w:pStyle w:val="Contents6"/>
            <w:tabs>
              <w:tab w:val="clear" w:pos="7609"/>
              <w:tab w:val="right" w:pos="9026" w:leader="dot"/>
            </w:tabs>
            <w:rPr/>
          </w:pPr>
          <w:hyperlink w:anchor="__RefHeading___Toc155657_3406789950">
            <w:r>
              <w:rPr>
                <w:webHidden/>
                <w:rStyle w:val="IndexLink"/>
              </w:rPr>
              <w:t>6</w:t>
            </w:r>
            <w:r>
              <w:rPr>
                <w:rStyle w:val="IndexLink"/>
                <w:rtl w:val="true"/>
              </w:rPr>
              <w:t xml:space="preserve">/ </w:t>
            </w:r>
            <w:r>
              <w:rPr>
                <w:rStyle w:val="IndexLink"/>
                <w:rtl w:val="true"/>
              </w:rPr>
              <w:t>ذو العرش والكرسي</w:t>
            </w:r>
            <w:r>
              <w:rPr>
                <w:rStyle w:val="IndexLink"/>
                <w:rtl w:val="true"/>
              </w:rPr>
              <w:tab/>
            </w:r>
            <w:r>
              <w:rPr>
                <w:rStyle w:val="IndexLink"/>
              </w:rPr>
              <w:t>224</w:t>
            </w:r>
          </w:hyperlink>
        </w:p>
        <w:p>
          <w:pPr>
            <w:pStyle w:val="Contents6"/>
            <w:tabs>
              <w:tab w:val="clear" w:pos="7609"/>
              <w:tab w:val="right" w:pos="9026" w:leader="dot"/>
            </w:tabs>
            <w:rPr/>
          </w:pPr>
          <w:hyperlink w:anchor="__RefHeading___Toc155659_3406789950">
            <w:r>
              <w:rPr>
                <w:webHidden/>
                <w:rStyle w:val="IndexLink"/>
              </w:rPr>
              <w:t>7</w:t>
            </w:r>
            <w:r>
              <w:rPr>
                <w:rStyle w:val="IndexLink"/>
                <w:rtl w:val="true"/>
              </w:rPr>
              <w:t xml:space="preserve">/ </w:t>
            </w:r>
            <w:r>
              <w:rPr>
                <w:rStyle w:val="IndexLink"/>
                <w:rtl w:val="true"/>
              </w:rPr>
              <w:t>الشهيد، والشاهد</w:t>
            </w:r>
            <w:r>
              <w:rPr>
                <w:rStyle w:val="IndexLink"/>
                <w:rtl w:val="true"/>
              </w:rPr>
              <w:tab/>
            </w:r>
            <w:r>
              <w:rPr>
                <w:rStyle w:val="IndexLink"/>
              </w:rPr>
              <w:t>225</w:t>
            </w:r>
          </w:hyperlink>
        </w:p>
        <w:p>
          <w:pPr>
            <w:pStyle w:val="Contents6"/>
            <w:tabs>
              <w:tab w:val="clear" w:pos="7609"/>
              <w:tab w:val="right" w:pos="9026" w:leader="dot"/>
            </w:tabs>
            <w:rPr/>
          </w:pPr>
          <w:hyperlink w:anchor="__RefHeading___Toc155661_3406789950">
            <w:r>
              <w:rPr>
                <w:webHidden/>
                <w:rStyle w:val="IndexLink"/>
              </w:rPr>
              <w:t>8</w:t>
            </w:r>
            <w:r>
              <w:rPr>
                <w:rStyle w:val="IndexLink"/>
                <w:rtl w:val="true"/>
              </w:rPr>
              <w:t xml:space="preserve">/ </w:t>
            </w:r>
            <w:r>
              <w:rPr>
                <w:rStyle w:val="IndexLink"/>
                <w:rtl w:val="true"/>
              </w:rPr>
              <w:t>اللطيف</w:t>
            </w:r>
            <w:r>
              <w:rPr>
                <w:rStyle w:val="IndexLink"/>
                <w:rtl w:val="true"/>
              </w:rPr>
              <w:tab/>
            </w:r>
            <w:r>
              <w:rPr>
                <w:rStyle w:val="IndexLink"/>
              </w:rPr>
              <w:t>228</w:t>
            </w:r>
          </w:hyperlink>
        </w:p>
        <w:p>
          <w:pPr>
            <w:pStyle w:val="Contents6"/>
            <w:tabs>
              <w:tab w:val="clear" w:pos="7609"/>
              <w:tab w:val="right" w:pos="9026" w:leader="dot"/>
            </w:tabs>
            <w:rPr/>
          </w:pPr>
          <w:hyperlink w:anchor="__RefHeading___Toc155663_3406789950">
            <w:r>
              <w:rPr>
                <w:webHidden/>
                <w:rStyle w:val="IndexLink"/>
              </w:rPr>
              <w:t>9</w:t>
            </w:r>
            <w:r>
              <w:rPr>
                <w:rStyle w:val="IndexLink"/>
                <w:rtl w:val="true"/>
              </w:rPr>
              <w:t xml:space="preserve">/ </w:t>
            </w:r>
            <w:r>
              <w:rPr>
                <w:rStyle w:val="IndexLink"/>
                <w:rtl w:val="true"/>
              </w:rPr>
              <w:t>المحيط</w:t>
            </w:r>
            <w:r>
              <w:rPr>
                <w:rStyle w:val="IndexLink"/>
                <w:rtl w:val="true"/>
              </w:rPr>
              <w:tab/>
            </w:r>
            <w:r>
              <w:rPr>
                <w:rStyle w:val="IndexLink"/>
              </w:rPr>
              <w:t>228</w:t>
            </w:r>
          </w:hyperlink>
        </w:p>
        <w:p>
          <w:pPr>
            <w:pStyle w:val="Contents6"/>
            <w:tabs>
              <w:tab w:val="clear" w:pos="7609"/>
              <w:tab w:val="right" w:pos="9026" w:leader="dot"/>
            </w:tabs>
            <w:rPr/>
          </w:pPr>
          <w:hyperlink w:anchor="__RefHeading___Toc155665_3406789950">
            <w:r>
              <w:rPr>
                <w:webHidden/>
                <w:rStyle w:val="IndexLink"/>
              </w:rPr>
              <w:t>10</w:t>
            </w:r>
            <w:r>
              <w:rPr>
                <w:rStyle w:val="IndexLink"/>
                <w:rtl w:val="true"/>
              </w:rPr>
              <w:t xml:space="preserve">/ </w:t>
            </w:r>
            <w:r>
              <w:rPr>
                <w:rStyle w:val="IndexLink"/>
                <w:rtl w:val="true"/>
              </w:rPr>
              <w:t>الواسع</w:t>
            </w:r>
            <w:r>
              <w:rPr>
                <w:rStyle w:val="IndexLink"/>
                <w:rtl w:val="true"/>
              </w:rPr>
              <w:tab/>
            </w:r>
            <w:r>
              <w:rPr>
                <w:rStyle w:val="IndexLink"/>
              </w:rPr>
              <w:t>228</w:t>
            </w:r>
          </w:hyperlink>
        </w:p>
        <w:p>
          <w:pPr>
            <w:pStyle w:val="Contents5"/>
            <w:tabs>
              <w:tab w:val="clear" w:pos="7892"/>
              <w:tab w:val="right" w:pos="9026" w:leader="dot"/>
            </w:tabs>
            <w:rPr/>
          </w:pPr>
          <w:hyperlink w:anchor="__RefHeading___Toc155667_3406789950">
            <w:r>
              <w:rPr>
                <w:webHidden/>
                <w:rStyle w:val="IndexLink"/>
                <w:rtl w:val="true"/>
              </w:rPr>
              <w:t>الصفة الثانية</w:t>
            </w:r>
            <w:r>
              <w:rPr>
                <w:rStyle w:val="IndexLink"/>
                <w:rtl w:val="true"/>
              </w:rPr>
              <w:t xml:space="preserve">: </w:t>
            </w:r>
            <w:r>
              <w:rPr>
                <w:rStyle w:val="IndexLink"/>
                <w:rtl w:val="true"/>
              </w:rPr>
              <w:t>القدرة</w:t>
            </w:r>
            <w:r>
              <w:rPr>
                <w:rStyle w:val="IndexLink"/>
                <w:rtl w:val="true"/>
              </w:rPr>
              <w:tab/>
            </w:r>
            <w:r>
              <w:rPr>
                <w:rStyle w:val="IndexLink"/>
              </w:rPr>
              <w:t>230</w:t>
            </w:r>
          </w:hyperlink>
        </w:p>
        <w:p>
          <w:pPr>
            <w:pStyle w:val="Contents6"/>
            <w:tabs>
              <w:tab w:val="clear" w:pos="7609"/>
              <w:tab w:val="right" w:pos="9026" w:leader="dot"/>
            </w:tabs>
            <w:rPr/>
          </w:pPr>
          <w:hyperlink w:anchor="__RefHeading___Toc155669_3406789950">
            <w:r>
              <w:rPr>
                <w:webHidden/>
                <w:rStyle w:val="IndexLink"/>
                <w:rtl w:val="true"/>
              </w:rPr>
              <w:t>اشارة</w:t>
            </w:r>
            <w:r>
              <w:rPr>
                <w:rStyle w:val="IndexLink"/>
                <w:rtl w:val="true"/>
              </w:rPr>
              <w:tab/>
            </w:r>
            <w:r>
              <w:rPr>
                <w:rStyle w:val="IndexLink"/>
              </w:rPr>
              <w:t>230</w:t>
            </w:r>
          </w:hyperlink>
        </w:p>
        <w:p>
          <w:pPr>
            <w:pStyle w:val="Contents6"/>
            <w:tabs>
              <w:tab w:val="clear" w:pos="7609"/>
              <w:tab w:val="right" w:pos="9026" w:leader="dot"/>
            </w:tabs>
            <w:rPr/>
          </w:pPr>
          <w:hyperlink w:anchor="__RefHeading___Toc155671_3406789950">
            <w:r>
              <w:rPr>
                <w:webHidden/>
                <w:rStyle w:val="IndexLink"/>
                <w:rtl w:val="true"/>
              </w:rPr>
              <w:t>النقطة الأولى</w:t>
            </w:r>
            <w:r>
              <w:rPr>
                <w:rStyle w:val="IndexLink"/>
                <w:rtl w:val="true"/>
              </w:rPr>
              <w:t xml:space="preserve">: </w:t>
            </w:r>
            <w:r>
              <w:rPr>
                <w:rStyle w:val="IndexLink"/>
                <w:rtl w:val="true"/>
              </w:rPr>
              <w:t>التلازم بين القدرة والاختيار</w:t>
            </w:r>
            <w:r>
              <w:rPr>
                <w:rStyle w:val="IndexLink"/>
                <w:rtl w:val="true"/>
              </w:rPr>
              <w:tab/>
            </w:r>
            <w:r>
              <w:rPr>
                <w:rStyle w:val="IndexLink"/>
              </w:rPr>
              <w:t>231</w:t>
            </w:r>
          </w:hyperlink>
        </w:p>
        <w:p>
          <w:pPr>
            <w:pStyle w:val="Contents6"/>
            <w:tabs>
              <w:tab w:val="clear" w:pos="7609"/>
              <w:tab w:val="right" w:pos="9026" w:leader="dot"/>
            </w:tabs>
            <w:rPr/>
          </w:pPr>
          <w:hyperlink w:anchor="__RefHeading___Toc155673_3406789950">
            <w:r>
              <w:rPr>
                <w:webHidden/>
                <w:rStyle w:val="IndexLink"/>
                <w:rtl w:val="true"/>
              </w:rPr>
              <w:t>اشارة</w:t>
            </w:r>
            <w:r>
              <w:rPr>
                <w:rStyle w:val="IndexLink"/>
                <w:rtl w:val="true"/>
              </w:rPr>
              <w:tab/>
            </w:r>
            <w:r>
              <w:rPr>
                <w:rStyle w:val="IndexLink"/>
              </w:rPr>
              <w:t>231</w:t>
            </w:r>
          </w:hyperlink>
        </w:p>
        <w:p>
          <w:pPr>
            <w:pStyle w:val="Contents6"/>
            <w:tabs>
              <w:tab w:val="clear" w:pos="7609"/>
              <w:tab w:val="right" w:pos="9026" w:leader="dot"/>
            </w:tabs>
            <w:rPr/>
          </w:pPr>
          <w:hyperlink w:anchor="__RefHeading___Toc155675_3406789950">
            <w:r>
              <w:rPr>
                <w:webHidden/>
                <w:rStyle w:val="IndexLink"/>
                <w:rtl w:val="true"/>
              </w:rPr>
              <w:t>إشارة</w:t>
            </w:r>
            <w:r>
              <w:rPr>
                <w:rStyle w:val="IndexLink"/>
                <w:rtl w:val="true"/>
              </w:rPr>
              <w:t xml:space="preserve">: </w:t>
            </w:r>
            <w:r>
              <w:rPr>
                <w:rStyle w:val="IndexLink"/>
                <w:rtl w:val="true"/>
              </w:rPr>
              <w:t>إطلاقات القدرة</w:t>
            </w:r>
            <w:r>
              <w:rPr>
                <w:rStyle w:val="IndexLink"/>
                <w:rtl w:val="true"/>
              </w:rPr>
              <w:tab/>
            </w:r>
            <w:r>
              <w:rPr>
                <w:rStyle w:val="IndexLink"/>
              </w:rPr>
              <w:t>234</w:t>
            </w:r>
          </w:hyperlink>
        </w:p>
        <w:p>
          <w:pPr>
            <w:pStyle w:val="Contents6"/>
            <w:tabs>
              <w:tab w:val="clear" w:pos="7609"/>
              <w:tab w:val="right" w:pos="9026" w:leader="dot"/>
            </w:tabs>
            <w:rPr/>
          </w:pPr>
          <w:hyperlink w:anchor="__RefHeading___Toc155677_3406789950">
            <w:r>
              <w:rPr>
                <w:webHidden/>
                <w:rStyle w:val="IndexLink"/>
                <w:rtl w:val="true"/>
              </w:rPr>
              <w:t>اشارة</w:t>
            </w:r>
            <w:r>
              <w:rPr>
                <w:rStyle w:val="IndexLink"/>
                <w:rtl w:val="true"/>
              </w:rPr>
              <w:tab/>
            </w:r>
            <w:r>
              <w:rPr>
                <w:rStyle w:val="IndexLink"/>
              </w:rPr>
              <w:t>234</w:t>
            </w:r>
          </w:hyperlink>
        </w:p>
        <w:p>
          <w:pPr>
            <w:pStyle w:val="Contents6"/>
            <w:tabs>
              <w:tab w:val="clear" w:pos="7609"/>
              <w:tab w:val="right" w:pos="9026" w:leader="dot"/>
            </w:tabs>
            <w:rPr/>
          </w:pPr>
          <w:hyperlink w:anchor="__RefHeading___Toc155679_3406789950">
            <w:r>
              <w:rPr>
                <w:webHidden/>
                <w:rStyle w:val="IndexLink"/>
                <w:rtl w:val="true"/>
              </w:rPr>
              <w:t>الأول</w:t>
            </w:r>
            <w:r>
              <w:rPr>
                <w:rStyle w:val="IndexLink"/>
                <w:rtl w:val="true"/>
              </w:rPr>
              <w:t xml:space="preserve">: </w:t>
            </w:r>
            <w:r>
              <w:rPr>
                <w:rStyle w:val="IndexLink"/>
                <w:rtl w:val="true"/>
              </w:rPr>
              <w:t>القدرة مقابل الإكراه</w:t>
            </w:r>
            <w:r>
              <w:rPr>
                <w:rStyle w:val="IndexLink"/>
                <w:rtl w:val="true"/>
              </w:rPr>
              <w:tab/>
            </w:r>
            <w:r>
              <w:rPr>
                <w:rStyle w:val="IndexLink"/>
              </w:rPr>
              <w:t>234</w:t>
            </w:r>
          </w:hyperlink>
        </w:p>
        <w:p>
          <w:pPr>
            <w:pStyle w:val="Contents6"/>
            <w:tabs>
              <w:tab w:val="clear" w:pos="7609"/>
              <w:tab w:val="right" w:pos="9026" w:leader="dot"/>
            </w:tabs>
            <w:rPr/>
          </w:pPr>
          <w:hyperlink w:anchor="__RefHeading___Toc155681_3406789950">
            <w:r>
              <w:rPr>
                <w:webHidden/>
                <w:rStyle w:val="IndexLink"/>
                <w:rtl w:val="true"/>
              </w:rPr>
              <w:t>الثاني</w:t>
            </w:r>
            <w:r>
              <w:rPr>
                <w:rStyle w:val="IndexLink"/>
                <w:rtl w:val="true"/>
              </w:rPr>
              <w:t xml:space="preserve">: </w:t>
            </w:r>
            <w:r>
              <w:rPr>
                <w:rStyle w:val="IndexLink"/>
                <w:rtl w:val="true"/>
              </w:rPr>
              <w:t>القدرة مقابل العجز</w:t>
            </w:r>
            <w:r>
              <w:rPr>
                <w:rStyle w:val="IndexLink"/>
                <w:rtl w:val="true"/>
              </w:rPr>
              <w:tab/>
            </w:r>
            <w:r>
              <w:rPr>
                <w:rStyle w:val="IndexLink"/>
              </w:rPr>
              <w:t>234</w:t>
            </w:r>
          </w:hyperlink>
        </w:p>
        <w:p>
          <w:pPr>
            <w:pStyle w:val="Contents6"/>
            <w:tabs>
              <w:tab w:val="clear" w:pos="7609"/>
              <w:tab w:val="right" w:pos="9026" w:leader="dot"/>
            </w:tabs>
            <w:rPr/>
          </w:pPr>
          <w:hyperlink w:anchor="__RefHeading___Toc155683_3406789950">
            <w:r>
              <w:rPr>
                <w:webHidden/>
                <w:rStyle w:val="IndexLink"/>
                <w:rtl w:val="true"/>
              </w:rPr>
              <w:t>الثالث</w:t>
            </w:r>
            <w:r>
              <w:rPr>
                <w:rStyle w:val="IndexLink"/>
                <w:rtl w:val="true"/>
              </w:rPr>
              <w:t xml:space="preserve">: </w:t>
            </w:r>
            <w:r>
              <w:rPr>
                <w:rStyle w:val="IndexLink"/>
                <w:rtl w:val="true"/>
              </w:rPr>
              <w:t>القدرة مقابل الإيجاب</w:t>
            </w:r>
            <w:r>
              <w:rPr>
                <w:rStyle w:val="IndexLink"/>
                <w:rtl w:val="true"/>
              </w:rPr>
              <w:tab/>
            </w:r>
            <w:r>
              <w:rPr>
                <w:rStyle w:val="IndexLink"/>
              </w:rPr>
              <w:t>235</w:t>
            </w:r>
          </w:hyperlink>
        </w:p>
        <w:p>
          <w:pPr>
            <w:pStyle w:val="Contents6"/>
            <w:tabs>
              <w:tab w:val="clear" w:pos="7609"/>
              <w:tab w:val="right" w:pos="9026" w:leader="dot"/>
            </w:tabs>
            <w:rPr/>
          </w:pPr>
          <w:hyperlink w:anchor="__RefHeading___Toc155685_3406789950">
            <w:r>
              <w:rPr>
                <w:webHidden/>
                <w:rStyle w:val="IndexLink"/>
                <w:rtl w:val="true"/>
              </w:rPr>
              <w:t>النقطة الثانية</w:t>
            </w:r>
            <w:r>
              <w:rPr>
                <w:rStyle w:val="IndexLink"/>
                <w:rtl w:val="true"/>
              </w:rPr>
              <w:t xml:space="preserve">: </w:t>
            </w:r>
            <w:r>
              <w:rPr>
                <w:rStyle w:val="IndexLink"/>
                <w:rtl w:val="true"/>
              </w:rPr>
              <w:t>الخلاف بين الحكماء والمتكلمين</w:t>
            </w:r>
            <w:r>
              <w:rPr>
                <w:rStyle w:val="IndexLink"/>
                <w:rtl w:val="true"/>
              </w:rPr>
              <w:tab/>
            </w:r>
            <w:r>
              <w:rPr>
                <w:rStyle w:val="IndexLink"/>
              </w:rPr>
              <w:t>235</w:t>
            </w:r>
          </w:hyperlink>
        </w:p>
        <w:p>
          <w:pPr>
            <w:pStyle w:val="Contents6"/>
            <w:tabs>
              <w:tab w:val="clear" w:pos="7609"/>
              <w:tab w:val="right" w:pos="9026" w:leader="dot"/>
            </w:tabs>
            <w:rPr/>
          </w:pPr>
          <w:hyperlink w:anchor="__RefHeading___Toc155687_3406789950">
            <w:r>
              <w:rPr>
                <w:webHidden/>
                <w:rStyle w:val="IndexLink"/>
                <w:rtl w:val="true"/>
              </w:rPr>
              <w:t>اشارة</w:t>
            </w:r>
            <w:r>
              <w:rPr>
                <w:rStyle w:val="IndexLink"/>
                <w:rtl w:val="true"/>
              </w:rPr>
              <w:tab/>
            </w:r>
            <w:r>
              <w:rPr>
                <w:rStyle w:val="IndexLink"/>
              </w:rPr>
              <w:t>235</w:t>
            </w:r>
          </w:hyperlink>
        </w:p>
        <w:p>
          <w:pPr>
            <w:pStyle w:val="Contents6"/>
            <w:tabs>
              <w:tab w:val="clear" w:pos="7609"/>
              <w:tab w:val="right" w:pos="9026" w:leader="dot"/>
            </w:tabs>
            <w:rPr/>
          </w:pPr>
          <w:hyperlink w:anchor="__RefHeading___Toc155689_3406789950">
            <w:r>
              <w:rPr>
                <w:webHidden/>
                <w:rStyle w:val="IndexLink"/>
                <w:rtl w:val="true"/>
              </w:rPr>
              <w:t>مناقشة المتكلمين في قاعدة الوجوب بالغير الفلسفية</w:t>
            </w:r>
            <w:r>
              <w:rPr>
                <w:rStyle w:val="IndexLink"/>
                <w:rtl w:val="true"/>
              </w:rPr>
              <w:tab/>
            </w:r>
            <w:r>
              <w:rPr>
                <w:rStyle w:val="IndexLink"/>
              </w:rPr>
              <w:t>237</w:t>
            </w:r>
          </w:hyperlink>
        </w:p>
        <w:p>
          <w:pPr>
            <w:pStyle w:val="Contents6"/>
            <w:tabs>
              <w:tab w:val="clear" w:pos="7609"/>
              <w:tab w:val="right" w:pos="9026" w:leader="dot"/>
            </w:tabs>
            <w:rPr/>
          </w:pPr>
          <w:hyperlink w:anchor="__RefHeading___Toc155691_3406789950">
            <w:r>
              <w:rPr>
                <w:webHidden/>
                <w:rStyle w:val="IndexLink"/>
                <w:rtl w:val="true"/>
              </w:rPr>
              <w:t xml:space="preserve">مقاربة للمحقق الطوسي </w:t>
            </w:r>
            <w:r>
              <w:rPr>
                <w:rStyle w:val="IndexLink"/>
                <w:rtl w:val="true"/>
              </w:rPr>
              <w:t>(</w:t>
            </w:r>
            <w:r>
              <w:rPr>
                <w:rStyle w:val="IndexLink"/>
                <w:rtl w:val="true"/>
              </w:rPr>
              <w:t>رحمه الله تعالى</w:t>
            </w:r>
            <w:r>
              <w:rPr>
                <w:rStyle w:val="IndexLink"/>
                <w:rtl w:val="true"/>
              </w:rPr>
              <w:t>)</w:t>
              <w:tab/>
            </w:r>
            <w:r>
              <w:rPr>
                <w:rStyle w:val="IndexLink"/>
              </w:rPr>
              <w:t>239</w:t>
            </w:r>
          </w:hyperlink>
        </w:p>
        <w:p>
          <w:pPr>
            <w:pStyle w:val="Contents6"/>
            <w:tabs>
              <w:tab w:val="clear" w:pos="7609"/>
              <w:tab w:val="right" w:pos="9026" w:leader="dot"/>
            </w:tabs>
            <w:rPr/>
          </w:pPr>
          <w:hyperlink w:anchor="__RefHeading___Toc155693_3406789950">
            <w:r>
              <w:rPr>
                <w:webHidden/>
                <w:rStyle w:val="IndexLink"/>
                <w:rtl w:val="true"/>
              </w:rPr>
              <w:t xml:space="preserve">وقد أجاب المحقق الطوسي </w:t>
            </w:r>
            <w:r>
              <w:rPr>
                <w:rStyle w:val="IndexLink"/>
                <w:rtl w:val="true"/>
              </w:rPr>
              <w:t>(</w:t>
            </w:r>
            <w:r>
              <w:rPr>
                <w:rStyle w:val="IndexLink"/>
                <w:rtl w:val="true"/>
              </w:rPr>
              <w:t>رحمه الله تعالى</w:t>
            </w:r>
            <w:r>
              <w:rPr>
                <w:rStyle w:val="IndexLink"/>
                <w:rtl w:val="true"/>
              </w:rPr>
              <w:t xml:space="preserve">) </w:t>
            </w:r>
            <w:r>
              <w:rPr>
                <w:rStyle w:val="IndexLink"/>
                <w:rtl w:val="true"/>
              </w:rPr>
              <w:t>عن هذا الإشكال بما حاصله</w:t>
            </w:r>
            <w:r>
              <w:rPr>
                <w:rStyle w:val="IndexLink"/>
                <w:rtl w:val="true"/>
              </w:rPr>
              <w:tab/>
            </w:r>
            <w:r>
              <w:rPr>
                <w:rStyle w:val="IndexLink"/>
              </w:rPr>
              <w:t>241</w:t>
            </w:r>
          </w:hyperlink>
        </w:p>
        <w:p>
          <w:pPr>
            <w:pStyle w:val="Contents6"/>
            <w:tabs>
              <w:tab w:val="clear" w:pos="7609"/>
              <w:tab w:val="right" w:pos="9026" w:leader="dot"/>
            </w:tabs>
            <w:rPr/>
          </w:pPr>
          <w:hyperlink w:anchor="__RefHeading___Toc155695_3406789950">
            <w:r>
              <w:rPr>
                <w:webHidden/>
                <w:rStyle w:val="IndexLink"/>
                <w:rtl w:val="true"/>
              </w:rPr>
              <w:t>تفريع</w:t>
            </w:r>
            <w:r>
              <w:rPr>
                <w:rStyle w:val="IndexLink"/>
                <w:rtl w:val="true"/>
              </w:rPr>
              <w:t xml:space="preserve">: </w:t>
            </w:r>
            <w:r>
              <w:rPr>
                <w:rStyle w:val="IndexLink"/>
                <w:rtl w:val="true"/>
              </w:rPr>
              <w:t>إشكالات أخرى وأجوبتها</w:t>
            </w:r>
            <w:r>
              <w:rPr>
                <w:rStyle w:val="IndexLink"/>
                <w:rtl w:val="true"/>
              </w:rPr>
              <w:tab/>
            </w:r>
            <w:r>
              <w:rPr>
                <w:rStyle w:val="IndexLink"/>
              </w:rPr>
              <w:t>242</w:t>
            </w:r>
          </w:hyperlink>
        </w:p>
        <w:p>
          <w:pPr>
            <w:pStyle w:val="Contents6"/>
            <w:tabs>
              <w:tab w:val="clear" w:pos="7609"/>
              <w:tab w:val="right" w:pos="9026" w:leader="dot"/>
            </w:tabs>
            <w:rPr/>
          </w:pPr>
          <w:hyperlink w:anchor="__RefHeading___Toc155697_3406789950">
            <w:r>
              <w:rPr>
                <w:webHidden/>
                <w:rStyle w:val="IndexLink"/>
                <w:rtl w:val="true"/>
              </w:rPr>
              <w:t>اشارة</w:t>
            </w:r>
            <w:r>
              <w:rPr>
                <w:rStyle w:val="IndexLink"/>
                <w:rtl w:val="true"/>
              </w:rPr>
              <w:tab/>
            </w:r>
            <w:r>
              <w:rPr>
                <w:rStyle w:val="IndexLink"/>
              </w:rPr>
              <w:t>242</w:t>
            </w:r>
          </w:hyperlink>
        </w:p>
        <w:p>
          <w:pPr>
            <w:pStyle w:val="Contents6"/>
            <w:tabs>
              <w:tab w:val="clear" w:pos="7609"/>
              <w:tab w:val="right" w:pos="9026" w:leader="dot"/>
            </w:tabs>
            <w:rPr/>
          </w:pPr>
          <w:hyperlink w:anchor="__RefHeading___Toc155699_3406789950">
            <w:r>
              <w:rPr>
                <w:webHidden/>
                <w:rStyle w:val="IndexLink"/>
                <w:rtl w:val="true"/>
              </w:rPr>
              <w:t>الإشكال الأول</w:t>
            </w:r>
            <w:r>
              <w:rPr>
                <w:rStyle w:val="IndexLink"/>
                <w:rtl w:val="true"/>
              </w:rPr>
              <w:t xml:space="preserve">: </w:t>
            </w:r>
            <w:r>
              <w:rPr>
                <w:rStyle w:val="IndexLink"/>
                <w:rtl w:val="true"/>
              </w:rPr>
              <w:t>افتراض الواسطة</w:t>
            </w:r>
            <w:r>
              <w:rPr>
                <w:rStyle w:val="IndexLink"/>
                <w:rtl w:val="true"/>
              </w:rPr>
              <w:tab/>
            </w:r>
            <w:r>
              <w:rPr>
                <w:rStyle w:val="IndexLink"/>
              </w:rPr>
              <w:t>242</w:t>
            </w:r>
          </w:hyperlink>
        </w:p>
        <w:p>
          <w:pPr>
            <w:pStyle w:val="Contents6"/>
            <w:tabs>
              <w:tab w:val="clear" w:pos="7609"/>
              <w:tab w:val="right" w:pos="9026" w:leader="dot"/>
            </w:tabs>
            <w:rPr/>
          </w:pPr>
          <w:hyperlink w:anchor="__RefHeading___Toc155701_3406789950">
            <w:r>
              <w:rPr>
                <w:webHidden/>
                <w:rStyle w:val="IndexLink"/>
                <w:rtl w:val="true"/>
              </w:rPr>
              <w:t>الإشكال الثاني</w:t>
            </w:r>
            <w:r>
              <w:rPr>
                <w:rStyle w:val="IndexLink"/>
                <w:rtl w:val="true"/>
              </w:rPr>
              <w:tab/>
            </w:r>
            <w:r>
              <w:rPr>
                <w:rStyle w:val="IndexLink"/>
              </w:rPr>
              <w:t>243</w:t>
            </w:r>
          </w:hyperlink>
        </w:p>
        <w:p>
          <w:pPr>
            <w:pStyle w:val="Contents6"/>
            <w:tabs>
              <w:tab w:val="clear" w:pos="7609"/>
              <w:tab w:val="right" w:pos="9026" w:leader="dot"/>
            </w:tabs>
            <w:rPr/>
          </w:pPr>
          <w:hyperlink w:anchor="__RefHeading___Toc155703_3406789950">
            <w:r>
              <w:rPr>
                <w:webHidden/>
                <w:rStyle w:val="IndexLink"/>
                <w:rtl w:val="true"/>
              </w:rPr>
              <w:t>النقطة الثالثة</w:t>
            </w:r>
            <w:r>
              <w:rPr>
                <w:rStyle w:val="IndexLink"/>
                <w:rtl w:val="true"/>
              </w:rPr>
              <w:t xml:space="preserve">: </w:t>
            </w:r>
            <w:r>
              <w:rPr>
                <w:rStyle w:val="IndexLink"/>
                <w:rtl w:val="true"/>
              </w:rPr>
              <w:t>خصائص القدرة الإلهية</w:t>
            </w:r>
            <w:r>
              <w:rPr>
                <w:rStyle w:val="IndexLink"/>
                <w:rtl w:val="true"/>
              </w:rPr>
              <w:tab/>
            </w:r>
            <w:r>
              <w:rPr>
                <w:rStyle w:val="IndexLink"/>
              </w:rPr>
              <w:t>247</w:t>
            </w:r>
          </w:hyperlink>
        </w:p>
        <w:p>
          <w:pPr>
            <w:pStyle w:val="Contents6"/>
            <w:tabs>
              <w:tab w:val="clear" w:pos="7609"/>
              <w:tab w:val="right" w:pos="9026" w:leader="dot"/>
            </w:tabs>
            <w:rPr/>
          </w:pPr>
          <w:hyperlink w:anchor="__RefHeading___Toc155705_3406789950">
            <w:r>
              <w:rPr>
                <w:webHidden/>
                <w:rStyle w:val="IndexLink"/>
                <w:rtl w:val="true"/>
              </w:rPr>
              <w:t>اشارة</w:t>
            </w:r>
            <w:r>
              <w:rPr>
                <w:rStyle w:val="IndexLink"/>
                <w:rtl w:val="true"/>
              </w:rPr>
              <w:tab/>
            </w:r>
            <w:r>
              <w:rPr>
                <w:rStyle w:val="IndexLink"/>
              </w:rPr>
              <w:t>247</w:t>
            </w:r>
          </w:hyperlink>
        </w:p>
        <w:p>
          <w:pPr>
            <w:pStyle w:val="Contents6"/>
            <w:tabs>
              <w:tab w:val="clear" w:pos="7609"/>
              <w:tab w:val="right" w:pos="9026" w:leader="dot"/>
            </w:tabs>
            <w:rPr/>
          </w:pPr>
          <w:hyperlink w:anchor="__RefHeading___Toc155707_3406789950">
            <w:r>
              <w:rPr>
                <w:webHidden/>
                <w:rStyle w:val="IndexLink"/>
                <w:rtl w:val="true"/>
              </w:rPr>
              <w:t>الخصيصة الأولى</w:t>
            </w:r>
            <w:r>
              <w:rPr>
                <w:rStyle w:val="IndexLink"/>
                <w:rtl w:val="true"/>
              </w:rPr>
              <w:t xml:space="preserve">: </w:t>
            </w:r>
            <w:r>
              <w:rPr>
                <w:rStyle w:val="IndexLink"/>
                <w:rtl w:val="true"/>
              </w:rPr>
              <w:t>سعة القدرة الإلهية</w:t>
            </w:r>
            <w:r>
              <w:rPr>
                <w:rStyle w:val="IndexLink"/>
                <w:rtl w:val="true"/>
              </w:rPr>
              <w:tab/>
            </w:r>
            <w:r>
              <w:rPr>
                <w:rStyle w:val="IndexLink"/>
              </w:rPr>
              <w:t>247</w:t>
            </w:r>
          </w:hyperlink>
        </w:p>
        <w:p>
          <w:pPr>
            <w:pStyle w:val="Contents6"/>
            <w:tabs>
              <w:tab w:val="clear" w:pos="7609"/>
              <w:tab w:val="right" w:pos="9026" w:leader="dot"/>
            </w:tabs>
            <w:rPr/>
          </w:pPr>
          <w:hyperlink w:anchor="__RefHeading___Toc155709_3406789950">
            <w:r>
              <w:rPr>
                <w:webHidden/>
                <w:rStyle w:val="IndexLink"/>
                <w:rtl w:val="true"/>
              </w:rPr>
              <w:t>اشارة</w:t>
            </w:r>
            <w:r>
              <w:rPr>
                <w:rStyle w:val="IndexLink"/>
                <w:rtl w:val="true"/>
              </w:rPr>
              <w:tab/>
            </w:r>
            <w:r>
              <w:rPr>
                <w:rStyle w:val="IndexLink"/>
              </w:rPr>
              <w:t>247</w:t>
            </w:r>
          </w:hyperlink>
        </w:p>
        <w:p>
          <w:pPr>
            <w:pStyle w:val="Contents6"/>
            <w:tabs>
              <w:tab w:val="clear" w:pos="7609"/>
              <w:tab w:val="right" w:pos="9026" w:leader="dot"/>
            </w:tabs>
            <w:rPr/>
          </w:pPr>
          <w:hyperlink w:anchor="__RefHeading___Toc155711_3406789950">
            <w:r>
              <w:rPr>
                <w:webHidden/>
                <w:rStyle w:val="IndexLink"/>
                <w:rtl w:val="true"/>
              </w:rPr>
              <w:t>الخطوة الأولى</w:t>
            </w:r>
            <w:r>
              <w:rPr>
                <w:rStyle w:val="IndexLink"/>
                <w:rtl w:val="true"/>
              </w:rPr>
              <w:t xml:space="preserve">: </w:t>
            </w:r>
            <w:r>
              <w:rPr>
                <w:rStyle w:val="IndexLink"/>
                <w:rtl w:val="true"/>
              </w:rPr>
              <w:t>تأسيسات</w:t>
            </w:r>
            <w:r>
              <w:rPr>
                <w:rStyle w:val="IndexLink"/>
                <w:rtl w:val="true"/>
              </w:rPr>
              <w:tab/>
            </w:r>
            <w:r>
              <w:rPr>
                <w:rStyle w:val="IndexLink"/>
              </w:rPr>
              <w:t>251</w:t>
            </w:r>
          </w:hyperlink>
        </w:p>
        <w:p>
          <w:pPr>
            <w:pStyle w:val="Contents6"/>
            <w:tabs>
              <w:tab w:val="clear" w:pos="7609"/>
              <w:tab w:val="right" w:pos="9026" w:leader="dot"/>
            </w:tabs>
            <w:rPr/>
          </w:pPr>
          <w:hyperlink w:anchor="__RefHeading___Toc155713_3406789950">
            <w:r>
              <w:rPr>
                <w:webHidden/>
                <w:rStyle w:val="IndexLink"/>
                <w:rtl w:val="true"/>
              </w:rPr>
              <w:t>الخطوة الثانية</w:t>
            </w:r>
            <w:r>
              <w:rPr>
                <w:rStyle w:val="IndexLink"/>
                <w:rtl w:val="true"/>
              </w:rPr>
              <w:t xml:space="preserve">: </w:t>
            </w:r>
            <w:r>
              <w:rPr>
                <w:rStyle w:val="IndexLink"/>
                <w:rtl w:val="true"/>
              </w:rPr>
              <w:t>الجواب عن كل ما تقدم</w:t>
            </w:r>
            <w:r>
              <w:rPr>
                <w:rStyle w:val="IndexLink"/>
                <w:rtl w:val="true"/>
              </w:rPr>
              <w:tab/>
            </w:r>
            <w:r>
              <w:rPr>
                <w:rStyle w:val="IndexLink"/>
              </w:rPr>
              <w:t>252</w:t>
            </w:r>
          </w:hyperlink>
        </w:p>
        <w:p>
          <w:pPr>
            <w:pStyle w:val="Contents6"/>
            <w:tabs>
              <w:tab w:val="clear" w:pos="7609"/>
              <w:tab w:val="right" w:pos="9026" w:leader="dot"/>
            </w:tabs>
            <w:rPr/>
          </w:pPr>
          <w:hyperlink w:anchor="__RefHeading___Toc155715_3406789950">
            <w:r>
              <w:rPr>
                <w:webHidden/>
                <w:rStyle w:val="IndexLink"/>
                <w:rtl w:val="true"/>
              </w:rPr>
              <w:t>الخصيصة الثانية</w:t>
            </w:r>
            <w:r>
              <w:rPr>
                <w:rStyle w:val="IndexLink"/>
                <w:rtl w:val="true"/>
              </w:rPr>
              <w:t xml:space="preserve">: </w:t>
            </w:r>
            <w:r>
              <w:rPr>
                <w:rStyle w:val="IndexLink"/>
                <w:rtl w:val="true"/>
              </w:rPr>
              <w:t>إن القدرة تتعلق بالممكن</w:t>
            </w:r>
            <w:r>
              <w:rPr>
                <w:rStyle w:val="IndexLink"/>
                <w:rtl w:val="true"/>
              </w:rPr>
              <w:tab/>
            </w:r>
            <w:r>
              <w:rPr>
                <w:rStyle w:val="IndexLink"/>
              </w:rPr>
              <w:t>255</w:t>
            </w:r>
          </w:hyperlink>
        </w:p>
        <w:p>
          <w:pPr>
            <w:pStyle w:val="Contents6"/>
            <w:tabs>
              <w:tab w:val="clear" w:pos="7609"/>
              <w:tab w:val="right" w:pos="9026" w:leader="dot"/>
            </w:tabs>
            <w:rPr/>
          </w:pPr>
          <w:hyperlink w:anchor="__RefHeading___Toc155717_3406789950">
            <w:r>
              <w:rPr>
                <w:webHidden/>
                <w:rStyle w:val="IndexLink"/>
                <w:rtl w:val="true"/>
              </w:rPr>
              <w:t>اشارة</w:t>
            </w:r>
            <w:r>
              <w:rPr>
                <w:rStyle w:val="IndexLink"/>
                <w:rtl w:val="true"/>
              </w:rPr>
              <w:tab/>
            </w:r>
            <w:r>
              <w:rPr>
                <w:rStyle w:val="IndexLink"/>
              </w:rPr>
              <w:t>255</w:t>
            </w:r>
          </w:hyperlink>
        </w:p>
        <w:p>
          <w:pPr>
            <w:pStyle w:val="Contents6"/>
            <w:tabs>
              <w:tab w:val="clear" w:pos="7609"/>
              <w:tab w:val="right" w:pos="9026" w:leader="dot"/>
            </w:tabs>
            <w:rPr/>
          </w:pPr>
          <w:hyperlink w:anchor="__RefHeading___Toc155719_3406789950">
            <w:r>
              <w:rPr>
                <w:webHidden/>
                <w:rStyle w:val="IndexLink"/>
                <w:rtl w:val="true"/>
              </w:rPr>
              <w:t>إشارة</w:t>
            </w:r>
            <w:r>
              <w:rPr>
                <w:rStyle w:val="IndexLink"/>
                <w:rtl w:val="true"/>
              </w:rPr>
              <w:t xml:space="preserve">: </w:t>
            </w:r>
            <w:r>
              <w:rPr>
                <w:rStyle w:val="IndexLink"/>
                <w:rtl w:val="true"/>
              </w:rPr>
              <w:t xml:space="preserve">بعض أجوبة الأئمة </w:t>
            </w:r>
            <w:r>
              <w:rPr>
                <w:rStyle w:val="IndexLink"/>
                <w:rtl w:val="true"/>
              </w:rPr>
              <w:t>(</w:t>
            </w:r>
            <w:r>
              <w:rPr>
                <w:rStyle w:val="IndexLink"/>
                <w:rtl w:val="true"/>
              </w:rPr>
              <w:t>عليهم السلام</w:t>
            </w:r>
            <w:r>
              <w:rPr>
                <w:rStyle w:val="IndexLink"/>
                <w:rtl w:val="true"/>
              </w:rPr>
              <w:t xml:space="preserve">) </w:t>
            </w:r>
            <w:r>
              <w:rPr>
                <w:rStyle w:val="IndexLink"/>
                <w:rtl w:val="true"/>
              </w:rPr>
              <w:t>عن سعة القدرة الإلهية</w:t>
            </w:r>
            <w:r>
              <w:rPr>
                <w:rStyle w:val="IndexLink"/>
                <w:rtl w:val="true"/>
              </w:rPr>
              <w:tab/>
            </w:r>
            <w:r>
              <w:rPr>
                <w:rStyle w:val="IndexLink"/>
              </w:rPr>
              <w:t>258</w:t>
            </w:r>
          </w:hyperlink>
        </w:p>
        <w:p>
          <w:pPr>
            <w:pStyle w:val="Contents6"/>
            <w:tabs>
              <w:tab w:val="clear" w:pos="7609"/>
              <w:tab w:val="right" w:pos="9026" w:leader="dot"/>
            </w:tabs>
            <w:rPr/>
          </w:pPr>
          <w:hyperlink w:anchor="__RefHeading___Toc155721_3406789950">
            <w:r>
              <w:rPr>
                <w:webHidden/>
                <w:rStyle w:val="IndexLink"/>
                <w:rtl w:val="true"/>
              </w:rPr>
              <w:t>الخصيصة الثالثة</w:t>
            </w:r>
            <w:r>
              <w:rPr>
                <w:rStyle w:val="IndexLink"/>
                <w:rtl w:val="true"/>
              </w:rPr>
              <w:t xml:space="preserve">: </w:t>
            </w:r>
            <w:r>
              <w:rPr>
                <w:rStyle w:val="IndexLink"/>
                <w:rtl w:val="true"/>
              </w:rPr>
              <w:t>إن القدرة محكومة للحكمة</w:t>
            </w:r>
            <w:r>
              <w:rPr>
                <w:rStyle w:val="IndexLink"/>
                <w:rtl w:val="true"/>
              </w:rPr>
              <w:tab/>
            </w:r>
            <w:r>
              <w:rPr>
                <w:rStyle w:val="IndexLink"/>
              </w:rPr>
              <w:t>260</w:t>
            </w:r>
          </w:hyperlink>
        </w:p>
        <w:p>
          <w:pPr>
            <w:pStyle w:val="Contents6"/>
            <w:tabs>
              <w:tab w:val="clear" w:pos="7609"/>
              <w:tab w:val="right" w:pos="9026" w:leader="dot"/>
            </w:tabs>
            <w:rPr/>
          </w:pPr>
          <w:hyperlink w:anchor="__RefHeading___Toc155723_3406789950">
            <w:r>
              <w:rPr>
                <w:webHidden/>
                <w:rStyle w:val="IndexLink"/>
                <w:rtl w:val="true"/>
              </w:rPr>
              <w:t>النقطة الرابعة</w:t>
            </w:r>
            <w:r>
              <w:rPr>
                <w:rStyle w:val="IndexLink"/>
                <w:rtl w:val="true"/>
              </w:rPr>
              <w:t xml:space="preserve">: </w:t>
            </w:r>
            <w:r>
              <w:rPr>
                <w:rStyle w:val="IndexLink"/>
                <w:rtl w:val="true"/>
              </w:rPr>
              <w:t>صفات تلازم القدرة</w:t>
            </w:r>
            <w:r>
              <w:rPr>
                <w:rStyle w:val="IndexLink"/>
                <w:rtl w:val="true"/>
              </w:rPr>
              <w:tab/>
            </w:r>
            <w:r>
              <w:rPr>
                <w:rStyle w:val="IndexLink"/>
              </w:rPr>
              <w:t>261</w:t>
            </w:r>
          </w:hyperlink>
        </w:p>
        <w:p>
          <w:pPr>
            <w:pStyle w:val="Contents6"/>
            <w:tabs>
              <w:tab w:val="clear" w:pos="7609"/>
              <w:tab w:val="right" w:pos="9026" w:leader="dot"/>
            </w:tabs>
            <w:rPr/>
          </w:pPr>
          <w:hyperlink w:anchor="__RefHeading___Toc155725_3406789950">
            <w:r>
              <w:rPr>
                <w:webHidden/>
                <w:rStyle w:val="IndexLink"/>
                <w:rtl w:val="true"/>
              </w:rPr>
              <w:t>اشارة</w:t>
            </w:r>
            <w:r>
              <w:rPr>
                <w:rStyle w:val="IndexLink"/>
                <w:rtl w:val="true"/>
              </w:rPr>
              <w:tab/>
            </w:r>
            <w:r>
              <w:rPr>
                <w:rStyle w:val="IndexLink"/>
              </w:rPr>
              <w:t>261</w:t>
            </w:r>
          </w:hyperlink>
        </w:p>
        <w:p>
          <w:pPr>
            <w:pStyle w:val="Contents6"/>
            <w:tabs>
              <w:tab w:val="clear" w:pos="7609"/>
              <w:tab w:val="right" w:pos="9026" w:leader="dot"/>
            </w:tabs>
            <w:rPr/>
          </w:pPr>
          <w:hyperlink w:anchor="__RefHeading___Toc155727_3406789950">
            <w:r>
              <w:rPr>
                <w:webHidden/>
                <w:rStyle w:val="IndexLink"/>
                <w:rtl w:val="true"/>
              </w:rPr>
              <w:t>الصفة الأولى</w:t>
            </w:r>
            <w:r>
              <w:rPr>
                <w:rStyle w:val="IndexLink"/>
                <w:rtl w:val="true"/>
              </w:rPr>
              <w:t xml:space="preserve">: </w:t>
            </w:r>
            <w:r>
              <w:rPr>
                <w:rStyle w:val="IndexLink"/>
                <w:rtl w:val="true"/>
              </w:rPr>
              <w:t>الخالق</w:t>
            </w:r>
            <w:r>
              <w:rPr>
                <w:rStyle w:val="IndexLink"/>
                <w:rtl w:val="true"/>
              </w:rPr>
              <w:tab/>
            </w:r>
            <w:r>
              <w:rPr>
                <w:rStyle w:val="IndexLink"/>
              </w:rPr>
              <w:t>261</w:t>
            </w:r>
          </w:hyperlink>
        </w:p>
        <w:p>
          <w:pPr>
            <w:pStyle w:val="Contents6"/>
            <w:tabs>
              <w:tab w:val="clear" w:pos="7609"/>
              <w:tab w:val="right" w:pos="9026" w:leader="dot"/>
            </w:tabs>
            <w:rPr/>
          </w:pPr>
          <w:hyperlink w:anchor="__RefHeading___Toc155729_3406789950">
            <w:r>
              <w:rPr>
                <w:webHidden/>
                <w:rStyle w:val="IndexLink"/>
                <w:rtl w:val="true"/>
              </w:rPr>
              <w:t>الصفة الثانية</w:t>
            </w:r>
            <w:r>
              <w:rPr>
                <w:rStyle w:val="IndexLink"/>
                <w:rtl w:val="true"/>
              </w:rPr>
              <w:t xml:space="preserve">: </w:t>
            </w:r>
            <w:r>
              <w:rPr>
                <w:rStyle w:val="IndexLink"/>
                <w:rtl w:val="true"/>
              </w:rPr>
              <w:t>البارئ</w:t>
            </w:r>
            <w:r>
              <w:rPr>
                <w:rStyle w:val="IndexLink"/>
                <w:rtl w:val="true"/>
              </w:rPr>
              <w:tab/>
            </w:r>
            <w:r>
              <w:rPr>
                <w:rStyle w:val="IndexLink"/>
              </w:rPr>
              <w:t>263</w:t>
            </w:r>
          </w:hyperlink>
        </w:p>
        <w:p>
          <w:pPr>
            <w:pStyle w:val="Contents6"/>
            <w:tabs>
              <w:tab w:val="clear" w:pos="7609"/>
              <w:tab w:val="right" w:pos="9026" w:leader="dot"/>
            </w:tabs>
            <w:rPr/>
          </w:pPr>
          <w:hyperlink w:anchor="__RefHeading___Toc155731_3406789950">
            <w:r>
              <w:rPr>
                <w:webHidden/>
                <w:rStyle w:val="IndexLink"/>
                <w:rtl w:val="true"/>
              </w:rPr>
              <w:t>الصفة الثالثة</w:t>
            </w:r>
            <w:r>
              <w:rPr>
                <w:rStyle w:val="IndexLink"/>
                <w:rtl w:val="true"/>
              </w:rPr>
              <w:t xml:space="preserve">: </w:t>
            </w:r>
            <w:r>
              <w:rPr>
                <w:rStyle w:val="IndexLink"/>
                <w:rtl w:val="true"/>
              </w:rPr>
              <w:t>الفاطر</w:t>
            </w:r>
            <w:r>
              <w:rPr>
                <w:rStyle w:val="IndexLink"/>
                <w:rtl w:val="true"/>
              </w:rPr>
              <w:tab/>
            </w:r>
            <w:r>
              <w:rPr>
                <w:rStyle w:val="IndexLink"/>
              </w:rPr>
              <w:t>264</w:t>
            </w:r>
          </w:hyperlink>
        </w:p>
        <w:p>
          <w:pPr>
            <w:pStyle w:val="Contents6"/>
            <w:tabs>
              <w:tab w:val="clear" w:pos="7609"/>
              <w:tab w:val="right" w:pos="9026" w:leader="dot"/>
            </w:tabs>
            <w:rPr/>
          </w:pPr>
          <w:hyperlink w:anchor="__RefHeading___Toc155733_3406789950">
            <w:r>
              <w:rPr>
                <w:webHidden/>
                <w:rStyle w:val="IndexLink"/>
                <w:rtl w:val="true"/>
              </w:rPr>
              <w:t>الصفة الرابعة</w:t>
            </w:r>
            <w:r>
              <w:rPr>
                <w:rStyle w:val="IndexLink"/>
                <w:rtl w:val="true"/>
              </w:rPr>
              <w:t xml:space="preserve">: </w:t>
            </w:r>
            <w:r>
              <w:rPr>
                <w:rStyle w:val="IndexLink"/>
                <w:rtl w:val="true"/>
              </w:rPr>
              <w:t>البدئ والبديع</w:t>
            </w:r>
            <w:r>
              <w:rPr>
                <w:rStyle w:val="IndexLink"/>
                <w:rtl w:val="true"/>
              </w:rPr>
              <w:tab/>
            </w:r>
            <w:r>
              <w:rPr>
                <w:rStyle w:val="IndexLink"/>
              </w:rPr>
              <w:t>264</w:t>
            </w:r>
          </w:hyperlink>
        </w:p>
        <w:p>
          <w:pPr>
            <w:pStyle w:val="Contents6"/>
            <w:tabs>
              <w:tab w:val="clear" w:pos="7609"/>
              <w:tab w:val="right" w:pos="9026" w:leader="dot"/>
            </w:tabs>
            <w:rPr/>
          </w:pPr>
          <w:hyperlink w:anchor="__RefHeading___Toc155735_3406789950">
            <w:r>
              <w:rPr>
                <w:webHidden/>
                <w:rStyle w:val="IndexLink"/>
                <w:rtl w:val="true"/>
              </w:rPr>
              <w:t>اشارة</w:t>
            </w:r>
            <w:r>
              <w:rPr>
                <w:rStyle w:val="IndexLink"/>
                <w:rtl w:val="true"/>
              </w:rPr>
              <w:tab/>
            </w:r>
            <w:r>
              <w:rPr>
                <w:rStyle w:val="IndexLink"/>
              </w:rPr>
              <w:t>264</w:t>
            </w:r>
          </w:hyperlink>
        </w:p>
        <w:p>
          <w:pPr>
            <w:pStyle w:val="Contents6"/>
            <w:tabs>
              <w:tab w:val="clear" w:pos="7609"/>
              <w:tab w:val="right" w:pos="9026" w:leader="dot"/>
            </w:tabs>
            <w:rPr/>
          </w:pPr>
          <w:hyperlink w:anchor="__RefHeading___Toc155737_3406789950">
            <w:r>
              <w:rPr>
                <w:webHidden/>
                <w:rStyle w:val="IndexLink"/>
                <w:rtl w:val="true"/>
              </w:rPr>
              <w:t>ملحوظة</w:t>
            </w:r>
            <w:r>
              <w:rPr>
                <w:rStyle w:val="IndexLink"/>
                <w:rtl w:val="true"/>
              </w:rPr>
              <w:t xml:space="preserve">: </w:t>
            </w:r>
            <w:r>
              <w:rPr>
                <w:rStyle w:val="IndexLink"/>
                <w:rtl w:val="true"/>
              </w:rPr>
              <w:t>الفرق بين الإبداع والفطر</w:t>
            </w:r>
            <w:r>
              <w:rPr>
                <w:rStyle w:val="IndexLink"/>
                <w:rtl w:val="true"/>
              </w:rPr>
              <w:tab/>
            </w:r>
            <w:r>
              <w:rPr>
                <w:rStyle w:val="IndexLink"/>
              </w:rPr>
              <w:t>266</w:t>
            </w:r>
          </w:hyperlink>
        </w:p>
        <w:p>
          <w:pPr>
            <w:pStyle w:val="Contents6"/>
            <w:tabs>
              <w:tab w:val="clear" w:pos="7609"/>
              <w:tab w:val="right" w:pos="9026" w:leader="dot"/>
            </w:tabs>
            <w:rPr/>
          </w:pPr>
          <w:hyperlink w:anchor="__RefHeading___Toc155739_3406789950">
            <w:r>
              <w:rPr>
                <w:webHidden/>
                <w:rStyle w:val="IndexLink"/>
                <w:rtl w:val="true"/>
              </w:rPr>
              <w:t>الصفة الخامسة</w:t>
            </w:r>
            <w:r>
              <w:rPr>
                <w:rStyle w:val="IndexLink"/>
                <w:rtl w:val="true"/>
              </w:rPr>
              <w:t xml:space="preserve">: </w:t>
            </w:r>
            <w:r>
              <w:rPr>
                <w:rStyle w:val="IndexLink"/>
                <w:rtl w:val="true"/>
              </w:rPr>
              <w:t>القاهر والقهار</w:t>
            </w:r>
            <w:r>
              <w:rPr>
                <w:rStyle w:val="IndexLink"/>
                <w:rtl w:val="true"/>
              </w:rPr>
              <w:tab/>
            </w:r>
            <w:r>
              <w:rPr>
                <w:rStyle w:val="IndexLink"/>
              </w:rPr>
              <w:t>266</w:t>
            </w:r>
          </w:hyperlink>
        </w:p>
        <w:p>
          <w:pPr>
            <w:pStyle w:val="Contents6"/>
            <w:tabs>
              <w:tab w:val="clear" w:pos="7609"/>
              <w:tab w:val="right" w:pos="9026" w:leader="dot"/>
            </w:tabs>
            <w:rPr/>
          </w:pPr>
          <w:hyperlink w:anchor="__RefHeading___Toc155741_3406789950">
            <w:r>
              <w:rPr>
                <w:webHidden/>
                <w:rStyle w:val="IndexLink"/>
                <w:rtl w:val="true"/>
              </w:rPr>
              <w:t>اشارة</w:t>
            </w:r>
            <w:r>
              <w:rPr>
                <w:rStyle w:val="IndexLink"/>
                <w:rtl w:val="true"/>
              </w:rPr>
              <w:tab/>
            </w:r>
            <w:r>
              <w:rPr>
                <w:rStyle w:val="IndexLink"/>
              </w:rPr>
              <w:t>266</w:t>
            </w:r>
          </w:hyperlink>
        </w:p>
        <w:p>
          <w:pPr>
            <w:pStyle w:val="Contents6"/>
            <w:tabs>
              <w:tab w:val="clear" w:pos="7609"/>
              <w:tab w:val="right" w:pos="9026" w:leader="dot"/>
            </w:tabs>
            <w:rPr/>
          </w:pPr>
          <w:hyperlink w:anchor="__RefHeading___Toc155743_3406789950">
            <w:r>
              <w:rPr>
                <w:webHidden/>
                <w:rStyle w:val="IndexLink"/>
                <w:rtl w:val="true"/>
              </w:rPr>
              <w:t>ملحوظة</w:t>
            </w:r>
            <w:r>
              <w:rPr>
                <w:rStyle w:val="IndexLink"/>
                <w:rtl w:val="true"/>
              </w:rPr>
              <w:t xml:space="preserve">: </w:t>
            </w:r>
            <w:r>
              <w:rPr>
                <w:rStyle w:val="IndexLink"/>
                <w:rtl w:val="true"/>
              </w:rPr>
              <w:t xml:space="preserve">فرق قاهرية الباري </w:t>
            </w:r>
            <w:r>
              <w:rPr>
                <w:rStyle w:val="IndexLink"/>
                <w:rtl w:val="true"/>
              </w:rPr>
              <w:t>(</w:t>
            </w:r>
            <w:r>
              <w:rPr>
                <w:rStyle w:val="IndexLink"/>
                <w:rtl w:val="true"/>
              </w:rPr>
              <w:t>جل وعلا</w:t>
            </w:r>
            <w:r>
              <w:rPr>
                <w:rStyle w:val="IndexLink"/>
                <w:rtl w:val="true"/>
              </w:rPr>
              <w:t xml:space="preserve">) </w:t>
            </w:r>
            <w:r>
              <w:rPr>
                <w:rStyle w:val="IndexLink"/>
                <w:rtl w:val="true"/>
              </w:rPr>
              <w:t>عن قاهرية البشر</w:t>
            </w:r>
            <w:r>
              <w:rPr>
                <w:rStyle w:val="IndexLink"/>
                <w:rtl w:val="true"/>
              </w:rPr>
              <w:tab/>
            </w:r>
            <w:r>
              <w:rPr>
                <w:rStyle w:val="IndexLink"/>
              </w:rPr>
              <w:t>267</w:t>
            </w:r>
          </w:hyperlink>
        </w:p>
        <w:p>
          <w:pPr>
            <w:pStyle w:val="Contents5"/>
            <w:tabs>
              <w:tab w:val="clear" w:pos="7892"/>
              <w:tab w:val="right" w:pos="9026" w:leader="dot"/>
            </w:tabs>
            <w:rPr/>
          </w:pPr>
          <w:hyperlink w:anchor="__RefHeading___Toc155745_3406789950">
            <w:r>
              <w:rPr>
                <w:webHidden/>
                <w:rStyle w:val="IndexLink"/>
                <w:rtl w:val="true"/>
              </w:rPr>
              <w:t>الصفة الثالثة</w:t>
            </w:r>
            <w:r>
              <w:rPr>
                <w:rStyle w:val="IndexLink"/>
                <w:rtl w:val="true"/>
              </w:rPr>
              <w:t xml:space="preserve">: </w:t>
            </w:r>
            <w:r>
              <w:rPr>
                <w:rStyle w:val="IndexLink"/>
                <w:rtl w:val="true"/>
              </w:rPr>
              <w:t>إنه تعالى حي</w:t>
            </w:r>
            <w:r>
              <w:rPr>
                <w:rStyle w:val="IndexLink"/>
                <w:rtl w:val="true"/>
              </w:rPr>
              <w:tab/>
            </w:r>
            <w:r>
              <w:rPr>
                <w:rStyle w:val="IndexLink"/>
              </w:rPr>
              <w:t>269</w:t>
            </w:r>
          </w:hyperlink>
        </w:p>
        <w:p>
          <w:pPr>
            <w:pStyle w:val="Contents6"/>
            <w:tabs>
              <w:tab w:val="clear" w:pos="7609"/>
              <w:tab w:val="right" w:pos="9026" w:leader="dot"/>
            </w:tabs>
            <w:rPr/>
          </w:pPr>
          <w:hyperlink w:anchor="__RefHeading___Toc155747_3406789950">
            <w:r>
              <w:rPr>
                <w:webHidden/>
                <w:rStyle w:val="IndexLink"/>
                <w:rtl w:val="true"/>
              </w:rPr>
              <w:t>اشارة</w:t>
            </w:r>
            <w:r>
              <w:rPr>
                <w:rStyle w:val="IndexLink"/>
                <w:rtl w:val="true"/>
              </w:rPr>
              <w:tab/>
            </w:r>
            <w:r>
              <w:rPr>
                <w:rStyle w:val="IndexLink"/>
              </w:rPr>
              <w:t>269</w:t>
            </w:r>
          </w:hyperlink>
        </w:p>
        <w:p>
          <w:pPr>
            <w:pStyle w:val="Contents6"/>
            <w:tabs>
              <w:tab w:val="clear" w:pos="7609"/>
              <w:tab w:val="right" w:pos="9026" w:leader="dot"/>
            </w:tabs>
            <w:rPr/>
          </w:pPr>
          <w:hyperlink w:anchor="__RefHeading___Toc155749_3406789950">
            <w:r>
              <w:rPr>
                <w:webHidden/>
                <w:rStyle w:val="IndexLink"/>
                <w:rtl w:val="true"/>
              </w:rPr>
              <w:t>النقطة الأولى</w:t>
            </w:r>
            <w:r>
              <w:rPr>
                <w:rStyle w:val="IndexLink"/>
                <w:rtl w:val="true"/>
              </w:rPr>
              <w:t xml:space="preserve">: </w:t>
            </w:r>
            <w:r>
              <w:rPr>
                <w:rStyle w:val="IndexLink"/>
                <w:rtl w:val="true"/>
              </w:rPr>
              <w:t>أدلة إثبات صفة الحياة</w:t>
            </w:r>
            <w:r>
              <w:rPr>
                <w:rStyle w:val="IndexLink"/>
                <w:rtl w:val="true"/>
              </w:rPr>
              <w:tab/>
            </w:r>
            <w:r>
              <w:rPr>
                <w:rStyle w:val="IndexLink"/>
              </w:rPr>
              <w:t>270</w:t>
            </w:r>
          </w:hyperlink>
        </w:p>
        <w:p>
          <w:pPr>
            <w:pStyle w:val="Contents6"/>
            <w:tabs>
              <w:tab w:val="clear" w:pos="7609"/>
              <w:tab w:val="right" w:pos="9026" w:leader="dot"/>
            </w:tabs>
            <w:rPr/>
          </w:pPr>
          <w:hyperlink w:anchor="__RefHeading___Toc155751_3406789950">
            <w:r>
              <w:rPr>
                <w:webHidden/>
                <w:rStyle w:val="IndexLink"/>
                <w:rtl w:val="true"/>
              </w:rPr>
              <w:t>اشارة</w:t>
            </w:r>
            <w:r>
              <w:rPr>
                <w:rStyle w:val="IndexLink"/>
                <w:rtl w:val="true"/>
              </w:rPr>
              <w:tab/>
            </w:r>
            <w:r>
              <w:rPr>
                <w:rStyle w:val="IndexLink"/>
              </w:rPr>
              <w:t>270</w:t>
            </w:r>
          </w:hyperlink>
        </w:p>
        <w:p>
          <w:pPr>
            <w:pStyle w:val="Contents6"/>
            <w:tabs>
              <w:tab w:val="clear" w:pos="7609"/>
              <w:tab w:val="right" w:pos="9026" w:leader="dot"/>
            </w:tabs>
            <w:rPr/>
          </w:pPr>
          <w:hyperlink w:anchor="__RefHeading___Toc155753_3406789950">
            <w:r>
              <w:rPr>
                <w:webHidden/>
                <w:rStyle w:val="IndexLink"/>
                <w:rtl w:val="true"/>
              </w:rPr>
              <w:t>الدليل الأول</w:t>
            </w:r>
            <w:r>
              <w:rPr>
                <w:rStyle w:val="IndexLink"/>
                <w:rtl w:val="true"/>
              </w:rPr>
              <w:t>:</w:t>
              <w:tab/>
            </w:r>
            <w:r>
              <w:rPr>
                <w:rStyle w:val="IndexLink"/>
              </w:rPr>
              <w:t>270</w:t>
            </w:r>
          </w:hyperlink>
        </w:p>
        <w:p>
          <w:pPr>
            <w:pStyle w:val="Contents6"/>
            <w:tabs>
              <w:tab w:val="clear" w:pos="7609"/>
              <w:tab w:val="right" w:pos="9026" w:leader="dot"/>
            </w:tabs>
            <w:rPr/>
          </w:pPr>
          <w:hyperlink w:anchor="__RefHeading___Toc155755_3406789950">
            <w:r>
              <w:rPr>
                <w:webHidden/>
                <w:rStyle w:val="IndexLink"/>
                <w:rtl w:val="true"/>
              </w:rPr>
              <w:t>الدليل الثاني</w:t>
            </w:r>
            <w:r>
              <w:rPr>
                <w:rStyle w:val="IndexLink"/>
                <w:rtl w:val="true"/>
              </w:rPr>
              <w:t>:</w:t>
              <w:tab/>
            </w:r>
            <w:r>
              <w:rPr>
                <w:rStyle w:val="IndexLink"/>
              </w:rPr>
              <w:t>270</w:t>
            </w:r>
          </w:hyperlink>
        </w:p>
        <w:p>
          <w:pPr>
            <w:pStyle w:val="Contents6"/>
            <w:tabs>
              <w:tab w:val="clear" w:pos="7609"/>
              <w:tab w:val="right" w:pos="9026" w:leader="dot"/>
            </w:tabs>
            <w:rPr/>
          </w:pPr>
          <w:hyperlink w:anchor="__RefHeading___Toc155757_3406789950">
            <w:r>
              <w:rPr>
                <w:webHidden/>
                <w:rStyle w:val="IndexLink"/>
                <w:rtl w:val="true"/>
              </w:rPr>
              <w:t>الدليل الثالث</w:t>
            </w:r>
            <w:r>
              <w:rPr>
                <w:rStyle w:val="IndexLink"/>
                <w:rtl w:val="true"/>
              </w:rPr>
              <w:t>:</w:t>
              <w:tab/>
            </w:r>
            <w:r>
              <w:rPr>
                <w:rStyle w:val="IndexLink"/>
              </w:rPr>
              <w:t>270</w:t>
            </w:r>
          </w:hyperlink>
        </w:p>
        <w:p>
          <w:pPr>
            <w:pStyle w:val="Contents6"/>
            <w:tabs>
              <w:tab w:val="clear" w:pos="7609"/>
              <w:tab w:val="right" w:pos="9026" w:leader="dot"/>
            </w:tabs>
            <w:rPr/>
          </w:pPr>
          <w:hyperlink w:anchor="__RefHeading___Toc155759_3406789950">
            <w:r>
              <w:rPr>
                <w:webHidden/>
                <w:rStyle w:val="IndexLink"/>
                <w:rtl w:val="true"/>
              </w:rPr>
              <w:t>النقطة الثانية</w:t>
            </w:r>
            <w:r>
              <w:rPr>
                <w:rStyle w:val="IndexLink"/>
                <w:rtl w:val="true"/>
              </w:rPr>
              <w:t xml:space="preserve">: </w:t>
            </w:r>
            <w:r>
              <w:rPr>
                <w:rStyle w:val="IndexLink"/>
                <w:rtl w:val="true"/>
              </w:rPr>
              <w:t>ما هي الحياة؟</w:t>
            </w:r>
            <w:r>
              <w:rPr>
                <w:rStyle w:val="IndexLink"/>
                <w:rtl w:val="true"/>
              </w:rPr>
              <w:tab/>
            </w:r>
            <w:r>
              <w:rPr>
                <w:rStyle w:val="IndexLink"/>
              </w:rPr>
              <w:t>271</w:t>
            </w:r>
          </w:hyperlink>
        </w:p>
        <w:p>
          <w:pPr>
            <w:pStyle w:val="Contents6"/>
            <w:tabs>
              <w:tab w:val="clear" w:pos="7609"/>
              <w:tab w:val="right" w:pos="9026" w:leader="dot"/>
            </w:tabs>
            <w:rPr/>
          </w:pPr>
          <w:hyperlink w:anchor="__RefHeading___Toc155761_3406789950">
            <w:r>
              <w:rPr>
                <w:webHidden/>
                <w:rStyle w:val="IndexLink"/>
                <w:rtl w:val="true"/>
              </w:rPr>
              <w:t>اشارة</w:t>
            </w:r>
            <w:r>
              <w:rPr>
                <w:rStyle w:val="IndexLink"/>
                <w:rtl w:val="true"/>
              </w:rPr>
              <w:tab/>
            </w:r>
            <w:r>
              <w:rPr>
                <w:rStyle w:val="IndexLink"/>
              </w:rPr>
              <w:t>271</w:t>
            </w:r>
          </w:hyperlink>
        </w:p>
        <w:p>
          <w:pPr>
            <w:pStyle w:val="Contents6"/>
            <w:tabs>
              <w:tab w:val="clear" w:pos="7609"/>
              <w:tab w:val="right" w:pos="9026" w:leader="dot"/>
            </w:tabs>
            <w:rPr/>
          </w:pPr>
          <w:hyperlink w:anchor="__RefHeading___Toc155763_3406789950">
            <w:r>
              <w:rPr>
                <w:webHidden/>
                <w:rStyle w:val="IndexLink"/>
                <w:rtl w:val="true"/>
              </w:rPr>
              <w:t>القول الأول</w:t>
            </w:r>
            <w:r>
              <w:rPr>
                <w:rStyle w:val="IndexLink"/>
                <w:rtl w:val="true"/>
              </w:rPr>
              <w:t xml:space="preserve">: </w:t>
            </w:r>
            <w:r>
              <w:rPr>
                <w:rStyle w:val="IndexLink"/>
                <w:rtl w:val="true"/>
              </w:rPr>
              <w:t>ما نُسب إلى الأشاعرة</w:t>
            </w:r>
            <w:r>
              <w:rPr>
                <w:rStyle w:val="IndexLink"/>
                <w:rtl w:val="true"/>
              </w:rPr>
              <w:tab/>
            </w:r>
            <w:r>
              <w:rPr>
                <w:rStyle w:val="IndexLink"/>
              </w:rPr>
              <w:t>273</w:t>
            </w:r>
          </w:hyperlink>
        </w:p>
        <w:p>
          <w:pPr>
            <w:pStyle w:val="Contents6"/>
            <w:tabs>
              <w:tab w:val="clear" w:pos="7609"/>
              <w:tab w:val="right" w:pos="9026" w:leader="dot"/>
            </w:tabs>
            <w:rPr/>
          </w:pPr>
          <w:hyperlink w:anchor="__RefHeading___Toc155765_3406789950">
            <w:r>
              <w:rPr>
                <w:webHidden/>
                <w:rStyle w:val="IndexLink"/>
                <w:rtl w:val="true"/>
              </w:rPr>
              <w:t>القول الثاني</w:t>
            </w:r>
            <w:r>
              <w:rPr>
                <w:rStyle w:val="IndexLink"/>
                <w:rtl w:val="true"/>
              </w:rPr>
              <w:t xml:space="preserve">: </w:t>
            </w:r>
            <w:r>
              <w:rPr>
                <w:rStyle w:val="IndexLink"/>
                <w:rtl w:val="true"/>
              </w:rPr>
              <w:t>ما نُسب إلى جماعة من المعتزلة</w:t>
            </w:r>
            <w:r>
              <w:rPr>
                <w:rStyle w:val="IndexLink"/>
                <w:rtl w:val="true"/>
              </w:rPr>
              <w:tab/>
            </w:r>
            <w:r>
              <w:rPr>
                <w:rStyle w:val="IndexLink"/>
              </w:rPr>
              <w:t>273</w:t>
            </w:r>
          </w:hyperlink>
        </w:p>
        <w:p>
          <w:pPr>
            <w:pStyle w:val="Contents6"/>
            <w:tabs>
              <w:tab w:val="clear" w:pos="7609"/>
              <w:tab w:val="right" w:pos="9026" w:leader="dot"/>
            </w:tabs>
            <w:rPr/>
          </w:pPr>
          <w:hyperlink w:anchor="__RefHeading___Toc155767_3406789950">
            <w:r>
              <w:rPr>
                <w:webHidden/>
                <w:rStyle w:val="IndexLink"/>
                <w:rtl w:val="true"/>
              </w:rPr>
              <w:t>القول الثالث</w:t>
            </w:r>
            <w:r>
              <w:rPr>
                <w:rStyle w:val="IndexLink"/>
                <w:rtl w:val="true"/>
              </w:rPr>
              <w:t>:</w:t>
              <w:tab/>
            </w:r>
            <w:r>
              <w:rPr>
                <w:rStyle w:val="IndexLink"/>
              </w:rPr>
              <w:t>273</w:t>
            </w:r>
          </w:hyperlink>
        </w:p>
        <w:p>
          <w:pPr>
            <w:pStyle w:val="Contents6"/>
            <w:tabs>
              <w:tab w:val="clear" w:pos="7609"/>
              <w:tab w:val="right" w:pos="9026" w:leader="dot"/>
            </w:tabs>
            <w:rPr/>
          </w:pPr>
          <w:hyperlink w:anchor="__RefHeading___Toc155769_3406789950">
            <w:r>
              <w:rPr>
                <w:webHidden/>
                <w:rStyle w:val="IndexLink"/>
                <w:rtl w:val="true"/>
              </w:rPr>
              <w:t>النقطة الثالثة</w:t>
            </w:r>
            <w:r>
              <w:rPr>
                <w:rStyle w:val="IndexLink"/>
                <w:rtl w:val="true"/>
              </w:rPr>
              <w:t xml:space="preserve">: </w:t>
            </w:r>
            <w:r>
              <w:rPr>
                <w:rStyle w:val="IndexLink"/>
                <w:rtl w:val="true"/>
              </w:rPr>
              <w:t>خصائص الحياة في النصوص الدينية</w:t>
            </w:r>
            <w:r>
              <w:rPr>
                <w:rStyle w:val="IndexLink"/>
                <w:rtl w:val="true"/>
              </w:rPr>
              <w:tab/>
            </w:r>
            <w:r>
              <w:rPr>
                <w:rStyle w:val="IndexLink"/>
              </w:rPr>
              <w:t>273</w:t>
            </w:r>
          </w:hyperlink>
        </w:p>
        <w:p>
          <w:pPr>
            <w:pStyle w:val="Contents6"/>
            <w:tabs>
              <w:tab w:val="clear" w:pos="7609"/>
              <w:tab w:val="right" w:pos="9026" w:leader="dot"/>
            </w:tabs>
            <w:rPr/>
          </w:pPr>
          <w:hyperlink w:anchor="__RefHeading___Toc155771_3406789950">
            <w:r>
              <w:rPr>
                <w:webHidden/>
                <w:rStyle w:val="IndexLink"/>
                <w:rtl w:val="true"/>
              </w:rPr>
              <w:t>اشارة</w:t>
            </w:r>
            <w:r>
              <w:rPr>
                <w:rStyle w:val="IndexLink"/>
                <w:rtl w:val="true"/>
              </w:rPr>
              <w:tab/>
            </w:r>
            <w:r>
              <w:rPr>
                <w:rStyle w:val="IndexLink"/>
              </w:rPr>
              <w:t>273</w:t>
            </w:r>
          </w:hyperlink>
        </w:p>
        <w:p>
          <w:pPr>
            <w:pStyle w:val="Contents6"/>
            <w:tabs>
              <w:tab w:val="clear" w:pos="7609"/>
              <w:tab w:val="right" w:pos="9026" w:leader="dot"/>
            </w:tabs>
            <w:rPr/>
          </w:pPr>
          <w:hyperlink w:anchor="__RefHeading___Toc155773_3406789950">
            <w:r>
              <w:rPr>
                <w:webHidden/>
                <w:rStyle w:val="IndexLink"/>
                <w:rtl w:val="true"/>
              </w:rPr>
              <w:t>الأمر الأول</w:t>
            </w:r>
            <w:r>
              <w:rPr>
                <w:rStyle w:val="IndexLink"/>
                <w:rtl w:val="true"/>
              </w:rPr>
              <w:t>:</w:t>
              <w:tab/>
            </w:r>
            <w:r>
              <w:rPr>
                <w:rStyle w:val="IndexLink"/>
              </w:rPr>
              <w:t>273</w:t>
            </w:r>
          </w:hyperlink>
        </w:p>
        <w:p>
          <w:pPr>
            <w:pStyle w:val="Contents6"/>
            <w:tabs>
              <w:tab w:val="clear" w:pos="7609"/>
              <w:tab w:val="right" w:pos="9026" w:leader="dot"/>
            </w:tabs>
            <w:rPr/>
          </w:pPr>
          <w:hyperlink w:anchor="__RefHeading___Toc155775_3406789950">
            <w:r>
              <w:rPr>
                <w:webHidden/>
                <w:rStyle w:val="IndexLink"/>
                <w:rtl w:val="true"/>
              </w:rPr>
              <w:t>الأمر الثاني</w:t>
            </w:r>
            <w:r>
              <w:rPr>
                <w:rStyle w:val="IndexLink"/>
                <w:rtl w:val="true"/>
              </w:rPr>
              <w:t>:</w:t>
              <w:tab/>
            </w:r>
            <w:r>
              <w:rPr>
                <w:rStyle w:val="IndexLink"/>
              </w:rPr>
              <w:t>274</w:t>
            </w:r>
          </w:hyperlink>
        </w:p>
        <w:p>
          <w:pPr>
            <w:pStyle w:val="Contents6"/>
            <w:tabs>
              <w:tab w:val="clear" w:pos="7609"/>
              <w:tab w:val="right" w:pos="9026" w:leader="dot"/>
            </w:tabs>
            <w:rPr/>
          </w:pPr>
          <w:hyperlink w:anchor="__RefHeading___Toc155777_3406789950">
            <w:r>
              <w:rPr>
                <w:webHidden/>
                <w:rStyle w:val="IndexLink"/>
                <w:rtl w:val="true"/>
              </w:rPr>
              <w:t>الأمر الثالث</w:t>
            </w:r>
            <w:r>
              <w:rPr>
                <w:rStyle w:val="IndexLink"/>
                <w:rtl w:val="true"/>
              </w:rPr>
              <w:t>:</w:t>
              <w:tab/>
            </w:r>
            <w:r>
              <w:rPr>
                <w:rStyle w:val="IndexLink"/>
              </w:rPr>
              <w:t>274</w:t>
            </w:r>
          </w:hyperlink>
        </w:p>
        <w:p>
          <w:pPr>
            <w:pStyle w:val="Contents6"/>
            <w:tabs>
              <w:tab w:val="clear" w:pos="7609"/>
              <w:tab w:val="right" w:pos="9026" w:leader="dot"/>
            </w:tabs>
            <w:rPr/>
          </w:pPr>
          <w:hyperlink w:anchor="__RefHeading___Toc155779_3406789950">
            <w:r>
              <w:rPr>
                <w:webHidden/>
                <w:rStyle w:val="IndexLink"/>
                <w:rtl w:val="true"/>
              </w:rPr>
              <w:t>الأمر الرابع</w:t>
            </w:r>
            <w:r>
              <w:rPr>
                <w:rStyle w:val="IndexLink"/>
                <w:rtl w:val="true"/>
              </w:rPr>
              <w:t>:</w:t>
              <w:tab/>
            </w:r>
            <w:r>
              <w:rPr>
                <w:rStyle w:val="IndexLink"/>
              </w:rPr>
              <w:t>274</w:t>
            </w:r>
          </w:hyperlink>
        </w:p>
        <w:p>
          <w:pPr>
            <w:pStyle w:val="Contents6"/>
            <w:tabs>
              <w:tab w:val="clear" w:pos="7609"/>
              <w:tab w:val="right" w:pos="9026" w:leader="dot"/>
            </w:tabs>
            <w:rPr/>
          </w:pPr>
          <w:hyperlink w:anchor="__RefHeading___Toc155781_3406789950">
            <w:r>
              <w:rPr>
                <w:webHidden/>
                <w:rStyle w:val="IndexLink"/>
                <w:rtl w:val="true"/>
              </w:rPr>
              <w:t>الأمر الخامس</w:t>
            </w:r>
            <w:r>
              <w:rPr>
                <w:rStyle w:val="IndexLink"/>
                <w:rtl w:val="true"/>
              </w:rPr>
              <w:t>:</w:t>
              <w:tab/>
            </w:r>
            <w:r>
              <w:rPr>
                <w:rStyle w:val="IndexLink"/>
              </w:rPr>
              <w:t>275</w:t>
            </w:r>
          </w:hyperlink>
        </w:p>
        <w:p>
          <w:pPr>
            <w:pStyle w:val="Contents5"/>
            <w:tabs>
              <w:tab w:val="clear" w:pos="7892"/>
              <w:tab w:val="right" w:pos="9026" w:leader="dot"/>
            </w:tabs>
            <w:rPr/>
          </w:pPr>
          <w:hyperlink w:anchor="__RefHeading___Toc155783_3406789950">
            <w:r>
              <w:rPr>
                <w:webHidden/>
                <w:rStyle w:val="IndexLink"/>
                <w:rtl w:val="true"/>
              </w:rPr>
              <w:t>الصفة الرابعة</w:t>
            </w:r>
            <w:r>
              <w:rPr>
                <w:rStyle w:val="IndexLink"/>
                <w:rtl w:val="true"/>
              </w:rPr>
              <w:t xml:space="preserve">: </w:t>
            </w:r>
            <w:r>
              <w:rPr>
                <w:rStyle w:val="IndexLink"/>
                <w:rtl w:val="true"/>
              </w:rPr>
              <w:t>في أنه تعالى مريد</w:t>
            </w:r>
            <w:r>
              <w:rPr>
                <w:rStyle w:val="IndexLink"/>
                <w:rtl w:val="true"/>
              </w:rPr>
              <w:tab/>
            </w:r>
            <w:r>
              <w:rPr>
                <w:rStyle w:val="IndexLink"/>
              </w:rPr>
              <w:t>277</w:t>
            </w:r>
          </w:hyperlink>
        </w:p>
        <w:p>
          <w:pPr>
            <w:pStyle w:val="Contents6"/>
            <w:tabs>
              <w:tab w:val="clear" w:pos="7609"/>
              <w:tab w:val="right" w:pos="9026" w:leader="dot"/>
            </w:tabs>
            <w:rPr/>
          </w:pPr>
          <w:hyperlink w:anchor="__RefHeading___Toc155785_3406789950">
            <w:r>
              <w:rPr>
                <w:webHidden/>
                <w:rStyle w:val="IndexLink"/>
                <w:rtl w:val="true"/>
              </w:rPr>
              <w:t>اشارة</w:t>
            </w:r>
            <w:r>
              <w:rPr>
                <w:rStyle w:val="IndexLink"/>
                <w:rtl w:val="true"/>
              </w:rPr>
              <w:tab/>
            </w:r>
            <w:r>
              <w:rPr>
                <w:rStyle w:val="IndexLink"/>
              </w:rPr>
              <w:t>277</w:t>
            </w:r>
          </w:hyperlink>
        </w:p>
        <w:p>
          <w:pPr>
            <w:pStyle w:val="Contents6"/>
            <w:tabs>
              <w:tab w:val="clear" w:pos="7609"/>
              <w:tab w:val="right" w:pos="9026" w:leader="dot"/>
            </w:tabs>
            <w:rPr/>
          </w:pPr>
          <w:hyperlink w:anchor="__RefHeading___Toc155787_3406789950">
            <w:r>
              <w:rPr>
                <w:webHidden/>
                <w:rStyle w:val="IndexLink"/>
                <w:rtl w:val="true"/>
              </w:rPr>
              <w:t>النقطة الأولى</w:t>
            </w:r>
            <w:r>
              <w:rPr>
                <w:rStyle w:val="IndexLink"/>
                <w:rtl w:val="true"/>
              </w:rPr>
              <w:t xml:space="preserve">: </w:t>
            </w:r>
            <w:r>
              <w:rPr>
                <w:rStyle w:val="IndexLink"/>
                <w:rtl w:val="true"/>
              </w:rPr>
              <w:t>إثبات صفة الإرادة له جل وعلا</w:t>
            </w:r>
            <w:r>
              <w:rPr>
                <w:rStyle w:val="IndexLink"/>
                <w:rtl w:val="true"/>
              </w:rPr>
              <w:tab/>
            </w:r>
            <w:r>
              <w:rPr>
                <w:rStyle w:val="IndexLink"/>
              </w:rPr>
              <w:t>277</w:t>
            </w:r>
          </w:hyperlink>
        </w:p>
        <w:p>
          <w:pPr>
            <w:pStyle w:val="Contents6"/>
            <w:tabs>
              <w:tab w:val="clear" w:pos="7609"/>
              <w:tab w:val="right" w:pos="9026" w:leader="dot"/>
            </w:tabs>
            <w:rPr/>
          </w:pPr>
          <w:hyperlink w:anchor="__RefHeading___Toc155789_3406789950">
            <w:r>
              <w:rPr>
                <w:webHidden/>
                <w:rStyle w:val="IndexLink"/>
                <w:rtl w:val="true"/>
              </w:rPr>
              <w:t>اشارة</w:t>
            </w:r>
            <w:r>
              <w:rPr>
                <w:rStyle w:val="IndexLink"/>
                <w:rtl w:val="true"/>
              </w:rPr>
              <w:tab/>
            </w:r>
            <w:r>
              <w:rPr>
                <w:rStyle w:val="IndexLink"/>
              </w:rPr>
              <w:t>277</w:t>
            </w:r>
          </w:hyperlink>
        </w:p>
        <w:p>
          <w:pPr>
            <w:pStyle w:val="Contents6"/>
            <w:tabs>
              <w:tab w:val="clear" w:pos="7609"/>
              <w:tab w:val="right" w:pos="9026" w:leader="dot"/>
            </w:tabs>
            <w:rPr/>
          </w:pPr>
          <w:hyperlink w:anchor="__RefHeading___Toc155791_3406789950">
            <w:r>
              <w:rPr>
                <w:webHidden/>
                <w:rStyle w:val="IndexLink"/>
                <w:rtl w:val="true"/>
              </w:rPr>
              <w:t>الدليل الأول</w:t>
            </w:r>
            <w:r>
              <w:rPr>
                <w:rStyle w:val="IndexLink"/>
                <w:rtl w:val="true"/>
              </w:rPr>
              <w:t>:</w:t>
              <w:tab/>
            </w:r>
            <w:r>
              <w:rPr>
                <w:rStyle w:val="IndexLink"/>
              </w:rPr>
              <w:t>277</w:t>
            </w:r>
          </w:hyperlink>
        </w:p>
        <w:p>
          <w:pPr>
            <w:pStyle w:val="Contents6"/>
            <w:tabs>
              <w:tab w:val="clear" w:pos="7609"/>
              <w:tab w:val="right" w:pos="9026" w:leader="dot"/>
            </w:tabs>
            <w:rPr/>
          </w:pPr>
          <w:hyperlink w:anchor="__RefHeading___Toc155793_3406789950">
            <w:r>
              <w:rPr>
                <w:webHidden/>
                <w:rStyle w:val="IndexLink"/>
                <w:rtl w:val="true"/>
              </w:rPr>
              <w:t>الدليل الثاني</w:t>
            </w:r>
            <w:r>
              <w:rPr>
                <w:rStyle w:val="IndexLink"/>
                <w:rtl w:val="true"/>
              </w:rPr>
              <w:t>:</w:t>
              <w:tab/>
            </w:r>
            <w:r>
              <w:rPr>
                <w:rStyle w:val="IndexLink"/>
              </w:rPr>
              <w:t>277</w:t>
            </w:r>
          </w:hyperlink>
        </w:p>
        <w:p>
          <w:pPr>
            <w:pStyle w:val="Contents6"/>
            <w:tabs>
              <w:tab w:val="clear" w:pos="7609"/>
              <w:tab w:val="right" w:pos="9026" w:leader="dot"/>
            </w:tabs>
            <w:rPr/>
          </w:pPr>
          <w:hyperlink w:anchor="__RefHeading___Toc155795_3406789950">
            <w:r>
              <w:rPr>
                <w:webHidden/>
                <w:rStyle w:val="IndexLink"/>
                <w:rtl w:val="true"/>
              </w:rPr>
              <w:t>النقطة الثانية</w:t>
            </w:r>
            <w:r>
              <w:rPr>
                <w:rStyle w:val="IndexLink"/>
                <w:rtl w:val="true"/>
              </w:rPr>
              <w:t xml:space="preserve">: </w:t>
            </w:r>
            <w:r>
              <w:rPr>
                <w:rStyle w:val="IndexLink"/>
                <w:rtl w:val="true"/>
              </w:rPr>
              <w:t>الآراء في الإرادة</w:t>
            </w:r>
            <w:r>
              <w:rPr>
                <w:rStyle w:val="IndexLink"/>
                <w:rtl w:val="true"/>
              </w:rPr>
              <w:tab/>
            </w:r>
            <w:r>
              <w:rPr>
                <w:rStyle w:val="IndexLink"/>
              </w:rPr>
              <w:t>278</w:t>
            </w:r>
          </w:hyperlink>
        </w:p>
        <w:p>
          <w:pPr>
            <w:pStyle w:val="Contents6"/>
            <w:tabs>
              <w:tab w:val="clear" w:pos="7609"/>
              <w:tab w:val="right" w:pos="9026" w:leader="dot"/>
            </w:tabs>
            <w:rPr/>
          </w:pPr>
          <w:hyperlink w:anchor="__RefHeading___Toc155797_3406789950">
            <w:r>
              <w:rPr>
                <w:webHidden/>
                <w:rStyle w:val="IndexLink"/>
                <w:rtl w:val="true"/>
              </w:rPr>
              <w:t>اشارة</w:t>
            </w:r>
            <w:r>
              <w:rPr>
                <w:rStyle w:val="IndexLink"/>
                <w:rtl w:val="true"/>
              </w:rPr>
              <w:tab/>
            </w:r>
            <w:r>
              <w:rPr>
                <w:rStyle w:val="IndexLink"/>
              </w:rPr>
              <w:t>278</w:t>
            </w:r>
          </w:hyperlink>
        </w:p>
        <w:p>
          <w:pPr>
            <w:pStyle w:val="Contents6"/>
            <w:tabs>
              <w:tab w:val="clear" w:pos="7609"/>
              <w:tab w:val="right" w:pos="9026" w:leader="dot"/>
            </w:tabs>
            <w:rPr/>
          </w:pPr>
          <w:hyperlink w:anchor="__RefHeading___Toc155799_3406789950">
            <w:r>
              <w:rPr>
                <w:webHidden/>
                <w:rStyle w:val="IndexLink"/>
                <w:rtl w:val="true"/>
              </w:rPr>
              <w:t>الآراء في الإرادة</w:t>
            </w:r>
            <w:r>
              <w:rPr>
                <w:rStyle w:val="IndexLink"/>
                <w:rtl w:val="true"/>
              </w:rPr>
              <w:tab/>
            </w:r>
            <w:r>
              <w:rPr>
                <w:rStyle w:val="IndexLink"/>
              </w:rPr>
              <w:t>279</w:t>
            </w:r>
          </w:hyperlink>
        </w:p>
        <w:p>
          <w:pPr>
            <w:pStyle w:val="Contents6"/>
            <w:tabs>
              <w:tab w:val="clear" w:pos="7609"/>
              <w:tab w:val="right" w:pos="9026" w:leader="dot"/>
            </w:tabs>
            <w:rPr/>
          </w:pPr>
          <w:hyperlink w:anchor="__RefHeading___Toc155801_3406789950">
            <w:r>
              <w:rPr>
                <w:webHidden/>
                <w:rStyle w:val="IndexLink"/>
                <w:rtl w:val="true"/>
              </w:rPr>
              <w:t>اشارة</w:t>
            </w:r>
            <w:r>
              <w:rPr>
                <w:rStyle w:val="IndexLink"/>
                <w:rtl w:val="true"/>
              </w:rPr>
              <w:tab/>
            </w:r>
            <w:r>
              <w:rPr>
                <w:rStyle w:val="IndexLink"/>
              </w:rPr>
              <w:t>279</w:t>
            </w:r>
          </w:hyperlink>
        </w:p>
        <w:p>
          <w:pPr>
            <w:pStyle w:val="Contents6"/>
            <w:tabs>
              <w:tab w:val="clear" w:pos="7609"/>
              <w:tab w:val="right" w:pos="9026" w:leader="dot"/>
            </w:tabs>
            <w:rPr/>
          </w:pPr>
          <w:hyperlink w:anchor="__RefHeading___Toc155803_3406789950">
            <w:r>
              <w:rPr>
                <w:webHidden/>
                <w:rStyle w:val="IndexLink"/>
                <w:rtl w:val="true"/>
              </w:rPr>
              <w:t>القول الأول</w:t>
            </w:r>
            <w:r>
              <w:rPr>
                <w:rStyle w:val="IndexLink"/>
                <w:rtl w:val="true"/>
              </w:rPr>
              <w:t xml:space="preserve">: </w:t>
            </w:r>
            <w:r>
              <w:rPr>
                <w:rStyle w:val="IndexLink"/>
                <w:rtl w:val="true"/>
              </w:rPr>
              <w:t>إنها صفة سلبية</w:t>
            </w:r>
            <w:r>
              <w:rPr>
                <w:rStyle w:val="IndexLink"/>
                <w:rtl w:val="true"/>
              </w:rPr>
              <w:tab/>
            </w:r>
            <w:r>
              <w:rPr>
                <w:rStyle w:val="IndexLink"/>
              </w:rPr>
              <w:t>280</w:t>
            </w:r>
          </w:hyperlink>
        </w:p>
        <w:p>
          <w:pPr>
            <w:pStyle w:val="Contents6"/>
            <w:tabs>
              <w:tab w:val="clear" w:pos="7609"/>
              <w:tab w:val="right" w:pos="9026" w:leader="dot"/>
            </w:tabs>
            <w:rPr/>
          </w:pPr>
          <w:hyperlink w:anchor="__RefHeading___Toc155805_3406789950">
            <w:r>
              <w:rPr>
                <w:webHidden/>
                <w:rStyle w:val="IndexLink"/>
                <w:rtl w:val="true"/>
              </w:rPr>
              <w:t>القول الثاني</w:t>
            </w:r>
            <w:r>
              <w:rPr>
                <w:rStyle w:val="IndexLink"/>
                <w:rtl w:val="true"/>
              </w:rPr>
              <w:t xml:space="preserve">: </w:t>
            </w:r>
            <w:r>
              <w:rPr>
                <w:rStyle w:val="IndexLink"/>
                <w:rtl w:val="true"/>
              </w:rPr>
              <w:t>إنها صفة ثبوتية</w:t>
            </w:r>
            <w:r>
              <w:rPr>
                <w:rStyle w:val="IndexLink"/>
                <w:rtl w:val="true"/>
              </w:rPr>
              <w:tab/>
            </w:r>
            <w:r>
              <w:rPr>
                <w:rStyle w:val="IndexLink"/>
              </w:rPr>
              <w:t>281</w:t>
            </w:r>
          </w:hyperlink>
        </w:p>
        <w:p>
          <w:pPr>
            <w:pStyle w:val="Contents6"/>
            <w:tabs>
              <w:tab w:val="clear" w:pos="7609"/>
              <w:tab w:val="right" w:pos="9026" w:leader="dot"/>
            </w:tabs>
            <w:rPr/>
          </w:pPr>
          <w:hyperlink w:anchor="__RefHeading___Toc155807_3406789950">
            <w:r>
              <w:rPr>
                <w:webHidden/>
                <w:rStyle w:val="IndexLink"/>
                <w:rtl w:val="true"/>
              </w:rPr>
              <w:t>اشارة</w:t>
            </w:r>
            <w:r>
              <w:rPr>
                <w:rStyle w:val="IndexLink"/>
                <w:rtl w:val="true"/>
              </w:rPr>
              <w:tab/>
            </w:r>
            <w:r>
              <w:rPr>
                <w:rStyle w:val="IndexLink"/>
              </w:rPr>
              <w:t>281</w:t>
            </w:r>
          </w:hyperlink>
        </w:p>
        <w:p>
          <w:pPr>
            <w:pStyle w:val="Contents6"/>
            <w:tabs>
              <w:tab w:val="clear" w:pos="7609"/>
              <w:tab w:val="right" w:pos="9026" w:leader="dot"/>
            </w:tabs>
            <w:rPr/>
          </w:pPr>
          <w:hyperlink w:anchor="__RefHeading___Toc155809_3406789950">
            <w:r>
              <w:rPr>
                <w:webHidden/>
                <w:rStyle w:val="IndexLink"/>
                <w:rtl w:val="true"/>
              </w:rPr>
              <w:t>الأول</w:t>
            </w:r>
            <w:r>
              <w:rPr>
                <w:rStyle w:val="IndexLink"/>
                <w:rtl w:val="true"/>
              </w:rPr>
              <w:t xml:space="preserve">: </w:t>
            </w:r>
            <w:r>
              <w:rPr>
                <w:rStyle w:val="IndexLink"/>
                <w:rtl w:val="true"/>
              </w:rPr>
              <w:t>أنها قديمة</w:t>
            </w:r>
            <w:r>
              <w:rPr>
                <w:rStyle w:val="IndexLink"/>
                <w:rtl w:val="true"/>
              </w:rPr>
              <w:tab/>
            </w:r>
            <w:r>
              <w:rPr>
                <w:rStyle w:val="IndexLink"/>
              </w:rPr>
              <w:t>281</w:t>
            </w:r>
          </w:hyperlink>
        </w:p>
        <w:p>
          <w:pPr>
            <w:pStyle w:val="Contents6"/>
            <w:tabs>
              <w:tab w:val="clear" w:pos="7609"/>
              <w:tab w:val="right" w:pos="9026" w:leader="dot"/>
            </w:tabs>
            <w:rPr/>
          </w:pPr>
          <w:hyperlink w:anchor="__RefHeading___Toc155811_3406789950">
            <w:r>
              <w:rPr>
                <w:webHidden/>
                <w:rStyle w:val="IndexLink"/>
                <w:rtl w:val="true"/>
              </w:rPr>
              <w:t>الثاني</w:t>
            </w:r>
            <w:r>
              <w:rPr>
                <w:rStyle w:val="IndexLink"/>
                <w:rtl w:val="true"/>
              </w:rPr>
              <w:t xml:space="preserve">: </w:t>
            </w:r>
            <w:r>
              <w:rPr>
                <w:rStyle w:val="IndexLink"/>
                <w:rtl w:val="true"/>
              </w:rPr>
              <w:t>أنها حادثة وليست بقديمة</w:t>
            </w:r>
            <w:r>
              <w:rPr>
                <w:rStyle w:val="IndexLink"/>
                <w:rtl w:val="true"/>
              </w:rPr>
              <w:tab/>
            </w:r>
            <w:r>
              <w:rPr>
                <w:rStyle w:val="IndexLink"/>
              </w:rPr>
              <w:t>281</w:t>
            </w:r>
          </w:hyperlink>
        </w:p>
        <w:p>
          <w:pPr>
            <w:pStyle w:val="Contents6"/>
            <w:tabs>
              <w:tab w:val="clear" w:pos="7609"/>
              <w:tab w:val="right" w:pos="9026" w:leader="dot"/>
            </w:tabs>
            <w:rPr/>
          </w:pPr>
          <w:hyperlink w:anchor="__RefHeading___Toc155813_3406789950">
            <w:r>
              <w:rPr>
                <w:webHidden/>
                <w:rStyle w:val="IndexLink"/>
                <w:rtl w:val="true"/>
              </w:rPr>
              <w:t>النقطة الثالثة</w:t>
            </w:r>
            <w:r>
              <w:rPr>
                <w:rStyle w:val="IndexLink"/>
                <w:rtl w:val="true"/>
              </w:rPr>
              <w:t xml:space="preserve">: </w:t>
            </w:r>
            <w:r>
              <w:rPr>
                <w:rStyle w:val="IndexLink"/>
                <w:rtl w:val="true"/>
              </w:rPr>
              <w:t>التعبّد بالإرادة</w:t>
            </w:r>
            <w:r>
              <w:rPr>
                <w:rStyle w:val="IndexLink"/>
                <w:rtl w:val="true"/>
              </w:rPr>
              <w:tab/>
            </w:r>
            <w:r>
              <w:rPr>
                <w:rStyle w:val="IndexLink"/>
              </w:rPr>
              <w:t>282</w:t>
            </w:r>
          </w:hyperlink>
        </w:p>
        <w:p>
          <w:pPr>
            <w:pStyle w:val="Contents6"/>
            <w:tabs>
              <w:tab w:val="clear" w:pos="7609"/>
              <w:tab w:val="right" w:pos="9026" w:leader="dot"/>
            </w:tabs>
            <w:rPr/>
          </w:pPr>
          <w:hyperlink w:anchor="__RefHeading___Toc155815_3406789950">
            <w:r>
              <w:rPr>
                <w:webHidden/>
                <w:rStyle w:val="IndexLink"/>
                <w:rtl w:val="true"/>
              </w:rPr>
              <w:t>النقطة الرابعة</w:t>
            </w:r>
            <w:r>
              <w:rPr>
                <w:rStyle w:val="IndexLink"/>
                <w:rtl w:val="true"/>
              </w:rPr>
              <w:t xml:space="preserve">: </w:t>
            </w:r>
            <w:r>
              <w:rPr>
                <w:rStyle w:val="IndexLink"/>
                <w:rtl w:val="true"/>
              </w:rPr>
              <w:t>تقسيمات الإرادة</w:t>
            </w:r>
            <w:r>
              <w:rPr>
                <w:rStyle w:val="IndexLink"/>
                <w:rtl w:val="true"/>
              </w:rPr>
              <w:tab/>
            </w:r>
            <w:r>
              <w:rPr>
                <w:rStyle w:val="IndexLink"/>
              </w:rPr>
              <w:t>284</w:t>
            </w:r>
          </w:hyperlink>
        </w:p>
        <w:p>
          <w:pPr>
            <w:pStyle w:val="Contents6"/>
            <w:tabs>
              <w:tab w:val="clear" w:pos="7609"/>
              <w:tab w:val="right" w:pos="9026" w:leader="dot"/>
            </w:tabs>
            <w:rPr/>
          </w:pPr>
          <w:hyperlink w:anchor="__RefHeading___Toc155817_3406789950">
            <w:r>
              <w:rPr>
                <w:webHidden/>
                <w:rStyle w:val="IndexLink"/>
                <w:rtl w:val="true"/>
              </w:rPr>
              <w:t>اشارة</w:t>
            </w:r>
            <w:r>
              <w:rPr>
                <w:rStyle w:val="IndexLink"/>
                <w:rtl w:val="true"/>
              </w:rPr>
              <w:tab/>
            </w:r>
            <w:r>
              <w:rPr>
                <w:rStyle w:val="IndexLink"/>
              </w:rPr>
              <w:t>284</w:t>
            </w:r>
          </w:hyperlink>
        </w:p>
        <w:p>
          <w:pPr>
            <w:pStyle w:val="Contents6"/>
            <w:tabs>
              <w:tab w:val="clear" w:pos="7609"/>
              <w:tab w:val="right" w:pos="9026" w:leader="dot"/>
            </w:tabs>
            <w:rPr/>
          </w:pPr>
          <w:hyperlink w:anchor="__RefHeading___Toc155819_3406789950">
            <w:r>
              <w:rPr>
                <w:webHidden/>
                <w:rStyle w:val="IndexLink"/>
                <w:rtl w:val="true"/>
              </w:rPr>
              <w:t>التقسيم الأول</w:t>
            </w:r>
            <w:r>
              <w:rPr>
                <w:rStyle w:val="IndexLink"/>
                <w:rtl w:val="true"/>
              </w:rPr>
              <w:t xml:space="preserve">: </w:t>
            </w:r>
            <w:r>
              <w:rPr>
                <w:rStyle w:val="IndexLink"/>
                <w:rtl w:val="true"/>
              </w:rPr>
              <w:t>الإرادة الذاتية والفعلية</w:t>
            </w:r>
            <w:r>
              <w:rPr>
                <w:rStyle w:val="IndexLink"/>
                <w:rtl w:val="true"/>
              </w:rPr>
              <w:tab/>
            </w:r>
            <w:r>
              <w:rPr>
                <w:rStyle w:val="IndexLink"/>
              </w:rPr>
              <w:t>284</w:t>
            </w:r>
          </w:hyperlink>
        </w:p>
        <w:p>
          <w:pPr>
            <w:pStyle w:val="Contents6"/>
            <w:tabs>
              <w:tab w:val="clear" w:pos="7609"/>
              <w:tab w:val="right" w:pos="9026" w:leader="dot"/>
            </w:tabs>
            <w:rPr/>
          </w:pPr>
          <w:hyperlink w:anchor="__RefHeading___Toc155821_3406789950">
            <w:r>
              <w:rPr>
                <w:webHidden/>
                <w:rStyle w:val="IndexLink"/>
                <w:rtl w:val="true"/>
              </w:rPr>
              <w:t>التقسيم الثاني</w:t>
            </w:r>
            <w:r>
              <w:rPr>
                <w:rStyle w:val="IndexLink"/>
                <w:rtl w:val="true"/>
              </w:rPr>
              <w:t xml:space="preserve">: </w:t>
            </w:r>
            <w:r>
              <w:rPr>
                <w:rStyle w:val="IndexLink"/>
                <w:rtl w:val="true"/>
              </w:rPr>
              <w:t>الإرادة الحتمية وغير الحتمية</w:t>
            </w:r>
            <w:r>
              <w:rPr>
                <w:rStyle w:val="IndexLink"/>
                <w:rtl w:val="true"/>
              </w:rPr>
              <w:tab/>
            </w:r>
            <w:r>
              <w:rPr>
                <w:rStyle w:val="IndexLink"/>
              </w:rPr>
              <w:t>284</w:t>
            </w:r>
          </w:hyperlink>
        </w:p>
        <w:p>
          <w:pPr>
            <w:pStyle w:val="Contents6"/>
            <w:tabs>
              <w:tab w:val="clear" w:pos="7609"/>
              <w:tab w:val="right" w:pos="9026" w:leader="dot"/>
            </w:tabs>
            <w:rPr/>
          </w:pPr>
          <w:hyperlink w:anchor="__RefHeading___Toc155823_3406789950">
            <w:r>
              <w:rPr>
                <w:webHidden/>
                <w:rStyle w:val="IndexLink"/>
                <w:rtl w:val="true"/>
              </w:rPr>
              <w:t>التقسيم الثالث</w:t>
            </w:r>
            <w:r>
              <w:rPr>
                <w:rStyle w:val="IndexLink"/>
                <w:rtl w:val="true"/>
              </w:rPr>
              <w:t xml:space="preserve">: </w:t>
            </w:r>
            <w:r>
              <w:rPr>
                <w:rStyle w:val="IndexLink"/>
                <w:rtl w:val="true"/>
              </w:rPr>
              <w:t>الإرادة التكوينية والتشريعية</w:t>
            </w:r>
            <w:r>
              <w:rPr>
                <w:rStyle w:val="IndexLink"/>
                <w:rtl w:val="true"/>
              </w:rPr>
              <w:tab/>
            </w:r>
            <w:r>
              <w:rPr>
                <w:rStyle w:val="IndexLink"/>
              </w:rPr>
              <w:t>285</w:t>
            </w:r>
          </w:hyperlink>
        </w:p>
        <w:p>
          <w:pPr>
            <w:pStyle w:val="Contents6"/>
            <w:tabs>
              <w:tab w:val="clear" w:pos="7609"/>
              <w:tab w:val="right" w:pos="9026" w:leader="dot"/>
            </w:tabs>
            <w:rPr/>
          </w:pPr>
          <w:hyperlink w:anchor="__RefHeading___Toc155825_3406789950">
            <w:r>
              <w:rPr>
                <w:webHidden/>
                <w:rStyle w:val="IndexLink"/>
                <w:rtl w:val="true"/>
              </w:rPr>
              <w:t>النقطة الخامسة</w:t>
            </w:r>
            <w:r>
              <w:rPr>
                <w:rStyle w:val="IndexLink"/>
                <w:rtl w:val="true"/>
              </w:rPr>
              <w:t xml:space="preserve">: </w:t>
            </w:r>
            <w:r>
              <w:rPr>
                <w:rStyle w:val="IndexLink"/>
                <w:rtl w:val="true"/>
              </w:rPr>
              <w:t>خصائص الإرادة الإلهية</w:t>
            </w:r>
            <w:r>
              <w:rPr>
                <w:rStyle w:val="IndexLink"/>
                <w:rtl w:val="true"/>
              </w:rPr>
              <w:tab/>
            </w:r>
            <w:r>
              <w:rPr>
                <w:rStyle w:val="IndexLink"/>
              </w:rPr>
              <w:t>288</w:t>
            </w:r>
          </w:hyperlink>
        </w:p>
        <w:p>
          <w:pPr>
            <w:pStyle w:val="Contents6"/>
            <w:tabs>
              <w:tab w:val="clear" w:pos="7609"/>
              <w:tab w:val="right" w:pos="9026" w:leader="dot"/>
            </w:tabs>
            <w:rPr/>
          </w:pPr>
          <w:hyperlink w:anchor="__RefHeading___Toc155827_3406789950">
            <w:r>
              <w:rPr>
                <w:webHidden/>
                <w:rStyle w:val="IndexLink"/>
                <w:rtl w:val="true"/>
              </w:rPr>
              <w:t>الخصيصة الأولى</w:t>
            </w:r>
            <w:r>
              <w:rPr>
                <w:rStyle w:val="IndexLink"/>
                <w:rtl w:val="true"/>
              </w:rPr>
              <w:t xml:space="preserve">: </w:t>
            </w:r>
            <w:r>
              <w:rPr>
                <w:rStyle w:val="IndexLink"/>
                <w:rtl w:val="true"/>
              </w:rPr>
              <w:t>سعة الإرادة الإلهية</w:t>
            </w:r>
            <w:r>
              <w:rPr>
                <w:rStyle w:val="IndexLink"/>
                <w:rtl w:val="true"/>
              </w:rPr>
              <w:tab/>
            </w:r>
            <w:r>
              <w:rPr>
                <w:rStyle w:val="IndexLink"/>
              </w:rPr>
              <w:t>288</w:t>
            </w:r>
          </w:hyperlink>
        </w:p>
        <w:p>
          <w:pPr>
            <w:pStyle w:val="Contents6"/>
            <w:tabs>
              <w:tab w:val="clear" w:pos="7609"/>
              <w:tab w:val="right" w:pos="9026" w:leader="dot"/>
            </w:tabs>
            <w:rPr/>
          </w:pPr>
          <w:hyperlink w:anchor="__RefHeading___Toc155829_3406789950">
            <w:r>
              <w:rPr>
                <w:webHidden/>
                <w:rStyle w:val="IndexLink"/>
                <w:rtl w:val="true"/>
              </w:rPr>
              <w:t>الخصيصة الثانية</w:t>
            </w:r>
            <w:r>
              <w:rPr>
                <w:rStyle w:val="IndexLink"/>
                <w:rtl w:val="true"/>
              </w:rPr>
              <w:t xml:space="preserve">: </w:t>
            </w:r>
            <w:r>
              <w:rPr>
                <w:rStyle w:val="IndexLink"/>
                <w:rtl w:val="true"/>
              </w:rPr>
              <w:t>عدم المانع من نفوذ إرادته</w:t>
            </w:r>
            <w:r>
              <w:rPr>
                <w:rStyle w:val="IndexLink"/>
                <w:rtl w:val="true"/>
              </w:rPr>
              <w:tab/>
            </w:r>
            <w:r>
              <w:rPr>
                <w:rStyle w:val="IndexLink"/>
              </w:rPr>
              <w:t>289</w:t>
            </w:r>
          </w:hyperlink>
        </w:p>
        <w:p>
          <w:pPr>
            <w:pStyle w:val="Contents6"/>
            <w:tabs>
              <w:tab w:val="clear" w:pos="7609"/>
              <w:tab w:val="right" w:pos="9026" w:leader="dot"/>
            </w:tabs>
            <w:rPr/>
          </w:pPr>
          <w:hyperlink w:anchor="__RefHeading___Toc155831_3406789950">
            <w:r>
              <w:rPr>
                <w:webHidden/>
                <w:rStyle w:val="IndexLink"/>
                <w:rtl w:val="true"/>
              </w:rPr>
              <w:t>الخصيصة الثالثة</w:t>
            </w:r>
            <w:r>
              <w:rPr>
                <w:rStyle w:val="IndexLink"/>
                <w:rtl w:val="true"/>
              </w:rPr>
              <w:t xml:space="preserve">: </w:t>
            </w:r>
            <w:r>
              <w:rPr>
                <w:rStyle w:val="IndexLink"/>
                <w:rtl w:val="true"/>
              </w:rPr>
              <w:t>تجلّي حكمته ورحمته جل وعلا في إرادته</w:t>
            </w:r>
            <w:r>
              <w:rPr>
                <w:rStyle w:val="IndexLink"/>
                <w:rtl w:val="true"/>
              </w:rPr>
              <w:tab/>
            </w:r>
            <w:r>
              <w:rPr>
                <w:rStyle w:val="IndexLink"/>
              </w:rPr>
              <w:t>291</w:t>
            </w:r>
          </w:hyperlink>
        </w:p>
        <w:p>
          <w:pPr>
            <w:pStyle w:val="Contents6"/>
            <w:tabs>
              <w:tab w:val="clear" w:pos="7609"/>
              <w:tab w:val="right" w:pos="9026" w:leader="dot"/>
            </w:tabs>
            <w:rPr/>
          </w:pPr>
          <w:hyperlink w:anchor="__RefHeading___Toc155833_3406789950">
            <w:r>
              <w:rPr>
                <w:webHidden/>
                <w:rStyle w:val="IndexLink"/>
                <w:rtl w:val="true"/>
              </w:rPr>
              <w:t>الخصيصة الرابعة</w:t>
            </w:r>
            <w:r>
              <w:rPr>
                <w:rStyle w:val="IndexLink"/>
                <w:rtl w:val="true"/>
              </w:rPr>
              <w:t xml:space="preserve">: </w:t>
            </w:r>
            <w:r>
              <w:rPr>
                <w:rStyle w:val="IndexLink"/>
                <w:rtl w:val="true"/>
              </w:rPr>
              <w:t>إرادة انتصار الخير</w:t>
            </w:r>
            <w:r>
              <w:rPr>
                <w:rStyle w:val="IndexLink"/>
                <w:rtl w:val="true"/>
              </w:rPr>
              <w:tab/>
            </w:r>
            <w:r>
              <w:rPr>
                <w:rStyle w:val="IndexLink"/>
              </w:rPr>
              <w:t>292</w:t>
            </w:r>
          </w:hyperlink>
        </w:p>
        <w:p>
          <w:pPr>
            <w:pStyle w:val="Contents6"/>
            <w:tabs>
              <w:tab w:val="clear" w:pos="7609"/>
              <w:tab w:val="right" w:pos="9026" w:leader="dot"/>
            </w:tabs>
            <w:rPr/>
          </w:pPr>
          <w:hyperlink w:anchor="__RefHeading___Toc155835_3406789950">
            <w:r>
              <w:rPr>
                <w:webHidden/>
                <w:rStyle w:val="IndexLink"/>
                <w:rtl w:val="true"/>
              </w:rPr>
              <w:t>الخصيصة الخامسة</w:t>
            </w:r>
            <w:r>
              <w:rPr>
                <w:rStyle w:val="IndexLink"/>
                <w:rtl w:val="true"/>
              </w:rPr>
              <w:t xml:space="preserve">: </w:t>
            </w:r>
            <w:r>
              <w:rPr>
                <w:rStyle w:val="IndexLink"/>
                <w:rtl w:val="true"/>
              </w:rPr>
              <w:t>إرادته تعالى لم تُلغِ إرادة الإنسان</w:t>
            </w:r>
            <w:r>
              <w:rPr>
                <w:rStyle w:val="IndexLink"/>
                <w:rtl w:val="true"/>
              </w:rPr>
              <w:tab/>
            </w:r>
            <w:r>
              <w:rPr>
                <w:rStyle w:val="IndexLink"/>
              </w:rPr>
              <w:t>293</w:t>
            </w:r>
          </w:hyperlink>
        </w:p>
        <w:p>
          <w:pPr>
            <w:pStyle w:val="Contents4"/>
            <w:tabs>
              <w:tab w:val="clear" w:pos="8176"/>
              <w:tab w:val="right" w:pos="9026" w:leader="dot"/>
            </w:tabs>
            <w:rPr/>
          </w:pPr>
          <w:hyperlink w:anchor="__RefHeading___Toc155837_3406789950">
            <w:r>
              <w:rPr>
                <w:webHidden/>
                <w:rStyle w:val="IndexLink"/>
                <w:rtl w:val="true"/>
              </w:rPr>
              <w:t>التفصيل الثاني</w:t>
            </w:r>
            <w:r>
              <w:rPr>
                <w:rStyle w:val="IndexLink"/>
                <w:rtl w:val="true"/>
              </w:rPr>
              <w:t xml:space="preserve">: </w:t>
            </w:r>
            <w:r>
              <w:rPr>
                <w:rStyle w:val="IndexLink"/>
                <w:rtl w:val="true"/>
              </w:rPr>
              <w:t>تفصيل الصفات الثبوتية الفعلية</w:t>
            </w:r>
            <w:r>
              <w:rPr>
                <w:rStyle w:val="IndexLink"/>
                <w:rtl w:val="true"/>
              </w:rPr>
              <w:tab/>
            </w:r>
            <w:r>
              <w:rPr>
                <w:rStyle w:val="IndexLink"/>
              </w:rPr>
              <w:t>295</w:t>
            </w:r>
          </w:hyperlink>
        </w:p>
        <w:p>
          <w:pPr>
            <w:pStyle w:val="Contents5"/>
            <w:tabs>
              <w:tab w:val="clear" w:pos="7892"/>
              <w:tab w:val="right" w:pos="9026" w:leader="dot"/>
            </w:tabs>
            <w:rPr/>
          </w:pPr>
          <w:hyperlink w:anchor="__RefHeading___Toc155839_3406789950">
            <w:r>
              <w:rPr>
                <w:webHidden/>
                <w:rStyle w:val="IndexLink"/>
                <w:rtl w:val="true"/>
              </w:rPr>
              <w:t>اشارة</w:t>
            </w:r>
            <w:r>
              <w:rPr>
                <w:rStyle w:val="IndexLink"/>
                <w:rtl w:val="true"/>
              </w:rPr>
              <w:tab/>
            </w:r>
            <w:r>
              <w:rPr>
                <w:rStyle w:val="IndexLink"/>
              </w:rPr>
              <w:t>295</w:t>
            </w:r>
          </w:hyperlink>
        </w:p>
        <w:p>
          <w:pPr>
            <w:pStyle w:val="Contents5"/>
            <w:tabs>
              <w:tab w:val="clear" w:pos="7892"/>
              <w:tab w:val="right" w:pos="9026" w:leader="dot"/>
            </w:tabs>
            <w:rPr/>
          </w:pPr>
          <w:hyperlink w:anchor="__RefHeading___Toc155841_3406789950">
            <w:r>
              <w:rPr>
                <w:webHidden/>
                <w:rStyle w:val="IndexLink"/>
                <w:rtl w:val="true"/>
              </w:rPr>
              <w:t>في أنه تعالى متكلم</w:t>
            </w:r>
            <w:r>
              <w:rPr>
                <w:rStyle w:val="IndexLink"/>
                <w:rtl w:val="true"/>
              </w:rPr>
              <w:tab/>
            </w:r>
            <w:r>
              <w:rPr>
                <w:rStyle w:val="IndexLink"/>
              </w:rPr>
              <w:t>295</w:t>
            </w:r>
          </w:hyperlink>
        </w:p>
        <w:p>
          <w:pPr>
            <w:pStyle w:val="Contents5"/>
            <w:tabs>
              <w:tab w:val="clear" w:pos="7892"/>
              <w:tab w:val="right" w:pos="9026" w:leader="dot"/>
            </w:tabs>
            <w:rPr/>
          </w:pPr>
          <w:hyperlink w:anchor="__RefHeading___Toc155843_3406789950">
            <w:r>
              <w:rPr>
                <w:webHidden/>
                <w:rStyle w:val="IndexLink"/>
                <w:rtl w:val="true"/>
              </w:rPr>
              <w:t>توضيح رأيي الأشاعرة والمعتزلة</w:t>
            </w:r>
            <w:r>
              <w:rPr>
                <w:rStyle w:val="IndexLink"/>
                <w:rtl w:val="true"/>
              </w:rPr>
              <w:tab/>
            </w:r>
            <w:r>
              <w:rPr>
                <w:rStyle w:val="IndexLink"/>
              </w:rPr>
              <w:t>296</w:t>
            </w:r>
          </w:hyperlink>
        </w:p>
        <w:p>
          <w:pPr>
            <w:pStyle w:val="Contents5"/>
            <w:tabs>
              <w:tab w:val="clear" w:pos="7892"/>
              <w:tab w:val="right" w:pos="9026" w:leader="dot"/>
            </w:tabs>
            <w:rPr/>
          </w:pPr>
          <w:hyperlink w:anchor="__RefHeading___Toc155845_3406789950">
            <w:r>
              <w:rPr>
                <w:webHidden/>
                <w:rStyle w:val="IndexLink"/>
                <w:rtl w:val="true"/>
              </w:rPr>
              <w:t>وهذا هو مختار الإمامية</w:t>
            </w:r>
            <w:r>
              <w:rPr>
                <w:rStyle w:val="IndexLink"/>
                <w:rtl w:val="true"/>
              </w:rPr>
              <w:tab/>
            </w:r>
            <w:r>
              <w:rPr>
                <w:rStyle w:val="IndexLink"/>
              </w:rPr>
              <w:t>298</w:t>
            </w:r>
          </w:hyperlink>
        </w:p>
        <w:p>
          <w:pPr>
            <w:pStyle w:val="Contents5"/>
            <w:tabs>
              <w:tab w:val="clear" w:pos="7892"/>
              <w:tab w:val="right" w:pos="9026" w:leader="dot"/>
            </w:tabs>
            <w:rPr/>
          </w:pPr>
          <w:hyperlink w:anchor="__RefHeading___Toc155847_3406789950">
            <w:r>
              <w:rPr>
                <w:webHidden/>
                <w:rStyle w:val="IndexLink"/>
                <w:rtl w:val="true"/>
              </w:rPr>
              <w:t>تنبيه</w:t>
            </w:r>
            <w:r>
              <w:rPr>
                <w:rStyle w:val="IndexLink"/>
                <w:rtl w:val="true"/>
              </w:rPr>
              <w:t xml:space="preserve">: </w:t>
            </w:r>
            <w:r>
              <w:rPr>
                <w:rStyle w:val="IndexLink"/>
                <w:rtl w:val="true"/>
              </w:rPr>
              <w:t>إطلاقات الكلام الإلهی</w:t>
            </w:r>
            <w:r>
              <w:rPr>
                <w:rStyle w:val="IndexLink"/>
                <w:rtl w:val="true"/>
              </w:rPr>
              <w:tab/>
            </w:r>
            <w:r>
              <w:rPr>
                <w:rStyle w:val="IndexLink"/>
              </w:rPr>
              <w:t>299</w:t>
            </w:r>
          </w:hyperlink>
        </w:p>
        <w:p>
          <w:pPr>
            <w:pStyle w:val="Contents5"/>
            <w:tabs>
              <w:tab w:val="clear" w:pos="7892"/>
              <w:tab w:val="right" w:pos="9026" w:leader="dot"/>
            </w:tabs>
            <w:rPr/>
          </w:pPr>
          <w:hyperlink w:anchor="__RefHeading___Toc155849_3406789950">
            <w:r>
              <w:rPr>
                <w:webHidden/>
                <w:rStyle w:val="IndexLink"/>
                <w:rtl w:val="true"/>
              </w:rPr>
              <w:t>موانع القول بقدم الكلام الإلهي</w:t>
            </w:r>
            <w:r>
              <w:rPr>
                <w:rStyle w:val="IndexLink"/>
                <w:rtl w:val="true"/>
              </w:rPr>
              <w:tab/>
            </w:r>
            <w:r>
              <w:rPr>
                <w:rStyle w:val="IndexLink"/>
              </w:rPr>
              <w:t>301</w:t>
            </w:r>
          </w:hyperlink>
        </w:p>
        <w:p>
          <w:pPr>
            <w:pStyle w:val="Contents5"/>
            <w:tabs>
              <w:tab w:val="clear" w:pos="7892"/>
              <w:tab w:val="right" w:pos="9026" w:leader="dot"/>
            </w:tabs>
            <w:rPr/>
          </w:pPr>
          <w:hyperlink w:anchor="__RefHeading___Toc155851_3406789950">
            <w:r>
              <w:rPr>
                <w:webHidden/>
                <w:rStyle w:val="IndexLink"/>
                <w:rtl w:val="true"/>
              </w:rPr>
              <w:t>وأما الدليل على اتصافه تعالى بالصدق فهو</w:t>
            </w:r>
            <w:r>
              <w:rPr>
                <w:rStyle w:val="IndexLink"/>
                <w:rtl w:val="true"/>
              </w:rPr>
              <w:tab/>
            </w:r>
            <w:r>
              <w:rPr>
                <w:rStyle w:val="IndexLink"/>
              </w:rPr>
              <w:t>302</w:t>
            </w:r>
          </w:hyperlink>
        </w:p>
        <w:p>
          <w:pPr>
            <w:pStyle w:val="Contents4"/>
            <w:tabs>
              <w:tab w:val="clear" w:pos="8176"/>
              <w:tab w:val="right" w:pos="9026" w:leader="dot"/>
            </w:tabs>
            <w:rPr/>
          </w:pPr>
          <w:hyperlink w:anchor="__RefHeading___Toc155853_3406789950">
            <w:r>
              <w:rPr>
                <w:webHidden/>
                <w:rStyle w:val="IndexLink"/>
                <w:rtl w:val="true"/>
              </w:rPr>
              <w:t>التفصيل الثالث</w:t>
            </w:r>
            <w:r>
              <w:rPr>
                <w:rStyle w:val="IndexLink"/>
                <w:rtl w:val="true"/>
              </w:rPr>
              <w:t xml:space="preserve">: </w:t>
            </w:r>
            <w:r>
              <w:rPr>
                <w:rStyle w:val="IndexLink"/>
                <w:rtl w:val="true"/>
              </w:rPr>
              <w:t>تفصيل الصفات السلبية الذاتية</w:t>
            </w:r>
            <w:r>
              <w:rPr>
                <w:rStyle w:val="IndexLink"/>
                <w:rtl w:val="true"/>
              </w:rPr>
              <w:tab/>
            </w:r>
            <w:r>
              <w:rPr>
                <w:rStyle w:val="IndexLink"/>
              </w:rPr>
              <w:t>305</w:t>
            </w:r>
          </w:hyperlink>
        </w:p>
        <w:p>
          <w:pPr>
            <w:pStyle w:val="Contents5"/>
            <w:tabs>
              <w:tab w:val="clear" w:pos="7892"/>
              <w:tab w:val="right" w:pos="9026" w:leader="dot"/>
            </w:tabs>
            <w:rPr/>
          </w:pPr>
          <w:hyperlink w:anchor="__RefHeading___Toc155855_3406789950">
            <w:r>
              <w:rPr>
                <w:webHidden/>
                <w:rStyle w:val="IndexLink"/>
                <w:rtl w:val="true"/>
              </w:rPr>
              <w:t>مقدمة</w:t>
            </w:r>
            <w:r>
              <w:rPr>
                <w:rStyle w:val="IndexLink"/>
                <w:rtl w:val="true"/>
              </w:rPr>
              <w:tab/>
            </w:r>
            <w:r>
              <w:rPr>
                <w:rStyle w:val="IndexLink"/>
              </w:rPr>
              <w:t>305</w:t>
            </w:r>
          </w:hyperlink>
        </w:p>
        <w:p>
          <w:pPr>
            <w:pStyle w:val="Contents5"/>
            <w:tabs>
              <w:tab w:val="clear" w:pos="7892"/>
              <w:tab w:val="right" w:pos="9026" w:leader="dot"/>
            </w:tabs>
            <w:rPr/>
          </w:pPr>
          <w:hyperlink w:anchor="__RefHeading___Toc155857_3406789950">
            <w:r>
              <w:rPr>
                <w:webHidden/>
                <w:rStyle w:val="IndexLink"/>
                <w:rtl w:val="true"/>
              </w:rPr>
              <w:t>الصفة الأولى</w:t>
            </w:r>
            <w:r>
              <w:rPr>
                <w:rStyle w:val="IndexLink"/>
                <w:rtl w:val="true"/>
              </w:rPr>
              <w:t xml:space="preserve">: </w:t>
            </w:r>
            <w:r>
              <w:rPr>
                <w:rStyle w:val="IndexLink"/>
                <w:rtl w:val="true"/>
              </w:rPr>
              <w:t>إنه تعالى ليس بمركب</w:t>
            </w:r>
            <w:r>
              <w:rPr>
                <w:rStyle w:val="IndexLink"/>
                <w:rtl w:val="true"/>
              </w:rPr>
              <w:tab/>
            </w:r>
            <w:r>
              <w:rPr>
                <w:rStyle w:val="IndexLink"/>
              </w:rPr>
              <w:t>312</w:t>
            </w:r>
          </w:hyperlink>
        </w:p>
        <w:p>
          <w:pPr>
            <w:pStyle w:val="Contents5"/>
            <w:tabs>
              <w:tab w:val="clear" w:pos="7892"/>
              <w:tab w:val="right" w:pos="9026" w:leader="dot"/>
            </w:tabs>
            <w:rPr/>
          </w:pPr>
          <w:hyperlink w:anchor="__RefHeading___Toc155859_3406789950">
            <w:r>
              <w:rPr>
                <w:webHidden/>
                <w:rStyle w:val="IndexLink"/>
                <w:rtl w:val="true"/>
              </w:rPr>
              <w:t>الصفة الثانية</w:t>
            </w:r>
            <w:r>
              <w:rPr>
                <w:rStyle w:val="IndexLink"/>
                <w:rtl w:val="true"/>
              </w:rPr>
              <w:t xml:space="preserve">: </w:t>
            </w:r>
            <w:r>
              <w:rPr>
                <w:rStyle w:val="IndexLink"/>
                <w:rtl w:val="true"/>
              </w:rPr>
              <w:t>إنه تعالى ليس بجسم</w:t>
            </w:r>
            <w:r>
              <w:rPr>
                <w:rStyle w:val="IndexLink"/>
                <w:rtl w:val="true"/>
              </w:rPr>
              <w:tab/>
            </w:r>
            <w:r>
              <w:rPr>
                <w:rStyle w:val="IndexLink"/>
              </w:rPr>
              <w:t>312</w:t>
            </w:r>
          </w:hyperlink>
        </w:p>
        <w:p>
          <w:pPr>
            <w:pStyle w:val="Contents5"/>
            <w:tabs>
              <w:tab w:val="clear" w:pos="7892"/>
              <w:tab w:val="right" w:pos="9026" w:leader="dot"/>
            </w:tabs>
            <w:rPr/>
          </w:pPr>
          <w:hyperlink w:anchor="__RefHeading___Toc155861_3406789950">
            <w:r>
              <w:rPr>
                <w:webHidden/>
                <w:rStyle w:val="IndexLink"/>
                <w:rtl w:val="true"/>
              </w:rPr>
              <w:t>الصفة الثالثة</w:t>
            </w:r>
            <w:r>
              <w:rPr>
                <w:rStyle w:val="IndexLink"/>
                <w:rtl w:val="true"/>
              </w:rPr>
              <w:t xml:space="preserve">: </w:t>
            </w:r>
            <w:r>
              <w:rPr>
                <w:rStyle w:val="IndexLink"/>
                <w:rtl w:val="true"/>
              </w:rPr>
              <w:t>إنه تعالى ليس بجوهر ولا عرض</w:t>
            </w:r>
            <w:r>
              <w:rPr>
                <w:rStyle w:val="IndexLink"/>
                <w:rtl w:val="true"/>
              </w:rPr>
              <w:tab/>
            </w:r>
            <w:r>
              <w:rPr>
                <w:rStyle w:val="IndexLink"/>
              </w:rPr>
              <w:t>313</w:t>
            </w:r>
          </w:hyperlink>
        </w:p>
        <w:p>
          <w:pPr>
            <w:pStyle w:val="Contents5"/>
            <w:tabs>
              <w:tab w:val="clear" w:pos="7892"/>
              <w:tab w:val="right" w:pos="9026" w:leader="dot"/>
            </w:tabs>
            <w:rPr/>
          </w:pPr>
          <w:hyperlink w:anchor="__RefHeading___Toc155863_3406789950">
            <w:r>
              <w:rPr>
                <w:webHidden/>
                <w:rStyle w:val="IndexLink"/>
                <w:rtl w:val="true"/>
              </w:rPr>
              <w:t>الصفة الرابعة</w:t>
            </w:r>
            <w:r>
              <w:rPr>
                <w:rStyle w:val="IndexLink"/>
                <w:rtl w:val="true"/>
              </w:rPr>
              <w:t xml:space="preserve">: </w:t>
            </w:r>
            <w:r>
              <w:rPr>
                <w:rStyle w:val="IndexLink"/>
                <w:rtl w:val="true"/>
              </w:rPr>
              <w:t>أنه تعالى لا ضد له</w:t>
            </w:r>
            <w:r>
              <w:rPr>
                <w:rStyle w:val="IndexLink"/>
                <w:rtl w:val="true"/>
              </w:rPr>
              <w:tab/>
            </w:r>
            <w:r>
              <w:rPr>
                <w:rStyle w:val="IndexLink"/>
              </w:rPr>
              <w:t>315</w:t>
            </w:r>
          </w:hyperlink>
        </w:p>
        <w:p>
          <w:pPr>
            <w:pStyle w:val="Contents5"/>
            <w:tabs>
              <w:tab w:val="clear" w:pos="7892"/>
              <w:tab w:val="right" w:pos="9026" w:leader="dot"/>
            </w:tabs>
            <w:rPr/>
          </w:pPr>
          <w:hyperlink w:anchor="__RefHeading___Toc155865_3406789950">
            <w:r>
              <w:rPr>
                <w:webHidden/>
                <w:rStyle w:val="IndexLink"/>
                <w:rtl w:val="true"/>
              </w:rPr>
              <w:t>الصفة الخامسة</w:t>
            </w:r>
            <w:r>
              <w:rPr>
                <w:rStyle w:val="IndexLink"/>
                <w:rtl w:val="true"/>
              </w:rPr>
              <w:t xml:space="preserve">: </w:t>
            </w:r>
            <w:r>
              <w:rPr>
                <w:rStyle w:val="IndexLink"/>
                <w:rtl w:val="true"/>
              </w:rPr>
              <w:t>أنه تعالى ليس محلاًّ للحوادث</w:t>
            </w:r>
            <w:r>
              <w:rPr>
                <w:rStyle w:val="IndexLink"/>
                <w:rtl w:val="true"/>
              </w:rPr>
              <w:tab/>
            </w:r>
            <w:r>
              <w:rPr>
                <w:rStyle w:val="IndexLink"/>
              </w:rPr>
              <w:t>316</w:t>
            </w:r>
          </w:hyperlink>
        </w:p>
        <w:p>
          <w:pPr>
            <w:pStyle w:val="Contents5"/>
            <w:tabs>
              <w:tab w:val="clear" w:pos="7892"/>
              <w:tab w:val="right" w:pos="9026" w:leader="dot"/>
            </w:tabs>
            <w:rPr/>
          </w:pPr>
          <w:hyperlink w:anchor="__RefHeading___Toc155867_3406789950">
            <w:r>
              <w:rPr>
                <w:webHidden/>
                <w:rStyle w:val="IndexLink"/>
                <w:rtl w:val="true"/>
              </w:rPr>
              <w:t>الصفة السادسة</w:t>
            </w:r>
            <w:r>
              <w:rPr>
                <w:rStyle w:val="IndexLink"/>
                <w:rtl w:val="true"/>
              </w:rPr>
              <w:t xml:space="preserve">: </w:t>
            </w:r>
            <w:r>
              <w:rPr>
                <w:rStyle w:val="IndexLink"/>
                <w:rtl w:val="true"/>
              </w:rPr>
              <w:t>إنه تعالى غير محتاج</w:t>
            </w:r>
            <w:r>
              <w:rPr>
                <w:rStyle w:val="IndexLink"/>
                <w:rtl w:val="true"/>
              </w:rPr>
              <w:tab/>
            </w:r>
            <w:r>
              <w:rPr>
                <w:rStyle w:val="IndexLink"/>
              </w:rPr>
              <w:t>316</w:t>
            </w:r>
          </w:hyperlink>
        </w:p>
        <w:p>
          <w:pPr>
            <w:pStyle w:val="Contents6"/>
            <w:tabs>
              <w:tab w:val="clear" w:pos="7609"/>
              <w:tab w:val="right" w:pos="9026" w:leader="dot"/>
            </w:tabs>
            <w:rPr/>
          </w:pPr>
          <w:hyperlink w:anchor="__RefHeading___Toc155869_3406789950">
            <w:r>
              <w:rPr>
                <w:webHidden/>
                <w:rStyle w:val="IndexLink"/>
                <w:rtl w:val="true"/>
              </w:rPr>
              <w:t>اشارة</w:t>
            </w:r>
            <w:r>
              <w:rPr>
                <w:rStyle w:val="IndexLink"/>
                <w:rtl w:val="true"/>
              </w:rPr>
              <w:tab/>
            </w:r>
            <w:r>
              <w:rPr>
                <w:rStyle w:val="IndexLink"/>
              </w:rPr>
              <w:t>316</w:t>
            </w:r>
          </w:hyperlink>
        </w:p>
        <w:p>
          <w:pPr>
            <w:pStyle w:val="Contents6"/>
            <w:tabs>
              <w:tab w:val="clear" w:pos="7609"/>
              <w:tab w:val="right" w:pos="9026" w:leader="dot"/>
            </w:tabs>
            <w:rPr/>
          </w:pPr>
          <w:hyperlink w:anchor="__RefHeading___Toc155871_3406789950">
            <w:r>
              <w:rPr>
                <w:webHidden/>
                <w:rStyle w:val="IndexLink"/>
                <w:rtl w:val="true"/>
              </w:rPr>
              <w:t>الإطلاق الأول</w:t>
            </w:r>
            <w:r>
              <w:rPr>
                <w:rStyle w:val="IndexLink"/>
                <w:rtl w:val="true"/>
              </w:rPr>
              <w:t>:</w:t>
              <w:tab/>
            </w:r>
            <w:r>
              <w:rPr>
                <w:rStyle w:val="IndexLink"/>
              </w:rPr>
              <w:t>316</w:t>
            </w:r>
          </w:hyperlink>
        </w:p>
        <w:p>
          <w:pPr>
            <w:pStyle w:val="Contents6"/>
            <w:tabs>
              <w:tab w:val="clear" w:pos="7609"/>
              <w:tab w:val="right" w:pos="9026" w:leader="dot"/>
            </w:tabs>
            <w:rPr/>
          </w:pPr>
          <w:hyperlink w:anchor="__RefHeading___Toc155873_3406789950">
            <w:r>
              <w:rPr>
                <w:webHidden/>
                <w:rStyle w:val="IndexLink"/>
                <w:rtl w:val="true"/>
              </w:rPr>
              <w:t>الإطلاق الثاني</w:t>
            </w:r>
            <w:r>
              <w:rPr>
                <w:rStyle w:val="IndexLink"/>
                <w:rtl w:val="true"/>
              </w:rPr>
              <w:t>:</w:t>
              <w:tab/>
            </w:r>
            <w:r>
              <w:rPr>
                <w:rStyle w:val="IndexLink"/>
              </w:rPr>
              <w:t>317</w:t>
            </w:r>
          </w:hyperlink>
        </w:p>
        <w:p>
          <w:pPr>
            <w:pStyle w:val="Contents5"/>
            <w:tabs>
              <w:tab w:val="clear" w:pos="7892"/>
              <w:tab w:val="right" w:pos="9026" w:leader="dot"/>
            </w:tabs>
            <w:rPr/>
          </w:pPr>
          <w:hyperlink w:anchor="__RefHeading___Toc155875_3406789950">
            <w:r>
              <w:rPr>
                <w:webHidden/>
                <w:rStyle w:val="IndexLink"/>
                <w:rtl w:val="true"/>
              </w:rPr>
              <w:t>الصفة السابعة</w:t>
            </w:r>
            <w:r>
              <w:rPr>
                <w:rStyle w:val="IndexLink"/>
                <w:rtl w:val="true"/>
              </w:rPr>
              <w:t xml:space="preserve">: </w:t>
            </w:r>
            <w:r>
              <w:rPr>
                <w:rStyle w:val="IndexLink"/>
                <w:rtl w:val="true"/>
              </w:rPr>
              <w:t>في استحالة الألم واللذة عليه تعالى</w:t>
            </w:r>
            <w:r>
              <w:rPr>
                <w:rStyle w:val="IndexLink"/>
                <w:rtl w:val="true"/>
              </w:rPr>
              <w:tab/>
            </w:r>
            <w:r>
              <w:rPr>
                <w:rStyle w:val="IndexLink"/>
              </w:rPr>
              <w:t>320</w:t>
            </w:r>
          </w:hyperlink>
        </w:p>
        <w:p>
          <w:pPr>
            <w:pStyle w:val="Contents6"/>
            <w:tabs>
              <w:tab w:val="clear" w:pos="7609"/>
              <w:tab w:val="right" w:pos="9026" w:leader="dot"/>
            </w:tabs>
            <w:rPr/>
          </w:pPr>
          <w:hyperlink w:anchor="__RefHeading___Toc155877_3406789950">
            <w:r>
              <w:rPr>
                <w:webHidden/>
                <w:rStyle w:val="IndexLink"/>
                <w:rtl w:val="true"/>
              </w:rPr>
              <w:t>اشارة</w:t>
            </w:r>
            <w:r>
              <w:rPr>
                <w:rStyle w:val="IndexLink"/>
                <w:rtl w:val="true"/>
              </w:rPr>
              <w:tab/>
            </w:r>
            <w:r>
              <w:rPr>
                <w:rStyle w:val="IndexLink"/>
              </w:rPr>
              <w:t>320</w:t>
            </w:r>
          </w:hyperlink>
        </w:p>
        <w:p>
          <w:pPr>
            <w:pStyle w:val="Contents6"/>
            <w:tabs>
              <w:tab w:val="clear" w:pos="7609"/>
              <w:tab w:val="right" w:pos="9026" w:leader="dot"/>
            </w:tabs>
            <w:rPr/>
          </w:pPr>
          <w:hyperlink w:anchor="__RefHeading___Toc155879_3406789950">
            <w:r>
              <w:rPr>
                <w:webHidden/>
                <w:rStyle w:val="IndexLink"/>
                <w:rtl w:val="true"/>
              </w:rPr>
              <w:t>الأول</w:t>
            </w:r>
            <w:r>
              <w:rPr>
                <w:rStyle w:val="IndexLink"/>
                <w:rtl w:val="true"/>
              </w:rPr>
              <w:t xml:space="preserve">: </w:t>
            </w:r>
            <w:r>
              <w:rPr>
                <w:rStyle w:val="IndexLink"/>
                <w:rtl w:val="true"/>
              </w:rPr>
              <w:t>الألم المزاجي</w:t>
            </w:r>
            <w:r>
              <w:rPr>
                <w:rStyle w:val="IndexLink"/>
                <w:rtl w:val="true"/>
              </w:rPr>
              <w:tab/>
            </w:r>
            <w:r>
              <w:rPr>
                <w:rStyle w:val="IndexLink"/>
              </w:rPr>
              <w:t>320</w:t>
            </w:r>
          </w:hyperlink>
        </w:p>
        <w:p>
          <w:pPr>
            <w:pStyle w:val="Contents6"/>
            <w:tabs>
              <w:tab w:val="clear" w:pos="7609"/>
              <w:tab w:val="right" w:pos="9026" w:leader="dot"/>
            </w:tabs>
            <w:rPr/>
          </w:pPr>
          <w:hyperlink w:anchor="__RefHeading___Toc155881_3406789950">
            <w:r>
              <w:rPr>
                <w:webHidden/>
                <w:rStyle w:val="IndexLink"/>
                <w:rtl w:val="true"/>
              </w:rPr>
              <w:t>الثاني</w:t>
            </w:r>
            <w:r>
              <w:rPr>
                <w:rStyle w:val="IndexLink"/>
                <w:rtl w:val="true"/>
              </w:rPr>
              <w:t xml:space="preserve">: </w:t>
            </w:r>
            <w:r>
              <w:rPr>
                <w:rStyle w:val="IndexLink"/>
                <w:rtl w:val="true"/>
              </w:rPr>
              <w:t>الألم العقلي</w:t>
            </w:r>
            <w:r>
              <w:rPr>
                <w:rStyle w:val="IndexLink"/>
                <w:rtl w:val="true"/>
              </w:rPr>
              <w:tab/>
            </w:r>
            <w:r>
              <w:rPr>
                <w:rStyle w:val="IndexLink"/>
              </w:rPr>
              <w:t>320</w:t>
            </w:r>
          </w:hyperlink>
        </w:p>
        <w:p>
          <w:pPr>
            <w:pStyle w:val="Contents6"/>
            <w:tabs>
              <w:tab w:val="clear" w:pos="7609"/>
              <w:tab w:val="right" w:pos="9026" w:leader="dot"/>
            </w:tabs>
            <w:rPr/>
          </w:pPr>
          <w:hyperlink w:anchor="__RefHeading___Toc155883_3406789950">
            <w:r>
              <w:rPr>
                <w:webHidden/>
                <w:rStyle w:val="IndexLink"/>
                <w:rtl w:val="true"/>
              </w:rPr>
              <w:t>الأول</w:t>
            </w:r>
            <w:r>
              <w:rPr>
                <w:rStyle w:val="IndexLink"/>
                <w:rtl w:val="true"/>
              </w:rPr>
              <w:t xml:space="preserve">: </w:t>
            </w:r>
            <w:r>
              <w:rPr>
                <w:rStyle w:val="IndexLink"/>
                <w:rtl w:val="true"/>
              </w:rPr>
              <w:t>اللذة المزاجية</w:t>
            </w:r>
            <w:r>
              <w:rPr>
                <w:rStyle w:val="IndexLink"/>
                <w:rtl w:val="true"/>
              </w:rPr>
              <w:tab/>
            </w:r>
            <w:r>
              <w:rPr>
                <w:rStyle w:val="IndexLink"/>
              </w:rPr>
              <w:t>320</w:t>
            </w:r>
          </w:hyperlink>
        </w:p>
        <w:p>
          <w:pPr>
            <w:pStyle w:val="Contents6"/>
            <w:tabs>
              <w:tab w:val="clear" w:pos="7609"/>
              <w:tab w:val="right" w:pos="9026" w:leader="dot"/>
            </w:tabs>
            <w:rPr/>
          </w:pPr>
          <w:hyperlink w:anchor="__RefHeading___Toc155885_3406789950">
            <w:r>
              <w:rPr>
                <w:webHidden/>
                <w:rStyle w:val="IndexLink"/>
                <w:rtl w:val="true"/>
              </w:rPr>
              <w:t>الثاني</w:t>
            </w:r>
            <w:r>
              <w:rPr>
                <w:rStyle w:val="IndexLink"/>
                <w:rtl w:val="true"/>
              </w:rPr>
              <w:t xml:space="preserve">: </w:t>
            </w:r>
            <w:r>
              <w:rPr>
                <w:rStyle w:val="IndexLink"/>
                <w:rtl w:val="true"/>
              </w:rPr>
              <w:t>اللذة العقلية</w:t>
            </w:r>
            <w:r>
              <w:rPr>
                <w:rStyle w:val="IndexLink"/>
                <w:rtl w:val="true"/>
              </w:rPr>
              <w:tab/>
            </w:r>
            <w:r>
              <w:rPr>
                <w:rStyle w:val="IndexLink"/>
              </w:rPr>
              <w:t>321</w:t>
            </w:r>
          </w:hyperlink>
        </w:p>
        <w:p>
          <w:pPr>
            <w:pStyle w:val="Contents5"/>
            <w:tabs>
              <w:tab w:val="clear" w:pos="7892"/>
              <w:tab w:val="right" w:pos="9026" w:leader="dot"/>
            </w:tabs>
            <w:rPr/>
          </w:pPr>
          <w:hyperlink w:anchor="__RefHeading___Toc155887_3406789950">
            <w:r>
              <w:rPr>
                <w:webHidden/>
                <w:rStyle w:val="IndexLink"/>
                <w:rtl w:val="true"/>
              </w:rPr>
              <w:t>الصفة الثامنة</w:t>
            </w:r>
            <w:r>
              <w:rPr>
                <w:rStyle w:val="IndexLink"/>
                <w:rtl w:val="true"/>
              </w:rPr>
              <w:t xml:space="preserve">: </w:t>
            </w:r>
            <w:r>
              <w:rPr>
                <w:rStyle w:val="IndexLink"/>
                <w:rtl w:val="true"/>
              </w:rPr>
              <w:t>أنه تعالى لا يُرى بالرؤية الحسية</w:t>
            </w:r>
            <w:r>
              <w:rPr>
                <w:rStyle w:val="IndexLink"/>
                <w:rtl w:val="true"/>
              </w:rPr>
              <w:tab/>
            </w:r>
            <w:r>
              <w:rPr>
                <w:rStyle w:val="IndexLink"/>
              </w:rPr>
              <w:t>321</w:t>
            </w:r>
          </w:hyperlink>
        </w:p>
        <w:p>
          <w:pPr>
            <w:pStyle w:val="Contents6"/>
            <w:tabs>
              <w:tab w:val="clear" w:pos="7609"/>
              <w:tab w:val="right" w:pos="9026" w:leader="dot"/>
            </w:tabs>
            <w:rPr/>
          </w:pPr>
          <w:hyperlink w:anchor="__RefHeading___Toc155889_3406789950">
            <w:r>
              <w:rPr>
                <w:webHidden/>
                <w:rStyle w:val="IndexLink"/>
                <w:rtl w:val="true"/>
              </w:rPr>
              <w:t>اشارة</w:t>
            </w:r>
            <w:r>
              <w:rPr>
                <w:rStyle w:val="IndexLink"/>
                <w:rtl w:val="true"/>
              </w:rPr>
              <w:tab/>
            </w:r>
            <w:r>
              <w:rPr>
                <w:rStyle w:val="IndexLink"/>
              </w:rPr>
              <w:t>321</w:t>
            </w:r>
          </w:hyperlink>
        </w:p>
        <w:p>
          <w:pPr>
            <w:pStyle w:val="Contents6"/>
            <w:tabs>
              <w:tab w:val="clear" w:pos="7609"/>
              <w:tab w:val="right" w:pos="9026" w:leader="dot"/>
            </w:tabs>
            <w:rPr/>
          </w:pPr>
          <w:hyperlink w:anchor="__RefHeading___Toc155891_3406789950">
            <w:r>
              <w:rPr>
                <w:webHidden/>
                <w:rStyle w:val="IndexLink"/>
                <w:rtl w:val="true"/>
              </w:rPr>
              <w:t>النقطة الأولى</w:t>
            </w:r>
            <w:r>
              <w:rPr>
                <w:rStyle w:val="IndexLink"/>
                <w:rtl w:val="true"/>
              </w:rPr>
              <w:t>:</w:t>
              <w:tab/>
            </w:r>
            <w:r>
              <w:rPr>
                <w:rStyle w:val="IndexLink"/>
              </w:rPr>
              <w:t>321</w:t>
            </w:r>
          </w:hyperlink>
        </w:p>
        <w:p>
          <w:pPr>
            <w:pStyle w:val="Contents6"/>
            <w:tabs>
              <w:tab w:val="clear" w:pos="7609"/>
              <w:tab w:val="right" w:pos="9026" w:leader="dot"/>
            </w:tabs>
            <w:rPr/>
          </w:pPr>
          <w:hyperlink w:anchor="__RefHeading___Toc155893_3406789950">
            <w:r>
              <w:rPr>
                <w:webHidden/>
                <w:rStyle w:val="IndexLink"/>
                <w:rtl w:val="true"/>
              </w:rPr>
              <w:t>النقطة الثانية</w:t>
            </w:r>
            <w:r>
              <w:rPr>
                <w:rStyle w:val="IndexLink"/>
                <w:rtl w:val="true"/>
              </w:rPr>
              <w:t xml:space="preserve">: </w:t>
            </w:r>
            <w:r>
              <w:rPr>
                <w:rStyle w:val="IndexLink"/>
                <w:rtl w:val="true"/>
              </w:rPr>
              <w:t>رأيا المجسمة والأشاعر</w:t>
            </w:r>
            <w:r>
              <w:rPr>
                <w:rStyle w:val="IndexLink"/>
                <w:rtl w:val="true"/>
              </w:rPr>
              <w:tab/>
            </w:r>
            <w:r>
              <w:rPr>
                <w:rStyle w:val="IndexLink"/>
              </w:rPr>
              <w:t>323</w:t>
            </w:r>
          </w:hyperlink>
        </w:p>
        <w:p>
          <w:pPr>
            <w:pStyle w:val="Contents6"/>
            <w:tabs>
              <w:tab w:val="clear" w:pos="7609"/>
              <w:tab w:val="right" w:pos="9026" w:leader="dot"/>
            </w:tabs>
            <w:rPr/>
          </w:pPr>
          <w:hyperlink w:anchor="__RefHeading___Toc155895_3406789950">
            <w:r>
              <w:rPr>
                <w:webHidden/>
                <w:rStyle w:val="IndexLink"/>
                <w:rtl w:val="true"/>
              </w:rPr>
              <w:t>اشارة</w:t>
            </w:r>
            <w:r>
              <w:rPr>
                <w:rStyle w:val="IndexLink"/>
                <w:rtl w:val="true"/>
              </w:rPr>
              <w:tab/>
            </w:r>
            <w:r>
              <w:rPr>
                <w:rStyle w:val="IndexLink"/>
              </w:rPr>
              <w:t>323</w:t>
            </w:r>
          </w:hyperlink>
        </w:p>
        <w:p>
          <w:pPr>
            <w:pStyle w:val="Contents6"/>
            <w:tabs>
              <w:tab w:val="clear" w:pos="7609"/>
              <w:tab w:val="right" w:pos="9026" w:leader="dot"/>
            </w:tabs>
            <w:rPr/>
          </w:pPr>
          <w:hyperlink w:anchor="__RefHeading___Toc155897_3406789950">
            <w:r>
              <w:rPr>
                <w:webHidden/>
                <w:rStyle w:val="IndexLink"/>
                <w:rtl w:val="true"/>
              </w:rPr>
              <w:t>الرأي الأول</w:t>
            </w:r>
            <w:r>
              <w:rPr>
                <w:rStyle w:val="IndexLink"/>
                <w:rtl w:val="true"/>
              </w:rPr>
              <w:t xml:space="preserve">: </w:t>
            </w:r>
            <w:r>
              <w:rPr>
                <w:rStyle w:val="IndexLink"/>
                <w:rtl w:val="true"/>
              </w:rPr>
              <w:t>للمجسمة</w:t>
            </w:r>
            <w:r>
              <w:rPr>
                <w:rStyle w:val="IndexLink"/>
                <w:rtl w:val="true"/>
              </w:rPr>
              <w:tab/>
            </w:r>
            <w:r>
              <w:rPr>
                <w:rStyle w:val="IndexLink"/>
              </w:rPr>
              <w:t>324</w:t>
            </w:r>
          </w:hyperlink>
        </w:p>
        <w:p>
          <w:pPr>
            <w:pStyle w:val="Contents6"/>
            <w:tabs>
              <w:tab w:val="clear" w:pos="7609"/>
              <w:tab w:val="right" w:pos="9026" w:leader="dot"/>
            </w:tabs>
            <w:rPr/>
          </w:pPr>
          <w:hyperlink w:anchor="__RefHeading___Toc155899_3406789950">
            <w:r>
              <w:rPr>
                <w:webHidden/>
                <w:rStyle w:val="IndexLink"/>
                <w:rtl w:val="true"/>
              </w:rPr>
              <w:t>الرأي الثاني</w:t>
            </w:r>
            <w:r>
              <w:rPr>
                <w:rStyle w:val="IndexLink"/>
                <w:rtl w:val="true"/>
              </w:rPr>
              <w:t xml:space="preserve">: </w:t>
            </w:r>
            <w:r>
              <w:rPr>
                <w:rStyle w:val="IndexLink"/>
                <w:rtl w:val="true"/>
              </w:rPr>
              <w:t>للأشاعرة</w:t>
            </w:r>
            <w:r>
              <w:rPr>
                <w:rStyle w:val="IndexLink"/>
                <w:rtl w:val="true"/>
              </w:rPr>
              <w:tab/>
            </w:r>
            <w:r>
              <w:rPr>
                <w:rStyle w:val="IndexLink"/>
              </w:rPr>
              <w:t>324</w:t>
            </w:r>
          </w:hyperlink>
        </w:p>
        <w:p>
          <w:pPr>
            <w:pStyle w:val="Contents6"/>
            <w:tabs>
              <w:tab w:val="clear" w:pos="7609"/>
              <w:tab w:val="right" w:pos="9026" w:leader="dot"/>
            </w:tabs>
            <w:rPr/>
          </w:pPr>
          <w:hyperlink w:anchor="__RefHeading___Toc155901_3406789950">
            <w:r>
              <w:rPr>
                <w:webHidden/>
                <w:rStyle w:val="IndexLink"/>
                <w:rtl w:val="true"/>
              </w:rPr>
              <w:t>النقطة الثالثة</w:t>
            </w:r>
            <w:r>
              <w:rPr>
                <w:rStyle w:val="IndexLink"/>
                <w:rtl w:val="true"/>
              </w:rPr>
              <w:t xml:space="preserve">: </w:t>
            </w:r>
            <w:r>
              <w:rPr>
                <w:rStyle w:val="IndexLink"/>
                <w:rtl w:val="true"/>
              </w:rPr>
              <w:t>أدلة المجوزين للرؤية البصرية</w:t>
            </w:r>
            <w:r>
              <w:rPr>
                <w:rStyle w:val="IndexLink"/>
                <w:rtl w:val="true"/>
              </w:rPr>
              <w:tab/>
            </w:r>
            <w:r>
              <w:rPr>
                <w:rStyle w:val="IndexLink"/>
              </w:rPr>
              <w:t>324</w:t>
            </w:r>
          </w:hyperlink>
        </w:p>
        <w:p>
          <w:pPr>
            <w:pStyle w:val="Contents6"/>
            <w:tabs>
              <w:tab w:val="clear" w:pos="7609"/>
              <w:tab w:val="right" w:pos="9026" w:leader="dot"/>
            </w:tabs>
            <w:rPr/>
          </w:pPr>
          <w:hyperlink w:anchor="__RefHeading___Toc155903_3406789950">
            <w:r>
              <w:rPr>
                <w:webHidden/>
                <w:rStyle w:val="IndexLink"/>
                <w:rtl w:val="true"/>
              </w:rPr>
              <w:t>اشارة</w:t>
            </w:r>
            <w:r>
              <w:rPr>
                <w:rStyle w:val="IndexLink"/>
                <w:rtl w:val="true"/>
              </w:rPr>
              <w:tab/>
            </w:r>
            <w:r>
              <w:rPr>
                <w:rStyle w:val="IndexLink"/>
              </w:rPr>
              <w:t>324</w:t>
            </w:r>
          </w:hyperlink>
        </w:p>
        <w:p>
          <w:pPr>
            <w:pStyle w:val="Contents6"/>
            <w:tabs>
              <w:tab w:val="clear" w:pos="7609"/>
              <w:tab w:val="right" w:pos="9026" w:leader="dot"/>
            </w:tabs>
            <w:rPr/>
          </w:pPr>
          <w:hyperlink w:anchor="__RefHeading___Toc155905_3406789950">
            <w:r>
              <w:rPr>
                <w:webHidden/>
                <w:rStyle w:val="IndexLink"/>
                <w:rtl w:val="true"/>
              </w:rPr>
              <w:t>الدليل الأول</w:t>
            </w:r>
            <w:r>
              <w:rPr>
                <w:rStyle w:val="IndexLink"/>
                <w:rtl w:val="true"/>
              </w:rPr>
              <w:t xml:space="preserve">: </w:t>
            </w:r>
            <w:r>
              <w:rPr>
                <w:rStyle w:val="IndexLink"/>
                <w:rtl w:val="true"/>
              </w:rPr>
              <w:t xml:space="preserve">طلب النبي موسى </w:t>
            </w:r>
            <w:r>
              <w:rPr>
                <w:rStyle w:val="IndexLink"/>
                <w:rtl w:val="true"/>
              </w:rPr>
              <w:t>(</w:t>
            </w:r>
            <w:r>
              <w:rPr>
                <w:rStyle w:val="IndexLink"/>
                <w:rtl w:val="true"/>
              </w:rPr>
              <w:t>عليه السلام</w:t>
            </w:r>
            <w:r>
              <w:rPr>
                <w:rStyle w:val="IndexLink"/>
                <w:rtl w:val="true"/>
              </w:rPr>
              <w:t xml:space="preserve">) </w:t>
            </w:r>
            <w:r>
              <w:rPr>
                <w:rStyle w:val="IndexLink"/>
                <w:rtl w:val="true"/>
              </w:rPr>
              <w:t>الرؤية</w:t>
            </w:r>
            <w:r>
              <w:rPr>
                <w:rStyle w:val="IndexLink"/>
                <w:rtl w:val="true"/>
              </w:rPr>
              <w:tab/>
            </w:r>
            <w:r>
              <w:rPr>
                <w:rStyle w:val="IndexLink"/>
              </w:rPr>
              <w:t>325</w:t>
            </w:r>
          </w:hyperlink>
        </w:p>
        <w:p>
          <w:pPr>
            <w:pStyle w:val="Contents6"/>
            <w:tabs>
              <w:tab w:val="clear" w:pos="7609"/>
              <w:tab w:val="right" w:pos="9026" w:leader="dot"/>
            </w:tabs>
            <w:rPr/>
          </w:pPr>
          <w:hyperlink w:anchor="__RefHeading___Toc155907_3406789950">
            <w:r>
              <w:rPr>
                <w:webHidden/>
                <w:rStyle w:val="IndexLink"/>
                <w:rtl w:val="true"/>
              </w:rPr>
              <w:t>الدليل الثاني</w:t>
            </w:r>
            <w:r>
              <w:rPr>
                <w:rStyle w:val="IndexLink"/>
                <w:rtl w:val="true"/>
              </w:rPr>
              <w:t xml:space="preserve">: </w:t>
            </w:r>
            <w:r>
              <w:rPr>
                <w:rStyle w:val="IndexLink"/>
                <w:rtl w:val="true"/>
              </w:rPr>
              <w:t>إخبار القرآن الكريم بأن المؤمنين ينظرون إلى ربهم جل وعلا</w:t>
            </w:r>
            <w:r>
              <w:rPr>
                <w:rStyle w:val="IndexLink"/>
                <w:rtl w:val="true"/>
              </w:rPr>
              <w:tab/>
            </w:r>
            <w:r>
              <w:rPr>
                <w:rStyle w:val="IndexLink"/>
              </w:rPr>
              <w:t>328</w:t>
            </w:r>
          </w:hyperlink>
        </w:p>
        <w:p>
          <w:pPr>
            <w:pStyle w:val="Contents6"/>
            <w:tabs>
              <w:tab w:val="clear" w:pos="7609"/>
              <w:tab w:val="right" w:pos="9026" w:leader="dot"/>
            </w:tabs>
            <w:rPr/>
          </w:pPr>
          <w:hyperlink w:anchor="__RefHeading___Toc155909_3406789950">
            <w:r>
              <w:rPr>
                <w:webHidden/>
                <w:rStyle w:val="IndexLink"/>
                <w:rtl w:val="true"/>
              </w:rPr>
              <w:t>النقطة الرابعة</w:t>
            </w:r>
            <w:r>
              <w:rPr>
                <w:rStyle w:val="IndexLink"/>
                <w:rtl w:val="true"/>
              </w:rPr>
              <w:t xml:space="preserve">: </w:t>
            </w:r>
            <w:r>
              <w:rPr>
                <w:rStyle w:val="IndexLink"/>
                <w:rtl w:val="true"/>
              </w:rPr>
              <w:t>رواية جامعة في نفي الرؤية</w:t>
            </w:r>
            <w:r>
              <w:rPr>
                <w:rStyle w:val="IndexLink"/>
                <w:rtl w:val="true"/>
              </w:rPr>
              <w:tab/>
            </w:r>
            <w:r>
              <w:rPr>
                <w:rStyle w:val="IndexLink"/>
              </w:rPr>
              <w:t>332</w:t>
            </w:r>
          </w:hyperlink>
        </w:p>
        <w:p>
          <w:pPr>
            <w:pStyle w:val="Contents4"/>
            <w:tabs>
              <w:tab w:val="clear" w:pos="8176"/>
              <w:tab w:val="right" w:pos="9026" w:leader="dot"/>
            </w:tabs>
            <w:rPr/>
          </w:pPr>
          <w:hyperlink w:anchor="__RefHeading___Toc155911_3406789950">
            <w:r>
              <w:rPr>
                <w:webHidden/>
                <w:rStyle w:val="IndexLink"/>
                <w:rtl w:val="true"/>
              </w:rPr>
              <w:t>التفصيل الرابع</w:t>
            </w:r>
            <w:r>
              <w:rPr>
                <w:rStyle w:val="IndexLink"/>
                <w:rtl w:val="true"/>
              </w:rPr>
              <w:t xml:space="preserve">: </w:t>
            </w:r>
            <w:r>
              <w:rPr>
                <w:rStyle w:val="IndexLink"/>
                <w:rtl w:val="true"/>
              </w:rPr>
              <w:t>في بعض الصفات السلبية الفعلية</w:t>
            </w:r>
            <w:r>
              <w:rPr>
                <w:rStyle w:val="IndexLink"/>
                <w:rtl w:val="true"/>
              </w:rPr>
              <w:tab/>
            </w:r>
            <w:r>
              <w:rPr>
                <w:rStyle w:val="IndexLink"/>
              </w:rPr>
              <w:t>335</w:t>
            </w:r>
          </w:hyperlink>
        </w:p>
        <w:p>
          <w:pPr>
            <w:pStyle w:val="Contents5"/>
            <w:tabs>
              <w:tab w:val="clear" w:pos="7892"/>
              <w:tab w:val="right" w:pos="9026" w:leader="dot"/>
            </w:tabs>
            <w:rPr/>
          </w:pPr>
          <w:hyperlink w:anchor="__RefHeading___Toc155913_3406789950">
            <w:r>
              <w:rPr>
                <w:webHidden/>
                <w:rStyle w:val="IndexLink"/>
                <w:rtl w:val="true"/>
              </w:rPr>
              <w:t>اشارة</w:t>
            </w:r>
            <w:r>
              <w:rPr>
                <w:rStyle w:val="IndexLink"/>
                <w:rtl w:val="true"/>
              </w:rPr>
              <w:tab/>
            </w:r>
            <w:r>
              <w:rPr>
                <w:rStyle w:val="IndexLink"/>
              </w:rPr>
              <w:t>335</w:t>
            </w:r>
          </w:hyperlink>
        </w:p>
        <w:p>
          <w:pPr>
            <w:pStyle w:val="Contents5"/>
            <w:tabs>
              <w:tab w:val="clear" w:pos="7892"/>
              <w:tab w:val="right" w:pos="9026" w:leader="dot"/>
            </w:tabs>
            <w:rPr/>
          </w:pPr>
          <w:hyperlink w:anchor="__RefHeading___Toc155915_3406789950">
            <w:r>
              <w:rPr>
                <w:webHidden/>
                <w:rStyle w:val="IndexLink"/>
                <w:rtl w:val="true"/>
              </w:rPr>
              <w:t>الصفة الأولى</w:t>
            </w:r>
            <w:r>
              <w:rPr>
                <w:rStyle w:val="IndexLink"/>
                <w:rtl w:val="true"/>
              </w:rPr>
              <w:t xml:space="preserve">: </w:t>
            </w:r>
            <w:r>
              <w:rPr>
                <w:rStyle w:val="IndexLink"/>
                <w:rtl w:val="true"/>
              </w:rPr>
              <w:t>الكيد والمكر والاستدراج والخداع والاستهزاء والسخرية</w:t>
            </w:r>
            <w:r>
              <w:rPr>
                <w:rStyle w:val="IndexLink"/>
                <w:rtl w:val="true"/>
              </w:rPr>
              <w:tab/>
            </w:r>
            <w:r>
              <w:rPr>
                <w:rStyle w:val="IndexLink"/>
              </w:rPr>
              <w:t>337</w:t>
            </w:r>
          </w:hyperlink>
        </w:p>
        <w:p>
          <w:pPr>
            <w:pStyle w:val="Contents5"/>
            <w:tabs>
              <w:tab w:val="clear" w:pos="7892"/>
              <w:tab w:val="right" w:pos="9026" w:leader="dot"/>
            </w:tabs>
            <w:rPr/>
          </w:pPr>
          <w:hyperlink w:anchor="__RefHeading___Toc155917_3406789950">
            <w:r>
              <w:rPr>
                <w:webHidden/>
                <w:rStyle w:val="IndexLink"/>
                <w:rtl w:val="true"/>
              </w:rPr>
              <w:t>الصفة الثانية</w:t>
            </w:r>
            <w:r>
              <w:rPr>
                <w:rStyle w:val="IndexLink"/>
                <w:rtl w:val="true"/>
              </w:rPr>
              <w:t xml:space="preserve">: </w:t>
            </w:r>
            <w:r>
              <w:rPr>
                <w:rStyle w:val="IndexLink"/>
                <w:rtl w:val="true"/>
              </w:rPr>
              <w:t xml:space="preserve">القهر </w:t>
            </w:r>
            <w:r>
              <w:rPr>
                <w:rStyle w:val="IndexLink"/>
                <w:rtl w:val="true"/>
              </w:rPr>
              <w:t>(</w:t>
            </w:r>
            <w:r>
              <w:rPr>
                <w:rStyle w:val="IndexLink"/>
                <w:rtl w:val="true"/>
              </w:rPr>
              <w:t>القهار</w:t>
            </w:r>
            <w:r>
              <w:rPr>
                <w:rStyle w:val="IndexLink"/>
                <w:rtl w:val="true"/>
              </w:rPr>
              <w:t>)</w:t>
              <w:tab/>
            </w:r>
            <w:r>
              <w:rPr>
                <w:rStyle w:val="IndexLink"/>
              </w:rPr>
              <w:t>349</w:t>
            </w:r>
          </w:hyperlink>
        </w:p>
        <w:p>
          <w:pPr>
            <w:pStyle w:val="Contents6"/>
            <w:tabs>
              <w:tab w:val="clear" w:pos="7609"/>
              <w:tab w:val="right" w:pos="9026" w:leader="dot"/>
            </w:tabs>
            <w:rPr/>
          </w:pPr>
          <w:hyperlink w:anchor="__RefHeading___Toc155919_3406789950">
            <w:r>
              <w:rPr>
                <w:webHidden/>
                <w:rStyle w:val="IndexLink"/>
                <w:rtl w:val="true"/>
              </w:rPr>
              <w:t>اشارة</w:t>
            </w:r>
            <w:r>
              <w:rPr>
                <w:rStyle w:val="IndexLink"/>
                <w:rtl w:val="true"/>
              </w:rPr>
              <w:tab/>
            </w:r>
            <w:r>
              <w:rPr>
                <w:rStyle w:val="IndexLink"/>
              </w:rPr>
              <w:t>349</w:t>
            </w:r>
          </w:hyperlink>
        </w:p>
        <w:p>
          <w:pPr>
            <w:pStyle w:val="Contents6"/>
            <w:tabs>
              <w:tab w:val="clear" w:pos="7609"/>
              <w:tab w:val="right" w:pos="9026" w:leader="dot"/>
            </w:tabs>
            <w:rPr/>
          </w:pPr>
          <w:hyperlink w:anchor="__RefHeading___Toc155921_3406789950">
            <w:r>
              <w:rPr>
                <w:webHidden/>
                <w:rStyle w:val="IndexLink"/>
                <w:rtl w:val="true"/>
              </w:rPr>
              <w:t>النقطة الأولى</w:t>
            </w:r>
            <w:r>
              <w:rPr>
                <w:rStyle w:val="IndexLink"/>
                <w:rtl w:val="true"/>
              </w:rPr>
              <w:t xml:space="preserve">: </w:t>
            </w:r>
            <w:r>
              <w:rPr>
                <w:rStyle w:val="IndexLink"/>
                <w:rtl w:val="true"/>
              </w:rPr>
              <w:t>هناك آيات ثمان ذكرت هذه الصفة</w:t>
            </w:r>
            <w:r>
              <w:rPr>
                <w:rStyle w:val="IndexLink"/>
                <w:rtl w:val="true"/>
              </w:rPr>
              <w:tab/>
            </w:r>
            <w:r>
              <w:rPr>
                <w:rStyle w:val="IndexLink"/>
              </w:rPr>
              <w:t>350</w:t>
            </w:r>
          </w:hyperlink>
        </w:p>
        <w:p>
          <w:pPr>
            <w:pStyle w:val="Contents6"/>
            <w:tabs>
              <w:tab w:val="clear" w:pos="7609"/>
              <w:tab w:val="right" w:pos="9026" w:leader="dot"/>
            </w:tabs>
            <w:rPr/>
          </w:pPr>
          <w:hyperlink w:anchor="__RefHeading___Toc155923_3406789950">
            <w:r>
              <w:rPr>
                <w:webHidden/>
                <w:rStyle w:val="IndexLink"/>
                <w:rtl w:val="true"/>
              </w:rPr>
              <w:t>النقطة الثانية</w:t>
            </w:r>
            <w:r>
              <w:rPr>
                <w:rStyle w:val="IndexLink"/>
                <w:rtl w:val="true"/>
              </w:rPr>
              <w:t xml:space="preserve">: </w:t>
            </w:r>
            <w:r>
              <w:rPr>
                <w:rStyle w:val="IndexLink"/>
                <w:rtl w:val="true"/>
              </w:rPr>
              <w:t>معنى القاهر والقهار</w:t>
            </w:r>
            <w:r>
              <w:rPr>
                <w:rStyle w:val="IndexLink"/>
                <w:rtl w:val="true"/>
              </w:rPr>
              <w:tab/>
            </w:r>
            <w:r>
              <w:rPr>
                <w:rStyle w:val="IndexLink"/>
              </w:rPr>
              <w:t>351</w:t>
            </w:r>
          </w:hyperlink>
        </w:p>
        <w:p>
          <w:pPr>
            <w:pStyle w:val="Contents5"/>
            <w:tabs>
              <w:tab w:val="clear" w:pos="7892"/>
              <w:tab w:val="right" w:pos="9026" w:leader="dot"/>
            </w:tabs>
            <w:rPr/>
          </w:pPr>
          <w:hyperlink w:anchor="__RefHeading___Toc155925_3406789950">
            <w:r>
              <w:rPr>
                <w:webHidden/>
                <w:rStyle w:val="IndexLink"/>
                <w:rtl w:val="true"/>
              </w:rPr>
              <w:t>الصفة الثالثة</w:t>
            </w:r>
            <w:r>
              <w:rPr>
                <w:rStyle w:val="IndexLink"/>
                <w:rtl w:val="true"/>
              </w:rPr>
              <w:t xml:space="preserve">: </w:t>
            </w:r>
            <w:r>
              <w:rPr>
                <w:rStyle w:val="IndexLink"/>
                <w:rtl w:val="true"/>
              </w:rPr>
              <w:t xml:space="preserve">التجبر </w:t>
            </w:r>
            <w:r>
              <w:rPr>
                <w:rStyle w:val="IndexLink"/>
                <w:rtl w:val="true"/>
              </w:rPr>
              <w:t>(</w:t>
            </w:r>
            <w:r>
              <w:rPr>
                <w:rStyle w:val="IndexLink"/>
                <w:rtl w:val="true"/>
              </w:rPr>
              <w:t>الجبار</w:t>
            </w:r>
            <w:r>
              <w:rPr>
                <w:rStyle w:val="IndexLink"/>
                <w:rtl w:val="true"/>
              </w:rPr>
              <w:t>) (</w:t>
            </w:r>
            <w:r>
              <w:rPr>
                <w:rStyle w:val="IndexLink"/>
                <w:rtl w:val="true"/>
              </w:rPr>
              <w:t>ذو الجبروت</w:t>
            </w:r>
            <w:r>
              <w:rPr>
                <w:rStyle w:val="IndexLink"/>
                <w:rtl w:val="true"/>
              </w:rPr>
              <w:t>)</w:t>
              <w:tab/>
            </w:r>
            <w:r>
              <w:rPr>
                <w:rStyle w:val="IndexLink"/>
              </w:rPr>
              <w:t>355</w:t>
            </w:r>
          </w:hyperlink>
        </w:p>
        <w:p>
          <w:pPr>
            <w:pStyle w:val="Contents5"/>
            <w:tabs>
              <w:tab w:val="clear" w:pos="7892"/>
              <w:tab w:val="right" w:pos="9026" w:leader="dot"/>
            </w:tabs>
            <w:rPr/>
          </w:pPr>
          <w:hyperlink w:anchor="__RefHeading___Toc155927_3406789950">
            <w:r>
              <w:rPr>
                <w:webHidden/>
                <w:rStyle w:val="IndexLink"/>
                <w:rtl w:val="true"/>
              </w:rPr>
              <w:t>الصفة الرابعة</w:t>
            </w:r>
            <w:r>
              <w:rPr>
                <w:rStyle w:val="IndexLink"/>
                <w:rtl w:val="true"/>
              </w:rPr>
              <w:t xml:space="preserve">: </w:t>
            </w:r>
            <w:r>
              <w:rPr>
                <w:rStyle w:val="IndexLink"/>
                <w:rtl w:val="true"/>
              </w:rPr>
              <w:t xml:space="preserve">التكبر </w:t>
            </w:r>
            <w:r>
              <w:rPr>
                <w:rStyle w:val="IndexLink"/>
                <w:rtl w:val="true"/>
              </w:rPr>
              <w:t>(</w:t>
            </w:r>
            <w:r>
              <w:rPr>
                <w:rStyle w:val="IndexLink"/>
                <w:rtl w:val="true"/>
              </w:rPr>
              <w:t>المتكبر</w:t>
            </w:r>
            <w:r>
              <w:rPr>
                <w:rStyle w:val="IndexLink"/>
                <w:rtl w:val="true"/>
              </w:rPr>
              <w:t>)</w:t>
              <w:tab/>
            </w:r>
            <w:r>
              <w:rPr>
                <w:rStyle w:val="IndexLink"/>
              </w:rPr>
              <w:t>359</w:t>
            </w:r>
          </w:hyperlink>
        </w:p>
        <w:p>
          <w:pPr>
            <w:pStyle w:val="Contents5"/>
            <w:tabs>
              <w:tab w:val="clear" w:pos="7892"/>
              <w:tab w:val="right" w:pos="9026" w:leader="dot"/>
            </w:tabs>
            <w:rPr/>
          </w:pPr>
          <w:hyperlink w:anchor="__RefHeading___Toc155929_3406789950">
            <w:r>
              <w:rPr>
                <w:webHidden/>
                <w:rStyle w:val="IndexLink"/>
                <w:rtl w:val="true"/>
              </w:rPr>
              <w:t>الصفة الخامسة</w:t>
            </w:r>
            <w:r>
              <w:rPr>
                <w:rStyle w:val="IndexLink"/>
                <w:rtl w:val="true"/>
              </w:rPr>
              <w:t xml:space="preserve">: </w:t>
            </w:r>
            <w:r>
              <w:rPr>
                <w:rStyle w:val="IndexLink"/>
                <w:rtl w:val="true"/>
              </w:rPr>
              <w:t xml:space="preserve">الوراثة </w:t>
            </w:r>
            <w:r>
              <w:rPr>
                <w:rStyle w:val="IndexLink"/>
                <w:rtl w:val="true"/>
              </w:rPr>
              <w:t>(</w:t>
            </w:r>
            <w:r>
              <w:rPr>
                <w:rStyle w:val="IndexLink"/>
                <w:rtl w:val="true"/>
              </w:rPr>
              <w:t>الوارث</w:t>
            </w:r>
            <w:r>
              <w:rPr>
                <w:rStyle w:val="IndexLink"/>
                <w:rtl w:val="true"/>
              </w:rPr>
              <w:t>)</w:t>
              <w:tab/>
            </w:r>
            <w:r>
              <w:rPr>
                <w:rStyle w:val="IndexLink"/>
              </w:rPr>
              <w:t>361</w:t>
            </w:r>
          </w:hyperlink>
        </w:p>
        <w:p>
          <w:pPr>
            <w:pStyle w:val="Contents6"/>
            <w:tabs>
              <w:tab w:val="clear" w:pos="7609"/>
              <w:tab w:val="right" w:pos="9026" w:leader="dot"/>
            </w:tabs>
            <w:rPr/>
          </w:pPr>
          <w:hyperlink w:anchor="__RefHeading___Toc155931_3406789950">
            <w:r>
              <w:rPr>
                <w:webHidden/>
                <w:rStyle w:val="IndexLink"/>
                <w:rtl w:val="true"/>
              </w:rPr>
              <w:t>اشارة</w:t>
            </w:r>
            <w:r>
              <w:rPr>
                <w:rStyle w:val="IndexLink"/>
                <w:rtl w:val="true"/>
              </w:rPr>
              <w:tab/>
            </w:r>
            <w:r>
              <w:rPr>
                <w:rStyle w:val="IndexLink"/>
              </w:rPr>
              <w:t>361</w:t>
            </w:r>
          </w:hyperlink>
        </w:p>
        <w:p>
          <w:pPr>
            <w:pStyle w:val="Contents6"/>
            <w:tabs>
              <w:tab w:val="clear" w:pos="7609"/>
              <w:tab w:val="right" w:pos="9026" w:leader="dot"/>
            </w:tabs>
            <w:rPr/>
          </w:pPr>
          <w:hyperlink w:anchor="__RefHeading___Toc155933_3406789950">
            <w:r>
              <w:rPr>
                <w:webHidden/>
                <w:rStyle w:val="IndexLink"/>
                <w:rtl w:val="true"/>
              </w:rPr>
              <w:t>فما هو معنى كونه تعالى وارثاً؟</w:t>
            </w:r>
            <w:r>
              <w:rPr>
                <w:rStyle w:val="IndexLink"/>
                <w:rtl w:val="true"/>
              </w:rPr>
              <w:tab/>
            </w:r>
            <w:r>
              <w:rPr>
                <w:rStyle w:val="IndexLink"/>
              </w:rPr>
              <w:t>361</w:t>
            </w:r>
          </w:hyperlink>
        </w:p>
        <w:p>
          <w:pPr>
            <w:pStyle w:val="Contents5"/>
            <w:tabs>
              <w:tab w:val="clear" w:pos="7892"/>
              <w:tab w:val="right" w:pos="9026" w:leader="dot"/>
            </w:tabs>
            <w:rPr/>
          </w:pPr>
          <w:hyperlink w:anchor="__RefHeading___Toc155935_3406789950">
            <w:r>
              <w:rPr>
                <w:webHidden/>
                <w:rStyle w:val="IndexLink"/>
                <w:rtl w:val="true"/>
              </w:rPr>
              <w:t>الصفة السابعة</w:t>
            </w:r>
            <w:r>
              <w:rPr>
                <w:rStyle w:val="IndexLink"/>
                <w:rtl w:val="true"/>
              </w:rPr>
              <w:t xml:space="preserve">: </w:t>
            </w:r>
            <w:r>
              <w:rPr>
                <w:rStyle w:val="IndexLink"/>
                <w:rtl w:val="true"/>
              </w:rPr>
              <w:t>الإضلال</w:t>
            </w:r>
            <w:r>
              <w:rPr>
                <w:rStyle w:val="IndexLink"/>
                <w:rtl w:val="true"/>
              </w:rPr>
              <w:tab/>
            </w:r>
            <w:r>
              <w:rPr>
                <w:rStyle w:val="IndexLink"/>
              </w:rPr>
              <w:t>365</w:t>
            </w:r>
          </w:hyperlink>
        </w:p>
        <w:p>
          <w:pPr>
            <w:pStyle w:val="Contents6"/>
            <w:tabs>
              <w:tab w:val="clear" w:pos="7609"/>
              <w:tab w:val="right" w:pos="9026" w:leader="dot"/>
            </w:tabs>
            <w:rPr/>
          </w:pPr>
          <w:hyperlink w:anchor="__RefHeading___Toc155937_3406789950">
            <w:r>
              <w:rPr>
                <w:webHidden/>
                <w:rStyle w:val="IndexLink"/>
                <w:rtl w:val="true"/>
              </w:rPr>
              <w:t>اشارة</w:t>
            </w:r>
            <w:r>
              <w:rPr>
                <w:rStyle w:val="IndexLink"/>
                <w:rtl w:val="true"/>
              </w:rPr>
              <w:tab/>
            </w:r>
            <w:r>
              <w:rPr>
                <w:rStyle w:val="IndexLink"/>
              </w:rPr>
              <w:t>365</w:t>
            </w:r>
          </w:hyperlink>
        </w:p>
        <w:p>
          <w:pPr>
            <w:pStyle w:val="Contents6"/>
            <w:tabs>
              <w:tab w:val="clear" w:pos="7609"/>
              <w:tab w:val="right" w:pos="9026" w:leader="dot"/>
            </w:tabs>
            <w:rPr/>
          </w:pPr>
          <w:hyperlink w:anchor="__RefHeading___Toc155939_3406789950">
            <w:r>
              <w:rPr>
                <w:webHidden/>
                <w:rStyle w:val="IndexLink"/>
                <w:rtl w:val="true"/>
              </w:rPr>
              <w:t>مقدمتان</w:t>
            </w:r>
            <w:r>
              <w:rPr>
                <w:rStyle w:val="IndexLink"/>
                <w:rtl w:val="true"/>
              </w:rPr>
              <w:tab/>
            </w:r>
            <w:r>
              <w:rPr>
                <w:rStyle w:val="IndexLink"/>
              </w:rPr>
              <w:t>369</w:t>
            </w:r>
          </w:hyperlink>
        </w:p>
        <w:p>
          <w:pPr>
            <w:pStyle w:val="Contents6"/>
            <w:tabs>
              <w:tab w:val="clear" w:pos="7609"/>
              <w:tab w:val="right" w:pos="9026" w:leader="dot"/>
            </w:tabs>
            <w:rPr/>
          </w:pPr>
          <w:hyperlink w:anchor="__RefHeading___Toc155941_3406789950">
            <w:r>
              <w:rPr>
                <w:webHidden/>
                <w:rStyle w:val="IndexLink"/>
                <w:rtl w:val="true"/>
              </w:rPr>
              <w:t>المقدمة الأولى</w:t>
            </w:r>
            <w:r>
              <w:rPr>
                <w:rStyle w:val="IndexLink"/>
                <w:rtl w:val="true"/>
              </w:rPr>
              <w:t xml:space="preserve">: </w:t>
            </w:r>
            <w:r>
              <w:rPr>
                <w:rStyle w:val="IndexLink"/>
                <w:rtl w:val="true"/>
              </w:rPr>
              <w:t>الهدىٰ لغةً</w:t>
            </w:r>
            <w:r>
              <w:rPr>
                <w:rStyle w:val="IndexLink"/>
                <w:rtl w:val="true"/>
              </w:rPr>
              <w:tab/>
            </w:r>
            <w:r>
              <w:rPr>
                <w:rStyle w:val="IndexLink"/>
              </w:rPr>
              <w:t>369</w:t>
            </w:r>
          </w:hyperlink>
        </w:p>
        <w:p>
          <w:pPr>
            <w:pStyle w:val="Contents6"/>
            <w:tabs>
              <w:tab w:val="clear" w:pos="7609"/>
              <w:tab w:val="right" w:pos="9026" w:leader="dot"/>
            </w:tabs>
            <w:rPr/>
          </w:pPr>
          <w:hyperlink w:anchor="__RefHeading___Toc155943_3406789950">
            <w:r>
              <w:rPr>
                <w:webHidden/>
                <w:rStyle w:val="IndexLink"/>
                <w:rtl w:val="true"/>
              </w:rPr>
              <w:t>المقدمة الثانية</w:t>
            </w:r>
            <w:r>
              <w:rPr>
                <w:rStyle w:val="IndexLink"/>
                <w:rtl w:val="true"/>
              </w:rPr>
              <w:t xml:space="preserve">: </w:t>
            </w:r>
            <w:r>
              <w:rPr>
                <w:rStyle w:val="IndexLink"/>
                <w:rtl w:val="true"/>
              </w:rPr>
              <w:t>اللطف المحصِّل والمقرِّب</w:t>
            </w:r>
            <w:r>
              <w:rPr>
                <w:rStyle w:val="IndexLink"/>
                <w:rtl w:val="true"/>
              </w:rPr>
              <w:tab/>
            </w:r>
            <w:r>
              <w:rPr>
                <w:rStyle w:val="IndexLink"/>
              </w:rPr>
              <w:t>370</w:t>
            </w:r>
          </w:hyperlink>
        </w:p>
        <w:p>
          <w:pPr>
            <w:pStyle w:val="Contents6"/>
            <w:tabs>
              <w:tab w:val="clear" w:pos="7609"/>
              <w:tab w:val="right" w:pos="9026" w:leader="dot"/>
            </w:tabs>
            <w:rPr/>
          </w:pPr>
          <w:hyperlink w:anchor="__RefHeading___Toc155945_3406789950">
            <w:r>
              <w:rPr>
                <w:webHidden/>
                <w:rStyle w:val="IndexLink"/>
                <w:rtl w:val="true"/>
              </w:rPr>
              <w:t>ويُعنىٰ من المحصِّل التالي</w:t>
            </w:r>
            <w:r>
              <w:rPr>
                <w:rStyle w:val="IndexLink"/>
                <w:rtl w:val="true"/>
              </w:rPr>
              <w:tab/>
            </w:r>
            <w:r>
              <w:rPr>
                <w:rStyle w:val="IndexLink"/>
              </w:rPr>
              <w:t>370</w:t>
            </w:r>
          </w:hyperlink>
        </w:p>
        <w:p>
          <w:pPr>
            <w:pStyle w:val="Contents6"/>
            <w:tabs>
              <w:tab w:val="clear" w:pos="7609"/>
              <w:tab w:val="right" w:pos="9026" w:leader="dot"/>
            </w:tabs>
            <w:rPr/>
          </w:pPr>
          <w:hyperlink w:anchor="__RefHeading___Toc155947_3406789950">
            <w:r>
              <w:rPr>
                <w:webHidden/>
                <w:rStyle w:val="IndexLink"/>
                <w:rtl w:val="true"/>
              </w:rPr>
              <w:t>وأمَّا اللطف المقرِّب، فبيانه التالي</w:t>
            </w:r>
            <w:r>
              <w:rPr>
                <w:rStyle w:val="IndexLink"/>
                <w:rtl w:val="true"/>
              </w:rPr>
              <w:tab/>
            </w:r>
            <w:r>
              <w:rPr>
                <w:rStyle w:val="IndexLink"/>
              </w:rPr>
              <w:t>372</w:t>
            </w:r>
          </w:hyperlink>
        </w:p>
        <w:p>
          <w:pPr>
            <w:pStyle w:val="Contents6"/>
            <w:tabs>
              <w:tab w:val="clear" w:pos="7609"/>
              <w:tab w:val="right" w:pos="9026" w:leader="dot"/>
            </w:tabs>
            <w:rPr/>
          </w:pPr>
          <w:hyperlink w:anchor="__RefHeading___Toc155949_3406789950">
            <w:r>
              <w:rPr>
                <w:webHidden/>
                <w:rStyle w:val="IndexLink"/>
                <w:rtl w:val="true"/>
              </w:rPr>
              <w:t>إذا تبيَّن هذا، نقول معجَّلاً</w:t>
            </w:r>
            <w:r>
              <w:rPr>
                <w:rStyle w:val="IndexLink"/>
                <w:rtl w:val="true"/>
              </w:rPr>
              <w:tab/>
            </w:r>
            <w:r>
              <w:rPr>
                <w:rStyle w:val="IndexLink"/>
              </w:rPr>
              <w:t>373</w:t>
            </w:r>
          </w:hyperlink>
        </w:p>
        <w:p>
          <w:pPr>
            <w:pStyle w:val="Contents6"/>
            <w:tabs>
              <w:tab w:val="clear" w:pos="7609"/>
              <w:tab w:val="right" w:pos="9026" w:leader="dot"/>
            </w:tabs>
            <w:rPr/>
          </w:pPr>
          <w:hyperlink w:anchor="__RefHeading___Toc155951_3406789950">
            <w:r>
              <w:rPr>
                <w:webHidden/>
                <w:rStyle w:val="IndexLink"/>
                <w:rtl w:val="true"/>
              </w:rPr>
              <w:t>وتلك المعاني الستة هي</w:t>
            </w:r>
            <w:r>
              <w:rPr>
                <w:rStyle w:val="IndexLink"/>
                <w:rtl w:val="true"/>
              </w:rPr>
              <w:tab/>
            </w:r>
            <w:r>
              <w:rPr>
                <w:rStyle w:val="IndexLink"/>
              </w:rPr>
              <w:t>373</w:t>
            </w:r>
          </w:hyperlink>
        </w:p>
        <w:p>
          <w:pPr>
            <w:pStyle w:val="Contents6"/>
            <w:tabs>
              <w:tab w:val="clear" w:pos="7609"/>
              <w:tab w:val="right" w:pos="9026" w:leader="dot"/>
            </w:tabs>
            <w:rPr/>
          </w:pPr>
          <w:hyperlink w:anchor="__RefHeading___Toc155953_3406789950">
            <w:r>
              <w:rPr>
                <w:webHidden/>
                <w:rStyle w:val="IndexLink"/>
                <w:rtl w:val="true"/>
              </w:rPr>
              <w:t>المعنى الأول</w:t>
            </w:r>
            <w:r>
              <w:rPr>
                <w:rStyle w:val="IndexLink"/>
                <w:rtl w:val="true"/>
              </w:rPr>
              <w:t xml:space="preserve">: </w:t>
            </w:r>
            <w:r>
              <w:rPr>
                <w:rStyle w:val="IndexLink"/>
                <w:rtl w:val="true"/>
              </w:rPr>
              <w:t>الهداية التكوينية العامَّة</w:t>
            </w:r>
            <w:r>
              <w:rPr>
                <w:rStyle w:val="IndexLink"/>
                <w:rtl w:val="true"/>
              </w:rPr>
              <w:tab/>
            </w:r>
            <w:r>
              <w:rPr>
                <w:rStyle w:val="IndexLink"/>
              </w:rPr>
              <w:t>373</w:t>
            </w:r>
          </w:hyperlink>
        </w:p>
        <w:p>
          <w:pPr>
            <w:pStyle w:val="Contents6"/>
            <w:tabs>
              <w:tab w:val="clear" w:pos="7609"/>
              <w:tab w:val="right" w:pos="9026" w:leader="dot"/>
            </w:tabs>
            <w:rPr/>
          </w:pPr>
          <w:hyperlink w:anchor="__RefHeading___Toc155955_3406789950">
            <w:r>
              <w:rPr>
                <w:webHidden/>
                <w:rStyle w:val="IndexLink"/>
                <w:rtl w:val="true"/>
              </w:rPr>
              <w:t>اشارة</w:t>
            </w:r>
            <w:r>
              <w:rPr>
                <w:rStyle w:val="IndexLink"/>
                <w:rtl w:val="true"/>
              </w:rPr>
              <w:tab/>
            </w:r>
            <w:r>
              <w:rPr>
                <w:rStyle w:val="IndexLink"/>
              </w:rPr>
              <w:t>373</w:t>
            </w:r>
          </w:hyperlink>
        </w:p>
        <w:p>
          <w:pPr>
            <w:pStyle w:val="Contents6"/>
            <w:tabs>
              <w:tab w:val="clear" w:pos="7609"/>
              <w:tab w:val="right" w:pos="9026" w:leader="dot"/>
            </w:tabs>
            <w:rPr/>
          </w:pPr>
          <w:hyperlink w:anchor="__RefHeading___Toc155957_3406789950">
            <w:r>
              <w:rPr>
                <w:webHidden/>
                <w:rStyle w:val="IndexLink"/>
                <w:rtl w:val="true"/>
              </w:rPr>
              <w:t>والدليل علىٰ الهداية بهذا المعنىٰ</w:t>
            </w:r>
            <w:r>
              <w:rPr>
                <w:rStyle w:val="IndexLink"/>
                <w:rtl w:val="true"/>
              </w:rPr>
              <w:tab/>
            </w:r>
            <w:r>
              <w:rPr>
                <w:rStyle w:val="IndexLink"/>
              </w:rPr>
              <w:t>375</w:t>
            </w:r>
          </w:hyperlink>
        </w:p>
        <w:p>
          <w:pPr>
            <w:pStyle w:val="Contents6"/>
            <w:tabs>
              <w:tab w:val="clear" w:pos="7609"/>
              <w:tab w:val="right" w:pos="9026" w:leader="dot"/>
            </w:tabs>
            <w:rPr/>
          </w:pPr>
          <w:hyperlink w:anchor="__RefHeading___Toc155959_3406789950">
            <w:r>
              <w:rPr>
                <w:webHidden/>
                <w:rStyle w:val="IndexLink"/>
                <w:rtl w:val="true"/>
              </w:rPr>
              <w:t>الضلال التكويني</w:t>
            </w:r>
            <w:r>
              <w:rPr>
                <w:rStyle w:val="IndexLink"/>
                <w:rtl w:val="true"/>
              </w:rPr>
              <w:tab/>
            </w:r>
            <w:r>
              <w:rPr>
                <w:rStyle w:val="IndexLink"/>
              </w:rPr>
              <w:t>375</w:t>
            </w:r>
          </w:hyperlink>
        </w:p>
        <w:p>
          <w:pPr>
            <w:pStyle w:val="Contents6"/>
            <w:tabs>
              <w:tab w:val="clear" w:pos="7609"/>
              <w:tab w:val="right" w:pos="9026" w:leader="dot"/>
            </w:tabs>
            <w:rPr/>
          </w:pPr>
          <w:hyperlink w:anchor="__RefHeading___Toc155961_3406789950">
            <w:r>
              <w:rPr>
                <w:webHidden/>
                <w:rStyle w:val="IndexLink"/>
                <w:rtl w:val="true"/>
              </w:rPr>
              <w:t>وهذا الأمر ينبع من الحقيقة التالية</w:t>
            </w:r>
            <w:r>
              <w:rPr>
                <w:rStyle w:val="IndexLink"/>
                <w:rtl w:val="true"/>
              </w:rPr>
              <w:tab/>
            </w:r>
            <w:r>
              <w:rPr>
                <w:rStyle w:val="IndexLink"/>
              </w:rPr>
              <w:t>376</w:t>
            </w:r>
          </w:hyperlink>
        </w:p>
        <w:p>
          <w:pPr>
            <w:pStyle w:val="Contents6"/>
            <w:tabs>
              <w:tab w:val="clear" w:pos="7609"/>
              <w:tab w:val="right" w:pos="9026" w:leader="dot"/>
            </w:tabs>
            <w:rPr/>
          </w:pPr>
          <w:hyperlink w:anchor="__RefHeading___Toc155963_3406789950">
            <w:r>
              <w:rPr>
                <w:webHidden/>
                <w:rStyle w:val="IndexLink"/>
                <w:rtl w:val="true"/>
              </w:rPr>
              <w:t>والنتيجة من كلِّ هذا هي التالي</w:t>
            </w:r>
            <w:r>
              <w:rPr>
                <w:rStyle w:val="IndexLink"/>
                <w:rtl w:val="true"/>
              </w:rPr>
              <w:tab/>
            </w:r>
            <w:r>
              <w:rPr>
                <w:rStyle w:val="IndexLink"/>
              </w:rPr>
              <w:t>378</w:t>
            </w:r>
          </w:hyperlink>
        </w:p>
        <w:p>
          <w:pPr>
            <w:pStyle w:val="Contents6"/>
            <w:tabs>
              <w:tab w:val="clear" w:pos="7609"/>
              <w:tab w:val="right" w:pos="9026" w:leader="dot"/>
            </w:tabs>
            <w:rPr/>
          </w:pPr>
          <w:hyperlink w:anchor="__RefHeading___Toc155965_3406789950">
            <w:r>
              <w:rPr>
                <w:webHidden/>
                <w:rStyle w:val="IndexLink"/>
                <w:rtl w:val="true"/>
              </w:rPr>
              <w:t>صياغة أُخرىٰ للأمر الثاني</w:t>
            </w:r>
            <w:r>
              <w:rPr>
                <w:rStyle w:val="IndexLink"/>
                <w:rtl w:val="true"/>
              </w:rPr>
              <w:tab/>
            </w:r>
            <w:r>
              <w:rPr>
                <w:rStyle w:val="IndexLink"/>
              </w:rPr>
              <w:t>378</w:t>
            </w:r>
          </w:hyperlink>
        </w:p>
        <w:p>
          <w:pPr>
            <w:pStyle w:val="Contents6"/>
            <w:tabs>
              <w:tab w:val="clear" w:pos="7609"/>
              <w:tab w:val="right" w:pos="9026" w:leader="dot"/>
            </w:tabs>
            <w:rPr/>
          </w:pPr>
          <w:hyperlink w:anchor="__RefHeading___Toc155967_3406789950">
            <w:r>
              <w:rPr>
                <w:webHidden/>
                <w:rStyle w:val="IndexLink"/>
                <w:rtl w:val="true"/>
              </w:rPr>
              <w:t>المعنى الثاني</w:t>
            </w:r>
            <w:r>
              <w:rPr>
                <w:rStyle w:val="IndexLink"/>
                <w:rtl w:val="true"/>
              </w:rPr>
              <w:t xml:space="preserve">: </w:t>
            </w:r>
            <w:r>
              <w:rPr>
                <w:rStyle w:val="IndexLink"/>
                <w:rtl w:val="true"/>
              </w:rPr>
              <w:t>هداية العقل</w:t>
            </w:r>
            <w:r>
              <w:rPr>
                <w:rStyle w:val="IndexLink"/>
                <w:rtl w:val="true"/>
              </w:rPr>
              <w:tab/>
            </w:r>
            <w:r>
              <w:rPr>
                <w:rStyle w:val="IndexLink"/>
              </w:rPr>
              <w:t>380</w:t>
            </w:r>
          </w:hyperlink>
        </w:p>
        <w:p>
          <w:pPr>
            <w:pStyle w:val="Contents6"/>
            <w:tabs>
              <w:tab w:val="clear" w:pos="7609"/>
              <w:tab w:val="right" w:pos="9026" w:leader="dot"/>
            </w:tabs>
            <w:rPr/>
          </w:pPr>
          <w:hyperlink w:anchor="__RefHeading___Toc155969_3406789950">
            <w:r>
              <w:rPr>
                <w:webHidden/>
                <w:rStyle w:val="IndexLink"/>
                <w:rtl w:val="true"/>
              </w:rPr>
              <w:t>اشارة</w:t>
            </w:r>
            <w:r>
              <w:rPr>
                <w:rStyle w:val="IndexLink"/>
                <w:rtl w:val="true"/>
              </w:rPr>
              <w:tab/>
            </w:r>
            <w:r>
              <w:rPr>
                <w:rStyle w:val="IndexLink"/>
              </w:rPr>
              <w:t>380</w:t>
            </w:r>
          </w:hyperlink>
        </w:p>
        <w:p>
          <w:pPr>
            <w:pStyle w:val="Contents6"/>
            <w:tabs>
              <w:tab w:val="clear" w:pos="7609"/>
              <w:tab w:val="right" w:pos="9026" w:leader="dot"/>
            </w:tabs>
            <w:rPr/>
          </w:pPr>
          <w:hyperlink w:anchor="__RefHeading___Toc155971_3406789950">
            <w:r>
              <w:rPr>
                <w:webHidden/>
                <w:rStyle w:val="IndexLink"/>
                <w:rtl w:val="true"/>
              </w:rPr>
              <w:t>الإضلال في العقل</w:t>
            </w:r>
            <w:r>
              <w:rPr>
                <w:rStyle w:val="IndexLink"/>
                <w:rtl w:val="true"/>
              </w:rPr>
              <w:tab/>
            </w:r>
            <w:r>
              <w:rPr>
                <w:rStyle w:val="IndexLink"/>
              </w:rPr>
              <w:t>381</w:t>
            </w:r>
          </w:hyperlink>
        </w:p>
        <w:p>
          <w:pPr>
            <w:pStyle w:val="Contents6"/>
            <w:tabs>
              <w:tab w:val="clear" w:pos="7609"/>
              <w:tab w:val="right" w:pos="9026" w:leader="dot"/>
            </w:tabs>
            <w:rPr/>
          </w:pPr>
          <w:hyperlink w:anchor="__RefHeading___Toc155973_3406789950">
            <w:r>
              <w:rPr>
                <w:webHidden/>
                <w:rStyle w:val="IndexLink"/>
                <w:rtl w:val="true"/>
              </w:rPr>
              <w:t>المعنى الثالث</w:t>
            </w:r>
            <w:r>
              <w:rPr>
                <w:rStyle w:val="IndexLink"/>
                <w:rtl w:val="true"/>
              </w:rPr>
              <w:t xml:space="preserve">: </w:t>
            </w:r>
            <w:r>
              <w:rPr>
                <w:rStyle w:val="IndexLink"/>
                <w:rtl w:val="true"/>
              </w:rPr>
              <w:t>هداية الدعوة</w:t>
            </w:r>
            <w:r>
              <w:rPr>
                <w:rStyle w:val="IndexLink"/>
                <w:rtl w:val="true"/>
              </w:rPr>
              <w:tab/>
            </w:r>
            <w:r>
              <w:rPr>
                <w:rStyle w:val="IndexLink"/>
              </w:rPr>
              <w:t>386</w:t>
            </w:r>
          </w:hyperlink>
        </w:p>
        <w:p>
          <w:pPr>
            <w:pStyle w:val="Contents6"/>
            <w:tabs>
              <w:tab w:val="clear" w:pos="7609"/>
              <w:tab w:val="right" w:pos="9026" w:leader="dot"/>
            </w:tabs>
            <w:rPr/>
          </w:pPr>
          <w:hyperlink w:anchor="__RefHeading___Toc155975_3406789950">
            <w:r>
              <w:rPr>
                <w:webHidden/>
                <w:rStyle w:val="IndexLink"/>
                <w:rtl w:val="true"/>
              </w:rPr>
              <w:t>المعنى الرابع</w:t>
            </w:r>
            <w:r>
              <w:rPr>
                <w:rStyle w:val="IndexLink"/>
                <w:rtl w:val="true"/>
              </w:rPr>
              <w:t xml:space="preserve">: </w:t>
            </w:r>
            <w:r>
              <w:rPr>
                <w:rStyle w:val="IndexLink"/>
                <w:rtl w:val="true"/>
              </w:rPr>
              <w:t>هداية التشريع</w:t>
            </w:r>
            <w:r>
              <w:rPr>
                <w:rStyle w:val="IndexLink"/>
                <w:rtl w:val="true"/>
              </w:rPr>
              <w:tab/>
            </w:r>
            <w:r>
              <w:rPr>
                <w:rStyle w:val="IndexLink"/>
              </w:rPr>
              <w:t>390</w:t>
            </w:r>
          </w:hyperlink>
        </w:p>
        <w:p>
          <w:pPr>
            <w:pStyle w:val="Contents6"/>
            <w:tabs>
              <w:tab w:val="clear" w:pos="7609"/>
              <w:tab w:val="right" w:pos="9026" w:leader="dot"/>
            </w:tabs>
            <w:rPr/>
          </w:pPr>
          <w:hyperlink w:anchor="__RefHeading___Toc155977_3406789950">
            <w:r>
              <w:rPr>
                <w:webHidden/>
                <w:rStyle w:val="IndexLink"/>
                <w:rtl w:val="true"/>
              </w:rPr>
              <w:t>اشارة</w:t>
            </w:r>
            <w:r>
              <w:rPr>
                <w:rStyle w:val="IndexLink"/>
                <w:rtl w:val="true"/>
              </w:rPr>
              <w:tab/>
            </w:r>
            <w:r>
              <w:rPr>
                <w:rStyle w:val="IndexLink"/>
              </w:rPr>
              <w:t>390</w:t>
            </w:r>
          </w:hyperlink>
        </w:p>
        <w:p>
          <w:pPr>
            <w:pStyle w:val="Contents6"/>
            <w:tabs>
              <w:tab w:val="clear" w:pos="7609"/>
              <w:tab w:val="right" w:pos="9026" w:leader="dot"/>
            </w:tabs>
            <w:rPr/>
          </w:pPr>
          <w:hyperlink w:anchor="__RefHeading___Toc155979_3406789950">
            <w:r>
              <w:rPr>
                <w:webHidden/>
                <w:rStyle w:val="IndexLink"/>
                <w:rtl w:val="true"/>
              </w:rPr>
              <w:t>الضلال التشريعي</w:t>
            </w:r>
            <w:r>
              <w:rPr>
                <w:rStyle w:val="IndexLink"/>
                <w:rtl w:val="true"/>
              </w:rPr>
              <w:tab/>
            </w:r>
            <w:r>
              <w:rPr>
                <w:rStyle w:val="IndexLink"/>
              </w:rPr>
              <w:t>391</w:t>
            </w:r>
          </w:hyperlink>
        </w:p>
        <w:p>
          <w:pPr>
            <w:pStyle w:val="Contents6"/>
            <w:tabs>
              <w:tab w:val="clear" w:pos="7609"/>
              <w:tab w:val="right" w:pos="9026" w:leader="dot"/>
            </w:tabs>
            <w:rPr/>
          </w:pPr>
          <w:hyperlink w:anchor="__RefHeading___Toc155981_3406789950">
            <w:r>
              <w:rPr>
                <w:webHidden/>
                <w:rStyle w:val="IndexLink"/>
                <w:rtl w:val="true"/>
              </w:rPr>
              <w:t>المعنى الخامس</w:t>
            </w:r>
            <w:r>
              <w:rPr>
                <w:rStyle w:val="IndexLink"/>
                <w:rtl w:val="true"/>
              </w:rPr>
              <w:t xml:space="preserve">: </w:t>
            </w:r>
            <w:r>
              <w:rPr>
                <w:rStyle w:val="IndexLink"/>
                <w:rtl w:val="true"/>
              </w:rPr>
              <w:t>هداية اللطف</w:t>
            </w:r>
            <w:r>
              <w:rPr>
                <w:rStyle w:val="IndexLink"/>
                <w:rtl w:val="true"/>
              </w:rPr>
              <w:tab/>
            </w:r>
            <w:r>
              <w:rPr>
                <w:rStyle w:val="IndexLink"/>
              </w:rPr>
              <w:t>391</w:t>
            </w:r>
          </w:hyperlink>
        </w:p>
        <w:p>
          <w:pPr>
            <w:pStyle w:val="Contents6"/>
            <w:tabs>
              <w:tab w:val="clear" w:pos="7609"/>
              <w:tab w:val="right" w:pos="9026" w:leader="dot"/>
            </w:tabs>
            <w:rPr/>
          </w:pPr>
          <w:hyperlink w:anchor="__RefHeading___Toc155983_3406789950">
            <w:r>
              <w:rPr>
                <w:webHidden/>
                <w:rStyle w:val="IndexLink"/>
                <w:rtl w:val="true"/>
              </w:rPr>
              <w:t>المعنى السادس</w:t>
            </w:r>
            <w:r>
              <w:rPr>
                <w:rStyle w:val="IndexLink"/>
                <w:rtl w:val="true"/>
              </w:rPr>
              <w:t xml:space="preserve">: </w:t>
            </w:r>
            <w:r>
              <w:rPr>
                <w:rStyle w:val="IndexLink"/>
                <w:rtl w:val="true"/>
              </w:rPr>
              <w:t>هداية الفلاح</w:t>
            </w:r>
            <w:r>
              <w:rPr>
                <w:rStyle w:val="IndexLink"/>
                <w:rtl w:val="true"/>
              </w:rPr>
              <w:tab/>
            </w:r>
            <w:r>
              <w:rPr>
                <w:rStyle w:val="IndexLink"/>
              </w:rPr>
              <w:t>399</w:t>
            </w:r>
          </w:hyperlink>
        </w:p>
        <w:p>
          <w:pPr>
            <w:pStyle w:val="Contents4"/>
            <w:tabs>
              <w:tab w:val="clear" w:pos="8176"/>
              <w:tab w:val="right" w:pos="9026" w:leader="dot"/>
            </w:tabs>
            <w:rPr/>
          </w:pPr>
          <w:hyperlink w:anchor="__RefHeading___Toc155985_3406789950">
            <w:r>
              <w:rPr>
                <w:webHidden/>
                <w:rStyle w:val="IndexLink"/>
                <w:rtl w:val="true"/>
              </w:rPr>
              <w:t>التفصيل الخامس</w:t>
            </w:r>
            <w:r>
              <w:rPr>
                <w:rStyle w:val="IndexLink"/>
                <w:rtl w:val="true"/>
              </w:rPr>
              <w:t xml:space="preserve">: </w:t>
            </w:r>
            <w:r>
              <w:rPr>
                <w:rStyle w:val="IndexLink"/>
                <w:rtl w:val="true"/>
              </w:rPr>
              <w:t>الصفات الخبرية</w:t>
            </w:r>
            <w:r>
              <w:rPr>
                <w:rStyle w:val="IndexLink"/>
                <w:rtl w:val="true"/>
              </w:rPr>
              <w:tab/>
            </w:r>
            <w:r>
              <w:rPr>
                <w:rStyle w:val="IndexLink"/>
              </w:rPr>
              <w:t>401</w:t>
            </w:r>
          </w:hyperlink>
        </w:p>
        <w:p>
          <w:pPr>
            <w:pStyle w:val="Contents5"/>
            <w:tabs>
              <w:tab w:val="clear" w:pos="7892"/>
              <w:tab w:val="right" w:pos="9026" w:leader="dot"/>
            </w:tabs>
            <w:rPr/>
          </w:pPr>
          <w:hyperlink w:anchor="__RefHeading___Toc155987_3406789950">
            <w:r>
              <w:rPr>
                <w:webHidden/>
                <w:rStyle w:val="IndexLink"/>
                <w:rtl w:val="true"/>
              </w:rPr>
              <w:t>تمهيد</w:t>
            </w:r>
            <w:r>
              <w:rPr>
                <w:rStyle w:val="IndexLink"/>
                <w:rtl w:val="true"/>
              </w:rPr>
              <w:tab/>
            </w:r>
            <w:r>
              <w:rPr>
                <w:rStyle w:val="IndexLink"/>
              </w:rPr>
              <w:t>401</w:t>
            </w:r>
          </w:hyperlink>
        </w:p>
        <w:p>
          <w:pPr>
            <w:pStyle w:val="Contents5"/>
            <w:tabs>
              <w:tab w:val="clear" w:pos="7892"/>
              <w:tab w:val="right" w:pos="9026" w:leader="dot"/>
            </w:tabs>
            <w:rPr/>
          </w:pPr>
          <w:hyperlink w:anchor="__RefHeading___Toc155989_3406789950">
            <w:r>
              <w:rPr>
                <w:webHidden/>
                <w:rStyle w:val="IndexLink"/>
                <w:rtl w:val="true"/>
              </w:rPr>
              <w:t>وقبل الدخول في تفاصيلها هنا ملحوظة مهمة</w:t>
            </w:r>
            <w:r>
              <w:rPr>
                <w:rStyle w:val="IndexLink"/>
                <w:rtl w:val="true"/>
              </w:rPr>
              <w:tab/>
            </w:r>
            <w:r>
              <w:rPr>
                <w:rStyle w:val="IndexLink"/>
              </w:rPr>
              <w:t>401</w:t>
            </w:r>
          </w:hyperlink>
        </w:p>
        <w:p>
          <w:pPr>
            <w:pStyle w:val="Contents5"/>
            <w:tabs>
              <w:tab w:val="clear" w:pos="7892"/>
              <w:tab w:val="right" w:pos="9026" w:leader="dot"/>
            </w:tabs>
            <w:rPr/>
          </w:pPr>
          <w:hyperlink w:anchor="__RefHeading___Toc155991_3406789950">
            <w:r>
              <w:rPr>
                <w:webHidden/>
                <w:rStyle w:val="IndexLink"/>
                <w:rtl w:val="true"/>
              </w:rPr>
              <w:t>وهنا نبيّن أمرًا مهمًا سيكون هو المدخل لفهم كل الصفات الخبرية</w:t>
            </w:r>
            <w:r>
              <w:rPr>
                <w:rStyle w:val="IndexLink"/>
                <w:rtl w:val="true"/>
              </w:rPr>
              <w:tab/>
            </w:r>
            <w:r>
              <w:rPr>
                <w:rStyle w:val="IndexLink"/>
              </w:rPr>
              <w:t>401</w:t>
            </w:r>
          </w:hyperlink>
        </w:p>
        <w:p>
          <w:pPr>
            <w:pStyle w:val="Contents5"/>
            <w:tabs>
              <w:tab w:val="clear" w:pos="7892"/>
              <w:tab w:val="right" w:pos="9026" w:leader="dot"/>
            </w:tabs>
            <w:rPr/>
          </w:pPr>
          <w:hyperlink w:anchor="__RefHeading___Toc155993_3406789950">
            <w:r>
              <w:rPr>
                <w:webHidden/>
                <w:rStyle w:val="IndexLink"/>
                <w:rtl w:val="true"/>
              </w:rPr>
              <w:t>والنتيجة من كل هذا هو التالي</w:t>
            </w:r>
            <w:r>
              <w:rPr>
                <w:rStyle w:val="IndexLink"/>
                <w:rtl w:val="true"/>
              </w:rPr>
              <w:tab/>
            </w:r>
            <w:r>
              <w:rPr>
                <w:rStyle w:val="IndexLink"/>
              </w:rPr>
              <w:t>404</w:t>
            </w:r>
          </w:hyperlink>
        </w:p>
        <w:p>
          <w:pPr>
            <w:pStyle w:val="Contents5"/>
            <w:tabs>
              <w:tab w:val="clear" w:pos="7892"/>
              <w:tab w:val="right" w:pos="9026" w:leader="dot"/>
            </w:tabs>
            <w:rPr/>
          </w:pPr>
          <w:hyperlink w:anchor="__RefHeading___Toc155995_3406789950">
            <w:r>
              <w:rPr>
                <w:webHidden/>
                <w:rStyle w:val="IndexLink"/>
                <w:rtl w:val="true"/>
              </w:rPr>
              <w:t>الآراء في الصفات الخبرية</w:t>
            </w:r>
            <w:r>
              <w:rPr>
                <w:rStyle w:val="IndexLink"/>
                <w:rtl w:val="true"/>
              </w:rPr>
              <w:tab/>
            </w:r>
            <w:r>
              <w:rPr>
                <w:rStyle w:val="IndexLink"/>
              </w:rPr>
              <w:t>405</w:t>
            </w:r>
          </w:hyperlink>
        </w:p>
        <w:p>
          <w:pPr>
            <w:pStyle w:val="Contents6"/>
            <w:tabs>
              <w:tab w:val="clear" w:pos="7609"/>
              <w:tab w:val="right" w:pos="9026" w:leader="dot"/>
            </w:tabs>
            <w:rPr/>
          </w:pPr>
          <w:hyperlink w:anchor="__RefHeading___Toc155997_3406789950">
            <w:r>
              <w:rPr>
                <w:webHidden/>
                <w:rStyle w:val="IndexLink"/>
                <w:rtl w:val="true"/>
              </w:rPr>
              <w:t>اشارة</w:t>
            </w:r>
            <w:r>
              <w:rPr>
                <w:rStyle w:val="IndexLink"/>
                <w:rtl w:val="true"/>
              </w:rPr>
              <w:tab/>
            </w:r>
            <w:r>
              <w:rPr>
                <w:rStyle w:val="IndexLink"/>
              </w:rPr>
              <w:t>405</w:t>
            </w:r>
          </w:hyperlink>
        </w:p>
        <w:p>
          <w:pPr>
            <w:pStyle w:val="Contents6"/>
            <w:tabs>
              <w:tab w:val="clear" w:pos="7609"/>
              <w:tab w:val="right" w:pos="9026" w:leader="dot"/>
            </w:tabs>
            <w:rPr/>
          </w:pPr>
          <w:hyperlink w:anchor="__RefHeading___Toc155999_3406789950">
            <w:r>
              <w:rPr>
                <w:webHidden/>
                <w:rStyle w:val="IndexLink"/>
                <w:rtl w:val="true"/>
              </w:rPr>
              <w:t>الأول</w:t>
            </w:r>
            <w:r>
              <w:rPr>
                <w:rStyle w:val="IndexLink"/>
                <w:rtl w:val="true"/>
              </w:rPr>
              <w:t xml:space="preserve">: </w:t>
            </w:r>
            <w:r>
              <w:rPr>
                <w:rStyle w:val="IndexLink"/>
                <w:rtl w:val="true"/>
              </w:rPr>
              <w:t>الإثبات مع التكييف والتشبيه</w:t>
            </w:r>
            <w:r>
              <w:rPr>
                <w:rStyle w:val="IndexLink"/>
                <w:rtl w:val="true"/>
              </w:rPr>
              <w:tab/>
            </w:r>
            <w:r>
              <w:rPr>
                <w:rStyle w:val="IndexLink"/>
              </w:rPr>
              <w:t>405</w:t>
            </w:r>
          </w:hyperlink>
        </w:p>
        <w:p>
          <w:pPr>
            <w:pStyle w:val="Contents6"/>
            <w:tabs>
              <w:tab w:val="clear" w:pos="7609"/>
              <w:tab w:val="right" w:pos="9026" w:leader="dot"/>
            </w:tabs>
            <w:rPr/>
          </w:pPr>
          <w:hyperlink w:anchor="__RefHeading___Toc156001_3406789950">
            <w:r>
              <w:rPr>
                <w:webHidden/>
                <w:rStyle w:val="IndexLink"/>
                <w:rtl w:val="true"/>
              </w:rPr>
              <w:t>الثاني</w:t>
            </w:r>
            <w:r>
              <w:rPr>
                <w:rStyle w:val="IndexLink"/>
                <w:rtl w:val="true"/>
              </w:rPr>
              <w:t xml:space="preserve">: </w:t>
            </w:r>
            <w:r>
              <w:rPr>
                <w:rStyle w:val="IndexLink"/>
                <w:rtl w:val="true"/>
              </w:rPr>
              <w:t>الإثبات بلا تكييف ولا تشبيه</w:t>
            </w:r>
            <w:r>
              <w:rPr>
                <w:rStyle w:val="IndexLink"/>
                <w:rtl w:val="true"/>
              </w:rPr>
              <w:tab/>
            </w:r>
            <w:r>
              <w:rPr>
                <w:rStyle w:val="IndexLink"/>
              </w:rPr>
              <w:t>405</w:t>
            </w:r>
          </w:hyperlink>
        </w:p>
        <w:p>
          <w:pPr>
            <w:pStyle w:val="Contents6"/>
            <w:tabs>
              <w:tab w:val="clear" w:pos="7609"/>
              <w:tab w:val="right" w:pos="9026" w:leader="dot"/>
            </w:tabs>
            <w:rPr/>
          </w:pPr>
          <w:hyperlink w:anchor="__RefHeading___Toc156003_3406789950">
            <w:r>
              <w:rPr>
                <w:webHidden/>
                <w:rStyle w:val="IndexLink"/>
                <w:rtl w:val="true"/>
              </w:rPr>
              <w:t>الثالث</w:t>
            </w:r>
            <w:r>
              <w:rPr>
                <w:rStyle w:val="IndexLink"/>
                <w:rtl w:val="true"/>
              </w:rPr>
              <w:t xml:space="preserve">: </w:t>
            </w:r>
            <w:r>
              <w:rPr>
                <w:rStyle w:val="IndexLink"/>
                <w:rtl w:val="true"/>
              </w:rPr>
              <w:t>التفويض</w:t>
            </w:r>
            <w:r>
              <w:rPr>
                <w:rStyle w:val="IndexLink"/>
                <w:rtl w:val="true"/>
              </w:rPr>
              <w:tab/>
            </w:r>
            <w:r>
              <w:rPr>
                <w:rStyle w:val="IndexLink"/>
              </w:rPr>
              <w:t>406</w:t>
            </w:r>
          </w:hyperlink>
        </w:p>
        <w:p>
          <w:pPr>
            <w:pStyle w:val="Contents6"/>
            <w:tabs>
              <w:tab w:val="clear" w:pos="7609"/>
              <w:tab w:val="right" w:pos="9026" w:leader="dot"/>
            </w:tabs>
            <w:rPr/>
          </w:pPr>
          <w:hyperlink w:anchor="__RefHeading___Toc156005_3406789950">
            <w:r>
              <w:rPr>
                <w:webHidden/>
                <w:rStyle w:val="IndexLink"/>
                <w:rtl w:val="true"/>
              </w:rPr>
              <w:t>الرابع</w:t>
            </w:r>
            <w:r>
              <w:rPr>
                <w:rStyle w:val="IndexLink"/>
                <w:rtl w:val="true"/>
              </w:rPr>
              <w:t>:</w:t>
              <w:tab/>
            </w:r>
            <w:r>
              <w:rPr>
                <w:rStyle w:val="IndexLink"/>
              </w:rPr>
              <w:t>407</w:t>
            </w:r>
          </w:hyperlink>
        </w:p>
        <w:p>
          <w:pPr>
            <w:pStyle w:val="Contents5"/>
            <w:tabs>
              <w:tab w:val="clear" w:pos="7892"/>
              <w:tab w:val="right" w:pos="9026" w:leader="dot"/>
            </w:tabs>
            <w:rPr/>
          </w:pPr>
          <w:hyperlink w:anchor="__RefHeading___Toc156007_3406789950">
            <w:r>
              <w:rPr>
                <w:webHidden/>
                <w:rStyle w:val="IndexLink"/>
                <w:rtl w:val="true"/>
              </w:rPr>
              <w:t>أهم الصفات الخبرية</w:t>
            </w:r>
            <w:r>
              <w:rPr>
                <w:rStyle w:val="IndexLink"/>
                <w:rtl w:val="true"/>
              </w:rPr>
              <w:tab/>
            </w:r>
            <w:r>
              <w:rPr>
                <w:rStyle w:val="IndexLink"/>
              </w:rPr>
              <w:t>407</w:t>
            </w:r>
          </w:hyperlink>
        </w:p>
        <w:p>
          <w:pPr>
            <w:pStyle w:val="Contents6"/>
            <w:tabs>
              <w:tab w:val="clear" w:pos="7609"/>
              <w:tab w:val="right" w:pos="9026" w:leader="dot"/>
            </w:tabs>
            <w:rPr/>
          </w:pPr>
          <w:hyperlink w:anchor="__RefHeading___Toc156009_3406789950">
            <w:r>
              <w:rPr>
                <w:webHidden/>
                <w:rStyle w:val="IndexLink"/>
                <w:rtl w:val="true"/>
              </w:rPr>
              <w:t>اشارة</w:t>
            </w:r>
            <w:r>
              <w:rPr>
                <w:rStyle w:val="IndexLink"/>
                <w:rtl w:val="true"/>
              </w:rPr>
              <w:tab/>
            </w:r>
            <w:r>
              <w:rPr>
                <w:rStyle w:val="IndexLink"/>
              </w:rPr>
              <w:t>407</w:t>
            </w:r>
          </w:hyperlink>
        </w:p>
        <w:p>
          <w:pPr>
            <w:pStyle w:val="Contents6"/>
            <w:tabs>
              <w:tab w:val="clear" w:pos="7609"/>
              <w:tab w:val="right" w:pos="9026" w:leader="dot"/>
            </w:tabs>
            <w:rPr/>
          </w:pPr>
          <w:hyperlink w:anchor="__RefHeading___Toc156011_3406789950">
            <w:r>
              <w:rPr>
                <w:webHidden/>
                <w:rStyle w:val="IndexLink"/>
                <w:rtl w:val="true"/>
              </w:rPr>
              <w:t>الصفة الأولى</w:t>
            </w:r>
            <w:r>
              <w:rPr>
                <w:rStyle w:val="IndexLink"/>
                <w:rtl w:val="true"/>
              </w:rPr>
              <w:t xml:space="preserve">: </w:t>
            </w:r>
            <w:r>
              <w:rPr>
                <w:rStyle w:val="IndexLink"/>
                <w:rtl w:val="true"/>
              </w:rPr>
              <w:t>اليد</w:t>
            </w:r>
            <w:r>
              <w:rPr>
                <w:rStyle w:val="IndexLink"/>
                <w:rtl w:val="true"/>
              </w:rPr>
              <w:tab/>
            </w:r>
            <w:r>
              <w:rPr>
                <w:rStyle w:val="IndexLink"/>
              </w:rPr>
              <w:t>409</w:t>
            </w:r>
          </w:hyperlink>
        </w:p>
        <w:p>
          <w:pPr>
            <w:pStyle w:val="Contents6"/>
            <w:tabs>
              <w:tab w:val="clear" w:pos="7609"/>
              <w:tab w:val="right" w:pos="9026" w:leader="dot"/>
            </w:tabs>
            <w:rPr/>
          </w:pPr>
          <w:hyperlink w:anchor="__RefHeading___Toc156013_3406789950">
            <w:r>
              <w:rPr>
                <w:webHidden/>
                <w:rStyle w:val="IndexLink"/>
                <w:rtl w:val="true"/>
              </w:rPr>
              <w:t>الصفة الثانية</w:t>
            </w:r>
            <w:r>
              <w:rPr>
                <w:rStyle w:val="IndexLink"/>
                <w:rtl w:val="true"/>
              </w:rPr>
              <w:t xml:space="preserve">: </w:t>
            </w:r>
            <w:r>
              <w:rPr>
                <w:rStyle w:val="IndexLink"/>
                <w:rtl w:val="true"/>
              </w:rPr>
              <w:t>الوجه</w:t>
            </w:r>
            <w:r>
              <w:rPr>
                <w:rStyle w:val="IndexLink"/>
                <w:rtl w:val="true"/>
              </w:rPr>
              <w:tab/>
            </w:r>
            <w:r>
              <w:rPr>
                <w:rStyle w:val="IndexLink"/>
              </w:rPr>
              <w:t>413</w:t>
            </w:r>
          </w:hyperlink>
        </w:p>
        <w:p>
          <w:pPr>
            <w:pStyle w:val="Contents6"/>
            <w:tabs>
              <w:tab w:val="clear" w:pos="7609"/>
              <w:tab w:val="right" w:pos="9026" w:leader="dot"/>
            </w:tabs>
            <w:rPr/>
          </w:pPr>
          <w:hyperlink w:anchor="__RefHeading___Toc156015_3406789950">
            <w:r>
              <w:rPr>
                <w:webHidden/>
                <w:rStyle w:val="IndexLink"/>
                <w:rtl w:val="true"/>
              </w:rPr>
              <w:t>الصفة الثالثة</w:t>
            </w:r>
            <w:r>
              <w:rPr>
                <w:rStyle w:val="IndexLink"/>
                <w:rtl w:val="true"/>
              </w:rPr>
              <w:t xml:space="preserve">: </w:t>
            </w:r>
            <w:r>
              <w:rPr>
                <w:rStyle w:val="IndexLink"/>
                <w:rtl w:val="true"/>
              </w:rPr>
              <w:t>العرش والكرسي والاستواء</w:t>
            </w:r>
            <w:r>
              <w:rPr>
                <w:rStyle w:val="IndexLink"/>
                <w:rtl w:val="true"/>
              </w:rPr>
              <w:tab/>
            </w:r>
            <w:r>
              <w:rPr>
                <w:rStyle w:val="IndexLink"/>
              </w:rPr>
              <w:t>417</w:t>
            </w:r>
          </w:hyperlink>
        </w:p>
        <w:p>
          <w:pPr>
            <w:pStyle w:val="Contents6"/>
            <w:tabs>
              <w:tab w:val="clear" w:pos="7609"/>
              <w:tab w:val="right" w:pos="9026" w:leader="dot"/>
            </w:tabs>
            <w:rPr/>
          </w:pPr>
          <w:hyperlink w:anchor="__RefHeading___Toc156017_3406789950">
            <w:r>
              <w:rPr>
                <w:webHidden/>
                <w:rStyle w:val="IndexLink"/>
                <w:rtl w:val="true"/>
              </w:rPr>
              <w:t>اشارة</w:t>
            </w:r>
            <w:r>
              <w:rPr>
                <w:rStyle w:val="IndexLink"/>
                <w:rtl w:val="true"/>
              </w:rPr>
              <w:tab/>
            </w:r>
            <w:r>
              <w:rPr>
                <w:rStyle w:val="IndexLink"/>
              </w:rPr>
              <w:t>417</w:t>
            </w:r>
          </w:hyperlink>
        </w:p>
        <w:p>
          <w:pPr>
            <w:pStyle w:val="Contents6"/>
            <w:tabs>
              <w:tab w:val="clear" w:pos="7609"/>
              <w:tab w:val="right" w:pos="9026" w:leader="dot"/>
            </w:tabs>
            <w:rPr/>
          </w:pPr>
          <w:hyperlink w:anchor="__RefHeading___Toc156019_3406789950">
            <w:r>
              <w:rPr>
                <w:webHidden/>
                <w:rStyle w:val="IndexLink"/>
                <w:rtl w:val="true"/>
              </w:rPr>
              <w:t>أولًا</w:t>
            </w:r>
            <w:r>
              <w:rPr>
                <w:rStyle w:val="IndexLink"/>
                <w:rtl w:val="true"/>
              </w:rPr>
              <w:t xml:space="preserve">: </w:t>
            </w:r>
            <w:r>
              <w:rPr>
                <w:rStyle w:val="IndexLink"/>
                <w:rtl w:val="true"/>
              </w:rPr>
              <w:t>العرش</w:t>
            </w:r>
            <w:r>
              <w:rPr>
                <w:rStyle w:val="IndexLink"/>
                <w:rtl w:val="true"/>
              </w:rPr>
              <w:tab/>
            </w:r>
            <w:r>
              <w:rPr>
                <w:rStyle w:val="IndexLink"/>
              </w:rPr>
              <w:t>418</w:t>
            </w:r>
          </w:hyperlink>
        </w:p>
        <w:p>
          <w:pPr>
            <w:pStyle w:val="Contents6"/>
            <w:tabs>
              <w:tab w:val="clear" w:pos="7609"/>
              <w:tab w:val="right" w:pos="9026" w:leader="dot"/>
            </w:tabs>
            <w:rPr/>
          </w:pPr>
          <w:hyperlink w:anchor="__RefHeading___Toc156021_3406789950">
            <w:r>
              <w:rPr>
                <w:webHidden/>
                <w:rStyle w:val="IndexLink"/>
                <w:rtl w:val="true"/>
              </w:rPr>
              <w:t>ثانيًا</w:t>
            </w:r>
            <w:r>
              <w:rPr>
                <w:rStyle w:val="IndexLink"/>
                <w:rtl w:val="true"/>
              </w:rPr>
              <w:t xml:space="preserve">: </w:t>
            </w:r>
            <w:r>
              <w:rPr>
                <w:rStyle w:val="IndexLink"/>
                <w:rtl w:val="true"/>
              </w:rPr>
              <w:t>الاستواء</w:t>
            </w:r>
            <w:r>
              <w:rPr>
                <w:rStyle w:val="IndexLink"/>
                <w:rtl w:val="true"/>
              </w:rPr>
              <w:tab/>
            </w:r>
            <w:r>
              <w:rPr>
                <w:rStyle w:val="IndexLink"/>
              </w:rPr>
              <w:t>419</w:t>
            </w:r>
          </w:hyperlink>
        </w:p>
        <w:p>
          <w:pPr>
            <w:pStyle w:val="Contents6"/>
            <w:tabs>
              <w:tab w:val="clear" w:pos="7609"/>
              <w:tab w:val="right" w:pos="9026" w:leader="dot"/>
            </w:tabs>
            <w:rPr/>
          </w:pPr>
          <w:hyperlink w:anchor="__RefHeading___Toc156023_3406789950">
            <w:r>
              <w:rPr>
                <w:webHidden/>
                <w:rStyle w:val="IndexLink"/>
                <w:rtl w:val="true"/>
              </w:rPr>
              <w:t>الصفة الرابعة</w:t>
            </w:r>
            <w:r>
              <w:rPr>
                <w:rStyle w:val="IndexLink"/>
                <w:rtl w:val="true"/>
              </w:rPr>
              <w:t xml:space="preserve">: </w:t>
            </w:r>
            <w:r>
              <w:rPr>
                <w:rStyle w:val="IndexLink"/>
                <w:rtl w:val="true"/>
              </w:rPr>
              <w:t>العين</w:t>
            </w:r>
            <w:r>
              <w:rPr>
                <w:rStyle w:val="IndexLink"/>
                <w:rtl w:val="true"/>
              </w:rPr>
              <w:tab/>
            </w:r>
            <w:r>
              <w:rPr>
                <w:rStyle w:val="IndexLink"/>
              </w:rPr>
              <w:t>427</w:t>
            </w:r>
          </w:hyperlink>
        </w:p>
        <w:p>
          <w:pPr>
            <w:pStyle w:val="Contents6"/>
            <w:tabs>
              <w:tab w:val="clear" w:pos="7609"/>
              <w:tab w:val="right" w:pos="9026" w:leader="dot"/>
            </w:tabs>
            <w:rPr/>
          </w:pPr>
          <w:hyperlink w:anchor="__RefHeading___Toc156025_3406789950">
            <w:r>
              <w:rPr>
                <w:webHidden/>
                <w:rStyle w:val="IndexLink"/>
                <w:rtl w:val="true"/>
              </w:rPr>
              <w:t>الصفة الخامسة</w:t>
            </w:r>
            <w:r>
              <w:rPr>
                <w:rStyle w:val="IndexLink"/>
                <w:rtl w:val="true"/>
              </w:rPr>
              <w:t xml:space="preserve">: </w:t>
            </w:r>
            <w:r>
              <w:rPr>
                <w:rStyle w:val="IndexLink"/>
                <w:rtl w:val="true"/>
              </w:rPr>
              <w:t>الجَنْب</w:t>
            </w:r>
            <w:r>
              <w:rPr>
                <w:rStyle w:val="IndexLink"/>
                <w:rtl w:val="true"/>
              </w:rPr>
              <w:tab/>
            </w:r>
            <w:r>
              <w:rPr>
                <w:rStyle w:val="IndexLink"/>
              </w:rPr>
              <w:t>433</w:t>
            </w:r>
          </w:hyperlink>
        </w:p>
        <w:p>
          <w:pPr>
            <w:pStyle w:val="Contents6"/>
            <w:tabs>
              <w:tab w:val="clear" w:pos="7609"/>
              <w:tab w:val="right" w:pos="9026" w:leader="dot"/>
            </w:tabs>
            <w:rPr/>
          </w:pPr>
          <w:hyperlink w:anchor="__RefHeading___Toc156027_3406789950">
            <w:r>
              <w:rPr>
                <w:webHidden/>
                <w:rStyle w:val="IndexLink"/>
                <w:rtl w:val="true"/>
              </w:rPr>
              <w:t>الصفة السادسة</w:t>
            </w:r>
            <w:r>
              <w:rPr>
                <w:rStyle w:val="IndexLink"/>
                <w:rtl w:val="true"/>
              </w:rPr>
              <w:t xml:space="preserve">: </w:t>
            </w:r>
            <w:r>
              <w:rPr>
                <w:rStyle w:val="IndexLink"/>
                <w:rtl w:val="true"/>
              </w:rPr>
              <w:t>مجيء الله تعالى وإتيانه</w:t>
            </w:r>
            <w:r>
              <w:rPr>
                <w:rStyle w:val="IndexLink"/>
                <w:rtl w:val="true"/>
              </w:rPr>
              <w:tab/>
            </w:r>
            <w:r>
              <w:rPr>
                <w:rStyle w:val="IndexLink"/>
              </w:rPr>
              <w:t>437</w:t>
            </w:r>
          </w:hyperlink>
        </w:p>
        <w:p>
          <w:pPr>
            <w:pStyle w:val="Contents6"/>
            <w:tabs>
              <w:tab w:val="clear" w:pos="7609"/>
              <w:tab w:val="right" w:pos="9026" w:leader="dot"/>
            </w:tabs>
            <w:rPr/>
          </w:pPr>
          <w:hyperlink w:anchor="__RefHeading___Toc156029_3406789950">
            <w:r>
              <w:rPr>
                <w:webHidden/>
                <w:rStyle w:val="IndexLink"/>
                <w:rtl w:val="true"/>
              </w:rPr>
              <w:t>الصفة السابعة</w:t>
            </w:r>
            <w:r>
              <w:rPr>
                <w:rStyle w:val="IndexLink"/>
                <w:rtl w:val="true"/>
              </w:rPr>
              <w:t xml:space="preserve">: </w:t>
            </w:r>
            <w:r>
              <w:rPr>
                <w:rStyle w:val="IndexLink"/>
                <w:rtl w:val="true"/>
              </w:rPr>
              <w:t xml:space="preserve">التفاضل بالحجم </w:t>
            </w:r>
            <w:r>
              <w:rPr>
                <w:rStyle w:val="IndexLink"/>
                <w:rtl w:val="true"/>
              </w:rPr>
              <w:t>(</w:t>
            </w:r>
            <w:r>
              <w:rPr>
                <w:rStyle w:val="IndexLink"/>
                <w:rtl w:val="true"/>
              </w:rPr>
              <w:t>الله أكبر</w:t>
            </w:r>
            <w:r>
              <w:rPr>
                <w:rStyle w:val="IndexLink"/>
                <w:rtl w:val="true"/>
              </w:rPr>
              <w:t>)</w:t>
              <w:tab/>
            </w:r>
            <w:r>
              <w:rPr>
                <w:rStyle w:val="IndexLink"/>
              </w:rPr>
              <w:t>445</w:t>
            </w:r>
          </w:hyperlink>
        </w:p>
        <w:p>
          <w:pPr>
            <w:pStyle w:val="Contents3"/>
            <w:tabs>
              <w:tab w:val="clear" w:pos="8459"/>
              <w:tab w:val="right" w:pos="9026" w:leader="dot"/>
            </w:tabs>
            <w:rPr/>
          </w:pPr>
          <w:hyperlink w:anchor="__RefHeading___Toc156031_3406789950">
            <w:r>
              <w:rPr>
                <w:webHidden/>
                <w:rStyle w:val="IndexLink"/>
                <w:rtl w:val="true"/>
              </w:rPr>
              <w:t>المحتويات</w:t>
            </w:r>
            <w:r>
              <w:rPr>
                <w:rStyle w:val="IndexLink"/>
                <w:rtl w:val="true"/>
              </w:rPr>
              <w:tab/>
            </w:r>
            <w:r>
              <w:rPr>
                <w:rStyle w:val="IndexLink"/>
              </w:rPr>
              <w:t>449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77_169105"/>
      <w:bookmarkStart w:id="1" w:name="pg14977_169105"/>
      <w:bookmarkEnd w:id="1"/>
    </w:p>
    <w:p>
      <w:pPr>
        <w:pStyle w:val="Heading2"/>
        <w:numPr>
          <w:ilvl w:val="1"/>
          <w:numId w:val="1"/>
        </w:numPr>
        <w:rPr/>
      </w:pPr>
      <w:bookmarkStart w:id="2" w:name="pg14977_169105"/>
      <w:bookmarkStart w:id="3" w:name="__RefHeading___Toc155179_340678995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العتبة العباسیة المقدسة</w:t>
      </w:r>
    </w:p>
    <w:p>
      <w:pPr>
        <w:pStyle w:val="BookText"/>
        <w:rPr/>
      </w:pPr>
      <w:r>
        <w:rPr>
          <w:rFonts w:ascii="IRNazanin" w:hAnsi="IRNazanin" w:eastAsia="IRNazanin"/>
          <w:color w:val="111111"/>
          <w:sz w:val="28"/>
          <w:sz w:val="28"/>
          <w:szCs w:val="28"/>
          <w:rtl w:val="true"/>
          <w:lang w:bidi="fa-IR"/>
        </w:rPr>
        <w:t>قسم الشوون الفکریة والثقافیة</w:t>
      </w:r>
    </w:p>
    <w:p>
      <w:pPr>
        <w:pStyle w:val="BookText"/>
        <w:rPr/>
      </w:pPr>
      <w:r>
        <w:rPr>
          <w:rFonts w:eastAsia="Times New Roman" w:cs="Times New Roman" w:ascii="Times New Roman" w:hAnsi="Times New Roman"/>
          <w:color w:val="111111"/>
          <w:sz w:val="28"/>
          <w:szCs w:val="28"/>
          <w:lang w:val="en-US" w:bidi="en-US"/>
        </w:rPr>
        <w:t>www.alkafeel.net</w:t>
      </w:r>
    </w:p>
    <w:p>
      <w:pPr>
        <w:pStyle w:val="BookText"/>
        <w:rPr/>
      </w:pPr>
      <w:r>
        <w:rPr>
          <w:rFonts w:eastAsia="Times New Roman" w:cs="Times New Roman" w:ascii="Times New Roman" w:hAnsi="Times New Roman"/>
          <w:color w:val="111111"/>
          <w:sz w:val="28"/>
          <w:szCs w:val="28"/>
          <w:lang w:val="en-US" w:bidi="en-US"/>
        </w:rPr>
        <w:t>info@alkafeel.net</w:t>
      </w:r>
    </w:p>
    <w:p>
      <w:pPr>
        <w:pStyle w:val="BookText"/>
        <w:rPr/>
      </w:pPr>
      <w:r>
        <w:rPr>
          <w:rFonts w:eastAsia="Times New Roman" w:cs="Times New Roman" w:ascii="Times New Roman" w:hAnsi="Times New Roman"/>
          <w:color w:val="111111"/>
          <w:sz w:val="28"/>
          <w:szCs w:val="28"/>
          <w:lang w:val="en-US" w:bidi="en-US"/>
        </w:rPr>
        <w:t>nashra@alkafeel.net</w:t>
      </w:r>
    </w:p>
    <w:p>
      <w:pPr>
        <w:pStyle w:val="BookText"/>
        <w:rPr/>
      </w:pPr>
      <w:r>
        <w:rPr>
          <w:rFonts w:ascii="IRNazanin" w:hAnsi="IRNazanin" w:eastAsia="IRNazanin"/>
          <w:color w:val="111111"/>
          <w:sz w:val="28"/>
          <w:sz w:val="28"/>
          <w:szCs w:val="28"/>
          <w:rtl w:val="true"/>
          <w:lang w:bidi="fa-IR"/>
        </w:rPr>
        <w:t>کربلاء المقدسة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322600</w:t>
      </w:r>
      <w:r>
        <w:rPr>
          <w:rFonts w:ascii="IRNazanin" w:hAnsi="IRNazanin" w:eastAsia="IRNazanin"/>
          <w:color w:val="111111"/>
          <w:sz w:val="28"/>
          <w:sz w:val="28"/>
          <w:szCs w:val="28"/>
          <w:rtl w:val="true"/>
          <w:lang w:bidi="fa-IR"/>
        </w:rPr>
        <w:t>، داخلی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معرفية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عبد الرضا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الشؤون الفكرية والثقافية في العتبة العباسية المقدسة، معهد تراث الأنبياء للدراسات</w:t>
      </w:r>
    </w:p>
    <w:p>
      <w:pPr>
        <w:pStyle w:val="BookText"/>
        <w:rPr/>
      </w:pPr>
      <w:r>
        <w:rPr>
          <w:rFonts w:ascii="Amiri" w:hAnsi="Amiri" w:eastAsia="Amiri" w:cs="Amiri"/>
          <w:color w:val="111111"/>
          <w:sz w:val="28"/>
          <w:sz w:val="28"/>
          <w:szCs w:val="28"/>
          <w:rtl w:val="true"/>
          <w:lang w:bidi="ar-SA"/>
        </w:rPr>
        <w:t>الحوزوية الإلكترونية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الاخراج الطباعي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سعيد الاسدي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الكفيل للطباعة والنشر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ذو الحجة الحرام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Heading2"/>
        <w:numPr>
          <w:ilvl w:val="1"/>
          <w:numId w:val="1"/>
        </w:numPr>
        <w:rPr/>
      </w:pPr>
      <w:bookmarkStart w:id="5" w:name="__RefHeading___Toc155181_340678995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العتبة العباسیة المقدسة</w:t>
      </w:r>
    </w:p>
    <w:p>
      <w:pPr>
        <w:pStyle w:val="BookText"/>
        <w:rPr/>
      </w:pPr>
      <w:r>
        <w:rPr>
          <w:rFonts w:ascii="IRNazanin" w:hAnsi="IRNazanin" w:eastAsia="IRNazanin"/>
          <w:color w:val="111111"/>
          <w:sz w:val="28"/>
          <w:sz w:val="28"/>
          <w:szCs w:val="28"/>
          <w:rtl w:val="true"/>
          <w:lang w:bidi="fa-IR"/>
        </w:rPr>
        <w:t>قسم الشوون الفکریة والثقافیة</w:t>
      </w:r>
    </w:p>
    <w:p>
      <w:pPr>
        <w:pStyle w:val="BookText"/>
        <w:rPr/>
      </w:pPr>
      <w:r>
        <w:rPr>
          <w:rFonts w:ascii="IRNazanin" w:hAnsi="IRNazanin" w:eastAsia="IRNazanin"/>
          <w:color w:val="111111"/>
          <w:sz w:val="28"/>
          <w:sz w:val="28"/>
          <w:szCs w:val="28"/>
          <w:rtl w:val="true"/>
          <w:lang w:bidi="fa-IR"/>
        </w:rPr>
        <w:t>جامعة ام البنین علیها السلام الکرونیة النسویة</w:t>
      </w:r>
    </w:p>
    <w:p>
      <w:pPr>
        <w:pStyle w:val="BookText"/>
        <w:rPr/>
      </w:pPr>
      <w:r>
        <w:rPr>
          <w:rFonts w:ascii="IRNazanin" w:hAnsi="IRNazanin" w:eastAsia="IRNazanin"/>
          <w:color w:val="111111"/>
          <w:sz w:val="28"/>
          <w:sz w:val="28"/>
          <w:szCs w:val="28"/>
          <w:rtl w:val="true"/>
          <w:lang w:bidi="fa-IR"/>
        </w:rPr>
        <w:t>قسم اعداد المبلغات</w:t>
      </w:r>
    </w:p>
    <w:p>
      <w:pPr>
        <w:pStyle w:val="BookText"/>
        <w:rPr/>
      </w:pPr>
      <w:r>
        <w:rPr>
          <w:rFonts w:ascii="Amiri" w:hAnsi="Amiri" w:eastAsia="Amiri" w:cs="Amiri"/>
          <w:color w:val="111111"/>
          <w:sz w:val="28"/>
          <w:sz w:val="28"/>
          <w:szCs w:val="28"/>
          <w:rtl w:val="true"/>
          <w:lang w:bidi="ar-SA"/>
        </w:rPr>
        <w:t>بحوث معرفية في علم الكلام</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التوحيد</w:t>
      </w:r>
    </w:p>
    <w:p>
      <w:pPr>
        <w:pStyle w:val="BookText"/>
        <w:rPr/>
      </w:pPr>
      <w:r>
        <w:rPr>
          <w:rFonts w:ascii="Amiri" w:hAnsi="Amiri" w:eastAsia="Amiri" w:cs="Amiri"/>
          <w:color w:val="111111"/>
          <w:sz w:val="28"/>
          <w:sz w:val="28"/>
          <w:szCs w:val="28"/>
          <w:rtl w:val="true"/>
          <w:lang w:bidi="ar-SA"/>
        </w:rPr>
        <w:t>الشيخ حسين عبد الرضا الأسدي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اصدارات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ام البنین علیها السلام الکرونیة النسویة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حسين عبد الرضا الأسدي </w:t>
      </w:r>
      <w:bookmarkStart w:id="7" w:name="pg14977_169109"/>
    </w:p>
    <w:p>
      <w:pPr>
        <w:pStyle w:val="Heading2"/>
        <w:numPr>
          <w:ilvl w:val="1"/>
          <w:numId w:val="1"/>
        </w:numPr>
        <w:rPr/>
      </w:pPr>
      <w:bookmarkStart w:id="8" w:name="__RefHeading___Toc155183_3406789950"/>
      <w:bookmarkStart w:id="9" w:name="_Toc3"/>
      <w:bookmarkEnd w:id="7"/>
      <w:bookmarkEnd w:id="8"/>
      <w:r>
        <w:rPr>
          <w:rtl w:val="true"/>
        </w:rPr>
        <w:t xml:space="preserve">مقدمة جامعة أم البنين </w:t>
      </w:r>
      <w:r>
        <w:rPr>
          <w:rtl w:val="true"/>
        </w:rPr>
        <w:t>(</w:t>
      </w:r>
      <w:r>
        <w:rPr>
          <w:rtl w:val="true"/>
        </w:rPr>
        <w:t>عليها السلام</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 خلقه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يُبَلِّغُونَ رِسَالَاتِ اللهِ وَيَخْشَوْنَهُ وَلَا يَخْشَوْنَ أَحَدًا إِلَّا اللهَ وَكَفَىٰ باللهِ حَسِيبًا</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إن من أهم الأهداف الأساسية لثورة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بالإضافة إلى هدف الإصلاح والأمر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وإتمام الحجة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وكونها ثورة رافضة للاستسلام والخضوع للجبابرة والطغاة والسلطات الغاشمة في ذلك العصر – هو هدف تجسيد المعنى الحقيقي للتبليغ والتعريف بالإسلام وحقيقته الناصعة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وكلنا يعلم الدور العظيم الذي تجسّد على أيدي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إظهار حقيقة الثورة الحسينية وإيصال صوتها وأهدافها وغاياتها إلى جميع البشرية، بعد أن تصوّر المعسكر الأموي أنّه استطاع خنق الصوت الحسيني والقضاء عليه في طفّ كربلاء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وانطلاقاً من هذا الهدف السامي لهذه الثورة العظيمة، التي كانت وما زالت تمدُّ الإنسانية بكل قيم الإباء والعطاء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بناء جيلٍ من المبلغات يستطعنَ تجسيد أهداف ثورة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خطابهنّ التبليغي والإرشادي، وعلى أسس علمية رصينة بعيدة عن الارتجال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 منهج مُعَدّ من قبل أساتذة الحوزة العلمية في النجف الأشرف؛ طرحنا فكرة إنشاء جامعة أم البنين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الإلكترونية النسوية، والتي كان أحد أقسامها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إعداد المبلغات، بعد نجاح مشروع معهد تراث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للدراسات الحوزوية الإلكترونية، حيث رأينا ولمسنا الإقبال المتزايد على الدراسة الحوزوية الإلكترونية من قِبَل الشباب المؤمن الطموح في الكثير من أقطار الأرض، بعد أنْ كان الحاجز الأساسي بينهم وبين الوصول إلى منابع ومناهل المعرفة في النجف الأشرف هو البعد المكاني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فكسرنا هذا الحاجز من خلال الدراسة الإلكترونية؛ لننقل هذه التجربة إلى إنشاء جامعة تخصصية لإعداد المبلغات الرساليات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مدة الدراسة فيها أربع سنوات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سنوات منها دراسية تخصصية، والسنة الرابعة تطبيق عملي للخطابة والتبليغ داخل وخارج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وتكمن رؤيتنا المستقبلية في إعداد وتمكين جيل من المبلغات الرساليات، اللاتي يملكْن القدرة على إيصال المعلومة الدينية الصحيحة، بأسلوب رصين ومتحضر، يتناسب مع قيمة المنبر الحسيني وعقلية المتلقي العصري</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أجل الوصول إلى هذا الهدف، عملنا على توفير مناهج دراسية </w:t>
      </w:r>
    </w:p>
    <w:p>
      <w:pPr>
        <w:pStyle w:val="BookText"/>
        <w:rPr/>
      </w:pPr>
      <w:r>
        <w:rPr>
          <w:rFonts w:ascii="Amiri" w:hAnsi="Amiri" w:eastAsia="Amiri" w:cs="Amiri"/>
          <w:color w:val="111111"/>
          <w:sz w:val="28"/>
          <w:sz w:val="28"/>
          <w:szCs w:val="28"/>
          <w:rtl w:val="true"/>
          <w:lang w:bidi="ar-SA"/>
        </w:rPr>
        <w:t>رصينة لتعليم المبلغات فن الخطابة المقنع والمؤثر، ورفدهنَّ بالمعلومة التاريخية الدقيقة والمنهج الديني العلمي المبسّط، ودعم هذه المناهج بالتجربة العملية لتكون المبلغة قادرة على رفع الوعي العام في المجتمع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فنحن نهدف من ذلك إلى تحقيق عدة أهداف، خلاصتها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الوعي العام في المجتمع الإسلامي بأهداف ومبادئ الثورة الحسينية وأسبابها ونتائجها، عن طريق حث المبلغات على تقديمها بأسلوب علمي وعصري دون الاعتماد بشكل كلي على الجانب الرثائي من الثورة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الحفاظ على قيمة ومستوى المعلومة المقدمة في المنبر الحسيني النسوي، عن طريق تخليصه من الخرافات والمعلومات غير الدقيقة، التي تقدم غالباً بسبب السهو أو الجهل بالمعلومة الصحيحة من قبل المبلغة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مواجهة الأسلوب الخطابي المؤثر للتيارات الفكرية المنحرفة، عن طريق رفع مستوى الثقافة العامة للمبلغات، وتدريبهن على فن الخطابة المقنع والمؤثر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مستوى الجانب الفقهي والعقائدي لدى المجتمع النسوي عن طريق الاستفادة من دور المبلغة وأهمية وتأثير المنبر الحسيني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ذلك اعتمدنا على مناهج علمية رصينة في علوم الفقه والكلام والنحو والمنطق والأخلاق والخطابة والتاريخ</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اعتمادُنا أولاً وآخراً على الباري جل وعلا أن يوفقنا لإتمام هذا المشروع، </w:t>
      </w:r>
    </w:p>
    <w:p>
      <w:pPr>
        <w:pStyle w:val="BookText"/>
        <w:rPr/>
      </w:pPr>
      <w:r>
        <w:rPr>
          <w:rFonts w:ascii="Amiri" w:hAnsi="Amiri" w:eastAsia="Amiri" w:cs="Amiri"/>
          <w:color w:val="111111"/>
          <w:sz w:val="28"/>
          <w:sz w:val="28"/>
          <w:szCs w:val="28"/>
          <w:rtl w:val="true"/>
          <w:lang w:bidi="ar-SA"/>
        </w:rPr>
        <w:t xml:space="preserve">ونستمد اللطف من أهل بيت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يكونوا شفعاءنا إلى الباري جل وعلا في ذلك، مشفِّعين في ذلك كله المولى أبا الفضل العباس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كنا ولا نزال ننهل من بركاته، نسأل الله تعالى ان يمن علينا برضاه، وأن يوفقنا لنكون خداماً لمذهب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إدارة الجامعة</w:t>
      </w:r>
      <w:r>
        <w:rPr>
          <w:rFonts w:eastAsia="Amiri" w:cs="Amiri" w:ascii="Amiri" w:hAnsi="Amiri"/>
          <w:color w:val="111111"/>
          <w:sz w:val="28"/>
          <w:szCs w:val="28"/>
          <w:rtl w:val="true"/>
          <w:lang w:bidi="ar-SA"/>
        </w:rPr>
        <w:t xml:space="preserve">. </w:t>
      </w:r>
      <w:bookmarkStart w:id="10" w:name="pg14977_169113"/>
    </w:p>
    <w:p>
      <w:pPr>
        <w:pStyle w:val="Heading2"/>
        <w:numPr>
          <w:ilvl w:val="1"/>
          <w:numId w:val="1"/>
        </w:numPr>
        <w:rPr/>
      </w:pPr>
      <w:bookmarkStart w:id="11" w:name="__RefHeading___Toc155185_3406789950"/>
      <w:bookmarkStart w:id="12" w:name="_Toc4"/>
      <w:bookmarkEnd w:id="10"/>
      <w:bookmarkEnd w:id="11"/>
      <w:r>
        <w:rPr>
          <w:rtl w:val="true"/>
        </w:rPr>
        <w:t>الاهداء</w:t>
      </w:r>
      <w:bookmarkEnd w:id="12"/>
    </w:p>
    <w:p>
      <w:pPr>
        <w:pStyle w:val="BookText"/>
        <w:rPr/>
      </w:pPr>
      <w:r>
        <w:rPr>
          <w:rFonts w:ascii="Amiri" w:hAnsi="Amiri" w:eastAsia="Amiri" w:cs="Amiri"/>
          <w:color w:val="111111"/>
          <w:sz w:val="28"/>
          <w:sz w:val="28"/>
          <w:szCs w:val="28"/>
          <w:rtl w:val="true"/>
          <w:lang w:bidi="ar-SA"/>
        </w:rPr>
        <w:t>إلى قطب رحى الإمكان</w:t>
      </w:r>
    </w:p>
    <w:p>
      <w:pPr>
        <w:pStyle w:val="BookText"/>
        <w:rPr/>
      </w:pPr>
      <w:r>
        <w:rPr>
          <w:rFonts w:ascii="IRNazanin" w:hAnsi="IRNazanin" w:eastAsia="IRNazanin"/>
          <w:color w:val="111111"/>
          <w:sz w:val="28"/>
          <w:sz w:val="28"/>
          <w:szCs w:val="28"/>
          <w:rtl w:val="true"/>
          <w:lang w:bidi="fa-IR"/>
        </w:rPr>
        <w:t>إلى من لولاه لساخت الأرض وغارت بأهلها</w:t>
      </w:r>
    </w:p>
    <w:p>
      <w:pPr>
        <w:pStyle w:val="BookText"/>
        <w:rPr/>
      </w:pPr>
      <w:r>
        <w:rPr>
          <w:rFonts w:ascii="Amiri" w:hAnsi="Amiri" w:eastAsia="Amiri" w:cs="Amiri"/>
          <w:color w:val="111111"/>
          <w:sz w:val="28"/>
          <w:sz w:val="28"/>
          <w:szCs w:val="28"/>
          <w:rtl w:val="true"/>
          <w:lang w:bidi="ar-SA"/>
        </w:rPr>
        <w:t>إلى قاصم شوكة المعتدين</w:t>
      </w:r>
    </w:p>
    <w:p>
      <w:pPr>
        <w:pStyle w:val="BookText"/>
        <w:rPr/>
      </w:pPr>
      <w:r>
        <w:rPr>
          <w:rFonts w:ascii="Amiri" w:hAnsi="Amiri" w:eastAsia="Amiri" w:cs="Amiri"/>
          <w:color w:val="111111"/>
          <w:sz w:val="28"/>
          <w:sz w:val="28"/>
          <w:szCs w:val="28"/>
          <w:rtl w:val="true"/>
          <w:lang w:bidi="ar-SA"/>
        </w:rPr>
        <w:t xml:space="preserve">إلى من يأتي –كجده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للعالمين</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الإمام المؤمّل المنتظر</w:t>
      </w:r>
    </w:p>
    <w:p>
      <w:pPr>
        <w:pStyle w:val="BookText"/>
        <w:rPr/>
      </w:pPr>
      <w:r>
        <w:rPr>
          <w:rFonts w:ascii="Amiri" w:hAnsi="Amiri" w:eastAsia="Amiri" w:cs="Amiri"/>
          <w:color w:val="111111"/>
          <w:sz w:val="28"/>
          <w:sz w:val="28"/>
          <w:szCs w:val="28"/>
          <w:rtl w:val="true"/>
          <w:lang w:bidi="ar-SA"/>
        </w:rPr>
        <w:t>بضاعتي مزجاة، أقدمها بين يديك</w:t>
      </w:r>
    </w:p>
    <w:p>
      <w:pPr>
        <w:pStyle w:val="BookText"/>
        <w:rPr/>
      </w:pPr>
      <w:r>
        <w:rPr>
          <w:rFonts w:ascii="Amiri" w:hAnsi="Amiri" w:eastAsia="Amiri" w:cs="Amiri"/>
          <w:color w:val="111111"/>
          <w:sz w:val="28"/>
          <w:sz w:val="28"/>
          <w:szCs w:val="28"/>
          <w:rtl w:val="true"/>
          <w:lang w:bidi="ar-SA"/>
        </w:rPr>
        <w:t>وكُلّي خجل من التقصير</w:t>
      </w:r>
    </w:p>
    <w:p>
      <w:pPr>
        <w:pStyle w:val="BookText"/>
        <w:rPr/>
      </w:pPr>
      <w:r>
        <w:rPr>
          <w:rFonts w:ascii="Amiri" w:hAnsi="Amiri" w:eastAsia="Amiri" w:cs="Amiri"/>
          <w:color w:val="111111"/>
          <w:sz w:val="28"/>
          <w:sz w:val="28"/>
          <w:szCs w:val="28"/>
          <w:rtl w:val="true"/>
          <w:lang w:bidi="ar-SA"/>
        </w:rPr>
        <w:t>وفي الحقيقة، هي منكم، وإليكم، فأنتم مصدرها، وإليكم المرجع</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فاقبلها بلطفك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وكرمك</w:t>
      </w:r>
      <w:r>
        <w:rPr>
          <w:rFonts w:eastAsia="Amiri" w:cs="Amiri" w:ascii="Amiri" w:hAnsi="Amiri"/>
          <w:color w:val="111111"/>
          <w:sz w:val="28"/>
          <w:szCs w:val="28"/>
          <w:rtl w:val="true"/>
          <w:lang w:bidi="ar-SA"/>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4977_169115"/>
      <w:bookmarkStart w:id="14" w:name="pg14977_169115"/>
      <w:bookmarkEnd w:id="14"/>
    </w:p>
    <w:p>
      <w:pPr>
        <w:pStyle w:val="Heading2"/>
        <w:numPr>
          <w:ilvl w:val="1"/>
          <w:numId w:val="1"/>
        </w:numPr>
        <w:rPr/>
      </w:pPr>
      <w:bookmarkStart w:id="15" w:name="pg14977_169115"/>
      <w:bookmarkStart w:id="16" w:name="__RefHeading___Toc155187_3406789950"/>
      <w:bookmarkStart w:id="17" w:name="_Toc5"/>
      <w:bookmarkEnd w:id="15"/>
      <w:bookmarkEnd w:id="16"/>
      <w:r>
        <w:rPr>
          <w:rtl w:val="true"/>
        </w:rPr>
        <w:t>مقدمة المؤلف</w:t>
      </w:r>
      <w:bookmarkEnd w:id="17"/>
    </w:p>
    <w:p>
      <w:pPr>
        <w:pStyle w:val="BookText"/>
        <w:rPr/>
      </w:pPr>
      <w:r>
        <w:rPr>
          <w:rFonts w:ascii="Amiri" w:hAnsi="Amiri" w:eastAsia="Amiri" w:cs="Amiri"/>
          <w:color w:val="111111"/>
          <w:sz w:val="28"/>
          <w:sz w:val="28"/>
          <w:szCs w:val="28"/>
          <w:rtl w:val="true"/>
          <w:lang w:bidi="ar-SA"/>
        </w:rPr>
        <w:t>تمثل العقيدة –بما تحويه من مباحث علمية منهجية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الأساسي والمفصل الرئيسي لأي مذهب من المذاهب، وذلك أن كل ما عداها يبتني عليها ويرجع إليها، وهو ما اتفقت عليه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الحقيقة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تعنيه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الجهود لا بد أن تُركّز على تأصيل العقيدة وبيان ارتباطها بمصادر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والسنة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التركيز على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تهميشها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خلل معرفي لا بد أن يُتدارك، قبل أن يفني المرء عمره على الحصول على نتائج غير مستدلة، الأمر الذي يُنذر باحتمال أن تهتز العقيدة لأقل ريح تهب، أو تتخلخل لأدنى شبهة تُثار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اقتضت المنهجية العلمية الاهتمام بالعقيدة توضيحاً وتجذيراً واستدلالاً، فضلاَ عن البيان الوافي بما لا يترك للآخر فرصة للإشكال أو مندوحة من الموافقة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السياق، نجد الاهتمام البالغ من علمائنا الأفذاذ، سواء على مستوى الكتابة، أم تأسيس المراكز العلمية المختصة بهذا الجانب، أم الوقوف بقوة ضد الشبهات التي تُثار، أم المتابعة الميدانية لتطورات علم </w:t>
      </w:r>
    </w:p>
    <w:p>
      <w:pPr>
        <w:pStyle w:val="BookText"/>
        <w:rPr/>
      </w:pPr>
      <w:r>
        <w:rPr>
          <w:rFonts w:ascii="Amiri" w:hAnsi="Amiri" w:eastAsia="Amiri" w:cs="Amiri"/>
          <w:color w:val="111111"/>
          <w:sz w:val="28"/>
          <w:sz w:val="28"/>
          <w:szCs w:val="28"/>
          <w:rtl w:val="true"/>
          <w:lang w:bidi="ar-SA"/>
        </w:rPr>
        <w:t>الكلام والتحولات الجوهرية التي حصلت في طريقة البحث والاستدلال، خصوصاً في ظل القفزات العلمية التي يشهدها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جهة أخرى، يُخطئ من يظن أن الكتابة في العقيدة قد أُقفل بابها، وأن مفرداتها محصورة محدودة، وقد تمّ الوصول إلى الغاية فيها، فتكون الفرصة للخوض في بيانها والاستدلال عليها قد ماتت، كلا، إذ إن الحاجة كانت وما زالت وتبقى إلى يوم القيامة، ومما يدل على ذلك أن الحوزات العلمية في طرحها الدقيق، ومتابعتها الشاملة، ما زالت تبحث وتنقّب وتكتشف وتركّب وتستدل وتضيف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 ما زال المناوئون يرمون شبهاتهم، ويجددونها، ويعملون على إيجاد ثغرات في العقائد ولو بالملازمات البعيدة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فالحاجة إلى العقيدة، والبحث فيها، والكتابة، والتدريس، والنشر والتسويق، ما زالت على حالها، بل زادت أكثر في ظل التطورات التي جعلت العالم كقرية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كان من الدروس الأساسية لمراحل ثلاث في جامعة ام البنين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الإلكترونية هو درس علم الكلام، فكانت هذه البحوث، والتي حاولت فيها –وتكفيني المحاولة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أذكر المهم والابتلائي منها، مع تفاصيلها، لتكون منهجاً مفيداً في العقيدة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المجال، من الضرورة بمكان الإشارة إلى التالي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البحوث تمثل مرحلة متوسطة في دراسة العقيدة، فليست هي خطوة أولى، ولا أخيرة، مما يعني ضرورة أن تسبقها دورة عقائدية منهجية معينة، كدراسة كتاب عقائد الإمامية للشيخ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على الطالب أن يستمر بالبحث والتنقيب والاستدلال ومطالعة الكتب الموسعة أكثر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المنهجية المطروحة للبحوث لم تعتمد على كتاب معين يكون هو الأسلوب الأساسي المتبع فيها والمرجع إليها، وإن كانت ضمن المنهجية العامة المطروحة في كتب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 –وهو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الرئيسي لهذه البحوث –خصوصاً في مباحث العدل والإمامة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استفدته من دروس سماحة الأستاذ السيد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 وتوفيقه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السيد الشهيد عبد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مرجع الطائفة 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شرحه لكتاب التجريد قسم علم الكلام، وبحوثه الخارج في علم الكلام، فما كان فيها من جديد فهو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كان فيها من تقصير فهو مني بلا أدنى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مجموعة من المصادر المهمة، تم إدراجها في نهاية أجزاء هذا الكتاب</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أخيراً، إني لأحمد الله تبارك وتعالى على حسن صنيعه، وجليل نعمه، التي أقف عاجزاً عن شكر واحدة منها، وليس عندي ما أقدمه أمامها سوى أن أقول ما علّمنا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إِلهِي، أَنْتَ أَوْسَعُ فَضْلاً وَأَعْظَمُ حِلْماً مِنْ أَنْ تُقايِسنِي بِعَمَلِي، أَوْ أَنْ تَسْتَزِلَّنِي بِخّطِيئَتِي، وَما أَنا يا سَيِّدِي وَما خَطَرِي؟ هَبْنِي بِفَضْلِكَ سَيِّدِي، وَتَصَدَّقْ عَلَيَّ بِعَفْوِكَ، وَجَلِّلْنِي بِسَتْرِكَ، وَاعْفُ عَنْ تَوْبِيخِي بِكَرَمِ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أَنا الصَّغِيرُ الَّذِي رَبَيْتَهُ، وَأَنا الجاهِلُ الَّذِي عَلَّمْتَهُ، وَأَنا الضَّالُّ الَّذِي هَدَيْتَهُ، وَأَنا الوَضِيعُ الَّذِي رَفَعْتَهُ، وَأَنا الخائِفُ الَّذِي آمَنْتَهُ، وَالجائِعُ الَّذِي أَشْبَعْتَهُ، وَالعَطْشانُ الَّذِي أَرْوَيْتَهُ، وَالعارِي الَّذِي كَسَوْتَهُ، وَالفَقِيرُ الَّذِي أَغنَيْتَهُ، وَالضَّعِيفُ الَّذِي قَوَّيْتَهُ، وَالذَّلِيلُ الَّذِي أَعْزَزْتَهُ، وَالسَّقِيمُ الَّذِي شَفَيْتَهُ، وَالسَّائِلُ الَّذِي أَعْطّيْتَهُ، وَالمُذْنِبُ الَّذِي سَتَرْتَهُ، وَالخاطِئُ الَّذِي أَقلْتَهُ، وَأَنا القَلِيلُ الَّذِي كَثَّرْتَهُ، وَالمُسْتَضْعَفُ الَّذِي نَصَرْتَهُ، وَأَنا الطَّرِيدُ الَّذِي آوَيْتَهُ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عبد الرضا الأسدي</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2020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18" w:name="pg14977_169119"/>
    </w:p>
    <w:p>
      <w:pPr>
        <w:pStyle w:val="Heading2"/>
        <w:numPr>
          <w:ilvl w:val="1"/>
          <w:numId w:val="1"/>
        </w:numPr>
        <w:rPr/>
      </w:pPr>
      <w:bookmarkStart w:id="19" w:name="__RefHeading___Toc155189_3406789950"/>
      <w:bookmarkStart w:id="20" w:name="_Toc6"/>
      <w:bookmarkEnd w:id="18"/>
      <w:bookmarkEnd w:id="19"/>
      <w:r>
        <w:rPr>
          <w:rtl w:val="true"/>
        </w:rPr>
        <w:t>تمهيد معرفي</w:t>
      </w:r>
      <w:bookmarkEnd w:id="20"/>
    </w:p>
    <w:p>
      <w:pPr>
        <w:pStyle w:val="Heading3"/>
        <w:numPr>
          <w:ilvl w:val="2"/>
          <w:numId w:val="1"/>
        </w:numPr>
        <w:rPr/>
      </w:pPr>
      <w:bookmarkStart w:id="21" w:name="__RefHeading___Toc155191_3406789950"/>
      <w:bookmarkStart w:id="22" w:name="_Toc7"/>
      <w:bookmarkEnd w:id="21"/>
      <w:r>
        <w:rPr>
          <w:rtl w:val="true"/>
        </w:rPr>
        <w:t>اشارة</w:t>
      </w:r>
      <w:bookmarkEnd w:id="2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نذكر فيه عدة أمور مهمة للدخول في أصل مسائل علم الكلام</w:t>
      </w:r>
      <w:r>
        <w:rPr>
          <w:rFonts w:eastAsia="Amiri" w:cs="Amiri" w:ascii="Amiri" w:hAnsi="Amiri"/>
          <w:color w:val="111111"/>
          <w:sz w:val="28"/>
          <w:szCs w:val="28"/>
          <w:rtl w:val="true"/>
          <w:lang w:bidi="ar-SA"/>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4977_169121"/>
      <w:bookmarkStart w:id="24" w:name="pg14977_169121"/>
      <w:bookmarkEnd w:id="24"/>
    </w:p>
    <w:p>
      <w:pPr>
        <w:pStyle w:val="Heading3"/>
        <w:numPr>
          <w:ilvl w:val="2"/>
          <w:numId w:val="1"/>
        </w:numPr>
        <w:rPr/>
      </w:pPr>
      <w:bookmarkStart w:id="25" w:name="pg14977_169121"/>
      <w:bookmarkStart w:id="26" w:name="__RefHeading___Toc155193_3406789950"/>
      <w:bookmarkStart w:id="27" w:name="_Toc8"/>
      <w:bookmarkEnd w:id="25"/>
      <w:bookmarkEnd w:id="26"/>
      <w:r>
        <w:rPr>
          <w:rtl w:val="true"/>
        </w:rPr>
        <w:t>الأمر الأول</w:t>
      </w:r>
      <w:r>
        <w:rPr>
          <w:rtl w:val="true"/>
        </w:rPr>
        <w:t xml:space="preserve">: </w:t>
      </w:r>
      <w:r>
        <w:rPr>
          <w:rtl w:val="true"/>
        </w:rPr>
        <w:t>مراتب المعرفة البشرية</w:t>
      </w:r>
      <w:bookmarkEnd w:id="27"/>
    </w:p>
    <w:p>
      <w:pPr>
        <w:pStyle w:val="Heading4"/>
        <w:numPr>
          <w:ilvl w:val="3"/>
          <w:numId w:val="1"/>
        </w:numPr>
        <w:rPr/>
      </w:pPr>
      <w:bookmarkStart w:id="28" w:name="__RefHeading___Toc155195_3406789950"/>
      <w:bookmarkStart w:id="29" w:name="_Toc9"/>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 xml:space="preserve">العلم هو حيثية انكشاف الواقع للإنسان، أو هو حيثية طرد الجهل من نفس الإنسان، ووصول الإنسان إلى الواقع ليس متواطئاً، وإنما هو أمر مشكك، وله عدة مراتب طولية، تبدأ من أقرب الطرق للوصول إلى الواقع، التي هي 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الحضوري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تكون هناك واسطة بين النفس وبين الواقع، وتنتهي بالجهل، أي خلو النفس الإنسانية من أي صورة عن واقع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فمراتب المعرفة البشرية عديدة، خلاصتها التالي</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155197_3406789950"/>
      <w:bookmarkStart w:id="31" w:name="_Toc10"/>
      <w:bookmarkEnd w:id="30"/>
      <w:r>
        <w:rPr>
          <w:rtl w:val="true"/>
        </w:rPr>
        <w:t>المرتبة الأولى</w:t>
      </w:r>
      <w:r>
        <w:rPr>
          <w:rtl w:val="true"/>
        </w:rPr>
        <w:t xml:space="preserve">: </w:t>
      </w:r>
      <w:r>
        <w:rPr>
          <w:rtl w:val="true"/>
        </w:rPr>
        <w:t>اليقينيات</w:t>
      </w:r>
      <w:bookmarkEnd w:id="31"/>
    </w:p>
    <w:p>
      <w:pPr>
        <w:pStyle w:val="Heading5"/>
        <w:numPr>
          <w:ilvl w:val="4"/>
          <w:numId w:val="1"/>
        </w:numPr>
        <w:rPr/>
      </w:pPr>
      <w:bookmarkStart w:id="32" w:name="__RefHeading___Toc155199_3406789950"/>
      <w:bookmarkStart w:id="33" w:name="_Toc11"/>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وهي على قسمين</w:t>
      </w:r>
      <w:r>
        <w:rPr>
          <w:rFonts w:eastAsia="Amiri" w:cs="Amiri" w:ascii="Amiri" w:hAnsi="Amiri"/>
          <w:color w:val="111111"/>
          <w:sz w:val="28"/>
          <w:szCs w:val="28"/>
          <w:rtl w:val="true"/>
          <w:lang w:bidi="ar-SA"/>
        </w:rPr>
        <w:t>:</w:t>
      </w:r>
    </w:p>
    <w:p>
      <w:pPr>
        <w:pStyle w:val="Heading5"/>
        <w:numPr>
          <w:ilvl w:val="4"/>
          <w:numId w:val="1"/>
        </w:numPr>
        <w:rPr/>
      </w:pPr>
      <w:bookmarkStart w:id="34" w:name="__RefHeading___Toc155201_3406789950"/>
      <w:bookmarkStart w:id="35" w:name="_Toc12"/>
      <w:bookmarkEnd w:id="34"/>
      <w:r>
        <w:rPr>
          <w:rtl w:val="true"/>
        </w:rPr>
        <w:t>أولا</w:t>
      </w:r>
      <w:r>
        <w:rPr>
          <w:rtl w:val="true"/>
        </w:rPr>
        <w:t xml:space="preserve">: </w:t>
      </w:r>
      <w:r>
        <w:rPr>
          <w:rtl w:val="true"/>
        </w:rPr>
        <w:t>اليقين البديهي</w:t>
      </w:r>
      <w:bookmarkEnd w:id="35"/>
    </w:p>
    <w:p>
      <w:pPr>
        <w:pStyle w:val="BookText"/>
        <w:rPr/>
      </w:pPr>
      <w:r>
        <w:rPr>
          <w:rFonts w:ascii="Amiri" w:hAnsi="Amiri" w:eastAsia="Amiri" w:cs="Amiri"/>
          <w:color w:val="111111"/>
          <w:sz w:val="28"/>
          <w:sz w:val="28"/>
          <w:szCs w:val="28"/>
          <w:rtl w:val="true"/>
          <w:lang w:bidi="ar-SA"/>
        </w:rPr>
        <w:t>وهو اليقين الذي يحصل بلا حاجة إلى إعمال نظر وفكر، فلا يحتاج في العلم بقضاياه في كل أقسامه إلى دليل،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تُذعن النفس به من دون حاجة إلى استدلال فكري، وهو على أربعة مستويات</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البديهي الذي لا يمكن الاستدلال عليه، بل يكفي في حصول التصديق بمؤداه تصور طرفي القضية بشكل صحيح فقط</w:t>
      </w:r>
      <w:r>
        <w:rPr>
          <w:rStyle w:val="FootnoteAnchor"/>
          <w:rtl w:val="true"/>
        </w:rPr>
        <w:footnoteReference w:id="3"/>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في الأوليات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النقيضان لا يجتمعان ولا يرتفعان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الممكن محتاج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 أكبر من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البديهي الذي لا يمكن الاستدلال عليه أيضًا، ولكنه يحتاج الى ضمّ جهد غير علمي ولا فكري، لحصول التصديق بمؤداه، كالمتابعة والاحصاء والتراكم،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المتواترات والتجريبيات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المتواترات،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يحكم به العقل لكثرة إخبار المخبرين، بحيث يزول معها الشك والاحتمال بتواطؤ المخبرين على الكذب</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أو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قضايا تسكن إليها النفس سكونًا يزول معه الشك ويحصل الجزم 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بواسطة إخبار جماعة يمتنع تواطؤهم على الكذب ويمتنع اتفاق خطئهم في فهم الحادثة</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وقد قسّموا التواتر إلى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اللفظي والمعنوي والإجمالي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التجريبيات،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يحكم به العقل بسبب مشاهدات متكررة، مع انضمام قياس خفي، وهو أنه لو كان اتفاقياً لما كان دائمياً أو أكثرياً، بل هناك </w:t>
      </w:r>
    </w:p>
    <w:p>
      <w:pPr>
        <w:pStyle w:val="BookText"/>
        <w:rPr/>
      </w:pPr>
      <w:r>
        <w:rPr>
          <w:rFonts w:ascii="IRNazanin" w:hAnsi="IRNazanin" w:eastAsia="IRNazanin"/>
          <w:color w:val="111111"/>
          <w:sz w:val="28"/>
          <w:sz w:val="28"/>
          <w:szCs w:val="28"/>
          <w:rtl w:val="true"/>
          <w:lang w:bidi="fa-IR"/>
        </w:rPr>
        <w:t>سبب إذا عُلم وقوعه عُلم وجود المسبب</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القضايا التي يحكم بها العقل بواسطة تكرر المشاهدة منا في إحساسنا، فيحصل بتكرر المشاهدة ما يوجب أن يرسخ في النفس حكم لا شك فيه، كالحكم بأن كل نار حارة، وأن الجسم يتمدد بالحرارة</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هذا وقد ألحقوا بالتجريبيات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الحدْسيات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ما يحكم العقل به بواسطة حدْس من النفس، بمشاهدة القرائن، كالحكم بأن نور القمر مستفاد من الشمس، والفرق بينها وبين التجريبيات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افتقار كل منهما إلى تكرار 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الثاني يتوقف على فعل يفعله الإنسان حتى يحصل على المطلوب بسببه، فإن الإنسان ما لم يجرب الدواء بتناوله أو إعطائه غيره مرة بعد أخرى، لا يحكم عليه بأنه مسهّل مثلاً، وهذا بخلاف الحدْس، فإنه غير موقوف على ذلك</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المستوى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البديهي الذي لا يحتاج إلى استدلال، ولكن يمكن إقامة الاستدلال عليه ولكن مع حضور دليله معه دائماً، فالعلم بالنتيجة يكون مصاحباً للعلم بالدليل، وهي الفطريات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يحكم به العقل باعتبار أوسطٍ لا ينفكّ عن الذهن عند تصور حدودها،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الاثنان زوج، لأنه منقسم إلى متساويين، والانقسام المذكور لا يغيب عن </w:t>
      </w:r>
    </w:p>
    <w:p>
      <w:pPr>
        <w:pStyle w:val="BookText"/>
        <w:rPr/>
      </w:pPr>
      <w:r>
        <w:rPr>
          <w:rFonts w:ascii="Amiri" w:hAnsi="Amiri" w:eastAsia="Amiri" w:cs="Amiri"/>
          <w:color w:val="111111"/>
          <w:sz w:val="28"/>
          <w:sz w:val="28"/>
          <w:szCs w:val="28"/>
          <w:rtl w:val="true"/>
          <w:lang w:bidi="ar-SA"/>
        </w:rPr>
        <w:t>الذهن بعد معرفة طرفي القضية،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قياساتها معها أيضاً</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العقل لا يصدق بها بمجرد تصور طرفيها كالأوليات، بل لابد لها من وسط، إلا أن هذا الوسط ليس مما يذهب عن الذهن حتى يحتاج إلى طلب وفكر، فكلما أحضر المطلوب في الذهن حضر التصديق به لحضور الوسط معه</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المستوى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البديهي الذي لا يحتاج إلى استدلال، ولكن يمكن الاستدلال عليه ودليله ليس حاضراً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المشاهدات أو الحسّيات، وهي ما يحكم العقل به بواسطة إحدى الحواس، سواء كانت حواساً ظاهرة أو باطنة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الخيال والواهمة والحافظة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القضايا التي يحكم بها العقل بواسطة الحس، ولا يكفي فيها تصور الطرفين مع النسبة، ولذا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فَقَدَ حسًّا فَقَدْ فَقَدَ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وهو خمسة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 والسمع والذوق والشم واللمس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والقضايا المتيقنة بواسطته 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كالحكم بأن الشمس مضيئة وهذه النار حارة وهذه الثمرة حلوة وهذه الوردة طيبة الرائحة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 باطن، والقضايا المتيقنة بواسطته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كالعلم بأن لنا فكرة وخوفًا وألمًا ولذة وجوعًا وعطشًا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r>
        <w:rPr>
          <w:rStyle w:val="FootnoteAnchor"/>
          <w:rtl w:val="true"/>
        </w:rPr>
        <w:footnoteReference w:id="11"/>
      </w:r>
      <w:bookmarkStart w:id="36" w:name="pg14977_169125"/>
    </w:p>
    <w:p>
      <w:pPr>
        <w:pStyle w:val="Heading5"/>
        <w:numPr>
          <w:ilvl w:val="4"/>
          <w:numId w:val="1"/>
        </w:numPr>
        <w:rPr/>
      </w:pPr>
      <w:bookmarkStart w:id="37" w:name="__RefHeading___Toc155203_3406789950"/>
      <w:bookmarkStart w:id="38" w:name="_Toc13"/>
      <w:bookmarkEnd w:id="36"/>
      <w:bookmarkEnd w:id="37"/>
      <w:r>
        <w:rPr>
          <w:rtl w:val="true"/>
        </w:rPr>
        <w:t>ثانياً</w:t>
      </w:r>
      <w:r>
        <w:rPr>
          <w:rtl w:val="true"/>
        </w:rPr>
        <w:t xml:space="preserve">: </w:t>
      </w:r>
      <w:r>
        <w:rPr>
          <w:rtl w:val="true"/>
        </w:rPr>
        <w:t>اليقين البرهاني النظري، أو القطع البرهاني</w:t>
      </w:r>
      <w:bookmarkEnd w:id="38"/>
    </w:p>
    <w:p>
      <w:pPr>
        <w:pStyle w:val="BookText"/>
        <w:rPr/>
      </w:pPr>
      <w:r>
        <w:rPr>
          <w:rFonts w:ascii="Amiri" w:hAnsi="Amiri" w:eastAsia="Amiri" w:cs="Amiri"/>
          <w:color w:val="111111"/>
          <w:sz w:val="28"/>
          <w:sz w:val="28"/>
          <w:szCs w:val="28"/>
          <w:rtl w:val="true"/>
          <w:lang w:bidi="ar-SA"/>
        </w:rPr>
        <w:t>بعد انتهاء البديهيات، أو عدم التمكن من الحصول عليها، ينتقل الذهن البشري إلى تحصيل القطع من طريق نظري، وهو قطع ويقين يحصل من خلال إعمال الفكر والنظر والاستدلال، وهو على ثلاثة مستويات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البرهاني اللصيق بالبديهيات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البرهاني المتوسط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البرهاني الموغل في النظرية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والالتصاق والابتعاد يتم على خلفية قلة وكثرة الوسائط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 الوسطى الطولية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وبين البديهي الذي يمثل خط الشروع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النظري يحتاج إلى استدلال، وأول نظري يتشكل ستكون مقدماته بديهيات، فهو لصيق بالبديهي، وما بعده يستفاد مما قبله، وهكذا إلى أن نوغل في النظرية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فالنظري اللصيق هو الذي يتألف دليله من بديهيتين وشكل أول، بينما الموغل هو الذي تترامى فيه الحدود الوسطى حتى تصل النوبة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بينهما هناك الكثير الكثير من النظريات المستدلة</w:t>
      </w:r>
      <w:r>
        <w:rPr>
          <w:rFonts w:eastAsia="Amiri" w:cs="Amiri" w:ascii="Amiri" w:hAnsi="Amiri"/>
          <w:color w:val="111111"/>
          <w:sz w:val="28"/>
          <w:szCs w:val="28"/>
          <w:rtl w:val="true"/>
          <w:lang w:bidi="ar-SA"/>
        </w:rPr>
        <w:t>.</w:t>
      </w:r>
      <w:r>
        <w:rPr>
          <w:rStyle w:val="FootnoteAnchor"/>
          <w:rtl w:val="true"/>
        </w:rPr>
        <w:footnoteReference w:id="12"/>
      </w:r>
      <w:bookmarkStart w:id="39" w:name="pg14977_169126"/>
    </w:p>
    <w:p>
      <w:pPr>
        <w:pStyle w:val="Heading4"/>
        <w:numPr>
          <w:ilvl w:val="3"/>
          <w:numId w:val="1"/>
        </w:numPr>
        <w:rPr/>
      </w:pPr>
      <w:bookmarkStart w:id="40" w:name="__RefHeading___Toc155205_3406789950"/>
      <w:bookmarkStart w:id="41" w:name="_Toc14"/>
      <w:bookmarkEnd w:id="39"/>
      <w:bookmarkEnd w:id="40"/>
      <w:r>
        <w:rPr>
          <w:rtl w:val="true"/>
        </w:rPr>
        <w:t>المرتبة الثانية</w:t>
      </w:r>
      <w:r>
        <w:rPr>
          <w:rtl w:val="true"/>
        </w:rPr>
        <w:t xml:space="preserve">: </w:t>
      </w:r>
      <w:r>
        <w:rPr>
          <w:rtl w:val="true"/>
        </w:rPr>
        <w:t>المظنونات</w:t>
      </w:r>
      <w:bookmarkEnd w:id="41"/>
    </w:p>
    <w:p>
      <w:pPr>
        <w:pStyle w:val="BookText"/>
        <w:rPr/>
      </w:pPr>
      <w:r>
        <w:rPr>
          <w:rFonts w:ascii="Amiri" w:hAnsi="Amiri" w:eastAsia="Amiri" w:cs="Amiri"/>
          <w:color w:val="111111"/>
          <w:sz w:val="28"/>
          <w:sz w:val="28"/>
          <w:szCs w:val="28"/>
          <w:rtl w:val="true"/>
          <w:lang w:bidi="ar-SA"/>
        </w:rPr>
        <w:t>وهي تلك المعرفة التي يبقى احتمال عدم المطابقة في القضية قائمًا، وهي أيضاً ليست بشكل واحد ومستوى واحد، فإن هناك ظناً يتّسم بالحجية</w:t>
      </w:r>
      <w:r>
        <w:rPr>
          <w:rStyle w:val="FootnoteAnchor"/>
          <w:rtl w:val="true"/>
        </w:rPr>
        <w:footnoteReference w:id="1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حجيته قد تصل لمستوى الضرورة الفطرية –كما قيل ذلك في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قبال الظن الذي لا يغني من الحق شيئاً، وهناك ظن دليل حجيته قطعي، في حين أن هناك ظناً دليل حجيته ظني سابق في الرتبة عليه، كما يلحظ ذلك في علم الأصول فالظن في الامارات يختلف عن الظن في باب الأصول العملية</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155207_3406789950"/>
      <w:bookmarkStart w:id="43" w:name="_Toc15"/>
      <w:bookmarkEnd w:id="42"/>
      <w:r>
        <w:rPr>
          <w:rtl w:val="true"/>
        </w:rPr>
        <w:t>المرتبة الثالثة</w:t>
      </w:r>
      <w:r>
        <w:rPr>
          <w:rtl w:val="true"/>
        </w:rPr>
        <w:t xml:space="preserve">: </w:t>
      </w:r>
      <w:r>
        <w:rPr>
          <w:rtl w:val="true"/>
        </w:rPr>
        <w:t>المشكوكات</w:t>
      </w:r>
      <w:bookmarkEnd w:id="4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الحالة التي يتساوى فيها الطرفان في القضية، وهذا النمط من المعرفة أيضاً فيه مستويات، فإنّ هناك شكاً منهجياً يجعل الباحث يتوقف في </w:t>
      </w:r>
      <w:bookmarkStart w:id="44" w:name="pg14977_169127"/>
    </w:p>
    <w:p>
      <w:pPr>
        <w:pStyle w:val="BookText"/>
        <w:rPr/>
      </w:pPr>
      <w:bookmarkEnd w:id="44"/>
      <w:r>
        <w:rPr>
          <w:rFonts w:ascii="Amiri" w:hAnsi="Amiri" w:eastAsia="Amiri" w:cs="Amiri"/>
          <w:color w:val="111111"/>
          <w:sz w:val="28"/>
          <w:sz w:val="28"/>
          <w:szCs w:val="28"/>
          <w:rtl w:val="true"/>
          <w:lang w:bidi="ar-SA"/>
        </w:rPr>
        <w:t>إصدار النتيجة والحكم، ويكون دافعًا له لكي يبحث عن اليقين الذي يدفع به ذلك الشك، وإن هناك شكًا غير منهجي، لا يتجاوز الشك والتردد وعدم الوصول إلى نتيجة معينة، على الباحث أن يتجاوزه ولا يعتني به</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155209_3406789950"/>
      <w:bookmarkStart w:id="46" w:name="_Toc16"/>
      <w:bookmarkEnd w:id="45"/>
      <w:r>
        <w:rPr>
          <w:rtl w:val="true"/>
        </w:rPr>
        <w:t>المرتبة الرابعة</w:t>
      </w:r>
      <w:r>
        <w:rPr>
          <w:rtl w:val="true"/>
        </w:rPr>
        <w:t xml:space="preserve">: </w:t>
      </w:r>
      <w:r>
        <w:rPr>
          <w:rtl w:val="true"/>
        </w:rPr>
        <w:t>المحتملات</w:t>
      </w:r>
      <w:bookmarkEnd w:id="46"/>
    </w:p>
    <w:p>
      <w:pPr>
        <w:pStyle w:val="BookText"/>
        <w:rPr/>
      </w:pPr>
      <w:r>
        <w:rPr>
          <w:rFonts w:ascii="Amiri" w:hAnsi="Amiri" w:eastAsia="Amiri" w:cs="Amiri"/>
          <w:color w:val="111111"/>
          <w:sz w:val="28"/>
          <w:sz w:val="28"/>
          <w:szCs w:val="28"/>
          <w:rtl w:val="true"/>
          <w:lang w:bidi="ar-SA"/>
        </w:rPr>
        <w:t>وهي الحالة المعرفية التي تكون دون الشك وفوق الجهل، وهي تختلف فيما بينها لتكون بشكل مراتب ومستويات أيضًا، ففي باب القانون يكون للاحتمال المعتدّ به حكم خاص في بعض الموارد، في حين أن هناك احتمالات تكون في دائرة الاحتمالات غير المعتد بها، فيتجاوزها المقنِّن في عملية تقنينه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احتمال يؤخذ بنظر الاعتبار لأن المحتمل خطير، حتى لو كان هذا الاحتمال ضئيلاً جداً، كما لو احتمل العاقل وجود سم قاتل بنسبة واحد بالألف في كأس ماء، فإنه رغم قلة وضحالة الاحتمال، لكن المحتمل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كون الماء فيه سم 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خطير، لذلك يحكم العقل بلزوم اجتنابه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احتمال لا يؤخذ بنظر الاعتبار حتى لو كان بمستوىً عالٍ؛ لأن محتمله ليس خطيراً بل هو أمر سهل يسير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الخطوط العامة للتراتبية المعرفية لدى الإنسان</w:t>
      </w:r>
      <w:r>
        <w:rPr>
          <w:rFonts w:eastAsia="Amiri" w:cs="Amiri" w:ascii="Amiri" w:hAnsi="Amiri"/>
          <w:color w:val="111111"/>
          <w:sz w:val="28"/>
          <w:szCs w:val="28"/>
          <w:rtl w:val="true"/>
          <w:lang w:bidi="ar-SA"/>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14977_169129"/>
      <w:bookmarkStart w:id="48" w:name="pg14977_169129"/>
      <w:bookmarkEnd w:id="48"/>
    </w:p>
    <w:p>
      <w:pPr>
        <w:pStyle w:val="Heading3"/>
        <w:numPr>
          <w:ilvl w:val="2"/>
          <w:numId w:val="1"/>
        </w:numPr>
        <w:rPr/>
      </w:pPr>
      <w:bookmarkStart w:id="49" w:name="pg14977_169129"/>
      <w:bookmarkStart w:id="50" w:name="__RefHeading___Toc155211_3406789950"/>
      <w:bookmarkStart w:id="51" w:name="_Toc17"/>
      <w:bookmarkEnd w:id="49"/>
      <w:bookmarkEnd w:id="50"/>
      <w:r>
        <w:rPr>
          <w:rtl w:val="true"/>
        </w:rPr>
        <w:t>الأمر الثاني</w:t>
      </w:r>
      <w:r>
        <w:rPr>
          <w:rtl w:val="true"/>
        </w:rPr>
        <w:t xml:space="preserve">: </w:t>
      </w:r>
      <w:r>
        <w:rPr>
          <w:rtl w:val="true"/>
        </w:rPr>
        <w:t>النظام العام للإسلام</w:t>
      </w:r>
      <w:bookmarkEnd w:id="51"/>
    </w:p>
    <w:p>
      <w:pPr>
        <w:pStyle w:val="Heading4"/>
        <w:numPr>
          <w:ilvl w:val="3"/>
          <w:numId w:val="1"/>
        </w:numPr>
        <w:rPr/>
      </w:pPr>
      <w:bookmarkStart w:id="52" w:name="__RefHeading___Toc155213_3406789950"/>
      <w:bookmarkStart w:id="53" w:name="_Toc18"/>
      <w:bookmarkEnd w:id="52"/>
      <w:r>
        <w:rPr>
          <w:rtl w:val="true"/>
        </w:rPr>
        <w:t>اشارة</w:t>
      </w:r>
      <w:bookmarkEnd w:id="53"/>
    </w:p>
    <w:p>
      <w:pPr>
        <w:pStyle w:val="BookText"/>
        <w:rPr/>
      </w:pPr>
      <w:r>
        <w:rPr>
          <w:rFonts w:ascii="Amiri" w:hAnsi="Amiri" w:eastAsia="Amiri" w:cs="Amiri"/>
          <w:color w:val="111111"/>
          <w:sz w:val="28"/>
          <w:sz w:val="28"/>
          <w:szCs w:val="28"/>
          <w:rtl w:val="true"/>
          <w:lang w:bidi="ar-SA"/>
        </w:rPr>
        <w:t>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كنظام عام للمسلم، يتكون من ثلاثة خطوط رئيسة</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155215_3406789950"/>
      <w:bookmarkStart w:id="55" w:name="_Toc19"/>
      <w:bookmarkEnd w:id="54"/>
      <w:r>
        <w:rPr>
          <w:rtl w:val="true"/>
        </w:rPr>
        <w:t>الخط الأول</w:t>
      </w:r>
      <w:r>
        <w:rPr>
          <w:rtl w:val="true"/>
        </w:rPr>
        <w:t xml:space="preserve">: </w:t>
      </w:r>
      <w:r>
        <w:rPr>
          <w:rtl w:val="true"/>
        </w:rPr>
        <w:t>الاعتقادات</w:t>
      </w:r>
      <w:bookmarkEnd w:id="55"/>
    </w:p>
    <w:p>
      <w:pPr>
        <w:pStyle w:val="BookText"/>
        <w:rPr/>
      </w:pPr>
      <w:r>
        <w:rPr>
          <w:rFonts w:ascii="Amiri" w:hAnsi="Amiri" w:eastAsia="Amiri" w:cs="Amiri"/>
          <w:color w:val="111111"/>
          <w:sz w:val="28"/>
          <w:sz w:val="28"/>
          <w:szCs w:val="28"/>
          <w:rtl w:val="true"/>
          <w:lang w:bidi="ar-SA"/>
        </w:rPr>
        <w:t>وهي المسماة بأصول الدين، وتمثل الأساس والعقيدة التي يبتني عليها الدين في جميع مفاصله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قسّمها البعض إلى أصول الإسلام،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والنبوة 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وأصول المذهب،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بالإضافة إلى مجمل الاعتقادات الأخرى من قبيل الرجعة والتفاصيل البرزخ والقيامة والجنة والنار وما إلى ذلك، وإن كانت كلها ترجع إلى تلك الأصول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بحثها هو علم الكلام</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155217_3406789950"/>
      <w:bookmarkStart w:id="57" w:name="_Toc20"/>
      <w:bookmarkEnd w:id="56"/>
      <w:r>
        <w:rPr>
          <w:rtl w:val="true"/>
        </w:rPr>
        <w:t>الخط الثاني</w:t>
      </w:r>
      <w:r>
        <w:rPr>
          <w:rtl w:val="true"/>
        </w:rPr>
        <w:t xml:space="preserve">: </w:t>
      </w:r>
      <w:r>
        <w:rPr>
          <w:rtl w:val="true"/>
        </w:rPr>
        <w:t>فروع الدين</w:t>
      </w:r>
      <w:bookmarkEnd w:id="57"/>
    </w:p>
    <w:p>
      <w:pPr>
        <w:pStyle w:val="BookText"/>
        <w:rPr/>
      </w:pPr>
      <w:r>
        <w:rPr>
          <w:rFonts w:ascii="Amiri" w:hAnsi="Amiri" w:eastAsia="Amiri" w:cs="Amiri"/>
          <w:color w:val="111111"/>
          <w:sz w:val="28"/>
          <w:sz w:val="28"/>
          <w:szCs w:val="28"/>
          <w:rtl w:val="true"/>
          <w:lang w:bidi="ar-SA"/>
        </w:rPr>
        <w:t>وهي المقررات التي جعلها الشارع المقدّس لتنظيم علاقة الإنسان بالله تعالى وبالإنسان الآخر وبالأشياء في هذا العالم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أعمال مترتبة على تلك العقيدة، ومن دون تلك العقيدة لا يتصور </w:t>
      </w:r>
      <w:bookmarkStart w:id="58" w:name="pg14977_169130"/>
    </w:p>
    <w:p>
      <w:pPr>
        <w:pStyle w:val="BookText"/>
        <w:rPr/>
      </w:pPr>
      <w:bookmarkEnd w:id="58"/>
      <w:r>
        <w:rPr>
          <w:rFonts w:ascii="IRNazanin" w:hAnsi="IRNazanin" w:eastAsia="IRNazanin"/>
          <w:color w:val="111111"/>
          <w:sz w:val="28"/>
          <w:sz w:val="28"/>
          <w:szCs w:val="28"/>
          <w:rtl w:val="true"/>
          <w:lang w:bidi="fa-IR"/>
        </w:rPr>
        <w:t>الالتزام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ومحل بحث هذه المقررات هو علم الفقه</w:t>
      </w:r>
      <w:r>
        <w:rPr>
          <w:rFonts w:eastAsia="IRNazanin" w:cs="IRNazanin"/>
          <w:color w:val="111111"/>
          <w:sz w:val="28"/>
          <w:szCs w:val="28"/>
          <w:rtl w:val="true"/>
          <w:lang w:bidi="fa-IR"/>
        </w:rPr>
        <w:t>.</w:t>
      </w:r>
    </w:p>
    <w:p>
      <w:pPr>
        <w:pStyle w:val="Heading4"/>
        <w:numPr>
          <w:ilvl w:val="3"/>
          <w:numId w:val="1"/>
        </w:numPr>
        <w:rPr/>
      </w:pPr>
      <w:bookmarkStart w:id="59" w:name="__RefHeading___Toc155219_3406789950"/>
      <w:bookmarkStart w:id="60" w:name="_Toc21"/>
      <w:bookmarkEnd w:id="59"/>
      <w:r>
        <w:rPr>
          <w:rtl w:val="true"/>
        </w:rPr>
        <w:t>الخط الثالث</w:t>
      </w:r>
      <w:r>
        <w:rPr>
          <w:rtl w:val="true"/>
        </w:rPr>
        <w:t xml:space="preserve">: </w:t>
      </w:r>
      <w:r>
        <w:rPr>
          <w:rtl w:val="true"/>
        </w:rPr>
        <w:t xml:space="preserve">الآداب العامة </w:t>
      </w:r>
      <w:r>
        <w:rPr>
          <w:rtl w:val="true"/>
        </w:rPr>
        <w:t>(</w:t>
      </w:r>
      <w:r>
        <w:rPr>
          <w:rtl w:val="true"/>
        </w:rPr>
        <w:t>الأخلاق</w:t>
      </w:r>
      <w:r>
        <w:rPr>
          <w:rtl w:val="true"/>
        </w:rPr>
        <w:t>)</w:t>
      </w:r>
      <w:bookmarkEnd w:id="60"/>
    </w:p>
    <w:p>
      <w:pPr>
        <w:pStyle w:val="BookText"/>
        <w:rPr/>
      </w:pPr>
      <w:r>
        <w:rPr>
          <w:rFonts w:ascii="Amiri" w:hAnsi="Amiri" w:eastAsia="Amiri" w:cs="Amiri"/>
          <w:color w:val="111111"/>
          <w:sz w:val="28"/>
          <w:sz w:val="28"/>
          <w:szCs w:val="28"/>
          <w:rtl w:val="true"/>
          <w:lang w:bidi="ar-SA"/>
        </w:rPr>
        <w:t>وهي مجموعة من الإرشادات العامة والتأديبات الاجتماعية التي من شأنها أن تزيد من ليونة العلاقات ومرونتها، والتي تستدعي عملاً معيناً يؤدي إلى الاستقرار الاجتماعي والاطمئنان النفسي، ولتمثل إحدى أهم الطرق لتقليل الآثار السلبية الناتجة عن التصادم بين أفراد البشر نتيجة التزاحم الذي هو نظام هذا العالم المادي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ومحل بحث هذه الآداب هو علم الأخلاق</w:t>
      </w:r>
      <w:r>
        <w:rPr>
          <w:rFonts w:eastAsia="IRNazanin" w:cs="IRNazanin"/>
          <w:color w:val="111111"/>
          <w:sz w:val="28"/>
          <w:szCs w:val="28"/>
          <w:rtl w:val="true"/>
          <w:lang w:bidi="fa-IR"/>
        </w:rPr>
        <w:t>.</w:t>
      </w:r>
    </w:p>
    <w:p>
      <w:pPr>
        <w:pStyle w:val="Heading4"/>
        <w:numPr>
          <w:ilvl w:val="3"/>
          <w:numId w:val="1"/>
        </w:numPr>
        <w:rPr/>
      </w:pPr>
      <w:bookmarkStart w:id="61" w:name="__RefHeading___Toc155221_3406789950"/>
      <w:bookmarkStart w:id="62" w:name="_Toc22"/>
      <w:bookmarkEnd w:id="61"/>
      <w:r>
        <w:rPr>
          <w:rtl w:val="true"/>
        </w:rPr>
        <w:t>إشارتان</w:t>
      </w:r>
      <w:r>
        <w:rPr>
          <w:rtl w:val="true"/>
        </w:rPr>
        <w:t>:</w:t>
      </w:r>
      <w:bookmarkEnd w:id="62"/>
    </w:p>
    <w:p>
      <w:pPr>
        <w:pStyle w:val="Heading5"/>
        <w:numPr>
          <w:ilvl w:val="4"/>
          <w:numId w:val="1"/>
        </w:numPr>
        <w:rPr/>
      </w:pPr>
      <w:bookmarkStart w:id="63" w:name="__RefHeading___Toc155223_3406789950"/>
      <w:bookmarkStart w:id="64" w:name="_Toc23"/>
      <w:bookmarkEnd w:id="63"/>
      <w:r>
        <w:rPr>
          <w:rtl w:val="true"/>
        </w:rPr>
        <w:t>الإشارة الأولى</w:t>
      </w:r>
      <w:r>
        <w:rPr>
          <w:rtl w:val="true"/>
        </w:rPr>
        <w:t xml:space="preserve">: </w:t>
      </w:r>
      <w:r>
        <w:rPr>
          <w:rtl w:val="true"/>
        </w:rPr>
        <w:t>الفرق بين الأصول والفروع</w:t>
      </w:r>
      <w:bookmarkEnd w:id="64"/>
    </w:p>
    <w:p>
      <w:pPr>
        <w:pStyle w:val="BookText"/>
        <w:rPr/>
      </w:pPr>
      <w:r>
        <w:rPr>
          <w:rFonts w:ascii="Amiri" w:hAnsi="Amiri" w:eastAsia="Amiri" w:cs="Amiri"/>
          <w:color w:val="111111"/>
          <w:sz w:val="28"/>
          <w:sz w:val="28"/>
          <w:szCs w:val="28"/>
          <w:rtl w:val="true"/>
          <w:lang w:bidi="ar-SA"/>
        </w:rPr>
        <w:t>هناك العديد من الفروق بين الأصول والفروع، أهمها التالي</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الأصول هي من الاعتقادات، فلا بد أن يكون الكشف فيها عن الواقع تاماً مطابقاً له، وبالتالي، فلا بد أن يكون الدليل عليها يقينياً، ولا يُقبل فيها الظن إطلاقاً، إذ لا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يحصل من الظن، الأمر الذي أرشد له القرآن الكريم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لَهُمْ بِهِ مِنْ عِلْمٍ إِنْ يَتَّبِعُونَ إِلَّا الظَّنَّ وَإِنَّ الظَّنَّ لَا يُغْنِي مِنَ الْحَقِّ شَيْئًا</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أمّا الفروع، فهي أعمال منبثقة من تلك الاعتقادات، إذ من الواضح أن الصلاة مثلاً يُشترط في صحتها قصد القربة إلى الله تعالى، فمن دون إثبات وجود الله تعالى ومولويته ولزوم طاعته في المرحلة الأولى، فلا موضوع للصلاة، وهكذا بقية الفروع</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وهي يُطلب فيها اليقين في المرتبة الأولى، فإن توفر اليقين فبها، وإلا فيُكتفى بالظن في بعض الأحيان، لكن ليس كل ظن، وإنما الظن الذي قام الدليل القطعي على حجيته، أي على كونه مؤمّناً عند الخطأ، كما بُيّن هذا في علم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أن الاكتفاء بالظن من هذا النوع في الفروع، باعتبار عدم إمكان تحصيل القطع في كل المسائل الفقهية، لأسباب ذكرت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منكر الأصول على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أنكر أصل وجود إله للكون، فهو ملحد أو دهري أو زنديق أو طبيعي، أو كما يُسمى اليوم بالمادي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اعترف بالإله، ولكنه عَبَدَ معه شيئاً آخر، فهو 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أنكر أصل النبوة فهو كافر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أنكر المعاد، فإن كان إنكاره راجعاً إلى إنكار أصل الإله، لحِقَه </w:t>
      </w:r>
      <w:bookmarkStart w:id="65" w:name="pg14977_169132"/>
    </w:p>
    <w:p>
      <w:pPr>
        <w:pStyle w:val="BookText"/>
        <w:rPr/>
      </w:pPr>
      <w:bookmarkEnd w:id="65"/>
      <w:r>
        <w:rPr>
          <w:rFonts w:ascii="Amiri" w:hAnsi="Amiri" w:eastAsia="Amiri" w:cs="Amiri"/>
          <w:color w:val="111111"/>
          <w:sz w:val="28"/>
          <w:sz w:val="28"/>
          <w:szCs w:val="28"/>
          <w:rtl w:val="true"/>
          <w:lang w:bidi="ar-SA"/>
        </w:rPr>
        <w:t>حكمه، وإن كان إنكاره راجعاً إلى إنكار النبوة، لحقه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أنكر الإمامة أو العدل فهو مسلم عامّي، إلا أنْ يرجع إنكاره إلى تكذيب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نسبة النقص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حينها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تارك الفروع، فإن رجع تركه إلى إنكار أحد الأصول، لحقه حكمه، وإن ترك العمل بها رغم اعترافه بها فهو مسلم فاسق</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155225_3406789950"/>
      <w:bookmarkStart w:id="67" w:name="_Toc24"/>
      <w:bookmarkEnd w:id="66"/>
      <w:r>
        <w:rPr>
          <w:rtl w:val="true"/>
        </w:rPr>
        <w:t>الإشارة الثانية</w:t>
      </w:r>
      <w:r>
        <w:rPr>
          <w:rtl w:val="true"/>
        </w:rPr>
        <w:t xml:space="preserve">: </w:t>
      </w:r>
      <w:r>
        <w:rPr>
          <w:rtl w:val="true"/>
        </w:rPr>
        <w:t>ما هو سبب تأصيل الأصل؟</w:t>
      </w:r>
      <w:bookmarkEnd w:id="67"/>
    </w:p>
    <w:p>
      <w:pPr>
        <w:pStyle w:val="BookText"/>
        <w:rPr/>
      </w:pPr>
      <w:r>
        <w:rPr>
          <w:rFonts w:ascii="Amiri" w:hAnsi="Amiri" w:eastAsia="Amiri" w:cs="Amiri"/>
          <w:color w:val="111111"/>
          <w:sz w:val="28"/>
          <w:sz w:val="28"/>
          <w:szCs w:val="28"/>
          <w:rtl w:val="true"/>
          <w:lang w:bidi="ar-SA"/>
        </w:rPr>
        <w:t>ما هو السبب وراء اختيار هذه الاعتقادات الخمسة كأصول للدين دون غيرها من الاعتقادات؟ خصوصاً مع إمكان إرجاع الأصول الأربعة الأخيرة إلى التوحيد، إذ هي تدور بين كونها فعلاً لله تعالى أو صفة له</w:t>
      </w:r>
      <w:r>
        <w:rPr>
          <w:rStyle w:val="FootnoteAnchor"/>
          <w:rtl w:val="true"/>
        </w:rPr>
        <w:footnoteReference w:id="1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خصوصاً وأنه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إله إلا الله تُفلحوا</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بد أن يكون معلوماً أنه لا يوجد دليل شرعي ولا عقلي على حصر الأصول بالثلاثة أو بالخمسة، بل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يرى القرآن الكريم الإيمان به ضرورياً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وحدانية الله، الغيب، المعاد، الملائكة، الكتب السماوية، رسالة الأنبياء، والاعتقاد بما أُنزل على الأنبياء من جانب الله</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إلا أن السبب في تأصيل خصوص تلك الخمسة يرجع في الحقيقة إلى أنّها امتازت عن غيرها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نفيها يستبطن خطورة عقائدية 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إثباتها يترتب عليه الكثير من الثمرات العقائدية، التي تستلزم عملاً معيناً لا يقوم به من ينكرها، فمن يُثبت الإمامة مثلاً يلزمه العمل وفق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ونبذ غيرهم، الأمر الذي أدّى إلى انقسام المسلمين إلى فرقتين كبيرتين على الأقل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الإمامية والعامية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صفة العدل، حيث يترتب عليها الكثير من اللوازم العقائدية التي تدخل في صميم سلوك الإنسان، وعلاقته مع الخالق جل وعلا، كما سيتبين في محله إن شاء الله تعالى</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خطورة العقيدة، وعظمة الثمرات المترتبة عليها، هي كانت وراء تأصيل هذه الأصول وحصرها بها، وإرجاع غيرها من الاعتقادات إليها</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14977_169135"/>
      <w:bookmarkStart w:id="69" w:name="pg14977_169135"/>
      <w:bookmarkEnd w:id="69"/>
    </w:p>
    <w:p>
      <w:pPr>
        <w:pStyle w:val="Heading3"/>
        <w:numPr>
          <w:ilvl w:val="2"/>
          <w:numId w:val="1"/>
        </w:numPr>
        <w:rPr/>
      </w:pPr>
      <w:bookmarkStart w:id="70" w:name="pg14977_169135"/>
      <w:bookmarkStart w:id="71" w:name="__RefHeading___Toc155227_3406789950"/>
      <w:bookmarkStart w:id="72" w:name="_Toc25"/>
      <w:bookmarkEnd w:id="70"/>
      <w:bookmarkEnd w:id="71"/>
      <w:r>
        <w:rPr>
          <w:rtl w:val="true"/>
        </w:rPr>
        <w:t>الأمر الثالث</w:t>
      </w:r>
      <w:r>
        <w:rPr>
          <w:rtl w:val="true"/>
        </w:rPr>
        <w:t xml:space="preserve">: </w:t>
      </w:r>
      <w:r>
        <w:rPr>
          <w:rtl w:val="true"/>
        </w:rPr>
        <w:t>الأدلة المستعملة في علم الكلام</w:t>
      </w:r>
      <w:bookmarkEnd w:id="72"/>
    </w:p>
    <w:p>
      <w:pPr>
        <w:pStyle w:val="Heading4"/>
        <w:numPr>
          <w:ilvl w:val="3"/>
          <w:numId w:val="1"/>
        </w:numPr>
        <w:rPr/>
      </w:pPr>
      <w:bookmarkStart w:id="73" w:name="__RefHeading___Toc155229_3406789950"/>
      <w:bookmarkStart w:id="74" w:name="_Toc26"/>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ينبغي أنْ نعلم أولاً أن الإسلام يستعمل ثلاثة أنواع من الأدلة لمعرفة الكون وللوصول إلى الحقائق الدينية،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 والعقل، والوحي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تمثل أدوات المعرفة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نحو العموم، وأما في علم الكلام، فإن الأدلة المستعملة هي على نوعين</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155231_3406789950"/>
      <w:bookmarkStart w:id="76" w:name="_Toc27"/>
      <w:bookmarkEnd w:id="75"/>
      <w:r>
        <w:rPr>
          <w:rtl w:val="true"/>
        </w:rPr>
        <w:t>النوع الأول</w:t>
      </w:r>
      <w:r>
        <w:rPr>
          <w:rtl w:val="true"/>
        </w:rPr>
        <w:t xml:space="preserve">: </w:t>
      </w:r>
      <w:r>
        <w:rPr>
          <w:rtl w:val="true"/>
        </w:rPr>
        <w:t>الأدلة العقلية</w:t>
      </w:r>
      <w:bookmarkEnd w:id="76"/>
    </w:p>
    <w:p>
      <w:pPr>
        <w:pStyle w:val="BookText"/>
        <w:rPr/>
      </w:pPr>
      <w:r>
        <w:rPr>
          <w:rFonts w:ascii="Amiri" w:hAnsi="Amiri" w:eastAsia="Amiri" w:cs="Amiri"/>
          <w:color w:val="111111"/>
          <w:sz w:val="28"/>
          <w:sz w:val="28"/>
          <w:szCs w:val="28"/>
          <w:rtl w:val="true"/>
          <w:lang w:bidi="ar-SA"/>
        </w:rPr>
        <w:t>وهي الأدلة التي تعتمد الإدراكات العقلية،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تكون مقدماتها وحدودها الوسطى قضايا إدراكية عقلية، وليست قضايا نقلية من الآيات أو الروايات</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الأدلة لا تستعمل في كل مسائل علم الكلام، وإنما تأتي فيما يمكن للعقل إدراكه من دون الرجوع إلى النقل، بل فيما لا يمكن استعمال الدليل النقلي فيها للزومه الدور الباطل</w:t>
      </w:r>
      <w:r>
        <w:rPr>
          <w:rStyle w:val="FootnoteAnchor"/>
          <w:rtl w:val="true"/>
        </w:rPr>
        <w:footnoteReference w:id="19"/>
      </w:r>
      <w:r>
        <w:rPr>
          <w:rFonts w:ascii="Amiri" w:hAnsi="Amiri" w:eastAsia="Amiri" w:cs="Amiri"/>
          <w:color w:val="111111"/>
          <w:sz w:val="28"/>
          <w:sz w:val="28"/>
          <w:szCs w:val="28"/>
          <w:rtl w:val="true"/>
          <w:lang w:bidi="ar-SA"/>
        </w:rPr>
        <w:t>،ومن أمثلة ذلك</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أصل وجود واجب الوجود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أصل بعض صفات واجب الوجود، كالغنى والقدرة والعلم والحياة والإرادة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أصل لزوم إرسال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تفاصيل هذه المسائل، فالدليل العقلي لا قدرة له على إثباتها لوحده، فهو يُثبت لزوم إرسال الرسل، ولكنه لا يشخص الرسول من غيره، إلا بمساعدة من الشرع</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وقد أشارت بعض الروايات الشريفة إلى دور العقل التأسيسي في تلك المسائل، ودوره الإرشادي في غيرها، فقد روي عَنِ الْحَسَنِ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أَوَّلَ الأُمُورِ ومَبْدَأَهَا وقُوَّتَهَا وعِمَارَتَهَا الَّتِي لَا يُنْتَفَعُ بِشَيْءٍ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الَّذِي جَعَلَه اللَّه زِينَةً لِخَلْقِه، ونُوراً لَهُمْ، فَبِالْعَقْلِ عَرَفَ الْعِبَادُ خَالِقَهُمْ، وأَنَّهُمْ مَخْلُوقُونَ، وأَنَّه الْمُدَبِّرُ لَهُمْ وأَنَّهُمُ الْمُدَبَّرُونَ، وأَنَّه الْبَاقِي وهُمُ الْفَانُونَ، واسْتَدَلُّوا بِعُقُولِهِمْ عَلَى مَا رَأَوْا مِنْ خَلْقِه مِنْ سَمَائِه وأَرْضِه وشَمْسِه وقَمَرِه ولَيْلِه ونَهَارِه وبِأَنَّ لَه ولَهُمْ خَالِقاً ومُدَبِّراً، لَمْ يَزَلْ ولَا يَزُولُ، وعَرَفُوا بِه الْحَسَنَ مِنَ الْقَبِيحِ، وأَنَّ الظُّلْمَةَ فِي الْجَهْلِ، وأَنَّ النُّورَ فِي الْعِلْمِ، فَهَذَا مَا دَلَّهُمْ عَلَيْه </w:t>
      </w:r>
      <w:bookmarkStart w:id="77" w:name="pg14977_169137"/>
    </w:p>
    <w:p>
      <w:pPr>
        <w:pStyle w:val="BookText"/>
        <w:rPr/>
      </w:pPr>
      <w:bookmarkEnd w:id="77"/>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يَكْتَفِي الْعِبَادُ بِالْعَقْلِ دُونَ غَيْرِه؟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الْعَاقِلَ لِدَلَالَةِ عَقْلِه الَّذِي جَعَلَه اللَّه قِوَامَه وزِينَتَه وهِدَايَتَه، عَلِمَ أَنَّ اللَّه هُوَ الْحَقُّ وأَنَّه هُوَ رَبُّه وعَلِمَ أَنَّ لِخَالِقِه مَحَبَّةً وأَنَّ لَه كَرَاهِيَةً وأَنَّ لَه طَاعَةً، وأَنَّ لَه مَعْصِيَةً فَلَمْ يَجِدْ عَقْلَه يَدُلُّه عَلَى ذَلِكَ، وعَلِمَ أَنَّه لَا يُوصَلُ إِلَيْه إِلَّا بِالْعِلْمِ وطَلَبِه، وأَنَّه لَا يَنْتَفِعُ بِعَقْلِه إِنْ لَمْ يُصِبْ ذَلِكَ بِعِلْمِه، فَوَجَبَ عَلَى الْعَاقِلِ طَلَبُ الْعِلْمِ والأَدَبِ الَّذِي لَا قِوَامَ لَه إِلَّا بِه</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فحجية كل من العقل والنقل لا كلام فيها، وقد روي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إِنَّ لِلَّه عَلَى النَّاسِ حُجَّتَيْنِ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ظَاهِرَةً وحُجَّةً بَاطِنَةً، فَأَمَّا الظَّاهِرَةُ فَالرُّسُلُ والأَنْبِيَاءُ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الْبَاطِنَةُ فَالْعُقُولُ</w:t>
      </w:r>
      <w:r>
        <w:rPr>
          <w:rFonts w:eastAsia="Amiri" w:cs="Amiri" w:ascii="Amiri" w:hAnsi="Amiri"/>
          <w:color w:val="111111"/>
          <w:sz w:val="28"/>
          <w:szCs w:val="28"/>
          <w:rtl w:val="true"/>
          <w:lang w:bidi="ar-SA"/>
        </w:rPr>
        <w:t>.</w:t>
      </w:r>
      <w:r>
        <w:rPr>
          <w:rStyle w:val="FootnoteAnchor"/>
          <w:rtl w:val="true"/>
        </w:rPr>
        <w:footnoteReference w:id="22"/>
      </w:r>
    </w:p>
    <w:p>
      <w:pPr>
        <w:pStyle w:val="Heading4"/>
        <w:numPr>
          <w:ilvl w:val="3"/>
          <w:numId w:val="1"/>
        </w:numPr>
        <w:rPr/>
      </w:pPr>
      <w:bookmarkStart w:id="78" w:name="__RefHeading___Toc155233_3406789950"/>
      <w:bookmarkStart w:id="79" w:name="_Toc28"/>
      <w:bookmarkEnd w:id="78"/>
      <w:r>
        <w:rPr>
          <w:rtl w:val="true"/>
        </w:rPr>
        <w:t>النوع الثاني</w:t>
      </w:r>
      <w:r>
        <w:rPr>
          <w:rtl w:val="true"/>
        </w:rPr>
        <w:t xml:space="preserve">: </w:t>
      </w:r>
      <w:r>
        <w:rPr>
          <w:rtl w:val="true"/>
        </w:rPr>
        <w:t>الأدلة النقلية</w:t>
      </w:r>
      <w:bookmarkEnd w:id="7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الأدلة التي تعتمد الآيات والروايات في مقدماتها وحدودها الوسطى، وهذه الأدلة تعالج تفاصيل الأصول التي أثبتتها الأدلة العقلية، ولا يصح استعمالها في أصل إثبات تلك الأصول لما تقدمت الإشارة إليه</w:t>
      </w:r>
      <w:r>
        <w:rPr>
          <w:rFonts w:eastAsia="Amiri" w:cs="Amiri" w:ascii="Amiri" w:hAnsi="Amiri"/>
          <w:color w:val="111111"/>
          <w:sz w:val="28"/>
          <w:szCs w:val="28"/>
          <w:rtl w:val="true"/>
          <w:lang w:bidi="ar-SA"/>
        </w:rPr>
        <w:t xml:space="preserve">. </w:t>
      </w:r>
      <w:bookmarkStart w:id="80" w:name="pg14977_169138"/>
    </w:p>
    <w:p>
      <w:pPr>
        <w:pStyle w:val="Heading4"/>
        <w:numPr>
          <w:ilvl w:val="3"/>
          <w:numId w:val="1"/>
        </w:numPr>
        <w:rPr/>
      </w:pPr>
      <w:bookmarkStart w:id="81" w:name="__RefHeading___Toc155235_3406789950"/>
      <w:bookmarkStart w:id="82" w:name="_Toc29"/>
      <w:bookmarkEnd w:id="80"/>
      <w:bookmarkEnd w:id="81"/>
      <w:r>
        <w:rPr>
          <w:rtl w:val="true"/>
        </w:rPr>
        <w:t>إشارات</w:t>
      </w:r>
      <w:r>
        <w:rPr>
          <w:rtl w:val="true"/>
        </w:rPr>
        <w:t>:</w:t>
      </w:r>
      <w:bookmarkEnd w:id="82"/>
    </w:p>
    <w:p>
      <w:pPr>
        <w:pStyle w:val="Heading5"/>
        <w:numPr>
          <w:ilvl w:val="4"/>
          <w:numId w:val="1"/>
        </w:numPr>
        <w:rPr/>
      </w:pPr>
      <w:bookmarkStart w:id="83" w:name="__RefHeading___Toc155237_3406789950"/>
      <w:bookmarkStart w:id="84" w:name="_Toc30"/>
      <w:bookmarkEnd w:id="83"/>
      <w:r>
        <w:rPr>
          <w:rtl w:val="true"/>
        </w:rPr>
        <w:t>الإشارة الأولى</w:t>
      </w:r>
      <w:r>
        <w:rPr>
          <w:rtl w:val="true"/>
        </w:rPr>
        <w:t xml:space="preserve">: </w:t>
      </w:r>
      <w:r>
        <w:rPr>
          <w:rtl w:val="true"/>
        </w:rPr>
        <w:t>معنى عدم حجية العقل في الدين</w:t>
      </w:r>
      <w:bookmarkEnd w:id="84"/>
    </w:p>
    <w:p>
      <w:pPr>
        <w:pStyle w:val="BookText"/>
        <w:rPr/>
      </w:pPr>
      <w:r>
        <w:rPr>
          <w:rFonts w:ascii="Amiri" w:hAnsi="Amiri" w:eastAsia="Amiri" w:cs="Amiri"/>
          <w:color w:val="111111"/>
          <w:sz w:val="28"/>
          <w:sz w:val="28"/>
          <w:szCs w:val="28"/>
          <w:rtl w:val="true"/>
          <w:lang w:bidi="ar-SA"/>
        </w:rPr>
        <w:t xml:space="preserve">ورد في بعض الروايات أنّ العقل ليست له يدٌ تتناول الدين، وأنه ليس طريقاً لتحصيل الدين، فقد ورد عن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دين الله عز وجل لا يصاب بالعقول الناقصة والآراء الباطلة والمقائيس الفاسدة، ولا يصاب إلا بالتسليم، فمن سلّم لنا سلم، ومن اقتدى بنا هُدي، ومن كان يعمل بالقياس والرأي هلك، ومن وجد في نفسه شيئاً مما نقوله أو نقضي به حرجاً كفَرَ بالذي أنزل السبع المثاني والقرآن العظيم وهو لا يعلم</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لا يتنافى مع كون العقل دليلاً في علم الكلام، بل وفي بعض الأحيان في بعض الأحكام الشرعية التي يمكن أن يكون العقل حداً أوسطاً في إثباتها، إذ المقصود من هذه الروايات هو ما عليه العامة من إعمال الاستحسانات والقياس والآراء الشخصية في استنباط الأحكام الشرعية، ومن الواضح أن العقل لا يد له في معرفة حكم شرعي من دون الرجوع إلى نفس المشرِّع، لما ثبت في محله من أن الأحكام الشرعية تابعة لملاكات واقعية وفق المصالح والمفاسد التي لا يعلمها سوى الله تعالى، ولذا لم نُكلّف بمعرفة تلك الملاكات؛ لأنها خارج نطاق معرفتنا، ولذلك أيضاً لم يصح الاستناد إلى العقل في معرفة حكم شرعي معين، من دون الرجوع إلى المشرع نفسه؛ إذ العقل لا يمكنه إدراك ذلك لوحده</w:t>
      </w:r>
      <w:r>
        <w:rPr>
          <w:rFonts w:eastAsia="Amiri" w:cs="Amiri" w:ascii="Amiri" w:hAnsi="Amiri"/>
          <w:color w:val="111111"/>
          <w:sz w:val="28"/>
          <w:szCs w:val="28"/>
          <w:rtl w:val="true"/>
          <w:lang w:bidi="ar-SA"/>
        </w:rPr>
        <w:t xml:space="preserve">. </w:t>
      </w:r>
      <w:bookmarkStart w:id="85" w:name="pg14977_169139"/>
    </w:p>
    <w:p>
      <w:pPr>
        <w:pStyle w:val="BookText"/>
        <w:rPr/>
      </w:pPr>
      <w:bookmarkEnd w:id="85"/>
      <w:r>
        <w:rPr>
          <w:rFonts w:ascii="Amiri" w:hAnsi="Amiri" w:eastAsia="Amiri" w:cs="Amiri"/>
          <w:color w:val="111111"/>
          <w:sz w:val="28"/>
          <w:sz w:val="28"/>
          <w:szCs w:val="28"/>
          <w:rtl w:val="true"/>
          <w:lang w:bidi="ar-SA"/>
        </w:rPr>
        <w:t>وبعبارة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من الدين في مثل هذه الأحاديث هي الشريعة والأحكام التكليفية، أي التعبدّيات، وليس مطلق الدين بما يشمل الأصول الاعتقادية</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155239_3406789950"/>
      <w:bookmarkStart w:id="87" w:name="_Toc31"/>
      <w:bookmarkEnd w:id="86"/>
      <w:r>
        <w:rPr>
          <w:rtl w:val="true"/>
        </w:rPr>
        <w:t>الإشارة الثانية</w:t>
      </w:r>
      <w:r>
        <w:rPr>
          <w:rtl w:val="true"/>
        </w:rPr>
        <w:t xml:space="preserve">: </w:t>
      </w:r>
      <w:r>
        <w:rPr>
          <w:rtl w:val="true"/>
        </w:rPr>
        <w:t>تراتبية العقل والنقل</w:t>
      </w:r>
      <w:bookmarkEnd w:id="87"/>
    </w:p>
    <w:p>
      <w:pPr>
        <w:pStyle w:val="BookText"/>
        <w:rPr/>
      </w:pPr>
      <w:r>
        <w:rPr>
          <w:rFonts w:ascii="Amiri" w:hAnsi="Amiri" w:eastAsia="Amiri" w:cs="Amiri"/>
          <w:color w:val="111111"/>
          <w:sz w:val="28"/>
          <w:sz w:val="28"/>
          <w:szCs w:val="28"/>
          <w:rtl w:val="true"/>
          <w:lang w:bidi="ar-SA"/>
        </w:rPr>
        <w:t>كلٌّ من هذين الدليلين يخضع للتراتبية المتقدمة في الأمر الأول، وكلّما اقترب الدليل –عقلياً كان أو نقلياً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البداهة، كلما كان إنتاجه أسرع، وكشفه عن الواقع أقوى، وبالتالي يكون أقرب إلى التصديق به</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155241_3406789950"/>
      <w:bookmarkStart w:id="89" w:name="_Toc32"/>
      <w:bookmarkEnd w:id="88"/>
      <w:r>
        <w:rPr>
          <w:rtl w:val="true"/>
        </w:rPr>
        <w:t>الإشارة الثالثة</w:t>
      </w:r>
      <w:r>
        <w:rPr>
          <w:rtl w:val="true"/>
        </w:rPr>
        <w:t xml:space="preserve">: </w:t>
      </w:r>
      <w:r>
        <w:rPr>
          <w:rtl w:val="true"/>
        </w:rPr>
        <w:t>اجتماع الدليل العقلي والنقلي</w:t>
      </w:r>
      <w:bookmarkEnd w:id="89"/>
    </w:p>
    <w:p>
      <w:pPr>
        <w:pStyle w:val="BookText"/>
        <w:rPr/>
      </w:pPr>
      <w:r>
        <w:rPr>
          <w:rFonts w:ascii="Amiri" w:hAnsi="Amiri" w:eastAsia="Amiri" w:cs="Amiri"/>
          <w:color w:val="111111"/>
          <w:sz w:val="28"/>
          <w:sz w:val="28"/>
          <w:szCs w:val="28"/>
          <w:rtl w:val="true"/>
          <w:lang w:bidi="ar-SA"/>
        </w:rPr>
        <w:t>لا مانع من اجتماع الدليل العقلي والنقلي في الدليلية على مورد ما، ولكن لا بدّ أنْ يكون أحدهما تأسيسياً والآخر إرشادياً وإمضائياً لحكم ذلك التأسيسي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الدليل على ضرورة النظر والمعرفة في الاعتقادات عقلي، وهو دليل دفع الضرر المحتمل، أو لزوم شكر المنعم، وما شابه، ولكننا نجد الكتب الكلامية تذكر إلى جنب ذينك الدليلين بعض الآيات الدالة على</w:t>
      </w:r>
    </w:p>
    <w:p>
      <w:pPr>
        <w:pStyle w:val="BookText"/>
        <w:rPr/>
      </w:pPr>
      <w:r>
        <w:rPr>
          <w:rFonts w:ascii="Amiri" w:hAnsi="Amiri" w:eastAsia="Amiri" w:cs="Amiri"/>
          <w:color w:val="111111"/>
          <w:sz w:val="28"/>
          <w:sz w:val="28"/>
          <w:szCs w:val="28"/>
          <w:rtl w:val="true"/>
          <w:lang w:bidi="ar-SA"/>
        </w:rPr>
        <w:t xml:space="preserve">تلك الضرورة، من قبيل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انْظُرُوا مَاذَا فِي السَّمَاوَاتِ وَالْأَرْضِ وَمَا تُغْنِي الْآَيَاتُ وَالنُّذُرُ عَنْ قَوْمٍ لَا يُؤْمِنُونَ</w:t>
      </w:r>
      <w:r>
        <w:rPr>
          <w:rFonts w:eastAsia="Amiri" w:cs="Amiri" w:ascii="Amiri" w:hAnsi="Amiri"/>
          <w:color w:val="111111"/>
          <w:sz w:val="28"/>
          <w:szCs w:val="28"/>
          <w:rtl w:val="true"/>
          <w:lang w:bidi="ar-SA"/>
        </w:rPr>
        <w:t>)</w:t>
      </w:r>
      <w:r>
        <w:rPr>
          <w:rStyle w:val="FootnoteAnchor"/>
          <w:rtl w:val="true"/>
        </w:rPr>
        <w:footnoteReference w:id="2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فينبغي أنْ يُعلم هنا أن مثل تلك الأدلة النقلية هي إرشادية لحكم العقل المذكور في هذا المورد</w:t>
      </w:r>
      <w:r>
        <w:rPr>
          <w:rFonts w:eastAsia="Amiri" w:cs="Amiri" w:ascii="Amiri" w:hAnsi="Amiri"/>
          <w:color w:val="111111"/>
          <w:sz w:val="28"/>
          <w:szCs w:val="28"/>
          <w:rtl w:val="true"/>
          <w:lang w:bidi="ar-SA"/>
        </w:rPr>
        <w:t xml:space="preserve">. </w:t>
      </w:r>
      <w:bookmarkStart w:id="90" w:name="pg14977_169140"/>
    </w:p>
    <w:p>
      <w:pPr>
        <w:pStyle w:val="BookText"/>
        <w:rPr/>
      </w:pPr>
      <w:bookmarkEnd w:id="90"/>
      <w:r>
        <w:rPr>
          <w:rFonts w:ascii="Amiri" w:hAnsi="Amiri" w:eastAsia="Amiri" w:cs="Amiri"/>
          <w:color w:val="111111"/>
          <w:sz w:val="28"/>
          <w:sz w:val="28"/>
          <w:szCs w:val="28"/>
          <w:rtl w:val="true"/>
          <w:lang w:bidi="ar-SA"/>
        </w:rPr>
        <w:t>وهكذا فإن العقل يحكم بلزوم طاعة المولى بالطريقة التي يريدها المولى نفسه، ولكنه لا يحدد الكيفية الخاصة لتلك الطاعة، بل هو يرجع فيها إلى المولى نفسه، ثم يحكم بها من باب إمضاء حكم المولى والإرشاد إليه</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155243_3406789950"/>
      <w:bookmarkStart w:id="92" w:name="_Toc33"/>
      <w:bookmarkEnd w:id="91"/>
      <w:r>
        <w:rPr>
          <w:rtl w:val="true"/>
        </w:rPr>
        <w:t>الإشارة الرابعة</w:t>
      </w:r>
      <w:r>
        <w:rPr>
          <w:rtl w:val="true"/>
        </w:rPr>
        <w:t xml:space="preserve">: </w:t>
      </w:r>
      <w:r>
        <w:rPr>
          <w:rtl w:val="true"/>
        </w:rPr>
        <w:t>امتناع التناقض بين العقل والنقل</w:t>
      </w:r>
      <w:bookmarkEnd w:id="92"/>
    </w:p>
    <w:p>
      <w:pPr>
        <w:pStyle w:val="BookText"/>
        <w:rPr/>
      </w:pPr>
      <w:r>
        <w:rPr>
          <w:rFonts w:ascii="Amiri" w:hAnsi="Amiri" w:eastAsia="Amiri" w:cs="Amiri"/>
          <w:color w:val="111111"/>
          <w:sz w:val="28"/>
          <w:sz w:val="28"/>
          <w:szCs w:val="28"/>
          <w:rtl w:val="true"/>
          <w:lang w:bidi="ar-SA"/>
        </w:rPr>
        <w:t>حيث إن الدليل العقلي يعتمد على قضايا عقلية صرفة، لا تقبل الخطأ، وحيث إن الدليل النقلي يعتمد على مصدر معصوم، لا يخطئ، فنستنتج امتناع وقوع التناقض والتعارض بين الدليل العقلي والنقلي، فإذا أسّس أحدهما لشيء، فلا بد أن يُمضيه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بدا تعارضٌ بدائيٌ بين هاتين الحجتين، فيجب أن يُعلم بأنه ناشئ من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استنباطنا في ذلك المورد غير صحيح، وإما أن هناك خطأً وقع في مقدمات البرهان العقلي، لأن الله الحكيم تعالى لا يدعو الناس إلى طريقين متعارضين مطلقاً</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والوحي لا يتعارضان في مقام الثبوت، لمكان عصمتهما، وإنما يحدث التعارض في مقام الإثبات، أي عندما يتمّ تفعيل العقل إثباتاً، وعندما نتعامل مع الوحي لا بالمباشرة، بل من خلال الوسيط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الظني</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155245_3406789950"/>
      <w:bookmarkStart w:id="94" w:name="_Toc34"/>
      <w:bookmarkEnd w:id="93"/>
      <w:r>
        <w:rPr>
          <w:rtl w:val="true"/>
        </w:rPr>
        <w:t>الإشارة الخامسة</w:t>
      </w:r>
      <w:r>
        <w:rPr>
          <w:rtl w:val="true"/>
        </w:rPr>
        <w:t xml:space="preserve">: </w:t>
      </w:r>
      <w:r>
        <w:rPr>
          <w:rtl w:val="true"/>
        </w:rPr>
        <w:t>العقل النظري والعملي</w:t>
      </w:r>
      <w:bookmarkEnd w:id="9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رأيان في تفسير معنى العقل النظري والعقل العملي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يذهب الرأي الأول إلى أنّ العقل هو مبدأ الإدراك، وأنه يكون نظرياً إذا كان الهدف من الإدراك هو المعرفة فقط دون العمل، كإدراك حقيقة الوجود، وعملياً إذا كان الهدف هو العمل، كإدراك حسن العدل وقبح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هذا الرأي ذهب الشيخ المظفر في منطقه وأصوله</w:t>
      </w:r>
      <w:r>
        <w:rPr>
          <w:rStyle w:val="FootnoteAnchor"/>
          <w:rtl w:val="true"/>
        </w:rPr>
        <w:footnoteReference w:id="2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تبعاً لأستاذه النائيني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ويذهب الرأي الثاني –وهو الأصح كما 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التفاوت بين العقل النظري والعملي هو تفاوت في الجوهر، أي في طبيعة العمل الوظيفي لكل منهما، فالنظري هو مبدأ الإدراك، سواء كان الهدف منه هو المعرفة أم العمل، والعملي هو مبدأ الدوافع والمحفّزات، لا الإدراك، وتكون مهمة العقل العملي هي تنفيذ مدركات العقل النظري</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وإليه ذهب ابن سينا وقطب الدين الرازي صاحب المحاكمات والمحقق النراقي في جامع السعادات</w:t>
      </w:r>
      <w:r>
        <w:rPr>
          <w:rFonts w:eastAsia="Amiri" w:cs="Amiri" w:ascii="Amiri" w:hAnsi="Amiri"/>
          <w:color w:val="111111"/>
          <w:sz w:val="28"/>
          <w:szCs w:val="28"/>
          <w:rtl w:val="true"/>
          <w:lang w:bidi="ar-SA"/>
        </w:rPr>
        <w:t>.</w:t>
      </w:r>
      <w:r>
        <w:rPr>
          <w:rStyle w:val="FootnoteAnchor"/>
          <w:rtl w:val="true"/>
        </w:rPr>
        <w:footnoteReference w:id="27"/>
      </w:r>
      <w:bookmarkStart w:id="95" w:name="pg14977_169142"/>
    </w:p>
    <w:p>
      <w:pPr>
        <w:pStyle w:val="Heading5"/>
        <w:numPr>
          <w:ilvl w:val="4"/>
          <w:numId w:val="1"/>
        </w:numPr>
        <w:rPr/>
      </w:pPr>
      <w:bookmarkStart w:id="96" w:name="__RefHeading___Toc155247_3406789950"/>
      <w:bookmarkStart w:id="97" w:name="_Toc35"/>
      <w:bookmarkEnd w:id="95"/>
      <w:bookmarkEnd w:id="96"/>
      <w:r>
        <w:rPr>
          <w:rtl w:val="true"/>
        </w:rPr>
        <w:t>الإشارة السادسة</w:t>
      </w:r>
      <w:r>
        <w:rPr>
          <w:rtl w:val="true"/>
        </w:rPr>
        <w:t xml:space="preserve">: </w:t>
      </w:r>
      <w:r>
        <w:rPr>
          <w:rtl w:val="true"/>
        </w:rPr>
        <w:t>صفات أو تقسيمات الدليل النقلي</w:t>
      </w:r>
      <w:bookmarkEnd w:id="97"/>
    </w:p>
    <w:p>
      <w:pPr>
        <w:pStyle w:val="BookText"/>
        <w:rPr/>
      </w:pPr>
      <w:r>
        <w:rPr>
          <w:rFonts w:ascii="Amiri" w:hAnsi="Amiri" w:eastAsia="Amiri" w:cs="Amiri"/>
          <w:color w:val="111111"/>
          <w:sz w:val="28"/>
          <w:sz w:val="28"/>
          <w:szCs w:val="28"/>
          <w:rtl w:val="true"/>
          <w:lang w:bidi="ar-SA"/>
        </w:rPr>
        <w:t xml:space="preserve">إن الدليل النقلي، منه ما هو قطعي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 والخبر 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الظني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 قطعي 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 الظني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فإنّ منه ما يمثل الضرورة الدينية، مثل وجوب الصلاة والصوم والحج وأمثالها، ومنه ما هو متواتر، ومنه خبر الواحد، ومنه الإجماع</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كل ذلك لا بد من الرجوع إلى المتخصص لفهم نوع الدليل وقوة دليليته ومستوى قبوله</w:t>
      </w:r>
      <w:r>
        <w:rPr>
          <w:rFonts w:eastAsia="Amiri" w:cs="Amiri" w:ascii="Amiri" w:hAnsi="Amiri"/>
          <w:color w:val="111111"/>
          <w:sz w:val="28"/>
          <w:szCs w:val="28"/>
          <w:rtl w:val="true"/>
          <w:lang w:bidi="ar-SA"/>
        </w:rPr>
        <w:t>.</w:t>
      </w:r>
      <w:r>
        <w:rPr>
          <w:rStyle w:val="FootnoteAnchor"/>
          <w:rtl w:val="true"/>
        </w:rPr>
        <w:footnoteReference w:id="28"/>
      </w:r>
      <w:bookmarkStart w:id="98" w:name="pg14977_169143"/>
    </w:p>
    <w:p>
      <w:pPr>
        <w:pStyle w:val="Heading3"/>
        <w:numPr>
          <w:ilvl w:val="2"/>
          <w:numId w:val="1"/>
        </w:numPr>
        <w:rPr/>
      </w:pPr>
      <w:bookmarkStart w:id="99" w:name="__RefHeading___Toc155249_3406789950"/>
      <w:bookmarkStart w:id="100" w:name="_Toc36"/>
      <w:bookmarkEnd w:id="98"/>
      <w:bookmarkEnd w:id="99"/>
      <w:r>
        <w:rPr>
          <w:rtl w:val="true"/>
        </w:rPr>
        <w:t>الأمر الرابع</w:t>
      </w:r>
      <w:r>
        <w:rPr>
          <w:rtl w:val="true"/>
        </w:rPr>
        <w:t xml:space="preserve">: </w:t>
      </w:r>
      <w:r>
        <w:rPr>
          <w:rtl w:val="true"/>
        </w:rPr>
        <w:t>ضرورة البحث عن الدين؟</w:t>
      </w:r>
      <w:bookmarkEnd w:id="100"/>
    </w:p>
    <w:p>
      <w:pPr>
        <w:pStyle w:val="Heading4"/>
        <w:numPr>
          <w:ilvl w:val="3"/>
          <w:numId w:val="1"/>
        </w:numPr>
        <w:rPr/>
      </w:pPr>
      <w:bookmarkStart w:id="101" w:name="__RefHeading___Toc155251_3406789950"/>
      <w:bookmarkStart w:id="102" w:name="_Toc37"/>
      <w:bookmarkEnd w:id="101"/>
      <w:r>
        <w:rPr>
          <w:rtl w:val="true"/>
        </w:rPr>
        <w:t>اشارة</w:t>
      </w:r>
      <w:bookmarkEnd w:id="102"/>
    </w:p>
    <w:p>
      <w:pPr>
        <w:pStyle w:val="BookText"/>
        <w:rPr/>
      </w:pPr>
      <w:r>
        <w:rPr>
          <w:rFonts w:ascii="Amiri" w:hAnsi="Amiri" w:eastAsia="Amiri" w:cs="Amiri"/>
          <w:color w:val="111111"/>
          <w:sz w:val="28"/>
          <w:sz w:val="28"/>
          <w:szCs w:val="28"/>
          <w:rtl w:val="true"/>
          <w:lang w:bidi="ar-SA"/>
        </w:rPr>
        <w:t>هناك أمر فطري موجود في داخل الإنسان، وهو أنه إذا احتمل وجود ضرر معين، فإنه يعمل على أن يدفع ذلك الضرر عن نفسه، فالجندي الذي يسمع أن هناك أوامر من جهات قيادية عليا قد أمرت بالحضور إلى المعسكر، وأنّ من يتخلّف عن ذلك سيعاقب بالسجن الطويل المهين، فإن من أبسط الأمور التي يفعلها هذا الجندي هو أن يتأكد من هذا الخبر، وكذلك الموظف الذي يسمع أن هناك اجتماعاً، ومن لا يحضره يُفصل عن وظيفته، فإنه على أقل التقادير يفتّش عن صدق هذا الخبر، وكذلك الطالب الذي يسمع بوجود امتحان مصيري مهم، فإنه على الأقل يسأل ليتأكد من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العاقل حينما يقرع سمْعه قول أناس –قليلين أو كثيرين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بعقاب أخروي وعذاب دائمي، لمن أنكر المبدأ، أو لم يعرفه ويعتقد به –وهذا النداء كان مسموعاً منذ صبيحة حياة البشر، وسيبقى قارعاً إلى غروب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صدقه وكذبه قهراً،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دفع الضرر فطرةً ولو كان محتملاً</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المبدأ الفطري مشترك بين جميع البشر</w:t>
      </w:r>
      <w:r>
        <w:rPr>
          <w:rFonts w:eastAsia="Amiri" w:cs="Amiri" w:ascii="Amiri" w:hAnsi="Amiri"/>
          <w:color w:val="111111"/>
          <w:sz w:val="28"/>
          <w:szCs w:val="28"/>
          <w:rtl w:val="true"/>
          <w:lang w:bidi="ar-SA"/>
        </w:rPr>
        <w:t xml:space="preserve">. </w:t>
      </w:r>
      <w:bookmarkStart w:id="103" w:name="pg14977_169144"/>
    </w:p>
    <w:p>
      <w:pPr>
        <w:pStyle w:val="BookText"/>
        <w:rPr/>
      </w:pPr>
      <w:bookmarkEnd w:id="103"/>
      <w:r>
        <w:rPr>
          <w:rFonts w:ascii="Amiri" w:hAnsi="Amiri" w:eastAsia="Amiri" w:cs="Amiri"/>
          <w:color w:val="111111"/>
          <w:sz w:val="28"/>
          <w:sz w:val="28"/>
          <w:szCs w:val="28"/>
          <w:rtl w:val="true"/>
          <w:lang w:bidi="ar-SA"/>
        </w:rPr>
        <w:t xml:space="preserve">ومعه، فيجب على كل العقلاء أنْ يبحثوا عن الدين، لما تقدم، ولا يُعذر في هذا أحد، لأن الدين قد وصل إلى الجميع، ولو فُرض وجود إنسان لم يبلغه نداء الدين ولم يحصل عنده نداء الفطرة للتطلع والتفكر في وجوده ووجود العالم حوله، فمثل هذا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معفو عن الحساب والعقاب لو لم يبحث عن الدين، لعدم اكتمال الحجة عليه،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اهْتَدَى فَإِنَّمَا يَهْتَدِي لِنَفْسِهِ وَمَنْ ضَلَّ فَإِنَّمَا يَضِلُّ عَلَيْهَا وَلَا تَزِرُ وَازِرَةٌ وِزْرَ أُخْرَى وَمَا كُنَّا مُعَذِّبِينَ حَتَّى نَبْعَثَ رَسُولًا</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وهذا الوجوب هو عقلي بحت –كما تقدم قبل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المسمى بدليل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الضرر المحتمل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يمثل نقطة الصفر للانطلاق من الشك والتردد نحو اليقين، وللعقل فيه آلية خاصة تعمل هنا، وسيتمّ إشباع البحث فيه فيما بعد إنْ شاء الله تعالى، ومعه، فتكون الآيات والروايات المذكورة فيه إرشادية لذلك الحكم العقْلي الصرْف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سؤالان</w:t>
      </w:r>
      <w:r>
        <w:rPr>
          <w:rFonts w:eastAsia="IRNazanin" w:cs="IRNazanin"/>
          <w:color w:val="111111"/>
          <w:sz w:val="28"/>
          <w:szCs w:val="28"/>
          <w:rtl w:val="true"/>
          <w:lang w:bidi="fa-IR"/>
        </w:rPr>
        <w:t>:</w:t>
      </w:r>
    </w:p>
    <w:p>
      <w:pPr>
        <w:pStyle w:val="Heading4"/>
        <w:numPr>
          <w:ilvl w:val="3"/>
          <w:numId w:val="1"/>
        </w:numPr>
        <w:rPr/>
      </w:pPr>
      <w:bookmarkStart w:id="104" w:name="__RefHeading___Toc155253_3406789950"/>
      <w:bookmarkStart w:id="105" w:name="_Toc38"/>
      <w:bookmarkEnd w:id="104"/>
      <w:r>
        <w:rPr>
          <w:rtl w:val="true"/>
        </w:rPr>
        <w:t>السؤال الأول</w:t>
      </w:r>
      <w:r>
        <w:rPr>
          <w:rtl w:val="true"/>
        </w:rPr>
        <w:t xml:space="preserve">: </w:t>
      </w:r>
      <w:r>
        <w:rPr>
          <w:rtl w:val="true"/>
        </w:rPr>
        <w:t>الوجه في كفاية تقييد الضرر بالمحتمل</w:t>
      </w:r>
      <w:bookmarkEnd w:id="105"/>
    </w:p>
    <w:p>
      <w:pPr>
        <w:pStyle w:val="BookText"/>
        <w:rPr/>
      </w:pPr>
      <w:r>
        <w:rPr>
          <w:rFonts w:ascii="Amiri" w:hAnsi="Amiri" w:eastAsia="Amiri" w:cs="Amiri"/>
          <w:color w:val="111111"/>
          <w:sz w:val="28"/>
          <w:sz w:val="28"/>
          <w:szCs w:val="28"/>
          <w:rtl w:val="true"/>
          <w:lang w:bidi="ar-SA"/>
        </w:rPr>
        <w:t>لماذا قُيّد الضرر هنا بالمحتمل، ولم يُقيّد بالمتيقن؟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المحتمل هنا قوي جداً بحيث يكفي الظن –بل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ترتيب الأثر عليه،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الخلود في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ضرر بليغ، يقضي العقل بلزوم </w:t>
      </w:r>
      <w:bookmarkStart w:id="106" w:name="pg14977_169145"/>
    </w:p>
    <w:p>
      <w:pPr>
        <w:pStyle w:val="BookText"/>
        <w:rPr/>
      </w:pPr>
      <w:bookmarkEnd w:id="106"/>
      <w:r>
        <w:rPr>
          <w:rFonts w:ascii="Amiri" w:hAnsi="Amiri" w:eastAsia="Amiri" w:cs="Amiri"/>
          <w:color w:val="111111"/>
          <w:sz w:val="28"/>
          <w:sz w:val="28"/>
          <w:szCs w:val="28"/>
          <w:rtl w:val="true"/>
          <w:lang w:bidi="ar-SA"/>
        </w:rPr>
        <w:t>دفعه ولو كان على نحو الاحتمال، تماماً كما لو قيل 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الكأس سُماً زعافاً، فإن هذا يقتضي دفعه ولو كان احتماله ضئيلاً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حكم العقل بلزوم دفع الضرر المحتمل، فحكمه بلزوم دفع الضرر المتيقن يكون من باب أولى، فتمّ تسليط الضوء على الفرد الخفي من حكم العقل، وهو الضرر المحتمل، خصوصاً وأن الفرض أن الشخص المحتمِل ما زال في بداية الطريق، وهو الآن شاكٌّ في الحقيقة، ففرض الضرر المتيقن فيه خلاف كونه شاكاً</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155255_3406789950"/>
      <w:bookmarkStart w:id="108" w:name="_Toc39"/>
      <w:bookmarkEnd w:id="107"/>
      <w:r>
        <w:rPr>
          <w:rtl w:val="true"/>
        </w:rPr>
        <w:t>السؤال الثاني</w:t>
      </w:r>
      <w:r>
        <w:rPr>
          <w:rtl w:val="true"/>
        </w:rPr>
        <w:t xml:space="preserve">: </w:t>
      </w:r>
      <w:r>
        <w:rPr>
          <w:rtl w:val="true"/>
        </w:rPr>
        <w:t>حساب من لم يسمع بالدين</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عن حساب الشخص كامل العقل، ولكنَّه لم يكن قد سمع بالدين، ككثير من الطوائف البشرية التي تعيش في المناطق النائية، إذ من الممكن أن يوجد أُناس في قارّات أفريقيا أو غابات الأمازون وغيرها لم يسمعوا بالإسلام أصلاً، أو سمعوا به ولكن لم تتوفَّر لهم الوسائل لمعرفته عن كثب، أو لم يمكنهم الاستجابة لظرف قاهر، فما مصير هؤلاء؟</w:t>
      </w:r>
    </w:p>
    <w:p>
      <w:pPr>
        <w:pStyle w:val="BookText"/>
        <w:rPr/>
      </w:pPr>
      <w:r>
        <w:rPr>
          <w:rFonts w:ascii="Amiri" w:hAnsi="Amiri" w:eastAsia="Amiri" w:cs="Amiri"/>
          <w:color w:val="111111"/>
          <w:sz w:val="28"/>
          <w:sz w:val="28"/>
          <w:szCs w:val="28"/>
          <w:rtl w:val="true"/>
          <w:lang w:bidi="ar-SA"/>
        </w:rPr>
        <w:t>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نعرف الفرق بين القاصر والمقصِّر، والفرق بين الأحكام التي لا يمكن أن يعرفها الإنسان من دون بيان من الشرع وبين الأحكام التي يمكن للإنسان أن يعرفها بمحض عقله وإن لم يُبيِّنها الشرع</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الفرق بين القاصر والمقصِّر، فنضرب لبيانه مثالاً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لنفترض شخصين في مكان ما، طول أحدهما متر واحد فقط، وطول الآخر مترين، وطُلِبَ منهما أن يلتقطا شيئاً معلَّقاً علىٰ بعد متر ونصف، فالشخص الأوَّل لا يمكنه ذلك، </w:t>
      </w:r>
    </w:p>
    <w:p>
      <w:pPr>
        <w:pStyle w:val="BookText"/>
        <w:rPr/>
      </w:pPr>
      <w:r>
        <w:rPr>
          <w:rFonts w:ascii="Amiri" w:hAnsi="Amiri" w:eastAsia="Amiri" w:cs="Amiri"/>
          <w:color w:val="111111"/>
          <w:sz w:val="28"/>
          <w:sz w:val="28"/>
          <w:szCs w:val="28"/>
          <w:rtl w:val="true"/>
          <w:lang w:bidi="ar-SA"/>
        </w:rPr>
        <w:t>لا لتقصير منه، بل لأنَّ طوله لا يساعده، فهذا قاصر عن تنفيذ الأمر، وهو غير مؤاخَذ، لأنَّه قاصر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الشخص الثاني، فإنَّه إذا لم يقم ويأخذ ذلك الشيء فهو مقصِّر، ويُعتَبر مخالفاً للأمر، لأنَّه كان بإمكانه تنفيذ الأمر من دون حرج ولا 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في قضيَّة الأحكام الشرعية، فهناك من الناس من لا يمكنه أن يصل إلىٰ البلاد الإسلاميَّة، أو لا يمكنه الاطِّلاع علىٰ العقائد والأحكام الصحيحة، لا لتقصير منه، بل لظرف قاهر لا يمكنه تجاوزه، كما قد يقال ذلك في سكّان البلاد النائية، وربَّما يكون منهم النساء المستضعَفات ممَّن هنَّ علىٰ غير خطِّ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يمكنهنَّ الخروج من بيوتهنَّ والاطِّلاع علىٰ العقائد الحقَّة،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من باب الفرض لا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سليمان بن خالد،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المستضعَفين؟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البَلْهاء في خدرها، والخادم تقول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فتُصلّي لا تدري إلَّا ما قلت لها، والجليب</w:t>
      </w:r>
      <w:r>
        <w:rPr>
          <w:rStyle w:val="FootnoteAnchor"/>
          <w:rtl w:val="true"/>
        </w:rPr>
        <w:footnoteReference w:id="3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لا يدري إلَّا ما قلت له، والكبير الفاني، والصبي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المستضعَفون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رجل شديد العنق، جدل خصم، يتولّىٰ الشرىٰ والبيع لا تستطيع أن تغبنه في شيء،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مستضعَف؟ لا ولا كرامة</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ولكن هناك منهم من له اطِّلاع علىٰ العقائد، ويسمع بها ويسمع بالدعاة إليها، ولكنَّه لا يستجيب لهم ولا يُكلِّف نفسه عناء البحث عن الحقيقة، فمثل هذا الشخص يُعتَبر مقصِّراً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الأحكام منها ما لا يمكن للإنسان الاطِّلاع عليه إلَّا إذا بيَّنه الشارع ووصل ذلك البيان له، كالصلاة والصوم والحجّ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المسمىٰ بالأحكام التعبّدية أو الشرعية المحضة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لا يحتاج فيه الإنسان إلىٰ بيان من الشرع، بل العقل لوحده عنده القدرة علىٰ إدراك حسنه أو قبحه، كإدراكه لحسن الإحسان إلىٰ المحسن، والعدل، وكإدراكه لقبح القتل والزنا والسرقة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تبيَّن هذا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المستفاد من كلمات العلماء هو أنَّ الجاهل المقصِّر محاسب علىٰ كلا نوعي الأحكام، لأنَّ عدم التزامه كان بإرادته بعد الاطِّلاع أو إمكان الاطِّلاع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القاصر فهو غير محاسب عن الأحكام التي لا يمكنه الاطِّلاع عليها؛ لأنَّ الحجَّة لم تكتمل في حقِّه، وشرط الوجوب عليه هو بيان الشارع له ووصوله إليه، والفرض أنَّه لم يصل إليه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كُنَّا مُعَذِّبِينَ حَتَّىٰ نَبْعَثَ رَسُولاً</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الأحكام التي يستطيع العقل معرفتها، فإنَّه سيُحاسَب عليها </w:t>
      </w:r>
    </w:p>
    <w:p>
      <w:pPr>
        <w:pStyle w:val="BookText"/>
        <w:rPr/>
      </w:pPr>
      <w:r>
        <w:rPr>
          <w:rFonts w:ascii="Amiri" w:hAnsi="Amiri" w:eastAsia="Amiri" w:cs="Amiri"/>
          <w:color w:val="111111"/>
          <w:sz w:val="28"/>
          <w:sz w:val="28"/>
          <w:szCs w:val="28"/>
          <w:rtl w:val="true"/>
          <w:lang w:bidi="ar-SA"/>
        </w:rPr>
        <w:t>جزماً، لأنَّ العقل حجَّة علىٰ الإنسان، وهو الحجَّة الباطنية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عبَّر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الإنسان، حيث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لهشام بن الحكم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هِشَامُ، إِنَّ للهِ عَلَى النَّاسِ حُجَّتَيْنِ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ظَاهِرَةً وحُجَّةً بَاطِنَةً، فَأَمَّا الظَّاهِرَةُ فَالرُّسُلُ والأَنْبِيَاءُ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الْبَاطِنَةُ فَالْعُقُولُ</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فسيُحاسَب الإنسان علىٰ ظلمه لغيره أو سرقته حقَّه أو ضربه من دون حقٍّ، لأنَّ العقل لوحده يُدرك قبح هذه التصرُّفات ولو لم يأتِ الأمر الشرعي بها</w:t>
      </w:r>
      <w:r>
        <w:rPr>
          <w:rFonts w:eastAsia="Amiri" w:cs="Amiri" w:ascii="Amiri" w:hAnsi="Amiri"/>
          <w:color w:val="111111"/>
          <w:sz w:val="28"/>
          <w:szCs w:val="28"/>
          <w:rtl w:val="true"/>
          <w:lang w:bidi="ar-SA"/>
        </w:rPr>
        <w:t>.))</w:t>
      </w:r>
      <w:r>
        <w:rPr>
          <w:rStyle w:val="FootnoteAnchor"/>
          <w:rtl w:val="true"/>
        </w:rPr>
        <w:footnoteReference w:id="35"/>
      </w:r>
      <w:bookmarkStart w:id="109" w:name="pg14977_169149"/>
    </w:p>
    <w:p>
      <w:pPr>
        <w:pStyle w:val="Heading3"/>
        <w:numPr>
          <w:ilvl w:val="2"/>
          <w:numId w:val="1"/>
        </w:numPr>
        <w:rPr/>
      </w:pPr>
      <w:bookmarkStart w:id="110" w:name="__RefHeading___Toc155257_3406789950"/>
      <w:bookmarkStart w:id="111" w:name="_Toc40"/>
      <w:bookmarkEnd w:id="109"/>
      <w:bookmarkEnd w:id="110"/>
      <w:r>
        <w:rPr>
          <w:rtl w:val="true"/>
        </w:rPr>
        <w:t>الأمر الخامس</w:t>
      </w:r>
      <w:r>
        <w:rPr>
          <w:rtl w:val="true"/>
        </w:rPr>
        <w:t xml:space="preserve">: </w:t>
      </w:r>
      <w:r>
        <w:rPr>
          <w:rtl w:val="true"/>
        </w:rPr>
        <w:t>إن ههنا واقعاً يمكننا إدراكه</w:t>
      </w:r>
      <w:bookmarkEnd w:id="111"/>
    </w:p>
    <w:p>
      <w:pPr>
        <w:pStyle w:val="BookText"/>
        <w:rPr/>
      </w:pPr>
      <w:r>
        <w:rPr>
          <w:rFonts w:ascii="Amiri" w:hAnsi="Amiri" w:eastAsia="Amiri" w:cs="Amiri"/>
          <w:color w:val="111111"/>
          <w:sz w:val="28"/>
          <w:sz w:val="28"/>
          <w:szCs w:val="28"/>
          <w:rtl w:val="true"/>
          <w:lang w:bidi="ar-SA"/>
        </w:rPr>
        <w:t>وهذا أمر ثابت بالوجدان، ومنكره مكابر، وفي الحقيقة لا ينكره أحد بقلبه، إنما بلسانه فقط، وإلا فإن إنكاره لا واقع له أيضاً، والحال أنه يريد إثبات حقانية كلامه وأنه لا واقع، وهو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أننا نسأل الذي يُنكر الواقع ونقول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إنكارك هذا واقعي أو مجرد وهم؟</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واقعي،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ثبتت بعض الواقعيات، وهو خلف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واقع ثابتاً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واقع له،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معناه أن إنكارك لا واقع له، فلا يصدق به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وضّح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الوجداني بعبارة واضحة فقال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معاشر الناس أشياء موجودة جداً، ومعنا أشياء أخر موجودة، ربما فعلت فينا أو انفعلت منا، كما أنا نفعل فيها أو ننفعل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هواء نستنشقه، وغذاء نتغذى به، ومساكن نسكنها، وأرض نتقلب عليها،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وشمس نستضيء بضيائها، وكواكب نهتدي بها، وحيوان، ونبات،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أمور نبصرها، وأخرى نسمعها، وأخرى نشمها، وأخرى نذوقها، وأخرى 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أمور نقصدها أو نهرب منها، وأشياء نحبها أو نبغضها، وأشياء نرجوها أو نخافها، وأشياء تشتهيها طباعنا أو تتنفّر منها، وأشياء نريدها لغرض الاستقرار في مكان أو الانتقال من مكان أو إلى مكان أو الحصول على لذة أو الاتقاء من ألم أو التخلص من مكروه أو لمآرب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هذه الأمور التي نشعر بها، ولعل معها ما لا نشعر بها، ليست بسدى، لما أنها موجودة جداً وثابتة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يقصد شيء شيئاً إلا لأنه عين خارجية وموجود واقعي أو منتهٍ إليه، ليس وهما سرابياً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يسعنا أن نرتاب في أن هناك وجوداً، ولا أن ننكر الواقعية مطلقاً، إلا أن نكابر الحق فننكره أو نبدي الشك فيه، وإن يكن شيء من ذلك فإنما هو في اللفظ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 الواحد منا وكذلك كل موجود يعيش بالعلم والشعور، يرى نفسه موجوداً واقعياً ذا آثار 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يمس شيئاً آخر غيره إلا بما أن له نصيباً من الواقعية</w:t>
      </w:r>
      <w:r>
        <w:rPr>
          <w:rFonts w:eastAsia="Amiri" w:cs="Amiri" w:ascii="Amiri" w:hAnsi="Amiri"/>
          <w:color w:val="111111"/>
          <w:sz w:val="28"/>
          <w:szCs w:val="28"/>
          <w:rtl w:val="true"/>
          <w:lang w:bidi="ar-SA"/>
        </w:rPr>
        <w:t>.</w:t>
      </w:r>
      <w:r>
        <w:rPr>
          <w:rStyle w:val="FootnoteAnchor"/>
          <w:rtl w:val="true"/>
        </w:rPr>
        <w:footnoteReference w:id="36"/>
      </w:r>
      <w:bookmarkStart w:id="112" w:name="pg14977_169151"/>
    </w:p>
    <w:p>
      <w:pPr>
        <w:pStyle w:val="Heading3"/>
        <w:numPr>
          <w:ilvl w:val="2"/>
          <w:numId w:val="1"/>
        </w:numPr>
        <w:rPr/>
      </w:pPr>
      <w:bookmarkStart w:id="113" w:name="__RefHeading___Toc155259_3406789950"/>
      <w:bookmarkStart w:id="114" w:name="_Toc41"/>
      <w:bookmarkEnd w:id="112"/>
      <w:bookmarkEnd w:id="113"/>
      <w:r>
        <w:rPr>
          <w:rtl w:val="true"/>
        </w:rPr>
        <w:t>الأمر السادس</w:t>
      </w:r>
      <w:r>
        <w:rPr>
          <w:rtl w:val="true"/>
        </w:rPr>
        <w:t xml:space="preserve">: </w:t>
      </w:r>
      <w:r>
        <w:rPr>
          <w:rtl w:val="true"/>
        </w:rPr>
        <w:t>إن المجرد موجود له واقع</w:t>
      </w:r>
      <w:bookmarkEnd w:id="114"/>
    </w:p>
    <w:p>
      <w:pPr>
        <w:pStyle w:val="Heading4"/>
        <w:numPr>
          <w:ilvl w:val="3"/>
          <w:numId w:val="1"/>
        </w:numPr>
        <w:rPr/>
      </w:pPr>
      <w:bookmarkStart w:id="115" w:name="__RefHeading___Toc155261_3406789950"/>
      <w:bookmarkStart w:id="116" w:name="_Toc42"/>
      <w:bookmarkEnd w:id="115"/>
      <w:r>
        <w:rPr>
          <w:rtl w:val="true"/>
        </w:rPr>
        <w:t>إثبات الوجود المجرد</w:t>
      </w:r>
      <w:bookmarkEnd w:id="116"/>
    </w:p>
    <w:p>
      <w:pPr>
        <w:pStyle w:val="Heading5"/>
        <w:numPr>
          <w:ilvl w:val="4"/>
          <w:numId w:val="1"/>
        </w:numPr>
        <w:rPr/>
      </w:pPr>
      <w:bookmarkStart w:id="117" w:name="__RefHeading___Toc155263_3406789950"/>
      <w:bookmarkStart w:id="118" w:name="_Toc43"/>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هل ينحصر الوجود بالموجود المادي أو أن هناك موجوداً من نوع آخر؟</w:t>
      </w:r>
    </w:p>
    <w:p>
      <w:pPr>
        <w:pStyle w:val="BookText"/>
        <w:rPr/>
      </w:pPr>
      <w:r>
        <w:rPr>
          <w:rFonts w:ascii="Amiri" w:hAnsi="Amiri" w:eastAsia="Amiri" w:cs="Amiri"/>
          <w:color w:val="111111"/>
          <w:sz w:val="28"/>
          <w:sz w:val="28"/>
          <w:szCs w:val="28"/>
          <w:rtl w:val="true"/>
          <w:lang w:bidi="ar-SA"/>
        </w:rPr>
        <w:t>لا شك أننا نرى الوجود المادي ونعيشه يومياً، ولهذا الوجود مميزات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مميزات الوجود المادي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الجسمية، أي إن له طولاً وعرضاً وعمقاً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الكون في جهة من الجهات، بحيث تمكن الإشارة الحسية إليه في جهة من الجهات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الكون في مكان معين، بحيث لا يشغل مكاناً آخر في نفس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له زمن، أي إن له بداية، وله 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إدراكه بالحواس الظاهرة، بحيث يمكن رؤيته بالعين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يكون بعيداً جداً فنحتاج إلى تلسكوب، وقد يكون صغيراً جداً فنحتاج إلى مجهر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لمسه أو سماعه أو حتى تذوقه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تقسيمه إلى أجزاء، أي إنه مركب من عدة أجزاء</w:t>
      </w:r>
      <w:r>
        <w:rPr>
          <w:rFonts w:eastAsia="Amiri" w:cs="Amiri" w:ascii="Amiri" w:hAnsi="Amiri"/>
          <w:color w:val="111111"/>
          <w:sz w:val="28"/>
          <w:szCs w:val="28"/>
          <w:rtl w:val="true"/>
          <w:lang w:bidi="ar-SA"/>
        </w:rPr>
        <w:t>.</w:t>
      </w:r>
      <w:r>
        <w:rPr>
          <w:rStyle w:val="FootnoteAnchor"/>
          <w:rtl w:val="true"/>
        </w:rPr>
        <w:footnoteReference w:id="37"/>
      </w:r>
      <w:bookmarkStart w:id="119" w:name="pg14977_169152"/>
    </w:p>
    <w:p>
      <w:pPr>
        <w:pStyle w:val="BookText"/>
        <w:rPr/>
      </w:pPr>
      <w:bookmarkEnd w:id="119"/>
      <w:r>
        <w:rPr>
          <w:rFonts w:ascii="Amiri" w:hAnsi="Amiri" w:eastAsia="Amiri" w:cs="Amiri"/>
          <w:color w:val="111111"/>
          <w:sz w:val="28"/>
          <w:sz w:val="28"/>
          <w:szCs w:val="28"/>
          <w:rtl w:val="true"/>
          <w:lang w:bidi="ar-SA"/>
        </w:rPr>
        <w:t>فهل ينحصر الوجود بهذا النوع من الموجودات؟</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مدرستان</w:t>
      </w:r>
      <w:r>
        <w:rPr>
          <w:rFonts w:eastAsia="IRNazanin" w:cs="IRNazanin"/>
          <w:color w:val="111111"/>
          <w:sz w:val="28"/>
          <w:szCs w:val="28"/>
          <w:rtl w:val="true"/>
          <w:lang w:bidi="fa-IR"/>
        </w:rPr>
        <w:t>:</w:t>
      </w:r>
    </w:p>
    <w:p>
      <w:pPr>
        <w:pStyle w:val="Heading5"/>
        <w:numPr>
          <w:ilvl w:val="4"/>
          <w:numId w:val="1"/>
        </w:numPr>
        <w:rPr/>
      </w:pPr>
      <w:bookmarkStart w:id="120" w:name="__RefHeading___Toc155265_3406789950"/>
      <w:bookmarkStart w:id="121" w:name="_Toc44"/>
      <w:bookmarkEnd w:id="120"/>
      <w:r>
        <w:rPr>
          <w:rtl w:val="true"/>
        </w:rPr>
        <w:t>المدرسة الأولى</w:t>
      </w:r>
      <w:r>
        <w:rPr>
          <w:rtl w:val="true"/>
        </w:rPr>
        <w:t xml:space="preserve">: </w:t>
      </w:r>
      <w:r>
        <w:rPr>
          <w:rtl w:val="true"/>
        </w:rPr>
        <w:t>المدرسة المادية</w:t>
      </w:r>
      <w:bookmarkEnd w:id="121"/>
    </w:p>
    <w:p>
      <w:pPr>
        <w:pStyle w:val="BookText"/>
        <w:rPr/>
      </w:pPr>
      <w:r>
        <w:rPr>
          <w:rFonts w:ascii="Amiri" w:hAnsi="Amiri" w:eastAsia="Amiri" w:cs="Amiri"/>
          <w:color w:val="111111"/>
          <w:sz w:val="28"/>
          <w:sz w:val="28"/>
          <w:szCs w:val="28"/>
          <w:rtl w:val="true"/>
          <w:lang w:bidi="ar-SA"/>
        </w:rPr>
        <w:t>التي تفترض بأنه لا موجود إلا المادي، وأي شيء لا يمكن إدراكه بالحواس فهو غير موجود</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ومن مضحكات الثكلى ما أجاب به أحد تلامذة شيخ وهابي عندما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نعرف الله يوم القيامة؟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يُكشف عن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فنراها محترقة نعرف أنه هو الله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بهلول اتى إلى المسجد يوماً، وأبو حنيفة يقرر للناس علومه وقال في جملة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جعفر بن محمد تكلم في مسائل ما يعجبني كلامه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موجود لكنه لا يُرى لا في الدنيا ولا في الآخرة، وهل يكون موجود لا يُرى؟ ما هذا إلا 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يُعذّب في النار مع أن الشيطان خلق من النار فكيف الشيء يُعذّب بما خلق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أفعال العباد مستند إليهم مع أن الآيات دالة على أنه تعالى فاعل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سمعه البهلول أخذ مدرة وضرب بها رأسه وشجه، فصار الدم يسيل على وجهه ولحيته، فبادر إلى الخليفة يشكو البهلول، فلما أُحضر البهلول وسُئل عن السبب، قال للخليفة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غلّط جعفر بن محمد في ثلاث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حنيفة يزعم أن الافعال كلها لا فاعل لها إلا الله، فهذه الشجة من الله سبحانه وما تقصيري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موجود لابد وأن يُرى، فهذا الوجع في رأسه موجود مع أنه لا يراه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مخلوق من التراب وهذه المدرة من التراب وهو يزعم أن الجنس لا يتعذب بجنسه، فكيف تألم من هذه المدرة؟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 الخليفة كلامه وتخلصه من شجة 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مهدي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ومواقف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الأحمدي الميانجي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bookmarkStart w:id="122" w:name="pg14977_169153"/>
    </w:p>
    <w:p>
      <w:pPr>
        <w:pStyle w:val="Heading5"/>
        <w:numPr>
          <w:ilvl w:val="4"/>
          <w:numId w:val="1"/>
        </w:numPr>
        <w:rPr/>
      </w:pPr>
      <w:bookmarkStart w:id="123" w:name="__RefHeading___Toc155267_3406789950"/>
      <w:bookmarkStart w:id="124" w:name="_Toc45"/>
      <w:bookmarkEnd w:id="122"/>
      <w:bookmarkEnd w:id="123"/>
      <w:r>
        <w:rPr>
          <w:rtl w:val="true"/>
        </w:rPr>
        <w:t>المدرسة الثانية</w:t>
      </w:r>
      <w:r>
        <w:rPr>
          <w:rtl w:val="true"/>
        </w:rPr>
        <w:t xml:space="preserve">: </w:t>
      </w:r>
      <w:r>
        <w:rPr>
          <w:rtl w:val="true"/>
        </w:rPr>
        <w:t>المدرسة الواقعية</w:t>
      </w:r>
      <w:bookmarkEnd w:id="124"/>
    </w:p>
    <w:p>
      <w:pPr>
        <w:pStyle w:val="Heading6"/>
        <w:numPr>
          <w:ilvl w:val="5"/>
          <w:numId w:val="1"/>
        </w:numPr>
        <w:rPr/>
      </w:pPr>
      <w:bookmarkStart w:id="125" w:name="__RefHeading___Toc155269_3406789950"/>
      <w:bookmarkStart w:id="126" w:name="_Toc46"/>
      <w:bookmarkEnd w:id="125"/>
      <w:r>
        <w:rPr>
          <w:rtl w:val="true"/>
        </w:rPr>
        <w:t>اشارة</w:t>
      </w:r>
      <w:bookmarkEnd w:id="126"/>
    </w:p>
    <w:p>
      <w:pPr>
        <w:pStyle w:val="BookText"/>
        <w:rPr/>
      </w:pPr>
      <w:r>
        <w:rPr>
          <w:rFonts w:ascii="Amiri" w:hAnsi="Amiri" w:eastAsia="Amiri" w:cs="Amiri"/>
          <w:color w:val="111111"/>
          <w:sz w:val="28"/>
          <w:sz w:val="28"/>
          <w:szCs w:val="28"/>
          <w:rtl w:val="true"/>
          <w:lang w:bidi="ar-SA"/>
        </w:rPr>
        <w:t>التي تفترض وجود ثلاثة أنواع من الموجودات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مادي، وقد تقدمت خصائصه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آثار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الطول والعرض والارتفاع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المادة نفسها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وتفصيله في علم الفلسفة، وهو الذي يُقال بوجوده للإنسان في عالم البرزخ، ومثاله الواضح الصورة في المرآة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وهو الموجود الذي لا تجري عليه أحكام المادة ولا 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على وجود المجرد</w:t>
      </w:r>
      <w:r>
        <w:rPr>
          <w:rFonts w:eastAsia="Amiri" w:cs="Amiri" w:ascii="Amiri" w:hAnsi="Amiri"/>
          <w:color w:val="111111"/>
          <w:sz w:val="28"/>
          <w:szCs w:val="28"/>
          <w:rtl w:val="true"/>
          <w:lang w:bidi="ar-SA"/>
        </w:rPr>
        <w:t>:</w:t>
      </w:r>
    </w:p>
    <w:p>
      <w:pPr>
        <w:pStyle w:val="Heading6"/>
        <w:numPr>
          <w:ilvl w:val="5"/>
          <w:numId w:val="1"/>
        </w:numPr>
        <w:rPr/>
      </w:pPr>
      <w:bookmarkStart w:id="127" w:name="__RefHeading___Toc155271_3406789950"/>
      <w:bookmarkStart w:id="128" w:name="_Toc47"/>
      <w:bookmarkEnd w:id="127"/>
      <w:r>
        <w:rPr>
          <w:rtl w:val="true"/>
        </w:rPr>
        <w:t>الدليل الأول</w:t>
      </w:r>
      <w:r>
        <w:rPr>
          <w:rtl w:val="true"/>
        </w:rPr>
        <w:t xml:space="preserve">: </w:t>
      </w:r>
      <w:r>
        <w:rPr>
          <w:rtl w:val="true"/>
        </w:rPr>
        <w:t xml:space="preserve">الروح </w:t>
      </w:r>
      <w:r>
        <w:rPr>
          <w:rtl w:val="true"/>
        </w:rPr>
        <w:t>(</w:t>
      </w:r>
      <w:r>
        <w:rPr>
          <w:rtl w:val="true"/>
        </w:rPr>
        <w:t>الأنا</w:t>
      </w:r>
      <w:r>
        <w:rPr>
          <w:rtl w:val="true"/>
        </w:rPr>
        <w:t>)</w:t>
      </w:r>
      <w:bookmarkEnd w:id="128"/>
    </w:p>
    <w:p>
      <w:pPr>
        <w:pStyle w:val="BookText"/>
        <w:rPr/>
      </w:pPr>
      <w:r>
        <w:rPr>
          <w:rFonts w:ascii="Amiri" w:hAnsi="Amiri" w:eastAsia="Amiri" w:cs="Amiri"/>
          <w:color w:val="111111"/>
          <w:sz w:val="28"/>
          <w:sz w:val="28"/>
          <w:szCs w:val="28"/>
          <w:rtl w:val="true"/>
          <w:lang w:bidi="ar-SA"/>
        </w:rPr>
        <w:t>لقد أثبت العلم الحديث أن ذرات وخلايا هذا الجسم المادي تتعرض لعملية تسمى علمياً بعملية الهدم والبناء، فتموت خلايا وتولد بدلها خلايا جديدة، بحيث إنه وفي كل ثمان سنوات تتغير خلايا الجسم كلها، بمعنى أن خلايا يدك اليوم ليست هي قبل ثمان سنوات</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فالجسم المادي متغير باستمرار، وهذا ما يؤمن به حتى الملاحدة، اتباعاً </w:t>
      </w:r>
      <w:bookmarkStart w:id="129" w:name="pg14977_169154"/>
    </w:p>
    <w:p>
      <w:pPr>
        <w:pStyle w:val="BookText"/>
        <w:rPr/>
      </w:pPr>
      <w:bookmarkEnd w:id="129"/>
      <w:r>
        <w:rPr>
          <w:rFonts w:ascii="Amiri" w:hAnsi="Amiri" w:eastAsia="Amiri" w:cs="Amiri"/>
          <w:color w:val="111111"/>
          <w:sz w:val="28"/>
          <w:sz w:val="28"/>
          <w:szCs w:val="28"/>
          <w:rtl w:val="true"/>
          <w:lang w:bidi="ar-SA"/>
        </w:rPr>
        <w:t>للاكتشافات العلمية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رغم هذا، يحس كل واحد منّا بأنه ورغم هذا التغير المستمر، إلا أن هناك شيئاً ما في داخله يبقى ثابتًا لم يتغير، يشير إليه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نوع ذلك الشيء؟</w:t>
      </w:r>
    </w:p>
    <w:p>
      <w:pPr>
        <w:pStyle w:val="BookText"/>
        <w:rPr/>
      </w:pPr>
      <w:r>
        <w:rPr>
          <w:rFonts w:ascii="Amiri" w:hAnsi="Amiri" w:eastAsia="Amiri" w:cs="Amiri"/>
          <w:color w:val="111111"/>
          <w:sz w:val="28"/>
          <w:sz w:val="28"/>
          <w:szCs w:val="28"/>
          <w:rtl w:val="true"/>
          <w:lang w:bidi="ar-SA"/>
        </w:rPr>
        <w:t>إنه ليس مادياً، لأن الفرض أن كل الجسم قد تغير في تلك السنوات وهو لم يتغير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هو موجود من نوع آخر، وهو ما يسمى بالروح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وإن لم نكتشف حقيقتها إلى الآن، إلا أننا نحس بوجودها، وآثارُها واضحة في حياتنا</w:t>
      </w:r>
      <w:r>
        <w:rPr>
          <w:rFonts w:eastAsia="Amiri" w:cs="Amiri" w:ascii="Amiri" w:hAnsi="Amiri"/>
          <w:color w:val="111111"/>
          <w:sz w:val="28"/>
          <w:szCs w:val="28"/>
          <w:rtl w:val="true"/>
          <w:lang w:bidi="ar-SA"/>
        </w:rPr>
        <w:t>.</w:t>
      </w:r>
    </w:p>
    <w:p>
      <w:pPr>
        <w:pStyle w:val="Heading6"/>
        <w:numPr>
          <w:ilvl w:val="5"/>
          <w:numId w:val="1"/>
        </w:numPr>
        <w:rPr/>
      </w:pPr>
      <w:bookmarkStart w:id="130" w:name="__RefHeading___Toc155273_3406789950"/>
      <w:bookmarkStart w:id="131" w:name="_Toc48"/>
      <w:bookmarkEnd w:id="130"/>
      <w:r>
        <w:rPr>
          <w:rtl w:val="true"/>
        </w:rPr>
        <w:t>الدليل الثاني</w:t>
      </w:r>
      <w:r>
        <w:rPr>
          <w:rtl w:val="true"/>
        </w:rPr>
        <w:t xml:space="preserve">: </w:t>
      </w:r>
      <w:r>
        <w:rPr>
          <w:rtl w:val="true"/>
        </w:rPr>
        <w:t>التقاط الصور</w:t>
      </w:r>
      <w:bookmarkEnd w:id="131"/>
    </w:p>
    <w:p>
      <w:pPr>
        <w:pStyle w:val="BookText"/>
        <w:rPr/>
      </w:pPr>
      <w:r>
        <w:rPr>
          <w:rFonts w:ascii="Amiri" w:hAnsi="Amiri" w:eastAsia="Amiri" w:cs="Amiri"/>
          <w:color w:val="111111"/>
          <w:sz w:val="28"/>
          <w:sz w:val="28"/>
          <w:szCs w:val="28"/>
          <w:rtl w:val="true"/>
          <w:lang w:bidi="ar-SA"/>
        </w:rPr>
        <w:t>إننا ومن خلال العين مثلاً نلتقط صوراً عن الموجودات المادية الخارجية، ومن خلال هذه الصور نتعامل مع الخارج، ولكن، هل هذه الصور مادية؟</w:t>
      </w:r>
    </w:p>
    <w:p>
      <w:pPr>
        <w:pStyle w:val="BookText"/>
        <w:rPr/>
      </w:pPr>
      <w:r>
        <w:rPr>
          <w:rFonts w:ascii="Amiri" w:hAnsi="Amiri" w:eastAsia="Amiri" w:cs="Amiri"/>
          <w:color w:val="111111"/>
          <w:sz w:val="28"/>
          <w:sz w:val="28"/>
          <w:szCs w:val="28"/>
          <w:rtl w:val="true"/>
          <w:lang w:bidi="ar-SA"/>
        </w:rPr>
        <w:t>لو كانت مادية فمعنى هذا أن تلك الأشياء الكبيرة تنتقل بنفسها إلى ذهن الإنسان، ويلزم منه أن ذلك الذهن الصغير سينطبع فيه الجبل والشجر والبناء وغيرها، وهذا واضح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ويلزم منه أنك لو نظرت إلى ثقل بوزن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كغم، فسيصبح وزن ذهنك ورأسك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كغم، وكلنا يعرف أن هذا لا يقع</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تلك الصور من نوع آخر من الوجود، وهو الوجود المجرد</w:t>
      </w:r>
      <w:r>
        <w:rPr>
          <w:rFonts w:eastAsia="Amiri" w:cs="Amiri" w:ascii="Amiri" w:hAnsi="Amiri"/>
          <w:color w:val="111111"/>
          <w:sz w:val="28"/>
          <w:szCs w:val="28"/>
          <w:rtl w:val="true"/>
          <w:lang w:bidi="ar-SA"/>
        </w:rPr>
        <w:t xml:space="preserve">. </w:t>
      </w:r>
      <w:bookmarkStart w:id="132" w:name="pg14977_169155"/>
    </w:p>
    <w:p>
      <w:pPr>
        <w:pStyle w:val="Heading6"/>
        <w:numPr>
          <w:ilvl w:val="5"/>
          <w:numId w:val="1"/>
        </w:numPr>
        <w:rPr/>
      </w:pPr>
      <w:bookmarkStart w:id="133" w:name="__RefHeading___Toc155275_3406789950"/>
      <w:bookmarkStart w:id="134" w:name="_Toc49"/>
      <w:bookmarkEnd w:id="132"/>
      <w:bookmarkEnd w:id="133"/>
      <w:r>
        <w:rPr>
          <w:rtl w:val="true"/>
        </w:rPr>
        <w:t>الدليل الثالث</w:t>
      </w:r>
      <w:r>
        <w:rPr>
          <w:rtl w:val="true"/>
        </w:rPr>
        <w:t xml:space="preserve">: </w:t>
      </w:r>
      <w:r>
        <w:rPr>
          <w:rtl w:val="true"/>
        </w:rPr>
        <w:t>تذكّر وتخيّل الصور</w:t>
      </w:r>
      <w:bookmarkEnd w:id="134"/>
    </w:p>
    <w:p>
      <w:pPr>
        <w:pStyle w:val="BookText"/>
        <w:rPr/>
      </w:pPr>
      <w:r>
        <w:rPr>
          <w:rFonts w:ascii="Amiri" w:hAnsi="Amiri" w:eastAsia="Amiri" w:cs="Amiri"/>
          <w:color w:val="111111"/>
          <w:sz w:val="28"/>
          <w:sz w:val="28"/>
          <w:szCs w:val="28"/>
          <w:rtl w:val="true"/>
          <w:lang w:bidi="ar-SA"/>
        </w:rPr>
        <w:t>إن لدى الإنسان قدرة على تذكر صور كثيرة لأشياء مادية كان قد رآها فيما مضى، رغم أنه انقطع عن مباشرتها، وأيضاً لديه القدرة على تخيل صور لم يرها، ولكنه يستطيع أن يرسمها في ذهنه عندما توصف له، وتلك الصور ليست من النوع المادي، بالتقريب المتقدم، خصوصاً في الصور المتخيلة، التي لا واقع لها، أو التي لم يرها، وهذا يعني أن هناك موجوداً من نوع آخر غير مادي، وهو الموجود المجرد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نكتة 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للحواس في ساحة المجردات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الوسائل والأدوات التي يستفاد منها في معرفة الموجودات المادية هي الحواس عادة، وأما الوسيلة التي يمكن التعرف من خلالها على الموجودات المجردة فهو العقل، فلا مجال للحواس في ساحة المجردات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فليس من المنطقي أن يطالبنا أحد بأن نثبت له الوجود المجرد من خلال الوسائل المادية، كالعين، لأنه سؤال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بينه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لذعلب اليماني، حيث سأله ذعلب اليماني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ربك يا أمير 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فأعبد ما لا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تراه؟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الْعُيُونُ بِمُشَاهَدَةِ الْعِيَانِ، ولَكِنْ تُدْرِكُه الْقُلُوبُ بِحَقَائِقِ الإِيمَانِ</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فيحق لشخص أن يطالبنا بدليل عقلي على وجود الله تعالى، وهو ما سيأتي إن شاء الله تعالى</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 w:name="pg14977_169157"/>
      <w:bookmarkStart w:id="136" w:name="pg14977_169157"/>
      <w:bookmarkEnd w:id="136"/>
    </w:p>
    <w:p>
      <w:pPr>
        <w:pStyle w:val="Heading3"/>
        <w:numPr>
          <w:ilvl w:val="2"/>
          <w:numId w:val="1"/>
        </w:numPr>
        <w:rPr/>
      </w:pPr>
      <w:bookmarkStart w:id="137" w:name="pg14977_169157"/>
      <w:bookmarkStart w:id="138" w:name="__RefHeading___Toc155277_3406789950"/>
      <w:bookmarkStart w:id="139" w:name="_Toc50"/>
      <w:bookmarkEnd w:id="137"/>
      <w:bookmarkEnd w:id="138"/>
      <w:r>
        <w:rPr>
          <w:rtl w:val="true"/>
        </w:rPr>
        <w:t>الأمر السابع</w:t>
      </w:r>
      <w:r>
        <w:rPr>
          <w:rtl w:val="true"/>
        </w:rPr>
        <w:t xml:space="preserve">: </w:t>
      </w:r>
      <w:r>
        <w:rPr>
          <w:rtl w:val="true"/>
        </w:rPr>
        <w:t>نظام العلة والمعلول</w:t>
      </w:r>
      <w:bookmarkEnd w:id="139"/>
    </w:p>
    <w:p>
      <w:pPr>
        <w:pStyle w:val="Heading4"/>
        <w:numPr>
          <w:ilvl w:val="3"/>
          <w:numId w:val="1"/>
        </w:numPr>
        <w:rPr/>
      </w:pPr>
      <w:bookmarkStart w:id="140" w:name="__RefHeading___Toc155279_3406789950"/>
      <w:bookmarkStart w:id="141" w:name="_Toc51"/>
      <w:bookmarkEnd w:id="140"/>
      <w:r>
        <w:rPr>
          <w:rtl w:val="true"/>
        </w:rPr>
        <w:t>اشارة</w:t>
      </w:r>
      <w:bookmarkEnd w:id="141"/>
    </w:p>
    <w:p>
      <w:pPr>
        <w:pStyle w:val="BookText"/>
        <w:rPr/>
      </w:pPr>
      <w:r>
        <w:rPr>
          <w:rFonts w:ascii="IRNazanin" w:hAnsi="IRNazanin" w:eastAsia="IRNazanin"/>
          <w:color w:val="111111"/>
          <w:sz w:val="28"/>
          <w:sz w:val="28"/>
          <w:szCs w:val="28"/>
          <w:rtl w:val="true"/>
          <w:lang w:bidi="fa-IR"/>
        </w:rPr>
        <w:t>وهنا نقطتان</w:t>
      </w:r>
      <w:r>
        <w:rPr>
          <w:rFonts w:eastAsia="IRNazanin" w:cs="IRNazanin"/>
          <w:color w:val="111111"/>
          <w:sz w:val="28"/>
          <w:szCs w:val="28"/>
          <w:rtl w:val="true"/>
          <w:lang w:bidi="fa-IR"/>
        </w:rPr>
        <w:t>:</w:t>
      </w:r>
    </w:p>
    <w:p>
      <w:pPr>
        <w:pStyle w:val="Heading4"/>
        <w:numPr>
          <w:ilvl w:val="3"/>
          <w:numId w:val="1"/>
        </w:numPr>
        <w:rPr/>
      </w:pPr>
      <w:bookmarkStart w:id="142" w:name="__RefHeading___Toc155281_3406789950"/>
      <w:bookmarkStart w:id="143" w:name="_Toc52"/>
      <w:bookmarkEnd w:id="142"/>
      <w:r>
        <w:rPr>
          <w:rtl w:val="true"/>
        </w:rPr>
        <w:t>النقطة الأولى</w:t>
      </w:r>
      <w:r>
        <w:rPr>
          <w:rtl w:val="true"/>
        </w:rPr>
        <w:t xml:space="preserve">: </w:t>
      </w:r>
      <w:r>
        <w:rPr>
          <w:rtl w:val="true"/>
        </w:rPr>
        <w:t>معنى العلة المعلول وخصائصهما</w:t>
      </w:r>
      <w:bookmarkEnd w:id="143"/>
    </w:p>
    <w:p>
      <w:pPr>
        <w:pStyle w:val="BookText"/>
        <w:rPr/>
      </w:pPr>
      <w:r>
        <w:rPr>
          <w:rFonts w:ascii="Amiri" w:hAnsi="Amiri" w:eastAsia="Amiri" w:cs="Amiri"/>
          <w:color w:val="111111"/>
          <w:sz w:val="28"/>
          <w:sz w:val="28"/>
          <w:szCs w:val="28"/>
          <w:rtl w:val="true"/>
          <w:lang w:bidi="ar-SA"/>
        </w:rPr>
        <w:t xml:space="preserve">إن أصل العلية هو عبارة عن قضية تدلّ على حاجة المعلول إلى العلة، ولازم ذلك أن المعلول لا يتحقق من دون علة، ويمكن بيان هذا الموضوع في قالب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القضية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الصورة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معلول فإنه محتاج إلى العلة</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وهذه في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تحليلية، ومن البديهيات الأولية المستغنية عن البرهان</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فالعلة ببساطة تعني السبب، والمؤثِّر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والمعلول يعني المسبَّب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والمتأثر، والنتيجة التي تترتب على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فالنار مثلاً علة لوجود الحرارة، والحرارة ناتجة عن وجود النار ومعلولة لها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والعلة لها اصطلاحان</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الموجود الذي يتوقف عليه تحققُ موجود آخر، وإن لم يكن وحده كافياً لتحققه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الموجود الذي بدونه يستحيل تحقق موجود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لم يكن كافياً لوحده لتحقق</w:t>
      </w:r>
    </w:p>
    <w:p>
      <w:pPr>
        <w:pStyle w:val="BookText"/>
        <w:rPr/>
      </w:pPr>
      <w:r>
        <w:rPr>
          <w:rFonts w:ascii="Amiri" w:hAnsi="Amiri" w:eastAsia="Amiri" w:cs="Amiri"/>
          <w:color w:val="111111"/>
          <w:sz w:val="28"/>
          <w:sz w:val="28"/>
          <w:szCs w:val="28"/>
          <w:rtl w:val="true"/>
          <w:lang w:bidi="ar-SA"/>
        </w:rPr>
        <w:t xml:space="preserve">ذلك الآخر المعلول، فالعلة الناقصة إذن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وإنْ كان المعلول لا يتحقق بدونها، إلا أنها وحدها لا تكفي لوجود المعلول، ولا بد من إضافة شيء آخر إليها حتى يُصبح وجود المعلول ضرورياً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الموجود الذي يكفي وحده لتحقق موجود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الموجود الذي بوجوده يتحقق موجود آخر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المعلول ليس متوقفاً على شيء آخر سواها،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وجودها، يُصبح وجود المعلول ضرورياً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خصائصهما فهي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المعلول لا يمكن أن يوجد في الخارج إذا لم تكن علته التامة موجودة أيضاً بمرتبة أسبق، وإلا لم يكن معلولاً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العلة التامة يدل على وجود المعلول، ووجود المعلول يدل على وجود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إذا رأيت النار فإنك تتيقن بوجود الحرارة، وإذا أحسست بالحرارة تيقنت بوجود مصدر لها، وهو النار مثلاً</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المعلول الخارجي مترتب على الوجود الواقعي الخارجي للعلة، وليس على الوجود الذهني التصوري للعلة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فالحرارة مترتبة على الوجود الخارجي للنار، لا على التصور الذهني لها، وهل إذا تصور أحدنا أنه جالس تحت جهاز تبريد سيحس بالبرودة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الصفات الكمالية التي نجدها في المعلول تشير إلى وجود تلك الصفات في العلة، وإلا فمن أين حصل المعلول عليها مع فرض أنه 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الفرض أن كل ما عنده هو من العلة، ولا يمكن أن نفترض أن العلة ليست عندها تلك الصفات ومع ذلك تعطيها للمعلول، فإن فاقد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الكمالات في المعلول في الوقت الذي يشير إلى وجودها في العلة، هو يشير إلى أن في العلة أكمل وأعظم وأكثر من تلك الكمالات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أنه يكشف عن خصوصيات العلة وعن كمالاتها، تماماً كما إذا رأيت كتاباً مؤلَّفاً في علم من العلوم فإنك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 الكتاب كاتباً، وتستطيع أن تعرف مقدار عقل ذلك الكاتب من خلال ما هو موجود في هذا الكتاب، وهكذا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المعلول كما هو محتاج إلى العلة في أصل حدوثه، هو محتاج إليها في استمرار وجوده، وإلا لم يكن معلولاً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ملاك احتياج المعلول إلى علته هو الإمكان، والإمكان محفوظ في المعلول مهما قوي وجوده</w:t>
      </w:r>
      <w:r>
        <w:rPr>
          <w:rFonts w:eastAsia="Amiri" w:cs="Amiri" w:ascii="Amiri" w:hAnsi="Amiri"/>
          <w:color w:val="111111"/>
          <w:sz w:val="28"/>
          <w:szCs w:val="28"/>
          <w:rtl w:val="true"/>
          <w:lang w:bidi="ar-SA"/>
        </w:rPr>
        <w:t>.</w:t>
      </w:r>
      <w:r>
        <w:rPr>
          <w:rStyle w:val="FootnoteAnchor"/>
          <w:rtl w:val="true"/>
        </w:rPr>
        <w:footnoteReference w:id="44"/>
      </w:r>
      <w:bookmarkStart w:id="144" w:name="pg14977_169160"/>
    </w:p>
    <w:p>
      <w:pPr>
        <w:pStyle w:val="BookText"/>
        <w:rPr/>
      </w:pPr>
      <w:bookmarkEnd w:id="144"/>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الشيء إذا كان علة لآخر، فلا يمكن أن يكون الآخر علة للأول، فالعلة لا تكون معلولة لمعلولها، وإلا لزم الدور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سلسلة العلل لا بد أن تصل إلى علة غير معلولة، وإلا لزم التسلسل الباطل</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 w:name="__RefHeading___Toc155283_3406789950"/>
      <w:bookmarkStart w:id="146" w:name="_Toc53"/>
      <w:bookmarkEnd w:id="145"/>
      <w:r>
        <w:rPr>
          <w:rtl w:val="true"/>
        </w:rPr>
        <w:t>النقطة الثانية</w:t>
      </w:r>
      <w:r>
        <w:rPr>
          <w:rtl w:val="true"/>
        </w:rPr>
        <w:t xml:space="preserve">: </w:t>
      </w:r>
      <w:r>
        <w:rPr>
          <w:rtl w:val="true"/>
        </w:rPr>
        <w:t>نظام الوجود نظام العلة والمعلول الطبيعي</w:t>
      </w:r>
      <w:bookmarkEnd w:id="146"/>
    </w:p>
    <w:p>
      <w:pPr>
        <w:pStyle w:val="Heading5"/>
        <w:numPr>
          <w:ilvl w:val="4"/>
          <w:numId w:val="1"/>
        </w:numPr>
        <w:rPr/>
      </w:pPr>
      <w:bookmarkStart w:id="147" w:name="__RefHeading___Toc155285_3406789950"/>
      <w:bookmarkStart w:id="148" w:name="_Toc54"/>
      <w:bookmarkEnd w:id="147"/>
      <w:r>
        <w:rPr>
          <w:rtl w:val="true"/>
        </w:rPr>
        <w:t>اشارة</w:t>
      </w:r>
      <w:bookmarkEnd w:id="148"/>
    </w:p>
    <w:p>
      <w:pPr>
        <w:pStyle w:val="BookText"/>
        <w:rPr/>
      </w:pPr>
      <w:r>
        <w:rPr>
          <w:rFonts w:ascii="Amiri" w:hAnsi="Amiri" w:eastAsia="Amiri" w:cs="Amiri"/>
          <w:color w:val="111111"/>
          <w:sz w:val="28"/>
          <w:sz w:val="28"/>
          <w:szCs w:val="28"/>
          <w:rtl w:val="true"/>
          <w:lang w:bidi="ar-SA"/>
        </w:rPr>
        <w:t>عندما ننظر إلى الواقع، نجد أنه لا يخلو من إحدى حالات ثلاث</w:t>
      </w:r>
      <w:r>
        <w:rPr>
          <w:rFonts w:eastAsia="Amiri" w:cs="Amiri" w:ascii="Amiri" w:hAnsi="Amiri"/>
          <w:color w:val="111111"/>
          <w:sz w:val="28"/>
          <w:szCs w:val="28"/>
          <w:rtl w:val="true"/>
          <w:lang w:bidi="ar-SA"/>
        </w:rPr>
        <w:t>:</w:t>
      </w:r>
    </w:p>
    <w:p>
      <w:pPr>
        <w:pStyle w:val="Heading5"/>
        <w:numPr>
          <w:ilvl w:val="4"/>
          <w:numId w:val="1"/>
        </w:numPr>
        <w:rPr/>
      </w:pPr>
      <w:bookmarkStart w:id="149" w:name="__RefHeading___Toc155287_3406789950"/>
      <w:bookmarkStart w:id="150" w:name="_Toc55"/>
      <w:bookmarkEnd w:id="149"/>
      <w:r>
        <w:rPr>
          <w:rtl w:val="true"/>
        </w:rPr>
        <w:t>الحالة الأولى</w:t>
      </w:r>
      <w:r>
        <w:rPr>
          <w:rtl w:val="true"/>
        </w:rPr>
        <w:t xml:space="preserve">: </w:t>
      </w:r>
      <w:r>
        <w:rPr>
          <w:rtl w:val="true"/>
        </w:rPr>
        <w:t>العبث والجزاف</w:t>
      </w:r>
      <w:bookmarkEnd w:id="150"/>
    </w:p>
    <w:p>
      <w:pPr>
        <w:pStyle w:val="BookText"/>
        <w:rPr/>
      </w:pPr>
      <w:r>
        <w:rPr>
          <w:rFonts w:ascii="Amiri" w:hAnsi="Amiri" w:eastAsia="Amiri" w:cs="Amiri"/>
          <w:color w:val="111111"/>
          <w:sz w:val="28"/>
          <w:sz w:val="28"/>
          <w:szCs w:val="28"/>
          <w:rtl w:val="true"/>
          <w:lang w:bidi="ar-SA"/>
        </w:rPr>
        <w:t>بأن نفترض أن كل ما في هذا الكون يحصل من دون نظام، وعلى نحو العبث، وهذا الأمر هو ما ينادي به الملحدون رغم أنهم يعيشون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امتناع هذه الحالة هو من الوضوح بمكان، إذ العبث والجزاف أشبه بأن نُجلس قرداً على حاسبة ونقول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لنا قصيدة تشابه المعلقات السبع، أو اكتب لنا نظرية تشابه نظرية أينشتاين النسبية، هل يمكن أن نتصور هذا؟ هل يعقله عاقل</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155289_3406789950"/>
      <w:bookmarkStart w:id="152" w:name="_Toc56"/>
      <w:bookmarkEnd w:id="151"/>
      <w:r>
        <w:rPr>
          <w:rtl w:val="true"/>
        </w:rPr>
        <w:t>الحالة الثانية</w:t>
      </w:r>
      <w:r>
        <w:rPr>
          <w:rtl w:val="true"/>
        </w:rPr>
        <w:t xml:space="preserve">: </w:t>
      </w:r>
      <w:r>
        <w:rPr>
          <w:rtl w:val="true"/>
        </w:rPr>
        <w:t xml:space="preserve">الإعجاز </w:t>
      </w:r>
      <w:r>
        <w:rPr>
          <w:rtl w:val="true"/>
        </w:rPr>
        <w:t>[</w:t>
      </w:r>
      <w:r>
        <w:rPr>
          <w:rtl w:val="true"/>
        </w:rPr>
        <w:t>نظام علة ومعلول غير طبيعي</w:t>
      </w:r>
      <w:r>
        <w:rPr>
          <w:rtl w:val="true"/>
        </w:rPr>
        <w:t>]</w:t>
      </w:r>
      <w:bookmarkEnd w:id="15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نفترض أن كل ما في الوجود هو خارق للعادة، وهذا الأمر أيضاً واضح البطلان، إذ هو خلاف الواقع الذي نعيشه، فإنك لا تستطيع أن </w:t>
      </w:r>
      <w:bookmarkStart w:id="153" w:name="pg14977_169161"/>
    </w:p>
    <w:p>
      <w:pPr>
        <w:pStyle w:val="BookText"/>
        <w:rPr/>
      </w:pPr>
      <w:bookmarkEnd w:id="153"/>
      <w:r>
        <w:rPr>
          <w:rFonts w:ascii="Amiri" w:hAnsi="Amiri" w:eastAsia="Amiri" w:cs="Amiri"/>
          <w:color w:val="111111"/>
          <w:sz w:val="28"/>
          <w:sz w:val="28"/>
          <w:szCs w:val="28"/>
          <w:rtl w:val="true"/>
          <w:lang w:bidi="ar-SA"/>
        </w:rPr>
        <w:t>تعطل نظام الجاذبية بشكل عام، ولا تستطيع أن تعيش من دون تنفس الأوكسجين، وهكذا</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155291_3406789950"/>
      <w:bookmarkStart w:id="155" w:name="_Toc57"/>
      <w:bookmarkEnd w:id="154"/>
      <w:r>
        <w:rPr>
          <w:rtl w:val="true"/>
        </w:rPr>
        <w:t>الحالة الثالثة</w:t>
      </w:r>
      <w:r>
        <w:rPr>
          <w:rtl w:val="true"/>
        </w:rPr>
        <w:t xml:space="preserve">: </w:t>
      </w:r>
      <w:r>
        <w:rPr>
          <w:rtl w:val="true"/>
        </w:rPr>
        <w:t xml:space="preserve">نظام العلة والمعلول </w:t>
      </w:r>
      <w:r>
        <w:rPr>
          <w:rtl w:val="true"/>
        </w:rPr>
        <w:t>[</w:t>
      </w:r>
      <w:r>
        <w:rPr>
          <w:rtl w:val="true"/>
        </w:rPr>
        <w:t>الطبيعي</w:t>
      </w:r>
      <w:r>
        <w:rPr>
          <w:rtl w:val="true"/>
        </w:rPr>
        <w:t>]</w:t>
      </w:r>
      <w:bookmarkEnd w:id="155"/>
    </w:p>
    <w:p>
      <w:pPr>
        <w:pStyle w:val="BookText"/>
        <w:rPr/>
      </w:pPr>
      <w:r>
        <w:rPr>
          <w:rFonts w:ascii="Amiri" w:hAnsi="Amiri" w:eastAsia="Amiri" w:cs="Amiri"/>
          <w:color w:val="111111"/>
          <w:sz w:val="28"/>
          <w:sz w:val="28"/>
          <w:szCs w:val="28"/>
          <w:rtl w:val="true"/>
          <w:lang w:bidi="ar-SA"/>
        </w:rPr>
        <w:t>وهذا هو ما عليه الواقع، فنحن نرى أن كل الموجودات تتشابك فيما بينها بنظام مرتب دقيق، من الذرة إلى المجرة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النظام الوجداني هو ما يدل بصورة قطعية لا تقبل الشك على وجود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وسيتبين أكثر في محله أكثر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النظام في الحقيقة معلول، إذ لا يمكن أن أكون أنا من أوجدت نفسي، ولا الشجرة أوجدت نفسها، وهكذا كل موجود نراه بأعيننا نجد أنه لم يوجد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 والدقة، والترتيب، يملأ هذا الوجود، وبحسب خصائص العلة والمعلول فإن ذلك يشير إلى أن العلة التي أوجدت هذا النظام وهذا الكون عالمة قادرة حكيمة بصورة عظيمة جداً</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 w:name="pg14977_169163"/>
      <w:bookmarkStart w:id="157" w:name="pg14977_169163"/>
      <w:bookmarkEnd w:id="157"/>
    </w:p>
    <w:p>
      <w:pPr>
        <w:pStyle w:val="Heading2"/>
        <w:numPr>
          <w:ilvl w:val="1"/>
          <w:numId w:val="1"/>
        </w:numPr>
        <w:rPr/>
      </w:pPr>
      <w:bookmarkStart w:id="158" w:name="pg14977_169163"/>
      <w:bookmarkStart w:id="159" w:name="__RefHeading___Toc155293_3406789950"/>
      <w:bookmarkStart w:id="160" w:name="_Toc58"/>
      <w:bookmarkEnd w:id="158"/>
      <w:bookmarkEnd w:id="159"/>
      <w:r>
        <w:rPr>
          <w:rtl w:val="true"/>
        </w:rPr>
        <w:t>الأصل الأول</w:t>
      </w:r>
      <w:r>
        <w:rPr>
          <w:rtl w:val="true"/>
        </w:rPr>
        <w:t xml:space="preserve">: </w:t>
      </w:r>
      <w:r>
        <w:rPr>
          <w:rtl w:val="true"/>
        </w:rPr>
        <w:t>التوحيد</w:t>
      </w:r>
      <w:bookmarkEnd w:id="160"/>
    </w:p>
    <w:p>
      <w:pPr>
        <w:pStyle w:val="Heading3"/>
        <w:numPr>
          <w:ilvl w:val="2"/>
          <w:numId w:val="1"/>
        </w:numPr>
        <w:rPr/>
      </w:pPr>
      <w:bookmarkStart w:id="161" w:name="__RefHeading___Toc155295_3406789950"/>
      <w:bookmarkStart w:id="162" w:name="_Toc59"/>
      <w:bookmarkEnd w:id="161"/>
      <w:r>
        <w:rPr>
          <w:rtl w:val="true"/>
        </w:rPr>
        <w:t>اشارة</w:t>
      </w:r>
      <w:bookmarkEnd w:id="162"/>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وثلاثة مباحث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واجب الوجود جل وعلا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مبحث التوحيد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تفاصيل الصفات</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3" w:name="pg14977_169165"/>
      <w:bookmarkStart w:id="164" w:name="pg14977_169165"/>
      <w:bookmarkEnd w:id="164"/>
    </w:p>
    <w:p>
      <w:pPr>
        <w:pStyle w:val="Heading3"/>
        <w:numPr>
          <w:ilvl w:val="2"/>
          <w:numId w:val="1"/>
        </w:numPr>
        <w:rPr/>
      </w:pPr>
      <w:bookmarkStart w:id="165" w:name="pg14977_169165"/>
      <w:bookmarkStart w:id="166" w:name="__RefHeading___Toc155297_3406789950"/>
      <w:bookmarkStart w:id="167" w:name="_Toc60"/>
      <w:bookmarkEnd w:id="165"/>
      <w:bookmarkEnd w:id="166"/>
      <w:r>
        <w:rPr>
          <w:rtl w:val="true"/>
        </w:rPr>
        <w:t>مقدمة</w:t>
      </w:r>
      <w:bookmarkEnd w:id="167"/>
    </w:p>
    <w:p>
      <w:pPr>
        <w:pStyle w:val="Heading4"/>
        <w:numPr>
          <w:ilvl w:val="3"/>
          <w:numId w:val="1"/>
        </w:numPr>
        <w:rPr/>
      </w:pPr>
      <w:bookmarkStart w:id="168" w:name="__RefHeading___Toc155299_3406789950"/>
      <w:bookmarkStart w:id="169" w:name="_Toc61"/>
      <w:bookmarkEnd w:id="168"/>
      <w:r>
        <w:rPr>
          <w:rtl w:val="true"/>
        </w:rPr>
        <w:t>اشارة</w:t>
      </w:r>
      <w:bookmarkEnd w:id="169"/>
    </w:p>
    <w:p>
      <w:pPr>
        <w:pStyle w:val="BookText"/>
        <w:rPr/>
      </w:pPr>
      <w:r>
        <w:rPr>
          <w:rFonts w:ascii="Amiri" w:hAnsi="Amiri" w:eastAsia="Amiri" w:cs="Amiri"/>
          <w:color w:val="111111"/>
          <w:sz w:val="28"/>
          <w:sz w:val="28"/>
          <w:szCs w:val="28"/>
          <w:rtl w:val="true"/>
          <w:lang w:bidi="ar-SA"/>
        </w:rPr>
        <w:t>ينطلق البحث في إثبات العقائد الدينية من الإيمان بالواقعية، والتي تعني الإيمان القاطع بالثلاثية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واقع، في قبال من رفض الواقع واعتقد بأن كل ما نراه هو وهْمٌ وخيال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توفّر علم حصولي بذلك الواقع، في قبال من اعترف بالواقع، ولكنه أنكر إمكانية الوصول إليه أو معرفته أو التواصل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صوابية هذا العلم لذلك الواقع بتمامه وكماله، في قبال من آمن بالواقع وبإمكانية الوصول إليه، لكنه قال بأنه لا مُثْبِتَ يضمن لنا أنّ علمنا الحصولي مطابق للواقع، وبالتالي يبقى الشك قائماً فيما نراه، وأنه هو الواقع بالفعل أم أنه مجرد صورة يرسمها الذهن من نسج الخيال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إيمان الواقعيين بتلك الثلاثية كان وراء تشييد بناءاتهم المعرفية وصروحهم العلمية، في حين بقي السفسطائيون ينكرون الصوابية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إنهم يقولون باستحالة أن تكون علومنا مصيبة للواقع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يُنكرون إمكان التعرف على الواقع، بل بعضهم أنكر الواقع بتمامه حتى واقعية نفسه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 أي علم من العلوم لا بد أن تكون منطلقاته وبداياته </w:t>
      </w:r>
      <w:bookmarkStart w:id="170" w:name="pg14977_169166"/>
    </w:p>
    <w:p>
      <w:pPr>
        <w:pStyle w:val="BookText"/>
        <w:rPr/>
      </w:pPr>
      <w:bookmarkEnd w:id="170"/>
      <w:r>
        <w:rPr>
          <w:rFonts w:ascii="Amiri" w:hAnsi="Amiri" w:eastAsia="Amiri" w:cs="Amiri"/>
          <w:color w:val="111111"/>
          <w:sz w:val="28"/>
          <w:sz w:val="28"/>
          <w:szCs w:val="28"/>
          <w:rtl w:val="true"/>
          <w:lang w:bidi="ar-SA"/>
        </w:rPr>
        <w:t>بديهية، لأنها إذا كانت نظرية فهي تحتاج إلى ما يُثبتها، فيتسلسل، إلا أنْ نصل إلى بديهي ثابت لا يقبل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والمقولات الدينية في علم الكلام تبدأ من ثابت محوري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يبتني على قبول تلك الأسس الثلاثة للواقعية، التي تؤسس للإيمان بوجود الإله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قضية الألوهية تم تناولها في مجالين من الفكر الديني</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155301_3406789950"/>
      <w:bookmarkStart w:id="172" w:name="_Toc62"/>
      <w:bookmarkEnd w:id="171"/>
      <w:r>
        <w:rPr>
          <w:rtl w:val="true"/>
        </w:rPr>
        <w:t>الأول</w:t>
      </w:r>
      <w:r>
        <w:rPr>
          <w:rtl w:val="true"/>
        </w:rPr>
        <w:t xml:space="preserve">: </w:t>
      </w:r>
      <w:r>
        <w:rPr>
          <w:rtl w:val="true"/>
        </w:rPr>
        <w:t>هي النصوص</w:t>
      </w:r>
      <w:bookmarkEnd w:id="172"/>
    </w:p>
    <w:p>
      <w:pPr>
        <w:pStyle w:val="BookText"/>
        <w:rPr/>
      </w:pPr>
      <w:r>
        <w:rPr>
          <w:rFonts w:ascii="Amiri" w:hAnsi="Amiri" w:eastAsia="Amiri" w:cs="Amiri"/>
          <w:color w:val="111111"/>
          <w:sz w:val="28"/>
          <w:sz w:val="28"/>
          <w:szCs w:val="28"/>
          <w:rtl w:val="true"/>
          <w:lang w:bidi="ar-SA"/>
        </w:rPr>
        <w:t xml:space="preserve">وهي كثيرة جداً، وهي تُشير إلى أن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الأمور الواضحة والجلية والتي لا تحتاج أصلاً إلى استدلال، وهو مفاد ما يُقال من أنّ وجوده تعالى أمر بديهي لا يقبل الشك بحكم العقل لوحده، وبالتالي تكون النصوص الشرعية إمضائية لتلك البداهة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تلك النصوص هي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الْمَشْرِقُ وَالْمَغْرِبُ فَأَيْنَمَا تُوَلُّوا فَثَمَّ وَجْهُ اللهِ إِنَّ اللَّهَ وَاسِعٌ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رُسُلُهُمْ أَفِي الله شَكٌّ فَاطِرِ السَّمَاوَاتِ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 السَّمَاوَاتِ وَالْأَرْضَ فِي سِتَّةِ أَيَّامٍ ثُمَّ اسْتَوَى عَلَى الْعَرْشِ يَعْلَمُ مَا يَلِجُ فِي الْأَرْضِ وَمَا يَخْرُجُ مِنْهَا وَمَا يَنْزِلُ مِنَ السَّمَاءِ وَمَا يَعْرُجُ فِيهَا وَهُوَ مَعَكُمْ أَيْنَ مَا كُنْتُمْ وَالله بِمَا تَعْمَلُونَ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يُسْتَدَلُّ عَلَيْكَ بِما هُوَ فِي وُجُودِهِ مُفْتَقِرٌ إِلَيْكَ أَيَكُونُ لِغَيْرُكَ مِنَ الظُّهُورِ ما لَيْسَ لَكَ حَتَّى يَكُونَ هُوَ المُظْهِرَ لَكَ ؟ مَتى غبْتَ حَتَّى تَحْتاجَ إِلى دَلِيلٍ يَدُلُّ عَلَيْكَ وَمَتى بَعُدْتَ حَتَّى تَكُونَ الآثارُ هِيَ الَّتِي تُوصِلُ إِلَيْكَ ؟ عَمِيَتْ عَيْنٌ لا تَراكَ عَلَيْها رَقِيباً وَخَسِرَتْ صَفْقَةُ عَبْدٍ لَمْ تَجْعَلَ لَهُ مِنْ حُبِّكَ نَصِيباً</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 عَرَفْتُكَ وَأَنْتَ دَلَلْتَنِي عَلَيْكَ ودَعَوْتَنِي إِلَيْكَ وَلَوْلا أَنْتَ لَمْ أَدْرِ ما أَنْتَ</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دَلّ عَلَى ذَاتِه بِذَاتِهِ</w:t>
      </w:r>
      <w:r>
        <w:rPr>
          <w:rFonts w:eastAsia="Amiri" w:cs="Amiri" w:ascii="Amiri" w:hAnsi="Amiri"/>
          <w:color w:val="111111"/>
          <w:sz w:val="28"/>
          <w:szCs w:val="28"/>
          <w:rtl w:val="true"/>
          <w:lang w:bidi="ar-SA"/>
        </w:rPr>
        <w:t>)</w:t>
      </w:r>
      <w:r>
        <w:rPr>
          <w:rStyle w:val="FootnoteAnchor"/>
          <w:rtl w:val="true"/>
        </w:rPr>
        <w:footnoteReference w:id="48"/>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النصوص المباركة من القرآن الكريم والنصوص الروائية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المثال لا الحصر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وكلها تُلفتُ إلى أن قضية الألوهية هي بمستوى من الواقعية والوضوح والحتمية، المتجاوزة لمرتبة الاستدلال، بل وصل الأمر ببعضها إلى نسبة العمى إلى المنكر والمتوقف، والإنكار على المشككين فيها، وعدم منهجية النقاش المبني على الإنكار والإلحاد، فهي من الواقعيات التي لا تقبل اللبس والارتياب، فليست هي كبعض القضايا العلمية التي تدرس بعض جوانب الواقع الذي نعيشه، حيث نراها تحتاج إلى تجشم عناء الفكر والاستدلال للوصول إليها وإثباتها، بل هي من صميم الواقعية البديهية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تحتاج إلى تنبيه الغافلين عنها</w:t>
      </w:r>
      <w:r>
        <w:rPr>
          <w:rFonts w:eastAsia="Amiri" w:cs="Amiri" w:ascii="Amiri" w:hAnsi="Amiri"/>
          <w:color w:val="111111"/>
          <w:sz w:val="28"/>
          <w:szCs w:val="28"/>
          <w:rtl w:val="true"/>
          <w:lang w:bidi="ar-SA"/>
        </w:rPr>
        <w:t xml:space="preserve">. </w:t>
      </w:r>
      <w:bookmarkStart w:id="173" w:name="pg14977_169168"/>
    </w:p>
    <w:p>
      <w:pPr>
        <w:pStyle w:val="Heading4"/>
        <w:numPr>
          <w:ilvl w:val="3"/>
          <w:numId w:val="1"/>
        </w:numPr>
        <w:rPr/>
      </w:pPr>
      <w:bookmarkStart w:id="174" w:name="__RefHeading___Toc155303_3406789950"/>
      <w:bookmarkStart w:id="175" w:name="_Toc63"/>
      <w:bookmarkEnd w:id="173"/>
      <w:bookmarkEnd w:id="174"/>
      <w:r>
        <w:rPr>
          <w:rtl w:val="true"/>
        </w:rPr>
        <w:t>الثاني</w:t>
      </w:r>
      <w:r>
        <w:rPr>
          <w:rtl w:val="true"/>
        </w:rPr>
        <w:t xml:space="preserve">: </w:t>
      </w:r>
      <w:r>
        <w:rPr>
          <w:rtl w:val="true"/>
        </w:rPr>
        <w:t>العلوم الدينية، كالكلام والفلسفة</w:t>
      </w:r>
      <w:bookmarkEnd w:id="175"/>
    </w:p>
    <w:p>
      <w:pPr>
        <w:pStyle w:val="BookText"/>
        <w:rPr/>
      </w:pPr>
      <w:r>
        <w:rPr>
          <w:rFonts w:ascii="Amiri" w:hAnsi="Amiri" w:eastAsia="Amiri" w:cs="Amiri"/>
          <w:color w:val="111111"/>
          <w:sz w:val="28"/>
          <w:sz w:val="28"/>
          <w:szCs w:val="28"/>
          <w:rtl w:val="true"/>
          <w:lang w:bidi="ar-SA"/>
        </w:rPr>
        <w:t>وقد وفّرت هذه العلوم –بالدقة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تنبيهات لمن غفل عن تلك الحقيقة البديهية غير المحتاجة إلى استدلال، وأن الطرق للاستدلال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بالدقة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وجوده جلّ وعلا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قدّم المفكرون الإسلاميون أدلة إثبات وجود الله في سبعة حجج،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الوجوب والإمكان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الحدوث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النظام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الصدّيقين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تصنيف البراهين الإسلامية هذه إلى أربعة أصناف،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الإجماع العام،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الفطرة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البراهين الكونية، وتشمل برهان الملازمات العقلية وبرهان الصديقين وبرهان الوجوب والإمكان، وبرهان الحدوث، وبرهان الحركة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إتقان الصنع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النظام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النفس</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ونضيف إليها أيضاً 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لم تُسلّط عليه الأضواء في الكتب المدْرسية، رغم أنه برهان قاطع لا يقبل الشك، بل هو أخصر البراهين للوصول إلى إثبات الغيب، فتكون عندنا خمسة محاور إن شاء الله تعالى</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الفلسفية، وهي برهان الصدّيقين، وبرهان الوجوب والإمكان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الكلامية، وهي برهان الحدوث، وبرهان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الطبيعية، وهي برهان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فيه أيضاً برهان الأنفس والآفاق، الذي يُرشد إليه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الْآَفَاقِ وَفِي أَنْفُسِهِمْ حَتَّى يَتَبَيَّنَ لَهُمْ أَنَّهُ الْحَقُّ أَوَلَمْ يَكْفِ بِرَبِّكَ أَنَّهُ عَلَى كُلِّ شَيْءٍ 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البراهين الكلامية والطبيعية تشترك في صغرياتها، فإنها تنظر إلى هذه الموجودات الخارجية وكونها حادثة أو متحركة أو منظمّة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تشترك في كون كبرياتها بديهية،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حادث محدِث، لكل متحرك محرِّك، ولكل نظام منظِّم، إذ إنها ترجع لكبرى بديهية هي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معلول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الأدلة الفلسفية تكون مقدماتها عقلية صرفة، أما الكلامية والطبيعية فمقدماتها مركبة من العقلية والحسية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أسهل تناولاً من الفلسفية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وسنتماشى مع التصنيف المذكور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وسنمرّ على هذه الأدلة سريعاً إن شاء الله تعالى، وبعد الانتهاء من سرد هذه المبادئ والطرق سيتضح لنا جلياً أن 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قضية اجتهادية، وإنما هي قضية بديهية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القضية الاجتهادية هي القضية التي تحكي عن واقعية لا تتمتع بدرجة عالية من الجلاء والوضوح، وبالتالي قد يختلف الباحثون عنها وتتعدد آراؤهم فيها، فبعضهم يصل إلى أعماقها، وآخر لا يصل، وثالث يصل إلى بعض زواياها، ورابع يصل إلى زوايا اخرى، وينتج عن ذلك التعددية في تلك القضية وبالشكل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من المختلفين غير مصيبين لواقع القضية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كل من المختلفين مصيبين للواقع، ولكن أحدهما أصاب </w:t>
      </w:r>
      <w:bookmarkStart w:id="176" w:name="pg14977_169170"/>
    </w:p>
    <w:p>
      <w:pPr>
        <w:pStyle w:val="BookText"/>
        <w:rPr/>
      </w:pPr>
      <w:bookmarkEnd w:id="176"/>
      <w:r>
        <w:rPr>
          <w:rFonts w:ascii="Amiri" w:hAnsi="Amiri" w:eastAsia="Amiri" w:cs="Amiri"/>
          <w:color w:val="111111"/>
          <w:sz w:val="28"/>
          <w:sz w:val="28"/>
          <w:szCs w:val="28"/>
          <w:rtl w:val="true"/>
          <w:lang w:bidi="ar-SA"/>
        </w:rPr>
        <w:t>زاوية مختلفة عما أصابه الآخر من زوايا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الأول مصيباً والثاني مخطئاً،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ضابطة القضية الاجتهادية ولوازمها من التعددية بالشكل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الواقعية، وقضية الدين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تُعدّان من صغريات القضية الاجتهادية، لأنهما لا يقبلان إلا شكلاً واحداً، وهي صوابية الواقعي والديني، حيث تأسست تلك القضيتان على البداهة والعصمة والوضوح، وبالتالي لا تقبل الرأي والرأي الآخر والإنكار والتشكيك</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155305_3406789950"/>
      <w:bookmarkStart w:id="178" w:name="_Toc64"/>
      <w:bookmarkEnd w:id="177"/>
      <w:r>
        <w:rPr>
          <w:rtl w:val="true"/>
        </w:rPr>
        <w:t>ملحوظات</w:t>
      </w:r>
      <w:bookmarkEnd w:id="178"/>
    </w:p>
    <w:p>
      <w:pPr>
        <w:pStyle w:val="Heading5"/>
        <w:numPr>
          <w:ilvl w:val="4"/>
          <w:numId w:val="1"/>
        </w:numPr>
        <w:rPr/>
      </w:pPr>
      <w:bookmarkStart w:id="179" w:name="__RefHeading___Toc155307_3406789950"/>
      <w:bookmarkStart w:id="180" w:name="_Toc65"/>
      <w:bookmarkEnd w:id="179"/>
      <w:r>
        <w:rPr>
          <w:rtl w:val="true"/>
        </w:rPr>
        <w:t>الملحوظة الأولى</w:t>
      </w:r>
      <w:r>
        <w:rPr>
          <w:rtl w:val="true"/>
        </w:rPr>
        <w:t xml:space="preserve">: </w:t>
      </w:r>
      <w:r>
        <w:rPr>
          <w:rtl w:val="true"/>
        </w:rPr>
        <w:t>البداهة لا تلازم الاتفاق</w:t>
      </w:r>
      <w:bookmarkEnd w:id="180"/>
    </w:p>
    <w:p>
      <w:pPr>
        <w:pStyle w:val="BookText"/>
        <w:rPr/>
      </w:pPr>
      <w:r>
        <w:rPr>
          <w:rFonts w:ascii="Amiri" w:hAnsi="Amiri" w:eastAsia="Amiri" w:cs="Amiri"/>
          <w:color w:val="111111"/>
          <w:sz w:val="28"/>
          <w:sz w:val="28"/>
          <w:szCs w:val="28"/>
          <w:rtl w:val="true"/>
          <w:lang w:bidi="ar-SA"/>
        </w:rPr>
        <w:t xml:space="preserve">صحيح أن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بديهية، ولكن هذا لا يجعلها متفقًا عليها، فالبديهي عموماً وإن كان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الواضح والعام والمعروف والجلي والبيّن، ولكن لا يُشترط فيه أنْ يكون مُجْمعاً عليه من الجميع، فالإجماع والاتفاق ليس من مقومات بداهة البديهي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قبول البديهي لا يساوي دائماً السفسطة، لأنه قد لا يؤمن الشخص بالبديهي لعدم التفاته إليه، فيحتاج إلى تنبيه، نعم، لو كان ملتفتاً إلى البديهي الواضح، ومع ذلك أنكره، فهي السفسطة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غير المتلفت إلى البديهي، يحتاج إلى تنبيه، ولكن إلفات نظره إلى البديهي قد لا يكون سهلاً وبسيطاً، بل قد يحتاج إلى جهد عضلي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تقدم في </w:t>
      </w:r>
      <w:bookmarkStart w:id="181" w:name="pg14977_169171"/>
    </w:p>
    <w:p>
      <w:pPr>
        <w:pStyle w:val="BookText"/>
        <w:rPr/>
      </w:pPr>
      <w:bookmarkEnd w:id="181"/>
      <w:r>
        <w:rPr>
          <w:rFonts w:ascii="Amiri" w:hAnsi="Amiri" w:eastAsia="Amiri" w:cs="Amiri"/>
          <w:color w:val="111111"/>
          <w:sz w:val="28"/>
          <w:sz w:val="28"/>
          <w:szCs w:val="28"/>
          <w:rtl w:val="true"/>
          <w:lang w:bidi="ar-SA"/>
        </w:rPr>
        <w:t>احتياج التواتر إلى استقراء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أمر قد يستغرق وقتاً طويلاً من البحث والاستقصاء، وقد يحتاج إلى جهد علمي طويل المدى، لأن تصوراته تحتاج إلى تخصّص علمي من أجل استيضاحها تماماً، فالقضية الأولية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الممكن محتاج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تصور أطرافها بصورة صحيحة حتى يتمّ التصديق بها، ومن هنا، فإن المشكّكين يعملون على إخفاء البديهي من خلال التلاعب بتصوراته التي هي أساسه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بداهة وجود الإله، لا تنافي احتياجها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تخصص علمي</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155309_3406789950"/>
      <w:bookmarkStart w:id="183" w:name="_Toc66"/>
      <w:bookmarkEnd w:id="182"/>
      <w:r>
        <w:rPr>
          <w:rtl w:val="true"/>
        </w:rPr>
        <w:t>الملحوظة الثانية</w:t>
      </w:r>
      <w:bookmarkEnd w:id="183"/>
    </w:p>
    <w:p>
      <w:pPr>
        <w:pStyle w:val="BookText"/>
        <w:rPr/>
      </w:pPr>
      <w:r>
        <w:rPr>
          <w:rFonts w:ascii="Amiri" w:hAnsi="Amiri" w:eastAsia="Amiri" w:cs="Amiri"/>
          <w:color w:val="111111"/>
          <w:sz w:val="28"/>
          <w:sz w:val="28"/>
          <w:szCs w:val="28"/>
          <w:rtl w:val="true"/>
          <w:lang w:bidi="ar-SA"/>
        </w:rPr>
        <w:t>كيف نوفّق بين كون البديهي واضحاً، وبين كونه محتاجاً إلى علم وتخصّص ودراسة؟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ونفس السؤال يُقال في التوفيق بين كون الدين فطرياً واضحاً، وبين كونه محتاجاً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أنْ يُقال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نفهم أن كون البديهي واضحاً بيّناً، لا يعني أنه علة تامة لفرض نفسه على الإنسان بالتصديق به، ولا يعني أن الإنسان سوف يضطرّ إلى قبوله، بل إن البديهي هو مقتضي للقبول، مما يعني إمكان أنْ توجد موانع في قباله، سواء كانت موانع علمية، أو خارجية، فالبديهي ميزته أنه لا يحتاج إلى استدلال في اقتضائه للقبول، وليس هو علة تامة لمنع الدليل المقابل أو الشبهة التي تسبّب التشويش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ونفس الكلام يُقال في الفطرة، فهي قد تُدفن بفعل المؤثرات الخارجية، ولكنها لا تموت ولا تفنى، بل تبقى مهما ضعفت، فيمكن أن ترجع لتوهجها إثر المرور بظرف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كانكسار سفينة في البحر في تعبير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دليل يُبعد التشويش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فالبداهة والفطرة لا تمنع من العناد في قبالها، أو عدم التصديق بها لعدم تصور أطرافها بصورة جلية، أو لوجود عوامل نفسية معينة تمنع من ذلك، أو لوجود أدلة معاكسة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في حقيقتها شُبهات لكنها تلبست بلباس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 ذلك لأن العصب المحرك للإنسان في كل مفردات حياته هي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تنفتح الحاجة إلى المتخصّص الذي يقوم بدور الحماية والدفاع والصيانة والمناعة لذلك البديهي، وللنبي وللقدوة لحماية وتجلية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طبيعة العلاقة بين البديهي والنظري هي علاقة الاشتقاق الفلسفي، أي إن النظري مشتق من البديهي،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تفصيل له، فالبديهي هو أمر بسيط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فلسفياً أي غير 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منبع الاشتقاق بالنسبة للنظري، والنظري هو اشتقاق منه، والعلوم البرهانية كلها هي عملية ومحاولة الاشتقاق من البديهي</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عملية الاشتقاق هذه نحتاج إلى متخصص يتمكن من الاشتقاق والتفريع والتفصيل من البديهي، ولا مانع أبداً بين كون البسيط بديهياً، والاشتقاق منه نظرياً، بل قد يصل الاشتقاق إلى مرحلة يعجز عنها الإنسان، </w:t>
      </w:r>
      <w:bookmarkStart w:id="184" w:name="pg14977_169173"/>
    </w:p>
    <w:p>
      <w:pPr>
        <w:pStyle w:val="BookText"/>
        <w:rPr/>
      </w:pPr>
      <w:bookmarkEnd w:id="184"/>
      <w:r>
        <w:rPr>
          <w:rFonts w:ascii="Amiri" w:hAnsi="Amiri" w:eastAsia="Amiri" w:cs="Amiri"/>
          <w:color w:val="111111"/>
          <w:sz w:val="28"/>
          <w:sz w:val="28"/>
          <w:szCs w:val="28"/>
          <w:rtl w:val="true"/>
          <w:lang w:bidi="ar-SA"/>
        </w:rPr>
        <w:t>فيحتاج إلى وسيط سماوي ومعجزة ووحي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فالحاجة إلى المتخصص إذن تتجلى فيما تتجلى فيه في التمكّن من الاشتقاق من البديهي والاستخراج منه</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155311_3406789950"/>
      <w:bookmarkStart w:id="186" w:name="_Toc67"/>
      <w:bookmarkEnd w:id="185"/>
      <w:r>
        <w:rPr>
          <w:rtl w:val="true"/>
        </w:rPr>
        <w:t>الملحوظة الثالثة</w:t>
      </w:r>
      <w:r>
        <w:rPr>
          <w:rtl w:val="true"/>
        </w:rPr>
        <w:t xml:space="preserve">: </w:t>
      </w:r>
      <w:r>
        <w:rPr>
          <w:rtl w:val="true"/>
        </w:rPr>
        <w:t>البداهة لا تنفي الحاجة إلى المتخصص</w:t>
      </w:r>
      <w:bookmarkEnd w:id="186"/>
    </w:p>
    <w:p>
      <w:pPr>
        <w:pStyle w:val="BookText"/>
        <w:rPr/>
      </w:pPr>
      <w:r>
        <w:rPr>
          <w:rFonts w:ascii="Amiri" w:hAnsi="Amiri" w:eastAsia="Amiri" w:cs="Amiri"/>
          <w:color w:val="111111"/>
          <w:sz w:val="28"/>
          <w:sz w:val="28"/>
          <w:szCs w:val="28"/>
          <w:rtl w:val="true"/>
          <w:lang w:bidi="ar-SA"/>
        </w:rPr>
        <w:t xml:space="preserve">إن الاشتقاق من البديهي البسيط هو أشبه بما يُقال في التنزّل على نحو التجلي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يبقى فيه الوجود واحداً رغم الأخذ منه والاشتقاق منه وتكثرّه، كتنزّل العلم من فرد لآخر، فإن إعطاء الفرد للمعلومة إلى الآخر لا يعدمها عند الأول، وهكذا لو أعطاها لألف 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على نحو التجافي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يكون الوجود واحداً وإذا انتقل فإنه ينعدم من الأول، تماماً كما إذا أراد أحدهم النزول من السلم، فإن نزوله هنا على نحو التجافي، فإنه إذا نزل من الدرجة الأولى إلى الثانية، فقد ترك مكانه في الأولى وانعدم وجوده هناك وتحول إلى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يُعبّر عن هذا الاشتقاق بالتقشير، وهو ليس تقشيراً مادياً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كتقشير البصلة إلى طبقاتها حيث إن أخذ أي طبقة يعدم شيئاً من البصلة إلى أن تنعدم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هو تقشير معنوي،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كتقشير المفاهيم، فإن الذهن البشري يشتق من مفهوم الإنسان مثلاً مفاهيم عديدة، كمفهوم الشاعر والكاتب والطبيب والمحامي ووو، من دون أن ينعدم مفهوم الإنسان، ولذلك تكونت سلسلة الأنواع والأجناس</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فإن البديهي يبقى بديهياً وبسيطاً مهما اُشتُق منه ومهما تمّ تقشيره </w:t>
      </w:r>
      <w:bookmarkStart w:id="187" w:name="pg14977_169174"/>
    </w:p>
    <w:p>
      <w:pPr>
        <w:pStyle w:val="BookText"/>
        <w:rPr/>
      </w:pPr>
      <w:bookmarkEnd w:id="187"/>
      <w:r>
        <w:rPr>
          <w:rFonts w:ascii="Amiri" w:hAnsi="Amiri" w:eastAsia="Amiri" w:cs="Amiri"/>
          <w:color w:val="111111"/>
          <w:sz w:val="28"/>
          <w:sz w:val="28"/>
          <w:szCs w:val="28"/>
          <w:rtl w:val="true"/>
          <w:lang w:bidi="ar-SA"/>
        </w:rPr>
        <w:t xml:space="preserve">بنحو التجلي بالمعاني الفلسفية لا المادية لهذه المصطلحات، وهذه العملية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التقشير أو التنزل أو الاشتقاق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متاحة للجميع، بل هي عملية معقّدة جداً في كثير من الأحيان، الأمر الذي يعني ضرورة المتخصّص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نفهم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بأن الدين بديهي، يُعنى به الدين في أصوله، أما في تفريعاته، فإنها تحتاج إلى متخصّص؛ لأنها ليست بديهية كلها، بل الكثير منها نظرية، فتحتاج إلى وسيط معصوم يقوم بعملية التفريع من ذلك البديهي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العلوم وإن انتهت إلى البديهي، والبديهي واضح، ولكن وضوحه لا ينفي الحاجة إلى المتخصص أو الوسيط والوحي، للسبب الذي ذكرناه هنا</w:t>
      </w:r>
      <w:r>
        <w:rPr>
          <w:rFonts w:eastAsia="Amiri" w:cs="Amiri" w:ascii="Amiri" w:hAnsi="Amiri"/>
          <w:color w:val="111111"/>
          <w:sz w:val="28"/>
          <w:szCs w:val="28"/>
          <w:rtl w:val="true"/>
          <w:lang w:bidi="ar-SA"/>
        </w:rPr>
        <w:t>.</w:t>
      </w:r>
    </w:p>
    <w:p>
      <w:pPr>
        <w:pStyle w:val="Heading5"/>
        <w:numPr>
          <w:ilvl w:val="4"/>
          <w:numId w:val="1"/>
        </w:numPr>
        <w:rPr/>
      </w:pPr>
      <w:bookmarkStart w:id="188" w:name="__RefHeading___Toc155313_3406789950"/>
      <w:bookmarkStart w:id="189" w:name="_Toc68"/>
      <w:bookmarkEnd w:id="188"/>
      <w:r>
        <w:rPr>
          <w:rtl w:val="true"/>
        </w:rPr>
        <w:t>الملحوظة الرابعة</w:t>
      </w:r>
      <w:r>
        <w:rPr>
          <w:rtl w:val="true"/>
        </w:rPr>
        <w:t xml:space="preserve">: </w:t>
      </w:r>
      <w:r>
        <w:rPr>
          <w:rtl w:val="true"/>
        </w:rPr>
        <w:t>الحاجة إلى المتخصص في العلوم البرهانية والاستقرائية</w:t>
      </w:r>
      <w:bookmarkEnd w:id="18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الحاجة إلى المتخصص ليست مختصة بالعلوم البرهانية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يتم الانتقال فيها من الكلي إلى الجزئي، عبر صغرى وكبرى، تبدأ من بديهتين وتستمر بالتشقيق إلى أنْ تصل إلى النظري الموغل في النظرية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حتى العلوم الاستقرائية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يتم الانتقال فيها من الجزئي إلى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إلى متخصص، فإن عملية الاستقراء والمتابعة والإحصاء والتجربة وملاحظة وتكرر المشاهدة وما شابه هذه الأمور، ليست متاحة للجميع، وحتى لو كانت متاحة للجميع، إلا أن نظرة المتخصّص إلى الجزئيات ليست كنظرة غيره إليها، ومن ثم كان استنباط قاعدة عامة من تلك الجزئيات ليس متاحاً إلا لمن عنده تخصّص ومعرفة في مجال العلوم الاستقرائية</w:t>
      </w:r>
      <w:r>
        <w:rPr>
          <w:rFonts w:eastAsia="Amiri" w:cs="Amiri" w:ascii="Amiri" w:hAnsi="Amiri"/>
          <w:color w:val="111111"/>
          <w:sz w:val="28"/>
          <w:szCs w:val="28"/>
          <w:rtl w:val="true"/>
          <w:lang w:bidi="ar-SA"/>
        </w:rPr>
        <w:t xml:space="preserve">. </w:t>
      </w:r>
      <w:bookmarkStart w:id="190" w:name="pg14977_169175"/>
    </w:p>
    <w:p>
      <w:pPr>
        <w:pStyle w:val="Heading5"/>
        <w:numPr>
          <w:ilvl w:val="4"/>
          <w:numId w:val="1"/>
        </w:numPr>
        <w:rPr/>
      </w:pPr>
      <w:bookmarkStart w:id="191" w:name="__RefHeading___Toc155315_3406789950"/>
      <w:bookmarkStart w:id="192" w:name="_Toc69"/>
      <w:bookmarkEnd w:id="190"/>
      <w:bookmarkEnd w:id="191"/>
      <w:r>
        <w:rPr>
          <w:rtl w:val="true"/>
        </w:rPr>
        <w:t>الملحوظة الخامسة</w:t>
      </w:r>
      <w:bookmarkEnd w:id="19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الانتقال من الجزئي إلى الجزئي، وهو المسمى بالتمثيل منطقياً وبالقياس أصولياً، لا يُنتج إلا تخمينات وظنيات، ومن هنا لم يصح الاعتماد عليه كحجة شرعية</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3" w:name="pg14977_169177"/>
      <w:bookmarkStart w:id="194" w:name="pg14977_169177"/>
      <w:bookmarkEnd w:id="194"/>
    </w:p>
    <w:p>
      <w:pPr>
        <w:pStyle w:val="Heading3"/>
        <w:numPr>
          <w:ilvl w:val="2"/>
          <w:numId w:val="1"/>
        </w:numPr>
        <w:rPr/>
      </w:pPr>
      <w:bookmarkStart w:id="195" w:name="pg14977_169177"/>
      <w:bookmarkStart w:id="196" w:name="__RefHeading___Toc155317_3406789950"/>
      <w:bookmarkStart w:id="197" w:name="_Toc70"/>
      <w:bookmarkEnd w:id="195"/>
      <w:bookmarkEnd w:id="196"/>
      <w:r>
        <w:rPr>
          <w:rtl w:val="true"/>
        </w:rPr>
        <w:t>المبحث الأول</w:t>
      </w:r>
      <w:r>
        <w:rPr>
          <w:rtl w:val="true"/>
        </w:rPr>
        <w:t xml:space="preserve">: </w:t>
      </w:r>
      <w:r>
        <w:rPr>
          <w:rtl w:val="true"/>
        </w:rPr>
        <w:t>إثبات وجود الله عز وجل</w:t>
      </w:r>
      <w:bookmarkEnd w:id="197"/>
    </w:p>
    <w:p>
      <w:pPr>
        <w:pStyle w:val="Heading4"/>
        <w:numPr>
          <w:ilvl w:val="3"/>
          <w:numId w:val="1"/>
        </w:numPr>
        <w:rPr/>
      </w:pPr>
      <w:bookmarkStart w:id="198" w:name="__RefHeading___Toc155319_3406789950"/>
      <w:bookmarkStart w:id="199" w:name="_Toc71"/>
      <w:bookmarkEnd w:id="198"/>
      <w:r>
        <w:rPr>
          <w:rtl w:val="true"/>
        </w:rPr>
        <w:t>مبادئ تصورية</w:t>
      </w:r>
      <w:bookmarkEnd w:id="199"/>
    </w:p>
    <w:p>
      <w:pPr>
        <w:pStyle w:val="Heading5"/>
        <w:numPr>
          <w:ilvl w:val="4"/>
          <w:numId w:val="1"/>
        </w:numPr>
        <w:rPr/>
      </w:pPr>
      <w:bookmarkStart w:id="200" w:name="__RefHeading___Toc155321_3406789950"/>
      <w:bookmarkStart w:id="201" w:name="_Toc72"/>
      <w:bookmarkEnd w:id="200"/>
      <w:r>
        <w:rPr>
          <w:rtl w:val="true"/>
        </w:rPr>
        <w:t>أولاً</w:t>
      </w:r>
      <w:r>
        <w:rPr>
          <w:rtl w:val="true"/>
        </w:rPr>
        <w:t xml:space="preserve">: </w:t>
      </w:r>
      <w:r>
        <w:rPr>
          <w:rtl w:val="true"/>
        </w:rPr>
        <w:t>إثبات</w:t>
      </w:r>
      <w:bookmarkEnd w:id="201"/>
    </w:p>
    <w:p>
      <w:pPr>
        <w:pStyle w:val="BookText"/>
        <w:rPr/>
      </w:pPr>
      <w:r>
        <w:rPr>
          <w:rFonts w:ascii="Amiri" w:hAnsi="Amiri" w:eastAsia="Amiri" w:cs="Amiri"/>
          <w:color w:val="111111"/>
          <w:sz w:val="28"/>
          <w:sz w:val="28"/>
          <w:szCs w:val="28"/>
          <w:rtl w:val="true"/>
          <w:lang w:bidi="ar-SA"/>
        </w:rPr>
        <w:t>ويعني هنا الاستدلال بصياغة برهانية منتجة لليقين، فهو يحمل بين طياته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قناعة الطرف المستدِل بمؤدى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القناعة إلى طرف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مشككٍ أو جاهلٍ</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155323_3406789950"/>
      <w:bookmarkStart w:id="203" w:name="_Toc73"/>
      <w:bookmarkEnd w:id="202"/>
      <w:r>
        <w:rPr>
          <w:rtl w:val="true"/>
        </w:rPr>
        <w:t>ثانياً</w:t>
      </w:r>
      <w:r>
        <w:rPr>
          <w:rtl w:val="true"/>
        </w:rPr>
        <w:t xml:space="preserve">: </w:t>
      </w:r>
      <w:r>
        <w:rPr>
          <w:rtl w:val="true"/>
        </w:rPr>
        <w:t>وجود</w:t>
      </w:r>
      <w:bookmarkEnd w:id="203"/>
    </w:p>
    <w:p>
      <w:pPr>
        <w:pStyle w:val="BookText"/>
        <w:rPr/>
      </w:pPr>
      <w:r>
        <w:rPr>
          <w:rFonts w:ascii="Amiri" w:hAnsi="Amiri" w:eastAsia="Amiri" w:cs="Amiri"/>
          <w:color w:val="111111"/>
          <w:sz w:val="28"/>
          <w:sz w:val="28"/>
          <w:szCs w:val="28"/>
          <w:rtl w:val="true"/>
          <w:lang w:bidi="ar-SA"/>
        </w:rPr>
        <w:t>وهو من المفاهيم البديهية التي لا تحتاج إلى بيان، وإنْ عُبّر عنه بحيثية طرد العدم</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155325_3406789950"/>
      <w:bookmarkStart w:id="205" w:name="_Toc74"/>
      <w:bookmarkEnd w:id="204"/>
      <w:r>
        <w:rPr>
          <w:rtl w:val="true"/>
        </w:rPr>
        <w:t>ثالثاً</w:t>
      </w:r>
      <w:r>
        <w:rPr>
          <w:rtl w:val="true"/>
        </w:rPr>
        <w:t xml:space="preserve">: </w:t>
      </w:r>
      <w:r>
        <w:rPr>
          <w:rtl w:val="true"/>
        </w:rPr>
        <w:t>الله</w:t>
      </w:r>
      <w:bookmarkEnd w:id="205"/>
    </w:p>
    <w:p>
      <w:pPr>
        <w:pStyle w:val="BookText"/>
        <w:rPr/>
      </w:pP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أله بالفتح إلاهة، أي عبد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إلاه على فعال، بمعنى مفعول، لأنه مألوه أي 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أُدخلت عليه الألف </w:t>
      </w:r>
      <w:bookmarkStart w:id="206" w:name="pg14977_169178"/>
    </w:p>
    <w:p>
      <w:pPr>
        <w:pStyle w:val="BookText"/>
        <w:rPr/>
      </w:pPr>
      <w:bookmarkEnd w:id="206"/>
      <w:r>
        <w:rPr>
          <w:rFonts w:ascii="Amiri" w:hAnsi="Amiri" w:eastAsia="Amiri" w:cs="Amiri"/>
          <w:color w:val="111111"/>
          <w:sz w:val="28"/>
          <w:sz w:val="28"/>
          <w:szCs w:val="28"/>
          <w:rtl w:val="true"/>
          <w:lang w:bidi="ar-SA"/>
        </w:rPr>
        <w:t>واللام حُذفت الهمزة تخفيفاً، لكثرته في الكلام</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تعرف هذه الحقيقة –في الثقافة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 الواجد لجميع صفات الجمال والجلال، وهو الوجود الأسمى والأكمل من جميع الموجودات، وخالق كل ما سواه</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للذات الواجب الوجود المستجمع لجميع صفات الكمال غير 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دالٌّ على الإله الحق دلالة جامعة لجميع الأسماء الحسنى الإلهية الأحدية، جَمَع جميع الحقائق الوجودية</w:t>
      </w:r>
      <w:r>
        <w:rPr>
          <w:rFonts w:eastAsia="Amiri" w:cs="Amiri" w:ascii="Amiri" w:hAnsi="Amiri"/>
          <w:color w:val="111111"/>
          <w:sz w:val="28"/>
          <w:szCs w:val="28"/>
          <w:rtl w:val="true"/>
          <w:lang w:bidi="ar-SA"/>
        </w:rPr>
        <w:t>.</w:t>
      </w:r>
      <w:r>
        <w:rPr>
          <w:rStyle w:val="FootnoteAnchor"/>
          <w:rtl w:val="true"/>
        </w:rPr>
        <w:footnoteReference w:id="53"/>
      </w:r>
    </w:p>
    <w:p>
      <w:pPr>
        <w:pStyle w:val="Heading4"/>
        <w:numPr>
          <w:ilvl w:val="3"/>
          <w:numId w:val="1"/>
        </w:numPr>
        <w:rPr/>
      </w:pPr>
      <w:bookmarkStart w:id="207" w:name="__RefHeading___Toc155327_3406789950"/>
      <w:bookmarkStart w:id="208" w:name="_Toc75"/>
      <w:bookmarkEnd w:id="207"/>
      <w:r>
        <w:rPr>
          <w:rtl w:val="true"/>
        </w:rPr>
        <w:t>(</w:t>
      </w:r>
      <w:r>
        <w:rPr>
          <w:rtl w:val="true"/>
        </w:rPr>
        <w:t>الله</w:t>
      </w:r>
      <w:r>
        <w:rPr>
          <w:rtl w:val="true"/>
        </w:rPr>
        <w:t xml:space="preserve">) </w:t>
      </w:r>
      <w:r>
        <w:rPr>
          <w:rtl w:val="true"/>
        </w:rPr>
        <w:t>في الروايات</w:t>
      </w:r>
      <w:bookmarkEnd w:id="20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يختلف المعنى اللغوي والاصطلاحي كثيراً عما عرّفت به الروايات الشريفة ذلك الاسم العظيم، فقد ورد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المعبود الذي يأله فيه الخلق و يُؤلَه إليه، والله هو المستور عن درك الأبصار، المحجوب عن الأوهام والخطرات، وقال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معناه </w:t>
      </w:r>
    </w:p>
    <w:p>
      <w:pPr>
        <w:pStyle w:val="BookText"/>
        <w:rPr/>
      </w:pPr>
      <w:r>
        <w:rPr>
          <w:rFonts w:ascii="Amiri" w:hAnsi="Amiri" w:eastAsia="Amiri" w:cs="Amiri"/>
          <w:color w:val="111111"/>
          <w:sz w:val="28"/>
          <w:sz w:val="28"/>
          <w:szCs w:val="28"/>
          <w:rtl w:val="true"/>
          <w:lang w:bidi="ar-SA"/>
        </w:rPr>
        <w:t>المعبود الذي أله الخلق عن درك ماهيته والإحاطة بكيفيته</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ألِه الخلق عن درْك ماهيته وكيفيته بحس أو بِوَهْمٍ، لا، بل هو مبدع الأوهام وخالق الحواس</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9" w:name="pg14977_169181"/>
      <w:bookmarkStart w:id="210" w:name="pg14977_169181"/>
      <w:bookmarkEnd w:id="210"/>
    </w:p>
    <w:p>
      <w:pPr>
        <w:pStyle w:val="Heading4"/>
        <w:numPr>
          <w:ilvl w:val="3"/>
          <w:numId w:val="1"/>
        </w:numPr>
        <w:rPr/>
      </w:pPr>
      <w:bookmarkStart w:id="211" w:name="pg14977_169181"/>
      <w:bookmarkStart w:id="212" w:name="__RefHeading___Toc155329_3406789950"/>
      <w:bookmarkStart w:id="213" w:name="_Toc76"/>
      <w:bookmarkEnd w:id="211"/>
      <w:bookmarkEnd w:id="212"/>
      <w:r>
        <w:rPr>
          <w:rtl w:val="true"/>
        </w:rPr>
        <w:t xml:space="preserve">أدلة </w:t>
      </w:r>
      <w:r>
        <w:rPr>
          <w:rtl w:val="true"/>
        </w:rPr>
        <w:t>(</w:t>
      </w:r>
      <w:r>
        <w:rPr>
          <w:rtl w:val="true"/>
        </w:rPr>
        <w:t>أو تنبيهات</w:t>
      </w:r>
      <w:r>
        <w:rPr>
          <w:rtl w:val="true"/>
        </w:rPr>
        <w:t xml:space="preserve">) </w:t>
      </w:r>
      <w:r>
        <w:rPr>
          <w:rtl w:val="true"/>
        </w:rPr>
        <w:t>إثبات وجود الله تعالى</w:t>
      </w:r>
      <w:bookmarkEnd w:id="213"/>
    </w:p>
    <w:p>
      <w:pPr>
        <w:pStyle w:val="Heading5"/>
        <w:numPr>
          <w:ilvl w:val="4"/>
          <w:numId w:val="1"/>
        </w:numPr>
        <w:rPr/>
      </w:pPr>
      <w:bookmarkStart w:id="214" w:name="__RefHeading___Toc155331_3406789950"/>
      <w:bookmarkStart w:id="215" w:name="_Toc77"/>
      <w:bookmarkEnd w:id="214"/>
      <w:r>
        <w:rPr>
          <w:rtl w:val="true"/>
        </w:rPr>
        <w:t>اشارة</w:t>
      </w:r>
      <w:bookmarkEnd w:id="215"/>
    </w:p>
    <w:p>
      <w:pPr>
        <w:pStyle w:val="BookText"/>
        <w:rPr/>
      </w:pPr>
      <w:r>
        <w:rPr>
          <w:rFonts w:ascii="Amiri" w:hAnsi="Amiri" w:eastAsia="Amiri" w:cs="Amiri"/>
          <w:color w:val="111111"/>
          <w:sz w:val="28"/>
          <w:sz w:val="28"/>
          <w:szCs w:val="28"/>
          <w:rtl w:val="true"/>
          <w:lang w:bidi="ar-SA"/>
        </w:rPr>
        <w:t>والكلام يقع في خمسة محاور، نتابعها بالتوالي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216" w:name="__RefHeading___Toc155333_3406789950"/>
      <w:bookmarkStart w:id="217" w:name="_Toc78"/>
      <w:bookmarkEnd w:id="216"/>
      <w:r>
        <w:rPr>
          <w:rtl w:val="true"/>
        </w:rPr>
        <w:t>المحور الأول</w:t>
      </w:r>
      <w:r>
        <w:rPr>
          <w:rtl w:val="true"/>
        </w:rPr>
        <w:t xml:space="preserve">: </w:t>
      </w:r>
      <w:r>
        <w:rPr>
          <w:rtl w:val="true"/>
        </w:rPr>
        <w:t xml:space="preserve">برهان الإجماع العام، وهو </w:t>
      </w:r>
      <w:r>
        <w:rPr>
          <w:rtl w:val="true"/>
        </w:rPr>
        <w:t>(</w:t>
      </w:r>
      <w:r>
        <w:rPr>
          <w:rtl w:val="true"/>
        </w:rPr>
        <w:t>دليل الفطرة</w:t>
      </w:r>
      <w:r>
        <w:rPr>
          <w:rtl w:val="true"/>
        </w:rPr>
        <w:t>)</w:t>
      </w:r>
      <w:bookmarkEnd w:id="217"/>
    </w:p>
    <w:p>
      <w:pPr>
        <w:pStyle w:val="Heading6"/>
        <w:numPr>
          <w:ilvl w:val="5"/>
          <w:numId w:val="1"/>
        </w:numPr>
        <w:rPr/>
      </w:pPr>
      <w:bookmarkStart w:id="218" w:name="__RefHeading___Toc155335_3406789950"/>
      <w:bookmarkStart w:id="219" w:name="_Toc79"/>
      <w:bookmarkEnd w:id="218"/>
      <w:r>
        <w:rPr>
          <w:rtl w:val="true"/>
        </w:rPr>
        <w:t>الفطرة لغة</w:t>
      </w:r>
      <w:bookmarkEnd w:id="219"/>
    </w:p>
    <w:p>
      <w:pPr>
        <w:pStyle w:val="BookText"/>
        <w:rPr/>
      </w:pPr>
      <w:r>
        <w:rPr>
          <w:rFonts w:ascii="Amiri" w:hAnsi="Amiri" w:eastAsia="Amiri" w:cs="Amiri"/>
          <w:color w:val="111111"/>
          <w:sz w:val="28"/>
          <w:sz w:val="28"/>
          <w:szCs w:val="28"/>
          <w:rtl w:val="true"/>
          <w:lang w:bidi="ar-SA"/>
        </w:rPr>
        <w:t xml:space="preserve">الفطرة هنا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الفراهيدي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 الله الخلق،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خلقهم، وابتدأ صنعة الأشياء، وهو فاطر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طبعت عليها الخليقة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فطرهم الله على معرفته بربوبيته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مولود يولد على الفطرة حتى يكون أبواه يهودانه وينصرانه ويمجسانه</w:t>
      </w:r>
      <w:r>
        <w:rPr>
          <w:rFonts w:eastAsia="Amiri" w:cs="Amiri" w:ascii="Amiri" w:hAnsi="Amiri"/>
          <w:color w:val="111111"/>
          <w:sz w:val="28"/>
          <w:szCs w:val="28"/>
          <w:rtl w:val="true"/>
          <w:lang w:bidi="ar-SA"/>
        </w:rPr>
        <w:t>).</w:t>
      </w:r>
      <w:r>
        <w:rPr>
          <w:rStyle w:val="FootnoteAnchor"/>
          <w:rtl w:val="true"/>
        </w:rPr>
        <w:footnoteReference w:id="56"/>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 الله الخلق يفطرهم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خلقهم وبدأهم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الابتداء والاختراع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التنزيل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فاطر السماوات والأرض، قال ابن عباس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أدري ما فاطر السماوات والأرض حتى أتاني أعرابيان يختصمان في بئر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فطرتها أي أنا ابتدأت </w:t>
      </w:r>
      <w:bookmarkStart w:id="220" w:name="pg14977_169182"/>
    </w:p>
    <w:p>
      <w:pPr>
        <w:pStyle w:val="BookText"/>
        <w:rPr/>
      </w:pPr>
      <w:bookmarkEnd w:id="220"/>
      <w:r>
        <w:rPr>
          <w:rFonts w:ascii="Amiri" w:hAnsi="Amiri" w:eastAsia="Amiri" w:cs="Amiri"/>
          <w:color w:val="111111"/>
          <w:sz w:val="28"/>
          <w:sz w:val="28"/>
          <w:szCs w:val="28"/>
          <w:rtl w:val="true"/>
          <w:lang w:bidi="ar-SA"/>
        </w:rPr>
        <w:t>حفرها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أبو العباس أنه سمع ابن الأعرابي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فطر هذا، أي ابتدأه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والفطرة،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فطر الله عليه الخلق من المعرفة به</w:t>
      </w:r>
      <w:r>
        <w:rPr>
          <w:rFonts w:eastAsia="Amiri" w:cs="Amiri" w:ascii="Amiri" w:hAnsi="Amiri"/>
          <w:color w:val="111111"/>
          <w:sz w:val="28"/>
          <w:szCs w:val="28"/>
          <w:rtl w:val="true"/>
          <w:lang w:bidi="ar-SA"/>
        </w:rPr>
        <w:t>...)</w:t>
      </w:r>
      <w:r>
        <w:rPr>
          <w:rStyle w:val="FootnoteAnchor"/>
          <w:rtl w:val="true"/>
        </w:rPr>
        <w:footnoteReference w:id="57"/>
      </w:r>
    </w:p>
    <w:p>
      <w:pPr>
        <w:pStyle w:val="Heading6"/>
        <w:numPr>
          <w:ilvl w:val="5"/>
          <w:numId w:val="1"/>
        </w:numPr>
        <w:rPr/>
      </w:pPr>
      <w:bookmarkStart w:id="221" w:name="__RefHeading___Toc155337_3406789950"/>
      <w:bookmarkStart w:id="222" w:name="_Toc80"/>
      <w:bookmarkEnd w:id="221"/>
      <w:r>
        <w:rPr>
          <w:rtl w:val="true"/>
        </w:rPr>
        <w:t>الفطرة في الاصطلاح</w:t>
      </w:r>
      <w:bookmarkEnd w:id="222"/>
    </w:p>
    <w:p>
      <w:pPr>
        <w:pStyle w:val="BookText"/>
        <w:rPr/>
      </w:pPr>
      <w:r>
        <w:rPr>
          <w:rFonts w:ascii="Amiri" w:hAnsi="Amiri" w:eastAsia="Amiri" w:cs="Amiri"/>
          <w:color w:val="111111"/>
          <w:sz w:val="28"/>
          <w:sz w:val="28"/>
          <w:szCs w:val="28"/>
          <w:rtl w:val="true"/>
          <w:lang w:bidi="ar-SA"/>
        </w:rPr>
        <w:t>وعلى هذا، فإنه يُقصد من فطرة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جبلّته وغريزته المكوّنة لذاته والمستودعة فيه من قبل البارئ تبارك شأنه، فهي رغبةٌ جامحةٌ واستعدادٌ تامٌّ لأداء كلّ عملٍ يتّصف بالحُسن ويراد منه الخير، بحيث لو تُرك الإنسان وشأنه فهو يبادر إلى القيام بهذا العمل بمحض إرادته ورغبته ما لم تُغبَّش مدركاته بعوامل خارجية</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هذا،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المعاني للفطرة هو تطابقها مع التعاليم الدينية، ولا سيّما الأديان السماوية؛ فعندما يذكر الدين والإنسان معاً يُراد من ذلك أنّ الدين قد شُرّع بحسب الحاجة النفسية للإنسان وانسجاماً مع مقتضيات ذاته</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ومعه، فيكون معنى الدليل الفطري باختصار،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قدرة الإنسان على الاعتقاد بوجود الله تعالى اعتماداً على مدركاته الفطرية من دون الحاجة إلى تعليمٍ وتربيةٍ</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خُلق بكيفية تقتضي الوصول إلى معرفة </w:t>
      </w:r>
    </w:p>
    <w:p>
      <w:pPr>
        <w:pStyle w:val="BookText"/>
        <w:rPr/>
      </w:pPr>
      <w:r>
        <w:rPr>
          <w:rFonts w:ascii="Amiri" w:hAnsi="Amiri" w:eastAsia="Amiri" w:cs="Amiri"/>
          <w:color w:val="111111"/>
          <w:sz w:val="28"/>
          <w:sz w:val="28"/>
          <w:szCs w:val="28"/>
          <w:rtl w:val="true"/>
          <w:lang w:bidi="ar-SA"/>
        </w:rPr>
        <w:t>الله تعالى، إذا لم يكن هناك مانع، كالشبهات التي يوردها الملاحدة</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ورغم تعدد الصياغات وتعقيدها في بعض الأحيان، ولكن هذا المعنى المختصر يكفي لبيانه بشكل واضح لا لبس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يحمل اتفاق جميع الناس على مبادئ عامة، ومن تلك المبادئ ما يوصلهم إلى ضرورة وجود خالق لهذا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أطلقت عليه فلسفة اللاهوت الغربي ببرهان الإجماع العام</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التجربة تدل على أن مشكلات الحياة إذا ألمّت بالإنسان، وعجزت كل السبل والحيل عن حلّها وعلاجها، أزالت يد البلاء القوية حجب المعرفة، وحينئذٍ يغدو الناس جميعاً حتى المنكرون لله، عارفين بالله مستمدّينه في أمورهم</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وقد اُعتبر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الضرر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الأدلة الفطرية على ضرورة البحث عن الله تعالى، وبالتالي على وجوده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العاقل بفطرته يعمل على البحث عن هذا الإله الذي أوعد مخالفيه بالعذاب الدائم الأبدي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أشارت بعض الآيات والروايات إلى تجلّي هذا الدليل في فطرة الإنسان، وظهوره في ساعة العسرة والحرج</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يُسَيِّرُكُمْ فِي الْبَرِّ وَالْبَحْرِ حَتَّى إِذَا كُنْتُمْ فِي الْفُلْكِ </w:t>
      </w:r>
    </w:p>
    <w:p>
      <w:pPr>
        <w:pStyle w:val="BookText"/>
        <w:rPr/>
      </w:pPr>
      <w:r>
        <w:rPr>
          <w:rFonts w:ascii="Amiri" w:hAnsi="Amiri" w:eastAsia="Amiri" w:cs="Amiri"/>
          <w:color w:val="111111"/>
          <w:sz w:val="28"/>
          <w:sz w:val="28"/>
          <w:szCs w:val="28"/>
          <w:rtl w:val="true"/>
          <w:lang w:bidi="ar-SA"/>
        </w:rPr>
        <w:t>وَجَرَيْنَ بِهِمْ بِرِيحٍ طَيِّبَةٍ وَفَرِحُوا بِهَا جَاءَتْهَا رِيحٌ عَاصِفٌ وَجَاءَهُمُ الْمَوْجُ مِنْ كُلِّ مَكَانٍ وَظَنُّوا أَنَّهُمْ أُحِيطَ بِهِمْ دَعَوُا اللَّهَ مُخْلِصِينَ لَهُ الدِّينَ لَئِنْ أَنْجَيْتَنَا مِنْ هَذِهِ لَنَكُونَنَّ مِنَ الشَّاكِرِينَ</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رَكِبُوا فِي الْفُلْكِ دَعَوُا اللَّهَ مُخْلِصِينَ لَهُ الدِّينَ فَلَمَّا نَجَّاهُمْ إِلَى الْبَرِّ إِذَا هُمْ يُشْرِكُونَ</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إِذَا مَسَّكُمُ الضُّرُّ فَإِلَيْهِ تَجْأَرُونَ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كَشَفَ الضُّرَّ عَنْكُمْ إِذَا فَرِيقٌ مِنْكُمْ بِرَبِّهِمْ يُشْرِكُونَ</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وفي هذه الآيات إشارة واضحة إلى أن الإنسان قد يتعمد تغطية فطرته وعدم الالتفات إلى تنبيهاتها، ولكن هذا لا يعني انعدامها في داخله، ولذلك فهو يرجع إليها نادماً عند الشدة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أشارت الروايات الشريفة إلى هاتين الحقيقتين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دلالة الفطرة على وجود الله تعالى، وإمكان تغبيش الفطرة وتغييبها عملياً لسبب وآخر وإن اعتقد بها في داخله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 الروايات التالية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حُنَفاءَ لله غَيْرَ مُشْرِكِينَ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الْحَنِيفِيَّةُ مِنَ الْفِطْرَةِ الَّتِي فَطَرَ الله النَّاسَ </w:t>
      </w:r>
    </w:p>
    <w:p>
      <w:pPr>
        <w:pStyle w:val="BookText"/>
        <w:rPr/>
      </w:pP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تَبْدِيلَ لِخَلْقِ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فَطَرَهُمْ عَلَى الْمَعْرِفَةِ بِه</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فطرة الله التي فطر الناس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فطرهم على معرفة أنه ربهم ولولا ذلك لم يعلموا إذا سُئلوا من ربهم ولا من رازقهم</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نسمة تولد على الفطرة، حتى يُعرِب عنها لسانُها، فأبواها يهودانها وينصرانها</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مولود يولد من والد كافر أو مسلم فإنه يولد على الفطرة على الاسلام كلهم، ولكن الشياطين أتتهم فاجتالتهم</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عن دينهم، فهوّدتهم ونصّرتهم ومجّستهم وأمرتهم أن يشركوا بالله ما لم ينزل به سلطاناً</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وروي أنه قالَ رَجُلٌ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دُلَّني عَلَى اللهِ ما هُوَ ؟</w:t>
      </w:r>
    </w:p>
    <w:p>
      <w:pPr>
        <w:pStyle w:val="BookText"/>
        <w:rPr/>
      </w:pPr>
      <w:r>
        <w:rPr>
          <w:rFonts w:ascii="Amiri" w:hAnsi="Amiri" w:eastAsia="Amiri" w:cs="Amiri"/>
          <w:color w:val="111111"/>
          <w:sz w:val="28"/>
          <w:sz w:val="28"/>
          <w:szCs w:val="28"/>
          <w:rtl w:val="true"/>
          <w:lang w:bidi="ar-SA"/>
        </w:rPr>
        <w:t>فَقَد أكثَرَ عَلَيَّ المُجادِلونَ وحَيَّروني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هَل رَكِبتَ سَفينَةً قَطُّ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كُسِرَتْ بِكَ حَيثُ لا سَفينَةَ تُنجيكَ ولا سِباحَةَ تُغنيكَ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تَعَلَّقَ قَلبُكَ هُنالِكَ أنَّ شَيئاً مِنَ الأَشياءِ قادِرٌ عَلى أن يُخَلِّصَكَ</w:t>
      </w:r>
    </w:p>
    <w:p>
      <w:pPr>
        <w:pStyle w:val="BookText"/>
        <w:rPr/>
      </w:pPr>
      <w:r>
        <w:rPr>
          <w:rFonts w:ascii="Amiri" w:hAnsi="Amiri" w:eastAsia="Amiri" w:cs="Amiri"/>
          <w:color w:val="111111"/>
          <w:sz w:val="28"/>
          <w:sz w:val="28"/>
          <w:szCs w:val="28"/>
          <w:rtl w:val="true"/>
          <w:lang w:bidi="ar-SA"/>
        </w:rPr>
        <w:t>مِن وَرطَتِكَ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الشَّيءُ هُوَ اللهُ القادِرُ عَلَى الإِنجاءِ حَيثُ لا</w:t>
      </w:r>
    </w:p>
    <w:p>
      <w:pPr>
        <w:pStyle w:val="BookText"/>
        <w:rPr/>
      </w:pPr>
      <w:r>
        <w:rPr>
          <w:rFonts w:ascii="Amiri" w:hAnsi="Amiri" w:eastAsia="Amiri" w:cs="Amiri"/>
          <w:color w:val="111111"/>
          <w:sz w:val="28"/>
          <w:sz w:val="28"/>
          <w:szCs w:val="28"/>
          <w:rtl w:val="true"/>
          <w:lang w:bidi="ar-SA"/>
        </w:rPr>
        <w:t>مُنجِيَ، وعَلَى الإغاثَةِ حَيثُ لا مُغيثَ</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قالَ رَجُلٌ لِجَعفَرِ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اللهِ ؟ ولا تَذكُر لِيَ العالَمَ وَالعَرَضَ وَالجَوهَرَ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رَكِبتَ البَحرَ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عَصَفَت بِكُمُ الرّيحُ حَتّى خِفتُمُ الغَرقَ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w:t>
      </w:r>
    </w:p>
    <w:p>
      <w:pPr>
        <w:pStyle w:val="BookText"/>
        <w:rPr/>
      </w:pPr>
      <w:r>
        <w:rPr>
          <w:rFonts w:ascii="Amiri" w:hAnsi="Amiri" w:eastAsia="Amiri" w:cs="Amiri"/>
          <w:color w:val="111111"/>
          <w:sz w:val="28"/>
          <w:sz w:val="28"/>
          <w:szCs w:val="28"/>
          <w:rtl w:val="true"/>
          <w:lang w:bidi="ar-SA"/>
        </w:rPr>
        <w:t>انقَطَعَ رَجاؤُكَ مِنَ المَركَبِ وَالمَلاّحينَ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تَتَبَّعَت نَفسُك أنَّ ثَمَّ مَن يُنجيكَ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ذاكَ هُوَ اللهُ،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مَسَّكُمُ الضُّرُّ فِي الْبَحْرِ ضَلَّ </w:t>
      </w:r>
    </w:p>
    <w:p>
      <w:pPr>
        <w:pStyle w:val="BookText"/>
        <w:rPr/>
      </w:pPr>
      <w:r>
        <w:rPr>
          <w:rFonts w:ascii="Amiri" w:hAnsi="Amiri" w:eastAsia="Amiri" w:cs="Amiri"/>
          <w:color w:val="111111"/>
          <w:sz w:val="28"/>
          <w:sz w:val="28"/>
          <w:szCs w:val="28"/>
          <w:rtl w:val="true"/>
          <w:lang w:bidi="ar-SA"/>
        </w:rPr>
        <w:t>مَنْ تَدْعُونَ إِلَّا إِيَّاهُ فَلَمَّا نَجَّاكُمْ إِلَى الْبَرِّ أَعْرَضْتُمْ وَكَانَ الْإِنْسَانُ كَفُورًا</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مَسَّكُمُ الضُّرُّ فَإِلَيْهِ تَجْأَرُونَ</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نكتة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وَلَأُضِلَّنَّهُمْ وَلَأُمَنِّيَنَّهُمْ وَلَآَمُرَنَّهُمْ فَلَيُبَتِّكُنَّ آَذَانَ الْأَنْعَامِ وَلَآَمُرَنَّهُمْ فَلَيُغَيِّرُنَّ خَلْقَ اللهِ وَمَنْ يَتَّخِذِ الشَّيْطَانَ وَلِيًّا مِنْ دُونِ اللهِ فَقَدْ خَسِرَ خُسْرَانًا مُبِينًا</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يمكن القول بأن المقصود من هذه الفطرة</w:t>
      </w:r>
      <w:r>
        <w:rPr>
          <w:rStyle w:val="FootnoteAnchor"/>
          <w:rtl w:val="true"/>
        </w:rPr>
        <w:footnoteReference w:id="77"/>
      </w:r>
      <w:r>
        <w:rPr>
          <w:rFonts w:ascii="Amiri" w:hAnsi="Amiri" w:eastAsia="Amiri" w:cs="Amiri"/>
          <w:color w:val="111111"/>
          <w:sz w:val="28"/>
          <w:sz w:val="28"/>
          <w:szCs w:val="28"/>
          <w:rtl w:val="true"/>
          <w:lang w:bidi="ar-SA"/>
        </w:rPr>
        <w:t>التي يحاول إبليس تغييرها هو ما تقدم بيانه من معناها، فإنَّ الله تعالى فطر الانسان على الاستقامة والاعتدال، ولكن الشيطان –ومن حذا حذوه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يحاول أن يحرفه عن هذه الطبيعة التي خلقه الله عزّ وجلّ عليها، نظير ما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مولود يولد على الفطر وإنّما أبواه يهوّدانه أو ينصّرانه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وهناك آية كريمة لعله يمكن الاستفادة منها في هذا المجال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حَنِيفًا فِطْرَةَ اللهِ الَّتِي فَطَرَ النَّاسَ عَلَيْهَا لَا تَبْدِيلَ لِخَلْقِ اللهِ ذَلِكَ الدِّينُ الْقَيِّمُ وَلَكِنَّ أَكْثَرَ النَّاسِ لَا يَعْلَمُونَ</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فعبّر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الفطرة، وأيّ فطرة؟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أنَّ الفطرة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تقتضي الدين، وإنما المحيط والشياطين هي التي تؤثر على الإنسان</w:t>
      </w:r>
      <w:r>
        <w:rPr>
          <w:rFonts w:eastAsia="Amiri" w:cs="Amiri" w:ascii="Amiri" w:hAnsi="Amiri"/>
          <w:color w:val="111111"/>
          <w:sz w:val="28"/>
          <w:szCs w:val="28"/>
          <w:rtl w:val="true"/>
          <w:lang w:bidi="ar-SA"/>
        </w:rPr>
        <w:t xml:space="preserve">. </w:t>
      </w:r>
      <w:bookmarkStart w:id="223" w:name="pg14977_169189"/>
    </w:p>
    <w:p>
      <w:pPr>
        <w:pStyle w:val="Heading5"/>
        <w:numPr>
          <w:ilvl w:val="4"/>
          <w:numId w:val="1"/>
        </w:numPr>
        <w:rPr/>
      </w:pPr>
      <w:bookmarkStart w:id="224" w:name="__RefHeading___Toc155339_3406789950"/>
      <w:bookmarkStart w:id="225" w:name="_Toc81"/>
      <w:bookmarkEnd w:id="223"/>
      <w:bookmarkEnd w:id="224"/>
      <w:r>
        <w:rPr>
          <w:rtl w:val="true"/>
        </w:rPr>
        <w:t>المحور الثاني</w:t>
      </w:r>
      <w:r>
        <w:rPr>
          <w:rtl w:val="true"/>
        </w:rPr>
        <w:t xml:space="preserve">: </w:t>
      </w:r>
      <w:r>
        <w:rPr>
          <w:rtl w:val="true"/>
        </w:rPr>
        <w:t>البراهين الكونية</w:t>
      </w:r>
      <w:bookmarkEnd w:id="225"/>
    </w:p>
    <w:p>
      <w:pPr>
        <w:pStyle w:val="Heading6"/>
        <w:numPr>
          <w:ilvl w:val="5"/>
          <w:numId w:val="1"/>
        </w:numPr>
        <w:rPr/>
      </w:pPr>
      <w:bookmarkStart w:id="226" w:name="__RefHeading___Toc155341_3406789950"/>
      <w:bookmarkStart w:id="227" w:name="_Toc82"/>
      <w:bookmarkEnd w:id="226"/>
      <w:r>
        <w:rPr>
          <w:rtl w:val="true"/>
        </w:rPr>
        <w:t>اشارة</w:t>
      </w:r>
      <w:bookmarkEnd w:id="227"/>
    </w:p>
    <w:p>
      <w:pPr>
        <w:pStyle w:val="BookText"/>
        <w:rPr/>
      </w:pPr>
      <w:r>
        <w:rPr>
          <w:rFonts w:ascii="Amiri" w:hAnsi="Amiri" w:eastAsia="Amiri" w:cs="Amiri"/>
          <w:color w:val="111111"/>
          <w:sz w:val="28"/>
          <w:sz w:val="28"/>
          <w:szCs w:val="28"/>
          <w:rtl w:val="true"/>
          <w:lang w:bidi="ar-SA"/>
        </w:rPr>
        <w:t>وتشمل برهان الملازمات العقلية وبرهان الصديقين وبرهان الوجوب والإمكان، وبرهان الحدوث، وبرهان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تنطلق هذه البراهين من قبول الواقعية ورفض السفسطة، أي قبول الواقع الذي يمكن إدراكه بصوابية، وعلى مرحلتين</w:t>
      </w:r>
      <w:r>
        <w:rPr>
          <w:rFonts w:eastAsia="Amiri" w:cs="Amiri" w:ascii="Amiri" w:hAnsi="Amiri"/>
          <w:color w:val="111111"/>
          <w:sz w:val="28"/>
          <w:szCs w:val="28"/>
          <w:rtl w:val="true"/>
          <w:lang w:bidi="ar-SA"/>
        </w:rPr>
        <w:t>:</w:t>
      </w:r>
    </w:p>
    <w:p>
      <w:pPr>
        <w:pStyle w:val="Heading6"/>
        <w:numPr>
          <w:ilvl w:val="5"/>
          <w:numId w:val="1"/>
        </w:numPr>
        <w:rPr/>
      </w:pPr>
      <w:bookmarkStart w:id="228" w:name="__RefHeading___Toc155343_3406789950"/>
      <w:bookmarkStart w:id="229" w:name="_Toc83"/>
      <w:bookmarkEnd w:id="228"/>
      <w:r>
        <w:rPr>
          <w:rtl w:val="true"/>
        </w:rPr>
        <w:t>المرحلة الأولى</w:t>
      </w:r>
      <w:r>
        <w:rPr>
          <w:rtl w:val="true"/>
        </w:rPr>
        <w:t xml:space="preserve">: </w:t>
      </w:r>
      <w:r>
        <w:rPr>
          <w:rtl w:val="true"/>
        </w:rPr>
        <w:t>أن الواقعية تلازم الاعتراف بالغيب</w:t>
      </w:r>
      <w:bookmarkEnd w:id="229"/>
    </w:p>
    <w:p>
      <w:pPr>
        <w:pStyle w:val="Heading6"/>
        <w:numPr>
          <w:ilvl w:val="5"/>
          <w:numId w:val="1"/>
        </w:numPr>
        <w:rPr/>
      </w:pPr>
      <w:bookmarkStart w:id="230" w:name="__RefHeading___Toc155345_3406789950"/>
      <w:bookmarkStart w:id="231" w:name="_Toc84"/>
      <w:bookmarkEnd w:id="230"/>
      <w:r>
        <w:rPr>
          <w:rtl w:val="true"/>
        </w:rPr>
        <w:t>اشارة</w:t>
      </w:r>
      <w:bookmarkEnd w:id="231"/>
    </w:p>
    <w:p>
      <w:pPr>
        <w:pStyle w:val="BookText"/>
        <w:rPr/>
      </w:pPr>
      <w:r>
        <w:rPr>
          <w:rFonts w:ascii="Amiri" w:hAnsi="Amiri" w:eastAsia="Amiri" w:cs="Amiri"/>
          <w:color w:val="111111"/>
          <w:sz w:val="28"/>
          <w:sz w:val="28"/>
          <w:szCs w:val="28"/>
          <w:rtl w:val="true"/>
          <w:lang w:bidi="ar-SA"/>
        </w:rPr>
        <w:t>ويمكن تصوير هذه المرحلة بتصويرين</w:t>
      </w:r>
      <w:r>
        <w:rPr>
          <w:rFonts w:eastAsia="Amiri" w:cs="Amiri" w:ascii="Amiri" w:hAnsi="Amiri"/>
          <w:color w:val="111111"/>
          <w:sz w:val="28"/>
          <w:szCs w:val="28"/>
          <w:rtl w:val="true"/>
          <w:lang w:bidi="ar-SA"/>
        </w:rPr>
        <w:t>:</w:t>
      </w:r>
    </w:p>
    <w:p>
      <w:pPr>
        <w:pStyle w:val="Heading6"/>
        <w:numPr>
          <w:ilvl w:val="5"/>
          <w:numId w:val="1"/>
        </w:numPr>
        <w:rPr/>
      </w:pPr>
      <w:bookmarkStart w:id="232" w:name="__RefHeading___Toc155347_3406789950"/>
      <w:bookmarkStart w:id="233" w:name="_Toc85"/>
      <w:bookmarkEnd w:id="232"/>
      <w:r>
        <w:rPr>
          <w:rtl w:val="true"/>
        </w:rPr>
        <w:t>التصوير الأول</w:t>
      </w:r>
      <w:r>
        <w:rPr>
          <w:rtl w:val="true"/>
        </w:rPr>
        <w:t xml:space="preserve">: </w:t>
      </w:r>
      <w:r>
        <w:rPr>
          <w:rtl w:val="true"/>
        </w:rPr>
        <w:t>برهان الملازمات العقلية</w:t>
      </w:r>
      <w:bookmarkEnd w:id="233"/>
    </w:p>
    <w:p>
      <w:pPr>
        <w:pStyle w:val="BookText"/>
        <w:rPr/>
      </w:pPr>
      <w:r>
        <w:rPr>
          <w:rFonts w:ascii="Amiri" w:hAnsi="Amiri" w:eastAsia="Amiri" w:cs="Amiri"/>
          <w:color w:val="111111"/>
          <w:sz w:val="28"/>
          <w:sz w:val="28"/>
          <w:szCs w:val="28"/>
          <w:rtl w:val="true"/>
          <w:lang w:bidi="ar-SA"/>
        </w:rPr>
        <w:t>وبيانه بالآتي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للدليل والبرهان شكلان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الإني، وهو الانتقال من العلم بالمعلول إلى العلم بالعلة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اللمي، وهو الانتقال من العلم بالعلة إلى العلم بالمعلول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شكل ثالث ممن البرهان أسموه بدليل الملازمات أو شبيه اللمّ أو الإنّ، وهو يبتني على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الاستفادة من الواقعية فقط، من دون الحاجة إلى التعرف على خصائص تلك الواقعية أو ألوانها، أي من دون ملاحظة كون هذا الواقع علة أو معلولاً، بسيطاً أو مركباً، واحداً أو كثيراً، واجباً أو ممكناً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ملاحظة أصل الواقعية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 السفسطة بكل أشكالها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إنكار الواقع، التشكيك به، إنكار أمكانية إدراكه بعد التسليم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قبول أن هناك واقعاً يمكن إدراكه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فميزة هذا البرهان هو عدم انطلاقه من الواقع المعلوم معلوليته، بل ينطلق من الواقع مطلقاً، في قبال برهان الإن الذي ينطلق من المعلول المعلوم معلوليته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براهين الإمكان والحدوث والحركة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فتكون صورة الدليل على إثبات وجود الواجب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الواقع – مطلقاً – إما واجب فهو، وإلا لكان ممكناً، فيحتاج – لمكان إمكانه القاضي بتوقفه على علته لتخرجه من حيز الإمكان إلى ظرف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الواجب، وإلا 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والدور باطل ضرورة لأنه يلزم من الدور اجتماع النقيضين أو ارتفاعهما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تسلسل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والتسلسل باطل ضرورة – لمن يقبلها فيه – أو بالدليل</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وكمثال توضيحي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واقفاً في صفٍ تنتظر أن يصل إليك الدور لتتقدم، فلو كانت المجموعة التي أمامك غير متناهية، لاستحال وصول الدور لك، ووصوله إليك يدل على تناهي المجموعة التي أمامك</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بطل التسلسل – الذي يعني الوصول إلى علة غير معلولة –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واجبة فبها، وإلا استلزمت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الواقع الذي ندركه، إن كان فيه موجود واجب، فهو المطلوب، وإن لم يكن فيه ذلك، أي كانت تلك الواقعيات كلها ممكنة، فهذا يعني أنها بحاجة إلى علة تخرجها من الإمكان إلى الوجود، وحينئذٍ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الأول مثلاً ما هي علته؟ لا بد أن تكون علته هو الموجود الثاني، وهو موجود ممكن حسب الفرض، فهو أيضاً بحاجة إلى علة، فعلَّتُه إن كانت هي الموجود الأول، لزم الدور، وإن كانت ممكناً ثالثاً، فيحتاج إلى علة، وهكذا يتسلسل، والتسلسل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لدينا أمام هذا الواقع الذي ندركه إلا ثلاثة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هناك موجود واجب، هو الذي أوجد الممكنات، وهو لا يحتاج إلى علة توجده؛ لأنه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علة الأول هو الثاني، وعلة الثاني هو الأول، وهذا يلزم منه الدور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علة الأول هو الثاني، وعلة الثاني هو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إلى ما لا نهاية، فيلزم التسلسل</w:t>
      </w:r>
      <w:r>
        <w:rPr>
          <w:rFonts w:eastAsia="Amiri" w:cs="Amiri" w:ascii="Amiri" w:hAnsi="Amiri"/>
          <w:color w:val="111111"/>
          <w:sz w:val="28"/>
          <w:szCs w:val="28"/>
          <w:rtl w:val="true"/>
          <w:lang w:bidi="ar-SA"/>
        </w:rPr>
        <w:t xml:space="preserve">. </w:t>
      </w:r>
      <w:bookmarkStart w:id="234" w:name="pg14977_169192"/>
    </w:p>
    <w:p>
      <w:pPr>
        <w:pStyle w:val="BookText"/>
        <w:rPr/>
      </w:pPr>
      <w:bookmarkEnd w:id="234"/>
      <w:r>
        <w:rPr>
          <w:rFonts w:ascii="Amiri" w:hAnsi="Amiri" w:eastAsia="Amiri" w:cs="Amiri"/>
          <w:color w:val="111111"/>
          <w:sz w:val="28"/>
          <w:sz w:val="28"/>
          <w:szCs w:val="28"/>
          <w:rtl w:val="true"/>
          <w:lang w:bidi="ar-SA"/>
        </w:rPr>
        <w:t>وحيث إن الدور والتسلسل باطلان، إذن لا مناص من قبول الأول،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إثبات أي لازم من هذين اللازمين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 والواجب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بالضرورة إلى إثبات اللازم الآخر، فإثبات الواقع يستلزم إثبات الواجب، وإثبات الواجب كذلك يستلزم إثبات الواقع</w:t>
      </w:r>
      <w:r>
        <w:rPr>
          <w:rFonts w:eastAsia="Amiri" w:cs="Amiri" w:ascii="Amiri" w:hAnsi="Amiri"/>
          <w:color w:val="111111"/>
          <w:sz w:val="28"/>
          <w:szCs w:val="28"/>
          <w:rtl w:val="true"/>
          <w:lang w:bidi="ar-SA"/>
        </w:rPr>
        <w:t>.</w:t>
      </w:r>
    </w:p>
    <w:p>
      <w:pPr>
        <w:pStyle w:val="Heading6"/>
        <w:numPr>
          <w:ilvl w:val="5"/>
          <w:numId w:val="1"/>
        </w:numPr>
        <w:rPr/>
      </w:pPr>
      <w:bookmarkStart w:id="235" w:name="__RefHeading___Toc155349_3406789950"/>
      <w:bookmarkStart w:id="236" w:name="_Toc86"/>
      <w:bookmarkEnd w:id="235"/>
      <w:r>
        <w:rPr>
          <w:rtl w:val="true"/>
        </w:rPr>
        <w:t>التصوير الثاني</w:t>
      </w:r>
      <w:r>
        <w:rPr>
          <w:rtl w:val="true"/>
        </w:rPr>
        <w:t xml:space="preserve">: </w:t>
      </w:r>
      <w:r>
        <w:rPr>
          <w:rtl w:val="true"/>
        </w:rPr>
        <w:t xml:space="preserve">برهان </w:t>
      </w:r>
      <w:r>
        <w:rPr>
          <w:rtl w:val="true"/>
        </w:rPr>
        <w:t>(</w:t>
      </w:r>
      <w:r>
        <w:rPr>
          <w:rtl w:val="true"/>
        </w:rPr>
        <w:t>الصدّيقين</w:t>
      </w:r>
      <w:r>
        <w:rPr>
          <w:rtl w:val="true"/>
        </w:rPr>
        <w:t>)</w:t>
      </w:r>
      <w:bookmarkEnd w:id="236"/>
    </w:p>
    <w:p>
      <w:pPr>
        <w:pStyle w:val="Heading6"/>
        <w:numPr>
          <w:ilvl w:val="5"/>
          <w:numId w:val="1"/>
        </w:numPr>
        <w:rPr/>
      </w:pPr>
      <w:bookmarkStart w:id="237" w:name="__RefHeading___Toc155351_3406789950"/>
      <w:bookmarkStart w:id="238" w:name="_Toc87"/>
      <w:bookmarkEnd w:id="237"/>
      <w:r>
        <w:rPr>
          <w:rtl w:val="true"/>
        </w:rPr>
        <w:t>اشارة</w:t>
      </w:r>
      <w:bookmarkEnd w:id="238"/>
    </w:p>
    <w:p>
      <w:pPr>
        <w:pStyle w:val="BookText"/>
        <w:rPr/>
      </w:pPr>
      <w:r>
        <w:rPr>
          <w:rFonts w:ascii="Amiri" w:hAnsi="Amiri" w:eastAsia="Amiri" w:cs="Amiri"/>
          <w:color w:val="111111"/>
          <w:sz w:val="28"/>
          <w:sz w:val="28"/>
          <w:szCs w:val="28"/>
          <w:rtl w:val="true"/>
          <w:lang w:bidi="ar-SA"/>
        </w:rPr>
        <w:t>التصوير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الصدّيقين</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وبعد تطور علم الكلام أكثر، والعلوم الأخرى، خصوصاً الفلسفة، ودخول مسألة أصالة الوجود في عالم البحث زمن ملا صدرا الشيرازي، جاء الملا ببرهان آخر يعتمد على حقيقة الوجود في إثبات الواجب تعالى، وقال بأن دليله هو دليل الصدّيقين لا دليل ابن 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الفارابي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باعتبار أنه أرقى منه، فإن برهان الصدّيقين –في إحدى صورتيه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يعتمد على إثبات بطلان الدور والتسلسل كما يعتمد عليه برهان الوجوب والإمكان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وبعدها أطلق على برهان الفارابي وابن سينا ببرهان الوجوب والإمكان، وعلى برهان ملا صدرا ببرهان الصدّيقين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سُمي هذا البرهان ببرهان الصديقين باعتبار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كلمة الصديقين مشتقة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هي صيغة مبالغة للصدق، لذا يُراد منها الإنسان الذي يبلغ أعلى درجات الصدق، ولكن ما وجه تسمية البرهان بهذا الاسم؟</w:t>
      </w:r>
    </w:p>
    <w:p>
      <w:pPr>
        <w:pStyle w:val="BookText"/>
        <w:rPr/>
      </w:pPr>
      <w:r>
        <w:rPr>
          <w:rFonts w:ascii="Amiri" w:hAnsi="Amiri" w:eastAsia="Amiri" w:cs="Amiri"/>
          <w:color w:val="111111"/>
          <w:sz w:val="28"/>
          <w:sz w:val="28"/>
          <w:szCs w:val="28"/>
          <w:rtl w:val="true"/>
          <w:lang w:bidi="ar-SA"/>
        </w:rPr>
        <w:t>هناك وجهان لهذه التسمية،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وأهم سبيل لمعرفة واجب الوجود هو الصدق، وأما سائر السُبل فهي تتصف بالضعف والكذب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الصدّيقون هم العباد المخلصون، وقد اختاروا الاستدلال المذكور في البرهان بُغية معرفة الله تبارك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برهان الصديقين هو عنوان يُطلق على الاستدلال الذي يوصل العبد إلى ربه من دون واسطة، إذ يتمكن من إثبات وجود ذاته المقدسة وليس آثاره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أجوبة الشبهات العقائدية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لاحظنا أن برهان الملازمات يعتمد على بطلان الدور والتسلسل، ولكن </w:t>
      </w:r>
      <w:bookmarkStart w:id="239" w:name="pg14977_169193"/>
    </w:p>
    <w:p>
      <w:pPr>
        <w:pStyle w:val="BookText"/>
        <w:rPr/>
      </w:pPr>
      <w:bookmarkEnd w:id="239"/>
      <w:r>
        <w:rPr>
          <w:rFonts w:ascii="Amiri" w:hAnsi="Amiri" w:eastAsia="Amiri" w:cs="Amiri"/>
          <w:color w:val="111111"/>
          <w:sz w:val="28"/>
          <w:sz w:val="28"/>
          <w:szCs w:val="28"/>
          <w:rtl w:val="true"/>
          <w:lang w:bidi="ar-SA"/>
        </w:rPr>
        <w:t>يمكن الاستفادة منه من دون الحاجة إلى المرور بالدور والتسلسل، وهو مفاد برهان الصديقين ونبينه بطريقين</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إجمالي، وتفصيلي</w:t>
      </w:r>
      <w:r>
        <w:rPr>
          <w:rFonts w:eastAsia="Amiri" w:cs="Amiri" w:ascii="Amiri" w:hAnsi="Amiri"/>
          <w:color w:val="111111"/>
          <w:sz w:val="28"/>
          <w:szCs w:val="28"/>
          <w:rtl w:val="true"/>
          <w:lang w:bidi="ar-SA"/>
        </w:rPr>
        <w:t>.</w:t>
      </w:r>
    </w:p>
    <w:p>
      <w:pPr>
        <w:pStyle w:val="Heading6"/>
        <w:numPr>
          <w:ilvl w:val="5"/>
          <w:numId w:val="1"/>
        </w:numPr>
        <w:rPr/>
      </w:pPr>
      <w:bookmarkStart w:id="240" w:name="__RefHeading___Toc155353_3406789950"/>
      <w:bookmarkStart w:id="241" w:name="_Toc88"/>
      <w:bookmarkEnd w:id="240"/>
      <w:r>
        <w:rPr>
          <w:rtl w:val="true"/>
        </w:rPr>
        <w:t>أما البيان الإجمالي فكالتالي</w:t>
      </w:r>
      <w:bookmarkEnd w:id="241"/>
    </w:p>
    <w:p>
      <w:pPr>
        <w:pStyle w:val="BookText"/>
        <w:rPr/>
      </w:pPr>
      <w:r>
        <w:rPr>
          <w:rFonts w:ascii="Amiri" w:hAnsi="Amiri" w:eastAsia="Amiri" w:cs="Amiri"/>
          <w:color w:val="111111"/>
          <w:sz w:val="28"/>
          <w:sz w:val="28"/>
          <w:szCs w:val="28"/>
          <w:rtl w:val="true"/>
          <w:lang w:bidi="ar-SA"/>
        </w:rPr>
        <w:t>هذا الواقع، إما مستقل فهو، وإلا فهو رابط، ولا حقيقة لرابط برابط، بل حقيقة الرابط بالمستقل، فلا بد من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w:t>
      </w:r>
      <w:r>
        <w:rPr>
          <w:rFonts w:eastAsia="Amiri" w:cs="Amiri" w:ascii="Amiri" w:hAnsi="Amiri"/>
          <w:color w:val="111111"/>
          <w:sz w:val="28"/>
          <w:szCs w:val="28"/>
          <w:rtl w:val="true"/>
          <w:lang w:bidi="ar-SA"/>
        </w:rPr>
        <w:t>.</w:t>
      </w:r>
      <w:r>
        <w:rPr>
          <w:rStyle w:val="FootnoteAnchor"/>
          <w:rtl w:val="true"/>
        </w:rPr>
        <w:footnoteReference w:id="82"/>
      </w:r>
    </w:p>
    <w:p>
      <w:pPr>
        <w:pStyle w:val="Heading6"/>
        <w:numPr>
          <w:ilvl w:val="5"/>
          <w:numId w:val="1"/>
        </w:numPr>
        <w:rPr/>
      </w:pPr>
      <w:bookmarkStart w:id="242" w:name="__RefHeading___Toc155355_3406789950"/>
      <w:bookmarkStart w:id="243" w:name="_Toc89"/>
      <w:bookmarkEnd w:id="242"/>
      <w:r>
        <w:rPr>
          <w:rtl w:val="true"/>
        </w:rPr>
        <w:t>وأما البيان التفصيلي</w:t>
      </w:r>
      <w:bookmarkEnd w:id="243"/>
    </w:p>
    <w:p>
      <w:pPr>
        <w:pStyle w:val="Heading6"/>
        <w:numPr>
          <w:ilvl w:val="5"/>
          <w:numId w:val="1"/>
        </w:numPr>
        <w:rPr/>
      </w:pPr>
      <w:bookmarkStart w:id="244" w:name="__RefHeading___Toc155357_3406789950"/>
      <w:bookmarkStart w:id="245" w:name="_Toc90"/>
      <w:bookmarkEnd w:id="244"/>
      <w:r>
        <w:rPr>
          <w:rtl w:val="true"/>
        </w:rPr>
        <w:t>اشارة</w:t>
      </w:r>
      <w:bookmarkEnd w:id="245"/>
    </w:p>
    <w:p>
      <w:pPr>
        <w:pStyle w:val="BookText"/>
        <w:rPr/>
      </w:pPr>
      <w:r>
        <w:rPr>
          <w:rFonts w:ascii="Amiri" w:hAnsi="Amiri" w:eastAsia="Amiri" w:cs="Amiri"/>
          <w:color w:val="111111"/>
          <w:sz w:val="28"/>
          <w:sz w:val="28"/>
          <w:szCs w:val="28"/>
          <w:rtl w:val="true"/>
          <w:lang w:bidi="ar-SA"/>
        </w:rPr>
        <w:t>، فأن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برهان الصدّيقين يبتني على ثلاث مقدمات</w:t>
      </w:r>
      <w:r>
        <w:rPr>
          <w:rFonts w:eastAsia="Amiri" w:cs="Amiri" w:ascii="Amiri" w:hAnsi="Amiri"/>
          <w:color w:val="111111"/>
          <w:sz w:val="28"/>
          <w:szCs w:val="28"/>
          <w:rtl w:val="true"/>
          <w:lang w:bidi="ar-SA"/>
        </w:rPr>
        <w:t>:</w:t>
      </w:r>
    </w:p>
    <w:p>
      <w:pPr>
        <w:pStyle w:val="Heading6"/>
        <w:numPr>
          <w:ilvl w:val="5"/>
          <w:numId w:val="1"/>
        </w:numPr>
        <w:rPr/>
      </w:pPr>
      <w:bookmarkStart w:id="246" w:name="__RefHeading___Toc155359_3406789950"/>
      <w:bookmarkStart w:id="247" w:name="_Toc91"/>
      <w:bookmarkEnd w:id="246"/>
      <w:r>
        <w:rPr>
          <w:rtl w:val="true"/>
        </w:rPr>
        <w:t>المقدمة الأولى</w:t>
      </w:r>
      <w:r>
        <w:rPr>
          <w:rtl w:val="true"/>
        </w:rPr>
        <w:t xml:space="preserve">: </w:t>
      </w:r>
      <w:r>
        <w:rPr>
          <w:rtl w:val="true"/>
        </w:rPr>
        <w:t>إن الوجود مشترك معنوي</w:t>
      </w:r>
      <w:bookmarkEnd w:id="247"/>
    </w:p>
    <w:p>
      <w:pPr>
        <w:pStyle w:val="BookText"/>
        <w:rPr/>
      </w:pPr>
      <w:r>
        <w:rPr>
          <w:rFonts w:ascii="Amiri" w:hAnsi="Amiri" w:eastAsia="Amiri" w:cs="Amiri"/>
          <w:color w:val="111111"/>
          <w:sz w:val="28"/>
          <w:sz w:val="28"/>
          <w:szCs w:val="28"/>
          <w:rtl w:val="true"/>
          <w:lang w:bidi="ar-SA"/>
        </w:rPr>
        <w:t>اتفقوا على أن الوجود مشترك بين الموجودات، ولكن اختلفوا في نحو هذا الاشتراك على رأيين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الاشتراك معنوي، فالمفهوم والمعنى من الوجود في كل الموجودات واحد، والاختلاف إنما هو بحسب المصاديق ومراتبها شدة </w:t>
      </w:r>
      <w:bookmarkStart w:id="248" w:name="pg14977_169194"/>
    </w:p>
    <w:p>
      <w:pPr>
        <w:pStyle w:val="BookText"/>
        <w:rPr/>
      </w:pPr>
      <w:bookmarkEnd w:id="248"/>
      <w:r>
        <w:rPr>
          <w:rFonts w:ascii="Amiri" w:hAnsi="Amiri" w:eastAsia="Amiri" w:cs="Amiri"/>
          <w:color w:val="111111"/>
          <w:sz w:val="28"/>
          <w:sz w:val="28"/>
          <w:szCs w:val="28"/>
          <w:rtl w:val="true"/>
          <w:lang w:bidi="ar-SA"/>
        </w:rPr>
        <w:t>وضعفاً، باعتبار أن الوجود مفهوم مشكك لا متواطئ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الاشتراك لفظي، فالمشترك بين الموجودات هو لفظ الوجود فقط، وأما معناه فهو يختلف من مصداق 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ثبت في علم الفلسفة أن الأول هو الحق</w:t>
      </w:r>
      <w:r>
        <w:rPr>
          <w:rFonts w:eastAsia="Amiri" w:cs="Amiri" w:ascii="Amiri" w:hAnsi="Amiri"/>
          <w:color w:val="111111"/>
          <w:sz w:val="28"/>
          <w:szCs w:val="28"/>
          <w:rtl w:val="true"/>
          <w:lang w:bidi="ar-SA"/>
        </w:rPr>
        <w:t>.</w:t>
      </w:r>
    </w:p>
    <w:p>
      <w:pPr>
        <w:pStyle w:val="Heading6"/>
        <w:numPr>
          <w:ilvl w:val="5"/>
          <w:numId w:val="1"/>
        </w:numPr>
        <w:rPr/>
      </w:pPr>
      <w:bookmarkStart w:id="249" w:name="__RefHeading___Toc155361_3406789950"/>
      <w:bookmarkStart w:id="250" w:name="_Toc92"/>
      <w:bookmarkEnd w:id="249"/>
      <w:r>
        <w:rPr>
          <w:rtl w:val="true"/>
        </w:rPr>
        <w:t>المقدمة الثانية</w:t>
      </w:r>
      <w:r>
        <w:rPr>
          <w:rtl w:val="true"/>
        </w:rPr>
        <w:t xml:space="preserve">: </w:t>
      </w:r>
      <w:r>
        <w:rPr>
          <w:rtl w:val="true"/>
        </w:rPr>
        <w:t>أصالة الوجود</w:t>
      </w:r>
      <w:bookmarkEnd w:id="250"/>
    </w:p>
    <w:p>
      <w:pPr>
        <w:pStyle w:val="BookText"/>
        <w:rPr/>
      </w:pPr>
      <w:r>
        <w:rPr>
          <w:rFonts w:ascii="Amiri" w:hAnsi="Amiri" w:eastAsia="Amiri" w:cs="Amiri"/>
          <w:color w:val="111111"/>
          <w:sz w:val="28"/>
          <w:sz w:val="28"/>
          <w:szCs w:val="28"/>
          <w:rtl w:val="true"/>
          <w:lang w:bidi="ar-SA"/>
        </w:rPr>
        <w:t>إن كل ممكن في الخارج فهو زوج تركيبي من الوجود والماهية في الذهن، ولا شك أن للموجود الخارجي آثاراً معينة، فهذه الآثار هل هي آثار الوجود أم الماهية؟</w:t>
      </w:r>
    </w:p>
    <w:p>
      <w:pPr>
        <w:pStyle w:val="BookText"/>
        <w:rPr/>
      </w:pPr>
      <w:r>
        <w:rPr>
          <w:rFonts w:ascii="Amiri" w:hAnsi="Amiri" w:eastAsia="Amiri" w:cs="Amiri"/>
          <w:color w:val="111111"/>
          <w:sz w:val="28"/>
          <w:sz w:val="28"/>
          <w:szCs w:val="28"/>
          <w:rtl w:val="true"/>
          <w:lang w:bidi="ar-SA"/>
        </w:rPr>
        <w:t>هنا خمسة آراء –كما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الأصيل هي الماهية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يُقال به قبل زمن ملا صدرا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الأصيل هو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المذهب السائد بعد زمن ملا صدرا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كل من الوجود والماهية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 للشيخ الإحسائي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الأصيل في الواجب هو الوجود، وفي الممكن هي الماهية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أصيل في الخارج، أي ليس هناك مؤثر في الخارج، وهو مذهب السفسطائيين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 في الفلسفة على أن الوجود هو الأصيل، وأن الماهية هي حدّ الوجود لا أكثر</w:t>
      </w:r>
      <w:r>
        <w:rPr>
          <w:rFonts w:eastAsia="Amiri" w:cs="Amiri" w:ascii="Amiri" w:hAnsi="Amiri"/>
          <w:color w:val="111111"/>
          <w:sz w:val="28"/>
          <w:szCs w:val="28"/>
          <w:rtl w:val="true"/>
          <w:lang w:bidi="ar-SA"/>
        </w:rPr>
        <w:t xml:space="preserve">. </w:t>
      </w:r>
      <w:bookmarkStart w:id="251" w:name="pg14977_169195"/>
    </w:p>
    <w:p>
      <w:pPr>
        <w:pStyle w:val="Heading6"/>
        <w:numPr>
          <w:ilvl w:val="5"/>
          <w:numId w:val="1"/>
        </w:numPr>
        <w:rPr/>
      </w:pPr>
      <w:bookmarkStart w:id="252" w:name="__RefHeading___Toc155363_3406789950"/>
      <w:bookmarkStart w:id="253" w:name="_Toc93"/>
      <w:bookmarkEnd w:id="251"/>
      <w:bookmarkEnd w:id="252"/>
      <w:r>
        <w:rPr>
          <w:rtl w:val="true"/>
        </w:rPr>
        <w:t>المقدمة الثالثة</w:t>
      </w:r>
      <w:r>
        <w:rPr>
          <w:rtl w:val="true"/>
        </w:rPr>
        <w:t xml:space="preserve">: </w:t>
      </w:r>
      <w:r>
        <w:rPr>
          <w:rtl w:val="true"/>
        </w:rPr>
        <w:t>ملاك احتياج الممكن كونه وجوداً رابطاً</w:t>
      </w:r>
      <w:bookmarkEnd w:id="253"/>
    </w:p>
    <w:p>
      <w:pPr>
        <w:pStyle w:val="BookText"/>
        <w:rPr/>
      </w:pPr>
      <w:r>
        <w:rPr>
          <w:rFonts w:ascii="Amiri" w:hAnsi="Amiri" w:eastAsia="Amiri" w:cs="Amiri"/>
          <w:color w:val="111111"/>
          <w:sz w:val="28"/>
          <w:sz w:val="28"/>
          <w:szCs w:val="28"/>
          <w:rtl w:val="true"/>
          <w:lang w:bidi="ar-SA"/>
        </w:rPr>
        <w:t>نظام العالم هو نظام العلة والمعلول، ولكن ما هو الموضوع لأصل العلية؟ أي لماذا يكون شيء ما محتاجاً إلى علة؟</w:t>
      </w:r>
    </w:p>
    <w:p>
      <w:pPr>
        <w:pStyle w:val="BookText"/>
        <w:rPr/>
      </w:pPr>
      <w:r>
        <w:rPr>
          <w:rFonts w:ascii="Amiri" w:hAnsi="Amiri" w:eastAsia="Amiri" w:cs="Amiri"/>
          <w:color w:val="111111"/>
          <w:sz w:val="28"/>
          <w:sz w:val="28"/>
          <w:szCs w:val="28"/>
          <w:rtl w:val="true"/>
          <w:lang w:bidi="ar-SA"/>
        </w:rPr>
        <w:t>طُرحت في هذا المجال عدة نظريات نذكرها سريعاً من دون توقف عليها</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النظرية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علة الاحتياج إلى العلة هو الوجود، فكل موجود هو محتاج إلى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بلا دليل، ويُنقض عليها بوجود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علة الاحتياج إلى العلة هو الحدوث، فكل حادث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يكن موجوداً في زمان ما ثم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محتاج إلى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علة الاحتياج إلى العلة هو الإمكان، فكل ممكن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لا يستحيل فرض العدم عليه، ولا يأبى العدم من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محتاج إلى العلة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النظرية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علة احتياج الموجود إلى العلة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وجوده،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الفقر الوجودي والتعلّق الذاتي لبعض الموجودات هو ملاك احتياجها إلى الوجود الغني غير المحتاج، إذن، موضوع القضية المذكورة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 المتعلق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وحينما نأخذ بعين الاعتبار المراتب </w:t>
      </w:r>
      <w:bookmarkStart w:id="254" w:name="pg14977_169196"/>
    </w:p>
    <w:p>
      <w:pPr>
        <w:pStyle w:val="BookText"/>
        <w:rPr/>
      </w:pPr>
      <w:bookmarkEnd w:id="254"/>
      <w:r>
        <w:rPr>
          <w:rFonts w:ascii="Amiri" w:hAnsi="Amiri" w:eastAsia="Amiri" w:cs="Amiri"/>
          <w:color w:val="111111"/>
          <w:sz w:val="28"/>
          <w:sz w:val="28"/>
          <w:szCs w:val="28"/>
          <w:rtl w:val="true"/>
          <w:lang w:bidi="ar-SA"/>
        </w:rPr>
        <w:t xml:space="preserve">التشكيكية للوجود، حيث تكون كل مرتبة أضعف متقومة بالمرتبة الأقوى، فإننا نستطيع أن نجعل موضوع القضية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 الضعيف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فيصبح ملاك الاحتياج إلى العلة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 مرتبة الوجود</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وبالالتفات إلى هذه المقدمات، يمكن صبّ برهان الصدّيقين على أساس منهج صدر المتألهين بهذه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مراتب الوجود –باستثناء أعلى مراتبه التي تتميز بالكمال اللا متناهي وعدم الاحتياج والاستقلال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عين الربط والتعلّق، ولو لم تكن تلك المرتبة العليا متحقّقة، فإن سائر المراتب لا تتحقق أبداً، لأنه يلزم من فرض تحقق سائر المراتب من دون تلك المرتبة العليا أن تكون المراتب المذكورة مستقلّة وغير محتاجة إليها، بينما حيثية وجودها هي عين الربط والفقر والاحتياج</w:t>
      </w:r>
      <w:r>
        <w:rPr>
          <w:rFonts w:eastAsia="Amiri" w:cs="Amiri" w:ascii="Amiri" w:hAnsi="Amiri"/>
          <w:color w:val="111111"/>
          <w:sz w:val="28"/>
          <w:szCs w:val="28"/>
          <w:rtl w:val="true"/>
          <w:lang w:bidi="ar-SA"/>
        </w:rPr>
        <w:t>)</w:t>
      </w:r>
      <w:r>
        <w:rPr>
          <w:rStyle w:val="FootnoteAnchor"/>
          <w:rtl w:val="true"/>
        </w:rPr>
        <w:footnoteReference w:id="85"/>
      </w:r>
    </w:p>
    <w:p>
      <w:pPr>
        <w:pStyle w:val="Heading6"/>
        <w:numPr>
          <w:ilvl w:val="5"/>
          <w:numId w:val="1"/>
        </w:numPr>
        <w:rPr/>
      </w:pPr>
      <w:bookmarkStart w:id="255" w:name="__RefHeading___Toc155365_3406789950"/>
      <w:bookmarkStart w:id="256" w:name="_Toc94"/>
      <w:bookmarkEnd w:id="255"/>
      <w:r>
        <w:rPr>
          <w:rtl w:val="true"/>
        </w:rPr>
        <w:t>المرحلة الثانية</w:t>
      </w:r>
      <w:r>
        <w:rPr>
          <w:rtl w:val="true"/>
        </w:rPr>
        <w:t xml:space="preserve">: </w:t>
      </w:r>
      <w:r>
        <w:rPr>
          <w:rtl w:val="true"/>
        </w:rPr>
        <w:t xml:space="preserve">إن الواقعية الملونة بلون معين </w:t>
      </w:r>
      <w:r>
        <w:rPr>
          <w:rtl w:val="true"/>
        </w:rPr>
        <w:t>(</w:t>
      </w:r>
      <w:r>
        <w:rPr>
          <w:rtl w:val="true"/>
        </w:rPr>
        <w:t>كالإمكان أو الحدوث أو الحركة</w:t>
      </w:r>
      <w:r>
        <w:rPr>
          <w:rtl w:val="true"/>
        </w:rPr>
        <w:t xml:space="preserve">) </w:t>
      </w:r>
      <w:r>
        <w:rPr>
          <w:rtl w:val="true"/>
        </w:rPr>
        <w:t>تدل على الغيب</w:t>
      </w:r>
      <w:bookmarkEnd w:id="256"/>
    </w:p>
    <w:p>
      <w:pPr>
        <w:pStyle w:val="Heading6"/>
        <w:numPr>
          <w:ilvl w:val="5"/>
          <w:numId w:val="1"/>
        </w:numPr>
        <w:rPr/>
      </w:pPr>
      <w:bookmarkStart w:id="257" w:name="__RefHeading___Toc155367_3406789950"/>
      <w:bookmarkStart w:id="258" w:name="_Toc95"/>
      <w:bookmarkEnd w:id="257"/>
      <w:r>
        <w:rPr>
          <w:rtl w:val="true"/>
        </w:rPr>
        <w:t>اشارة</w:t>
      </w:r>
      <w:bookmarkEnd w:id="258"/>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الواقعية الملونة بلون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كالإمكان أو الحدوث أو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الغيب</w:t>
      </w:r>
      <w:r>
        <w:rPr>
          <w:rStyle w:val="FootnoteAnchor"/>
          <w:rtl w:val="true"/>
        </w:rPr>
        <w:footnoteReference w:id="8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المرحلة، يتم الاستدلال على إثبات وجود الله تعالى من خلال </w:t>
      </w:r>
      <w:bookmarkStart w:id="259" w:name="pg14977_169197"/>
    </w:p>
    <w:p>
      <w:pPr>
        <w:pStyle w:val="BookText"/>
        <w:rPr/>
      </w:pPr>
      <w:bookmarkEnd w:id="259"/>
      <w:r>
        <w:rPr>
          <w:rFonts w:ascii="Amiri" w:hAnsi="Amiri" w:eastAsia="Amiri" w:cs="Amiri"/>
          <w:color w:val="111111"/>
          <w:sz w:val="28"/>
          <w:sz w:val="28"/>
          <w:szCs w:val="28"/>
          <w:rtl w:val="true"/>
          <w:lang w:bidi="ar-SA"/>
        </w:rPr>
        <w:t>الواقعية المحيّثة بحيثية معينة، كحيثية الإمكان أو الحدوث أو الحركة، فهنا ثلاثة براهين تشترك في اعتمادها على كبريات بديهية كما سيتبين إن شاء الله تعالى، والبراهين هي</w:t>
      </w:r>
      <w:r>
        <w:rPr>
          <w:rFonts w:eastAsia="Amiri" w:cs="Amiri" w:ascii="Amiri" w:hAnsi="Amiri"/>
          <w:color w:val="111111"/>
          <w:sz w:val="28"/>
          <w:szCs w:val="28"/>
          <w:rtl w:val="true"/>
          <w:lang w:bidi="ar-SA"/>
        </w:rPr>
        <w:t>:</w:t>
      </w:r>
    </w:p>
    <w:p>
      <w:pPr>
        <w:pStyle w:val="Heading6"/>
        <w:numPr>
          <w:ilvl w:val="5"/>
          <w:numId w:val="1"/>
        </w:numPr>
        <w:rPr/>
      </w:pPr>
      <w:bookmarkStart w:id="260" w:name="__RefHeading___Toc155369_3406789950"/>
      <w:bookmarkStart w:id="261" w:name="_Toc96"/>
      <w:bookmarkEnd w:id="260"/>
      <w:r>
        <w:rPr>
          <w:rtl w:val="true"/>
        </w:rPr>
        <w:t>البرهان الأول</w:t>
      </w:r>
      <w:r>
        <w:rPr>
          <w:rtl w:val="true"/>
        </w:rPr>
        <w:t xml:space="preserve">: </w:t>
      </w:r>
      <w:r>
        <w:rPr>
          <w:rtl w:val="true"/>
        </w:rPr>
        <w:t>برهان الإمكان والوجوب</w:t>
      </w:r>
      <w:bookmarkEnd w:id="261"/>
    </w:p>
    <w:p>
      <w:pPr>
        <w:pStyle w:val="BookText"/>
        <w:rPr/>
      </w:pPr>
      <w:r>
        <w:rPr>
          <w:rFonts w:ascii="Amiri" w:hAnsi="Amiri" w:eastAsia="Amiri" w:cs="Amiri"/>
          <w:color w:val="111111"/>
          <w:sz w:val="28"/>
          <w:sz w:val="28"/>
          <w:szCs w:val="28"/>
          <w:rtl w:val="true"/>
          <w:lang w:bidi="ar-SA"/>
        </w:rPr>
        <w:t xml:space="preserve">وهو من إبداعات الفارابي، وذكره ابن سينا أيضاً في كتبه، بل قد اشتهر بدليل ابن سينا،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تداول استعمال هذا البرهان في اللاهوت والفلسفة الغربية هو توماس أكويناس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تابعه على ذلك لايبنتز</w:t>
      </w:r>
      <w:r>
        <w:rPr>
          <w:rStyle w:val="FootnoteAnchor"/>
          <w:rtl w:val="true"/>
        </w:rPr>
        <w:footnoteReference w:id="8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وقد تم تقرير هذا البرهان بتقريرات عديدة</w:t>
      </w:r>
      <w:r>
        <w:rPr>
          <w:rStyle w:val="FootnoteAnchor"/>
          <w:rtl w:val="true"/>
        </w:rPr>
        <w:footnoteReference w:id="8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نذكر منها تقريراً واحداً، وقبل بيانه نبين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الممكن والواجب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أربعة إطلاقات للإمكان في الفلسفة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الإمكان العام والخاص والذاتي والاستعدادي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والمهم هو أنّ المقصود من الممكن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يقتضي من ذاته الوجود ولا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معنى الإمكان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يعني أن وجوده أو عدمه يكون من غيره، فهو محتاج في وجوده إلى العلة، ويكفي في عدم وجوده عدمُ وجود علة وجوده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ومعه، فخلاصة ما يمكن قوله في خواصّ الممكن هو أن له أربع خواص</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اقتضائه للوجود أو العدم من ذاته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يعني أنه محتاج إلى غيره في أصل وجوده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وفي استمرار وجوده، لأنه لا يقتضي الوجود من ذاته، فيكون استمرار وجوده كأصل وجوده نابعاً من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ممكن فهو زوج تركيبي من وجود، وحدٍّ للوجود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الممكن لا يظهر في هذا العالم إلا بوجود، ولأنه موجود محدود متناهٍ في وجوده –لفرض أنه ممكن وليس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حدٌ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فكل ممكن فهو مركب –ذهناً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وجود وماهية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الواجب، فهو ما يكون وجوده نابعاً من ذاته، فذاته هو الوجود، لا شيء آخر، وإن صفته الأصيلة هي الغنى المطلق، بما تحمله هذه الكلمة من امتناع كل ما من شأنه أن يؤدي إلى النقص في الذات، ولذلك فإن نفس كونه واجباً ينفي التركيب والاثنينية والحاجة وكل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يستبطن إثبات كل الصفات الكمالية ونفي كل الصفات السلبية، وبالتالي فكل صفات الممكنات الحاكية عن النقص تكون منفية عن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تبيّن هذا نقول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أن هنا موجوداً في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الواقعية يثبت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هذا الموجود واجباً فقد ثبت المطلوب، وإنْ كان ممكناً، احتاج إلى علة لكي </w:t>
      </w:r>
    </w:p>
    <w:p>
      <w:pPr>
        <w:pStyle w:val="BookText"/>
        <w:rPr/>
      </w:pPr>
      <w:r>
        <w:rPr>
          <w:rFonts w:ascii="Amiri" w:hAnsi="Amiri" w:eastAsia="Amiri" w:cs="Amiri"/>
          <w:color w:val="111111"/>
          <w:sz w:val="28"/>
          <w:sz w:val="28"/>
          <w:szCs w:val="28"/>
          <w:rtl w:val="true"/>
          <w:lang w:bidi="ar-SA"/>
        </w:rPr>
        <w:t>يوجد، وعلته إنْ كانت واجبة فبها، وإنْ كانت علته هو نفس الموجود الأول دار، وإنْ كانت غيره وهو ممكن تسلسل، والدور والتسلسل باطلان، فلزم وجود واجب وجود في الخارج،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تلخيص البرهان المذكور في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الإذعان بحقيقة وجود الواقع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الوجود الحقيقي بممكن وواجب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افتقار الممكن إلى علة في وجوده أمرٌ بديهي اقتضاءً لماهيته وذاته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حدوث الدور والتسلسل على صعيد العلّية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الفرضية الوحيدة التي نستطيع من خلالها تبرير وجود الممكنات بأسرها</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هذا، وقد أرشد القرآن الكريم إلى هذا البرهان في عدد من آياته، 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أَنْتُمُ الْفُقَرَاءُ إِلَى اللهِ وَاللهُ هُوَ الْغَنِيُّ الْحَمِيدُ</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الْغَنِيُّ وَأَنْتُمُ الْفُقَرَاءُ</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وكُلُّهُمْ إِلَيْه مُحْتَاجٌ وهُوَ غَنِيٌّ عَمَّنْ سِوَاه</w:t>
      </w:r>
      <w:r>
        <w:rPr>
          <w:rFonts w:eastAsia="Amiri" w:cs="Amiri" w:ascii="Amiri" w:hAnsi="Amiri"/>
          <w:color w:val="111111"/>
          <w:sz w:val="28"/>
          <w:szCs w:val="28"/>
          <w:rtl w:val="true"/>
          <w:lang w:bidi="ar-SA"/>
        </w:rPr>
        <w:t>.</w:t>
      </w:r>
      <w:r>
        <w:rPr>
          <w:rStyle w:val="FootnoteAnchor"/>
          <w:rtl w:val="true"/>
        </w:rPr>
        <w:footnoteReference w:id="92"/>
      </w:r>
      <w:bookmarkStart w:id="262" w:name="pg14977_169200"/>
    </w:p>
    <w:p>
      <w:pPr>
        <w:pStyle w:val="BookText"/>
        <w:rPr/>
      </w:pPr>
      <w:bookmarkEnd w:id="262"/>
      <w:r>
        <w:rPr>
          <w:rFonts w:ascii="Amiri" w:hAnsi="Amiri" w:eastAsia="Amiri" w:cs="Amiri"/>
          <w:color w:val="111111"/>
          <w:sz w:val="28"/>
          <w:sz w:val="28"/>
          <w:szCs w:val="28"/>
          <w:rtl w:val="true"/>
          <w:lang w:bidi="ar-SA"/>
        </w:rPr>
        <w:t>وعلّق عليه المازندراني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وكلهم إليه محتاج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لاستناد جميع الآثار إليه، إذ كل أثر فهو عن مؤثره والكل منته في سلسلة الحاجة إليه، وإفراد الخبر باعتبار لفظ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غني عمن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أَنْتُمُ الْفُقَرَاءُ إِلَى اللهِ وَاللهُ هُوَ الْغَنِيُّ الْحَمِيدُ</w:t>
      </w:r>
      <w:r>
        <w:rPr>
          <w:rFonts w:eastAsia="Amiri" w:cs="Amiri" w:ascii="Amiri" w:hAnsi="Amiri"/>
          <w:color w:val="111111"/>
          <w:sz w:val="28"/>
          <w:szCs w:val="28"/>
          <w:rtl w:val="true"/>
          <w:lang w:bidi="ar-SA"/>
        </w:rPr>
        <w:t>).</w:t>
      </w:r>
      <w:r>
        <w:rPr>
          <w:rStyle w:val="FootnoteAnchor"/>
          <w:rtl w:val="true"/>
        </w:rPr>
        <w:footnoteReference w:id="93"/>
      </w:r>
    </w:p>
    <w:p>
      <w:pPr>
        <w:pStyle w:val="Heading6"/>
        <w:numPr>
          <w:ilvl w:val="5"/>
          <w:numId w:val="1"/>
        </w:numPr>
        <w:rPr/>
      </w:pPr>
      <w:bookmarkStart w:id="263" w:name="__RefHeading___Toc155371_3406789950"/>
      <w:bookmarkStart w:id="264" w:name="_Toc97"/>
      <w:bookmarkEnd w:id="263"/>
      <w:r>
        <w:rPr>
          <w:rtl w:val="true"/>
        </w:rPr>
        <w:t>البرهان الثاني</w:t>
      </w:r>
      <w:r>
        <w:rPr>
          <w:rtl w:val="true"/>
        </w:rPr>
        <w:t xml:space="preserve">: </w:t>
      </w:r>
      <w:r>
        <w:rPr>
          <w:rtl w:val="true"/>
        </w:rPr>
        <w:t>برهان الحدوث</w:t>
      </w:r>
      <w:bookmarkEnd w:id="264"/>
    </w:p>
    <w:p>
      <w:pPr>
        <w:pStyle w:val="Heading6"/>
        <w:numPr>
          <w:ilvl w:val="5"/>
          <w:numId w:val="1"/>
        </w:numPr>
        <w:rPr/>
      </w:pPr>
      <w:bookmarkStart w:id="265" w:name="__RefHeading___Toc155373_3406789950"/>
      <w:bookmarkStart w:id="266" w:name="_Toc98"/>
      <w:bookmarkEnd w:id="265"/>
      <w:r>
        <w:rPr>
          <w:rtl w:val="true"/>
        </w:rPr>
        <w:t>اشارة</w:t>
      </w:r>
      <w:bookmarkEnd w:id="266"/>
    </w:p>
    <w:p>
      <w:pPr>
        <w:pStyle w:val="BookText"/>
        <w:rPr/>
      </w:pPr>
      <w:r>
        <w:rPr>
          <w:rFonts w:ascii="Amiri" w:hAnsi="Amiri" w:eastAsia="Amiri" w:cs="Amiri"/>
          <w:color w:val="111111"/>
          <w:sz w:val="28"/>
          <w:sz w:val="28"/>
          <w:szCs w:val="28"/>
          <w:rtl w:val="true"/>
          <w:lang w:bidi="ar-SA"/>
        </w:rPr>
        <w:t xml:space="preserve">ينطلق هذا البرهان من قضية أثبتها الوجدان والعلم الحديث، بأن كل مفردات هذا العالم داخلة تحت التغيير، فلا شيء في هذا العالم ثابت، وبالتالي، تغيره يحكي عن حدوثه، فيحتاج إلى محدِث غير متغير ولا حادث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 للتسلسل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فيثبت وجود محدِث لهذا العالم غير حادث، وهو القديم، وهو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هذا البرهان ببرهان المتكلمين، لأنهم أكثروا من استعماله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عدة مقدمات لا بد أنْ نفهمها جيداً</w:t>
      </w:r>
      <w:r>
        <w:rPr>
          <w:rFonts w:eastAsia="Amiri" w:cs="Amiri" w:ascii="Amiri" w:hAnsi="Amiri"/>
          <w:color w:val="111111"/>
          <w:sz w:val="28"/>
          <w:szCs w:val="28"/>
          <w:rtl w:val="true"/>
          <w:lang w:bidi="ar-SA"/>
        </w:rPr>
        <w:t>:</w:t>
      </w:r>
    </w:p>
    <w:p>
      <w:pPr>
        <w:pStyle w:val="Heading6"/>
        <w:numPr>
          <w:ilvl w:val="5"/>
          <w:numId w:val="1"/>
        </w:numPr>
        <w:rPr/>
      </w:pPr>
      <w:bookmarkStart w:id="267" w:name="__RefHeading___Toc155375_3406789950"/>
      <w:bookmarkStart w:id="268" w:name="_Toc99"/>
      <w:bookmarkEnd w:id="267"/>
      <w:r>
        <w:rPr>
          <w:rtl w:val="true"/>
        </w:rPr>
        <w:t>المقدمة الأولى</w:t>
      </w:r>
      <w:r>
        <w:rPr>
          <w:rtl w:val="true"/>
        </w:rPr>
        <w:t xml:space="preserve">: </w:t>
      </w:r>
      <w:r>
        <w:rPr>
          <w:rtl w:val="true"/>
        </w:rPr>
        <w:t>إن العالم حادث</w:t>
      </w:r>
      <w:bookmarkEnd w:id="268"/>
    </w:p>
    <w:p>
      <w:pPr>
        <w:pStyle w:val="Heading6"/>
        <w:numPr>
          <w:ilvl w:val="5"/>
          <w:numId w:val="1"/>
        </w:numPr>
        <w:rPr/>
      </w:pPr>
      <w:bookmarkStart w:id="269" w:name="__RefHeading___Toc155377_3406789950"/>
      <w:bookmarkStart w:id="270" w:name="_Toc100"/>
      <w:bookmarkEnd w:id="269"/>
      <w:r>
        <w:rPr>
          <w:rtl w:val="true"/>
        </w:rPr>
        <w:t>اشارة</w:t>
      </w:r>
      <w:bookmarkEnd w:id="270"/>
    </w:p>
    <w:p>
      <w:pPr>
        <w:pStyle w:val="BookText"/>
        <w:rPr/>
      </w:pPr>
      <w:r>
        <w:rPr>
          <w:rFonts w:ascii="Amiri" w:hAnsi="Amiri" w:eastAsia="Amiri" w:cs="Amiri"/>
          <w:color w:val="111111"/>
          <w:sz w:val="28"/>
          <w:sz w:val="28"/>
          <w:szCs w:val="28"/>
          <w:rtl w:val="true"/>
          <w:lang w:bidi="ar-SA"/>
        </w:rPr>
        <w:t>الحادث هو المسبوق بالعدم، يعني كان معدوماً ثم وُجِد، ويقابله القديم، وهو الموجود غير المسبوق بالعدم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وللحادث والقديم معنيان</w:t>
      </w:r>
      <w:r>
        <w:rPr>
          <w:rFonts w:eastAsia="Amiri" w:cs="Amiri" w:ascii="Amiri" w:hAnsi="Amiri"/>
          <w:color w:val="111111"/>
          <w:sz w:val="28"/>
          <w:szCs w:val="28"/>
          <w:rtl w:val="true"/>
          <w:lang w:bidi="ar-SA"/>
        </w:rPr>
        <w:t xml:space="preserve">: </w:t>
      </w:r>
      <w:bookmarkStart w:id="271" w:name="pg14977_169201"/>
    </w:p>
    <w:p>
      <w:pPr>
        <w:pStyle w:val="Heading6"/>
        <w:numPr>
          <w:ilvl w:val="5"/>
          <w:numId w:val="1"/>
        </w:numPr>
        <w:rPr/>
      </w:pPr>
      <w:bookmarkStart w:id="272" w:name="__RefHeading___Toc155379_3406789950"/>
      <w:bookmarkStart w:id="273" w:name="_Toc101"/>
      <w:bookmarkEnd w:id="271"/>
      <w:bookmarkEnd w:id="272"/>
      <w:r>
        <w:rPr>
          <w:rtl w:val="true"/>
        </w:rPr>
        <w:t>المعنى الأول</w:t>
      </w:r>
      <w:r>
        <w:rPr>
          <w:rtl w:val="true"/>
        </w:rPr>
        <w:t xml:space="preserve">: </w:t>
      </w:r>
      <w:r>
        <w:rPr>
          <w:rtl w:val="true"/>
        </w:rPr>
        <w:t>الحادث والقديم الذاتيان</w:t>
      </w:r>
      <w:bookmarkEnd w:id="273"/>
    </w:p>
    <w:p>
      <w:pPr>
        <w:pStyle w:val="Heading6"/>
        <w:numPr>
          <w:ilvl w:val="5"/>
          <w:numId w:val="1"/>
        </w:numPr>
        <w:rPr/>
      </w:pPr>
      <w:bookmarkStart w:id="274" w:name="__RefHeading___Toc155381_3406789950"/>
      <w:bookmarkStart w:id="275" w:name="_Toc102"/>
      <w:bookmarkEnd w:id="274"/>
      <w:r>
        <w:rPr/>
        <w:t>1</w:t>
      </w:r>
      <w:r>
        <w:rPr>
          <w:rtl w:val="true"/>
        </w:rPr>
        <w:t>/</w:t>
      </w:r>
      <w:r>
        <w:rPr>
          <w:rtl w:val="true"/>
        </w:rPr>
        <w:t>الحادث الذاتي</w:t>
      </w:r>
      <w:bookmarkEnd w:id="275"/>
    </w:p>
    <w:p>
      <w:pPr>
        <w:pStyle w:val="BookText"/>
        <w:rPr/>
      </w:pPr>
      <w:r>
        <w:rPr>
          <w:rFonts w:ascii="Amiri" w:hAnsi="Amiri" w:eastAsia="Amiri" w:cs="Amiri"/>
          <w:color w:val="111111"/>
          <w:sz w:val="28"/>
          <w:sz w:val="28"/>
          <w:szCs w:val="28"/>
          <w:rtl w:val="true"/>
          <w:lang w:bidi="ar-SA"/>
        </w:rPr>
        <w:t>هو الموجود الذي لا يكون الوجود ذاتياً له، بل يكون الوجود مفاضاً عليه من غيره، فهو محتاج إلى ذلك الغير حتى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يشمل كل ما عدا الله تعالى، سواء كان من عالم الطبيعة أو من عالم المجردات</w:t>
      </w:r>
      <w:r>
        <w:rPr>
          <w:rFonts w:eastAsia="Amiri" w:cs="Amiri" w:ascii="Amiri" w:hAnsi="Amiri"/>
          <w:color w:val="111111"/>
          <w:sz w:val="28"/>
          <w:szCs w:val="28"/>
          <w:rtl w:val="true"/>
          <w:lang w:bidi="ar-SA"/>
        </w:rPr>
        <w:t>.</w:t>
      </w:r>
    </w:p>
    <w:p>
      <w:pPr>
        <w:pStyle w:val="Heading6"/>
        <w:numPr>
          <w:ilvl w:val="5"/>
          <w:numId w:val="1"/>
        </w:numPr>
        <w:rPr/>
      </w:pPr>
      <w:bookmarkStart w:id="276" w:name="__RefHeading___Toc155383_3406789950"/>
      <w:bookmarkStart w:id="277" w:name="_Toc103"/>
      <w:bookmarkEnd w:id="276"/>
      <w:r>
        <w:rPr/>
        <w:t>2</w:t>
      </w:r>
      <w:r>
        <w:rPr>
          <w:rtl w:val="true"/>
        </w:rPr>
        <w:t>/</w:t>
      </w:r>
      <w:r>
        <w:rPr>
          <w:rtl w:val="true"/>
        </w:rPr>
        <w:t>القديم الذاتي</w:t>
      </w:r>
      <w:bookmarkEnd w:id="277"/>
    </w:p>
    <w:p>
      <w:pPr>
        <w:pStyle w:val="BookText"/>
        <w:rPr/>
      </w:pPr>
      <w:r>
        <w:rPr>
          <w:rFonts w:ascii="Amiri" w:hAnsi="Amiri" w:eastAsia="Amiri" w:cs="Amiri"/>
          <w:color w:val="111111"/>
          <w:sz w:val="28"/>
          <w:sz w:val="28"/>
          <w:szCs w:val="28"/>
          <w:rtl w:val="true"/>
          <w:lang w:bidi="ar-SA"/>
        </w:rPr>
        <w:t xml:space="preserve">هو الموجود الذي يكون الوجود ذاتياً له، فلا يكون الوجود مفاضاً عليه من غيره، فهو غير محتاج إلى غيره حتى يوجد، وهذا المعنى منحصر بالله جلّ جلاله، إذ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يعني أن وجوده ضروري، فلا ينفكّ عنه، لأنه يلزم منه تفكيك الذاتي عن الذات، وهو محال</w:t>
      </w:r>
      <w:r>
        <w:rPr>
          <w:rFonts w:eastAsia="Amiri" w:cs="Amiri" w:ascii="Amiri" w:hAnsi="Amiri"/>
          <w:color w:val="111111"/>
          <w:sz w:val="28"/>
          <w:szCs w:val="28"/>
          <w:rtl w:val="true"/>
          <w:lang w:bidi="ar-SA"/>
        </w:rPr>
        <w:t>.</w:t>
      </w:r>
    </w:p>
    <w:p>
      <w:pPr>
        <w:pStyle w:val="Heading6"/>
        <w:numPr>
          <w:ilvl w:val="5"/>
          <w:numId w:val="1"/>
        </w:numPr>
        <w:rPr/>
      </w:pPr>
      <w:bookmarkStart w:id="278" w:name="__RefHeading___Toc155385_3406789950"/>
      <w:bookmarkStart w:id="279" w:name="_Toc104"/>
      <w:bookmarkEnd w:id="278"/>
      <w:r>
        <w:rPr>
          <w:rtl w:val="true"/>
        </w:rPr>
        <w:t>المعنى الثاني</w:t>
      </w:r>
      <w:r>
        <w:rPr>
          <w:rtl w:val="true"/>
        </w:rPr>
        <w:t xml:space="preserve">: </w:t>
      </w:r>
      <w:r>
        <w:rPr>
          <w:rtl w:val="true"/>
        </w:rPr>
        <w:t>الحادث والقديم الزمانيان</w:t>
      </w:r>
      <w:bookmarkEnd w:id="279"/>
    </w:p>
    <w:p>
      <w:pPr>
        <w:pStyle w:val="Heading6"/>
        <w:numPr>
          <w:ilvl w:val="5"/>
          <w:numId w:val="1"/>
        </w:numPr>
        <w:rPr/>
      </w:pPr>
      <w:bookmarkStart w:id="280" w:name="__RefHeading___Toc155387_3406789950"/>
      <w:bookmarkStart w:id="281" w:name="_Toc105"/>
      <w:bookmarkEnd w:id="280"/>
      <w:r>
        <w:rPr/>
        <w:t>1</w:t>
      </w:r>
      <w:r>
        <w:rPr>
          <w:rtl w:val="true"/>
        </w:rPr>
        <w:t>/</w:t>
      </w:r>
      <w:r>
        <w:rPr>
          <w:rtl w:val="true"/>
        </w:rPr>
        <w:t>الحادث الزماني</w:t>
      </w:r>
      <w:bookmarkEnd w:id="281"/>
    </w:p>
    <w:p>
      <w:pPr>
        <w:pStyle w:val="BookText"/>
        <w:rPr/>
      </w:pPr>
      <w:r>
        <w:rPr>
          <w:rFonts w:ascii="Amiri" w:hAnsi="Amiri" w:eastAsia="Amiri" w:cs="Amiri"/>
          <w:color w:val="111111"/>
          <w:sz w:val="28"/>
          <w:sz w:val="28"/>
          <w:szCs w:val="28"/>
          <w:rtl w:val="true"/>
          <w:lang w:bidi="ar-SA"/>
        </w:rPr>
        <w:t>هو الموجود الذي سبقه زمان لم يكن موجوداً في ذلك الزمان، يعني هناك فترة زمنية كانت وهو غير موجود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مثلاً لم أكن موجوداً قبل مائة سنة، وبالتالي فأنا حادث زماناً</w:t>
      </w:r>
      <w:r>
        <w:rPr>
          <w:rFonts w:eastAsia="Amiri" w:cs="Amiri" w:ascii="Amiri" w:hAnsi="Amiri"/>
          <w:color w:val="111111"/>
          <w:sz w:val="28"/>
          <w:szCs w:val="28"/>
          <w:rtl w:val="true"/>
          <w:lang w:bidi="ar-SA"/>
        </w:rPr>
        <w:t>.</w:t>
      </w:r>
    </w:p>
    <w:p>
      <w:pPr>
        <w:pStyle w:val="Heading6"/>
        <w:numPr>
          <w:ilvl w:val="5"/>
          <w:numId w:val="1"/>
        </w:numPr>
        <w:rPr/>
      </w:pPr>
      <w:bookmarkStart w:id="282" w:name="__RefHeading___Toc155389_3406789950"/>
      <w:bookmarkStart w:id="283" w:name="_Toc106"/>
      <w:bookmarkEnd w:id="282"/>
      <w:r>
        <w:rPr/>
        <w:t>2</w:t>
      </w:r>
      <w:r>
        <w:rPr>
          <w:rtl w:val="true"/>
        </w:rPr>
        <w:t>/</w:t>
      </w:r>
      <w:r>
        <w:rPr>
          <w:rtl w:val="true"/>
        </w:rPr>
        <w:t>القديم الزماني</w:t>
      </w:r>
      <w:bookmarkEnd w:id="283"/>
    </w:p>
    <w:p>
      <w:pPr>
        <w:pStyle w:val="Heading6"/>
        <w:numPr>
          <w:ilvl w:val="5"/>
          <w:numId w:val="1"/>
        </w:numPr>
        <w:rPr/>
      </w:pPr>
      <w:bookmarkStart w:id="284" w:name="__RefHeading___Toc155391_3406789950"/>
      <w:bookmarkStart w:id="285" w:name="_Toc107"/>
      <w:bookmarkEnd w:id="284"/>
      <w:r>
        <w:rPr>
          <w:rtl w:val="true"/>
        </w:rPr>
        <w:t>اشارة</w:t>
      </w:r>
      <w:bookmarkEnd w:id="28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للقديم الزماني إطلاقان</w:t>
      </w:r>
      <w:r>
        <w:rPr>
          <w:rFonts w:eastAsia="Amiri" w:cs="Amiri" w:ascii="Amiri" w:hAnsi="Amiri"/>
          <w:color w:val="111111"/>
          <w:sz w:val="28"/>
          <w:szCs w:val="28"/>
          <w:rtl w:val="true"/>
          <w:lang w:bidi="ar-SA"/>
        </w:rPr>
        <w:t xml:space="preserve">: </w:t>
      </w:r>
      <w:bookmarkStart w:id="286" w:name="pg14977_169202"/>
    </w:p>
    <w:p>
      <w:pPr>
        <w:pStyle w:val="Heading6"/>
        <w:numPr>
          <w:ilvl w:val="5"/>
          <w:numId w:val="1"/>
        </w:numPr>
        <w:rPr/>
      </w:pPr>
      <w:bookmarkStart w:id="287" w:name="__RefHeading___Toc155393_3406789950"/>
      <w:bookmarkStart w:id="288" w:name="_Toc108"/>
      <w:bookmarkEnd w:id="286"/>
      <w:bookmarkEnd w:id="287"/>
      <w:r>
        <w:rPr>
          <w:rtl w:val="true"/>
        </w:rPr>
        <w:t>الأول</w:t>
      </w:r>
      <w:r>
        <w:rPr>
          <w:rtl w:val="true"/>
        </w:rPr>
        <w:t xml:space="preserve">: </w:t>
      </w:r>
      <w:r>
        <w:rPr>
          <w:rtl w:val="true"/>
        </w:rPr>
        <w:t>للحكماء</w:t>
      </w:r>
      <w:bookmarkEnd w:id="288"/>
    </w:p>
    <w:p>
      <w:pPr>
        <w:pStyle w:val="BookText"/>
        <w:rPr/>
      </w:pPr>
      <w:r>
        <w:rPr>
          <w:rFonts w:ascii="Amiri" w:hAnsi="Amiri" w:eastAsia="Amiri" w:cs="Amiri"/>
          <w:color w:val="111111"/>
          <w:sz w:val="28"/>
          <w:sz w:val="28"/>
          <w:szCs w:val="28"/>
          <w:rtl w:val="true"/>
          <w:lang w:bidi="ar-SA"/>
        </w:rPr>
        <w:t xml:space="preserve">هو الموجود الذي وُجِد مع الزمان، فليست هناك قطعة زمنية كانت وهو لم يكن، ومثاله عالم الطبيعة كله، فعالم الطبيعة وُجِد في اللحظة أو الآن الذي وُجد فيه الزمان، بحيث وجدا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 وعالم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لحظة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نفسه، فإنه لم يسبقه زمان غيره، فهو قديم 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يُقابل هذا المعنى للقديم الزماني هو الحادث الزماني، فأنا حادث زماناً، أي إنه مرّ زمن لم أكن موجوداً فيه، ثم وُجدتُ بعد ذلك، ولكن عالم الطبيعة ككل هو قديم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نعلم أن هناك موجودات غير زمانية، يعني موجودة قبل خلق الزمان، مثل الملائكة، فهذه ماذا نسميها؟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حادثة 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موجودات لا تقتضي الوجود من ذاتها، وقد استعمل المحقق الميرداماد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الحدوث الدهري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للتعبير عن الوجودات المجردة وتقدمها على الوجودات المادية</w:t>
      </w:r>
      <w:r>
        <w:rPr>
          <w:rFonts w:eastAsia="Amiri" w:cs="Amiri" w:ascii="Amiri" w:hAnsi="Amiri"/>
          <w:color w:val="111111"/>
          <w:sz w:val="28"/>
          <w:szCs w:val="28"/>
          <w:rtl w:val="true"/>
          <w:lang w:bidi="ar-SA"/>
        </w:rPr>
        <w:t>.</w:t>
      </w:r>
      <w:r>
        <w:rPr>
          <w:rStyle w:val="FootnoteAnchor"/>
          <w:rtl w:val="true"/>
        </w:rPr>
        <w:footnoteReference w:id="94"/>
      </w:r>
    </w:p>
    <w:p>
      <w:pPr>
        <w:pStyle w:val="Heading6"/>
        <w:numPr>
          <w:ilvl w:val="5"/>
          <w:numId w:val="1"/>
        </w:numPr>
        <w:rPr/>
      </w:pPr>
      <w:bookmarkStart w:id="289" w:name="__RefHeading___Toc155395_3406789950"/>
      <w:bookmarkStart w:id="290" w:name="_Toc109"/>
      <w:bookmarkEnd w:id="289"/>
      <w:r>
        <w:rPr>
          <w:rtl w:val="true"/>
        </w:rPr>
        <w:t>الثاني</w:t>
      </w:r>
      <w:r>
        <w:rPr>
          <w:rtl w:val="true"/>
        </w:rPr>
        <w:t xml:space="preserve">: </w:t>
      </w:r>
      <w:r>
        <w:rPr>
          <w:rtl w:val="true"/>
        </w:rPr>
        <w:t>للمتكلمين</w:t>
      </w:r>
      <w:bookmarkEnd w:id="29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معنى القديم الزماني مساوق للقديم الذاتي، فكل ما عدا الله تعالى هو حادثٌ ذاتاً وزماناً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فالقديم الزماني والقديم الذاتي هما بمعنى أن يكون الموجود موجوداً منذ الأزل ولا بداية زمنية له، وهو واجب الوجود حصراً، </w:t>
      </w:r>
    </w:p>
    <w:p>
      <w:pPr>
        <w:pStyle w:val="BookText"/>
        <w:rPr/>
      </w:pPr>
      <w:r>
        <w:rPr>
          <w:rFonts w:ascii="Amiri" w:hAnsi="Amiri" w:eastAsia="Amiri" w:cs="Amiri"/>
          <w:color w:val="111111"/>
          <w:sz w:val="28"/>
          <w:sz w:val="28"/>
          <w:szCs w:val="28"/>
          <w:rtl w:val="true"/>
          <w:lang w:bidi="ar-SA"/>
        </w:rPr>
        <w:t xml:space="preserve">وكل ما عداه، سواء كان من عالم الطبيعة أو من عالم المجردات، أي سواء كان مسبوقاً بالعدم الزماني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مثلي ومثلك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يكن مسبوقاً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عالم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غير زماني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كعالم المجردات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 تلك الموجودات مسبوقة بالعدم الذاتي، فهي موجودات حادثة، لم تكن ثم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فالمقدمة الأولى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العالم الذي نراه ونحسه، في كل مفرداته، هو عبارة عن أجسام، تختلف فيما بينها من حيث الصغر والكبر، وكل جسم هو إما ساكن أو متحرك، والسكون والحركة حدوث، لأن السكون هو كونٌ ثانٍ في المكان الأول، والحركة هي كونٌ ثانٍ في مكان ثانٍ، فبين الحركة والسكون تقابل ضدّين، لأنهما وجودان، لا يجتمعان في مكان واحد في زمان واحد، وبما أن هنا وجوداً ثانياً، ولم يكن موجوداً عند الوجود في المكان الأول، فهو حادث، فالسكون والحركة حادثان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الموجود المادي يتشخص فيما يتشخص به بالزمان والمكان، فإذا تغير الزمان دون المكان فهو السكون، وإذا تغير الزمان والمكان فهي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المقدمة إذن مقدمة وجدانية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ما كان له حوادث، فهو حادث، فالجسم الذي له حوادث لا بد أن يكون حادثاً، إذ لو كان قديماً فحوادثه إما قديمة أو حادثة، والأول خلاف الفرض، إذ الفرض أنها حوادث، فكيف تكون قديمة، والثاني، يعني هو قديم وحوادثه حادثة، هذا يلزم منه أنه كان في آنٍ ما غير موصوف بالسكون </w:t>
      </w:r>
      <w:bookmarkStart w:id="291" w:name="pg14977_169204"/>
    </w:p>
    <w:p>
      <w:pPr>
        <w:pStyle w:val="BookText"/>
        <w:rPr/>
      </w:pPr>
      <w:bookmarkEnd w:id="291"/>
      <w:r>
        <w:rPr>
          <w:rFonts w:ascii="Amiri" w:hAnsi="Amiri" w:eastAsia="Amiri" w:cs="Amiri"/>
          <w:color w:val="111111"/>
          <w:sz w:val="28"/>
          <w:sz w:val="28"/>
          <w:szCs w:val="28"/>
          <w:rtl w:val="true"/>
          <w:lang w:bidi="ar-SA"/>
        </w:rPr>
        <w:t xml:space="preserve">والحركة، لأنه قديم، وحوادثه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الحركة والسكون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حادثة حسب الفرض، وهو خلف كونه جسماً، إذ ثبت أن الجسم إما متحرك أو ساكن</w:t>
      </w:r>
      <w:r>
        <w:rPr>
          <w:rFonts w:eastAsia="Amiri" w:cs="Amiri" w:ascii="Amiri" w:hAnsi="Amiri"/>
          <w:color w:val="111111"/>
          <w:sz w:val="28"/>
          <w:szCs w:val="28"/>
          <w:rtl w:val="true"/>
          <w:lang w:bidi="ar-SA"/>
        </w:rPr>
        <w:t>.</w:t>
      </w:r>
    </w:p>
    <w:p>
      <w:pPr>
        <w:pStyle w:val="Heading6"/>
        <w:numPr>
          <w:ilvl w:val="5"/>
          <w:numId w:val="1"/>
        </w:numPr>
        <w:rPr/>
      </w:pPr>
      <w:bookmarkStart w:id="292" w:name="__RefHeading___Toc155397_3406789950"/>
      <w:bookmarkStart w:id="293" w:name="_Toc110"/>
      <w:bookmarkEnd w:id="292"/>
      <w:r>
        <w:rPr>
          <w:rtl w:val="true"/>
        </w:rPr>
        <w:t>المقدمة الثانية</w:t>
      </w:r>
      <w:r>
        <w:rPr>
          <w:rtl w:val="true"/>
        </w:rPr>
        <w:t xml:space="preserve">: </w:t>
      </w:r>
      <w:r>
        <w:rPr>
          <w:rtl w:val="true"/>
        </w:rPr>
        <w:t>إن كل حادث يحتاج إلى محدِث</w:t>
      </w:r>
      <w:bookmarkEnd w:id="293"/>
    </w:p>
    <w:p>
      <w:pPr>
        <w:pStyle w:val="BookText"/>
        <w:rPr/>
      </w:pPr>
      <w:r>
        <w:rPr>
          <w:rFonts w:ascii="Amiri" w:hAnsi="Amiri" w:eastAsia="Amiri" w:cs="Amiri"/>
          <w:color w:val="111111"/>
          <w:sz w:val="28"/>
          <w:sz w:val="28"/>
          <w:szCs w:val="28"/>
          <w:rtl w:val="true"/>
          <w:lang w:bidi="ar-SA"/>
        </w:rPr>
        <w:t xml:space="preserve">وهذه المقدمة يثبتها 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والمعلول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مقدمة وجدانية، إذ المعلول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يكون هو من أوجد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لدار، والدور باطل بالضرورة</w:t>
      </w:r>
      <w:r>
        <w:rPr>
          <w:rFonts w:eastAsia="Amiri" w:cs="Amiri" w:ascii="Amiri" w:hAnsi="Amiri"/>
          <w:color w:val="111111"/>
          <w:sz w:val="28"/>
          <w:szCs w:val="28"/>
          <w:rtl w:val="true"/>
          <w:lang w:bidi="ar-SA"/>
        </w:rPr>
        <w:t>.</w:t>
      </w:r>
    </w:p>
    <w:p>
      <w:pPr>
        <w:pStyle w:val="Heading6"/>
        <w:numPr>
          <w:ilvl w:val="5"/>
          <w:numId w:val="1"/>
        </w:numPr>
        <w:rPr/>
      </w:pPr>
      <w:bookmarkStart w:id="294" w:name="__RefHeading___Toc155399_3406789950"/>
      <w:bookmarkStart w:id="295" w:name="_Toc111"/>
      <w:bookmarkEnd w:id="294"/>
      <w:r>
        <w:rPr>
          <w:rtl w:val="true"/>
        </w:rPr>
        <w:t>المقدمة الثالثة</w:t>
      </w:r>
      <w:r>
        <w:rPr>
          <w:rtl w:val="true"/>
        </w:rPr>
        <w:t xml:space="preserve">: </w:t>
      </w:r>
      <w:r>
        <w:rPr>
          <w:rtl w:val="true"/>
        </w:rPr>
        <w:t>المحدِث إما قديم أو حادث</w:t>
      </w:r>
      <w:bookmarkEnd w:id="295"/>
    </w:p>
    <w:p>
      <w:pPr>
        <w:pStyle w:val="BookText"/>
        <w:rPr/>
      </w:pPr>
      <w:r>
        <w:rPr>
          <w:rFonts w:ascii="Amiri" w:hAnsi="Amiri" w:eastAsia="Amiri" w:cs="Amiri"/>
          <w:color w:val="111111"/>
          <w:sz w:val="28"/>
          <w:sz w:val="28"/>
          <w:szCs w:val="28"/>
          <w:rtl w:val="true"/>
          <w:lang w:bidi="ar-SA"/>
        </w:rPr>
        <w:t>وهذه مقدمة وجدانية أيضاً، لانحصار الموجود بالحادث والقديم</w:t>
      </w:r>
      <w:r>
        <w:rPr>
          <w:rFonts w:eastAsia="Amiri" w:cs="Amiri" w:ascii="Amiri" w:hAnsi="Amiri"/>
          <w:color w:val="111111"/>
          <w:sz w:val="28"/>
          <w:szCs w:val="28"/>
          <w:rtl w:val="true"/>
          <w:lang w:bidi="ar-SA"/>
        </w:rPr>
        <w:t>.</w:t>
      </w:r>
    </w:p>
    <w:p>
      <w:pPr>
        <w:pStyle w:val="Heading6"/>
        <w:numPr>
          <w:ilvl w:val="5"/>
          <w:numId w:val="1"/>
        </w:numPr>
        <w:rPr/>
      </w:pPr>
      <w:bookmarkStart w:id="296" w:name="__RefHeading___Toc155401_3406789950"/>
      <w:bookmarkStart w:id="297" w:name="_Toc112"/>
      <w:bookmarkEnd w:id="296"/>
      <w:r>
        <w:rPr>
          <w:rtl w:val="true"/>
        </w:rPr>
        <w:t>المقدمة الرابعة</w:t>
      </w:r>
      <w:r>
        <w:rPr>
          <w:rtl w:val="true"/>
        </w:rPr>
        <w:t xml:space="preserve">: </w:t>
      </w:r>
      <w:r>
        <w:rPr>
          <w:rtl w:val="true"/>
        </w:rPr>
        <w:t>إن كون المحدِث حادثاً يلزم منه إما الدور أو التسلسل</w:t>
      </w:r>
      <w:bookmarkEnd w:id="297"/>
    </w:p>
    <w:p>
      <w:pPr>
        <w:pStyle w:val="BookText"/>
        <w:rPr/>
      </w:pPr>
      <w:r>
        <w:rPr>
          <w:rFonts w:ascii="Amiri" w:hAnsi="Amiri" w:eastAsia="Amiri" w:cs="Amiri"/>
          <w:color w:val="111111"/>
          <w:sz w:val="28"/>
          <w:sz w:val="28"/>
          <w:szCs w:val="28"/>
          <w:rtl w:val="true"/>
          <w:lang w:bidi="ar-SA"/>
        </w:rPr>
        <w:t xml:space="preserve">إذ لو جئنا للفرد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الحادث الذي أوجده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حادثاً فلا بد له من محدِث، فموجِدُه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وإن كان غيره، وهو حادث أيضاً، 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والدور والتسلسل باطلان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المحدِث لهذا العالم قديماً، لينقطع التسلسل، وهو المطلوب</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والمقصود من القديم هنا هو القديم الذاتي، لأن القديم الزماني باصطلاح الحكماء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بمعنى العالم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ذاته ممكن الوجود، فيحتاج إلى علة توجده، ولا بد أن تكون العلة قديمة قطعاً للدور والتسلسل، فينتهي أيضاً إلى القديم الذاتي</w:t>
      </w:r>
      <w:r>
        <w:rPr>
          <w:rFonts w:eastAsia="Amiri" w:cs="Amiri" w:ascii="Amiri" w:hAnsi="Amiri"/>
          <w:color w:val="111111"/>
          <w:sz w:val="28"/>
          <w:szCs w:val="28"/>
          <w:rtl w:val="true"/>
          <w:lang w:bidi="ar-SA"/>
        </w:rPr>
        <w:t xml:space="preserve">. </w:t>
      </w:r>
      <w:bookmarkStart w:id="298" w:name="pg14977_169205"/>
    </w:p>
    <w:p>
      <w:pPr>
        <w:pStyle w:val="Heading6"/>
        <w:numPr>
          <w:ilvl w:val="5"/>
          <w:numId w:val="1"/>
        </w:numPr>
        <w:rPr/>
      </w:pPr>
      <w:bookmarkStart w:id="299" w:name="__RefHeading___Toc155403_3406789950"/>
      <w:bookmarkStart w:id="300" w:name="_Toc113"/>
      <w:bookmarkEnd w:id="298"/>
      <w:bookmarkEnd w:id="299"/>
      <w:r>
        <w:rPr>
          <w:rtl w:val="true"/>
        </w:rPr>
        <w:t>البرهان الثالث</w:t>
      </w:r>
      <w:r>
        <w:rPr>
          <w:rtl w:val="true"/>
        </w:rPr>
        <w:t xml:space="preserve">: </w:t>
      </w:r>
      <w:r>
        <w:rPr>
          <w:rtl w:val="true"/>
        </w:rPr>
        <w:t>برهان الحركة</w:t>
      </w:r>
      <w:bookmarkEnd w:id="300"/>
    </w:p>
    <w:p>
      <w:pPr>
        <w:pStyle w:val="Heading6"/>
        <w:numPr>
          <w:ilvl w:val="5"/>
          <w:numId w:val="1"/>
        </w:numPr>
        <w:rPr/>
      </w:pPr>
      <w:bookmarkStart w:id="301" w:name="__RefHeading___Toc155405_3406789950"/>
      <w:bookmarkStart w:id="302" w:name="_Toc114"/>
      <w:bookmarkEnd w:id="301"/>
      <w:r>
        <w:rPr>
          <w:rtl w:val="true"/>
        </w:rPr>
        <w:t>اشارة</w:t>
      </w:r>
      <w:bookmarkEnd w:id="302"/>
    </w:p>
    <w:p>
      <w:pPr>
        <w:pStyle w:val="BookText"/>
        <w:rPr/>
      </w:pPr>
      <w:r>
        <w:rPr>
          <w:rFonts w:ascii="Amiri" w:hAnsi="Amiri" w:eastAsia="Amiri" w:cs="Amiri"/>
          <w:color w:val="111111"/>
          <w:sz w:val="28"/>
          <w:sz w:val="28"/>
          <w:szCs w:val="28"/>
          <w:rtl w:val="true"/>
          <w:lang w:bidi="ar-SA"/>
        </w:rPr>
        <w:t>خلاصة هذا البرهان هو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العالم متحرِّك، وكل متحرِّك لا بد أن يكون له محرِّك، لأن كل معلول لا بد له من علة، وهذا المحرِّك، إنْ كان محتاجاً إلى محرِّك دار أو تسلسل، فلا بد من الوصول إلى محرّك لا يحتاج إلى غيره في التحريك، وهو في نفسه غير متحرك، لأنه لو كان متحركاً لاحتاج إلى علة للتحريك، فيدور أو يتسلسل، وذلك المحرك غير المتحرك هو الواجب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لا يختلف كثيراً في صياغته عن صياغة برهان الحدوث</w:t>
      </w:r>
      <w:r>
        <w:rPr>
          <w:rFonts w:eastAsia="Amiri" w:cs="Amiri" w:ascii="Amiri" w:hAnsi="Amiri"/>
          <w:color w:val="111111"/>
          <w:sz w:val="28"/>
          <w:szCs w:val="28"/>
          <w:rtl w:val="true"/>
          <w:lang w:bidi="ar-SA"/>
        </w:rPr>
        <w:t>.</w:t>
      </w:r>
    </w:p>
    <w:p>
      <w:pPr>
        <w:pStyle w:val="Heading6"/>
        <w:numPr>
          <w:ilvl w:val="5"/>
          <w:numId w:val="1"/>
        </w:numPr>
        <w:rPr/>
      </w:pPr>
      <w:bookmarkStart w:id="303" w:name="__RefHeading___Toc155407_3406789950"/>
      <w:bookmarkStart w:id="304" w:name="_Toc115"/>
      <w:bookmarkEnd w:id="303"/>
      <w:r>
        <w:rPr>
          <w:rtl w:val="true"/>
        </w:rPr>
        <w:t>بيان مصطلح الحركة</w:t>
      </w:r>
      <w:bookmarkEnd w:id="304"/>
    </w:p>
    <w:p>
      <w:pPr>
        <w:pStyle w:val="BookText"/>
        <w:rPr/>
      </w:pPr>
      <w:r>
        <w:rPr>
          <w:rFonts w:ascii="Amiri" w:hAnsi="Amiri" w:eastAsia="Amiri" w:cs="Amiri"/>
          <w:color w:val="111111"/>
          <w:sz w:val="28"/>
          <w:sz w:val="28"/>
          <w:szCs w:val="28"/>
          <w:rtl w:val="true"/>
          <w:lang w:bidi="ar-SA"/>
        </w:rPr>
        <w:t>بيان مصطلح الحركة</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ربما يكون مفهوم الحركة أمراً واضحاً عرفاً، فقد تُفهم الحركة على 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الانتقال من مكان إلى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هذا تعريف عرفي إذا صحّ التعبير، وهو يحكي إحدى مفردات الحركة، والتعريف العلمي لها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الحركة تعني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التغير التدريجي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الشيء تدريجاً من القوة إلى الفعل</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يعني من الفقدان إلى الوجدان، وهو معنى الاستكمال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المتحرك فلسفياً هو موجود ناقص في حدّ نفسه، ويستكمل بالحركة، فهو إذن ممكن الوجود، فلا بد أن ينتهي إلى واجب الوجود</w:t>
      </w:r>
      <w:r>
        <w:rPr>
          <w:rFonts w:eastAsia="Amiri" w:cs="Amiri" w:ascii="Amiri" w:hAnsi="Amiri"/>
          <w:color w:val="111111"/>
          <w:sz w:val="28"/>
          <w:szCs w:val="28"/>
          <w:rtl w:val="true"/>
          <w:lang w:bidi="ar-SA"/>
        </w:rPr>
        <w:t xml:space="preserve">. </w:t>
      </w:r>
      <w:bookmarkStart w:id="305" w:name="pg14977_169206"/>
    </w:p>
    <w:p>
      <w:pPr>
        <w:pStyle w:val="Heading6"/>
        <w:numPr>
          <w:ilvl w:val="5"/>
          <w:numId w:val="1"/>
        </w:numPr>
        <w:rPr/>
      </w:pPr>
      <w:bookmarkStart w:id="306" w:name="__RefHeading___Toc155409_3406789950"/>
      <w:bookmarkStart w:id="307" w:name="_Toc116"/>
      <w:bookmarkEnd w:id="305"/>
      <w:bookmarkEnd w:id="306"/>
      <w:r>
        <w:rPr>
          <w:rtl w:val="true"/>
        </w:rPr>
        <w:t>استطراد</w:t>
      </w:r>
      <w:r>
        <w:rPr>
          <w:rtl w:val="true"/>
        </w:rPr>
        <w:t xml:space="preserve">: </w:t>
      </w:r>
      <w:r>
        <w:rPr>
          <w:rtl w:val="true"/>
        </w:rPr>
        <w:t>أنواع الحركة</w:t>
      </w:r>
      <w:bookmarkEnd w:id="307"/>
    </w:p>
    <w:p>
      <w:pPr>
        <w:pStyle w:val="BookText"/>
        <w:rPr/>
      </w:pPr>
      <w:r>
        <w:rPr>
          <w:rFonts w:ascii="Amiri" w:hAnsi="Amiri" w:eastAsia="Amiri" w:cs="Amiri"/>
          <w:color w:val="111111"/>
          <w:sz w:val="28"/>
          <w:sz w:val="28"/>
          <w:szCs w:val="28"/>
          <w:rtl w:val="true"/>
          <w:lang w:bidi="ar-SA"/>
        </w:rPr>
        <w:t>الحركة –فلسفياً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خمسة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المكانية، وهذه واضحة جداً للعيان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الكيفية، كتغير التفاحة من اللون الأخضر إلى اللون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الكمّية، كنمو جسم النبات والحيوان والإنسان وكبره شيئاً فشيئاً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ومثالها الواضح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تحدث للجسم بعد أنْ كان نحيفاً مثلاً، وهي من 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الوضعية، كدوران الأرض حول نفسها، وهي من 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الأنواع الأربعة كلها تحدث في الأعراض لا في الجوهر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الجوهرية، وهذه الحركة استدل عليها الحكيم صدر الدين الشيرازي، وخلاصتها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التالي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نلاحظ مثلاً الإنسان، منذ اللحظة الأولى من انعقاد نطفته إلى أن يولد ويكبر، نلاحظ أنه يتحرك أيناً وكماً وكيفاً ووضعاً، ولكن هناك شيئًا آخر يتحرك فيه، وهو جوهر النواة، فجوهر النواة فيه يتحرك من النطفة إلى العلقة إلى المضغة وهكذا إلى أن يصبح إنساناً سوياً، فجوهره واحد متحرك </w:t>
      </w:r>
    </w:p>
    <w:p>
      <w:pPr>
        <w:pStyle w:val="BookText"/>
        <w:rPr/>
      </w:pPr>
      <w:r>
        <w:rPr>
          <w:rFonts w:ascii="Amiri" w:hAnsi="Amiri" w:eastAsia="Amiri" w:cs="Amiri"/>
          <w:color w:val="111111"/>
          <w:sz w:val="28"/>
          <w:sz w:val="28"/>
          <w:szCs w:val="28"/>
          <w:rtl w:val="true"/>
          <w:lang w:bidi="ar-SA"/>
        </w:rPr>
        <w:t>من القوة إلى الفعل</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وتفصيل هذه الأنواع موكول إلى علم الفلسفة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أثبتت العلوم التجريبية حركة كل الموجودات المادية، حتى الذرة والإلكترون والنيوترون حول النواة</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8" w:name="pg14977_169209"/>
      <w:bookmarkStart w:id="309" w:name="pg14977_169209"/>
      <w:bookmarkEnd w:id="309"/>
    </w:p>
    <w:p>
      <w:pPr>
        <w:pStyle w:val="Heading5"/>
        <w:numPr>
          <w:ilvl w:val="4"/>
          <w:numId w:val="1"/>
        </w:numPr>
        <w:rPr/>
      </w:pPr>
      <w:bookmarkStart w:id="310" w:name="pg14977_169209"/>
      <w:bookmarkStart w:id="311" w:name="__RefHeading___Toc155411_3406789950"/>
      <w:bookmarkStart w:id="312" w:name="_Toc117"/>
      <w:bookmarkEnd w:id="310"/>
      <w:bookmarkEnd w:id="311"/>
      <w:r>
        <w:rPr>
          <w:rtl w:val="true"/>
        </w:rPr>
        <w:t>المحور الثالث</w:t>
      </w:r>
      <w:r>
        <w:rPr>
          <w:rtl w:val="true"/>
        </w:rPr>
        <w:t xml:space="preserve">: </w:t>
      </w:r>
      <w:r>
        <w:rPr>
          <w:rtl w:val="true"/>
        </w:rPr>
        <w:t xml:space="preserve">برهان </w:t>
      </w:r>
      <w:r>
        <w:rPr>
          <w:rtl w:val="true"/>
        </w:rPr>
        <w:t>(</w:t>
      </w:r>
      <w:r>
        <w:rPr>
          <w:rtl w:val="true"/>
        </w:rPr>
        <w:t>إتقان الصنع</w:t>
      </w:r>
      <w:r>
        <w:rPr>
          <w:rtl w:val="true"/>
        </w:rPr>
        <w:t xml:space="preserve">) </w:t>
      </w:r>
      <w:r>
        <w:rPr>
          <w:rtl w:val="true"/>
        </w:rPr>
        <w:t xml:space="preserve">أو </w:t>
      </w:r>
      <w:r>
        <w:rPr>
          <w:rtl w:val="true"/>
        </w:rPr>
        <w:t>(</w:t>
      </w:r>
      <w:r>
        <w:rPr>
          <w:rtl w:val="true"/>
        </w:rPr>
        <w:t>برهان النظام</w:t>
      </w:r>
      <w:r>
        <w:rPr>
          <w:rtl w:val="true"/>
        </w:rPr>
        <w:t>)</w:t>
      </w:r>
      <w:bookmarkEnd w:id="312"/>
    </w:p>
    <w:p>
      <w:pPr>
        <w:pStyle w:val="Heading6"/>
        <w:numPr>
          <w:ilvl w:val="5"/>
          <w:numId w:val="1"/>
        </w:numPr>
        <w:rPr/>
      </w:pPr>
      <w:bookmarkStart w:id="313" w:name="__RefHeading___Toc155413_3406789950"/>
      <w:bookmarkStart w:id="314" w:name="_Toc118"/>
      <w:bookmarkEnd w:id="313"/>
      <w:r>
        <w:rPr>
          <w:rtl w:val="true"/>
        </w:rPr>
        <w:t>اشارة</w:t>
      </w:r>
      <w:bookmarkEnd w:id="314"/>
    </w:p>
    <w:p>
      <w:pPr>
        <w:pStyle w:val="BookText"/>
        <w:rPr/>
      </w:pPr>
      <w:r>
        <w:rPr>
          <w:rFonts w:ascii="Amiri" w:hAnsi="Amiri" w:eastAsia="Amiri" w:cs="Amiri"/>
          <w:color w:val="111111"/>
          <w:sz w:val="28"/>
          <w:sz w:val="28"/>
          <w:szCs w:val="28"/>
          <w:rtl w:val="true"/>
          <w:lang w:bidi="ar-SA"/>
        </w:rPr>
        <w:t xml:space="preserve">وهذا البرهان ينطلق من الواقعية بلون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النظام لونٌ من ألوان علاقة الانسجام بين أجزاء مجموعة، تكوّنت من أجل تحقيق هدف محدّد، بحيث يكون كل جزء من أجزاء المجموعة مكمّلاً للآخر، وفقدان أي منها يتسبب في أن تفقد المجموعة هدفها المعين، وأثرها المنشود، وإنّ 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الظواهر الطبيعية لا يعدو اجتماع أجزاء مختلفة من حيث الكم والكيف، ائتلفت مع بعضها لأجل أن يُسفر تكاملها وتعاونها عن تحقيق هدف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ويدلّنا تحليل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وتعريفه إلى أنّ تحقّقه رهينٌ بتأتّي الأركان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عدد من الأشياء أو الأجزاء المختلفة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الترتيب والانسجام والتناغم السائدة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هدف معين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التأثير النسبي لكل جزء من الأجزاء في تحقيق الهدف، وارتهان تحقق الهدف باجتماعها وائتلافها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عنصر الربط وعامل تلك العُلقة الموجَدة بين الأجزاء</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وخلاصة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ههنا نظامًا دقيقًا يحكم عالم الوجود من الذرة إلى المجرة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العقل يحكم بامتناع أن يكون هذا النظام من دون منظِّم عالم قادر 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وينتج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العالم له منظِّم، عالم، قادر، حي، مريد، وهذا المنظِّم نحن نسمّيه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هنا صغرى وكبرى، فالصغرى تنص على أن العالم مبتنٍ على نظام، ونظام دقيق، وهذه لا تحتاج إلى إثبات، وإنما يمكنك فقط أن تنظر إلى كل مفردات العالم لتجد أنها مبتنية على أساس النظام، وكلما تطور العلم اكتشف أنظمة أكثر في هذا الوجود، وهذا ما قد تشير له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يَخْشَى اللَّهَ مِنْ عِبادِهِ الْعُلَماءُ</w:t>
      </w:r>
      <w:r>
        <w:rPr>
          <w:rStyle w:val="FootnoteAnchor"/>
          <w:rtl w:val="true"/>
        </w:rPr>
        <w:footnoteReference w:id="99"/>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فالعلماء هم الذين يستطيعون أن يكتشفوا هذا النظام الدقيق الموجود في مخلوقات الكون على اختلاف تخصّصاتهم، فصغرى القياس ومفرداتها يثبتها كل علم في مجاله، فعندما تذهب إلى الطب – مثلًا – ويبحث لك في جسم الإنسان فإنه يستخرج لك نظامًا دقيقًا فيه، بل في كل عضو من أعضاء الجسم الداخلية، فلا ينفرد العضو بنفسه في عمله على نحو الاستقلال، وإنما هناك توافق في العمل بين الأعضاء ليأخذ كل واحد منها دوره وليؤدّي </w:t>
      </w:r>
    </w:p>
    <w:p>
      <w:pPr>
        <w:pStyle w:val="BookText"/>
        <w:rPr/>
      </w:pPr>
      <w:r>
        <w:rPr>
          <w:rFonts w:ascii="Amiri" w:hAnsi="Amiri" w:eastAsia="Amiri" w:cs="Amiri"/>
          <w:color w:val="111111"/>
          <w:sz w:val="28"/>
          <w:sz w:val="28"/>
          <w:szCs w:val="28"/>
          <w:rtl w:val="true"/>
          <w:lang w:bidi="ar-SA"/>
        </w:rPr>
        <w:t>واجبه الذي عليه، فهذا التنسيق الدقيق يتوافق في العمل ويحفظ النظام في الجسم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 وقد حقّقت العلوم التجريبية انتصارات باهرة في مختلف مظاهر الطبيعة، وكشفت اللثام عن الحقيقة المتقدمة، بواسطة مكرسكوبات دقيقة، وتوصلوا أخيراً إلى أن منشأ ظهور الموجود الحي هي وحدة صغيرة جداً تسمى الخلية، ويوجد في جسم الإنسان كمعدل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ملايين مليار خلية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وأول من اكتشف الخلية وسمّاها بذلك هو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القرن السابع عشر الميلادي، واستمرت الدراسات بشكل مستمر، وأخيراً، وبعد جهود مضنية اكتشفوا أن الخلية عبارة عن مدينة كاملة فيها آلاف التأسيسات، ومجهّزة بمنشآت ومعامل لتبديل المواد الغذائية إلى المواد التي يحتاجها الجسم، وإن هذه المدينة لها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جدار الخلية، وهو بمثابة سور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الأوسط للخلية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السيتوبلازم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النواة أو مركز الخلية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قنوات كثيرة تمتدّ من الجدران إلى أطراف النواة لتحويل المواد الغذائية إلى بروتينات</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في نواة الخلية وحدات صغيرة جداً وظريفة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الكروموسومات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تظهر عند انقسام الخلية، وفي خلية الإنسان يوجد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كروموسوماً، وهذه 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من الرجل إلى المرأة،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المرأة في بويضتها، يتحدان فيكوّنان الخلية الأولى للجنين، والغريب أن هذه الكروموسومات لو زادت واحدة من أحد الطرفين لأثّر على الجنين ليخرج بما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الجنين أو الوليد المنغولي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الكروموسومات توجد أجسام صغيرة جداً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وطبقاً لدراسات العلماء، فإن عدد الجينات يصل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جين، وهذه الجينات هي المسؤولة عن نقل الصفات الوراثية من الآباء إلى الأبناء</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أُنثى أحد الدبابير الطفيلية على سبيل المثال، حينما تريد أن تبيض فهي تقوم بتخدير حشرةً تنقضّ عليها وتجعل بيوضها في بدنها ثمّ تموت مباشرةً، لذا عندما تفقس هذه البيوض تقوم المواليد الجديدة بالتغذي من بدن الحشرة المضيفة، حيث تجد طعامها طازجاً؛ لذلك لو أنّ الحشرة الأمّ كانت قد قتلت تلك الحشرة ولم تخدّرها، لفسد جسمها ولما حصل الصغار على طعامٍ طازجٍ، بل فاسدٍ يهلكها فور ولادتها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والمذهل أيضاً في هذه الدورة الحياتية أنّ المواليد الجديدة تكرّر نفس العملية حينما تصل إلى سنّ البلوغ من دون أن تشاهد الأمّ وهي تفعل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تبرير هذه الظاهرة العجيبة؟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 آخر على هذا النمط من 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 سمك الجرّيث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يقطع آلاف الكيلومترات في أعماق المحيطات متّجهاً نحو جزر برمودا لأجل وضع بيوضه، وبعد ذلك يموت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الصغار التي تخرج من </w:t>
      </w:r>
    </w:p>
    <w:p>
      <w:pPr>
        <w:pStyle w:val="BookText"/>
        <w:rPr/>
      </w:pPr>
      <w:r>
        <w:rPr>
          <w:rFonts w:ascii="Amiri" w:hAnsi="Amiri" w:eastAsia="Amiri" w:cs="Amiri"/>
          <w:color w:val="111111"/>
          <w:sz w:val="28"/>
          <w:sz w:val="28"/>
          <w:szCs w:val="28"/>
          <w:rtl w:val="true"/>
          <w:lang w:bidi="ar-SA"/>
        </w:rPr>
        <w:t>البيوض فهي تعود إلى وطنها الأصلي لتعود مرّةً أخرى بعد أن تصل إلى سنّ البلوغ من دون أن تضلّ طريقها أو تضع بيوضها في مكانٍ آخر؛ ومن المؤكّد أنّه لا يوجد مرشدٌ يرشدها إلى الطريق أو يعلّما ما عليها القيام به، لذلك لا بدّ من وجود قدرةٍ غيبيةٍ وراء هذه الظاهرة المذهلة والنَّظم الذي يبهر العقول</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وبالنتيجة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الصغرى تدعونا إلى النظر في كل ما في الآفاق وما في الأنفس لنكتشف دقة هذا النظام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كبرى القياس، فهي تنص على أن النظام لابد له من منظِّم، وهذه وجدانية عقلية لا ينكرها إلّا مجنون أو مكابر، وإلّا فالمسألة تُطرَحُ بحسب الفطرة، إذ إن العقل هو الذي يحكم بأنه لا يمكن أن يوجد نظام من دون أن يوجد من يُنظّمه، وذلك المنظِّم يكون عالمًا، تمامًا كما لو رأيت لوحة مرسومة بدقة ومعلّقة على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تركت الأمر لعقلك لاستحال عليه أن يقول بأن هذه اللوحة رُسِمَتْ لوحدها وذهبت بنفسها من دون يد إنسان أقلّتها وتعلَّقت على الحائط، العقل يحكم بأن هناك من أخذها وعلّقها على الحائط بعد أنْ قام شخص ما برسمها، هذا بصورة مصغرة، فالعقل يدرك أن النظام لابد له من منظم، وهذه مسألة وجدانية لا تحتاج إلى أكثر من التفكر قليلًا، وفي الحقيقة، إن هذا الأمر يثبته 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والعلول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تقدم أن المعلول </w:t>
      </w:r>
      <w:bookmarkStart w:id="315" w:name="pg14977_169214"/>
    </w:p>
    <w:p>
      <w:pPr>
        <w:pStyle w:val="BookText"/>
        <w:rPr/>
      </w:pPr>
      <w:bookmarkEnd w:id="315"/>
      <w:r>
        <w:rPr>
          <w:rFonts w:ascii="Amiri" w:hAnsi="Amiri" w:eastAsia="Amiri" w:cs="Amiri"/>
          <w:color w:val="111111"/>
          <w:sz w:val="28"/>
          <w:sz w:val="28"/>
          <w:szCs w:val="28"/>
          <w:rtl w:val="true"/>
          <w:lang w:bidi="ar-SA"/>
        </w:rPr>
        <w:t xml:space="preserve">يكشف إنّاً عن صفات علته، تطبيقاً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فاقد الشيء لا يُعطيه</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هناك فيلسوف لديه ألف دليل على نفي وجود الله، وأخذ على عاتقه أن يذهب ويناقش أحد العلماء، وفي الطريق مرّ على فلّاح، فسأله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بيت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الفلّاح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تريد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الفيلسوف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لدي ألف دليل على عدم وجود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 الفلّاح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داعي لأن تذهب إلى العالم، فأنا أجيبك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دليل واحد على وجود الله ينسف أدلتك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 الزراعية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أفتح الماء هنا وأقطعه هناك فإن أهملتها ساعة واحدة مات الزرع، فأرض بمقدار دونم واحد إذا لم يكن لها ربٌّ ربما تموت، وهذا العالم بأسره تنتظم أموره بلا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المستحيل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هو نفس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الرجل صاغه بعبارته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اللطائف التي تنقل عن الشيخ أبي الحسن علي ابن ميثم البحراني أنه دخل على الحسن بن سهل وإلى جانبه ملحد قد عظّمه والناس حوله،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ببابك عجباً،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سفينة تعبر بالناس من جانب إلى جانب، بلا ملّاح ولا ماصر،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صاحبه الملحد وكان بحضرته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 جماد لا حيلة له ولا قوة ولا حياة فيه ولا عمل كيف يعبر بالناس؟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أعجب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 هذا الماء الذي يجري على وجه الأرض يمنة ويسرة بلا روح ولا حيلة ولا قوى، وهذا النبات الذي يخرج من الأرض، والمطر الذي ينزل من السماء، تزعم أنت أنه لا مدبر لهذا كله، وتنكر أن تكون سفينة تحرّك بلا مدبر وتعبر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فبهت الملحد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الفصول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6"/>
        <w:numPr>
          <w:ilvl w:val="5"/>
          <w:numId w:val="1"/>
        </w:numPr>
        <w:rPr/>
      </w:pPr>
      <w:bookmarkStart w:id="316" w:name="__RefHeading___Toc155415_3406789950"/>
      <w:bookmarkStart w:id="317" w:name="_Toc119"/>
      <w:bookmarkEnd w:id="316"/>
      <w:r>
        <w:rPr>
          <w:rtl w:val="true"/>
        </w:rPr>
        <w:t>إشارات</w:t>
      </w:r>
      <w:bookmarkEnd w:id="317"/>
    </w:p>
    <w:p>
      <w:pPr>
        <w:pStyle w:val="Heading6"/>
        <w:numPr>
          <w:ilvl w:val="5"/>
          <w:numId w:val="1"/>
        </w:numPr>
        <w:rPr/>
      </w:pPr>
      <w:bookmarkStart w:id="318" w:name="__RefHeading___Toc155417_3406789950"/>
      <w:bookmarkStart w:id="319" w:name="_Toc120"/>
      <w:bookmarkEnd w:id="318"/>
      <w:r>
        <w:rPr>
          <w:rtl w:val="true"/>
        </w:rPr>
        <w:t>الإشارة الأولى</w:t>
      </w:r>
      <w:r>
        <w:rPr>
          <w:rtl w:val="true"/>
        </w:rPr>
        <w:t xml:space="preserve">: </w:t>
      </w:r>
      <w:r>
        <w:rPr>
          <w:rtl w:val="true"/>
        </w:rPr>
        <w:t>سهولة تناول برهان النُظُم</w:t>
      </w:r>
      <w:bookmarkEnd w:id="31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إلى أكثر من مطالعة النظام وتطبيقه على القاعدة العقلية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النظام لابد له من منظِّم</w:t>
      </w:r>
      <w:r>
        <w:rPr>
          <w:rFonts w:eastAsia="Amiri" w:cs="Amiri" w:ascii="Amiri" w:hAnsi="Amiri"/>
          <w:color w:val="111111"/>
          <w:sz w:val="28"/>
          <w:szCs w:val="28"/>
          <w:rtl w:val="true"/>
          <w:lang w:bidi="ar-SA"/>
        </w:rPr>
        <w:t xml:space="preserve">. </w:t>
      </w:r>
      <w:bookmarkStart w:id="320" w:name="pg14977_169215"/>
    </w:p>
    <w:p>
      <w:pPr>
        <w:pStyle w:val="BookText"/>
        <w:rPr/>
      </w:pPr>
      <w:bookmarkEnd w:id="320"/>
      <w:r>
        <w:rPr>
          <w:rFonts w:ascii="Amiri" w:hAnsi="Amiri" w:eastAsia="Amiri" w:cs="Amiri"/>
          <w:color w:val="111111"/>
          <w:sz w:val="28"/>
          <w:sz w:val="28"/>
          <w:szCs w:val="28"/>
          <w:rtl w:val="true"/>
          <w:lang w:bidi="ar-SA"/>
        </w:rPr>
        <w:t xml:space="preserve">وفي الحقيقة أن برهان النظم يريد تسليط الضوء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التلازم العقلي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ظاهرة 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يتصف به فاعل تلك الظاهرة، فهو جوهر هذ الدليل</w:t>
      </w:r>
      <w:r>
        <w:rPr>
          <w:rFonts w:eastAsia="Amiri" w:cs="Amiri" w:ascii="Amiri" w:hAnsi="Amiri"/>
          <w:color w:val="111111"/>
          <w:sz w:val="28"/>
          <w:szCs w:val="28"/>
          <w:rtl w:val="true"/>
          <w:lang w:bidi="ar-SA"/>
        </w:rPr>
        <w:t>)</w:t>
      </w:r>
      <w:r>
        <w:rPr>
          <w:rStyle w:val="FootnoteAnchor"/>
          <w:rtl w:val="true"/>
        </w:rPr>
        <w:footnoteReference w:id="103"/>
      </w:r>
    </w:p>
    <w:p>
      <w:pPr>
        <w:pStyle w:val="Heading6"/>
        <w:numPr>
          <w:ilvl w:val="5"/>
          <w:numId w:val="1"/>
        </w:numPr>
        <w:rPr/>
      </w:pPr>
      <w:bookmarkStart w:id="321" w:name="__RefHeading___Toc155419_3406789950"/>
      <w:bookmarkStart w:id="322" w:name="_Toc121"/>
      <w:bookmarkEnd w:id="321"/>
      <w:r>
        <w:rPr>
          <w:rtl w:val="true"/>
        </w:rPr>
        <w:t>الإشارة الثانية</w:t>
      </w:r>
      <w:r>
        <w:rPr>
          <w:rtl w:val="true"/>
        </w:rPr>
        <w:t xml:space="preserve">: </w:t>
      </w:r>
      <w:r>
        <w:rPr>
          <w:rtl w:val="true"/>
        </w:rPr>
        <w:t>برهان النُظُم لا ينتهي إلى وجوب المنظِّم</w:t>
      </w:r>
      <w:bookmarkEnd w:id="322"/>
    </w:p>
    <w:p>
      <w:pPr>
        <w:pStyle w:val="BookText"/>
        <w:rPr/>
      </w:pPr>
      <w:r>
        <w:rPr>
          <w:rFonts w:ascii="Amiri" w:hAnsi="Amiri" w:eastAsia="Amiri" w:cs="Amiri"/>
          <w:color w:val="111111"/>
          <w:sz w:val="28"/>
          <w:sz w:val="28"/>
          <w:szCs w:val="28"/>
          <w:rtl w:val="true"/>
          <w:lang w:bidi="ar-SA"/>
        </w:rPr>
        <w:t>إنّ برهان النُظم ينتهي إلى إثبات أن هذا العالم لا بد له من منظّم، أما أنّ هذا المنظِّم لا بد أن يكون واجب الوجود، فهذا ما يحتاج إلى استئناف دليل آخر، كبرهان الوجوب والإمكان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يُفرّغ برهان النظم من أي فائدة، بل تبقى فائدته في نفي كون العالم مخلوقاً للطبيعة، إذ الطبيعة موجود غير عاقل، فلا يمكن –بحكم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تصدر منها أفعال تحكي عن العلم والحكمة والعقل، فإذا أوصلَنا برهانُ النُظم إلى هذه النتيجة، أمكن أن يُبحث بعدها في أن هذا المنظّم للعالم، هل هو موجود ممكن مثله أو هو موجود واجب الوجود؟ وتأتي حينها الأدلة السابقة التي سيقت لبيان ضرورة واجب الوجود</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155421_3406789950"/>
      <w:bookmarkStart w:id="324" w:name="_Toc122"/>
      <w:bookmarkEnd w:id="323"/>
      <w:r>
        <w:rPr>
          <w:rtl w:val="true"/>
        </w:rPr>
        <w:t>الإشارة الثالثة</w:t>
      </w:r>
      <w:r>
        <w:rPr>
          <w:rtl w:val="true"/>
        </w:rPr>
        <w:t xml:space="preserve">: </w:t>
      </w:r>
      <w:r>
        <w:rPr>
          <w:rtl w:val="true"/>
        </w:rPr>
        <w:t xml:space="preserve">سبب تركيز القرآن الكريم على برهان </w:t>
      </w:r>
      <w:r>
        <w:rPr>
          <w:rtl w:val="true"/>
        </w:rPr>
        <w:t>«</w:t>
      </w:r>
      <w:r>
        <w:rPr>
          <w:rtl w:val="true"/>
        </w:rPr>
        <w:t>النظم</w:t>
      </w:r>
      <w:r>
        <w:rPr>
          <w:rtl w:val="true"/>
        </w:rPr>
        <w:t>»</w:t>
      </w:r>
      <w:bookmarkEnd w:id="324"/>
    </w:p>
    <w:p>
      <w:pPr>
        <w:pStyle w:val="BookText"/>
        <w:rPr/>
      </w:pPr>
      <w:r>
        <w:rPr>
          <w:rFonts w:ascii="Amiri" w:hAnsi="Amiri" w:eastAsia="Amiri" w:cs="Amiri"/>
          <w:color w:val="111111"/>
          <w:sz w:val="28"/>
          <w:sz w:val="28"/>
          <w:szCs w:val="28"/>
          <w:rtl w:val="true"/>
          <w:lang w:bidi="ar-SA"/>
        </w:rPr>
        <w:t xml:space="preserve">في الحقيقة، نجد أن برهان النظم هو من أكثر البراهين شياعاً بين الأنبياء والمرسلين، بل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وحسب الوثائق التاريخية، فهو يضرب بجذوره في العصر الإغريقي، ولا سيما في آراء الفيلسوفين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أفلاطون، وأرسطو</w:t>
      </w:r>
      <w:r>
        <w:rPr>
          <w:rFonts w:eastAsia="Amiri" w:cs="Amiri" w:ascii="Amiri" w:hAnsi="Amiri"/>
          <w:color w:val="111111"/>
          <w:sz w:val="28"/>
          <w:szCs w:val="28"/>
          <w:rtl w:val="true"/>
          <w:lang w:bidi="ar-SA"/>
        </w:rPr>
        <w:t>)</w:t>
      </w:r>
      <w:r>
        <w:rPr>
          <w:rStyle w:val="FootnoteAnchor"/>
          <w:rtl w:val="true"/>
        </w:rPr>
        <w:footnoteReference w:id="104"/>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تعود </w:t>
      </w:r>
    </w:p>
    <w:p>
      <w:pPr>
        <w:pStyle w:val="BookText"/>
        <w:rPr/>
      </w:pPr>
      <w:r>
        <w:rPr>
          <w:rFonts w:ascii="Amiri" w:hAnsi="Amiri" w:eastAsia="Amiri" w:cs="Amiri"/>
          <w:color w:val="111111"/>
          <w:sz w:val="28"/>
          <w:sz w:val="28"/>
          <w:szCs w:val="28"/>
          <w:rtl w:val="true"/>
          <w:lang w:bidi="ar-SA"/>
        </w:rPr>
        <w:t xml:space="preserve">سابقة هذا البرهان في التراث والنصوص الفلسفية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طيمايوس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رسائل أفلاطون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وللبرهان الأخير من البراهين الخمسة التي ساقها أكويناس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ونجد في الآيات الكريمة بعض الإشارات إلى بعض الأدلة الفلسفية والكلامية، لكن أكثر الآيات تشير إلى هذا البرهان، ومن تلك الآيات الكثيرة هي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آَيَاتِهِ أَنْ خَلَقَكُمْ مِنْ تُرَابٍ ثُمَّ إِذَا أَنْتُمْ بَشَرٌ تَنْتَشِرُونَ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آَيَاتِهِ أَنْ خَلَقَ لَكُمْ مِنْ أَنْفُسِكُمْ أَزْوَاجًا لِتَسْكُنُوا إِلَيْهَا وَجَعَلَ بَيْنَكُمْ مَوَدَّةً وَرَحْمَةً إِنَّ فِي ذَلِكَ لَآَيَاتٍ لِقَوْمٍ 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آَيَاتِهِ خَلْقُ السَّمَاوَاتِ وَالْأَرْضِ وَاخْتِلَافُ أَلْسِنَتِكُمْ وَأَلْوَانِكُمْ إِنَّ فِي ذَلِكَ لَآَيَاتٍ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آَيَاتِهِ مَنَامُكُمْ بِاللَّيْلِ وَالنَّهَارِ وَابْتِغَاؤُكُمْ مِنْ فَضْلِهِ إِنَّ فِي ذَلِكَ لَآَيَاتٍ لِقَوْمٍ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آَيَاتِهِ يُرِيكُمُ الْبَرْقَ خَوْفًا وَطَمَعًا وَيُنَزِّلُ مِنَ السَّمَاءِ مَاءً فَيُحْيِي بِهِ الْأَرْضَ بَعْدَ مَوْتِهَا إِنَّ فِي ذَلِكَ لَآَيَاتٍ لِقَوْمٍ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آَيَاتِهِ أَنْ تَقُومَ السَّمَاءُ وَالْأَرْضُ بِأَمْرِهِ ثُمَّ إِذَا دَعَاكُمْ دَعْوَةً مِنَ الْأَرْضِ إِذَا أَنْتُمْ تَخْرُجُونَ</w:t>
      </w:r>
      <w:r>
        <w:rPr>
          <w:rFonts w:eastAsia="Amiri" w:cs="Amiri" w:ascii="Amiri" w:hAnsi="Amiri"/>
          <w:color w:val="111111"/>
          <w:sz w:val="28"/>
          <w:szCs w:val="28"/>
          <w:rtl w:val="true"/>
          <w:lang w:bidi="ar-SA"/>
        </w:rPr>
        <w:t>)</w:t>
      </w:r>
      <w:r>
        <w:rPr>
          <w:rStyle w:val="FootnoteAnchor"/>
          <w:rtl w:val="true"/>
        </w:rPr>
        <w:footnoteReference w:id="106"/>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خَلْقِ السَّمَاوَاتِ وَالْأَرْضِ وَاخْتِلَافِ اللَّيْلِ وَالنَّهَارِ وَالْفُلْكِ الَّتِي تَجْرِي فِي الْبَحْرِ بِمَا يَنْفَعُ النَّاسَ وَمَا أَنْزَلَ اللهُ مِنَ السَّمَاءِ مِنْ مَاءٍ فَأَحْيَا بِهِ الْأَرْضَ بَعْدَ مَوْتِهَا وَبَثَّ فِيهَا مِنْ كُلِّ دَابَّةٍ وَتَصْرِيفِ الرِّيَاحِ وَالسَّحَابِ الْمُسَخَّرِ بَيْنَ السَّمَاءِ وَالْأَرْضِ لَآَيَاتٍ لِقَوْمٍ يَعْقِلُونَ</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وغيرها من الآيات الكثيرة في هذا الجانب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في ذلك – والله العالم – يرجع إلى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البرهان يتلاءم مع المستويات العلمية المختلفة، وحتى المتباينة، فالإنسان العادي الفطري الذي ليست له أي شهادة أو معرفة كثيرة، هو يستطيع أن يستدل بنفس هذا البرهان على وجود الله تعالى، فهو برهان يشمل الجميع، ويمكن أن يستعمله الجميع، وليس كبرهان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 والإمكان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إذ يحتاج إلى دراسة معمّقة في الفلسفة ومعرفة كثير من الاصطلاحات والقواعد الفلسفية ومعرفة 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 والتسلسل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خاصًا بفئة من الفئات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البرهان خالٍ من التعقيدات اللفظية والمصطلحات العلمية والفلسفية التي تحتاج إلى درس وتأمل ومحط القيل والقال، وبمجرد عرضه على أي شخص بلغة بسيطة فإن مسائله تتضح بكل يسر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البرهان متجدد مع الزمن، باعتبار أن صغراه ترتكز على النظام الموجود في الكون، وكلما تقدمت العلوم اكتشفت أنظمة أكثر، فيتجدد هذا البرهان مع تجدد العلوم</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5" w:name="pg14977_169219"/>
      <w:bookmarkStart w:id="326" w:name="pg14977_169219"/>
      <w:bookmarkEnd w:id="326"/>
    </w:p>
    <w:p>
      <w:pPr>
        <w:pStyle w:val="Heading5"/>
        <w:numPr>
          <w:ilvl w:val="4"/>
          <w:numId w:val="1"/>
        </w:numPr>
        <w:rPr/>
      </w:pPr>
      <w:bookmarkStart w:id="327" w:name="pg14977_169219"/>
      <w:bookmarkStart w:id="328" w:name="__RefHeading___Toc155423_3406789950"/>
      <w:bookmarkStart w:id="329" w:name="_Toc123"/>
      <w:bookmarkEnd w:id="327"/>
      <w:bookmarkEnd w:id="328"/>
      <w:r>
        <w:rPr>
          <w:rtl w:val="true"/>
        </w:rPr>
        <w:t>المحور الرابع</w:t>
      </w:r>
      <w:r>
        <w:rPr>
          <w:rtl w:val="true"/>
        </w:rPr>
        <w:t xml:space="preserve">: </w:t>
      </w:r>
      <w:r>
        <w:rPr>
          <w:rtl w:val="true"/>
        </w:rPr>
        <w:t>برهان النفس</w:t>
      </w:r>
      <w:bookmarkEnd w:id="329"/>
    </w:p>
    <w:p>
      <w:pPr>
        <w:pStyle w:val="Heading6"/>
        <w:numPr>
          <w:ilvl w:val="5"/>
          <w:numId w:val="1"/>
        </w:numPr>
        <w:rPr/>
      </w:pPr>
      <w:bookmarkStart w:id="330" w:name="__RefHeading___Toc155425_3406789950"/>
      <w:bookmarkStart w:id="331" w:name="_Toc124"/>
      <w:bookmarkEnd w:id="330"/>
      <w:r>
        <w:rPr>
          <w:rtl w:val="true"/>
        </w:rPr>
        <w:t>اشارة</w:t>
      </w:r>
      <w:bookmarkEnd w:id="331"/>
    </w:p>
    <w:p>
      <w:pPr>
        <w:pStyle w:val="BookText"/>
        <w:rPr/>
      </w:pPr>
      <w:r>
        <w:rPr>
          <w:rFonts w:ascii="Amiri" w:hAnsi="Amiri" w:eastAsia="Amiri" w:cs="Amiri"/>
          <w:color w:val="111111"/>
          <w:sz w:val="28"/>
          <w:sz w:val="28"/>
          <w:szCs w:val="28"/>
          <w:rtl w:val="true"/>
          <w:lang w:bidi="ar-SA"/>
        </w:rPr>
        <w:t xml:space="preserve">وهذا البرهان ينطلق من الواقعية بلون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ذكره بعض الفلاسفة، ومنهم السيد الطباطبائي في نهاية الحكمة</w:t>
      </w:r>
      <w:r>
        <w:rPr>
          <w:rStyle w:val="FootnoteAnchor"/>
          <w:rtl w:val="true"/>
        </w:rPr>
        <w:footnoteReference w:id="10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ونسَبه إلى الطبيعيين، وهو برهان يعتمد على العديد من المقدمات الفلسفية، لذا نُعرض عن ذكر تفاصيله هنا، ونأخذ مقدماته على نحو الأصول الموضوعية، وخلاصته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عدة مقدمات</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النّفس الإنسانية مجرّدة ذاتاً، فهي موجودٌ مجرّد لا مادي، وإن تعلقت بالبدن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النفس موجود حادث، بحدوث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النفس حادثة، فهي ممكنة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ولأنها ممكنة، فهي بحاجة إلى علة، إذ تقدم أن كل ممكن فهو محتاج إلى علة لتوجده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علة النفس لا يمكن أنْ تكون جسماً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له أبعاد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وعرض وعمق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جسمانياً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الصورة النوعية المنطبعة في الجسم، لأن الجسم في الخارج لا يمكن أن يوجد إلا ضمن صورة نوعية، كالنبات والحيوان والمعدن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علة النفس لا بد أن تكون موجوداً مجرداً، وهذا المجرد، إنْ كان واجباً فهو المطلوب، وإنْ كان ممكناً فلا بد أنْ يرجع إلى الواجب، قطعاً للدور أو التسلسل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الوجوب والإمكان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تعتبر مصاديق 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 والإمكان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سوى أن برهان الوجوب والإمكان يستدل بالممكن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تعيين المصداق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لزوم وجود الواجب، وأما هذه البراهين فهي تستدل بمصداق معين من الممكن، لتثبت ضرورة انتهائه إلى الواجب</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تقدم أنه لا يُثبت وجود الواجب إلا من </w:t>
      </w:r>
      <w:bookmarkStart w:id="332" w:name="pg14977_169221"/>
    </w:p>
    <w:p>
      <w:pPr>
        <w:pStyle w:val="BookText"/>
        <w:rPr/>
      </w:pPr>
      <w:bookmarkEnd w:id="332"/>
      <w:r>
        <w:rPr>
          <w:rFonts w:ascii="Amiri" w:hAnsi="Amiri" w:eastAsia="Amiri" w:cs="Amiri"/>
          <w:color w:val="111111"/>
          <w:sz w:val="28"/>
          <w:sz w:val="28"/>
          <w:szCs w:val="28"/>
          <w:rtl w:val="true"/>
          <w:lang w:bidi="ar-SA"/>
        </w:rPr>
        <w:t>خلال الرجوع إلى برهان الوجوب والإمكان</w:t>
      </w:r>
      <w:r>
        <w:rPr>
          <w:rFonts w:eastAsia="Amiri" w:cs="Amiri" w:ascii="Amiri" w:hAnsi="Amiri"/>
          <w:color w:val="111111"/>
          <w:sz w:val="28"/>
          <w:szCs w:val="28"/>
          <w:rtl w:val="true"/>
          <w:lang w:bidi="ar-SA"/>
        </w:rPr>
        <w:t>.</w:t>
      </w:r>
    </w:p>
    <w:p>
      <w:pPr>
        <w:pStyle w:val="Heading6"/>
        <w:numPr>
          <w:ilvl w:val="5"/>
          <w:numId w:val="1"/>
        </w:numPr>
        <w:rPr/>
      </w:pPr>
      <w:bookmarkStart w:id="333" w:name="__RefHeading___Toc155427_3406789950"/>
      <w:bookmarkStart w:id="334" w:name="_Toc125"/>
      <w:bookmarkEnd w:id="333"/>
      <w:r>
        <w:rPr>
          <w:rtl w:val="true"/>
        </w:rPr>
        <w:t>بيان بعض مقدمات هذا البرهان</w:t>
      </w:r>
      <w:bookmarkEnd w:id="334"/>
    </w:p>
    <w:p>
      <w:pPr>
        <w:pStyle w:val="Heading6"/>
        <w:numPr>
          <w:ilvl w:val="5"/>
          <w:numId w:val="1"/>
        </w:numPr>
        <w:rPr/>
      </w:pPr>
      <w:bookmarkStart w:id="335" w:name="__RefHeading___Toc155429_3406789950"/>
      <w:bookmarkStart w:id="336" w:name="_Toc126"/>
      <w:bookmarkEnd w:id="335"/>
      <w:r>
        <w:rPr>
          <w:rtl w:val="true"/>
        </w:rPr>
        <w:t>اشارة</w:t>
      </w:r>
      <w:bookmarkEnd w:id="336"/>
    </w:p>
    <w:p>
      <w:pPr>
        <w:pStyle w:val="BookText"/>
        <w:rPr/>
      </w:pPr>
      <w:r>
        <w:rPr>
          <w:rFonts w:ascii="Amiri" w:hAnsi="Amiri" w:eastAsia="Amiri" w:cs="Amiri"/>
          <w:color w:val="111111"/>
          <w:sz w:val="28"/>
          <w:sz w:val="28"/>
          <w:szCs w:val="28"/>
          <w:rtl w:val="true"/>
          <w:lang w:bidi="ar-SA"/>
        </w:rPr>
        <w:t>بيان بعض مقدمات هذا البرهان</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7" w:name="__RefHeading___Toc155431_3406789950"/>
      <w:bookmarkStart w:id="338" w:name="_Toc127"/>
      <w:bookmarkEnd w:id="337"/>
      <w:r>
        <w:rPr>
          <w:rtl w:val="true"/>
        </w:rPr>
        <w:t>أولاً</w:t>
      </w:r>
      <w:r>
        <w:rPr>
          <w:rtl w:val="true"/>
        </w:rPr>
        <w:t xml:space="preserve">: </w:t>
      </w:r>
      <w:r>
        <w:rPr>
          <w:rtl w:val="true"/>
        </w:rPr>
        <w:t>إثبات تجرد النفس</w:t>
      </w:r>
      <w:bookmarkEnd w:id="338"/>
    </w:p>
    <w:p>
      <w:pPr>
        <w:pStyle w:val="Heading6"/>
        <w:numPr>
          <w:ilvl w:val="5"/>
          <w:numId w:val="1"/>
        </w:numPr>
        <w:rPr/>
      </w:pPr>
      <w:bookmarkStart w:id="339" w:name="__RefHeading___Toc155433_3406789950"/>
      <w:bookmarkStart w:id="340" w:name="_Toc128"/>
      <w:bookmarkEnd w:id="339"/>
      <w:r>
        <w:rPr>
          <w:rtl w:val="true"/>
        </w:rPr>
        <w:t>اشارة</w:t>
      </w:r>
      <w:bookmarkEnd w:id="340"/>
    </w:p>
    <w:p>
      <w:pPr>
        <w:pStyle w:val="BookText"/>
        <w:rPr/>
      </w:pPr>
      <w:r>
        <w:rPr>
          <w:rFonts w:ascii="Amiri" w:hAnsi="Amiri" w:eastAsia="Amiri" w:cs="Amiri"/>
          <w:color w:val="111111"/>
          <w:sz w:val="28"/>
          <w:sz w:val="28"/>
          <w:szCs w:val="28"/>
          <w:rtl w:val="true"/>
          <w:lang w:bidi="ar-SA"/>
        </w:rPr>
        <w:t>وهو بيان للمقدمة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النّفس الإنسانية مجرّدة ذاتاً، فهي موجودٌ مجرّد لا مادي، وإن تعلقت بالبدن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أقيمت على ذلك أدلة كثيرة جداً، نقتصر على 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مقدمتان</w:t>
      </w:r>
      <w:r>
        <w:rPr>
          <w:rFonts w:eastAsia="Amiri" w:cs="Amiri" w:ascii="Amiri" w:hAnsi="Amiri"/>
          <w:color w:val="111111"/>
          <w:sz w:val="28"/>
          <w:szCs w:val="28"/>
          <w:rtl w:val="true"/>
          <w:lang w:bidi="ar-SA"/>
        </w:rPr>
        <w:t>:</w:t>
      </w:r>
    </w:p>
    <w:p>
      <w:pPr>
        <w:pStyle w:val="Heading6"/>
        <w:numPr>
          <w:ilvl w:val="5"/>
          <w:numId w:val="1"/>
        </w:numPr>
        <w:rPr/>
      </w:pPr>
      <w:bookmarkStart w:id="341" w:name="__RefHeading___Toc155435_3406789950"/>
      <w:bookmarkStart w:id="342" w:name="_Toc129"/>
      <w:bookmarkEnd w:id="341"/>
      <w:r>
        <w:rPr>
          <w:rtl w:val="true"/>
        </w:rPr>
        <w:t>المقدمة الأولى</w:t>
      </w:r>
      <w:r>
        <w:rPr>
          <w:rtl w:val="true"/>
        </w:rPr>
        <w:t xml:space="preserve">: </w:t>
      </w:r>
      <w:r>
        <w:rPr>
          <w:rtl w:val="true"/>
        </w:rPr>
        <w:t>في تجرد العلم الحسي</w:t>
      </w:r>
      <w:bookmarkEnd w:id="342"/>
    </w:p>
    <w:p>
      <w:pPr>
        <w:pStyle w:val="BookText"/>
        <w:rPr/>
      </w:pPr>
      <w:r>
        <w:rPr>
          <w:rFonts w:ascii="Amiri" w:hAnsi="Amiri" w:eastAsia="Amiri" w:cs="Amiri"/>
          <w:color w:val="111111"/>
          <w:sz w:val="28"/>
          <w:sz w:val="28"/>
          <w:szCs w:val="28"/>
          <w:rtl w:val="true"/>
          <w:lang w:bidi="ar-SA"/>
        </w:rPr>
        <w:t>العلم الحسي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تدركه النفس من خلال 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خلافان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حضوري أو حصولي؟</w:t>
      </w:r>
    </w:p>
    <w:p>
      <w:pPr>
        <w:pStyle w:val="BookText"/>
        <w:rPr/>
      </w:pPr>
      <w:r>
        <w:rPr>
          <w:rFonts w:ascii="Amiri" w:hAnsi="Amiri" w:eastAsia="Amiri" w:cs="Amiri"/>
          <w:color w:val="111111"/>
          <w:sz w:val="28"/>
          <w:sz w:val="28"/>
          <w:szCs w:val="28"/>
          <w:rtl w:val="true"/>
          <w:lang w:bidi="ar-SA"/>
        </w:rPr>
        <w:t>ذهب شيخ الإشراق إلى الأول، وأن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إحاطة النفس بالخارج من خلال الأعضاء والحواس</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حضورياً لما وقع فيه الخطأ، ولكنه قابل للخطأ، فالصحيح أنه حصولي</w:t>
      </w:r>
      <w:r>
        <w:rPr>
          <w:rFonts w:eastAsia="Amiri" w:cs="Amiri" w:ascii="Amiri" w:hAnsi="Amiri"/>
          <w:color w:val="111111"/>
          <w:sz w:val="28"/>
          <w:szCs w:val="28"/>
          <w:rtl w:val="true"/>
          <w:lang w:bidi="ar-SA"/>
        </w:rPr>
        <w:t xml:space="preserve">. </w:t>
      </w:r>
      <w:bookmarkStart w:id="343" w:name="pg14977_169222"/>
    </w:p>
    <w:p>
      <w:pPr>
        <w:pStyle w:val="BookText"/>
        <w:rPr/>
      </w:pPr>
      <w:bookmarkEnd w:id="343"/>
      <w:r>
        <w:rPr>
          <w:rFonts w:ascii="Amiri" w:hAnsi="Amiri" w:eastAsia="Amiri" w:cs="Amiri"/>
          <w:color w:val="111111"/>
          <w:sz w:val="28"/>
          <w:sz w:val="28"/>
          <w:szCs w:val="28"/>
          <w:rtl w:val="true"/>
          <w:lang w:bidi="ar-SA"/>
        </w:rPr>
        <w:t>الخلاف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فيحلّ في جزء بدني أو في محل 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مجرد؟</w:t>
      </w:r>
    </w:p>
    <w:p>
      <w:pPr>
        <w:pStyle w:val="BookText"/>
        <w:rPr/>
      </w:pPr>
      <w:r>
        <w:rPr>
          <w:rFonts w:ascii="Amiri" w:hAnsi="Amiri" w:eastAsia="Amiri" w:cs="Amiri"/>
          <w:color w:val="111111"/>
          <w:sz w:val="28"/>
          <w:sz w:val="28"/>
          <w:szCs w:val="28"/>
          <w:rtl w:val="true"/>
          <w:lang w:bidi="ar-SA"/>
        </w:rPr>
        <w:t xml:space="preserve">الصحيح هو الثاني؛ إذ لو كان مادياً للزم انطباع الكبير في الصغير، وهو محال، إذ إننا ندرك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كبره، فلو كان العلم به مادياً لا نطيع الجبل في الذهن، وهو محال</w:t>
      </w:r>
      <w:r>
        <w:rPr>
          <w:rFonts w:eastAsia="Amiri" w:cs="Amiri" w:ascii="Amiri" w:hAnsi="Amiri"/>
          <w:color w:val="111111"/>
          <w:sz w:val="28"/>
          <w:szCs w:val="28"/>
          <w:rtl w:val="true"/>
          <w:lang w:bidi="ar-SA"/>
        </w:rPr>
        <w:t>.</w:t>
      </w:r>
    </w:p>
    <w:p>
      <w:pPr>
        <w:pStyle w:val="Heading6"/>
        <w:numPr>
          <w:ilvl w:val="5"/>
          <w:numId w:val="1"/>
        </w:numPr>
        <w:rPr/>
      </w:pPr>
      <w:bookmarkStart w:id="344" w:name="__RefHeading___Toc155437_3406789950"/>
      <w:bookmarkStart w:id="345" w:name="_Toc130"/>
      <w:bookmarkEnd w:id="344"/>
      <w:r>
        <w:rPr>
          <w:rtl w:val="true"/>
        </w:rPr>
        <w:t>المقدمة الثانية</w:t>
      </w:r>
      <w:r>
        <w:rPr>
          <w:rtl w:val="true"/>
        </w:rPr>
        <w:t xml:space="preserve">: </w:t>
      </w:r>
      <w:r>
        <w:rPr>
          <w:rtl w:val="true"/>
        </w:rPr>
        <w:t>اتحاد العالم والمعلوم</w:t>
      </w:r>
      <w:bookmarkEnd w:id="345"/>
    </w:p>
    <w:p>
      <w:pPr>
        <w:pStyle w:val="BookText"/>
        <w:rPr/>
      </w:pPr>
      <w:r>
        <w:rPr>
          <w:rFonts w:ascii="Amiri" w:hAnsi="Amiri" w:eastAsia="Amiri" w:cs="Amiri"/>
          <w:color w:val="111111"/>
          <w:sz w:val="28"/>
          <w:sz w:val="28"/>
          <w:szCs w:val="28"/>
          <w:rtl w:val="true"/>
          <w:lang w:bidi="ar-SA"/>
        </w:rPr>
        <w:t>عندما تعلم النفس بشيء، فإنها تتحد معه، أي إنه لا يكون في عالم الذهن وجودان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للنفس، وآخر للجبل مثلاً، وإنما هو وجود واحد للنفس والجبل، غايته أن العلم بالجبل كمال للنفس، تستكمل به، فتتسع، وهذا هو معنى اتحاد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والمعلوم</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إذا تبيَّنت هاتان المقدمتان،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إن العلم الحسّي مجرد، وهو متحد مع النفس وجوداً، فالنفس إذن مجردة، للاتحاد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يدرك ويعلم بالأشياء، وحيث إن العلم 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الإنسان يُدرك بغير بدنه</w:t>
      </w:r>
      <w:r>
        <w:rPr>
          <w:rFonts w:eastAsia="Amiri" w:cs="Amiri" w:ascii="Amiri" w:hAnsi="Amiri"/>
          <w:color w:val="111111"/>
          <w:sz w:val="28"/>
          <w:szCs w:val="28"/>
          <w:rtl w:val="true"/>
          <w:lang w:bidi="ar-SA"/>
        </w:rPr>
        <w:t xml:space="preserve">. </w:t>
      </w:r>
      <w:bookmarkStart w:id="346" w:name="pg14977_169223"/>
    </w:p>
    <w:p>
      <w:pPr>
        <w:pStyle w:val="BookText"/>
        <w:rPr/>
      </w:pPr>
      <w:bookmarkEnd w:id="346"/>
      <w:r>
        <w:rPr>
          <w:rFonts w:ascii="Amiri" w:hAnsi="Amiri" w:eastAsia="Amiri" w:cs="Amiri"/>
          <w:color w:val="111111"/>
          <w:sz w:val="28"/>
          <w:sz w:val="28"/>
          <w:szCs w:val="28"/>
          <w:rtl w:val="true"/>
          <w:lang w:bidi="ar-SA"/>
        </w:rPr>
        <w:t>فهناك مدرِك، وهو غير البدن، فلا يقبل الإشارة الحسية، وهي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المدرِك حاضر معلوم عند الإنسان، لا أنه غائب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المدرِك مجرد، إذ لو كان مادياً، لأمكنت الإشارة الحسية له، لأنه حاضر لدى الإنسان، وكل أمر مادي حاضر للإنسان فهو قابل للإشارة الحسية</w:t>
      </w:r>
      <w:r>
        <w:rPr>
          <w:rFonts w:eastAsia="Amiri" w:cs="Amiri" w:ascii="Amiri" w:hAnsi="Amiri"/>
          <w:color w:val="111111"/>
          <w:sz w:val="28"/>
          <w:szCs w:val="28"/>
          <w:rtl w:val="true"/>
          <w:lang w:bidi="ar-SA"/>
        </w:rPr>
        <w:t>.</w:t>
      </w:r>
    </w:p>
    <w:p>
      <w:pPr>
        <w:pStyle w:val="Heading6"/>
        <w:numPr>
          <w:ilvl w:val="5"/>
          <w:numId w:val="1"/>
        </w:numPr>
        <w:rPr/>
      </w:pPr>
      <w:bookmarkStart w:id="347" w:name="__RefHeading___Toc155439_3406789950"/>
      <w:bookmarkStart w:id="348" w:name="_Toc131"/>
      <w:bookmarkEnd w:id="347"/>
      <w:r>
        <w:rPr>
          <w:rtl w:val="true"/>
        </w:rPr>
        <w:t>ثانياً</w:t>
      </w:r>
      <w:r>
        <w:rPr>
          <w:rtl w:val="true"/>
        </w:rPr>
        <w:t xml:space="preserve">: </w:t>
      </w:r>
      <w:r>
        <w:rPr>
          <w:rtl w:val="true"/>
        </w:rPr>
        <w:t>حدوث النفس وكيفية وجودها</w:t>
      </w:r>
      <w:bookmarkEnd w:id="348"/>
    </w:p>
    <w:p>
      <w:pPr>
        <w:pStyle w:val="BookText"/>
        <w:rPr/>
      </w:pPr>
      <w:r>
        <w:rPr>
          <w:rFonts w:ascii="Amiri" w:hAnsi="Amiri" w:eastAsia="Amiri" w:cs="Amiri"/>
          <w:color w:val="111111"/>
          <w:sz w:val="28"/>
          <w:sz w:val="28"/>
          <w:szCs w:val="28"/>
          <w:rtl w:val="true"/>
          <w:lang w:bidi="ar-SA"/>
        </w:rPr>
        <w:t>وهو بيان للمقدمة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النفس موجود حادث، بحدوث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فنذكر أولاً هنا بعض الآراء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النفس قديمة زماناً وذاتاً، فلا علة لها أوجدتها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قديمة زماناً، لكنها حادثة ذاتاً، أي إنها مسبوقة بعدم ذاتي، فهي موجودة بالغير، أي إن لها علة أوجدتها، لا أنها قديمة ذاتاً، كما قال الرأي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حادثة قبل حدوث البدن كما صُرّح بذلك في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الأرواح قبل الأبدان بألفي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حادثة مع البدن، فهما موجودان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والبدن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حدثا معاً في لحظة واحدة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الرأي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حادثة بحدوث البدن، فهناك موجود واحد حدَث، </w:t>
      </w:r>
    </w:p>
    <w:p>
      <w:pPr>
        <w:pStyle w:val="BookText"/>
        <w:rPr/>
      </w:pPr>
      <w:r>
        <w:rPr>
          <w:rFonts w:ascii="Amiri" w:hAnsi="Amiri" w:eastAsia="Amiri" w:cs="Amiri"/>
          <w:color w:val="111111"/>
          <w:sz w:val="28"/>
          <w:sz w:val="28"/>
          <w:szCs w:val="28"/>
          <w:rtl w:val="true"/>
          <w:lang w:bidi="ar-SA"/>
        </w:rPr>
        <w:t>هو النفس، وبها صار البدن بدناً، وقبله كان جسماً، وهو لصدر المتألهين، وهو المقصود في مقدمة هذا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جسد وهناك بدن، والفرق بينهما أن الثاني متقوم بالنفس، وهذا يعني أنه بمجرد حدوث النفس يحدث البدن، أمّا قبل ذلك فهو مجرد جسد لا 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مجمل الآراء، وهناك آراء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فقد اختلفت الآراء وتعددت، وكثر النقاش فيها إلى حد التناقض، وقد انتهى بعض العلماء إلى أن العقل عاجز عن اكتشاف الواقع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عجز العقل لابد من الرجوع إلى منهج الوحي لنكتشف من خلاله حدوث أو قدم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وبالرجوع إليه، ننتهي إلى حدوثها، ببيان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من المبرهن عليه أن العالم حادث –كما تقدم في برهان الحدوث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وحيث إن المقصود بالعالم هو كل ما عدا الواجب جل وعلا، أي إنه يشمل النفس، فتكون حادثة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عجز الدليل العقلي عن الوصول إلى نتيجة قطعية في حدوث النفس </w:t>
      </w:r>
    </w:p>
    <w:p>
      <w:pPr>
        <w:pStyle w:val="BookText"/>
        <w:rPr/>
      </w:pPr>
      <w:r>
        <w:rPr>
          <w:rFonts w:ascii="IRNazanin" w:hAnsi="IRNazanin" w:eastAsia="IRNazanin"/>
          <w:color w:val="111111"/>
          <w:sz w:val="28"/>
          <w:sz w:val="28"/>
          <w:szCs w:val="28"/>
          <w:rtl w:val="true"/>
          <w:lang w:bidi="fa-IR"/>
        </w:rPr>
        <w:t>أو قدمها فلا مناص من الرجوع إلى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الإجماع على حدوث النفس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الدليل النقلي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المقدمة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 علة النفس الإنسانية ليست هي جسماً، لأنها لو كانت كذلك للزم أن يكون كل جسم له نفس إنسانية، لأن المعلول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ينفك عن علته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 حسب الفرض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واضح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 العلة للنفس ليست جسمانية، فلأن الجسماني لا يفعل إلا مع وضع خاص، فالنار مثلاً لا تُحرق إلا مع وضع خاص مع المحترق، من قرب منه وعدم رطوبة وما شابه، ولذلك فإن النار لا تحرق من بعيد، والنفس الإنسانية مجردة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فلا وضع لها مع الجسماني</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 أسهل وأوضح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النفس مجردة، والمجرد أقوى وأشرف وجوداً من الجسم والجسماني، فلا يمكن أن يكون أحدهما علة لها، لأن العلة لا بد أن تكون أقوى وجوداً من المعلول</w:t>
      </w:r>
      <w:r>
        <w:rPr>
          <w:rFonts w:eastAsia="Amiri" w:cs="Amiri" w:ascii="Amiri" w:hAnsi="Amiri"/>
          <w:color w:val="111111"/>
          <w:sz w:val="28"/>
          <w:szCs w:val="28"/>
          <w:rtl w:val="true"/>
          <w:lang w:bidi="ar-SA"/>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9" w:name="pg14977_169227"/>
      <w:bookmarkStart w:id="350" w:name="pg14977_169227"/>
      <w:bookmarkEnd w:id="350"/>
    </w:p>
    <w:p>
      <w:pPr>
        <w:pStyle w:val="Heading5"/>
        <w:numPr>
          <w:ilvl w:val="4"/>
          <w:numId w:val="1"/>
        </w:numPr>
        <w:rPr/>
      </w:pPr>
      <w:bookmarkStart w:id="351" w:name="pg14977_169227"/>
      <w:bookmarkStart w:id="352" w:name="__RefHeading___Toc155441_3406789950"/>
      <w:bookmarkStart w:id="353" w:name="_Toc132"/>
      <w:bookmarkEnd w:id="351"/>
      <w:bookmarkEnd w:id="352"/>
      <w:r>
        <w:rPr>
          <w:rtl w:val="true"/>
        </w:rPr>
        <w:t>المحور الخامس</w:t>
      </w:r>
      <w:r>
        <w:rPr>
          <w:rtl w:val="true"/>
        </w:rPr>
        <w:t xml:space="preserve">: </w:t>
      </w:r>
      <w:r>
        <w:rPr>
          <w:rtl w:val="true"/>
        </w:rPr>
        <w:t xml:space="preserve">برهان </w:t>
      </w:r>
      <w:r>
        <w:rPr>
          <w:rtl w:val="true"/>
        </w:rPr>
        <w:t>(</w:t>
      </w:r>
      <w:r>
        <w:rPr>
          <w:rtl w:val="true"/>
        </w:rPr>
        <w:t>الحقيقة</w:t>
      </w:r>
      <w:r>
        <w:rPr>
          <w:rtl w:val="true"/>
        </w:rPr>
        <w:t xml:space="preserve">) </w:t>
      </w:r>
      <w:r>
        <w:rPr>
          <w:rtl w:val="true"/>
        </w:rPr>
        <w:t xml:space="preserve">و </w:t>
      </w:r>
      <w:r>
        <w:rPr>
          <w:rtl w:val="true"/>
        </w:rPr>
        <w:t>(</w:t>
      </w:r>
      <w:r>
        <w:rPr>
          <w:rtl w:val="true"/>
        </w:rPr>
        <w:t>المفهوم</w:t>
      </w:r>
      <w:r>
        <w:rPr>
          <w:rtl w:val="true"/>
        </w:rPr>
        <w:t>)</w:t>
      </w:r>
      <w:bookmarkEnd w:id="353"/>
    </w:p>
    <w:p>
      <w:pPr>
        <w:pStyle w:val="Heading6"/>
        <w:numPr>
          <w:ilvl w:val="5"/>
          <w:numId w:val="1"/>
        </w:numPr>
        <w:rPr/>
      </w:pPr>
      <w:bookmarkStart w:id="354" w:name="__RefHeading___Toc155443_3406789950"/>
      <w:bookmarkStart w:id="355" w:name="_Toc133"/>
      <w:bookmarkEnd w:id="354"/>
      <w:r>
        <w:rPr>
          <w:rtl w:val="true"/>
        </w:rPr>
        <w:t>اشارة</w:t>
      </w:r>
      <w:bookmarkEnd w:id="355"/>
    </w:p>
    <w:p>
      <w:pPr>
        <w:pStyle w:val="BookText"/>
        <w:rPr/>
      </w:pPr>
      <w:r>
        <w:rPr>
          <w:rFonts w:ascii="Amiri" w:hAnsi="Amiri" w:eastAsia="Amiri" w:cs="Amiri"/>
          <w:color w:val="111111"/>
          <w:sz w:val="28"/>
          <w:sz w:val="28"/>
          <w:szCs w:val="28"/>
          <w:rtl w:val="true"/>
          <w:lang w:bidi="ar-SA"/>
        </w:rPr>
        <w:t>إن المحقق الأصفهاني</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استدل على إثبات واجب الوجود بالاستفادة من نفس مفهوم واجب الوجود، أي بالاستغناء حتى عن ثبوت الواقعية سلفاً، بل هو يثبتها ويثبت الواجب تعالى دفعة واحدة، ببيان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تصور وتصديق، والتصديق يحكي الواقع الخارجي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مفاد كان التامة والناقصة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فمرة يحكي وجود زيد، وأخرى اتصاف زيد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التصور، فهو لا يحكي إلا عن واقعه، ولا دخل له بالخارج نفياً وإثباتاً، بل هو لا بشرط، فمفهوم زيد لا يحكي إلا زيدية زيد، ولا يحكي طوله أو عرضه أو بقية مشخصاته بل ولا الوجود أو العدم، وهكذا بقية المفاهيم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المفهوم التصوري يحكي عن محكّيه بصورة مطلقة، من دون تقييد بالوجود الخارجي أو الذهني أو أية خصوصية أخرى، بمعنى أنه لا يشترط في حكاية المفهوم التصوري أن يكون له مصداق خارجي، فحكاية المفهوم هي بنحو اللا بشرط عن المصداق الخارجي أو عن خارجية محكّيه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bookmarkStart w:id="356" w:name="pg14977_169228"/>
    </w:p>
    <w:p>
      <w:pPr>
        <w:pStyle w:val="BookText"/>
        <w:rPr/>
      </w:pPr>
      <w:bookmarkEnd w:id="35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هناك سنخاً من المفاهيم التصورية تقتضي أن يكون لها واقع موجود في الخارج </w:t>
      </w:r>
      <w:r>
        <w:rPr>
          <w:rStyle w:val="FootnoteAnchor"/>
          <w:rtl w:val="true"/>
        </w:rPr>
        <w:footnoteReference w:id="112"/>
      </w:r>
      <w:r>
        <w:rPr>
          <w:rFonts w:ascii="Amiri" w:hAnsi="Amiri" w:eastAsia="Amiri" w:cs="Amiri"/>
          <w:color w:val="111111"/>
          <w:sz w:val="28"/>
          <w:sz w:val="28"/>
          <w:szCs w:val="28"/>
          <w:rtl w:val="true"/>
          <w:lang w:bidi="ar-SA"/>
        </w:rPr>
        <w:t>، وإلا لانقلبت حقيقتها، ومن ذلك مفهوم واجب الوجود، فهو وإن كان مفهوماً تصورياً لا يحكي إلا عن واقعه، ولكنه يستلزم أن يكون له خارجية، باعتبار أنه لو لم يكن موجوداً في الخارج، فهو حينئذٍ إما ممتنع أو ممكن الوجود – وهو خلف كونه واجباً – فلم يبق إلا أن يكون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مصداق مفهوم واجب الوجود، فأي مصداق تفرضه له لا بد وأن يكون واجب الوجود، وإلا لم يكن مصداقاً لذلك المفهوم، أي لكان ممتنعاً أو ممكناً، وهو خلف</w:t>
      </w:r>
      <w:r>
        <w:rPr>
          <w:rFonts w:eastAsia="Amiri" w:cs="Amiri" w:ascii="Amiri" w:hAnsi="Amiri"/>
          <w:color w:val="111111"/>
          <w:sz w:val="28"/>
          <w:szCs w:val="28"/>
          <w:rtl w:val="true"/>
          <w:lang w:bidi="ar-SA"/>
        </w:rPr>
        <w:t>.</w:t>
      </w:r>
    </w:p>
    <w:p>
      <w:pPr>
        <w:pStyle w:val="Heading6"/>
        <w:numPr>
          <w:ilvl w:val="5"/>
          <w:numId w:val="1"/>
        </w:numPr>
        <w:rPr/>
      </w:pPr>
      <w:bookmarkStart w:id="357" w:name="__RefHeading___Toc155445_3406789950"/>
      <w:bookmarkStart w:id="358" w:name="_Toc134"/>
      <w:bookmarkEnd w:id="357"/>
      <w:r>
        <w:rPr>
          <w:rtl w:val="true"/>
        </w:rPr>
        <w:t>مميزات دليل المفهوم</w:t>
      </w:r>
      <w:bookmarkEnd w:id="3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الاتّكاء في مرحلة أسبق على الواقعية وإثباتها خارج أفق النفس، بل يكفي فيه أن نتوفر على الإيمان بالنفس وإدراكاتها</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فقط وفقط، حيث إن هذا المعنى وهو واجب الوجوب ومقارناته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ينضم في دائرة المدركات فيؤدي إلى الانتقال إلى الوجود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ترتب نتائج أفقية مهمة ومتعددة عليه وهي التالي</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وجوده تعالى</w:t>
      </w:r>
      <w:r>
        <w:rPr>
          <w:rFonts w:eastAsia="IRNazanin" w:cs="IRNazanin"/>
          <w:color w:val="111111"/>
          <w:sz w:val="28"/>
          <w:szCs w:val="28"/>
          <w:rtl w:val="true"/>
          <w:lang w:bidi="fa-IR"/>
        </w:rPr>
        <w:t xml:space="preserve">. </w:t>
      </w:r>
      <w:bookmarkStart w:id="359" w:name="pg14977_169229"/>
    </w:p>
    <w:p>
      <w:pPr>
        <w:pStyle w:val="BookText"/>
        <w:rPr/>
      </w:pPr>
      <w:bookmarkEnd w:id="359"/>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الواقعية خارج أفق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على الدور والتسلسل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السلامة من إشكالية المصادرة وهي أخذ النتيجة في احدى مقدمات الدليل، حيث إن مقدمة الدليل هي تصور معنى واجب الوجود</w:t>
      </w:r>
      <w:r>
        <w:rPr>
          <w:rStyle w:val="FootnoteAnchor"/>
          <w:rtl w:val="true"/>
        </w:rPr>
        <w:footnoteReference w:id="11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والنتيجة عن تصور تلك المقدمة هو إثبات واجب الوجود في الخارج وضرورة تحقّقه فيه</w:t>
      </w:r>
      <w:r>
        <w:rPr>
          <w:rFonts w:eastAsia="Amiri" w:cs="Amiri" w:ascii="Amiri" w:hAnsi="Amiri"/>
          <w:color w:val="111111"/>
          <w:sz w:val="28"/>
          <w:szCs w:val="28"/>
          <w:rtl w:val="true"/>
          <w:lang w:bidi="ar-SA"/>
        </w:rPr>
        <w:t>.</w:t>
      </w:r>
    </w:p>
    <w:p>
      <w:pPr>
        <w:pStyle w:val="Heading6"/>
        <w:numPr>
          <w:ilvl w:val="5"/>
          <w:numId w:val="1"/>
        </w:numPr>
        <w:rPr/>
      </w:pPr>
      <w:bookmarkStart w:id="360" w:name="__RefHeading___Toc155447_3406789950"/>
      <w:bookmarkStart w:id="361" w:name="_Toc135"/>
      <w:bookmarkEnd w:id="360"/>
      <w:r>
        <w:rPr>
          <w:rtl w:val="true"/>
        </w:rPr>
        <w:t>إشكالية شريك الباري</w:t>
      </w:r>
      <w:bookmarkEnd w:id="361"/>
    </w:p>
    <w:p>
      <w:pPr>
        <w:pStyle w:val="BookText"/>
        <w:rPr/>
      </w:pPr>
      <w:r>
        <w:rPr>
          <w:rFonts w:ascii="Amiri" w:hAnsi="Amiri" w:eastAsia="Amiri" w:cs="Amiri"/>
          <w:color w:val="111111"/>
          <w:sz w:val="28"/>
          <w:sz w:val="28"/>
          <w:szCs w:val="28"/>
          <w:rtl w:val="true"/>
          <w:lang w:bidi="ar-SA"/>
        </w:rPr>
        <w:t>إشكالية شريك الباري</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هناك مفردة عنوانها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بامتناع وجودها في الخارج لقيام الدليل على استحالتها، وهنا لو أعدنا النظر في تصورها قبل الذهاب الى أدلة بطلانها فما هي حقيقتها؟</w:t>
      </w:r>
    </w:p>
    <w:p>
      <w:pPr>
        <w:pStyle w:val="BookText"/>
        <w:rPr/>
      </w:pPr>
      <w:r>
        <w:rPr>
          <w:rFonts w:ascii="Amiri" w:hAnsi="Amiri" w:eastAsia="Amiri" w:cs="Amiri"/>
          <w:color w:val="111111"/>
          <w:sz w:val="28"/>
          <w:sz w:val="28"/>
          <w:szCs w:val="28"/>
          <w:rtl w:val="true"/>
          <w:lang w:bidi="ar-SA"/>
        </w:rPr>
        <w:t>إن حقيقتها ومعناها هي عبارة عن واجب ثانٍ للواجب الوجود، يشترك مع الأول ويرافقه في شأن الألوهية، فهو واجب وجود استحال وقوعه في الخارج بحسب المستدِل بدليل المفهوم وبقية الأعلام الذين استدلّوا بغير دليل المفهوم، وهنا يأتي الإشكال الذي يُوجَّه للمستدل خصوصاً، وحاصله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يلزم من تصور الواجب وجودُه في الخارج، بل هي مجرد فرضية يبقى وجودها في الخارج وعدمه رهن الدليل، فقد يقوم على الضرورة، وقد يقوم على الامتناع، كما في الباري وشريكه، حيث إن الأول قام الدليل على </w:t>
      </w:r>
    </w:p>
    <w:p>
      <w:pPr>
        <w:pStyle w:val="BookText"/>
        <w:rPr/>
      </w:pPr>
      <w:r>
        <w:rPr>
          <w:rFonts w:ascii="Amiri" w:hAnsi="Amiri" w:eastAsia="Amiri" w:cs="Amiri"/>
          <w:color w:val="111111"/>
          <w:sz w:val="28"/>
          <w:sz w:val="28"/>
          <w:szCs w:val="28"/>
          <w:rtl w:val="true"/>
          <w:lang w:bidi="ar-SA"/>
        </w:rPr>
        <w:t>ضرورته، والآخر على استحالته، فالمهم أن الدليل الذي سيق وجاءت فيه ضرورة الانتقال من المفهوم الى الوجود الخارجي غير تام، ويُنقَض عليه بفرد مسلّم لا نقاش فيه ولا غبار يعتريه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برهان الحقيقة لوحده لا يُثبت واجب الوجود، بل هو يحتاج إلى تتمة تثبت الواجب، والشاهد هو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 الباري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هو مفهوم يمكن افتراضه واجب وجود أيضاً، كل ما في الأمر أنه قام الدليل على عدم وجوده، فلو كان مجرد مفهوم واجب الوجود كافٍ لإثبات وجوده، لأدى ذلك إلى وجود شريك الباري، لأنه أيضاً واجب الوجود 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هناك نكتة معرفية يشير إليها الأعلام ويؤكدون عليها في كل فرضية يراد إثباتُها أو نفيها، وحاصلها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قبل أن نذهب إلى الواقع ودائرة النفي والإثبات، لا بد من التركيز على تعقّل الفرضية وصحتها في حد ذاتها من عدمه، فأحياناً تكون الفرضية مغلوطة وغير متعقّلة، وبالتالي يكون الدخول في عالم الواقع من خلالها لا معنى له ولا محصل منه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لو جئنا الى ما ذكره المستشكل على الدليل وما استشهد به من فرضية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 الباري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لرأينا أنها فرضية غير متعقّلة وهي ذات مضمون غير مقبول في حدّ ذاته، فهي محاولة فاشلة أُريد منها تصوّر صورة ثالثة </w:t>
      </w:r>
    </w:p>
    <w:p>
      <w:pPr>
        <w:pStyle w:val="BookText"/>
        <w:rPr/>
      </w:pPr>
      <w:r>
        <w:rPr>
          <w:rFonts w:ascii="Amiri" w:hAnsi="Amiri" w:eastAsia="Amiri" w:cs="Amiri"/>
          <w:color w:val="111111"/>
          <w:sz w:val="28"/>
          <w:sz w:val="28"/>
          <w:szCs w:val="28"/>
          <w:rtl w:val="true"/>
          <w:lang w:bidi="ar-SA"/>
        </w:rPr>
        <w:t>من صورتين متعقّلتين، ولكن لا يستفاد من تركّبهما تلك الصورة الثالثة</w:t>
      </w:r>
    </w:p>
    <w:p>
      <w:pPr>
        <w:pStyle w:val="BookText"/>
        <w:rPr/>
      </w:pPr>
      <w:r>
        <w:rPr>
          <w:rFonts w:ascii="Amiri" w:hAnsi="Amiri" w:eastAsia="Amiri" w:cs="Amiri"/>
          <w:color w:val="111111"/>
          <w:sz w:val="28"/>
          <w:sz w:val="28"/>
          <w:szCs w:val="28"/>
          <w:rtl w:val="true"/>
          <w:lang w:bidi="ar-SA"/>
        </w:rPr>
        <w:t xml:space="preserve">الجديدة، وهذا له نظائر كثيرة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المثلث المستطيل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المربع الدائرة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الخشبة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القماش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 الباري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فكلها صور غير متعقّلة، وإن كان ما تركبت منه صور ومفردات متعقّلة، اقترنت في الذهن فقط، من دون أن تعطي صورة ثالثة، كما في حصص أخرى تقترن وتتركب فتعطي صورة 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حرارة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الفرضية بما أنها غير متعقلة، فلا تصل النوبة إلى النقض بها على الدليل وإثارة الغبار في طريقيته ودليليته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أنحاء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المعاني على أنحاء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متعقّلة وواقعة في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متعقّلة وغير واقعة في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غير متعقّلة ولا تصل النوبة فيها إلى الواقع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تحديد دائرة المعنى أولاً ثم البحث عن وقوعه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والنقض الذي جاء به المستشكل هو من القسم الثالث، فالواجب الثاني هي فرضية غير متعقلة المعنى، وهي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المربع الدائرة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تصلح صفة وموصوفاً ولا مضافاً ولا مضافاً اليه ولا مبتدأ ولا خبراً</w:t>
      </w:r>
      <w:r>
        <w:rPr>
          <w:rFonts w:eastAsia="Amiri" w:cs="Amiri" w:ascii="Amiri" w:hAnsi="Amiri"/>
          <w:color w:val="111111"/>
          <w:sz w:val="28"/>
          <w:szCs w:val="28"/>
          <w:rtl w:val="true"/>
          <w:lang w:bidi="ar-SA"/>
        </w:rPr>
        <w:t xml:space="preserve">. </w:t>
      </w:r>
      <w:bookmarkStart w:id="362" w:name="pg14977_169232"/>
    </w:p>
    <w:p>
      <w:pPr>
        <w:pStyle w:val="BookText"/>
        <w:rPr/>
      </w:pPr>
      <w:bookmarkEnd w:id="362"/>
      <w:r>
        <w:rPr>
          <w:rFonts w:ascii="Amiri" w:hAnsi="Amiri" w:eastAsia="Amiri" w:cs="Amiri"/>
          <w:color w:val="111111"/>
          <w:sz w:val="28"/>
          <w:sz w:val="28"/>
          <w:szCs w:val="28"/>
          <w:rtl w:val="true"/>
          <w:lang w:bidi="ar-SA"/>
        </w:rPr>
        <w:t>نعم يبقى الكلام في دليل استحالة الفرضية، فمرة يكون بديهياً، وتارة يكون نظرياً، المهم أنه محال في نفسه أو من غيره، وفرضية الواجب الثاني مما قام الدليل على استحالته من غيره</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حيث ثبت في بحث التوحيد استحالة الواجب الثاني بمستوى الذات والمعنى، أي إنه غير متعقّل في نفسه وذاته، وتفصيل ذلك موكول إلى أدلة التوحيد</w:t>
      </w:r>
      <w:r>
        <w:rPr>
          <w:rFonts w:eastAsia="Amiri" w:cs="Amiri" w:ascii="Amiri" w:hAnsi="Amiri"/>
          <w:color w:val="111111"/>
          <w:sz w:val="28"/>
          <w:szCs w:val="28"/>
          <w:rtl w:val="true"/>
          <w:lang w:bidi="ar-SA"/>
        </w:rPr>
        <w:t>.</w:t>
      </w:r>
    </w:p>
    <w:p>
      <w:pPr>
        <w:pStyle w:val="Heading6"/>
        <w:numPr>
          <w:ilvl w:val="5"/>
          <w:numId w:val="1"/>
        </w:numPr>
        <w:rPr/>
      </w:pPr>
      <w:bookmarkStart w:id="363" w:name="__RefHeading___Toc155449_3406789950"/>
      <w:bookmarkStart w:id="364" w:name="_Toc136"/>
      <w:bookmarkEnd w:id="363"/>
      <w:r>
        <w:rPr>
          <w:rtl w:val="true"/>
        </w:rPr>
        <w:t>كيفية استدلال العقل على الغيب</w:t>
      </w:r>
      <w:bookmarkEnd w:id="364"/>
    </w:p>
    <w:p>
      <w:pPr>
        <w:pStyle w:val="Heading6"/>
        <w:numPr>
          <w:ilvl w:val="5"/>
          <w:numId w:val="1"/>
        </w:numPr>
        <w:rPr/>
      </w:pPr>
      <w:bookmarkStart w:id="365" w:name="__RefHeading___Toc155451_3406789950"/>
      <w:bookmarkStart w:id="366" w:name="_Toc137"/>
      <w:bookmarkEnd w:id="365"/>
      <w:r>
        <w:rPr>
          <w:rtl w:val="true"/>
        </w:rPr>
        <w:t>اشارة</w:t>
      </w:r>
      <w:bookmarkEnd w:id="366"/>
    </w:p>
    <w:p>
      <w:pPr>
        <w:pStyle w:val="BookText"/>
        <w:rPr/>
      </w:pPr>
      <w:r>
        <w:rPr>
          <w:rFonts w:ascii="Amiri" w:hAnsi="Amiri" w:eastAsia="Amiri" w:cs="Amiri"/>
          <w:color w:val="111111"/>
          <w:sz w:val="28"/>
          <w:sz w:val="28"/>
          <w:szCs w:val="28"/>
          <w:rtl w:val="true"/>
          <w:lang w:bidi="ar-SA"/>
        </w:rPr>
        <w:t>من الواضح أن الإنسان يبدأ حياته من دون أي معلومة فعليةٍ سوى الاستعداد للتعلم، وقد جهّزه الله تعالى بمنافذ للتعلم، حيث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أَخْرَجَكُمْ مِنْ بُطُونِ أُمَّهَاتِكُمْ لَا تَعْلَمُونَ شَيْئًا وَجَعَلَ لَكُمُ السَّمْعَ وَالْأَبْصَارَ وَالْأَفْئِدَةَ لَعَلَّكُمْ تَشْكُرُونَ</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والذي ينبغي الالتفات إليه، أن عملية تحصيل العلم تتم بالطريقة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يبدأ الحس –سواء كان ظاهراً أو باطناً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بتغذية الثروة التصورية للنفس، من خلال التقاطه للصور المتكثرة عن العالم الخارجي، وإيداعها في النفس، ومن هنا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فقَدَ حساً فقدْ فقدَ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فرأس مال الإنسان العلمي يأتي من الحس</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والعقل أيضاً يدخل على خط تغذية النفس ببعض الصور، ذلك عندما يقوم بعملية تحليل الصور المودَعة عند النفس، والتي استلمتها من خلال </w:t>
      </w:r>
    </w:p>
    <w:p>
      <w:pPr>
        <w:pStyle w:val="BookText"/>
        <w:rPr/>
      </w:pPr>
      <w:r>
        <w:rPr>
          <w:rFonts w:ascii="Amiri" w:hAnsi="Amiri" w:eastAsia="Amiri" w:cs="Amiri"/>
          <w:color w:val="111111"/>
          <w:sz w:val="28"/>
          <w:sz w:val="28"/>
          <w:szCs w:val="28"/>
          <w:rtl w:val="true"/>
          <w:lang w:bidi="ar-SA"/>
        </w:rPr>
        <w:t>الحس، فيكوّن منها تصورات جديدة، نظير المصور الفوتوغرافي، الذي يلتقط صوراً بواسطة عدسة الكاميرا، ولكنه يدخلها في ما بعد في برامج خاصة ليضيف عليها مؤثرات قد تظهر بصورة جديدة أو أجلى مما التقطته الكاميرا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فالحس إذن يعمل على تزويد النفس بالصور باستمرار، فهو يعمل دوماً على التقاط الصور وإرسالها إلى النفس، وهكذا، ثم تعمل تلك القدرة المودعة لدى الإنسان على تجزئة وتركيب وتحليل تلك الصور، لتأتي بصور جديدة، أو لتكشف عن خفايا الصور الملتقطة بواسطة 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الحسّ يوفّر لنا مجرد التصورات، أما التصديق، والحكم، والصدق والكذب، وتكوين القضايا، فهو يأتي من تلك القوى المودعة داخل النفس</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هنا، نلاحظ أن بداية المعرفة بدأت من الحس، والعقل إلى هنا يتعامل مع الصور الملتقطة بواسطة الحس، فكيف انتقل العقل إلى إثبات الغيب؟ فقد لاحظنا عدة أدلة عقلية تدل على وجود موجود غير مادي، تدل على الغيب، تدل على أن عالمنا لا ينتهي عند حدود المادة، مما يعني أن العقل البشري لم يتوقف على الظاهر المحسوس المادي الذي يشاهده، وإنما تمكن أن ينتقل من هذا العالم المرئي المحسوس إلى عالم الغيب، وإلى ما وراء المادة، إلى البعد الميتافيزيقي في الوجود، فكيف انتقل العقل إلى الغيب رغم أن بداياته من الحس؟ </w:t>
      </w:r>
      <w:bookmarkStart w:id="367" w:name="pg14977_169234"/>
    </w:p>
    <w:p>
      <w:pPr>
        <w:pStyle w:val="BookText"/>
        <w:rPr/>
      </w:pPr>
      <w:bookmarkEnd w:id="367"/>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توجد آليتان اعتمدهما الانسان في تأمين هذا الانتقال</w:t>
      </w:r>
      <w:r>
        <w:rPr>
          <w:rFonts w:eastAsia="Amiri" w:cs="Amiri" w:ascii="Amiri" w:hAnsi="Amiri"/>
          <w:color w:val="111111"/>
          <w:sz w:val="28"/>
          <w:szCs w:val="28"/>
          <w:rtl w:val="true"/>
          <w:lang w:bidi="ar-SA"/>
        </w:rPr>
        <w:t>:</w:t>
      </w:r>
    </w:p>
    <w:p>
      <w:pPr>
        <w:pStyle w:val="Heading6"/>
        <w:numPr>
          <w:ilvl w:val="5"/>
          <w:numId w:val="1"/>
        </w:numPr>
        <w:rPr/>
      </w:pPr>
      <w:bookmarkStart w:id="368" w:name="__RefHeading___Toc155453_3406789950"/>
      <w:bookmarkStart w:id="369" w:name="_Toc138"/>
      <w:bookmarkEnd w:id="368"/>
      <w:r>
        <w:rPr>
          <w:rtl w:val="true"/>
        </w:rPr>
        <w:t>الآلية الأولى</w:t>
      </w:r>
      <w:r>
        <w:rPr>
          <w:rtl w:val="true"/>
        </w:rPr>
        <w:t xml:space="preserve">: </w:t>
      </w:r>
      <w:r>
        <w:rPr>
          <w:rtl w:val="true"/>
        </w:rPr>
        <w:t>من خلال الحس ظاهراً كان او باطناً</w:t>
      </w:r>
      <w:bookmarkEnd w:id="369"/>
    </w:p>
    <w:p>
      <w:pPr>
        <w:pStyle w:val="Heading6"/>
        <w:numPr>
          <w:ilvl w:val="5"/>
          <w:numId w:val="1"/>
        </w:numPr>
        <w:rPr/>
      </w:pPr>
      <w:bookmarkStart w:id="370" w:name="__RefHeading___Toc155455_3406789950"/>
      <w:bookmarkStart w:id="371" w:name="_Toc139"/>
      <w:bookmarkEnd w:id="370"/>
      <w:r>
        <w:rPr>
          <w:rtl w:val="true"/>
        </w:rPr>
        <w:t>اشارة</w:t>
      </w:r>
      <w:bookmarkEnd w:id="371"/>
    </w:p>
    <w:p>
      <w:pPr>
        <w:pStyle w:val="BookText"/>
        <w:rPr/>
      </w:pPr>
      <w:r>
        <w:rPr>
          <w:rFonts w:ascii="Amiri" w:hAnsi="Amiri" w:eastAsia="Amiri" w:cs="Amiri"/>
          <w:color w:val="111111"/>
          <w:sz w:val="28"/>
          <w:sz w:val="28"/>
          <w:szCs w:val="28"/>
          <w:rtl w:val="true"/>
          <w:lang w:bidi="ar-SA"/>
        </w:rPr>
        <w:t xml:space="preserve">بمعنى أنّ العقل قام أولاً بعملية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واستقراء للبديهيات العامة في هذا العالم المحسوس، فتعرّف عليها من خلال طريقتين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البديهيات التي التقطها بواسطة الحس الظاهر، وحينما فتّش الانسان في أروقة عالم المادة وجد أن بديهيات هذا العالم المحسوس محدودة وقد لا تعدو أصابع اليدين، حيث أدرك بداهة كلٍ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الواقعية على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معلوليتها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الطريقة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البديهيات التي التقطها بواسطة الحس الباطن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 ما أدرك الانسان في حسه الباطن هي أناه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كينونته، استشعر </w:t>
      </w:r>
      <w:bookmarkStart w:id="372" w:name="pg14977_169235"/>
    </w:p>
    <w:p>
      <w:pPr>
        <w:pStyle w:val="BookText"/>
        <w:rPr/>
      </w:pPr>
      <w:bookmarkEnd w:id="372"/>
      <w:r>
        <w:rPr>
          <w:rFonts w:ascii="Amiri" w:hAnsi="Amiri" w:eastAsia="Amiri" w:cs="Amiri"/>
          <w:color w:val="111111"/>
          <w:sz w:val="28"/>
          <w:sz w:val="28"/>
          <w:szCs w:val="28"/>
          <w:rtl w:val="true"/>
          <w:lang w:bidi="ar-SA"/>
        </w:rPr>
        <w:t>هذه الذات وأحسّ بها، وأدرك بعدها جملة من الحالات النفسانية المرتبطة بها، أدرك جوعها، وألمها، وحزنها وفرحها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وأدرك أيضاً نزعتها الفطرية للكمال، أدرك أنه لا يحب لها طرفة عين تلفاً، أدرك أنها تنزع نحو النمو والوجدان، لا الضمور والفقدان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أدرك أن لديه شاشات تحكي الواقع الخارجي، مرايا تعكس الواقع في نفسه وتجعله عالمِاً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ليس موجوداً أصمّاً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البديهيات بكلا شقيها لا زال سقفها ومداها هو العالم المادي المحدود، إذ كلها تنتمي الى العالم الطبيعي المرئي، تنتمي الى عالم الشهادة، فكل هذه المعطيات المعرفية – الإمكان، الحركة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عبارة عن توصيفات بعيدة عن الدين ولا علاقة للدين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والنقلة الى الدين تمت من خلال ثلاثة طرق</w:t>
      </w:r>
      <w:r>
        <w:rPr>
          <w:rFonts w:eastAsia="Amiri" w:cs="Amiri" w:ascii="Amiri" w:hAnsi="Amiri"/>
          <w:color w:val="111111"/>
          <w:sz w:val="28"/>
          <w:szCs w:val="28"/>
          <w:rtl w:val="true"/>
          <w:lang w:bidi="ar-SA"/>
        </w:rPr>
        <w:t>:</w:t>
      </w:r>
    </w:p>
    <w:p>
      <w:pPr>
        <w:pStyle w:val="Heading6"/>
        <w:numPr>
          <w:ilvl w:val="5"/>
          <w:numId w:val="1"/>
        </w:numPr>
        <w:rPr/>
      </w:pPr>
      <w:bookmarkStart w:id="373" w:name="__RefHeading___Toc155457_3406789950"/>
      <w:bookmarkStart w:id="374" w:name="_Toc140"/>
      <w:bookmarkEnd w:id="373"/>
      <w:r>
        <w:rPr>
          <w:rtl w:val="true"/>
        </w:rPr>
        <w:t>الطريق الأول</w:t>
      </w:r>
      <w:r>
        <w:rPr>
          <w:rtl w:val="true"/>
        </w:rPr>
        <w:t xml:space="preserve">: </w:t>
      </w:r>
      <w:r>
        <w:rPr>
          <w:rtl w:val="true"/>
        </w:rPr>
        <w:t>طريق مختصر جداً</w:t>
      </w:r>
      <w:bookmarkEnd w:id="374"/>
    </w:p>
    <w:p>
      <w:pPr>
        <w:pStyle w:val="BookText"/>
        <w:rPr/>
      </w:pPr>
      <w:r>
        <w:rPr>
          <w:rFonts w:ascii="Amiri" w:hAnsi="Amiri" w:eastAsia="Amiri" w:cs="Amiri"/>
          <w:color w:val="111111"/>
          <w:sz w:val="28"/>
          <w:sz w:val="28"/>
          <w:szCs w:val="28"/>
          <w:rtl w:val="true"/>
          <w:lang w:bidi="ar-SA"/>
        </w:rPr>
        <w:t xml:space="preserve">وهو طريق المفهوم، فبمجرد تصور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وعالم الغيب، وهو 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w:t>
      </w:r>
    </w:p>
    <w:p>
      <w:pPr>
        <w:pStyle w:val="Heading6"/>
        <w:numPr>
          <w:ilvl w:val="5"/>
          <w:numId w:val="1"/>
        </w:numPr>
        <w:rPr/>
      </w:pPr>
      <w:bookmarkStart w:id="375" w:name="__RefHeading___Toc155459_3406789950"/>
      <w:bookmarkStart w:id="376" w:name="_Toc141"/>
      <w:bookmarkEnd w:id="375"/>
      <w:r>
        <w:rPr>
          <w:rtl w:val="true"/>
        </w:rPr>
        <w:t>الطريق الثاني</w:t>
      </w:r>
      <w:r>
        <w:rPr>
          <w:rtl w:val="true"/>
        </w:rPr>
        <w:t xml:space="preserve">: </w:t>
      </w:r>
      <w:r>
        <w:rPr>
          <w:rtl w:val="true"/>
        </w:rPr>
        <w:t>طريق متوسط</w:t>
      </w:r>
      <w:bookmarkEnd w:id="37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طريق أن الدين والواقعية العامة متلازمان وجوداً وعدماً</w:t>
      </w:r>
      <w:r>
        <w:rPr>
          <w:rFonts w:eastAsia="Amiri" w:cs="Amiri" w:ascii="Amiri" w:hAnsi="Amiri"/>
          <w:color w:val="111111"/>
          <w:sz w:val="28"/>
          <w:szCs w:val="28"/>
          <w:rtl w:val="true"/>
          <w:lang w:bidi="ar-SA"/>
        </w:rPr>
        <w:t xml:space="preserve">. </w:t>
      </w:r>
      <w:bookmarkStart w:id="377" w:name="pg14977_169236"/>
    </w:p>
    <w:p>
      <w:pPr>
        <w:pStyle w:val="BookText"/>
        <w:rPr/>
      </w:pPr>
      <w:bookmarkEnd w:id="377"/>
      <w:r>
        <w:rPr>
          <w:rFonts w:ascii="Amiri" w:hAnsi="Amiri" w:eastAsia="Amiri" w:cs="Amiri"/>
          <w:color w:val="111111"/>
          <w:sz w:val="28"/>
          <w:sz w:val="28"/>
          <w:szCs w:val="28"/>
          <w:rtl w:val="true"/>
          <w:lang w:bidi="ar-SA"/>
        </w:rPr>
        <w:t>وفي هذا الطريق استطاع العقل البشري أن يكتشف التماهي بين الواقعية والغيب، فمن يشكك في الدين، فهو في الحقيقة يشكك في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اكتشف العقل أنه لو لم يقبل بالدين فإنه في الحقيقة يُنكر الواقعية، فالواقعية والدين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عرض واحد، فالواقعي هو متدين بلا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فإن غير المتدين يكون بشكل تلقائي غير واقعي، ومنتمياً شاء أم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السفسطة وعدم الواقعية، فالدين والواقع يكونان في عرض واحد وبمستوى واحد، وليس بينهما طولية في 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كان 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حدّه الأوسط هو أصل الواقعية فقط، لا الواقعية الملوّنة بلون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لون الإمكان أو الحدوث وما شابه</w:t>
      </w:r>
      <w:r>
        <w:rPr>
          <w:rFonts w:eastAsia="Amiri" w:cs="Amiri" w:ascii="Amiri" w:hAnsi="Amiri"/>
          <w:color w:val="111111"/>
          <w:sz w:val="28"/>
          <w:szCs w:val="28"/>
          <w:rtl w:val="true"/>
          <w:lang w:bidi="ar-SA"/>
        </w:rPr>
        <w:t>)</w:t>
      </w:r>
    </w:p>
    <w:p>
      <w:pPr>
        <w:pStyle w:val="Heading6"/>
        <w:numPr>
          <w:ilvl w:val="5"/>
          <w:numId w:val="1"/>
        </w:numPr>
        <w:rPr/>
      </w:pPr>
      <w:bookmarkStart w:id="378" w:name="__RefHeading___Toc155461_3406789950"/>
      <w:bookmarkStart w:id="379" w:name="_Toc142"/>
      <w:bookmarkEnd w:id="378"/>
      <w:r>
        <w:rPr>
          <w:rtl w:val="true"/>
        </w:rPr>
        <w:t>الطريق الثالث</w:t>
      </w:r>
      <w:r>
        <w:rPr>
          <w:rtl w:val="true"/>
        </w:rPr>
        <w:t xml:space="preserve">: </w:t>
      </w:r>
      <w:r>
        <w:rPr>
          <w:rtl w:val="true"/>
        </w:rPr>
        <w:t>طريق مطوّل</w:t>
      </w:r>
      <w:bookmarkEnd w:id="379"/>
    </w:p>
    <w:p>
      <w:pPr>
        <w:pStyle w:val="BookText"/>
        <w:rPr/>
      </w:pPr>
      <w:r>
        <w:rPr>
          <w:rFonts w:ascii="Amiri" w:hAnsi="Amiri" w:eastAsia="Amiri" w:cs="Amiri"/>
          <w:color w:val="111111"/>
          <w:sz w:val="28"/>
          <w:sz w:val="28"/>
          <w:szCs w:val="28"/>
          <w:rtl w:val="true"/>
          <w:lang w:bidi="ar-SA"/>
        </w:rPr>
        <w:t>وهو طريق التراتبية الطولية بين الدين والواقعية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البداية في هذا الطريق كانت من البديهي الواقعي، وعلى ضوئه تم تأسيس الدين وبناؤه، فالواقعية أولاً ثم الدين ثانياً، فأسّس العقل تديّنه على الواقعية، فلأنه واقعي، إذن هو متدين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طريق لا يبدأ من الواقعية العامة، وإنما من الواقعية بلون معين، كلون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 أو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عنصر مشترك في كل هذه الطرق المذكورة في هذه الآلية، وهو أن </w:t>
      </w:r>
      <w:bookmarkStart w:id="380" w:name="pg14977_169237"/>
    </w:p>
    <w:p>
      <w:pPr>
        <w:pStyle w:val="BookText"/>
        <w:rPr/>
      </w:pPr>
      <w:bookmarkEnd w:id="380"/>
      <w:r>
        <w:rPr>
          <w:rFonts w:ascii="Amiri" w:hAnsi="Amiri" w:eastAsia="Amiri" w:cs="Amiri"/>
          <w:color w:val="111111"/>
          <w:sz w:val="28"/>
          <w:sz w:val="28"/>
          <w:szCs w:val="28"/>
          <w:rtl w:val="true"/>
          <w:lang w:bidi="ar-SA"/>
        </w:rPr>
        <w:t>الإنسان يبدأ من نفسه، ولكنه لا يبقى متقوقعاً عليها، وإنما يخرج منها إلى آفاق السماء وأقطار الأرض، فهي عملية اكتشاف الواقع الذي هو خارج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المعمل الداخلي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والقوى النفسية الداخلية، تعمل على تكثير العلوم واكتشاف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فتلك الطرق في الحقيقة كلها تعمل على إنتاج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للإطلال على الواقع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الخارج، فهو يوفّر للنفس صوراً حسّية، أي توفير مواد خام، بنحو الموجبة الجزئية، والباقي يتم تصنيعه من خلال التحليل والتجزئة والتركيب، وكلها تقوم بها أجهزة داخلية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لإنتاج تلك المرايا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في برهان الإمكان، أنت تنطلق من عمل داخلي، يقوم على تحليل الممكن، وكونه محتاجاً، تنتقل إلى لا بديّة أنْ يكون له موجد، وحتى لا يدور أو يتسلسل، فإنه لا بدّ أنْ ينتهي إلى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بقية البراهين المذكورة</w:t>
      </w:r>
      <w:r>
        <w:rPr>
          <w:rFonts w:eastAsia="Amiri" w:cs="Amiri" w:ascii="Amiri" w:hAnsi="Amiri"/>
          <w:color w:val="111111"/>
          <w:sz w:val="28"/>
          <w:szCs w:val="28"/>
          <w:rtl w:val="true"/>
          <w:lang w:bidi="ar-SA"/>
        </w:rPr>
        <w:t>.</w:t>
      </w:r>
    </w:p>
    <w:p>
      <w:pPr>
        <w:pStyle w:val="Heading6"/>
        <w:numPr>
          <w:ilvl w:val="5"/>
          <w:numId w:val="1"/>
        </w:numPr>
        <w:rPr/>
      </w:pPr>
      <w:bookmarkStart w:id="381" w:name="__RefHeading___Toc155463_3406789950"/>
      <w:bookmarkStart w:id="382" w:name="_Toc143"/>
      <w:bookmarkEnd w:id="381"/>
      <w:r>
        <w:rPr>
          <w:rtl w:val="true"/>
        </w:rPr>
        <w:t>الآلية الثانية</w:t>
      </w:r>
      <w:r>
        <w:rPr>
          <w:rtl w:val="true"/>
        </w:rPr>
        <w:t xml:space="preserve">: </w:t>
      </w:r>
      <w:r>
        <w:rPr>
          <w:rtl w:val="true"/>
        </w:rPr>
        <w:t>آلية الاحتياط</w:t>
      </w:r>
      <w:bookmarkEnd w:id="382"/>
    </w:p>
    <w:p>
      <w:pPr>
        <w:pStyle w:val="Heading6"/>
        <w:numPr>
          <w:ilvl w:val="5"/>
          <w:numId w:val="1"/>
        </w:numPr>
        <w:rPr/>
      </w:pPr>
      <w:bookmarkStart w:id="383" w:name="__RefHeading___Toc155465_3406789950"/>
      <w:bookmarkStart w:id="384" w:name="_Toc144"/>
      <w:bookmarkEnd w:id="383"/>
      <w:r>
        <w:rPr>
          <w:rtl w:val="true"/>
        </w:rPr>
        <w:t>اشارة</w:t>
      </w:r>
      <w:bookmarkEnd w:id="38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آلية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الضرر المحتمل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تلك الآلية، رأينا أن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طريقة يجعل المنكر يحتمل وجود إله، وغيب، وبالتالي، يحكم عقله بضرورة دفع الضرر المحتمل، ولزوم البحث حتى يصل إلى قناعة مستدلة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ولكي تتضح الصورة، نذكر بعض الروايات التي استعملت هذه الآلية العقلية للانتقال إلى إثبات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رواية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 أَنَّ لِلأَرْضِ تَحْتاً وفَوْقاً؟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تَحْتَهَا؟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يُدْرِيكَ مَا تَحْتَهَا؟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إِلَّا أَنِّي أَظُنُّ أَنْ لَيْسَ تَحْتَهَا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فَالظَّنُّ عَجْزٌ لِمَا لَا تَسْتَيْقِنُ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فَصَعِدْتَ السَّمَاءَ؟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فَتَدْرِي مَا فِيهَا؟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لَكَ لَمْ تَبْلُغِ الْمَشْرِقَ ولَمْ تَبْلُغِ الْمَغْرِبَ ولَمْ تَنْزِلِ الأَرْضَ ولَمْ تَصْعَدِ السَّمَاءَ، ولَمْ تَجُزْ هُنَاكَ فَتَعْرِفَ مَا خَلْفَهُنَّ، وأَنْتَ جَاحِدٌ بِمَا فِيهِنَّ، وهَلْ يَجْحَدُ الْعَاقِلُ مَا لَا يَعْرِفُ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كَلَّمَنِي بِهَذَا أَحَدٌ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مِنْ ذَلِكَ فِي شَكٍّ فَلَعَلَّه هُوَ ولَعَلَّه لَيْسَ هُوَ؟</w:t>
      </w:r>
    </w:p>
    <w:p>
      <w:pPr>
        <w:pStyle w:val="BookText"/>
        <w:rPr/>
      </w:pPr>
      <w:r>
        <w:rPr>
          <w:rFonts w:ascii="Amiri" w:hAnsi="Amiri" w:eastAsia="Amiri" w:cs="Amiri"/>
          <w:color w:val="111111"/>
          <w:sz w:val="28"/>
          <w:sz w:val="28"/>
          <w:szCs w:val="28"/>
          <w:rtl w:val="true"/>
          <w:lang w:bidi="ar-SA"/>
        </w:rPr>
        <w:t>فَقَالَ الزِّنْدِيقُ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لَيْسَ لِمَنْ لَا يَعْلَمُ حُجَّةٌ عَلَى مَنْ يَعْلَمُ ولَا حُجَّةَ لِلْجَاهِلِ</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وفي رواية أخرى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عبد الكريم ابن أبي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الأَمْرُ كَمَا تَقُولُ ولَيْسَ كَمَا تَقُولُ، نَجَوْنَا ونَجَوْتَ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يَكُنِ الأَمْرُ كَمَا نَقُولُ وهُوَ كَمَا نَقُولُ، نَجَوْنَا وهَلَكْتَ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عَبْدُ الْكَرِيمِ عَلَى مَنْ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قَلْبِي حَزَازَةً فَرُدُّونِي فَرَدُّوه، فَمَاتَ لَا رَحِمَه الله</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وعن محمد بن عبد الله الخراساني خادم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من الزنادقة علي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جماعة 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الرَّجُلُ، أرَأَيْتَ إِنْ كَانَ الْقَوْلُ قَوْلَكُمْ ولَيْسَ هُوَ، كَمَا تَقُولُونَ ألَسْنَا وإِيَّاكُمْ شَرَعاً سَوَاءً، لَا يَضُرُّنَا مَا صَلَّيْنَا وصُمْنَا وزَكَّيْنَا وأَقْرَرْنَا؟ فَسَكَتَ الرَّجُلُ، ثُمَّ 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الْقَوْلُ قَوْلَنَا وهُوَ قَوْلُنَا ألَسْتُمْ قَدْ هَلَكْتُمْ ونَجَوْنَا؟</w:t>
      </w:r>
      <w:r>
        <w:rPr>
          <w:rFonts w:eastAsia="Amiri" w:cs="Amiri" w:ascii="Amiri" w:hAnsi="Amiri"/>
          <w:color w:val="111111"/>
          <w:sz w:val="28"/>
          <w:szCs w:val="28"/>
          <w:rtl w:val="true"/>
          <w:lang w:bidi="ar-SA"/>
        </w:rPr>
        <w:t>!</w:t>
      </w:r>
      <w:r>
        <w:rPr>
          <w:rStyle w:val="FootnoteAnchor"/>
          <w:rtl w:val="true"/>
        </w:rPr>
        <w:footnoteReference w:id="120"/>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مناظرة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الطبيب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كان </w:t>
      </w:r>
    </w:p>
    <w:p>
      <w:pPr>
        <w:pStyle w:val="BookText"/>
        <w:rPr/>
      </w:pPr>
      <w:r>
        <w:rPr>
          <w:rFonts w:ascii="Amiri" w:hAnsi="Amiri" w:eastAsia="Amiri" w:cs="Amiri"/>
          <w:color w:val="111111"/>
          <w:sz w:val="28"/>
          <w:sz w:val="28"/>
          <w:szCs w:val="28"/>
          <w:rtl w:val="true"/>
          <w:lang w:bidi="ar-SA"/>
        </w:rPr>
        <w:t>القول قولك، فهل يُخاف علي شيء مما أخوّفك به من عقاب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إنْ كان كما أقول والحقُّ في يدي ألستُ قد أخذتُ فيما كنتُ أحاذر من عقاب الخالق بالثقة، وأنك قد وقعتَ بجحودك وإنكارك في الهلكة؟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فأينا أولى بالحزم وأقرب من النجاة؟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وبملاحظة هذه الروايات يُستفاد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يتكلم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ببداهات، لا نظريات معقّدة،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ينطلق في نقاشه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لا يُنكر ما لا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عدم العلم لا يعني العلم بالعدم، وعدم الوجدان لا يدل على عدم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عدم العلم قد يقتضي التوقف في مرحلة معينة، إلا أن المهم أنه لا يدعو إلى الإنكار والجحود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إلى الاحتياط، لأن عدم العلم يقتضي الفحص، وأثناء فترة الفحص لا بد من الاحتياط، حتى لا يقع العاقل في الضرر البليغ</w:t>
      </w:r>
      <w:r>
        <w:rPr>
          <w:rFonts w:eastAsia="Amiri" w:cs="Amiri" w:ascii="Amiri" w:hAnsi="Amiri"/>
          <w:color w:val="111111"/>
          <w:sz w:val="28"/>
          <w:szCs w:val="28"/>
          <w:rtl w:val="true"/>
          <w:lang w:bidi="ar-SA"/>
        </w:rPr>
        <w:t xml:space="preserve">. </w:t>
      </w:r>
      <w:bookmarkStart w:id="385" w:name="pg14977_169241"/>
    </w:p>
    <w:p>
      <w:pPr>
        <w:pStyle w:val="BookText"/>
        <w:rPr/>
      </w:pPr>
      <w:bookmarkEnd w:id="385"/>
      <w:r>
        <w:rPr>
          <w:rFonts w:ascii="Amiri" w:hAnsi="Amiri" w:eastAsia="Amiri" w:cs="Amiri"/>
          <w:color w:val="111111"/>
          <w:sz w:val="28"/>
          <w:sz w:val="28"/>
          <w:szCs w:val="28"/>
          <w:rtl w:val="true"/>
          <w:lang w:bidi="ar-SA"/>
        </w:rPr>
        <w:t>والاحتياط سيؤسس إلى أن الإيمان أسلم من الإنكار، وأن المجيء معنا أسلم من الذهاب مع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عبّر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يَكُنِ الأَمْرُ كَمَا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نَجَوْنَا ونَجَوْتَ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يَكُنِ الأَمْرُ كَمَا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نَجَوْنَا وهَلَكْتَ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ناجون على كل حال، وأما نجاتك فهي إما وإما، والعقل في مثل هذا المورد يحكم بلزوم الاحتياط، واختيار النجاة المتيقّنة، خصوصاً وأن الهلاك المقابل ليس من النوع العادي، وإنما هو من نوع العذاب الخالد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فالعقل يحكم بلزوم دفع الضرر المحتمل، وليس خصوص الضرر المتيقن، لأنه وكما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الضرر هو من النوع الذي يستحيل تحمله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ويحكم أيضاً بلزوم الاعتناء بالاحتمال الضعيف إذا كان المحتمل قوياً</w:t>
      </w:r>
      <w:r>
        <w:rPr>
          <w:rFonts w:eastAsia="Amiri" w:cs="Amiri" w:ascii="Amiri" w:hAnsi="Amiri"/>
          <w:color w:val="111111"/>
          <w:sz w:val="28"/>
          <w:szCs w:val="28"/>
          <w:rtl w:val="true"/>
          <w:lang w:bidi="ar-SA"/>
        </w:rPr>
        <w:t>.</w:t>
      </w:r>
    </w:p>
    <w:p>
      <w:pPr>
        <w:pStyle w:val="Heading6"/>
        <w:numPr>
          <w:ilvl w:val="5"/>
          <w:numId w:val="1"/>
        </w:numPr>
        <w:rPr/>
      </w:pPr>
      <w:bookmarkStart w:id="386" w:name="__RefHeading___Toc155467_3406789950"/>
      <w:bookmarkStart w:id="387" w:name="_Toc145"/>
      <w:bookmarkEnd w:id="386"/>
      <w:r>
        <w:rPr>
          <w:rtl w:val="true"/>
        </w:rPr>
        <w:t>جدوى الآلية الثانية</w:t>
      </w:r>
      <w:bookmarkEnd w:id="38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آلية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الضرر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توفر الطمأنينة في ساعة التردّد والشك، فهي تعطي فسحة من الأمل بالنجاة فيما لو كنتُ على خطأ، لأني كنتُ محتاطاً حسب الفرض، فإنّ الاحتياط يعني أني أبقى على صلاتي وصومي حتى أصل إلى الحقيقة، أما الذي لا يلتزم هذا الطريق فإنه سيترك الصلاة، وبالتالي، فأنا حتى لو كنت في صيامي وقيامي مخطئاً، فلا ضير سيلحقني سوى وصفي بالمخطئ، أما ذاك الذي ترك الاحتياط، فإنه يبقى يعيش القلق وعدم الاستقرار، لأن احتمال كونه على خطأ يستتبعه عذاب أليم لا تتحمله </w:t>
      </w:r>
      <w:bookmarkStart w:id="388" w:name="pg14977_169242"/>
    </w:p>
    <w:p>
      <w:pPr>
        <w:pStyle w:val="BookText"/>
        <w:rPr/>
      </w:pPr>
      <w:bookmarkEnd w:id="388"/>
      <w:r>
        <w:rPr>
          <w:rFonts w:ascii="Amiri" w:hAnsi="Amiri" w:eastAsia="Amiri" w:cs="Amiri"/>
          <w:color w:val="111111"/>
          <w:sz w:val="28"/>
          <w:sz w:val="28"/>
          <w:szCs w:val="28"/>
          <w:rtl w:val="true"/>
          <w:lang w:bidi="ar-SA"/>
        </w:rPr>
        <w:t>الجبال الرواسي</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وهذا يعني أن 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يُعفي المرء من الاحتياط أولاً، والبحث حتى الوصول إلى الحقيقة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فالاحتياط إذن منهج للسلامة الفكرية والاطمئنان النفسي، وهو يُعبّر عن سلّم للنجاة من مرض القلق، وهو جهاز من أجهزة السيطرة على النفس</w:t>
      </w:r>
      <w:r>
        <w:rPr>
          <w:rFonts w:eastAsia="Amiri" w:cs="Amiri" w:ascii="Amiri" w:hAnsi="Amiri"/>
          <w:color w:val="111111"/>
          <w:sz w:val="28"/>
          <w:szCs w:val="28"/>
          <w:rtl w:val="true"/>
          <w:lang w:bidi="ar-SA"/>
        </w:rPr>
        <w:t>.</w:t>
      </w:r>
    </w:p>
    <w:p>
      <w:pPr>
        <w:pStyle w:val="Heading6"/>
        <w:numPr>
          <w:ilvl w:val="5"/>
          <w:numId w:val="1"/>
        </w:numPr>
        <w:rPr/>
      </w:pPr>
      <w:bookmarkStart w:id="389" w:name="__RefHeading___Toc155469_3406789950"/>
      <w:bookmarkStart w:id="390" w:name="_Toc146"/>
      <w:bookmarkEnd w:id="389"/>
      <w:r>
        <w:rPr>
          <w:rtl w:val="true"/>
        </w:rPr>
        <w:t>تصوير الاحتياط في باب الإيمان</w:t>
      </w:r>
      <w:bookmarkEnd w:id="390"/>
    </w:p>
    <w:p>
      <w:pPr>
        <w:pStyle w:val="Heading6"/>
        <w:numPr>
          <w:ilvl w:val="5"/>
          <w:numId w:val="1"/>
        </w:numPr>
        <w:rPr/>
      </w:pPr>
      <w:bookmarkStart w:id="391" w:name="__RefHeading___Toc155471_3406789950"/>
      <w:bookmarkStart w:id="392" w:name="_Toc147"/>
      <w:bookmarkEnd w:id="391"/>
      <w:r>
        <w:rPr>
          <w:rtl w:val="true"/>
        </w:rPr>
        <w:t>اشارة</w:t>
      </w:r>
      <w:bookmarkEnd w:id="392"/>
    </w:p>
    <w:p>
      <w:pPr>
        <w:pStyle w:val="BookText"/>
        <w:rPr/>
      </w:pPr>
      <w:r>
        <w:rPr>
          <w:rFonts w:ascii="Amiri" w:hAnsi="Amiri" w:eastAsia="Amiri" w:cs="Amiri"/>
          <w:color w:val="111111"/>
          <w:sz w:val="28"/>
          <w:sz w:val="28"/>
          <w:szCs w:val="28"/>
          <w:rtl w:val="true"/>
          <w:lang w:bidi="ar-SA"/>
        </w:rPr>
        <w:t xml:space="preserve">إن الإيمان من مقولة الاعتقاد، وهو فرع التصديق، والاحتياط ليس فيه تصديق، وبالتالي لا اعتقاد فيه، وإنْ كان في مقام العمل يمكن أن يأتي الفرد بسلوك احتياطي،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يصلي قصراً وتماماً مثلاً، بل إنه يستطيع أنْ يأتي بعمل احتياطي برجاء المطلوبية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الكلام في الإيمان الذي هو 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احتجنا إلى تصوير الاحتياط في باب الإيمان، فكيف يدعو الاحتياط إلى الإيمان؟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علماً أن الكلام كل الكلام هو مع الشاكّ المتردّد الذي يريد البحث والوصول إلى الحقيقة، لا مع المنكر المعاند الذي لا يريد الوصول إلى الواقع </w:t>
      </w:r>
      <w:bookmarkStart w:id="393" w:name="pg14977_169243"/>
    </w:p>
    <w:p>
      <w:pPr>
        <w:pStyle w:val="BookText"/>
        <w:rPr/>
      </w:pPr>
      <w:bookmarkEnd w:id="393"/>
      <w:r>
        <w:rPr>
          <w:rFonts w:ascii="Amiri" w:hAnsi="Amiri" w:eastAsia="Amiri" w:cs="Amiri"/>
          <w:color w:val="111111"/>
          <w:sz w:val="28"/>
          <w:sz w:val="28"/>
          <w:szCs w:val="28"/>
          <w:rtl w:val="true"/>
          <w:lang w:bidi="ar-SA"/>
        </w:rPr>
        <w:t xml:space="preserve">والحق، يعني أن الكلام مع الذي يتبنى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الإيمان وعدمه، لا الذي يتبنى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الشاك في وجود الغيب، إذا اتّبع منهج الاحتياط، فإنه سيتلبس بإحدى الخطوات التالية، والتي تُعبّر في أولى خطواتها عن الترفّع عن حالة الشك غير المنهجي إلى الشك الموضوعي، وكالتالي</w:t>
      </w:r>
      <w:r>
        <w:rPr>
          <w:rFonts w:eastAsia="Amiri" w:cs="Amiri" w:ascii="Amiri" w:hAnsi="Amiri"/>
          <w:color w:val="111111"/>
          <w:sz w:val="28"/>
          <w:szCs w:val="28"/>
          <w:rtl w:val="true"/>
          <w:lang w:bidi="ar-SA"/>
        </w:rPr>
        <w:t>:</w:t>
      </w:r>
    </w:p>
    <w:p>
      <w:pPr>
        <w:pStyle w:val="Heading6"/>
        <w:numPr>
          <w:ilvl w:val="5"/>
          <w:numId w:val="1"/>
        </w:numPr>
        <w:rPr/>
      </w:pPr>
      <w:bookmarkStart w:id="394" w:name="__RefHeading___Toc155473_3406789950"/>
      <w:bookmarkStart w:id="395" w:name="_Toc148"/>
      <w:bookmarkEnd w:id="394"/>
      <w:r>
        <w:rPr>
          <w:rtl w:val="true"/>
        </w:rPr>
        <w:t>أولاً</w:t>
      </w:r>
      <w:r>
        <w:rPr>
          <w:rtl w:val="true"/>
        </w:rPr>
        <w:t xml:space="preserve">: </w:t>
      </w:r>
      <w:r>
        <w:rPr>
          <w:rtl w:val="true"/>
        </w:rPr>
        <w:t>الإيمان الإجمالي</w:t>
      </w:r>
      <w:bookmarkEnd w:id="395"/>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الإجمالي</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بأن يعقد قلبه على الإيمان إجمالاً، كأن يقول المؤمن الذي لا اطلاع تفصيلياً عنده بالمعارف 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ما عليه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كان</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أو يقول المسلم الذي يسمع بدعوى حقانية التشيع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ما عليه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يقول المسيحي الذي يؤمن بالنبي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يسمع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ما عليه عيسى بن مريم من الواقع مهما كان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الملحد، فبداية الحديث معه سيكون من طرح قضية كلية، هي الواقع، </w:t>
      </w:r>
      <w:bookmarkStart w:id="396" w:name="pg14977_169244"/>
    </w:p>
    <w:p>
      <w:pPr>
        <w:pStyle w:val="BookText"/>
        <w:rPr/>
      </w:pPr>
      <w:bookmarkEnd w:id="396"/>
      <w:r>
        <w:rPr>
          <w:rFonts w:ascii="Amiri" w:hAnsi="Amiri" w:eastAsia="Amiri" w:cs="Amiri"/>
          <w:color w:val="111111"/>
          <w:sz w:val="28"/>
          <w:sz w:val="28"/>
          <w:szCs w:val="28"/>
          <w:rtl w:val="true"/>
          <w:lang w:bidi="ar-SA"/>
        </w:rPr>
        <w:t>فإذا قبل الواقع، تُطرح عليه 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الإله أمر واقعي، فيمكنه أن يعقد قلبه على ما في الواقع، وبعدها يبدأ خطواته العملية نحو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الحالات كلها أفضل من الإنكار العملي، لأنها نوع من أنواع الالتزام وإن كان التزاماً كلياً ومن دون تفاصيل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فالاحتياط هنا وفّر للباحث إيماناً ملفوفاً وبلا تفاصيل، متضمناً عدم إنكار الواقع والحق لو انكشف، ويستتبع البحث عن الحقيقة</w:t>
      </w:r>
      <w:r>
        <w:rPr>
          <w:rStyle w:val="FootnoteAnchor"/>
          <w:rtl w:val="true"/>
        </w:rPr>
        <w:footnoteReference w:id="12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وهذا في الحقيقة كالملكة وتفعيلها، فالشخص الذي عنده ملكة، عنده قدرة ملفوفة على الاستنباط، وهي تظهر بالتفعيل وممارسة الاستنباط</w:t>
      </w:r>
      <w:r>
        <w:rPr>
          <w:rFonts w:eastAsia="Amiri" w:cs="Amiri" w:ascii="Amiri" w:hAnsi="Amiri"/>
          <w:color w:val="111111"/>
          <w:sz w:val="28"/>
          <w:szCs w:val="28"/>
          <w:rtl w:val="true"/>
          <w:lang w:bidi="ar-SA"/>
        </w:rPr>
        <w:t>.</w:t>
      </w:r>
    </w:p>
    <w:p>
      <w:pPr>
        <w:pStyle w:val="Heading6"/>
        <w:numPr>
          <w:ilvl w:val="5"/>
          <w:numId w:val="1"/>
        </w:numPr>
        <w:rPr/>
      </w:pPr>
      <w:bookmarkStart w:id="397" w:name="__RefHeading___Toc155475_3406789950"/>
      <w:bookmarkStart w:id="398" w:name="_Toc149"/>
      <w:bookmarkEnd w:id="397"/>
      <w:r>
        <w:rPr>
          <w:rtl w:val="true"/>
        </w:rPr>
        <w:t>ثانياً</w:t>
      </w:r>
      <w:r>
        <w:rPr>
          <w:rtl w:val="true"/>
        </w:rPr>
        <w:t xml:space="preserve">: </w:t>
      </w:r>
      <w:r>
        <w:rPr>
          <w:rtl w:val="true"/>
        </w:rPr>
        <w:t>الإيمان الشَرْطي</w:t>
      </w:r>
      <w:bookmarkEnd w:id="398"/>
    </w:p>
    <w:p>
      <w:pPr>
        <w:pStyle w:val="BookText"/>
        <w:rPr/>
      </w:pPr>
      <w:r>
        <w:rPr>
          <w:rFonts w:ascii="Amiri" w:hAnsi="Amiri" w:eastAsia="Amiri" w:cs="Amiri"/>
          <w:color w:val="111111"/>
          <w:sz w:val="28"/>
          <w:sz w:val="28"/>
          <w:szCs w:val="28"/>
          <w:rtl w:val="true"/>
          <w:lang w:bidi="ar-SA"/>
        </w:rPr>
        <w:t>بأن يعقد قلبه على الإيمان بنحو القضية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يقول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إله فأنا مؤمن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فنفس هذه الشرطية هي أفضل من الإنكار والشك المطلق، فإنّ هناك من يشكّك بالإله، ولا يرضى بغير شيء، ولكن هناك من عنده شك موضوعي، ويعمل على تحصيل الدليل الذي يدفع عنه الشك ويستبدله باليقين، والذي يعقد قلبه على الإيمان المشروط فهذا معناه أن شكه موضوعي، لا شكَّ لجاج وعناد، ومعناه أنه يتعامل مع الشك تعاملاً موضوعياً يقبل الرأي الآخر، وهو –أكيداً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الشك غير الموضوعي والمتعصّب، فالإيمان الشرطي </w:t>
      </w:r>
      <w:bookmarkStart w:id="399" w:name="pg14977_169245"/>
    </w:p>
    <w:p>
      <w:pPr>
        <w:pStyle w:val="BookText"/>
        <w:rPr/>
      </w:pPr>
      <w:bookmarkEnd w:id="399"/>
      <w:r>
        <w:rPr>
          <w:rFonts w:ascii="Amiri" w:hAnsi="Amiri" w:eastAsia="Amiri" w:cs="Amiri"/>
          <w:color w:val="111111"/>
          <w:sz w:val="28"/>
          <w:sz w:val="28"/>
          <w:szCs w:val="28"/>
          <w:rtl w:val="true"/>
          <w:lang w:bidi="ar-SA"/>
        </w:rPr>
        <w:t>يفتح الباب للتقدم نحو الخروج من حالة الشك والتردد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أبقى شاكّاً حتى لو ثبت بالدليل أن هناك إلهاً، يختلف عن ذاك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أبقى شاكّاً إلى أن يثبت بالدليل أن هناك 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فالثاني بكل تأكيد متقدم خطوة نحو الإيمان، فإن الشك من دون عناد ليس كمثله مع العناد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فإن هذا الإيمان هو لازم للإيمان الأول، فالذي يعقد قلبه على الإيمان الإجمالي، فإنه لا محالة سيتولد عنده الإيمان الشرطي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متفرع عليه</w:t>
      </w:r>
      <w:r>
        <w:rPr>
          <w:rFonts w:eastAsia="Amiri" w:cs="Amiri" w:ascii="Amiri" w:hAnsi="Amiri"/>
          <w:color w:val="111111"/>
          <w:sz w:val="28"/>
          <w:szCs w:val="28"/>
          <w:rtl w:val="true"/>
          <w:lang w:bidi="ar-SA"/>
        </w:rPr>
        <w:t>.</w:t>
      </w:r>
    </w:p>
    <w:p>
      <w:pPr>
        <w:pStyle w:val="Heading6"/>
        <w:numPr>
          <w:ilvl w:val="5"/>
          <w:numId w:val="1"/>
        </w:numPr>
        <w:rPr/>
      </w:pPr>
      <w:bookmarkStart w:id="400" w:name="__RefHeading___Toc155477_3406789950"/>
      <w:bookmarkStart w:id="401" w:name="_Toc150"/>
      <w:bookmarkEnd w:id="400"/>
      <w:r>
        <w:rPr>
          <w:rtl w:val="true"/>
        </w:rPr>
        <w:t>ثالثاً</w:t>
      </w:r>
      <w:r>
        <w:rPr>
          <w:rtl w:val="true"/>
        </w:rPr>
        <w:t xml:space="preserve">: </w:t>
      </w:r>
      <w:r>
        <w:rPr>
          <w:rtl w:val="true"/>
        </w:rPr>
        <w:t>الإيمان الظني</w:t>
      </w:r>
      <w:bookmarkEnd w:id="401"/>
    </w:p>
    <w:p>
      <w:pPr>
        <w:pStyle w:val="BookText"/>
        <w:rPr/>
      </w:pPr>
      <w:r>
        <w:rPr>
          <w:rFonts w:ascii="Amiri" w:hAnsi="Amiri" w:eastAsia="Amiri" w:cs="Amiri"/>
          <w:color w:val="111111"/>
          <w:sz w:val="28"/>
          <w:sz w:val="28"/>
          <w:szCs w:val="28"/>
          <w:rtl w:val="true"/>
          <w:lang w:bidi="ar-SA"/>
        </w:rPr>
        <w:t>هناك بعض الآيات التي اكتفت بالظن في بعض الموارد، نذكر منها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يَظُنُّونَ أَنَّهُمْ مُلَاقُو رَبِّهِمْ وَأَنَّهُمْ إِلَيْهِ رَاجِعُونَ</w:t>
      </w:r>
      <w:r>
        <w:rPr>
          <w:rFonts w:eastAsia="Amiri" w:cs="Amiri" w:ascii="Amiri" w:hAnsi="Amiri"/>
          <w:color w:val="111111"/>
          <w:sz w:val="28"/>
          <w:szCs w:val="28"/>
          <w:rtl w:val="true"/>
          <w:lang w:bidi="ar-SA"/>
        </w:rPr>
        <w:t>)</w:t>
      </w:r>
      <w:r>
        <w:rPr>
          <w:rStyle w:val="FootnoteAnchor"/>
          <w:rtl w:val="true"/>
        </w:rPr>
        <w:footnoteReference w:id="126"/>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فَصَلَ طَالُوتُ بِالْجُنُودِ قَالَ إِنَّ اللَّهَ مُبْتَلِيكُمْ بِنَهَرٍ فَمَنْ شَرِبَ مِنْهُ فَلَيْسَ مِنِّي وَمَنْ لَمْ يَطْعَمْهُ فَإِنَّهُ مِنِّي إِلَّا مَنِ اغْتَرَفَ غُرْفَةً بِيَدِهِ فَشَرِبُوا مِنْهُ إِلَّا قَلِيلًا مِنْهُمْ فَلَمَّا جَاوَزَهُ هُوَ وَالَّذِينَ آَمَنُوا مَعَهُ قَالُوا لَا طَاقَةَ لَنَا الْيَوْمَ بِجَالُوتَ وَجُنُودِهِ قَالَ الَّذِينَ يَظُنُّونَ أَنَّهُمْ مُلَاقُو اللهِ كَمْ مِنْ فِئَةٍ قَلِيلَةٍ غَلَبَتْ فِئَةً كَثِيرَةً بِإِذْنِ اللهِ واللهُ مَعَ الصَّابِرِينَ</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اسْتَيْئَسَ الرُّسُلُ وَظَنُّوا أَنَّهُمْ قَدْ كُذِبُوا جَاءَهُمْ نَصْرُنَا فَنُجِّيَ مَنْ نَشَاءُ وَلَا يُرَدُّ بَأْسُنَا عَنِ الْقَوْمِ الْمُجْرِمِينَ</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مِثْلُكُمْ يُوحَى إِلَيَّ أَنَّمَا إِلَهُكُمْ إِلَهٌ وَاحِدٌ فَمَنْ كَانَ يَرْجُوا لِقَاءَ رَبِّهِ فَلْيَعْمَلْ عَمَلًا صَالِحًا وَلَا يُشْرِكْ بِعِبَادَةِ رَبِّهِ أَحَدًا</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وقد روى ابن شهرا شوب أن الآية نزلت في علي وعثمان بن مظعون وعمار وأصحاب لهم</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وهؤلاء –وعلى الأقل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يمثلون القمة في اليقين بيوم القيامة، ولكن مع ذلك فالقرآن عبّر عنهم بأنهم ظنوا بلقاء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يَظُنُّونَ أَنَّهُمْ مُلَاقُو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يوقنون أنهم مبعوثون، والظن منهم يقين</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وهذه الرواية تقول بأن القرآن استعمل الظن بمعنى اليقين، أي إنه استعمال مجازي، والاستعمال المجازي يحتاج إلى بيان المناسبة حتى يصح، وإلا، فإنه من دون المناسبة يكون الاستعمال غلطاً، إذ سيكون استعمالاً للّفظ في غير ما وُضع له من دون مناسبة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هذا فحسب، بل لا بد من بيان وجه الأبلغية في الاستعمال المجازي </w:t>
      </w:r>
    </w:p>
    <w:p>
      <w:pPr>
        <w:pStyle w:val="BookText"/>
        <w:rPr/>
      </w:pPr>
      <w:r>
        <w:rPr>
          <w:rFonts w:ascii="Amiri" w:hAnsi="Amiri" w:eastAsia="Amiri" w:cs="Amiri"/>
          <w:color w:val="111111"/>
          <w:sz w:val="28"/>
          <w:sz w:val="28"/>
          <w:szCs w:val="28"/>
          <w:rtl w:val="true"/>
          <w:lang w:bidi="ar-SA"/>
        </w:rPr>
        <w:t>على الحقيقي، إذ إن الاستعمال المجازي هو من وجوه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هي مناسبة ذلك الاستعمال ووجه الأبلغية؟</w:t>
      </w:r>
    </w:p>
    <w:p>
      <w:pPr>
        <w:pStyle w:val="BookText"/>
        <w:rPr/>
      </w:pPr>
      <w:r>
        <w:rPr>
          <w:rFonts w:ascii="Amiri" w:hAnsi="Amiri" w:eastAsia="Amiri" w:cs="Amiri"/>
          <w:color w:val="111111"/>
          <w:sz w:val="28"/>
          <w:sz w:val="28"/>
          <w:szCs w:val="28"/>
          <w:rtl w:val="true"/>
          <w:lang w:bidi="ar-SA"/>
        </w:rPr>
        <w:t xml:space="preserve">يقول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المورد، أعني مورد الاعتقاد بالآخرة على أنه مورد اليقين لا يفيد فيه الظن والحسبان الذي لا يمنع النقيض،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وَبِالْآَخِرَةِ هُمْ يُوقِنُونَ</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ويمكن أن يكون الوجه فيه الأخذ بتحقق الخشوع، فإن العلوم التدريجية الحصول من أسباب تدريجية تتدرج فيها النفس المدركة من تنبه وشك ثم ترجح أحد طرفي النقيض ثم انعدام الاحتمالات المخالفة شيئاً فشيئاً حتى يتم الادراك الجازم وهو العلم، وهذا النوع من العلم إذا تعلق بأمر هائل موجب لاضطراب النفس وقلقها وخشوعها إنما تبتدئ الخشوع الذي معه من حين شروع الرجحان قبل حصول الادراك العلمي وتمامه، ففي وضع الظن موضع العلم إشارة إلى أن الانسان لا يتوقف على زيادة مؤنة على العلم إنْ تنبه بأن له ربّاً يمكن أن يلاقيه ويرجع إليه وذلك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لهم ظنوا بألفي مذحج سراتهم في الفارسي المرد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يخوف العدو باليقين لا بالشك ولكنه أمرهم بالظن لان الظن يكفيهم في الانقلاع عن المخالفة، بلا حاجة إلى اليقين حتى يتكلف المهدد </w:t>
      </w:r>
    </w:p>
    <w:p>
      <w:pPr>
        <w:pStyle w:val="BookText"/>
        <w:rPr/>
      </w:pPr>
      <w:r>
        <w:rPr>
          <w:rFonts w:ascii="Amiri" w:hAnsi="Amiri" w:eastAsia="Amiri" w:cs="Amiri"/>
          <w:color w:val="111111"/>
          <w:sz w:val="28"/>
          <w:sz w:val="28"/>
          <w:szCs w:val="28"/>
          <w:rtl w:val="true"/>
          <w:lang w:bidi="ar-SA"/>
        </w:rPr>
        <w:t>إلى ايجاد اليقين فيهم بالتفهيم من غير اعتناء منه بشأنهم، وعلى هذا فالآية قريبة المضمون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 فَلْيَعْمَلْ عَمَلًا صَالِحًا</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المفاهيم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سنخ مفاهيم تجذب الإنسان، وتوجب له الخشوع والخضوع بمجرد الظن، أي قبل الوصول إلى درجة اليقين، وإنْ كان المطلوب فيها اليقين، ولكن الخشوع يبدأ بمجرد ترجح طرف وقوعها وحقانيتها على الطرف الآخر، ولو من دون نفي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يكشف عن أبلغية استعمال الظن في هذه المفاهيم، فهي من المفاهيم التي 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لترتيب الآثار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فضلاً عن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 هذه المفاهيم يقتضي الاحتياط فيها ترتيب الأثر ولو لم يصل إلى القطع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العقل بعد إثبات الغيب</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أن الخطوة الأولى لإثبات الدين تتم بواسطة العقل، إذ استعمال النقل يعني الدور، والسؤال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الوصول إلى الدين، وإثبات وجود الله تعالى وأنه أرسل أنبياءً وشرّع شريعة، هل يبقى للعقل دور في الدين؟ أم أنه يتحول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p>
    <w:p>
      <w:pPr>
        <w:pStyle w:val="BookText"/>
        <w:rPr/>
      </w:pPr>
      <w:r>
        <w:rPr>
          <w:rFonts w:ascii="Amiri" w:hAnsi="Amiri" w:eastAsia="Amiri" w:cs="Amiri"/>
          <w:color w:val="111111"/>
          <w:sz w:val="28"/>
          <w:sz w:val="28"/>
          <w:szCs w:val="28"/>
          <w:rtl w:val="true"/>
          <w:lang w:bidi="ar-SA"/>
        </w:rPr>
        <w:t xml:space="preserve">نُسب إلى الأشاعرة إلغاؤهم دور العقل تماماً، فلا مسرح للعقل إلى جنب النقل، ونُسب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تهميشهم العقل إلى حد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 إلى المعتزلة اعتمادهم على العقل ولو أدّى ذلك إلى تأويل النص الديني الثابت لو خالف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اعتمادهم على العقل والمبالغة فيه أدّى إلى تطويعهم النصوص وفق ما يقتضيه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نُسب إلى فلسفة المشّاء أيضاً، بل نجد أن بعض الفلسفات الحديثة اعتمدت على العقل تماماً بحيث صار ملاك قبول أو عدم قبول التراث الديني هو قبول أو رضا العقل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أدّى إلى تهميش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ذين وذين، جاء منهج متوازن بين العقل والنقل، وأن للعقل دوراً غير منفصل عن النقل، وأن هناك نوعاً من التكامل بين العقل والنقل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الالتفات إلى أن العقل لا يتدخل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ملاكات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خارج نطاق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نطاق قدرته هو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القضايا العقلية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الالتفات أيضاً إلى أن العقل لا يمد يده إلى التفكر في حقيقة الذات الإلهية، باعتبار تناهيه وعدم تناهي الذات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وَيُحَذِّرُكُمُ اللَّهُ نَفْسَهُ</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وعلى كل حال نُلفت النظر إلى التالي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الذي تم بواسطته الوصول إلى الدين، وكانت له حجية </w:t>
      </w:r>
    </w:p>
    <w:p>
      <w:pPr>
        <w:pStyle w:val="BookText"/>
        <w:rPr/>
      </w:pPr>
      <w:r>
        <w:rPr>
          <w:rFonts w:ascii="Amiri" w:hAnsi="Amiri" w:eastAsia="Amiri" w:cs="Amiri"/>
          <w:color w:val="111111"/>
          <w:sz w:val="28"/>
          <w:sz w:val="28"/>
          <w:szCs w:val="28"/>
          <w:rtl w:val="true"/>
          <w:lang w:bidi="ar-SA"/>
        </w:rPr>
        <w:t xml:space="preserve">قطعية، هذا العقل ما زال يعمل، ولم يأت دليل على نفي أو إلغاء حجيته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التعبديات كما أُشير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حجة قبل وبعد الوصول إلى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نجد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حثّ العقل على مزاولة الحركة والعمل، 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نُعَمِّرْهُ نُنَكِّسْهُ فِي الْخَلْقِ أَفَلَا يَعْقِلُونَ</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يَتَدَبَّرُونَ الْقُرْآَنَ أَمْ عَلَى قُلُوبٍ أَقْفَالُهَا</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وقال</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يُؤْتِي الْحِكْمَةَ مَنْ يَشَاءُ وَمَنْ يُؤْتَ الْحِكْمَةَ فَقَدْ أُوتِيَ خَيْرًا كَثِيرًا وَمَا يَذَّكَّرُ إِلَّا أُولُو الْأَلْبَابِ</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ليس هذا فحسب، بل إن النصوص قد جعلت العقل هو مدار الثواب والعقاب، ولذلك فأصل التكليف شرعاً مشروط بالعقل، وقد 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الْعَقْلَ اسْتَنْطَقَه،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مَا خَلَقْتُ خَلْقاً هُوَ أَحَبُّ إِلَيَّ مِنْكَ، ولَا أَكْمَلْتُكَ إِلَّا فِيمَنْ أُحِبُّ، أَمَا إِنِّي إِيَّاكَ آمُرُ وإِيَّاكَ أَنْهَى، وإِيَّاكَ أُعَاقِبُ وإِيَّاكَ أُثِيبُ</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هذا فضلاً عن الروايات التي مدحت العقل كثيراً، فقد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عَاقِلاً كَانَ لَه دِينٌ، ومَنْ كَانَ لَه دِينٌ دَخَلَ الْجَنَّةَ</w:t>
      </w:r>
      <w:r>
        <w:rPr>
          <w:rFonts w:eastAsia="Amiri" w:cs="Amiri" w:ascii="Amiri" w:hAnsi="Amiri"/>
          <w:color w:val="111111"/>
          <w:sz w:val="28"/>
          <w:szCs w:val="28"/>
          <w:rtl w:val="true"/>
          <w:lang w:bidi="ar-SA"/>
        </w:rPr>
        <w:t>.</w:t>
      </w:r>
      <w:r>
        <w:rPr>
          <w:rStyle w:val="FootnoteAnchor"/>
          <w:rtl w:val="true"/>
        </w:rPr>
        <w:footnoteReference w:id="139"/>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قَسَمَ الله لِلْعِبَادِ شَيْئاً أَفْضَلَ مِنَ الْعَقْلِ، فَنَوْمُ </w:t>
      </w:r>
    </w:p>
    <w:p>
      <w:pPr>
        <w:pStyle w:val="BookText"/>
        <w:rPr/>
      </w:pPr>
      <w:r>
        <w:rPr>
          <w:rFonts w:ascii="Amiri" w:hAnsi="Amiri" w:eastAsia="Amiri" w:cs="Amiri"/>
          <w:color w:val="111111"/>
          <w:sz w:val="28"/>
          <w:sz w:val="28"/>
          <w:szCs w:val="28"/>
          <w:rtl w:val="true"/>
          <w:lang w:bidi="ar-SA"/>
        </w:rPr>
        <w:t>الْعَاقِلِ أَفْضَلُ مِنْ سَهَرِ الْجَاهِلِ، وإِقَامَةُ الْعَاقِلِ أَفْضَلُ مِنْ شُخُوصِ الْجَاهِلِ، ولَا بَعَثَ الله نَبِيّاً ولَا رَسُولاً حَتَّى يَسْتَكْمِلَ الْعَقْلَ، ويَكُونَ عَقْلُه أَفْضَلَ مِنْ جَمِيعِ عُقُولِ أُمَّتِه، ومَا يُضْمِرُ النَّبِيُّ فِي نَفْسِه أَفْضَلُ مِنِ اجْتِهَادِ الْمُجْتَهِدِينَ، ومَا أَدَّى الْعَبْدُ فَرَائِضَ الله حَتَّى عَقَلَ عَنْه، ولَا بَلَغَ جَمِيعُ الْعَابِدِينَ فِي فَضْلِ عِبَادَتِهِمْ مَا بَلَغَ الْعَاقِلُ، والْعُقَلَاءُ هُمْ أُولُو الأَلْبَابِ الَّذِينَ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يَذَّكَّرُ إِلَّا أُولُو الْأَلْبَابِ</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كل هذه النصوص تشير إلى أن العقل لم يستقل بالجملة، بل بقي حجة حتى بعد الوصول إلى النقل والدين ولو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النقل ليس كله 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محضة حتى يُقال بأنه لا دور للعقل بعد الوصول إليه، بل إن في الدين الكثير من الاستدلالات والانتقال من الحد الأوسط إلى النتيجة، وحيث وُجد الاستدلال وُجد مجال لتدخل العقل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النقل نفسه أشار في العديد من النصوص إلى استدلالات تحتاج إلى ضبط عقلي،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 اللهِ شَكٌّ فَاطِرِ السَّمَاوَاتِ وَالْأَرْضِ</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آَلِهَةٌ إِلَّا اللَّهُ لَفَسَدَتَا فَسُبْحَانَ اللهِ رَبِّ الْعَرْشِ عَمَّا يَصِفُونَ</w:t>
      </w:r>
      <w:r>
        <w:rPr>
          <w:rFonts w:eastAsia="Amiri" w:cs="Amiri" w:ascii="Amiri" w:hAnsi="Amiri"/>
          <w:color w:val="111111"/>
          <w:sz w:val="28"/>
          <w:szCs w:val="28"/>
          <w:rtl w:val="true"/>
          <w:lang w:bidi="ar-SA"/>
        </w:rPr>
        <w:t>)</w:t>
      </w:r>
      <w:r>
        <w:rPr>
          <w:rStyle w:val="FootnoteAnchor"/>
          <w:rtl w:val="true"/>
        </w:rPr>
        <w:footnoteReference w:id="143"/>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النصوص الشرعية استعملت الأسلوب العقلي، فكان المخاطَب بها العقل، مما يعني ضرورة تفعيل العقل فيها للوصول إلى النتيجة المرجوة</w:t>
      </w:r>
      <w:r>
        <w:rPr>
          <w:rFonts w:eastAsia="Amiri" w:cs="Amiri" w:ascii="Amiri" w:hAnsi="Amiri"/>
          <w:color w:val="111111"/>
          <w:sz w:val="28"/>
          <w:szCs w:val="28"/>
          <w:rtl w:val="true"/>
          <w:lang w:bidi="ar-SA"/>
        </w:rPr>
        <w:t xml:space="preserve">. </w:t>
      </w:r>
      <w:bookmarkStart w:id="402" w:name="pg14977_169253"/>
    </w:p>
    <w:p>
      <w:pPr>
        <w:pStyle w:val="Heading3"/>
        <w:numPr>
          <w:ilvl w:val="2"/>
          <w:numId w:val="1"/>
        </w:numPr>
        <w:rPr/>
      </w:pPr>
      <w:bookmarkStart w:id="403" w:name="__RefHeading___Toc155479_3406789950"/>
      <w:bookmarkStart w:id="404" w:name="_Toc151"/>
      <w:bookmarkEnd w:id="402"/>
      <w:bookmarkEnd w:id="403"/>
      <w:r>
        <w:rPr>
          <w:rtl w:val="true"/>
        </w:rPr>
        <w:t>المبحث الثاني</w:t>
      </w:r>
      <w:r>
        <w:rPr>
          <w:rtl w:val="true"/>
        </w:rPr>
        <w:t xml:space="preserve">: </w:t>
      </w:r>
      <w:r>
        <w:rPr>
          <w:rtl w:val="true"/>
        </w:rPr>
        <w:t>التوحيد</w:t>
      </w:r>
      <w:bookmarkEnd w:id="404"/>
    </w:p>
    <w:p>
      <w:pPr>
        <w:pStyle w:val="Heading4"/>
        <w:numPr>
          <w:ilvl w:val="3"/>
          <w:numId w:val="1"/>
        </w:numPr>
        <w:rPr/>
      </w:pPr>
      <w:bookmarkStart w:id="405" w:name="__RefHeading___Toc155481_3406789950"/>
      <w:bookmarkStart w:id="406" w:name="_Toc152"/>
      <w:bookmarkEnd w:id="405"/>
      <w:r>
        <w:rPr>
          <w:rtl w:val="true"/>
        </w:rPr>
        <w:t>اشارة</w:t>
      </w:r>
      <w:bookmarkEnd w:id="406"/>
    </w:p>
    <w:p>
      <w:pPr>
        <w:pStyle w:val="BookText"/>
        <w:rPr/>
      </w:pPr>
      <w:r>
        <w:rPr>
          <w:rFonts w:ascii="Amiri" w:hAnsi="Amiri" w:eastAsia="Amiri" w:cs="Amiri"/>
          <w:color w:val="111111"/>
          <w:sz w:val="28"/>
          <w:sz w:val="28"/>
          <w:szCs w:val="28"/>
          <w:rtl w:val="true"/>
          <w:lang w:bidi="ar-SA"/>
        </w:rPr>
        <w:t xml:space="preserve">ثبت في المبحث الأول أن الخالق لهذا الكون هو موجود واجب الوجود، وكونه واجب الوجود يعني أن وجوده غني من كل جهة، ولا مجال لتطرق الحاجة له بأي شكل من الأشكال، وأي تصوير له يؤدي إلى خلل في هذه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الغنى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ذلك التصوير ليس صحيحاً، وهو ليس تصويراً لواجب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أهم الصفات التي يُبحَثُ عنها في علم الكلام، باعتبار أنها كانت محل الخلاف مع المشركين، وجهود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منصبّة على تخليص الناس من عقيدة الشريك الفاسدة، وقد ذكروا لهذه الصفة عدّة معانٍ، ونختصر على معنيين منها،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الذات</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الصفات</w:t>
      </w:r>
      <w:r>
        <w:rPr>
          <w:rFonts w:eastAsia="Amiri" w:cs="Amiri" w:ascii="Amiri" w:hAnsi="Amiri"/>
          <w:color w:val="111111"/>
          <w:sz w:val="28"/>
          <w:szCs w:val="28"/>
          <w:rtl w:val="true"/>
          <w:lang w:bidi="ar-SA"/>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7" w:name="pg14977_169255"/>
      <w:bookmarkStart w:id="408" w:name="pg14977_169255"/>
      <w:bookmarkEnd w:id="408"/>
    </w:p>
    <w:p>
      <w:pPr>
        <w:pStyle w:val="Heading4"/>
        <w:numPr>
          <w:ilvl w:val="3"/>
          <w:numId w:val="1"/>
        </w:numPr>
        <w:rPr/>
      </w:pPr>
      <w:bookmarkStart w:id="409" w:name="pg14977_169255"/>
      <w:bookmarkStart w:id="410" w:name="__RefHeading___Toc155483_3406789950"/>
      <w:bookmarkStart w:id="411" w:name="_Toc153"/>
      <w:bookmarkEnd w:id="409"/>
      <w:bookmarkEnd w:id="410"/>
      <w:r>
        <w:rPr>
          <w:rtl w:val="true"/>
        </w:rPr>
        <w:t>المعنى الأول</w:t>
      </w:r>
      <w:r>
        <w:rPr>
          <w:rtl w:val="true"/>
        </w:rPr>
        <w:t xml:space="preserve">: </w:t>
      </w:r>
      <w:r>
        <w:rPr>
          <w:rtl w:val="true"/>
        </w:rPr>
        <w:t>التوحيد في الذات</w:t>
      </w:r>
      <w:bookmarkEnd w:id="411"/>
    </w:p>
    <w:p>
      <w:pPr>
        <w:pStyle w:val="Heading5"/>
        <w:numPr>
          <w:ilvl w:val="4"/>
          <w:numId w:val="1"/>
        </w:numPr>
        <w:rPr/>
      </w:pPr>
      <w:bookmarkStart w:id="412" w:name="__RefHeading___Toc155485_3406789950"/>
      <w:bookmarkStart w:id="413" w:name="_Toc154"/>
      <w:bookmarkEnd w:id="412"/>
      <w:r>
        <w:rPr>
          <w:rtl w:val="true"/>
        </w:rPr>
        <w:t>اشارة</w:t>
      </w:r>
      <w:bookmarkEnd w:id="413"/>
    </w:p>
    <w:p>
      <w:pPr>
        <w:pStyle w:val="BookText"/>
        <w:rPr/>
      </w:pPr>
      <w:r>
        <w:rPr>
          <w:rFonts w:ascii="Amiri" w:hAnsi="Amiri" w:eastAsia="Amiri" w:cs="Amiri"/>
          <w:color w:val="111111"/>
          <w:sz w:val="28"/>
          <w:sz w:val="28"/>
          <w:szCs w:val="28"/>
          <w:rtl w:val="true"/>
          <w:lang w:bidi="ar-SA"/>
        </w:rPr>
        <w:t>هو أول مصطلح من مصطلحات التوحيد وأهمها، وقد ذكر الفلاسفة فكرة محصلها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التجزؤ في واجب الوجود، ببيان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واجب الوجود لا يقبل التبعيض والتجزؤ، بحيث يكون واجباً من بعض الجهات وممكناً من جهات أخرى، فواجب الوجود واجب من كل جهة، وإلا كان ممكناً من كل جهة، والقضية تأبى البرزخية والوسطية، وهذا الكلام يجري في معنى اللامتناهي، فانه يتمحض في اللا تناهي من كل جهاته وحيثياته ولا يقبل أي حيثية تناهٍ، وإلا صار متناهياً ومحدوداً من كل جهة، والذي يتحصل من الوجوب من كل جهة واللا تناهي من كل حيثية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شذوذ أي كمال وجودي عنه، بل كل كمال ثابت له، ومن ثم فلا يخلو عنه مكان و لا يشذ عنه زمان، فهو حاضر في الكل، كما ورد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موجوداً في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يمكن تصور وفرض واجب وجود آخر مثله ولا متناهي، صفاته كصفاته، أو إن ذلك فرض خاطئ ويتقاطع معنوياً مع فرضية الواجب، فهي تتلخص بفرد واحد لا غير؟</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والإجابة عن هذا</w:t>
      </w:r>
      <w:r>
        <w:rPr>
          <w:rFonts w:eastAsia="Amiri" w:cs="Amiri" w:ascii="Amiri" w:hAnsi="Amiri"/>
          <w:color w:val="111111"/>
          <w:sz w:val="28"/>
          <w:szCs w:val="28"/>
          <w:rtl w:val="true"/>
          <w:lang w:bidi="ar-SA"/>
        </w:rPr>
        <w:t xml:space="preserve">: </w:t>
      </w:r>
      <w:bookmarkStart w:id="414" w:name="pg14977_169256"/>
    </w:p>
    <w:p>
      <w:pPr>
        <w:pStyle w:val="BookText"/>
        <w:rPr/>
      </w:pPr>
      <w:bookmarkEnd w:id="414"/>
      <w:r>
        <w:rPr>
          <w:rFonts w:ascii="Amiri" w:hAnsi="Amiri" w:eastAsia="Amiri" w:cs="Amiri"/>
          <w:color w:val="111111"/>
          <w:sz w:val="28"/>
          <w:sz w:val="28"/>
          <w:szCs w:val="28"/>
          <w:rtl w:val="true"/>
          <w:lang w:bidi="ar-SA"/>
        </w:rPr>
        <w:t>أن هذا الفرض خاطئ، ولا يمكن قبوله، وحتى يتبين الحال فيه نقول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التوحيد بهذا المعنى ينقسم إلى قسمين، أو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 جهتين</w:t>
      </w:r>
      <w:r>
        <w:rPr>
          <w:rFonts w:eastAsia="Amiri" w:cs="Amiri" w:ascii="Amiri" w:hAnsi="Amiri"/>
          <w:color w:val="111111"/>
          <w:sz w:val="28"/>
          <w:szCs w:val="28"/>
          <w:rtl w:val="true"/>
          <w:lang w:bidi="ar-SA"/>
        </w:rPr>
        <w:t>:</w:t>
      </w:r>
    </w:p>
    <w:p>
      <w:pPr>
        <w:pStyle w:val="Heading5"/>
        <w:numPr>
          <w:ilvl w:val="4"/>
          <w:numId w:val="1"/>
        </w:numPr>
        <w:rPr/>
      </w:pPr>
      <w:bookmarkStart w:id="415" w:name="__RefHeading___Toc155487_3406789950"/>
      <w:bookmarkStart w:id="416" w:name="_Toc155"/>
      <w:bookmarkEnd w:id="415"/>
      <w:r>
        <w:rPr>
          <w:rtl w:val="true"/>
        </w:rPr>
        <w:t>الجهة الأولى</w:t>
      </w:r>
      <w:r>
        <w:rPr>
          <w:rtl w:val="true"/>
        </w:rPr>
        <w:t xml:space="preserve">: </w:t>
      </w:r>
      <w:r>
        <w:rPr>
          <w:rtl w:val="true"/>
        </w:rPr>
        <w:t>التوحيد الواحدي</w:t>
      </w:r>
      <w:bookmarkEnd w:id="416"/>
    </w:p>
    <w:p>
      <w:pPr>
        <w:pStyle w:val="Heading6"/>
        <w:numPr>
          <w:ilvl w:val="5"/>
          <w:numId w:val="1"/>
        </w:numPr>
        <w:rPr/>
      </w:pPr>
      <w:bookmarkStart w:id="417" w:name="__RefHeading___Toc155489_3406789950"/>
      <w:bookmarkStart w:id="418" w:name="_Toc156"/>
      <w:bookmarkEnd w:id="417"/>
      <w:r>
        <w:rPr>
          <w:rtl w:val="true"/>
        </w:rPr>
        <w:t>اشارة</w:t>
      </w:r>
      <w:bookmarkEnd w:id="418"/>
    </w:p>
    <w:p>
      <w:pPr>
        <w:pStyle w:val="BookText"/>
        <w:rPr/>
      </w:pPr>
      <w:r>
        <w:rPr>
          <w:rFonts w:ascii="Amiri" w:hAnsi="Amiri" w:eastAsia="Amiri" w:cs="Amiri"/>
          <w:color w:val="111111"/>
          <w:sz w:val="28"/>
          <w:sz w:val="28"/>
          <w:szCs w:val="28"/>
          <w:rtl w:val="true"/>
          <w:lang w:bidi="ar-SA"/>
        </w:rPr>
        <w:t>هو نفي وجود ذات واجبة الوجود غير ذات الباري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الشريك عنه جل وعلا، أي إن الواجب له مصداق واحد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عدا واجب الوجود هو ممكن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ذكروا معنيين للوحدة</w:t>
      </w:r>
      <w:r>
        <w:rPr>
          <w:rFonts w:eastAsia="Amiri" w:cs="Amiri" w:ascii="Amiri" w:hAnsi="Amiri"/>
          <w:color w:val="111111"/>
          <w:sz w:val="28"/>
          <w:szCs w:val="28"/>
          <w:rtl w:val="true"/>
          <w:lang w:bidi="ar-SA"/>
        </w:rPr>
        <w:t>:</w:t>
      </w:r>
    </w:p>
    <w:p>
      <w:pPr>
        <w:pStyle w:val="Heading6"/>
        <w:numPr>
          <w:ilvl w:val="5"/>
          <w:numId w:val="1"/>
        </w:numPr>
        <w:rPr/>
      </w:pPr>
      <w:bookmarkStart w:id="419" w:name="__RefHeading___Toc155491_3406789950"/>
      <w:bookmarkStart w:id="420" w:name="_Toc157"/>
      <w:bookmarkEnd w:id="419"/>
      <w:r>
        <w:rPr>
          <w:rtl w:val="true"/>
        </w:rPr>
        <w:t>المعنى الأول</w:t>
      </w:r>
      <w:r>
        <w:rPr>
          <w:rtl w:val="true"/>
        </w:rPr>
        <w:t>: «</w:t>
      </w:r>
      <w:r>
        <w:rPr>
          <w:rtl w:val="true"/>
        </w:rPr>
        <w:t>الوحدة العددية</w:t>
      </w:r>
      <w:r>
        <w:rPr>
          <w:rtl w:val="true"/>
        </w:rPr>
        <w:t>»</w:t>
      </w:r>
      <w:bookmarkEnd w:id="420"/>
    </w:p>
    <w:p>
      <w:pPr>
        <w:pStyle w:val="BookText"/>
        <w:rPr/>
      </w:pPr>
      <w:r>
        <w:rPr>
          <w:rFonts w:ascii="Amiri" w:hAnsi="Amiri" w:eastAsia="Amiri" w:cs="Amiri"/>
          <w:color w:val="111111"/>
          <w:sz w:val="28"/>
          <w:sz w:val="28"/>
          <w:szCs w:val="28"/>
          <w:rtl w:val="true"/>
          <w:lang w:bidi="ar-SA"/>
        </w:rPr>
        <w:t>بمعنى أن هناك مفهوماً ينطبق على عدّة مصاديق، أو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أنْ يوجد له أكثر من فرد، ولكن صادَفَ أنه في الخارج لا يوجد منه إلّا فرد واحد، ومثالها الشمس، فالشمس مفهومها ذلك الجرم السماوي الذي يشع نوراً من ذاته، وهذا كمفهوم يمكن أن توجد له عدّة أفراد، لكنه صادف أننا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وجدنا إلّا شمساً واحدة</w:t>
      </w:r>
      <w:r>
        <w:rPr>
          <w:rFonts w:eastAsia="Amiri" w:cs="Amiri" w:ascii="Amiri" w:hAnsi="Amiri"/>
          <w:color w:val="111111"/>
          <w:sz w:val="28"/>
          <w:szCs w:val="28"/>
          <w:rtl w:val="true"/>
          <w:lang w:bidi="ar-SA"/>
        </w:rPr>
        <w:t>.</w:t>
      </w:r>
    </w:p>
    <w:p>
      <w:pPr>
        <w:pStyle w:val="Heading6"/>
        <w:numPr>
          <w:ilvl w:val="5"/>
          <w:numId w:val="1"/>
        </w:numPr>
        <w:rPr/>
      </w:pPr>
      <w:bookmarkStart w:id="421" w:name="__RefHeading___Toc155493_3406789950"/>
      <w:bookmarkStart w:id="422" w:name="_Toc158"/>
      <w:bookmarkEnd w:id="421"/>
      <w:r>
        <w:rPr>
          <w:rtl w:val="true"/>
        </w:rPr>
        <w:t>المعنى الثاني</w:t>
      </w:r>
      <w:r>
        <w:rPr>
          <w:rtl w:val="true"/>
        </w:rPr>
        <w:t>: «</w:t>
      </w:r>
      <w:r>
        <w:rPr>
          <w:rtl w:val="true"/>
        </w:rPr>
        <w:t>الوحدة الحقيقية</w:t>
      </w:r>
      <w:r>
        <w:rPr>
          <w:rtl w:val="true"/>
        </w:rPr>
        <w:t>»</w:t>
      </w:r>
      <w:bookmarkEnd w:id="422"/>
    </w:p>
    <w:p>
      <w:pPr>
        <w:pStyle w:val="BookText"/>
        <w:rPr/>
      </w:pPr>
      <w:r>
        <w:rPr>
          <w:rFonts w:ascii="Amiri" w:hAnsi="Amiri" w:eastAsia="Amiri" w:cs="Amiri"/>
          <w:color w:val="111111"/>
          <w:sz w:val="28"/>
          <w:sz w:val="28"/>
          <w:szCs w:val="28"/>
          <w:rtl w:val="true"/>
          <w:lang w:bidi="ar-SA"/>
        </w:rPr>
        <w:t>وتعني كون الموجود لا يقبل الاثنينية ولا التكثّر ولا التكرار، بحيث يمتنع وجود فرد آخر له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والمقصود من الوحدة هنا هي الحقيقية، أي إنه عز وجل واحد ويمتنع </w:t>
      </w:r>
    </w:p>
    <w:p>
      <w:pPr>
        <w:pStyle w:val="BookText"/>
        <w:rPr/>
      </w:pPr>
      <w:r>
        <w:rPr>
          <w:rFonts w:ascii="Amiri" w:hAnsi="Amiri" w:eastAsia="Amiri" w:cs="Amiri"/>
          <w:color w:val="111111"/>
          <w:sz w:val="28"/>
          <w:sz w:val="28"/>
          <w:szCs w:val="28"/>
          <w:rtl w:val="true"/>
          <w:lang w:bidi="ar-SA"/>
        </w:rPr>
        <w:t>وجود فرد آخر له، والامتناع هنا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وإليه أشار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 لَا بِعَدَدٍ</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ولقد ذكرت الكثير من الأدلة على أن الله تبارك وتعالى واحد في ذاته بالوحدة الحقيقية، حتى أنّ البعض أوصلها إلى عشرين دليلاً، والحقيقة أن العقل يحكم بالوحدة الحقيقية، وما يُذكر إنما هو من باب الإرشاد لحكم العقل، ونذكر هنا دليلين أو تنبيهين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تعدد الواجب ولنفترض أن هنا واجبين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وجود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 الاشتراك، ولنقل أن ما به الاشتراك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الامتياز، إذ انعدام التمايز بينهما ينفي اثنينيتهما، لأن افتراض عدم المائز بينهما من كل جهة يعني أنهما واحد، إذ الكثرة فرع التمايز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وتوفر ما به الامتياز يستلزم التركيب من ما به الاشتراك وما به الامتياز، والمركب محتاج إلى أجزائه، وهذا خلاف كونه واجب الوجود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الواجب بذاته يأبى الاثنينية والتعددية، وذلك لأن الثاني المفروض إما أن يكون مماثلاً للأول من كل جهة، فهو عينه إذن، وقوام الاثنينية هو التمايز والتعددية، وبالتالي يعود الثاني أولاً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وإما أن يكون الثاني متمايزاً عن الأول؛ حفظاً للتعددية، ويترتب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منهما واجداً لجهة وكمال يفقده الآخر، وبالتالي يكونان ممكنين؛ لأن الفاقد للكمال ممكن، وهو خلف ما تم افتراضه من الوجوب في الوجود لكل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افتراض الثاني افتراض غلط، حيث يؤول إما الى الاول، أو إلى إمكانهما، وكلٌّ منهما لا ينفع في تصوير الثاني على مستوى الفرض والمقبولية العقلية، وعلى هذا، فإن الوحدة التي تثبت له سبحانه هي الوحدة الحقيقية الحقة التي تأبى التكرار والتعدد إطلاقاً، وليست كالوحدة العددية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مصداقان لواجب الوجود، فلا يخلو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إما أن يكونا ضعيفين، فلا يصلحان للربوبية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أن أحدهما ضعيف والآخر قوي، فلا يصلح الضعيف للربوبية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يكون كلاهما قويًا، وحينئذٍ، إما أن يشتركا من كل جهة، أو أن يختلفا في جهة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ينفي الاثنينية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 –ولنفترض أنهما يختلفان في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يلزم فساد الكون، وهو ما أشار إليه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فِيهِما آلِهَةٌ إِلاَّ الله لَفَسَدَتا، ويلزم منه كذلك تكليف المكلف بالمحال</w:t>
      </w:r>
      <w:r>
        <w:rPr>
          <w:rFonts w:eastAsia="Amiri" w:cs="Amiri" w:ascii="Amiri" w:hAnsi="Amiri"/>
          <w:color w:val="111111"/>
          <w:sz w:val="28"/>
          <w:szCs w:val="28"/>
          <w:rtl w:val="true"/>
          <w:lang w:bidi="ar-SA"/>
        </w:rPr>
        <w:t xml:space="preserve">. </w:t>
      </w:r>
      <w:bookmarkStart w:id="423" w:name="pg14977_169259"/>
    </w:p>
    <w:p>
      <w:pPr>
        <w:pStyle w:val="BookText"/>
        <w:rPr/>
      </w:pPr>
      <w:bookmarkEnd w:id="423"/>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فرضنا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 التكليف من الواجب الأول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خلافه قال له الواجب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ما افترضناه من أنهما مختلفان في الإرادة – فإذا أطاع الأول وصلّى فسوف يعاقبه الثاني، وإذا أطاع الثاني فسوف يعاقبه الأول، فلا يستطيع أن يطيع الاثنين معًا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أصلّي ولا 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تكليف بالمحال، فلا يستطيع إطاعتهما جميعًا لعدم قدرته على ذلك، والتكليف بالمُحال ممتنع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الذي أشار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لولده الإمام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يَا بُنَيَّ، أَنَّه لَوْ كَانَ لِرَبِّكَ شَرِيكٌ لأَتَتْكَ رُسُلُه، ولَرَأَيْتَ آثَارَ مُلْكِه وسُلْطَانِه، ولَعَرَفْتَ أَفْعَالَه وصِفَاتِه، ولَكِنَّه إِلَه وَاحِدٌ كَمَا وَصَفَ نَفْسَه، لَا يُضَادُّه فِي مُلْكِه أَحَدٌ ولَا يَزُولُ أَبَداً </w:t>
      </w:r>
      <w:r>
        <w:rPr>
          <w:rFonts w:eastAsia="Amiri" w:cs="Amiri" w:ascii="Amiri" w:hAnsi="Amiri"/>
          <w:color w:val="111111"/>
          <w:sz w:val="28"/>
          <w:szCs w:val="28"/>
          <w:rtl w:val="true"/>
          <w:lang w:bidi="ar-SA"/>
        </w:rPr>
        <w:t>».</w:t>
      </w:r>
      <w:r>
        <w:rPr>
          <w:rStyle w:val="FootnoteAnchor"/>
          <w:rtl w:val="true"/>
        </w:rPr>
        <w:footnoteReference w:id="145"/>
      </w:r>
    </w:p>
    <w:p>
      <w:pPr>
        <w:pStyle w:val="Heading5"/>
        <w:numPr>
          <w:ilvl w:val="4"/>
          <w:numId w:val="1"/>
        </w:numPr>
        <w:rPr/>
      </w:pPr>
      <w:bookmarkStart w:id="424" w:name="__RefHeading___Toc155495_3406789950"/>
      <w:bookmarkStart w:id="425" w:name="_Toc159"/>
      <w:bookmarkEnd w:id="424"/>
      <w:r>
        <w:rPr>
          <w:rtl w:val="true"/>
        </w:rPr>
        <w:t>الجهة الثانية</w:t>
      </w:r>
      <w:r>
        <w:rPr>
          <w:rtl w:val="true"/>
        </w:rPr>
        <w:t xml:space="preserve">: </w:t>
      </w:r>
      <w:r>
        <w:rPr>
          <w:rtl w:val="true"/>
        </w:rPr>
        <w:t>التوحيد الأحدي</w:t>
      </w:r>
      <w:bookmarkEnd w:id="425"/>
    </w:p>
    <w:p>
      <w:pPr>
        <w:pStyle w:val="BookText"/>
        <w:rPr/>
      </w:pPr>
      <w:r>
        <w:rPr>
          <w:rFonts w:ascii="Amiri" w:hAnsi="Amiri" w:eastAsia="Amiri" w:cs="Amiri"/>
          <w:color w:val="111111"/>
          <w:sz w:val="28"/>
          <w:sz w:val="28"/>
          <w:szCs w:val="28"/>
          <w:rtl w:val="true"/>
          <w:lang w:bidi="ar-SA"/>
        </w:rPr>
        <w:t xml:space="preserve">والذي يعني الإيمان بأن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مركب من أجزاء حقيقية، سواء أكانت أجزاءً خارجية أو أجزاء ذهنية، ويعبر عن هذا المعنى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فلسفياً،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واجب الوجود بسيط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أجزاء ذهنية ولا من أجزاء خارجية حقيقية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والدليل على هذا القسم من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التركيب يستلزم الاحتياج إلى الأجزاء، والاحتياج خلاف وجوب الوجود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هذين المعنيين من التوحيد، أشار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روي أن </w:t>
      </w:r>
    </w:p>
    <w:p>
      <w:pPr>
        <w:pStyle w:val="BookText"/>
        <w:rPr/>
      </w:pPr>
      <w:r>
        <w:rPr>
          <w:rFonts w:ascii="Amiri" w:hAnsi="Amiri" w:eastAsia="Amiri" w:cs="Amiri"/>
          <w:color w:val="111111"/>
          <w:sz w:val="28"/>
          <w:sz w:val="28"/>
          <w:szCs w:val="28"/>
          <w:rtl w:val="true"/>
          <w:lang w:bidi="ar-SA"/>
        </w:rPr>
        <w:t xml:space="preserve">أعرابيًا قام يوم الجمل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الناس عليه،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أما ترى ما فيه أمير المؤمنين من تقسّم القلب،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فإن الذي يريده الأعرابي هو الذي نريده من القوم،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إن القول في أن الله واحد على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فوجهان منها لا يجوزان على الله عز وجل، و وجهان يثبتان فيه، فأما اللذان لا يجوزان عليه، فقول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يقصد به باب الأعداد، فهذا ما لا يجوز، لأن ما لا ثاني له لا يدخل في باب الأعداد، أما ترى أنه كفر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واحد من الناس، يريد به النوع من الجنس، فبهذا ما لا يجوز عليه لأنه تشبيه، وجل ربنا عن ذلك و تعالى</w:t>
      </w:r>
      <w:r>
        <w:rPr>
          <w:rFonts w:eastAsia="Amiri" w:cs="Amiri" w:ascii="Amiri" w:hAnsi="Amiri"/>
          <w:color w:val="111111"/>
          <w:sz w:val="28"/>
          <w:szCs w:val="28"/>
          <w:rtl w:val="true"/>
          <w:lang w:bidi="ar-SA"/>
        </w:rPr>
        <w:t>.</w:t>
      </w:r>
      <w:r>
        <w:rPr>
          <w:rStyle w:val="FootnoteAnchor"/>
          <w:rtl w:val="true"/>
        </w:rPr>
        <w:footnoteReference w:id="146"/>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الوجهان اللذان يثبتان فيه فقول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واحد ليس له في الأشياء شبه، كذلك ربنا، وقول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عز وجل أحدي المعنى، يعني به أنه لا ينقسم في وجود ولا عقل ولا وهم</w:t>
      </w:r>
      <w:r>
        <w:rPr>
          <w:rStyle w:val="FootnoteAnchor"/>
          <w:rtl w:val="true"/>
        </w:rPr>
        <w:footnoteReference w:id="147"/>
      </w:r>
      <w:r>
        <w:rPr>
          <w:rFonts w:ascii="Amiri" w:hAnsi="Amiri" w:eastAsia="Amiri" w:cs="Amiri"/>
          <w:color w:val="111111"/>
          <w:sz w:val="28"/>
          <w:sz w:val="28"/>
          <w:szCs w:val="28"/>
          <w:rtl w:val="true"/>
          <w:lang w:bidi="ar-SA"/>
        </w:rPr>
        <w:t>، كذلك ربنا عز وجل</w:t>
      </w:r>
      <w:r>
        <w:rPr>
          <w:rFonts w:eastAsia="Amiri" w:cs="Amiri" w:ascii="Amiri" w:hAnsi="Amiri"/>
          <w:color w:val="111111"/>
          <w:sz w:val="28"/>
          <w:szCs w:val="28"/>
          <w:rtl w:val="true"/>
          <w:lang w:bidi="ar-SA"/>
        </w:rPr>
        <w:t>.</w:t>
      </w:r>
      <w:r>
        <w:rPr>
          <w:rStyle w:val="FootnoteAnchor"/>
          <w:rtl w:val="true"/>
        </w:rPr>
        <w:footnoteReference w:id="148"/>
      </w:r>
      <w:bookmarkStart w:id="426" w:name="pg14977_169261"/>
    </w:p>
    <w:p>
      <w:pPr>
        <w:pStyle w:val="Heading5"/>
        <w:numPr>
          <w:ilvl w:val="4"/>
          <w:numId w:val="1"/>
        </w:numPr>
        <w:rPr/>
      </w:pPr>
      <w:bookmarkStart w:id="427" w:name="__RefHeading___Toc155497_3406789950"/>
      <w:bookmarkStart w:id="428" w:name="_Toc160"/>
      <w:bookmarkEnd w:id="426"/>
      <w:bookmarkEnd w:id="427"/>
      <w:r>
        <w:rPr>
          <w:rtl w:val="true"/>
        </w:rPr>
        <w:t>إشارتان</w:t>
      </w:r>
      <w:bookmarkEnd w:id="428"/>
    </w:p>
    <w:p>
      <w:pPr>
        <w:pStyle w:val="Heading6"/>
        <w:numPr>
          <w:ilvl w:val="5"/>
          <w:numId w:val="1"/>
        </w:numPr>
        <w:rPr/>
      </w:pPr>
      <w:bookmarkStart w:id="429" w:name="__RefHeading___Toc155499_3406789950"/>
      <w:bookmarkStart w:id="430" w:name="_Toc161"/>
      <w:bookmarkEnd w:id="429"/>
      <w:r>
        <w:rPr>
          <w:rtl w:val="true"/>
        </w:rPr>
        <w:t>الإشارة الأولى</w:t>
      </w:r>
      <w:r>
        <w:rPr>
          <w:rtl w:val="true"/>
        </w:rPr>
        <w:t xml:space="preserve">: </w:t>
      </w:r>
      <w:r>
        <w:rPr>
          <w:rtl w:val="true"/>
        </w:rPr>
        <w:t>إمكان وجود الممكن ذي الصلاحيات العظيمة بإذن الله تعالى</w:t>
      </w:r>
      <w:bookmarkEnd w:id="430"/>
    </w:p>
    <w:p>
      <w:pPr>
        <w:pStyle w:val="BookText"/>
        <w:rPr/>
      </w:pPr>
      <w:r>
        <w:rPr>
          <w:rFonts w:ascii="Amiri" w:hAnsi="Amiri" w:eastAsia="Amiri" w:cs="Amiri"/>
          <w:color w:val="111111"/>
          <w:sz w:val="28"/>
          <w:sz w:val="28"/>
          <w:szCs w:val="28"/>
          <w:rtl w:val="true"/>
          <w:lang w:bidi="ar-SA"/>
        </w:rPr>
        <w:t xml:space="preserve">ثبت أن الشريك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الواجب الوجود الثاني أو اللا متناهي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 في حد نفسه، ولكن هل يمكن افتراض مخلوق، له صلاحيات عالية أو غير متعارفة، بحيث تكون صلاحياته مستمدة من اللامتناهي وفي طوله؟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أن هذا الفرض لا يتضادّ مع التوحيد ولا يتقاطع معه، ما دام الثاني في طول الأول اللا المتناهي ويعود إليه بالمطلق، بل إن التشكيك في إمكان ذلك تشكيك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قدرة الواجب اللا متناهي الواحد بالوحدة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نفهم حقانية نظرية التفويض بالمعنى الذي يقول به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إنها لا تخرج عن القول بأن للمعصومين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صلاحيات عالية، لكنها مهما علت تبقى في طول وبإذن الواجب جل وعلا، وهذا ينفي الغلو الذي قد يُرمى به أتباع المذهب الحق في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نفهم الروايات التي بيّنت أن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 في حساب الناس يوم القيامة مثلاً</w:t>
      </w:r>
      <w:r>
        <w:rPr>
          <w:rStyle w:val="FootnoteAnchor"/>
          <w:rtl w:val="true"/>
        </w:rPr>
        <w:footnoteReference w:id="149"/>
      </w:r>
      <w:r>
        <w:rPr>
          <w:rFonts w:ascii="IRNazanin" w:hAnsi="IRNazanin" w:eastAsia="IRNazanin"/>
          <w:color w:val="111111"/>
          <w:sz w:val="28"/>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التي ذكرت أن لهم اطلاعاً على أعمال العباد</w:t>
      </w:r>
      <w:r>
        <w:rPr>
          <w:rStyle w:val="FootnoteAnchor"/>
          <w:rtl w:val="true"/>
        </w:rPr>
        <w:footnoteReference w:id="150"/>
      </w:r>
      <w:r>
        <w:rPr>
          <w:rFonts w:ascii="IRNazanin" w:hAnsi="IRNazanin" w:eastAsia="IRNazanin"/>
          <w:color w:val="111111"/>
          <w:sz w:val="28"/>
          <w:sz w:val="28"/>
          <w:szCs w:val="28"/>
          <w:rtl w:val="true"/>
          <w:lang w:bidi="fa-IR"/>
        </w:rPr>
        <w:t xml:space="preserve">، أو أن </w:t>
      </w:r>
      <w:bookmarkStart w:id="431" w:name="pg14977_169262"/>
    </w:p>
    <w:p>
      <w:pPr>
        <w:pStyle w:val="BookText"/>
        <w:rPr/>
      </w:pPr>
      <w:bookmarkEnd w:id="431"/>
      <w:r>
        <w:rPr>
          <w:rFonts w:ascii="Amiri" w:hAnsi="Amiri" w:eastAsia="Amiri" w:cs="Amiri"/>
          <w:color w:val="111111"/>
          <w:sz w:val="28"/>
          <w:sz w:val="28"/>
          <w:szCs w:val="28"/>
          <w:rtl w:val="true"/>
          <w:lang w:bidi="ar-SA"/>
        </w:rPr>
        <w:t>لهم دوراً في التكوين، وما شابه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الاثنينية هنا يمكن تحققها، لوجود مقومها، وهو التمييز بين الأول والثاني، سوى إنه تميزٌ من طرف الثاني</w:t>
      </w:r>
      <w:r>
        <w:rPr>
          <w:rStyle w:val="FootnoteAnchor"/>
          <w:rtl w:val="true"/>
        </w:rPr>
        <w:footnoteReference w:id="15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فإنه ممكن في حدّ نفسه، وينتظر الإفاضة عليه من غيره الذي هو الواجب بالذات، وهذا التميز كافٍ في تحقق الاثنينية المطلوبة، ومن ثم تكون فرضية الثاني المتناهي ممكنة في حد ذاتها ولا تواجه مانعاً يحول دون قبولها، حتى لو كان لذلك المخلوق إمكانيات هائلة بالنسبة لغيره من الممكنات</w:t>
      </w:r>
      <w:r>
        <w:rPr>
          <w:rFonts w:eastAsia="Amiri" w:cs="Amiri" w:ascii="Amiri" w:hAnsi="Amiri"/>
          <w:color w:val="111111"/>
          <w:sz w:val="28"/>
          <w:szCs w:val="28"/>
          <w:rtl w:val="true"/>
          <w:lang w:bidi="ar-SA"/>
        </w:rPr>
        <w:t>.</w:t>
      </w:r>
    </w:p>
    <w:p>
      <w:pPr>
        <w:pStyle w:val="Heading6"/>
        <w:numPr>
          <w:ilvl w:val="5"/>
          <w:numId w:val="1"/>
        </w:numPr>
        <w:rPr/>
      </w:pPr>
      <w:bookmarkStart w:id="432" w:name="__RefHeading___Toc155501_3406789950"/>
      <w:bookmarkStart w:id="433" w:name="_Toc162"/>
      <w:bookmarkEnd w:id="432"/>
      <w:r>
        <w:rPr>
          <w:rtl w:val="true"/>
        </w:rPr>
        <w:t>الإشارة الثانية</w:t>
      </w:r>
      <w:r>
        <w:rPr>
          <w:rtl w:val="true"/>
        </w:rPr>
        <w:t xml:space="preserve">: </w:t>
      </w:r>
      <w:r>
        <w:rPr>
          <w:rtl w:val="true"/>
        </w:rPr>
        <w:t>التوحيد ينفي أي نقص عن ذات الواجب جل وعلا</w:t>
      </w:r>
      <w:bookmarkEnd w:id="43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يتفرع على إثبات صفة التوحيد، نفي أي صفة يلزم من إثباتها للواجب جل وعلا إثبات نقص وجودي فيه، مما يعني ضرورة سلبها عن الذات المقدسة، وتفاصيلها إلى المعنى الثاني من التوحيد إن شاء الله تعالى</w:t>
      </w:r>
      <w:r>
        <w:rPr>
          <w:rFonts w:eastAsia="Amiri" w:cs="Amiri" w:ascii="Amiri" w:hAnsi="Amiri"/>
          <w:color w:val="111111"/>
          <w:sz w:val="28"/>
          <w:szCs w:val="28"/>
          <w:rtl w:val="true"/>
          <w:lang w:bidi="ar-SA"/>
        </w:rPr>
        <w:t xml:space="preserve">. </w:t>
      </w:r>
      <w:bookmarkStart w:id="434" w:name="pg14977_169263"/>
    </w:p>
    <w:p>
      <w:pPr>
        <w:pStyle w:val="Heading4"/>
        <w:numPr>
          <w:ilvl w:val="3"/>
          <w:numId w:val="1"/>
        </w:numPr>
        <w:rPr/>
      </w:pPr>
      <w:bookmarkStart w:id="435" w:name="__RefHeading___Toc155503_3406789950"/>
      <w:bookmarkStart w:id="436" w:name="_Toc163"/>
      <w:bookmarkEnd w:id="434"/>
      <w:bookmarkEnd w:id="435"/>
      <w:r>
        <w:rPr>
          <w:rtl w:val="true"/>
        </w:rPr>
        <w:t>المعنى الثاني</w:t>
      </w:r>
      <w:r>
        <w:rPr>
          <w:rtl w:val="true"/>
        </w:rPr>
        <w:t xml:space="preserve">: </w:t>
      </w:r>
      <w:r>
        <w:rPr>
          <w:rtl w:val="true"/>
        </w:rPr>
        <w:t>التوحيد في الصفات</w:t>
      </w:r>
      <w:bookmarkEnd w:id="436"/>
    </w:p>
    <w:p>
      <w:pPr>
        <w:pStyle w:val="Heading5"/>
        <w:numPr>
          <w:ilvl w:val="4"/>
          <w:numId w:val="1"/>
        </w:numPr>
        <w:rPr/>
      </w:pPr>
      <w:bookmarkStart w:id="437" w:name="__RefHeading___Toc155505_3406789950"/>
      <w:bookmarkStart w:id="438" w:name="_Toc164"/>
      <w:bookmarkEnd w:id="437"/>
      <w:r>
        <w:rPr>
          <w:rtl w:val="true"/>
        </w:rPr>
        <w:t>اشارة</w:t>
      </w:r>
      <w:bookmarkEnd w:id="438"/>
    </w:p>
    <w:p>
      <w:pPr>
        <w:pStyle w:val="BookText"/>
        <w:rPr/>
      </w:pPr>
      <w:r>
        <w:rPr>
          <w:rFonts w:ascii="Amiri" w:hAnsi="Amiri" w:eastAsia="Amiri" w:cs="Amiri"/>
          <w:color w:val="111111"/>
          <w:sz w:val="28"/>
          <w:sz w:val="28"/>
          <w:szCs w:val="28"/>
          <w:rtl w:val="true"/>
          <w:lang w:bidi="ar-SA"/>
        </w:rPr>
        <w:t>إن الصفات الإلهية يمكن تنويعها إلى ثلاثة أنواع</w:t>
      </w:r>
      <w:r>
        <w:rPr>
          <w:rFonts w:eastAsia="Amiri" w:cs="Amiri" w:ascii="Amiri" w:hAnsi="Amiri"/>
          <w:color w:val="111111"/>
          <w:sz w:val="28"/>
          <w:szCs w:val="28"/>
          <w:rtl w:val="true"/>
          <w:lang w:bidi="ar-SA"/>
        </w:rPr>
        <w:t>:</w:t>
      </w:r>
    </w:p>
    <w:p>
      <w:pPr>
        <w:pStyle w:val="Heading5"/>
        <w:numPr>
          <w:ilvl w:val="4"/>
          <w:numId w:val="1"/>
        </w:numPr>
        <w:rPr/>
      </w:pPr>
      <w:bookmarkStart w:id="439" w:name="__RefHeading___Toc155507_3406789950"/>
      <w:bookmarkStart w:id="440" w:name="_Toc165"/>
      <w:bookmarkEnd w:id="439"/>
      <w:r>
        <w:rPr>
          <w:rtl w:val="true"/>
        </w:rPr>
        <w:t>النوع الاول</w:t>
      </w:r>
      <w:r>
        <w:rPr>
          <w:rtl w:val="true"/>
        </w:rPr>
        <w:t xml:space="preserve">: </w:t>
      </w:r>
      <w:r>
        <w:rPr>
          <w:rtl w:val="true"/>
        </w:rPr>
        <w:t>الصفات الثبوتية الكمالية</w:t>
      </w:r>
      <w:bookmarkEnd w:id="440"/>
    </w:p>
    <w:p>
      <w:pPr>
        <w:pStyle w:val="Heading6"/>
        <w:numPr>
          <w:ilvl w:val="5"/>
          <w:numId w:val="1"/>
        </w:numPr>
        <w:rPr/>
      </w:pPr>
      <w:bookmarkStart w:id="441" w:name="__RefHeading___Toc155509_3406789950"/>
      <w:bookmarkStart w:id="442" w:name="_Toc166"/>
      <w:bookmarkEnd w:id="441"/>
      <w:r>
        <w:rPr>
          <w:rtl w:val="true"/>
        </w:rPr>
        <w:t>اشارة</w:t>
      </w:r>
      <w:bookmarkEnd w:id="442"/>
    </w:p>
    <w:p>
      <w:pPr>
        <w:pStyle w:val="BookText"/>
        <w:rPr/>
      </w:pPr>
      <w:r>
        <w:rPr>
          <w:rFonts w:ascii="Amiri" w:hAnsi="Amiri" w:eastAsia="Amiri" w:cs="Amiri"/>
          <w:color w:val="111111"/>
          <w:sz w:val="28"/>
          <w:sz w:val="28"/>
          <w:szCs w:val="28"/>
          <w:rtl w:val="true"/>
          <w:lang w:bidi="ar-SA"/>
        </w:rPr>
        <w:t>و هذا النوع من الصفات له عدة خصائص، 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الصفات هي من النوع الذي يليق بالباري جل وعلا، فيجب أن نثبتها له سبحانه، كالعلم والحياة، في قبال ما لا يليق به جل وعلا فيجب سلبه عنه، كالتركيب والظلم، فهي صفات لا تليق به سبحانه وتعالى فيجب سلبها عنه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الصفات تشير إلى كمال في الذات المقدسة، ولذلك يجب إثباتها له عز وجل من باب أن واجب الوجود متصف بجميع الصفات الكمالية، وهذا معنى الكمالية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النوع له صنفان</w:t>
      </w:r>
      <w:r>
        <w:rPr>
          <w:rFonts w:eastAsia="IRNazanin" w:cs="IRNazanin"/>
          <w:color w:val="111111"/>
          <w:sz w:val="28"/>
          <w:szCs w:val="28"/>
          <w:rtl w:val="true"/>
          <w:lang w:bidi="fa-IR"/>
        </w:rPr>
        <w:t>:</w:t>
      </w:r>
    </w:p>
    <w:p>
      <w:pPr>
        <w:pStyle w:val="Heading6"/>
        <w:numPr>
          <w:ilvl w:val="5"/>
          <w:numId w:val="1"/>
        </w:numPr>
        <w:rPr/>
      </w:pPr>
      <w:bookmarkStart w:id="443" w:name="__RefHeading___Toc155511_3406789950"/>
      <w:bookmarkStart w:id="444" w:name="_Toc167"/>
      <w:bookmarkEnd w:id="443"/>
      <w:r>
        <w:rPr>
          <w:rtl w:val="true"/>
        </w:rPr>
        <w:t>الصنف الأول</w:t>
      </w:r>
      <w:r>
        <w:rPr>
          <w:rtl w:val="true"/>
        </w:rPr>
        <w:t xml:space="preserve">: </w:t>
      </w:r>
      <w:r>
        <w:rPr>
          <w:rtl w:val="true"/>
        </w:rPr>
        <w:t xml:space="preserve">الصفات الثبوتية الكمالية الحقيقية </w:t>
      </w:r>
      <w:r>
        <w:rPr>
          <w:rtl w:val="true"/>
        </w:rPr>
        <w:t>(</w:t>
      </w:r>
      <w:r>
        <w:rPr>
          <w:rtl w:val="true"/>
        </w:rPr>
        <w:t>أو الذاتية</w:t>
      </w:r>
      <w:r>
        <w:rPr>
          <w:rtl w:val="true"/>
        </w:rPr>
        <w:t>)</w:t>
      </w:r>
      <w:bookmarkEnd w:id="444"/>
    </w:p>
    <w:p>
      <w:pPr>
        <w:pStyle w:val="Heading6"/>
        <w:numPr>
          <w:ilvl w:val="5"/>
          <w:numId w:val="1"/>
        </w:numPr>
        <w:rPr/>
      </w:pPr>
      <w:bookmarkStart w:id="445" w:name="__RefHeading___Toc155513_3406789950"/>
      <w:bookmarkStart w:id="446" w:name="_Toc168"/>
      <w:bookmarkEnd w:id="445"/>
      <w:r>
        <w:rPr>
          <w:rtl w:val="true"/>
        </w:rPr>
        <w:t>اشارة</w:t>
      </w:r>
      <w:bookmarkEnd w:id="44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 أنه يكفي في تحققها وجود الذات المقدسة فقط، أي إنها لا تحتاج الى طرف آخر لتثبت، ويقابلها الصفات الإضافية</w:t>
      </w:r>
      <w:r>
        <w:rPr>
          <w:rFonts w:eastAsia="Amiri" w:cs="Amiri" w:ascii="Amiri" w:hAnsi="Amiri"/>
          <w:color w:val="111111"/>
          <w:sz w:val="28"/>
          <w:szCs w:val="28"/>
          <w:rtl w:val="true"/>
          <w:lang w:bidi="ar-SA"/>
        </w:rPr>
        <w:t xml:space="preserve">. </w:t>
      </w:r>
      <w:bookmarkStart w:id="447" w:name="pg14977_169264"/>
    </w:p>
    <w:p>
      <w:pPr>
        <w:pStyle w:val="BookText"/>
        <w:rPr/>
      </w:pPr>
      <w:bookmarkEnd w:id="447"/>
      <w:r>
        <w:rPr>
          <w:rFonts w:ascii="Amiri" w:hAnsi="Amiri" w:eastAsia="Amiri" w:cs="Amiri"/>
          <w:color w:val="111111"/>
          <w:sz w:val="28"/>
          <w:sz w:val="28"/>
          <w:szCs w:val="28"/>
          <w:rtl w:val="true"/>
          <w:lang w:bidi="ar-SA"/>
        </w:rPr>
        <w:t>والبحث في هذه الصفات يقع في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لهذه الصفات وجود حقيقي أو ليس لها وجود حقيقي؟ وعلى فرض وجودها الحقيقي، فهل هي عين الذات أو زائدة على الذات؟</w:t>
      </w:r>
    </w:p>
    <w:p>
      <w:pPr>
        <w:pStyle w:val="BookText"/>
        <w:rPr/>
      </w:pPr>
      <w:r>
        <w:rPr>
          <w:rFonts w:ascii="Amiri" w:hAnsi="Amiri" w:eastAsia="Amiri" w:cs="Amiri"/>
          <w:color w:val="111111"/>
          <w:sz w:val="28"/>
          <w:sz w:val="28"/>
          <w:szCs w:val="28"/>
          <w:rtl w:val="true"/>
          <w:lang w:bidi="ar-SA"/>
        </w:rPr>
        <w:t>تعددت الآراء في هذه المسألة وتناقضت أيضاً، فبعض الآراء أخذ جانب الإفراط، وبعض الآراء دخل جانب التفريط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الأشاعرة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سيأتي بيانه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أرادوا الحفاظ على وصف الباري جل وعلا بالصفات الكمالية حقيقةً، ولكنهم لم يتعقلوا وصف الله بها إلا بالقول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 على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يمثلون جانب الإفراط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طرف النقيض منه 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أرادوا تنزيه الباري عز وجل عن النقص والتركيب، فقالوا بعدم وجود أي صفة حقيقية، وأن الذات الإلهية تقوم مقام الصفات، وهؤلاء يمثلون جانب التفريط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الحكماء والإمامية من أتباع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 يثبت الصفات الحقيقية له عز وجل بحيث لا تكون هذه الصفات زائدة على الذات، فخالفوا بذلك الأشاعرة، ولا يلزم منها تركّب الذات فخالفوا به المعتزلة، فقالوا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الله عز وجل هي عين ذاته</w:t>
      </w:r>
      <w:r>
        <w:rPr>
          <w:rFonts w:eastAsia="Amiri" w:cs="Amiri" w:ascii="Amiri" w:hAnsi="Amiri"/>
          <w:color w:val="111111"/>
          <w:sz w:val="28"/>
          <w:szCs w:val="28"/>
          <w:rtl w:val="true"/>
          <w:lang w:bidi="ar-SA"/>
        </w:rPr>
        <w:t>.</w:t>
      </w:r>
    </w:p>
    <w:p>
      <w:pPr>
        <w:pStyle w:val="Heading6"/>
        <w:numPr>
          <w:ilvl w:val="5"/>
          <w:numId w:val="1"/>
        </w:numPr>
        <w:rPr/>
      </w:pPr>
      <w:bookmarkStart w:id="448" w:name="__RefHeading___Toc155515_3406789950"/>
      <w:bookmarkStart w:id="449" w:name="_Toc169"/>
      <w:bookmarkEnd w:id="448"/>
      <w:r>
        <w:rPr>
          <w:rtl w:val="true"/>
        </w:rPr>
        <w:t>تفصيل الأقوال الثلاثة</w:t>
      </w:r>
      <w:bookmarkEnd w:id="449"/>
    </w:p>
    <w:p>
      <w:pPr>
        <w:pStyle w:val="Heading6"/>
        <w:numPr>
          <w:ilvl w:val="5"/>
          <w:numId w:val="1"/>
        </w:numPr>
        <w:rPr/>
      </w:pPr>
      <w:bookmarkStart w:id="450" w:name="__RefHeading___Toc155517_3406789950"/>
      <w:bookmarkStart w:id="451" w:name="_Toc170"/>
      <w:bookmarkEnd w:id="450"/>
      <w:r>
        <w:rPr>
          <w:rtl w:val="true"/>
        </w:rPr>
        <w:t xml:space="preserve">القول الأول هو ما نُسب إلى </w:t>
      </w:r>
      <w:r>
        <w:rPr>
          <w:rtl w:val="true"/>
        </w:rPr>
        <w:t>(</w:t>
      </w:r>
      <w:r>
        <w:rPr>
          <w:rtl w:val="true"/>
        </w:rPr>
        <w:t>الاشاعرة</w:t>
      </w:r>
      <w:r>
        <w:rPr>
          <w:rtl w:val="true"/>
        </w:rPr>
        <w:t>)</w:t>
      </w:r>
      <w:bookmarkEnd w:id="451"/>
    </w:p>
    <w:p>
      <w:pPr>
        <w:pStyle w:val="Heading6"/>
        <w:numPr>
          <w:ilvl w:val="5"/>
          <w:numId w:val="1"/>
        </w:numPr>
        <w:rPr/>
      </w:pPr>
      <w:bookmarkStart w:id="452" w:name="__RefHeading___Toc155519_3406789950"/>
      <w:bookmarkStart w:id="453" w:name="_Toc171"/>
      <w:bookmarkEnd w:id="452"/>
      <w:r>
        <w:rPr>
          <w:rtl w:val="true"/>
        </w:rPr>
        <w:t>اشارة</w:t>
      </w:r>
      <w:bookmarkEnd w:id="453"/>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الصفات الكمالية قائمة بنفسها، زائدة على الذات، بمعنى أن الصفات </w:t>
      </w:r>
      <w:bookmarkStart w:id="454" w:name="pg14977_169265"/>
    </w:p>
    <w:p>
      <w:pPr>
        <w:pStyle w:val="BookText"/>
        <w:rPr/>
      </w:pPr>
      <w:bookmarkEnd w:id="454"/>
      <w:r>
        <w:rPr>
          <w:rFonts w:ascii="Amiri" w:hAnsi="Amiri" w:eastAsia="Amiri" w:cs="Amiri"/>
          <w:color w:val="111111"/>
          <w:sz w:val="28"/>
          <w:sz w:val="28"/>
          <w:szCs w:val="28"/>
          <w:rtl w:val="true"/>
          <w:lang w:bidi="ar-SA"/>
        </w:rPr>
        <w:t>الإلهية لها وجود مستقل حقيقةً عن وجود الذات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ذات إلهية، وإلى جنبها توجد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مستقلة زائدة على الذات، فتوجد ذات، وتوجد صفة خارجة عن الذات تعرض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الصفات الالهية موجودة في الخارج والواقع على نحو اللوازم للذات الموجودة في الواقع أيضاً، وبالمحصلة عندنا ذات وصفات متلازمة، وكلها بنحو القدم، فتؤول القضية في نهاية المطاف إلى مقولة القدماء الثمانية أو ربما أكثر أو بحسب تعدد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يكون السر وراء قولهم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حيث إن الصفات ثابتة ومتكثرة بنص القرآن الكريم، فيجب علينا أن نثبتها له جل وعلا، وحتى يتم الحفاظ على عدم تركيب الذات المقدسة، يلزم القول باستقلال الصفات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الإشكال جاء من قولهم بأن تلك الصفات هي قديمة بقدم الله تعالى، وإلا –أي لو كانت 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يلزم خلو الذات من العلم مثلاً قبل حدوثها، وهو محال، وحيث إنها مستقلة عنه جل وعلا، فقد لزم من ذلك تعدد القدماء</w:t>
      </w:r>
      <w:r>
        <w:rPr>
          <w:rFonts w:eastAsia="Amiri" w:cs="Amiri" w:ascii="Amiri" w:hAnsi="Amiri"/>
          <w:color w:val="111111"/>
          <w:sz w:val="28"/>
          <w:szCs w:val="28"/>
          <w:rtl w:val="true"/>
          <w:lang w:bidi="ar-SA"/>
        </w:rPr>
        <w:t>.</w:t>
      </w:r>
    </w:p>
    <w:p>
      <w:pPr>
        <w:pStyle w:val="Heading6"/>
        <w:numPr>
          <w:ilvl w:val="5"/>
          <w:numId w:val="1"/>
        </w:numPr>
        <w:rPr/>
      </w:pPr>
      <w:bookmarkStart w:id="455" w:name="__RefHeading___Toc155521_3406789950"/>
      <w:bookmarkStart w:id="456" w:name="_Toc172"/>
      <w:bookmarkEnd w:id="455"/>
      <w:r>
        <w:rPr>
          <w:rtl w:val="true"/>
        </w:rPr>
        <w:t>المناقشة في قول الأشاعرة</w:t>
      </w:r>
      <w:bookmarkEnd w:id="45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القول يلزم منه عدة محاذير، نذكر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المحذور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القول يلزم تعدد القدماء، فالله قديم، والعلم قديم، و القدرة قديمة، وكذا الحياة والإرادة والسمع والبصر والكلام النفسي</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يُقال بأن قولهم ينتهي إلى القول بالقدماء 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 المقدسة وصفاتها الكمالية السبعة، وأدلة التوحيد تنفيه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المحذور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يلزم منه افتقار الذات المقدسة إلى الصفات الزائدة، أي إننا عندما ننظر الى الذات بغض النظر عن غيرها، أي عندما نقصر النظر على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غير العلم و غير القدرة و غير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بقية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نجدها مفتقرة إلى العلم حتى تصير عالمة، وهكذا في بقية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فالذات افتقرت إلى تلك الصفات الخارجة عنها، والافتقار صفة الممكن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المحذور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القول يلزم منه النقص ومحدودية الذات، لأن الذات بالاستناد إلى دعواهم تكون في مرتبة وجودها الخاص غير الوجود الخاص بالعلم، وغير الوجود الخاص بالقدرة، وغير الوجود الخاص بالحياة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فالذات في تلك المرتبة الخاصة بوجودها خالية من الصفات الذاتية، ففي ذاتها ستكون ناقصة، وهذا خُلفُ وجوب الوجود</w:t>
      </w:r>
      <w:r>
        <w:rPr>
          <w:rFonts w:eastAsia="Amiri" w:cs="Amiri" w:ascii="Amiri" w:hAnsi="Amiri"/>
          <w:color w:val="111111"/>
          <w:sz w:val="28"/>
          <w:szCs w:val="28"/>
          <w:rtl w:val="true"/>
          <w:lang w:bidi="ar-SA"/>
        </w:rPr>
        <w:t xml:space="preserve">. </w:t>
      </w:r>
      <w:bookmarkStart w:id="457" w:name="pg14977_169267"/>
    </w:p>
    <w:p>
      <w:pPr>
        <w:pStyle w:val="Heading6"/>
        <w:numPr>
          <w:ilvl w:val="5"/>
          <w:numId w:val="1"/>
        </w:numPr>
        <w:rPr/>
      </w:pPr>
      <w:bookmarkStart w:id="458" w:name="__RefHeading___Toc155523_3406789950"/>
      <w:bookmarkStart w:id="459" w:name="_Toc173"/>
      <w:bookmarkEnd w:id="457"/>
      <w:bookmarkEnd w:id="458"/>
      <w:r>
        <w:rPr>
          <w:rtl w:val="true"/>
        </w:rPr>
        <w:t>القول الثاني</w:t>
      </w:r>
      <w:r>
        <w:rPr>
          <w:rtl w:val="true"/>
        </w:rPr>
        <w:t xml:space="preserve">: </w:t>
      </w:r>
      <w:r>
        <w:rPr>
          <w:rtl w:val="true"/>
        </w:rPr>
        <w:t>للمعتزلة</w:t>
      </w:r>
      <w:bookmarkEnd w:id="459"/>
    </w:p>
    <w:p>
      <w:pPr>
        <w:pStyle w:val="Heading6"/>
        <w:numPr>
          <w:ilvl w:val="5"/>
          <w:numId w:val="1"/>
        </w:numPr>
        <w:rPr/>
      </w:pPr>
      <w:bookmarkStart w:id="460" w:name="__RefHeading___Toc155525_3406789950"/>
      <w:bookmarkStart w:id="461" w:name="_Toc174"/>
      <w:bookmarkEnd w:id="460"/>
      <w:r>
        <w:rPr>
          <w:rtl w:val="true"/>
        </w:rPr>
        <w:t>اشارة</w:t>
      </w:r>
      <w:bookmarkEnd w:id="461"/>
    </w:p>
    <w:p>
      <w:pPr>
        <w:pStyle w:val="BookText"/>
        <w:rPr/>
      </w:pPr>
      <w:r>
        <w:rPr>
          <w:rFonts w:ascii="Amiri" w:hAnsi="Amiri" w:eastAsia="Amiri" w:cs="Amiri"/>
          <w:color w:val="111111"/>
          <w:sz w:val="28"/>
          <w:sz w:val="28"/>
          <w:szCs w:val="28"/>
          <w:rtl w:val="true"/>
          <w:lang w:bidi="ar-SA"/>
        </w:rPr>
        <w:t>ذهبوا إلى أنه ليس هناك أي تحقق ووجود للصفات، فليس عندنا إلا الذات المقدسة، نعم، هذه الذات تنوب عن هذه الصفات، فهي ذات بسيطة واحدة لها آثار متعددة، فمنها أثر يشبه أثر الحياة، ولكن لا توجد صفة حياة في الحقيقة، وإنما هناك أثر يشبه أثر الحياة، وهناك أثر يشبه أثر العلم، وآخر يشبه أثر القدرة،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الصفات الالهية غير موجودة في الواقع والخارج، وإنما الموجود فقط هي الذات المقدسة، ولكنها سنخُ ذات واجدة لكمال القدرة لا القدرة، ولكمال الحياة لا الحياة، ولكمال العلم لا العلم، وهكذا، فالذات لها آثار الصفات وكمالاتها من دون أن تكون فيها تلك الصفات خارجاً وواقعاً، فتؤول القضية الى خلو الذات عن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السرّ في قولهم ذاك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محاولتهم الحفاظ على بساطة الذات المقدسة من جهة، وعدم تعدد القدماء من جهة أخرى</w:t>
      </w:r>
      <w:r>
        <w:rPr>
          <w:rFonts w:eastAsia="Amiri" w:cs="Amiri" w:ascii="Amiri" w:hAnsi="Amiri"/>
          <w:color w:val="111111"/>
          <w:sz w:val="28"/>
          <w:szCs w:val="28"/>
          <w:rtl w:val="true"/>
          <w:lang w:bidi="ar-SA"/>
        </w:rPr>
        <w:t>.</w:t>
      </w:r>
    </w:p>
    <w:p>
      <w:pPr>
        <w:pStyle w:val="Heading6"/>
        <w:numPr>
          <w:ilvl w:val="5"/>
          <w:numId w:val="1"/>
        </w:numPr>
        <w:rPr/>
      </w:pPr>
      <w:bookmarkStart w:id="462" w:name="__RefHeading___Toc155527_3406789950"/>
      <w:bookmarkStart w:id="463" w:name="_Toc175"/>
      <w:bookmarkEnd w:id="462"/>
      <w:r>
        <w:rPr>
          <w:rtl w:val="true"/>
        </w:rPr>
        <w:t>المعتزلة بين التعطيل ومخالفة صريح القرآن</w:t>
      </w:r>
      <w:bookmarkEnd w:id="463"/>
    </w:p>
    <w:p>
      <w:pPr>
        <w:pStyle w:val="BookText"/>
        <w:rPr/>
      </w:pPr>
      <w:r>
        <w:rPr>
          <w:rFonts w:ascii="Amiri" w:hAnsi="Amiri" w:eastAsia="Amiri" w:cs="Amiri"/>
          <w:color w:val="111111"/>
          <w:sz w:val="28"/>
          <w:sz w:val="28"/>
          <w:szCs w:val="28"/>
          <w:rtl w:val="true"/>
          <w:lang w:bidi="ar-SA"/>
        </w:rPr>
        <w:t>يلزم من هذا القول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تعطيل الذات عن الصفات بأن تكون معطلة في مرتبة ذاتها عن الاتصاف بها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صريح القرآن الكريم والروايات الشريفة التي وصفت الله </w:t>
      </w:r>
    </w:p>
    <w:p>
      <w:pPr>
        <w:pStyle w:val="BookText"/>
        <w:rPr/>
      </w:pPr>
      <w:r>
        <w:rPr>
          <w:rFonts w:ascii="Amiri" w:hAnsi="Amiri" w:eastAsia="Amiri" w:cs="Amiri"/>
          <w:color w:val="111111"/>
          <w:sz w:val="28"/>
          <w:sz w:val="28"/>
          <w:szCs w:val="28"/>
          <w:rtl w:val="true"/>
          <w:lang w:bidi="ar-SA"/>
        </w:rPr>
        <w:t>عز وجل بتلك الصفات، فصرحت بأنه تعالى هو القادر، وهو العالم، وهو الحي، 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له أثر القدرة، أو أن له أثر الحياة، فالقرآن واضح جداً في بيانه حين يصف الله عز وجل بأنه سميع، ولا يقول بأن له سبحانه أثر السمع، وفي هذا التصريح القرآني إثبات صريح لصفات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الَّذِي لَا إِلَهَ إِلَّا هُوَ عَالِمُ الْغَيْبِ وَالشَّهَادَةِ هُوَ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الَّذِي لَا إِلَهَ إِلَّا هُوَ الْمَلِكُ الْقُدُّوسُ السَّلَامُ الْمُؤْمِنُ الْمُهَيْمِنُ الْعَزِيزُ الْجَبَّارُ الْمُتَكَبِّرُ سُبْحَانَ الله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الْبَارِئُ الْمُصَوِّرُ لَهُ الْأَسْمَاءُ الْحُسْنَى يُسَبِّحُ لَهُ مَا فِي السَّمَاوَاتِ وَالْأَرْضِ وَهُوَ الْعَزِيزُ الْحَكِيمُ</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السبحاني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المشهور أن المعتزلة نافون للصفات مطلقا وقائلون بنيابة الذات عن الصفات، ولكنه لا أصل له، فالمنفي عندهم هو الصفات الزائدة الأزلية، لا أصل الصفات فهم قائلون بالعينية كالإمامية، ويدل على ذلك كلام الشيخ المفيد الآنف الذكر، نعم يظهر القول بالنيابة من عباد بن سليمان وأبي علي الجبائي </w:t>
      </w:r>
      <w:r>
        <w:rPr>
          <w:rFonts w:eastAsia="Amiri" w:cs="Amiri" w:ascii="Amiri" w:hAnsi="Amiri"/>
          <w:color w:val="111111"/>
          <w:sz w:val="28"/>
          <w:szCs w:val="28"/>
          <w:rtl w:val="true"/>
          <w:lang w:bidi="ar-SA"/>
        </w:rPr>
        <w:t>.</w:t>
      </w:r>
      <w:r>
        <w:rPr>
          <w:rStyle w:val="FootnoteAnchor"/>
          <w:rtl w:val="true"/>
        </w:rPr>
        <w:footnoteReference w:id="154"/>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استفاد الشيخ السبحاني هذا المطلب من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لنفسه لا بحياة، وأنه قادر </w:t>
      </w:r>
      <w:bookmarkStart w:id="464" w:name="pg14977_169269"/>
    </w:p>
    <w:p>
      <w:pPr>
        <w:pStyle w:val="BookText"/>
        <w:rPr/>
      </w:pPr>
      <w:bookmarkEnd w:id="464"/>
      <w:r>
        <w:rPr>
          <w:rFonts w:ascii="Amiri" w:hAnsi="Amiri" w:eastAsia="Amiri" w:cs="Amiri"/>
          <w:color w:val="111111"/>
          <w:sz w:val="28"/>
          <w:sz w:val="28"/>
          <w:szCs w:val="28"/>
          <w:rtl w:val="true"/>
          <w:lang w:bidi="ar-SA"/>
        </w:rPr>
        <w:t>لنفسه و عالم لنفسه لا بمعنى كما ذهب إليه المشبهة من أصحاب الصفات ولا الأحوال المختلفات كما أبدعه أبو هاشم الجبائي وفارق به سائر أهل التوحيد وارتكب أشنع من مقال أهل الصفات، وهذا مذهب الإمامية كافة والمعتزلة إلا من سميناه وأكثر المرجئة وجمهور الزيدية وجماعة من أصحاب الحديث والمحكمة</w:t>
      </w:r>
      <w:r>
        <w:rPr>
          <w:rFonts w:eastAsia="Amiri" w:cs="Amiri" w:ascii="Amiri" w:hAnsi="Amiri"/>
          <w:color w:val="111111"/>
          <w:sz w:val="28"/>
          <w:szCs w:val="28"/>
          <w:rtl w:val="true"/>
          <w:lang w:bidi="ar-SA"/>
        </w:rPr>
        <w:t>.</w:t>
      </w:r>
      <w:r>
        <w:rPr>
          <w:rStyle w:val="FootnoteAnchor"/>
          <w:rtl w:val="true"/>
        </w:rPr>
        <w:footnoteReference w:id="155"/>
      </w:r>
    </w:p>
    <w:p>
      <w:pPr>
        <w:pStyle w:val="Heading6"/>
        <w:numPr>
          <w:ilvl w:val="5"/>
          <w:numId w:val="1"/>
        </w:numPr>
        <w:rPr/>
      </w:pPr>
      <w:bookmarkStart w:id="465" w:name="__RefHeading___Toc155529_3406789950"/>
      <w:bookmarkStart w:id="466" w:name="_Toc176"/>
      <w:bookmarkEnd w:id="465"/>
      <w:r>
        <w:rPr>
          <w:rtl w:val="true"/>
        </w:rPr>
        <w:t>القول الثالث</w:t>
      </w:r>
      <w:r>
        <w:rPr>
          <w:rtl w:val="true"/>
        </w:rPr>
        <w:t xml:space="preserve">: </w:t>
      </w:r>
      <w:r>
        <w:rPr>
          <w:rtl w:val="true"/>
        </w:rPr>
        <w:t>عينية الصفات للذات</w:t>
      </w:r>
      <w:bookmarkEnd w:id="466"/>
    </w:p>
    <w:p>
      <w:pPr>
        <w:pStyle w:val="BookText"/>
        <w:rPr/>
      </w:pP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صفات الواجب هي عين ذاته واقعاً، غيرها مفهوماً، وهو الصحيح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فالصفات موجودة حقيقية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ما قالت به المعتزلة من عدم وجود 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نفس الوقت هذه الصفات الموجودة هي عين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وليست زائدة على الذات كما ذهبت إليه الأشاعرة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فالذات الإلهية المقدسة ذات واحدة بسيطة، وهذه الذات الواحدة البسيطة هي نفسها قادرة، وحيّة، ومدركة، وسميعة، وبصيرة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الصفات</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الصفات الإلهية عين الذات المقدسة في الواقع والخارج، وليست الذات تنوب مناب الصفات، ولا الصفات لازمة للذات، بل هي عينها وعينها هي، وهكذا الصفات فيما بينها، نعم هذا على مستوى الواقع والخارج، وأما على مستوى الادراك والتلقّي الذهني فإنها على نحو التكثر والتعددية، وليست على نحو الجامع الواحد، وهذا يعود إلى ضعف في </w:t>
      </w:r>
    </w:p>
    <w:p>
      <w:pPr>
        <w:pStyle w:val="BookText"/>
        <w:rPr/>
      </w:pPr>
      <w:r>
        <w:rPr>
          <w:rFonts w:ascii="Amiri" w:hAnsi="Amiri" w:eastAsia="Amiri" w:cs="Amiri"/>
          <w:color w:val="111111"/>
          <w:sz w:val="28"/>
          <w:sz w:val="28"/>
          <w:szCs w:val="28"/>
          <w:rtl w:val="true"/>
          <w:lang w:bidi="ar-SA"/>
        </w:rPr>
        <w:t>المُدرِك وعجز المتلقي عن أن يتلقى ذلك التوحيد الواقعي كما هو، وهذا ليس بالأمر الشاذ، فإن الامر لا يقف عند هذا الحد، إذ الذهن البشري يعجز عن تصور الممكنات بنحو الوحدة، وهو من عالمها وسنخها، فكيف يتمكن من التسلق والقفز إلى إدراك وحدة الواجب وصفاته الذاتية الكمالية جل شأنه وعز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فالذات الالهية واحدة، لكن هذه الذات الإلهية عالمة قادرة حيّة مدركة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وصفاتها هذه لها مفاهيم يختلف الواحد منها عن الآخر، لكن لدينا في الخارج شيء واحد، وهو الذات الإلهية المقدسة البسيطة، وهذا هو رأي الإمامية</w:t>
      </w:r>
      <w:r>
        <w:rPr>
          <w:rFonts w:eastAsia="Amiri" w:cs="Amiri" w:ascii="Amiri" w:hAnsi="Amiri"/>
          <w:color w:val="111111"/>
          <w:sz w:val="28"/>
          <w:szCs w:val="28"/>
          <w:rtl w:val="true"/>
          <w:lang w:bidi="ar-SA"/>
        </w:rPr>
        <w:t>.</w:t>
      </w:r>
      <w:r>
        <w:rPr>
          <w:rStyle w:val="FootnoteAnchor"/>
          <w:rtl w:val="true"/>
        </w:rPr>
        <w:footnoteReference w:id="156"/>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أشارت الروايات الشريفة إلى هذا الاعتقاد بنصوص واضحة جلية، فعن الامام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الدِّيانَةِ بِهِ مَعرِفَتُهُ، وكَمالُ مَعرِفَتِهِ تَوحيدُهُ، وكَمالُ تَوحيدِهِ نَفيُ الصِّفاتِ عَنهُ ؛ بِشَهادَةِ كُلِّ صِفَة أَنَّها غَيرُ المَوصوفِ، وشَهادَةِ المَوصوفِ أَنَّهُ غَيرُ الصِّفَةِ، وشَهادَتِهِما </w:t>
      </w:r>
    </w:p>
    <w:p>
      <w:pPr>
        <w:pStyle w:val="BookText"/>
        <w:rPr/>
      </w:pPr>
      <w:r>
        <w:rPr>
          <w:rFonts w:ascii="Amiri" w:hAnsi="Amiri" w:eastAsia="Amiri" w:cs="Amiri"/>
          <w:color w:val="111111"/>
          <w:sz w:val="28"/>
          <w:sz w:val="28"/>
          <w:szCs w:val="28"/>
          <w:rtl w:val="true"/>
          <w:lang w:bidi="ar-SA"/>
        </w:rPr>
        <w:t>جَميعاً بِالتَّثنِيَةِ المُمتَنِعِ مِنهُ الأَزَلُ</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و نظيره ما ورد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الدِّينِ مَعْرِفَتُه، وكَمَالُ مَعْرِفَتِه التَّصْدِيقُ بِه، وكَمَالُ التَّصْدِيقِ بِه تَوْحِيدُه، وكَمَالُ تَوْحِيدِه الإِخْلَاصُ لَه، وكَمَالُ الإِخْلَاصِ لَه نَفْيُ الصِّفَاتِ عَنْه، لِشَهَادَةِ كُلِّ صِفَةٍ أَنَّهَا غَيْرُ الْمَوْصُوفِ، وشَهَادَةِ كُلِّ مَوْصُوفٍ أَنَّه غَيْرُ الصِّفَةِ، فَمَنْ وَصَفَ اللَّه سُبْحَانَه فَقَدْ قَرَنَه، ومَنْ قَرَنَه فَقَدْ ثَنَّاه ومَنْ ثَنَّاه فَقَدْ جَزَّأَه، ومَنْ جَزَّأَه فَقَدْ جَهِلَه ومَنْ جَهِلَه فَقَدْ أَشَارَ إِلَيْه، ومَنْ أَشَارَ إِلَيْه فَقَدْ حَدَّه ومَنْ حَدَّه فَقَدْ عَدَّه</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وروي أنه سئل أبو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يُقالَ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يُخرِجُهُ مِن الحَدَّينِ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التَّعطيلِ وحَدِّ التَّشبيهِ</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وعن محمّد بن عيسى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إِذا قيلَ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اللهِ عزّ وجلّ شَيءٌ هُوَ أَم لا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أَثبَتَ اللهُ عزّ وجلّ نَفسَهُ شَيئاً،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أيُّ شَيءٍ أَكْبَرُ شَهَادَةً قُلِ اللهُ شَهِيدُ بَيْنِي وَبَيْنَكُمْ</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شَيءٌ لا كَالأَشياءِ ؛ إِذ في نَفيِ الشَّيئِيَّةِ عَنهُ إِبطالُهُ ونَفيُهُ</w:t>
      </w:r>
      <w:r>
        <w:rPr>
          <w:rFonts w:eastAsia="Amiri" w:cs="Amiri" w:ascii="Amiri" w:hAnsi="Amiri"/>
          <w:color w:val="111111"/>
          <w:sz w:val="28"/>
          <w:szCs w:val="28"/>
          <w:rtl w:val="true"/>
          <w:lang w:bidi="ar-SA"/>
        </w:rPr>
        <w:t xml:space="preserve">. </w:t>
      </w:r>
      <w:bookmarkStart w:id="467" w:name="pg14977_169272"/>
    </w:p>
    <w:p>
      <w:pPr>
        <w:pStyle w:val="BookText"/>
        <w:rPr/>
      </w:pPr>
      <w:bookmarkEnd w:id="467"/>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وأَصَبتَ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فِي التَّوحيدِ ثَلاثَةُ 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وتَشبيهٌ، وإِثباتٌ بِغَيرِ 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فَمَذهَبُ النَّفيِ لا يَجوزُ، ومَذهَبُ التَّشبيهِ لا يَجوزُ ؛ لأنّ اللهَ تَبارَك وتَعالى لا يُشبِهُهُ شَيءٌ، وَالسَّبيلُ فِي الطَّريقَةِ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بِلا تَشبيه</w:t>
      </w:r>
      <w:r>
        <w:rPr>
          <w:rFonts w:eastAsia="Amiri" w:cs="Amiri" w:ascii="Amiri" w:hAnsi="Amiri"/>
          <w:color w:val="111111"/>
          <w:sz w:val="28"/>
          <w:szCs w:val="28"/>
          <w:rtl w:val="true"/>
          <w:lang w:bidi="ar-SA"/>
        </w:rPr>
        <w:t>.</w:t>
      </w:r>
      <w:r>
        <w:rPr>
          <w:rStyle w:val="FootnoteAnchor"/>
          <w:rtl w:val="true"/>
        </w:rPr>
        <w:footnoteReference w:id="162"/>
      </w:r>
    </w:p>
    <w:p>
      <w:pPr>
        <w:pStyle w:val="Heading6"/>
        <w:numPr>
          <w:ilvl w:val="5"/>
          <w:numId w:val="1"/>
        </w:numPr>
        <w:rPr/>
      </w:pPr>
      <w:bookmarkStart w:id="468" w:name="__RefHeading___Toc155531_3406789950"/>
      <w:bookmarkStart w:id="469" w:name="_Toc177"/>
      <w:bookmarkEnd w:id="468"/>
      <w:r>
        <w:rPr>
          <w:rtl w:val="true"/>
        </w:rPr>
        <w:t>الصنف الثاني</w:t>
      </w:r>
      <w:r>
        <w:rPr>
          <w:rtl w:val="true"/>
        </w:rPr>
        <w:t xml:space="preserve">: </w:t>
      </w:r>
      <w:r>
        <w:rPr>
          <w:rtl w:val="true"/>
        </w:rPr>
        <w:t xml:space="preserve">الصفات الثبوتية الكمالية الإضافية </w:t>
      </w:r>
      <w:r>
        <w:rPr>
          <w:rtl w:val="true"/>
        </w:rPr>
        <w:t>(</w:t>
      </w:r>
      <w:r>
        <w:rPr>
          <w:rtl w:val="true"/>
        </w:rPr>
        <w:t>الفعلية</w:t>
      </w:r>
      <w:r>
        <w:rPr>
          <w:rtl w:val="true"/>
        </w:rPr>
        <w:t>)</w:t>
      </w:r>
      <w:bookmarkEnd w:id="469"/>
    </w:p>
    <w:p>
      <w:pPr>
        <w:pStyle w:val="BookText"/>
        <w:rPr/>
      </w:pPr>
      <w:r>
        <w:rPr>
          <w:rFonts w:ascii="Amiri" w:hAnsi="Amiri" w:eastAsia="Amiri" w:cs="Amiri"/>
          <w:color w:val="111111"/>
          <w:sz w:val="28"/>
          <w:sz w:val="28"/>
          <w:szCs w:val="28"/>
          <w:rtl w:val="true"/>
          <w:lang w:bidi="ar-SA"/>
        </w:rPr>
        <w:t>وهي كالصنف الأول في كونها مما يليق إثباته بالواجب تعالى، لأنها تحكي عن كمال وجودي، ولكنها تختلف عنها في أنها ليست ذاتية، أي إنها تحتاج إلى طرف آخر لتحصل، مثل الخالقية والرازقية وصفة الجود وغيرها من الصفات، وهي صفات حادثة لأنها تحتاج إلى طرف آخر، وكل ما عدا الله سبحانه وتعالى فهو ممكن وحادث، نعم، القدرة عليها صفة ذاتية، فهو تعالى قادر على الخلق والرزق والإعطاء منذ الأزل، أما تفعيل هذه القدرة وإبرازها بإيجاد المخلوق والمرزوق والمعُطى، فهو الحادث بحدوث الطرف الثاني</w:t>
      </w:r>
      <w:r>
        <w:rPr>
          <w:rFonts w:eastAsia="Amiri" w:cs="Amiri" w:ascii="Amiri" w:hAnsi="Amiri"/>
          <w:color w:val="111111"/>
          <w:sz w:val="28"/>
          <w:szCs w:val="28"/>
          <w:rtl w:val="true"/>
          <w:lang w:bidi="ar-SA"/>
        </w:rPr>
        <w:t>.</w:t>
      </w:r>
    </w:p>
    <w:p>
      <w:pPr>
        <w:pStyle w:val="Heading6"/>
        <w:numPr>
          <w:ilvl w:val="5"/>
          <w:numId w:val="1"/>
        </w:numPr>
        <w:rPr/>
      </w:pPr>
      <w:bookmarkStart w:id="470" w:name="__RefHeading___Toc155533_3406789950"/>
      <w:bookmarkStart w:id="471" w:name="_Toc178"/>
      <w:bookmarkEnd w:id="470"/>
      <w:r>
        <w:rPr>
          <w:rtl w:val="true"/>
        </w:rPr>
        <w:t>إشارتان</w:t>
      </w:r>
      <w:bookmarkEnd w:id="471"/>
    </w:p>
    <w:p>
      <w:pPr>
        <w:pStyle w:val="Heading6"/>
        <w:numPr>
          <w:ilvl w:val="5"/>
          <w:numId w:val="1"/>
        </w:numPr>
        <w:rPr/>
      </w:pPr>
      <w:bookmarkStart w:id="472" w:name="__RefHeading___Toc155535_3406789950"/>
      <w:bookmarkStart w:id="473" w:name="_Toc179"/>
      <w:bookmarkEnd w:id="472"/>
      <w:r>
        <w:rPr>
          <w:rtl w:val="true"/>
        </w:rPr>
        <w:t>الإشارة الأولى</w:t>
      </w:r>
      <w:r>
        <w:rPr>
          <w:rtl w:val="true"/>
        </w:rPr>
        <w:t xml:space="preserve">: </w:t>
      </w:r>
      <w:r>
        <w:rPr>
          <w:rtl w:val="true"/>
        </w:rPr>
        <w:t>مبدأ الصفات الذاتية والفعلية</w:t>
      </w:r>
      <w:bookmarkEnd w:id="473"/>
    </w:p>
    <w:p>
      <w:pPr>
        <w:pStyle w:val="BookText"/>
        <w:rPr/>
      </w:pPr>
      <w:r>
        <w:rPr>
          <w:rFonts w:ascii="Amiri" w:hAnsi="Amiri" w:eastAsia="Amiri" w:cs="Amiri"/>
          <w:color w:val="111111"/>
          <w:sz w:val="28"/>
          <w:sz w:val="28"/>
          <w:szCs w:val="28"/>
          <w:rtl w:val="true"/>
          <w:lang w:bidi="ar-SA"/>
        </w:rPr>
        <w:t>إن مبدأ الصفات الذاتية هي صفة الحياة، كما أن مبدأ الصفات الفعلية وأصلها هي صفة القدرة أو القيومية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جُمعا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الْحَيُّ الْقَيُّومُ</w:t>
      </w:r>
      <w:r>
        <w:rPr>
          <w:rFonts w:eastAsia="Amiri" w:cs="Amiri" w:ascii="Amiri" w:hAnsi="Amiri"/>
          <w:color w:val="111111"/>
          <w:sz w:val="28"/>
          <w:szCs w:val="28"/>
          <w:rtl w:val="true"/>
          <w:lang w:bidi="ar-SA"/>
        </w:rPr>
        <w:t>}</w:t>
      </w:r>
      <w:r>
        <w:rPr>
          <w:rStyle w:val="FootnoteAnchor"/>
          <w:rtl w:val="true"/>
        </w:rPr>
        <w:footnoteReference w:id="163"/>
      </w:r>
      <w:bookmarkStart w:id="474" w:name="pg14977_169273"/>
    </w:p>
    <w:p>
      <w:pPr>
        <w:pStyle w:val="Heading6"/>
        <w:numPr>
          <w:ilvl w:val="5"/>
          <w:numId w:val="1"/>
        </w:numPr>
        <w:rPr/>
      </w:pPr>
      <w:bookmarkStart w:id="475" w:name="__RefHeading___Toc155537_3406789950"/>
      <w:bookmarkStart w:id="476" w:name="_Toc180"/>
      <w:bookmarkEnd w:id="474"/>
      <w:bookmarkEnd w:id="475"/>
      <w:r>
        <w:rPr>
          <w:rtl w:val="true"/>
        </w:rPr>
        <w:t>الإشارة الثانية</w:t>
      </w:r>
      <w:r>
        <w:rPr>
          <w:rtl w:val="true"/>
        </w:rPr>
        <w:t xml:space="preserve">: </w:t>
      </w:r>
      <w:r>
        <w:rPr>
          <w:rtl w:val="true"/>
        </w:rPr>
        <w:t>التمييز بين الصفات الذاتية والفعلية</w:t>
      </w:r>
      <w:bookmarkEnd w:id="476"/>
    </w:p>
    <w:p>
      <w:pPr>
        <w:pStyle w:val="BookText"/>
        <w:rPr/>
      </w:pPr>
      <w:r>
        <w:rPr>
          <w:rFonts w:ascii="Amiri" w:hAnsi="Amiri" w:eastAsia="Amiri" w:cs="Amiri"/>
          <w:color w:val="111111"/>
          <w:sz w:val="28"/>
          <w:sz w:val="28"/>
          <w:szCs w:val="28"/>
          <w:rtl w:val="true"/>
          <w:lang w:bidi="ar-SA"/>
        </w:rPr>
        <w:t>إن الصفات الذاتية لا متناهية، لأنها عين الذات وهي قديمة بقدم الذات، أمّا الصفات الفعلية فهي متناهية وإلا لم تقبل ما يقابلها، وكذلك هي زائدة على الذات وحادثة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كيف يمكن التمييز ما بين الصفات الذاتية وبين الصفات الفعلية؟</w:t>
      </w:r>
    </w:p>
    <w:p>
      <w:pPr>
        <w:pStyle w:val="BookText"/>
        <w:rPr/>
      </w:pPr>
      <w:r>
        <w:rPr>
          <w:rFonts w:ascii="Amiri" w:hAnsi="Amiri" w:eastAsia="Amiri" w:cs="Amiri"/>
          <w:color w:val="111111"/>
          <w:sz w:val="28"/>
          <w:sz w:val="28"/>
          <w:szCs w:val="28"/>
          <w:rtl w:val="true"/>
          <w:lang w:bidi="ar-SA"/>
        </w:rPr>
        <w:t>فقد ذكروا أنه توجد ضابطتان للتمييز، الأولى للمتكلمين والثانية للحكماء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الضابطة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الصفة لا يمكن أنْ تتصف الذات بها وبنقيضها فهي ذاتية، كالعلم والقدرة، فالعلم نقيضه الجهل، ولا يمكن أنْ يتصف به الباري سبحانه، وأما إذا كانت الصفة يمكن أنْ تتصف الذات بها وبنقيضها، فهي صفة فعلية كالرازقية والخالقية، فالرزق نقيضه عدم الرزق، ويمكن أنْ يتصف الباري، بأنه يرزق ولا يرزق، أو يغضب ويرضى، أو يبسط ويقبض، وغيرها مما يمكن أن يتصف بها وبنقيضها، فهي صفة 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الضابطة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الصفات الذاتية منتزعة من نفس الذات من دون حاجة إلى شيء وراء الذات كالعلم والقدرة، فهي تنتزع من الذات نفسها من دون حاجة إلى المعلوم أو المقدور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الصفات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الذات وحدها لا تكفي للاتصاف بها، وإنما </w:t>
      </w:r>
      <w:bookmarkStart w:id="477" w:name="pg14977_169274"/>
    </w:p>
    <w:p>
      <w:pPr>
        <w:pStyle w:val="BookText"/>
        <w:rPr/>
      </w:pPr>
      <w:bookmarkEnd w:id="477"/>
      <w:r>
        <w:rPr>
          <w:rFonts w:ascii="Amiri" w:hAnsi="Amiri" w:eastAsia="Amiri" w:cs="Amiri"/>
          <w:color w:val="111111"/>
          <w:sz w:val="28"/>
          <w:sz w:val="28"/>
          <w:szCs w:val="28"/>
          <w:rtl w:val="true"/>
          <w:lang w:bidi="ar-SA"/>
        </w:rPr>
        <w:t>تحتاج إلى أمر آخر وراء الذات، كالرازقية والخالقية، فقبل أنْ يكون هناك مرزوق أو مخلوق، لا يتصف بأنه رازق وخالق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الصفات الفعلية ترجع إلى صفة ذاتية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القيومية</w:t>
      </w:r>
      <w:r>
        <w:rPr>
          <w:rFonts w:eastAsia="Amiri" w:cs="Amiri" w:ascii="Amiri" w:hAnsi="Amiri"/>
          <w:color w:val="111111"/>
          <w:sz w:val="28"/>
          <w:szCs w:val="28"/>
          <w:rtl w:val="true"/>
          <w:lang w:bidi="ar-SA"/>
        </w:rPr>
        <w:t>).</w:t>
      </w:r>
    </w:p>
    <w:p>
      <w:pPr>
        <w:pStyle w:val="Heading5"/>
        <w:numPr>
          <w:ilvl w:val="4"/>
          <w:numId w:val="1"/>
        </w:numPr>
        <w:rPr/>
      </w:pPr>
      <w:bookmarkStart w:id="478" w:name="__RefHeading___Toc155539_3406789950"/>
      <w:bookmarkStart w:id="479" w:name="_Toc181"/>
      <w:bookmarkEnd w:id="478"/>
      <w:r>
        <w:rPr>
          <w:rtl w:val="true"/>
        </w:rPr>
        <w:t>النوع الثاني</w:t>
      </w:r>
      <w:r>
        <w:rPr>
          <w:rtl w:val="true"/>
        </w:rPr>
        <w:t xml:space="preserve">: </w:t>
      </w:r>
      <w:r>
        <w:rPr>
          <w:rtl w:val="true"/>
        </w:rPr>
        <w:t>الصفات السلبية</w:t>
      </w:r>
      <w:bookmarkEnd w:id="479"/>
    </w:p>
    <w:p>
      <w:pPr>
        <w:pStyle w:val="Heading6"/>
        <w:numPr>
          <w:ilvl w:val="5"/>
          <w:numId w:val="1"/>
        </w:numPr>
        <w:rPr/>
      </w:pPr>
      <w:bookmarkStart w:id="480" w:name="__RefHeading___Toc155541_3406789950"/>
      <w:bookmarkStart w:id="481" w:name="_Toc182"/>
      <w:bookmarkEnd w:id="480"/>
      <w:r>
        <w:rPr>
          <w:rtl w:val="true"/>
        </w:rPr>
        <w:t>اشارة</w:t>
      </w:r>
      <w:bookmarkEnd w:id="481"/>
    </w:p>
    <w:p>
      <w:pPr>
        <w:pStyle w:val="BookText"/>
        <w:rPr/>
      </w:pPr>
      <w:r>
        <w:rPr>
          <w:rFonts w:ascii="Amiri" w:hAnsi="Amiri" w:eastAsia="Amiri" w:cs="Amiri"/>
          <w:color w:val="111111"/>
          <w:sz w:val="28"/>
          <w:sz w:val="28"/>
          <w:szCs w:val="28"/>
          <w:rtl w:val="true"/>
          <w:lang w:bidi="ar-SA"/>
        </w:rPr>
        <w:t>وهي الصفات التي يجب تنزيه الباري عز وجل منها، فكما أن هناك من الصفات ما يليق بذات الله جل وعلا فيجب أن نثبتها له سبحانه لحكايتها عن كمال 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صفات لا تليق به تبارك وتعالى عنها علّواً كبيراً، هي صفات يلزم من إثباتها للواجب تعالى إثبات نقص وجودي، فكان لزاماً نفيها عنه تعالى، فإذا أردنا وصف الله تعالى بها، فلا بد أن يسبقها حرف نفي وسلب، لذا سُمّيت بالسلبية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النوع له صنفان أيضاً</w:t>
      </w:r>
      <w:r>
        <w:rPr>
          <w:rFonts w:eastAsia="Amiri" w:cs="Amiri" w:ascii="Amiri" w:hAnsi="Amiri"/>
          <w:color w:val="111111"/>
          <w:sz w:val="28"/>
          <w:szCs w:val="28"/>
          <w:rtl w:val="true"/>
          <w:lang w:bidi="ar-SA"/>
        </w:rPr>
        <w:t>:</w:t>
      </w:r>
    </w:p>
    <w:p>
      <w:pPr>
        <w:pStyle w:val="Heading6"/>
        <w:numPr>
          <w:ilvl w:val="5"/>
          <w:numId w:val="1"/>
        </w:numPr>
        <w:rPr/>
      </w:pPr>
      <w:bookmarkStart w:id="482" w:name="__RefHeading___Toc155543_3406789950"/>
      <w:bookmarkStart w:id="483" w:name="_Toc183"/>
      <w:bookmarkEnd w:id="482"/>
      <w:r>
        <w:rPr>
          <w:rtl w:val="true"/>
        </w:rPr>
        <w:t>الصنف الاول</w:t>
      </w:r>
      <w:r>
        <w:rPr>
          <w:rtl w:val="true"/>
        </w:rPr>
        <w:t xml:space="preserve">: </w:t>
      </w:r>
      <w:r>
        <w:rPr>
          <w:rtl w:val="true"/>
        </w:rPr>
        <w:t>الصفات السلبية الذاتية</w:t>
      </w:r>
      <w:bookmarkEnd w:id="483"/>
    </w:p>
    <w:p>
      <w:pPr>
        <w:pStyle w:val="BookText"/>
        <w:rPr/>
      </w:pPr>
      <w:r>
        <w:rPr>
          <w:rFonts w:ascii="Amiri" w:hAnsi="Amiri" w:eastAsia="Amiri" w:cs="Amiri"/>
          <w:color w:val="111111"/>
          <w:sz w:val="28"/>
          <w:sz w:val="28"/>
          <w:szCs w:val="28"/>
          <w:rtl w:val="true"/>
          <w:lang w:bidi="ar-SA"/>
        </w:rPr>
        <w:t>وهي الصفات التي يجب أن نسلبها عن الذات المقدسة بغض النظر عن أي شيء آخر وهذه الصفات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عز وجل ليس مركّباً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جسماً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شريك</w:t>
      </w:r>
      <w:r>
        <w:rPr>
          <w:rFonts w:eastAsia="Amiri" w:cs="Amiri" w:ascii="Amiri" w:hAnsi="Amiri"/>
          <w:color w:val="111111"/>
          <w:sz w:val="28"/>
          <w:szCs w:val="28"/>
          <w:rtl w:val="true"/>
          <w:lang w:bidi="ar-SA"/>
        </w:rPr>
        <w:t xml:space="preserve">. </w:t>
      </w:r>
      <w:bookmarkStart w:id="484" w:name="pg14977_169275"/>
    </w:p>
    <w:p>
      <w:pPr>
        <w:pStyle w:val="BookText"/>
        <w:rPr/>
      </w:pPr>
      <w:bookmarkEnd w:id="484"/>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بالعين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محتاجاً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محلاً للحوادث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والتفصيل يأتي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485" w:name="__RefHeading___Toc155545_3406789950"/>
      <w:bookmarkStart w:id="486" w:name="_Toc184"/>
      <w:bookmarkEnd w:id="485"/>
      <w:r>
        <w:rPr>
          <w:rtl w:val="true"/>
        </w:rPr>
        <w:t>الصنف الثاني</w:t>
      </w:r>
      <w:r>
        <w:rPr>
          <w:rtl w:val="true"/>
        </w:rPr>
        <w:t xml:space="preserve">: </w:t>
      </w:r>
      <w:r>
        <w:rPr>
          <w:rtl w:val="true"/>
        </w:rPr>
        <w:t>الصفات السلبية الفعلية</w:t>
      </w:r>
      <w:bookmarkEnd w:id="486"/>
    </w:p>
    <w:p>
      <w:pPr>
        <w:pStyle w:val="BookText"/>
        <w:rPr/>
      </w:pPr>
      <w:r>
        <w:rPr>
          <w:rFonts w:ascii="Amiri" w:hAnsi="Amiri" w:eastAsia="Amiri" w:cs="Amiri"/>
          <w:color w:val="111111"/>
          <w:sz w:val="28"/>
          <w:sz w:val="28"/>
          <w:szCs w:val="28"/>
          <w:rtl w:val="true"/>
          <w:lang w:bidi="ar-SA"/>
        </w:rPr>
        <w:t xml:space="preserve">هذه الصفات تتعلق بالفعل الإلهي، حيث يجب تنزيه فعل الباري عز وجل عنها، وفرقها عن الأولى أنها صفات راجعة إلى الفعل وليس إلى الذات، فإذا لاحظنا فعل الله عز وجل وما يصدر عنه سبحانه من الأفعال، فلا بد أن ننزه فعله جل وعلا عن تلك الصفات، كصفة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صفة الفعل، ومثلها صفات الجور والعبث والشر واللعب والخطأ والاشتباه، فكل هذه الصفات تعد من الصفات السلبية الفعلية لأنها منفية عن فعله جل و علا، والدليل على ضرورة سلبها عن فعله تعالى ما يأتي إن شاء الله تعالى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نفي مناشئ الفعل غير العادل عن فعله تعالى</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فلأنه عز وجل واجب الوجود، فكل ما يتصف به ممكن الوجود يكون منفياً عنه جل وعلا</w:t>
      </w:r>
      <w:r>
        <w:rPr>
          <w:rFonts w:eastAsia="Amiri" w:cs="Amiri" w:ascii="Amiri" w:hAnsi="Amiri"/>
          <w:color w:val="111111"/>
          <w:sz w:val="28"/>
          <w:szCs w:val="28"/>
          <w:rtl w:val="true"/>
          <w:lang w:bidi="ar-SA"/>
        </w:rPr>
        <w:t xml:space="preserve">. </w:t>
      </w:r>
      <w:bookmarkStart w:id="487" w:name="pg14977_169276"/>
    </w:p>
    <w:p>
      <w:pPr>
        <w:pStyle w:val="Heading6"/>
        <w:numPr>
          <w:ilvl w:val="5"/>
          <w:numId w:val="1"/>
        </w:numPr>
        <w:rPr/>
      </w:pPr>
      <w:bookmarkStart w:id="488" w:name="__RefHeading___Toc155547_3406789950"/>
      <w:bookmarkStart w:id="489" w:name="_Toc185"/>
      <w:bookmarkEnd w:id="487"/>
      <w:bookmarkEnd w:id="488"/>
      <w:r>
        <w:rPr>
          <w:rtl w:val="true"/>
        </w:rPr>
        <w:t>إشارات</w:t>
      </w:r>
      <w:bookmarkEnd w:id="489"/>
    </w:p>
    <w:p>
      <w:pPr>
        <w:pStyle w:val="Heading6"/>
        <w:numPr>
          <w:ilvl w:val="5"/>
          <w:numId w:val="1"/>
        </w:numPr>
        <w:rPr/>
      </w:pPr>
      <w:bookmarkStart w:id="490" w:name="__RefHeading___Toc155549_3406789950"/>
      <w:bookmarkStart w:id="491" w:name="_Toc186"/>
      <w:bookmarkEnd w:id="490"/>
      <w:r>
        <w:rPr>
          <w:rtl w:val="true"/>
        </w:rPr>
        <w:t>الإشارة الأولى</w:t>
      </w:r>
      <w:r>
        <w:rPr>
          <w:rtl w:val="true"/>
        </w:rPr>
        <w:t xml:space="preserve">: </w:t>
      </w:r>
      <w:r>
        <w:rPr>
          <w:rtl w:val="true"/>
        </w:rPr>
        <w:t>الدليل على لزوم اتصاف الذات بالصفات</w:t>
      </w:r>
      <w:bookmarkEnd w:id="491"/>
    </w:p>
    <w:p>
      <w:pPr>
        <w:pStyle w:val="BookText"/>
        <w:rPr/>
      </w:pPr>
      <w:r>
        <w:rPr>
          <w:rFonts w:ascii="Amiri" w:hAnsi="Amiri" w:eastAsia="Amiri" w:cs="Amiri"/>
          <w:color w:val="111111"/>
          <w:sz w:val="28"/>
          <w:sz w:val="28"/>
          <w:szCs w:val="28"/>
          <w:rtl w:val="true"/>
          <w:lang w:bidi="ar-SA"/>
        </w:rPr>
        <w:t>يُمكن إقامة عدة براهين على ذلك، وفي الحقيقة هي تنبيهات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البرهان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ثبت أنّ الله تعالى هو واجب الوجود، وبعد أن عرفنا أن معنى كونه واجب الوجود هو كونه كاملاً من جميع الجهات، بحيث إن افتراض أي جهة نقص فيه يثلم اتصافه بواجبية الوجود، يكون اتصافه بالصفات الثبوتية أمراً لا بد منه، وإلا يلزم خلف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وإثبات الكمالات له بنحو مطلق، يستلزم نفي الصفات السلبية عنه بنحو مطلق كذلك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البرهان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ثبت أن عالم الإمكان معلول له تعالى، وبعد أن رأينا وجداناً أن عالم الإمكان يتصف بالكثير من الصفات الكمالية، كالعلم والقدرة والحياة، يكون إثباتها في الذات الواجبة الوجود أمراً بديهياً، وإلا، فإن اتصاف الممكنات بتلك الصفات يحتاج إلى علة، تنتهي إلى الواجب كما هو واضح، وافتراض خلو الذات الواجبة من الكمالات مع افتراض أنها علة لها في الممكنات أمر محال في قانون العلة والمعلول، باعتبار أن فاقد الشيء لا يعطيه، وأن المعلول لا يمكن أن يكون أكمل من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برهان النظام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علم وقدرة وحياة المنظِّم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فضلاً عن أن القرآن الكريم كان قد أثبت الصفات لله تعالى</w:t>
      </w:r>
      <w:r>
        <w:rPr>
          <w:rFonts w:eastAsia="Amiri" w:cs="Amiri" w:ascii="Amiri" w:hAnsi="Amiri"/>
          <w:color w:val="111111"/>
          <w:sz w:val="28"/>
          <w:szCs w:val="28"/>
          <w:rtl w:val="true"/>
          <w:lang w:bidi="ar-SA"/>
        </w:rPr>
        <w:t xml:space="preserve">. </w:t>
      </w:r>
      <w:bookmarkStart w:id="492" w:name="pg14977_169277"/>
    </w:p>
    <w:p>
      <w:pPr>
        <w:pStyle w:val="Heading6"/>
        <w:numPr>
          <w:ilvl w:val="5"/>
          <w:numId w:val="1"/>
        </w:numPr>
        <w:rPr/>
      </w:pPr>
      <w:bookmarkStart w:id="493" w:name="__RefHeading___Toc155551_3406789950"/>
      <w:bookmarkStart w:id="494" w:name="_Toc187"/>
      <w:bookmarkEnd w:id="492"/>
      <w:bookmarkEnd w:id="493"/>
      <w:r>
        <w:rPr>
          <w:rtl w:val="true"/>
        </w:rPr>
        <w:t>الإشارة الثانية</w:t>
      </w:r>
      <w:r>
        <w:rPr>
          <w:rtl w:val="true"/>
        </w:rPr>
        <w:t xml:space="preserve">: </w:t>
      </w:r>
      <w:r>
        <w:rPr>
          <w:rtl w:val="true"/>
        </w:rPr>
        <w:t>المرجع للصفات</w:t>
      </w:r>
      <w:bookmarkEnd w:id="494"/>
    </w:p>
    <w:p>
      <w:pPr>
        <w:pStyle w:val="BookText"/>
        <w:rPr/>
      </w:pPr>
      <w:r>
        <w:rPr>
          <w:rFonts w:ascii="Amiri" w:hAnsi="Amiri" w:eastAsia="Amiri" w:cs="Amiri"/>
          <w:color w:val="111111"/>
          <w:sz w:val="28"/>
          <w:sz w:val="28"/>
          <w:szCs w:val="28"/>
          <w:rtl w:val="true"/>
          <w:lang w:bidi="ar-SA"/>
        </w:rPr>
        <w:t>عرفنا أن هناك صفات ثبوتية، وأخرى سلبية، وهنا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يرجع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ترجع الصفات الثبوتية إلى السلبية؟ أو بالعكس؟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رأيان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الصفات الثبوتية ترجع الى الصفات السلبية، فصفة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أصلها أو في حقيقتها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ذكروا لذلك تبريرين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تعقّل اتصاف الواجب بالصفات الثبوتية من دون تركيب أو احتياج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انتهوا إلى القول بزيادة الصفات على الذات أو إلى القول بنيابة الذات عن 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ولضمان وصفه تعالى بالصفات الكمالية مع عدم الانتهاء إلى التركيب، قالوا بأن الصفات الثبوتية في حقيقتها ترجع إلى سلوب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والسلب لا يلزم من التركيب</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معرفة كنه وحقيقة الصفات الثبوتية محجوب عنا</w:t>
      </w:r>
      <w:r>
        <w:rPr>
          <w:rStyle w:val="FootnoteAnchor"/>
          <w:rtl w:val="true"/>
        </w:rPr>
        <w:footnoteReference w:id="164"/>
      </w:r>
      <w:r>
        <w:rPr>
          <w:rFonts w:ascii="Amiri" w:hAnsi="Amiri" w:eastAsia="Amiri" w:cs="Amiri"/>
          <w:color w:val="111111"/>
          <w:sz w:val="28"/>
          <w:sz w:val="28"/>
          <w:szCs w:val="28"/>
          <w:rtl w:val="true"/>
          <w:lang w:bidi="ar-SA"/>
        </w:rPr>
        <w:t xml:space="preserve">، فنحن لا نستطيع أن نفهم المعنى الحقيقي لعلم الله جل وعلا، ولا لبقية الصفات </w:t>
      </w:r>
    </w:p>
    <w:p>
      <w:pPr>
        <w:pStyle w:val="BookText"/>
        <w:rPr/>
      </w:pPr>
      <w:r>
        <w:rPr>
          <w:rFonts w:ascii="Amiri" w:hAnsi="Amiri" w:eastAsia="Amiri" w:cs="Amiri"/>
          <w:color w:val="111111"/>
          <w:sz w:val="28"/>
          <w:sz w:val="28"/>
          <w:szCs w:val="28"/>
          <w:rtl w:val="true"/>
          <w:lang w:bidi="ar-SA"/>
        </w:rPr>
        <w:t xml:space="preserve">الثبوتية، لأن فهم حقيقة الصفات الثبوتية غير معقول لنا، وكيف يفهم المحدودُ اللامحدود؟ فما نفهمه هو السلوب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سلب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واضحة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بقية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الصفات السلبية ترجع إلى الثبوتية، بمعنى أن كل الصفات السلبية ترجع الى صفة سلبية واحدة هي صفة سلب الإمكان، والذي ليس له سوى معنى واحد هو وجوب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 الرأي الأول فهو باطل من عدة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إرجاع الصفات الثبوتية إلى السلبية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التعطيل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عدم إثبات أي صفة ثبوتية لله عز وجل، فلا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وبالمقابل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ليس بجاهل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ويترتب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أي صفة ثبوتية لا تثبت لله عز وجل، فإذا ما سألوك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الله عالم؟ أجبتهم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الله ليس بجاهل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نفي الصفات الثبوتية عنه جل وعلا هو على خلاف ظاهر القرآن الكريم الذي أثبت وبصراحة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الثبوتية له سبحانه،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الَّذِي لَا إِلَهَ إِلَّا هُوَ عَالِمُ الْغَيْبِ وَالشَّهَادَةِ هُوَ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الَّذِي لَا إِلَهَ إِلَّا هُوَ الْمَلِكُ الْقُدُّوسُ السَّلَامُ الْمُؤْمِنُ الْمُهَيْمِنُ الْعَزِيزُ الْجَبَّارُ الْمُتَكَبِّرُ سُبْحَانَ اللهِ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الْبَارِئُ الْمُصَوِّرُ لَهُ الْأَسْمَاءُ الْحُسْنَى يُسَبِّحُ لَهُ مَا فِي السَّمَاوَاتِ وَالْأَرْضِ وَهُوَ الْعَزِيزُ الْحَكِيمُ</w:t>
      </w:r>
      <w:r>
        <w:rPr>
          <w:rFonts w:eastAsia="Amiri" w:cs="Amiri" w:ascii="Amiri" w:hAnsi="Amiri"/>
          <w:color w:val="111111"/>
          <w:sz w:val="28"/>
          <w:szCs w:val="28"/>
          <w:rtl w:val="true"/>
          <w:lang w:bidi="ar-SA"/>
        </w:rPr>
        <w:t>)</w:t>
      </w:r>
      <w:r>
        <w:rPr>
          <w:rStyle w:val="FootnoteAnchor"/>
          <w:rtl w:val="true"/>
        </w:rPr>
        <w:footnoteReference w:id="165"/>
      </w:r>
      <w:bookmarkStart w:id="495" w:name="pg14977_169279"/>
    </w:p>
    <w:p>
      <w:pPr>
        <w:pStyle w:val="BookText"/>
        <w:rPr/>
      </w:pPr>
      <w:bookmarkEnd w:id="495"/>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منافاة بين عدم فهم أو عدم القدرة على فهم الصفات الثبوتية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بلحاظ عجز الانسان عن معرفة حقيقة الصفات الثبوتية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إثباتها لله عز وجل، فإذا كان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عين الذات، والذات غير محدودة، إذن فالعلم غير محدود كذلك، ونحن محدودون فلا يمكننا أن ندرك العلم، ولكن لا مانع من أن نثبت تلك الصفة له تعالى ونقول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فالمقدمة –التي ذكروها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لكن النتيجة –التي انتهوا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نصف الله عز وجل بما وصف به نفسه</w:t>
      </w:r>
      <w:r>
        <w:rPr>
          <w:rFonts w:eastAsia="Amiri" w:cs="Amiri" w:ascii="Amiri" w:hAnsi="Amiri"/>
          <w:color w:val="111111"/>
          <w:sz w:val="28"/>
          <w:szCs w:val="28"/>
          <w:rtl w:val="true"/>
          <w:lang w:bidi="ar-SA"/>
        </w:rPr>
        <w:t>.</w:t>
      </w:r>
    </w:p>
    <w:p>
      <w:pPr>
        <w:pStyle w:val="Heading6"/>
        <w:numPr>
          <w:ilvl w:val="5"/>
          <w:numId w:val="1"/>
        </w:numPr>
        <w:rPr/>
      </w:pPr>
      <w:bookmarkStart w:id="496" w:name="__RefHeading___Toc155553_3406789950"/>
      <w:bookmarkStart w:id="497" w:name="_Toc188"/>
      <w:bookmarkEnd w:id="496"/>
      <w:r>
        <w:rPr>
          <w:rtl w:val="true"/>
        </w:rPr>
        <w:t>الإشارة الثالثة</w:t>
      </w:r>
      <w:r>
        <w:rPr>
          <w:rtl w:val="true"/>
        </w:rPr>
        <w:t xml:space="preserve">: </w:t>
      </w:r>
      <w:r>
        <w:rPr>
          <w:rtl w:val="true"/>
        </w:rPr>
        <w:t>فذلكة</w:t>
      </w:r>
      <w:r>
        <w:rPr>
          <w:rtl w:val="true"/>
        </w:rPr>
        <w:t xml:space="preserve">: </w:t>
      </w:r>
      <w:r>
        <w:rPr>
          <w:rtl w:val="true"/>
        </w:rPr>
        <w:t>العقل البشري واكتناه الصفات الإلهية</w:t>
      </w:r>
      <w:bookmarkEnd w:id="497"/>
    </w:p>
    <w:p>
      <w:pPr>
        <w:pStyle w:val="Heading6"/>
        <w:numPr>
          <w:ilvl w:val="5"/>
          <w:numId w:val="1"/>
        </w:numPr>
        <w:rPr/>
      </w:pPr>
      <w:bookmarkStart w:id="498" w:name="__RefHeading___Toc155555_3406789950"/>
      <w:bookmarkStart w:id="499" w:name="_Toc189"/>
      <w:bookmarkEnd w:id="498"/>
      <w:r>
        <w:rPr>
          <w:rtl w:val="true"/>
        </w:rPr>
        <w:t>اشارة</w:t>
      </w:r>
      <w:bookmarkEnd w:id="499"/>
    </w:p>
    <w:p>
      <w:pPr>
        <w:pStyle w:val="BookText"/>
        <w:rPr/>
      </w:pPr>
      <w:r>
        <w:rPr>
          <w:rFonts w:ascii="Amiri" w:hAnsi="Amiri" w:eastAsia="Amiri" w:cs="Amiri"/>
          <w:color w:val="111111"/>
          <w:sz w:val="28"/>
          <w:sz w:val="28"/>
          <w:szCs w:val="28"/>
          <w:rtl w:val="true"/>
          <w:lang w:bidi="ar-SA"/>
        </w:rPr>
        <w:t>في قدرة العقل البشري على اكتناه الصفات الالهية ظهرت الاتجاهات التالية</w:t>
      </w:r>
      <w:r>
        <w:rPr>
          <w:rFonts w:eastAsia="Amiri" w:cs="Amiri" w:ascii="Amiri" w:hAnsi="Amiri"/>
          <w:color w:val="111111"/>
          <w:sz w:val="28"/>
          <w:szCs w:val="28"/>
          <w:rtl w:val="true"/>
          <w:lang w:bidi="ar-SA"/>
        </w:rPr>
        <w:t>:</w:t>
      </w:r>
    </w:p>
    <w:p>
      <w:pPr>
        <w:pStyle w:val="Heading6"/>
        <w:numPr>
          <w:ilvl w:val="5"/>
          <w:numId w:val="1"/>
        </w:numPr>
        <w:rPr/>
      </w:pPr>
      <w:bookmarkStart w:id="500" w:name="__RefHeading___Toc155557_3406789950"/>
      <w:bookmarkStart w:id="501" w:name="_Toc190"/>
      <w:bookmarkEnd w:id="500"/>
      <w:r>
        <w:rPr>
          <w:rtl w:val="true"/>
        </w:rPr>
        <w:t>الاتجاه الأول</w:t>
      </w:r>
      <w:r>
        <w:rPr>
          <w:rtl w:val="true"/>
        </w:rPr>
        <w:t xml:space="preserve">: </w:t>
      </w:r>
      <w:r>
        <w:rPr>
          <w:rtl w:val="true"/>
        </w:rPr>
        <w:t>المجهولية المطلقة والإبهام التامّ لكل الصفات الالهية</w:t>
      </w:r>
      <w:bookmarkEnd w:id="501"/>
    </w:p>
    <w:p>
      <w:pPr>
        <w:pStyle w:val="BookText"/>
        <w:rPr/>
      </w:pPr>
      <w:r>
        <w:rPr>
          <w:rFonts w:ascii="Amiri" w:hAnsi="Amiri" w:eastAsia="Amiri" w:cs="Amiri"/>
          <w:color w:val="111111"/>
          <w:sz w:val="28"/>
          <w:sz w:val="28"/>
          <w:szCs w:val="28"/>
          <w:rtl w:val="true"/>
          <w:lang w:bidi="ar-SA"/>
        </w:rPr>
        <w:t>حصيلة هذا الاتجاه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لا نعرف أي شيء عن أي صفة من الصفات الإلهية والتي قامت عليها الأدلة وأثبتتها البراهين، ولا نحيط بها علماً، بل نجهلها جهلاً تصورياً مطبقاً، ونصدق بها فقط لقيام الدليل التام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وخلفية ذلك التالي</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المفاهيم التي نمتلكها عن تلك الصفات اُشتُقت من عالم الإمكان واُنتزعت من فضائنا المحدود، وبالتالي لا محكي لها ولا مصداق تنطبق عليه خارج هذه المحوّطة وتلك الحدود، ولا ضمان على انطباقها على فضاء أرحب </w:t>
      </w:r>
      <w:bookmarkStart w:id="502" w:name="pg14977_169280"/>
    </w:p>
    <w:p>
      <w:pPr>
        <w:pStyle w:val="BookText"/>
        <w:rPr/>
      </w:pPr>
      <w:bookmarkEnd w:id="502"/>
      <w:r>
        <w:rPr>
          <w:rFonts w:ascii="Amiri" w:hAnsi="Amiri" w:eastAsia="Amiri" w:cs="Amiri"/>
          <w:color w:val="111111"/>
          <w:sz w:val="28"/>
          <w:sz w:val="28"/>
          <w:szCs w:val="28"/>
          <w:rtl w:val="true"/>
          <w:lang w:bidi="ar-SA"/>
        </w:rPr>
        <w:t>منها وأوسع بفاصلة لا تُتصور ولا تُحدّد، وهو فضاء اللامتناهي، وبالتالي يبقى ما نفهمه بحدود عالمنا، ولا يمكننا أن ننتقل منه إلى أي عالم آخر</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3" w:name="__RefHeading___Toc155559_3406789950"/>
      <w:bookmarkStart w:id="504" w:name="_Toc191"/>
      <w:bookmarkEnd w:id="503"/>
      <w:r>
        <w:rPr>
          <w:rtl w:val="true"/>
        </w:rPr>
        <w:t>الاتجاه الثاني</w:t>
      </w:r>
      <w:r>
        <w:rPr>
          <w:rtl w:val="true"/>
        </w:rPr>
        <w:t xml:space="preserve">: </w:t>
      </w:r>
      <w:r>
        <w:rPr>
          <w:rtl w:val="true"/>
        </w:rPr>
        <w:t>المعلومية بحدود سلبية وأُطر عدمية</w:t>
      </w:r>
      <w:bookmarkEnd w:id="504"/>
    </w:p>
    <w:p>
      <w:pPr>
        <w:pStyle w:val="BookText"/>
        <w:rPr/>
      </w:pPr>
      <w:r>
        <w:rPr>
          <w:rFonts w:ascii="Amiri" w:hAnsi="Amiri" w:eastAsia="Amiri" w:cs="Amiri"/>
          <w:color w:val="111111"/>
          <w:sz w:val="28"/>
          <w:sz w:val="28"/>
          <w:szCs w:val="28"/>
          <w:rtl w:val="true"/>
          <w:lang w:bidi="ar-SA"/>
        </w:rPr>
        <w:t>وحصيلة هذا الاتجاه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نواقص بلحاظ صفاتنا، فلا بد أن ننفيها عن صفاته سبحانه وتعالى، فمثلاً الجهل والعجز والفقر وغيرها كلها نواقص بلحاظنا، فمن باب أولى يلزم أن تُسلَب عنه تعالى، ومن ثَمّ نفهم من علمه أنه عدم الجهل فقط، ومن قدرته عدم العجز، ومن غناه عدم الفقر والحاجة، وهكذا</w:t>
      </w:r>
      <w:r>
        <w:rPr>
          <w:rFonts w:eastAsia="Amiri" w:cs="Amiri" w:ascii="Amiri" w:hAnsi="Amiri"/>
          <w:color w:val="111111"/>
          <w:sz w:val="28"/>
          <w:szCs w:val="28"/>
          <w:rtl w:val="true"/>
          <w:lang w:bidi="ar-SA"/>
        </w:rPr>
        <w:t>.</w:t>
      </w:r>
    </w:p>
    <w:p>
      <w:pPr>
        <w:pStyle w:val="Heading6"/>
        <w:numPr>
          <w:ilvl w:val="5"/>
          <w:numId w:val="1"/>
        </w:numPr>
        <w:rPr/>
      </w:pPr>
      <w:bookmarkStart w:id="505" w:name="__RefHeading___Toc155561_3406789950"/>
      <w:bookmarkStart w:id="506" w:name="_Toc192"/>
      <w:bookmarkEnd w:id="505"/>
      <w:r>
        <w:rPr>
          <w:rtl w:val="true"/>
        </w:rPr>
        <w:t>الاتجاه الثالث</w:t>
      </w:r>
      <w:r>
        <w:rPr>
          <w:rtl w:val="true"/>
        </w:rPr>
        <w:t xml:space="preserve">: </w:t>
      </w:r>
      <w:r>
        <w:rPr>
          <w:rtl w:val="true"/>
        </w:rPr>
        <w:t>المعلومية الإيجابية بحدود الاشتراك المعنوي</w:t>
      </w:r>
      <w:bookmarkEnd w:id="506"/>
    </w:p>
    <w:p>
      <w:pPr>
        <w:pStyle w:val="BookText"/>
        <w:rPr/>
      </w:pPr>
      <w:r>
        <w:rPr>
          <w:rFonts w:ascii="Amiri" w:hAnsi="Amiri" w:eastAsia="Amiri" w:cs="Amiri"/>
          <w:color w:val="111111"/>
          <w:sz w:val="28"/>
          <w:sz w:val="28"/>
          <w:szCs w:val="28"/>
          <w:rtl w:val="true"/>
          <w:lang w:bidi="ar-SA"/>
        </w:rPr>
        <w:t>وحصيلة هذا الاتجاه تتوقف على بيان بعض المقولات المعرفية والمنطقية وهي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مفهوم المشترك المعنوي يحكي عن الحيثية المشتركة في مصاديق متعددة، فالإنسان مفهوم يحكي عن الحيثية المشتركة بين زيد وعمرو وبكر، والحيوانية تحكي الحيثية المشتركة بين الفرس والإنسان والغزال، وهكذا الجسمية والجوهرية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المشترك المعنوي لا يستلزم تماثلاً بين حقائق المصاديق المحكيّة به، فهو لا يعدو كونه أشبه بحكاية خيط رفيع ومشترك بين المصاديق المتنوعة، </w:t>
      </w:r>
    </w:p>
    <w:p>
      <w:pPr>
        <w:pStyle w:val="BookText"/>
        <w:rPr/>
      </w:pPr>
      <w:r>
        <w:rPr>
          <w:rFonts w:ascii="Amiri" w:hAnsi="Amiri" w:eastAsia="Amiri" w:cs="Amiri"/>
          <w:color w:val="111111"/>
          <w:sz w:val="28"/>
          <w:sz w:val="28"/>
          <w:szCs w:val="28"/>
          <w:rtl w:val="true"/>
          <w:lang w:bidi="ar-SA"/>
        </w:rPr>
        <w:t>وأما حقائقها ومكوناتها الداخلية فلا يفيد التماثل فيما بينها، فمثلاً الجوهر يحكي عن حيثية الوجود لا في موضوع فقط، وأما كون تلك المصاديق متماثلة وكلها حيوان أو نبات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فهذا لا يفيده الجوهر، نعم قد نجد بعض المشتركات تفيد ذلك، ولكن هذا لا من زاوية أنه مشترك معنوي، بل لخصوصية مرتبطة بمثال ومورد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 المعنوي له أنماط متعددة ومستويات مختلفة من زاوية حكايته عن مصاديقه، فتارة المشتركات تحكي عن حيثيات متباينة، وأخرى عن حيثيات متداخلة، وهنا المحكي تارة يكون ضعيفاً وأخرى قوياً، أي إن الحكاية لها مراتب ضعيفة وشديدة، ومثال المتباينة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 والعرض، ومثال المتداخلة ذات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 والجسم والجسم النامي، حيث إنها تبدأ من الأضعف ثم تشتد شيئاً فشيئاً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المشتركات المعنوية لا تواطؤ فيها من جهة الحكاية عن المصاديق والمحكيات</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المشترك المعنوي كلما ابتعد وعمَّ واتسع كلما كانت حكايته عن حيثية ما أضعف وأبعد، أي إن المحكي يكون ضئيلاً وضعيفاً، نعم مصاديقه تكبر وتتكاثر، ولكن محكيّه يضعف ويقلّ، فمثلاً الجوهر والجسمية كلٌّ منهما يتّسم بطابع العمومية والسعة، وبذا يكشفان عن حيثية ضعيفة في مصاديقهما، وفي نفس الوقت مصاديقهما كبرت بمقدار سعتهما وعموميتهما، وبالمحصلة المشترك المعنوي الوسيع جداً والعام يعطي معرفة إيجابية ضعيفة </w:t>
      </w:r>
      <w:bookmarkStart w:id="507" w:name="pg14977_169282"/>
    </w:p>
    <w:p>
      <w:pPr>
        <w:pStyle w:val="BookText"/>
        <w:rPr/>
      </w:pPr>
      <w:bookmarkEnd w:id="507"/>
      <w:r>
        <w:rPr>
          <w:rFonts w:ascii="Amiri" w:hAnsi="Amiri" w:eastAsia="Amiri" w:cs="Amiri"/>
          <w:color w:val="111111"/>
          <w:sz w:val="28"/>
          <w:sz w:val="28"/>
          <w:szCs w:val="28"/>
          <w:rtl w:val="true"/>
          <w:lang w:bidi="ar-SA"/>
        </w:rPr>
        <w:t>ذات مصاديق كثيرة</w:t>
      </w:r>
      <w:r>
        <w:rPr>
          <w:rFonts w:eastAsia="Amiri" w:cs="Amiri" w:ascii="Amiri" w:hAnsi="Amiri"/>
          <w:color w:val="111111"/>
          <w:sz w:val="28"/>
          <w:szCs w:val="28"/>
          <w:rtl w:val="true"/>
          <w:lang w:bidi="ar-SA"/>
        </w:rPr>
        <w:t>.</w:t>
      </w:r>
    </w:p>
    <w:p>
      <w:pPr>
        <w:pStyle w:val="Heading6"/>
        <w:numPr>
          <w:ilvl w:val="5"/>
          <w:numId w:val="1"/>
        </w:numPr>
        <w:rPr/>
      </w:pPr>
      <w:bookmarkStart w:id="508" w:name="__RefHeading___Toc155563_3406789950"/>
      <w:bookmarkStart w:id="509" w:name="_Toc193"/>
      <w:bookmarkEnd w:id="508"/>
      <w:r>
        <w:rPr>
          <w:rtl w:val="true"/>
        </w:rPr>
        <w:t>إذا تبينت هذه المقدمات نقول التالي</w:t>
      </w:r>
      <w:bookmarkEnd w:id="509"/>
    </w:p>
    <w:p>
      <w:pPr>
        <w:pStyle w:val="BookText"/>
        <w:rPr/>
      </w:pPr>
      <w:r>
        <w:rPr>
          <w:rFonts w:ascii="Amiri" w:hAnsi="Amiri" w:eastAsia="Amiri" w:cs="Amiri"/>
          <w:color w:val="111111"/>
          <w:sz w:val="28"/>
          <w:sz w:val="28"/>
          <w:szCs w:val="28"/>
          <w:rtl w:val="true"/>
          <w:lang w:bidi="ar-SA"/>
        </w:rPr>
        <w:t>إن الصفات الالهية المشتركة معنىً، كالعلم والقدرة والحياة والوجود والغنى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صفات ومشتركات عامة وواسعة جداً، ومن ثَمّ يكون المحكي بها حيثية ضعيفة لا تكاد تبين، وأقرب إلى الإبهام منها إلى المعرفة والعلم، ولذا نجد المصاديق كبيرة وكثيرة، وعندما يراد التمييز فيما بينها وفصل الخالق عن المخلوق والواجب عن الممكن، فإن العقل البشري المحدود يقف عاجزاً دون الوصول لضبط ما به الامتياز الإيجابي له سبحانه وتعالى، ولا ملجأ له إلا العودة الى السلب والنفي للتمييز والمعرفة، وبذا يضطر إلى التوصيفات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اللامتناهي، العلم اللامحدود، والقدرة التي ليس كمثلها شيء، والحياة غير المتناهية، وهكذا في بقية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فصحيح أننا نبدأ بمعرفة إيجابية، ولكنها ذات خيط ضعيف جداً، وإذا أُريد لها الاتّساع والتّعمق، فلا خيار لها إلا السلب وضبط كل وصف وإلحاقه بمقولة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Style w:val="FootnoteAnchor"/>
          <w:rtl w:val="true"/>
        </w:rPr>
        <w:footnoteReference w:id="167"/>
      </w:r>
    </w:p>
    <w:p>
      <w:pPr>
        <w:pStyle w:val="Heading6"/>
        <w:numPr>
          <w:ilvl w:val="5"/>
          <w:numId w:val="1"/>
        </w:numPr>
        <w:rPr/>
      </w:pPr>
      <w:bookmarkStart w:id="510" w:name="__RefHeading___Toc155565_3406789950"/>
      <w:bookmarkStart w:id="511" w:name="_Toc194"/>
      <w:bookmarkEnd w:id="510"/>
      <w:r>
        <w:rPr>
          <w:rtl w:val="true"/>
        </w:rPr>
        <w:t>الإشارة الرابعة</w:t>
      </w:r>
      <w:r>
        <w:rPr>
          <w:rtl w:val="true"/>
        </w:rPr>
        <w:t xml:space="preserve">: </w:t>
      </w:r>
      <w:r>
        <w:rPr>
          <w:rtl w:val="true"/>
        </w:rPr>
        <w:t>الفرق بين الاسم والصفة</w:t>
      </w:r>
      <w:bookmarkEnd w:id="51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تجدر الإشارة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حقيقة الاسم والصفة واحدة، ولا يختلفان إلا على مستوى اللفظ والاعتبار الذهني، فالاسم هو الذات بضميمة الصفة</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ويؤيد هذا المعنى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بعض الأحاديث التي أطلقت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أخرى على معنى واحد، فمثلاً روي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أتنعت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السميع البصير،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صفة يشترك فيها المخلوقون</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تنعته؟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نور لا ظلمة فيه، وحياة لا موت فيه، وعلم لا جهل فيه، وحق لا باطل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عنده وأنا أعلم الناس بالتوحيد</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فأطلق هنا الصفة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السميع 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روي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وصف نفسه تبارك وتعالى بأسماء دعا الخلق إذ خلقهم وتعبّدهم وابتلاهم إلى أن يدعوه بها، فسمّى نفسه سميعاً بصيراً قادراً قائماً ظاهراً باطناً لطيفاً خبيراً قوياً عزيزاً حكيماً عليماً وما أشبه هذه الأسماء</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وهنا أطلق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السميع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بعض الروايات الشريفة بأن الاسم والصفة شيء </w:t>
      </w:r>
    </w:p>
    <w:p>
      <w:pPr>
        <w:pStyle w:val="BookText"/>
        <w:rPr/>
      </w:pPr>
      <w:r>
        <w:rPr>
          <w:rFonts w:ascii="Amiri" w:hAnsi="Amiri" w:eastAsia="Amiri" w:cs="Amiri"/>
          <w:color w:val="111111"/>
          <w:sz w:val="28"/>
          <w:sz w:val="28"/>
          <w:szCs w:val="28"/>
          <w:rtl w:val="true"/>
          <w:lang w:bidi="ar-SA"/>
        </w:rPr>
        <w:t>واحد، من قبيل ما روي عَنْ عَبْدِ الرَّحْمَنِ بْنِ أَبِي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نَعْبُدُ الرَّحْمَنَ الرَّحِيمَ</w:t>
      </w:r>
    </w:p>
    <w:p>
      <w:pPr>
        <w:pStyle w:val="BookText"/>
        <w:rPr/>
      </w:pPr>
      <w:r>
        <w:rPr>
          <w:rFonts w:ascii="Amiri" w:hAnsi="Amiri" w:eastAsia="Amiri" w:cs="Amiri"/>
          <w:color w:val="111111"/>
          <w:sz w:val="28"/>
          <w:sz w:val="28"/>
          <w:szCs w:val="28"/>
          <w:rtl w:val="true"/>
          <w:lang w:bidi="ar-SA"/>
        </w:rPr>
        <w:t>الْوَاحِدَ الأَحَدَ الصَّمَدَ؟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عَبَدَ الِاسْمَ دُونَ الْمُسَمَّى بِالأَسْمَاءِ أَشْرَكَ وكَفَرَ وجَحَدَ، ولَمْ يَعْبُدْ شَيْئاً بَلِ اعْبُدِ اللَّه الْوَاحِدَ الأَحَدَ الصَّمَدَ الْمُسَمَّى بِهَذِه الأَسْمَاءِ دُونَ الأَسْمَاءِ، إِنَّ الأَسْمَاءَ صِفَاتٌ وَصَفَ بِهَا نَفْسَه</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وفي رواية أخرى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الاسم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لموْصُوْف</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ولكن مع ذلك، فقد فرّقوا بين الاسم والصفة، واختلفوا على عدة آراء، وأنسبها ما ذهب إليه صاحب الميزان،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بين الصفة والاسم غير أن الصفة تدل على معنى من المعاني يتلبس به الذات أعم من العينية والغيرية، والاسم هو الدال على الذات مأخوذة بوصف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فالحياة والعلم صفتان، والحي والعالم اسمان</w:t>
      </w:r>
      <w:r>
        <w:rPr>
          <w:rFonts w:eastAsia="Amiri" w:cs="Amiri" w:ascii="Amiri" w:hAnsi="Amiri"/>
          <w:color w:val="111111"/>
          <w:sz w:val="28"/>
          <w:szCs w:val="28"/>
          <w:rtl w:val="true"/>
          <w:lang w:bidi="ar-SA"/>
        </w:rPr>
        <w:t>...</w:t>
      </w:r>
      <w:r>
        <w:rPr>
          <w:rStyle w:val="FootnoteAnchor"/>
          <w:rtl w:val="true"/>
        </w:rPr>
        <w:footnoteReference w:id="174"/>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بمعنى أن الاسم هو اللفظ المأخوذ إما من الذات بما هي هي، أو بكونها موصوفاً بوصف أو مبدأً لفعل، فالأول كلفظ الجلالة له سبحانه، والرجل والإنسان لغيره، والثاني كالعالم والقادر، والثالث كالرازق والخالق، وأما الصفة فهو الدال على المبدأ مجرداً عن الذات، كالعلم والقدرة والرزق </w:t>
      </w:r>
      <w:bookmarkStart w:id="512" w:name="pg14977_169285"/>
    </w:p>
    <w:p>
      <w:pPr>
        <w:pStyle w:val="BookText"/>
        <w:rPr/>
      </w:pPr>
      <w:bookmarkEnd w:id="512"/>
      <w:r>
        <w:rPr>
          <w:rFonts w:ascii="Amiri" w:hAnsi="Amiri" w:eastAsia="Amiri" w:cs="Amiri"/>
          <w:color w:val="111111"/>
          <w:sz w:val="28"/>
          <w:sz w:val="28"/>
          <w:szCs w:val="28"/>
          <w:rtl w:val="true"/>
          <w:lang w:bidi="ar-SA"/>
        </w:rPr>
        <w:t>والخلق، ولأجل ذلك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ما يصح حمله،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عالم وخالق ورحمن ورحيم، والصفة لا يصح حملها، كالعلم والخلق والرحمة</w:t>
      </w:r>
      <w:r>
        <w:rPr>
          <w:rStyle w:val="FootnoteAnchor"/>
          <w:rtl w:val="true"/>
        </w:rPr>
        <w:footnoteReference w:id="17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وهذا هو المشهور بين المتكلمين، بل الحكماء والعرفاء، فالصفات مندكّة في الاسماء من غير عكس</w:t>
      </w:r>
      <w:r>
        <w:rPr>
          <w:rFonts w:eastAsia="Amiri" w:cs="Amiri" w:ascii="Amiri" w:hAnsi="Amiri"/>
          <w:color w:val="111111"/>
          <w:sz w:val="28"/>
          <w:szCs w:val="28"/>
          <w:rtl w:val="true"/>
          <w:lang w:bidi="ar-SA"/>
        </w:rPr>
        <w:t>.</w:t>
      </w:r>
      <w:r>
        <w:rPr>
          <w:rStyle w:val="FootnoteAnchor"/>
          <w:rtl w:val="true"/>
        </w:rPr>
        <w:footnoteReference w:id="176"/>
      </w:r>
    </w:p>
    <w:p>
      <w:pPr>
        <w:pStyle w:val="Heading6"/>
        <w:numPr>
          <w:ilvl w:val="5"/>
          <w:numId w:val="1"/>
        </w:numPr>
        <w:rPr/>
      </w:pPr>
      <w:bookmarkStart w:id="513" w:name="__RefHeading___Toc155567_3406789950"/>
      <w:bookmarkStart w:id="514" w:name="_Toc195"/>
      <w:bookmarkEnd w:id="513"/>
      <w:r>
        <w:rPr>
          <w:rtl w:val="true"/>
        </w:rPr>
        <w:t>الإشارة الخامسة</w:t>
      </w:r>
      <w:r>
        <w:rPr>
          <w:rtl w:val="true"/>
        </w:rPr>
        <w:t xml:space="preserve">: </w:t>
      </w:r>
      <w:r>
        <w:rPr>
          <w:rtl w:val="true"/>
        </w:rPr>
        <w:t>معنى التأدب بآداب الله تعالى</w:t>
      </w:r>
      <w:bookmarkEnd w:id="514"/>
    </w:p>
    <w:p>
      <w:pPr>
        <w:pStyle w:val="BookText"/>
        <w:rPr/>
      </w:pPr>
      <w:r>
        <w:rPr>
          <w:rFonts w:ascii="Amiri" w:hAnsi="Amiri" w:eastAsia="Amiri" w:cs="Amiri"/>
          <w:color w:val="111111"/>
          <w:sz w:val="28"/>
          <w:sz w:val="28"/>
          <w:szCs w:val="28"/>
          <w:rtl w:val="true"/>
          <w:lang w:bidi="ar-SA"/>
        </w:rPr>
        <w:t xml:space="preserve">وردت عدة روايات تدعو المؤمن إلى أن يتأدب بآداب الله تعالى، فقد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فتأدبوا أيها النفر بآداب الله عز وجل للمؤمنين</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تأدب بآداب الله عز وجل أداه إلى الفلاح الدائم</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ومن لم يصلح على أدب الله لم يصلح على أدب نفسه</w:t>
      </w:r>
      <w:r>
        <w:rPr>
          <w:rFonts w:eastAsia="Amiri" w:cs="Amiri" w:ascii="Amiri" w:hAnsi="Amiri"/>
          <w:color w:val="111111"/>
          <w:sz w:val="28"/>
          <w:szCs w:val="28"/>
          <w:rtl w:val="true"/>
          <w:lang w:bidi="ar-SA"/>
        </w:rPr>
        <w:t>.</w:t>
      </w:r>
      <w:r>
        <w:rPr>
          <w:rStyle w:val="FootnoteAnchor"/>
          <w:rtl w:val="true"/>
        </w:rPr>
        <w:footnoteReference w:id="179"/>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إلى رسول الله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الله عز وجل يقرأ عليك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تَمُدَّنَّ عَيْنَيْكَ إِلَى مَا مَتَّعْنَا بِهِ أَزْوَاجًا مِنْهُمْ</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xml:space="preserve">، فأمر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يتأدب بأدب الله، تقطعت نفسه على الدنيا حسرات</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فما معنى التأدب بآداب الله تعالى؟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والله العالم أن واحداً من ملاكات الأخلاق الفاضلة هو أن يعمل المؤمن على أن يتمثل الصفات الإلهية في حياته اليومية، باعتبار ما تقدم من أن الصفات الوجودية تخضع لنظام التشكيك، وبالتالي فالصفات الإلهية وإن كانت غير متناهية، ولكن هناك تجليات لتلك الصفات في عالم الإمكان بصورة مخففة، وإن الالتزام بتلك الصفات المخففة جداً يؤدي إلى أن يتكامل الفرد المؤمن، ومن هنا جاءت الدعوة إلى هذا التأدب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ما تشير إليه بعض النصوص التربوية، ومنها ما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الرِّفْقَ ويُعِينُ عَلَيْه، فَإِذَا رَكِبْتُمُ الدَّوَابَّ الْعُجْفَ فَأَنْزِلُوهَا مَنَازِلَهَا، فَإِنْ كَانَتِ الأَرْضُ مُجْدِبَةً فَانْجُوا عَنْهَا، وإِنْ كَانَتْ مُخْصِبَةً فَأَنْزِلُوهَا مَنَازِلَهَا</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وهذا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رفيق يحب 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ملاك حسن الأخلاق وفضائل الملكات وجود مثلها أو ما يناسبها في صفات الله تعالى، مثلاً الله كريم يحب الكرم، فالكرم من الملكات الفاضلة وحليم يحب الحلم، والجود حسن لأن الله جواد، والسخاء حسنة وإنْ لم يوصف الله تعالى بالسخاء لكن وُصف بما يناسبها، والشجاعة حسنة ولا يقال له تعالى شجاع، لكن يتصف بعدم الخوف، وهذا معنى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تخلقوا بأخلاق الله تعالى</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الموجود الكامل الجامع لجميع الكمالات المنزه من جميع </w:t>
      </w:r>
    </w:p>
    <w:p>
      <w:pPr>
        <w:pStyle w:val="BookText"/>
        <w:rPr/>
      </w:pPr>
      <w:r>
        <w:rPr>
          <w:rFonts w:ascii="Amiri" w:hAnsi="Amiri" w:eastAsia="Amiri" w:cs="Amiri"/>
          <w:color w:val="111111"/>
          <w:sz w:val="28"/>
          <w:sz w:val="28"/>
          <w:szCs w:val="28"/>
          <w:rtl w:val="true"/>
          <w:lang w:bidi="ar-SA"/>
        </w:rPr>
        <w:t>النقائص، وتحصيل كل كمال تشبه بالخالق تعالى وما يسلب عنه كالجسمية والمحسوسية والمكان والزمان والتركيب وأمثال ذلك من صفات النقص ويجب الترفع عنها على الإنسان بقدر استطاعته وهو معنى التقرب إلى الله وجعله غاية للعبادات</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جَمِيلٌ يُحِبُّ الْجَمَالَ، ويُحِبُّ أَنْ يَرَى أَثَرَ النِّعْمَةِ عَلَى عَبْدِه</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يعني أنه تعالى جميل الفعال يحب منكم التجمل والتزين وإظهار نعمه وعدم الحاجة إلى الغير</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أو بمعنى أنه حسن الأفعال كامل الأوصاف</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الأَمْرَ بِالْمَعْرُوفِ والنَّهْيَ عَنِ الْمُنْكَرِ لَخُلُقَانِ مِنْ خُلُقِ الله سُبْحَانَه، وإِنَّهُمَا لَا يُقَرِّبَانِ مِنْ أَجَلٍ ولَا يَنْقُصَانِ مِنْ رِزْقٍ</w:t>
      </w:r>
      <w:r>
        <w:rPr>
          <w:rFonts w:eastAsia="Amiri" w:cs="Amiri" w:ascii="Amiri" w:hAnsi="Amiri"/>
          <w:color w:val="111111"/>
          <w:sz w:val="28"/>
          <w:szCs w:val="28"/>
          <w:rtl w:val="true"/>
          <w:lang w:bidi="ar-SA"/>
        </w:rPr>
        <w:t>...</w:t>
      </w:r>
      <w:r>
        <w:rPr>
          <w:rStyle w:val="FootnoteAnchor"/>
          <w:rtl w:val="true"/>
        </w:rPr>
        <w:footnoteReference w:id="187"/>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ومعه، فينبغي على المؤمن أن يكون رحيماً بالناس، ليرحمه الله تعالى، ينبغي عليه أن يكون ودوداً معهم، وينبغي أن يكون صبوراً، شكوراً، عزيزاً، جليلاً، إلى آخر الصفات الكمالية له جل وعلا</w:t>
      </w:r>
      <w:r>
        <w:rPr>
          <w:rFonts w:eastAsia="Amiri" w:cs="Amiri" w:ascii="Amiri" w:hAnsi="Amiri"/>
          <w:color w:val="111111"/>
          <w:sz w:val="28"/>
          <w:szCs w:val="28"/>
          <w:rtl w:val="true"/>
          <w:lang w:bidi="ar-SA"/>
        </w:rPr>
        <w:t xml:space="preserve">. </w:t>
      </w:r>
      <w:bookmarkStart w:id="515" w:name="pg14977_169288"/>
    </w:p>
    <w:p>
      <w:pPr>
        <w:pStyle w:val="Heading6"/>
        <w:numPr>
          <w:ilvl w:val="5"/>
          <w:numId w:val="1"/>
        </w:numPr>
        <w:rPr/>
      </w:pPr>
      <w:bookmarkStart w:id="516" w:name="__RefHeading___Toc155569_3406789950"/>
      <w:bookmarkStart w:id="517" w:name="_Toc196"/>
      <w:bookmarkEnd w:id="515"/>
      <w:bookmarkEnd w:id="516"/>
      <w:r>
        <w:rPr>
          <w:rtl w:val="true"/>
        </w:rPr>
        <w:t>الإشارة السادسة</w:t>
      </w:r>
      <w:r>
        <w:rPr>
          <w:rtl w:val="true"/>
        </w:rPr>
        <w:t xml:space="preserve">: </w:t>
      </w:r>
      <w:r>
        <w:rPr>
          <w:rtl w:val="true"/>
        </w:rPr>
        <w:t>صحة أو عدم صحة إطلاق أسماء الله تعالى على غيره</w:t>
      </w:r>
      <w:bookmarkEnd w:id="517"/>
    </w:p>
    <w:p>
      <w:pPr>
        <w:pStyle w:val="BookText"/>
        <w:rPr/>
      </w:pPr>
      <w:r>
        <w:rPr>
          <w:rFonts w:ascii="Amiri" w:hAnsi="Amiri" w:eastAsia="Amiri" w:cs="Amiri"/>
          <w:color w:val="111111"/>
          <w:sz w:val="28"/>
          <w:sz w:val="28"/>
          <w:szCs w:val="28"/>
          <w:rtl w:val="true"/>
          <w:lang w:bidi="ar-SA"/>
        </w:rPr>
        <w:t>قُسمت الأسماء الإلهية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الأسماء والصفات المستأثرة، وهي الأسماء التي تحكي عن نفس الذات الإلهية المقدسة، مما يعني أنها لا تصح إلا في واجب الوجود، وهذه لا يصح لأحد أن يتسمى بها، لاختصاصها به جل وعلا، مثل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واجب الوجود، اللا متناهي، واللا محدود، ومثلاً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فلق الحبة وبرأ النسمة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مقلب القلوب والأبصار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شابه</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اسمه المختص به كلفظ الجلالة، ويلحق به ما لا يطلق على غيره كالرحمن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بأوصافه وأفعاله المختصة التي لا يشاركه فيها غيره كمقلب القلوب والأبصار، والذي نفسي بيده، والذي فلق الحبة وبرأ النسمة، وأشباه ذلك</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الأسماء المشتركة بينه جل وعلا وبين غيره –باعتبار فكرة التشكيك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 والخالق، والرازق، وغيرها، وهذه الأسماء، إنْ أُريد منها مرتبتها الوجودية المطلقة واللا محدودة، فهي من مختصات الله جل وعلا، وإنْ أريد منها المرتبة الممكنة منها، فهي من مختصات الممكنات، ويمكن إطلاقها عليها، ومن هنا، نجد أن القرآن الكريم استعمل صيغة أفعل التفضيل في بعض الأسماء،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 xml:space="preserve">، أو استعمل الأسماء مشتركة بينه وبين غيره من الممكنات، من قبيل قوله تعالى </w:t>
      </w:r>
      <w:bookmarkStart w:id="518" w:name="pg14977_169289"/>
    </w:p>
    <w:p>
      <w:pPr>
        <w:pStyle w:val="BookText"/>
        <w:rPr/>
      </w:pPr>
      <w:bookmarkEnd w:id="5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خَيْرُ الرَّازِقِينَ</w:t>
      </w:r>
      <w:r>
        <w:rPr>
          <w:rFonts w:eastAsia="Amiri" w:cs="Amiri" w:ascii="Amiri" w:hAnsi="Amiri"/>
          <w:color w:val="111111"/>
          <w:sz w:val="28"/>
          <w:szCs w:val="28"/>
          <w:rtl w:val="true"/>
          <w:lang w:bidi="ar-SA"/>
        </w:rPr>
        <w:t>)</w:t>
      </w:r>
      <w:r>
        <w:rPr>
          <w:rStyle w:val="FootnoteAnchor"/>
          <w:rtl w:val="true"/>
        </w:rPr>
        <w:footnoteReference w:id="190"/>
      </w:r>
    </w:p>
    <w:p>
      <w:pPr>
        <w:pStyle w:val="Heading6"/>
        <w:numPr>
          <w:ilvl w:val="5"/>
          <w:numId w:val="1"/>
        </w:numPr>
        <w:rPr/>
      </w:pPr>
      <w:bookmarkStart w:id="519" w:name="__RefHeading___Toc155571_3406789950"/>
      <w:bookmarkStart w:id="520" w:name="_Toc197"/>
      <w:bookmarkEnd w:id="519"/>
      <w:r>
        <w:rPr>
          <w:rtl w:val="true"/>
        </w:rPr>
        <w:t>الإشارة السابعة</w:t>
      </w:r>
      <w:r>
        <w:rPr>
          <w:rtl w:val="true"/>
        </w:rPr>
        <w:t xml:space="preserve">: </w:t>
      </w:r>
      <w:r>
        <w:rPr>
          <w:rtl w:val="true"/>
        </w:rPr>
        <w:t>توقيفية أو عدم توقيفية أسماء الله تعالى</w:t>
      </w:r>
      <w:bookmarkEnd w:id="520"/>
    </w:p>
    <w:p>
      <w:pPr>
        <w:pStyle w:val="BookText"/>
        <w:rPr/>
      </w:pPr>
      <w:r>
        <w:rPr>
          <w:rFonts w:ascii="Amiri" w:hAnsi="Amiri" w:eastAsia="Amiri" w:cs="Amiri"/>
          <w:color w:val="111111"/>
          <w:sz w:val="28"/>
          <w:sz w:val="28"/>
          <w:szCs w:val="28"/>
          <w:rtl w:val="true"/>
          <w:lang w:bidi="ar-SA"/>
        </w:rPr>
        <w:t>الإشارة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توقيفية أو عدم توقيفية أسماء الله تعالى</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هناك بحث يذكر في كتب الكلام حول أسماء الله عز وجل، وأنه هل يجوز لنا أن نطلق اسماً على الله عز وجل وإن لم يرد هذا الاسم في القرآن الكريم أو السنة؟ أو أنه لا يجوز أن نسمي الله عز وجل باسم ألا إذا كان وارداً في الكتاب أو السنة؟</w:t>
      </w:r>
    </w:p>
    <w:p>
      <w:pPr>
        <w:pStyle w:val="BookText"/>
        <w:rPr/>
      </w:pPr>
      <w:r>
        <w:rPr>
          <w:rFonts w:ascii="Amiri" w:hAnsi="Amiri" w:eastAsia="Amiri" w:cs="Amiri"/>
          <w:color w:val="111111"/>
          <w:sz w:val="28"/>
          <w:sz w:val="28"/>
          <w:szCs w:val="28"/>
          <w:rtl w:val="true"/>
          <w:lang w:bidi="ar-SA"/>
        </w:rPr>
        <w:t>رأيان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الراي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توقيفية الأسماء، فلا يجوز إطلاق أي اسم عليه عز وجل إلا إذا كان وراداً في الكتاب أو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توقيفية الأسماء، بمعنى أنه لا يشترط في وصف الله عز وجل أو تسميته باسم أن يكون ذلك الاسم أو الصفة وارداً في الكتاب أو السنة، بل تجوز تسميته عز وجل بأسماء أو وصفه بصفات وإن لم ترد في الكتاب و السنة لكن بشرط، وهو</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يدل الدليل على صحة وصف الله تعالى به، بأن لا يكون الاسم أو الصفة توهم نسبة النقص له جل وعلا، ولذا منعوا من تسميته تعالى بالشام والذائق حتى بناءً على عدم توقيفية الأسماء، لأن مثل هذه الأسماء توهم </w:t>
      </w:r>
    </w:p>
    <w:p>
      <w:pPr>
        <w:pStyle w:val="BookText"/>
        <w:rPr/>
      </w:pPr>
      <w:r>
        <w:rPr>
          <w:rFonts w:ascii="Amiri" w:hAnsi="Amiri" w:eastAsia="Amiri" w:cs="Amiri"/>
          <w:color w:val="111111"/>
          <w:sz w:val="28"/>
          <w:sz w:val="28"/>
          <w:szCs w:val="28"/>
          <w:rtl w:val="true"/>
          <w:lang w:bidi="ar-SA"/>
        </w:rPr>
        <w:t>النقص في الذات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يُستدل على الأول ببعض الروايات، من قبيل ما روي عَنْ مُحَمَّدِ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أَعْلَى وأَجَلُّ وأَعْظَمُ مِنْ أَنْ يُبْلَغَ كُنْه صِفَتِه، فَصِفُوه بِمَا وَصَفَ بِه نَفْسَه، وكُفُّوا عَمَّا سِوَى ذَلِكَ</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شَيْءٍ مِنَ الصِّفَةِ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تَجَاوَزْ مَا فِي الْقُرْآنِ</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وبغض النظر عن النقاش في سند أو دلالة مثل هذه الروايات وأمثالها، فالذي يُراد قوله هنا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الاحتياط يقتضي الاقتصار في وصفه تعالى على ما ورد في الكتاب والسنة، وهو ما أشار إليه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في الدين يقتضي الاقتصار في التسمية بما ورد من طريق السمع</w:t>
      </w:r>
      <w:r>
        <w:rPr>
          <w:rFonts w:eastAsia="Amiri" w:cs="Amiri" w:ascii="Amiri" w:hAnsi="Amiri"/>
          <w:color w:val="111111"/>
          <w:sz w:val="28"/>
          <w:szCs w:val="28"/>
          <w:rtl w:val="true"/>
          <w:lang w:bidi="ar-SA"/>
        </w:rPr>
        <w:t>...</w:t>
      </w:r>
      <w:r>
        <w:rPr>
          <w:rStyle w:val="FootnoteAnchor"/>
          <w:rtl w:val="true"/>
        </w:rPr>
        <w:footnoteReference w:id="194"/>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اسم عليه لم يرد في كتاب أو سنة، ولو مع صحة المعنى وعدم استلزامه النقص –كاسم 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إلمام كبير وخبرة طويلة في علم الكلام، وليس متاحاً لأي أحد</w:t>
      </w:r>
      <w:r>
        <w:rPr>
          <w:rFonts w:eastAsia="Amiri" w:cs="Amiri" w:ascii="Amiri" w:hAnsi="Amiri"/>
          <w:color w:val="111111"/>
          <w:sz w:val="28"/>
          <w:szCs w:val="28"/>
          <w:rtl w:val="true"/>
          <w:lang w:bidi="ar-SA"/>
        </w:rPr>
        <w:t xml:space="preserve">. </w:t>
      </w:r>
      <w:bookmarkStart w:id="521" w:name="pg14977_169291"/>
    </w:p>
    <w:p>
      <w:pPr>
        <w:pStyle w:val="Heading5"/>
        <w:numPr>
          <w:ilvl w:val="4"/>
          <w:numId w:val="1"/>
        </w:numPr>
        <w:rPr/>
      </w:pPr>
      <w:bookmarkStart w:id="522" w:name="__RefHeading___Toc155573_3406789950"/>
      <w:bookmarkStart w:id="523" w:name="_Toc198"/>
      <w:bookmarkEnd w:id="521"/>
      <w:bookmarkEnd w:id="522"/>
      <w:r>
        <w:rPr>
          <w:rtl w:val="true"/>
        </w:rPr>
        <w:t>النوع الثالث</w:t>
      </w:r>
      <w:r>
        <w:rPr>
          <w:rtl w:val="true"/>
        </w:rPr>
        <w:t xml:space="preserve">: </w:t>
      </w:r>
      <w:r>
        <w:rPr>
          <w:rtl w:val="true"/>
        </w:rPr>
        <w:t>الصفات الخبرية</w:t>
      </w:r>
      <w:bookmarkEnd w:id="52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الصفات التي أخبر القرآن الكريم بثبوتها له تعالى، فلا بد من إثباتها له تعالى، ولكن ظاهرها التجسيم، كاليد، والوجه، والعرش، والكرسي، والخلاف فيها من حيث جواز حملها على ظاهرها وإن لزم منه التجسيم، أو ضرورة حملها على معانٍ كنائية تتناسب مع وجوب الوجود، وستأتي تفاصيلها في محلها إن شاء الله تعالى</w:t>
      </w:r>
      <w:r>
        <w:rPr>
          <w:rFonts w:eastAsia="Amiri" w:cs="Amiri" w:ascii="Amiri" w:hAnsi="Amiri"/>
          <w:color w:val="111111"/>
          <w:sz w:val="28"/>
          <w:szCs w:val="28"/>
          <w:rtl w:val="true"/>
          <w:lang w:bidi="ar-SA"/>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4" w:name="pg14977_169293"/>
      <w:bookmarkStart w:id="525" w:name="pg14977_169293"/>
      <w:bookmarkEnd w:id="525"/>
    </w:p>
    <w:p>
      <w:pPr>
        <w:pStyle w:val="Heading3"/>
        <w:numPr>
          <w:ilvl w:val="2"/>
          <w:numId w:val="1"/>
        </w:numPr>
        <w:rPr/>
      </w:pPr>
      <w:bookmarkStart w:id="526" w:name="pg14977_169293"/>
      <w:bookmarkStart w:id="527" w:name="__RefHeading___Toc155575_3406789950"/>
      <w:bookmarkStart w:id="528" w:name="_Toc199"/>
      <w:bookmarkEnd w:id="526"/>
      <w:bookmarkEnd w:id="527"/>
      <w:r>
        <w:rPr>
          <w:rtl w:val="true"/>
        </w:rPr>
        <w:t>المبحث الثالث</w:t>
      </w:r>
      <w:r>
        <w:rPr>
          <w:rtl w:val="true"/>
        </w:rPr>
        <w:t xml:space="preserve">: </w:t>
      </w:r>
      <w:r>
        <w:rPr>
          <w:rtl w:val="true"/>
        </w:rPr>
        <w:t>تفاصيل الصفات الإلهية</w:t>
      </w:r>
      <w:bookmarkEnd w:id="528"/>
    </w:p>
    <w:p>
      <w:pPr>
        <w:pStyle w:val="Heading4"/>
        <w:numPr>
          <w:ilvl w:val="3"/>
          <w:numId w:val="1"/>
        </w:numPr>
        <w:rPr/>
      </w:pPr>
      <w:bookmarkStart w:id="529" w:name="__RefHeading___Toc155577_3406789950"/>
      <w:bookmarkStart w:id="530" w:name="_Toc200"/>
      <w:bookmarkEnd w:id="529"/>
      <w:r>
        <w:rPr>
          <w:rtl w:val="true"/>
        </w:rPr>
        <w:t>اشارة</w:t>
      </w:r>
      <w:bookmarkEnd w:id="530"/>
    </w:p>
    <w:p>
      <w:pPr>
        <w:pStyle w:val="BookText"/>
        <w:rPr/>
      </w:pPr>
      <w:r>
        <w:rPr>
          <w:rFonts w:ascii="Amiri" w:hAnsi="Amiri" w:eastAsia="Amiri" w:cs="Amiri"/>
          <w:color w:val="111111"/>
          <w:sz w:val="28"/>
          <w:sz w:val="28"/>
          <w:szCs w:val="28"/>
          <w:rtl w:val="true"/>
          <w:lang w:bidi="ar-SA"/>
        </w:rPr>
        <w:t>بعد أن عرفنا أنواع الصفات وبعض الإشارات المتعلقة بها، ينبغي لنا أنْ نُفصّل القول فيها ومحاولة الإجابة عن بعض ما يدور حولها إن شاء الله تعالى</w:t>
      </w:r>
      <w:r>
        <w:rPr>
          <w:rFonts w:eastAsia="Amiri" w:cs="Amiri" w:ascii="Amiri" w:hAnsi="Amiri"/>
          <w:color w:val="111111"/>
          <w:sz w:val="28"/>
          <w:szCs w:val="28"/>
          <w:rtl w:val="true"/>
          <w:lang w:bidi="ar-SA"/>
        </w:rPr>
        <w:t>.</w:t>
      </w:r>
      <w:r>
        <w:rPr>
          <w:rStyle w:val="FootnoteAnchor"/>
          <w:rtl w:val="true"/>
        </w:rPr>
        <w:footnoteReference w:id="195"/>
      </w:r>
    </w:p>
    <w:p>
      <w:pPr>
        <w:pStyle w:val="Heading4"/>
        <w:numPr>
          <w:ilvl w:val="3"/>
          <w:numId w:val="1"/>
        </w:numPr>
        <w:rPr/>
      </w:pPr>
      <w:bookmarkStart w:id="531" w:name="__RefHeading___Toc155579_3406789950"/>
      <w:bookmarkStart w:id="532" w:name="_Toc201"/>
      <w:bookmarkEnd w:id="531"/>
      <w:r>
        <w:rPr>
          <w:rtl w:val="true"/>
        </w:rPr>
        <w:t>التفصيل الأول</w:t>
      </w:r>
      <w:r>
        <w:rPr>
          <w:rtl w:val="true"/>
        </w:rPr>
        <w:t xml:space="preserve">: </w:t>
      </w:r>
      <w:r>
        <w:rPr>
          <w:rtl w:val="true"/>
        </w:rPr>
        <w:t>تفصيل الصفات الثبوتية الذاتية</w:t>
      </w:r>
      <w:bookmarkEnd w:id="532"/>
    </w:p>
    <w:p>
      <w:pPr>
        <w:pStyle w:val="Heading5"/>
        <w:numPr>
          <w:ilvl w:val="4"/>
          <w:numId w:val="1"/>
        </w:numPr>
        <w:rPr/>
      </w:pPr>
      <w:bookmarkStart w:id="533" w:name="__RefHeading___Toc155581_3406789950"/>
      <w:bookmarkStart w:id="534" w:name="_Toc202"/>
      <w:bookmarkEnd w:id="533"/>
      <w:r>
        <w:rPr>
          <w:rtl w:val="true"/>
        </w:rPr>
        <w:t>اشارة</w:t>
      </w:r>
      <w:bookmarkEnd w:id="534"/>
    </w:p>
    <w:p>
      <w:pPr>
        <w:pStyle w:val="BookText"/>
        <w:rPr/>
      </w:pPr>
      <w:r>
        <w:rPr>
          <w:rFonts w:ascii="Amiri" w:hAnsi="Amiri" w:eastAsia="Amiri" w:cs="Amiri"/>
          <w:color w:val="111111"/>
          <w:sz w:val="28"/>
          <w:sz w:val="28"/>
          <w:szCs w:val="28"/>
          <w:rtl w:val="true"/>
          <w:lang w:bidi="ar-SA"/>
        </w:rPr>
        <w:t>ونذكر هنا الصفات الرئيسية الثلاثة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والقدرة والحياة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ونشير إشارة سريعة إلى ما يتفرع على هذه الصفات</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ونذكر صفة رابعة فيها هي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هناك رأياً يتبنّاه العديد من علمائنا يجعل منها صفة تابعة للعلم الإلهي، إذ يفسرونها بأنها العلم بالنظام الأصلح كما سيتبين في محله إن شاء الله تعالى</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5" w:name="pg14977_169295"/>
      <w:bookmarkStart w:id="536" w:name="pg14977_169295"/>
      <w:bookmarkEnd w:id="536"/>
    </w:p>
    <w:p>
      <w:pPr>
        <w:pStyle w:val="Heading5"/>
        <w:numPr>
          <w:ilvl w:val="4"/>
          <w:numId w:val="1"/>
        </w:numPr>
        <w:rPr/>
      </w:pPr>
      <w:bookmarkStart w:id="537" w:name="pg14977_169295"/>
      <w:bookmarkStart w:id="538" w:name="__RefHeading___Toc155583_3406789950"/>
      <w:bookmarkStart w:id="539" w:name="_Toc203"/>
      <w:bookmarkEnd w:id="537"/>
      <w:bookmarkEnd w:id="538"/>
      <w:r>
        <w:rPr>
          <w:rtl w:val="true"/>
        </w:rPr>
        <w:t>الصفة الأولى</w:t>
      </w:r>
      <w:r>
        <w:rPr>
          <w:rtl w:val="true"/>
        </w:rPr>
        <w:t xml:space="preserve">: </w:t>
      </w:r>
      <w:r>
        <w:rPr>
          <w:rtl w:val="true"/>
        </w:rPr>
        <w:t>إنه تعالى عالم</w:t>
      </w:r>
      <w:bookmarkEnd w:id="539"/>
    </w:p>
    <w:p>
      <w:pPr>
        <w:pStyle w:val="Heading6"/>
        <w:numPr>
          <w:ilvl w:val="5"/>
          <w:numId w:val="1"/>
        </w:numPr>
        <w:rPr/>
      </w:pPr>
      <w:bookmarkStart w:id="540" w:name="__RefHeading___Toc155585_3406789950"/>
      <w:bookmarkStart w:id="541" w:name="_Toc204"/>
      <w:bookmarkEnd w:id="540"/>
      <w:r>
        <w:rPr>
          <w:rtl w:val="true"/>
        </w:rPr>
        <w:t>اشارة</w:t>
      </w:r>
      <w:bookmarkEnd w:id="541"/>
    </w:p>
    <w:p>
      <w:pPr>
        <w:pStyle w:val="BookText"/>
        <w:rPr/>
      </w:pPr>
      <w:r>
        <w:rPr>
          <w:rFonts w:ascii="Amiri" w:hAnsi="Amiri" w:eastAsia="Amiri" w:cs="Amiri"/>
          <w:color w:val="111111"/>
          <w:sz w:val="28"/>
          <w:sz w:val="28"/>
          <w:szCs w:val="28"/>
          <w:rtl w:val="true"/>
          <w:lang w:bidi="ar-SA"/>
        </w:rPr>
        <w:t>لا خلاف في أصل ثبوت صفة العلم له تعالى بين الموحّدين، إنما الاختلاف في بعض التفاصيل المتعلقة بها، وسنسلط الضوء على المهم منها ضمن نقاط</w:t>
      </w:r>
      <w:r>
        <w:rPr>
          <w:rFonts w:eastAsia="Amiri" w:cs="Amiri" w:ascii="Amiri" w:hAnsi="Amiri"/>
          <w:color w:val="111111"/>
          <w:sz w:val="28"/>
          <w:szCs w:val="28"/>
          <w:rtl w:val="true"/>
          <w:lang w:bidi="ar-SA"/>
        </w:rPr>
        <w:t>:</w:t>
      </w:r>
    </w:p>
    <w:p>
      <w:pPr>
        <w:pStyle w:val="Heading6"/>
        <w:numPr>
          <w:ilvl w:val="5"/>
          <w:numId w:val="1"/>
        </w:numPr>
        <w:rPr/>
      </w:pPr>
      <w:bookmarkStart w:id="542" w:name="__RefHeading___Toc155587_3406789950"/>
      <w:bookmarkStart w:id="543" w:name="_Toc205"/>
      <w:bookmarkEnd w:id="542"/>
      <w:r>
        <w:rPr>
          <w:rtl w:val="true"/>
        </w:rPr>
        <w:t>النقطة الأولى</w:t>
      </w:r>
      <w:r>
        <w:rPr>
          <w:rtl w:val="true"/>
        </w:rPr>
        <w:t xml:space="preserve">: </w:t>
      </w:r>
      <w:r>
        <w:rPr>
          <w:rtl w:val="true"/>
        </w:rPr>
        <w:t>الدليل على ثبوت هذه الصفة له تعالى</w:t>
      </w:r>
      <w:bookmarkEnd w:id="543"/>
    </w:p>
    <w:p>
      <w:pPr>
        <w:pStyle w:val="Heading6"/>
        <w:numPr>
          <w:ilvl w:val="5"/>
          <w:numId w:val="1"/>
        </w:numPr>
        <w:rPr/>
      </w:pPr>
      <w:bookmarkStart w:id="544" w:name="__RefHeading___Toc155589_3406789950"/>
      <w:bookmarkStart w:id="545" w:name="_Toc206"/>
      <w:bookmarkEnd w:id="544"/>
      <w:r>
        <w:rPr>
          <w:rtl w:val="true"/>
        </w:rPr>
        <w:t>اشارة</w:t>
      </w:r>
      <w:bookmarkEnd w:id="545"/>
    </w:p>
    <w:p>
      <w:pPr>
        <w:pStyle w:val="BookText"/>
        <w:rPr/>
      </w:pPr>
      <w:r>
        <w:rPr>
          <w:rFonts w:ascii="Amiri" w:hAnsi="Amiri" w:eastAsia="Amiri" w:cs="Amiri"/>
          <w:color w:val="111111"/>
          <w:sz w:val="28"/>
          <w:sz w:val="28"/>
          <w:szCs w:val="28"/>
          <w:rtl w:val="true"/>
          <w:lang w:bidi="ar-SA"/>
        </w:rPr>
        <w:t>ذكروا عدة أدلة –أو تنبيهات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أنه تعالى عالم، نذكر منها</w:t>
      </w:r>
      <w:r>
        <w:rPr>
          <w:rFonts w:eastAsia="Amiri" w:cs="Amiri" w:ascii="Amiri" w:hAnsi="Amiri"/>
          <w:color w:val="111111"/>
          <w:sz w:val="28"/>
          <w:szCs w:val="28"/>
          <w:rtl w:val="true"/>
          <w:lang w:bidi="ar-SA"/>
        </w:rPr>
        <w:t>:</w:t>
      </w:r>
    </w:p>
    <w:p>
      <w:pPr>
        <w:pStyle w:val="Heading6"/>
        <w:numPr>
          <w:ilvl w:val="5"/>
          <w:numId w:val="1"/>
        </w:numPr>
        <w:rPr/>
      </w:pPr>
      <w:bookmarkStart w:id="546" w:name="__RefHeading___Toc155591_3406789950"/>
      <w:bookmarkStart w:id="547" w:name="_Toc207"/>
      <w:bookmarkEnd w:id="546"/>
      <w:r>
        <w:rPr>
          <w:rtl w:val="true"/>
        </w:rPr>
        <w:t>الدليل الأول</w:t>
      </w:r>
      <w:bookmarkEnd w:id="547"/>
    </w:p>
    <w:p>
      <w:pPr>
        <w:pStyle w:val="BookText"/>
        <w:rPr/>
      </w:pPr>
      <w:r>
        <w:rPr>
          <w:rFonts w:ascii="Amiri" w:hAnsi="Amiri" w:eastAsia="Amiri" w:cs="Amiri"/>
          <w:color w:val="111111"/>
          <w:sz w:val="28"/>
          <w:sz w:val="28"/>
          <w:szCs w:val="28"/>
          <w:rtl w:val="true"/>
          <w:lang w:bidi="ar-SA"/>
        </w:rPr>
        <w:t>الدليل الأول</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وخلاصته النظر إلى إحكام الكون وإتقانه ونظمه في جميع مفرداته، والانتقال من هذا النظم إلى علم باريه وخالقه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وإثبات النظم الدقيق في الكون تتكفل به علوم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شكّك أحد في كاشفية هذا النظام عن علم صانعه وادعى أن النظام وليد الصدفة، فيجاب بأن استمرار الدقة وتواليها ينفي احتمال الصدفة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الدليل يرجع بالدقة إلى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فاقد الشيء لا يُعطيه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ثبت أن الممكن ذاتاً وصفة وفعلاً هو معلول لله تعالى، وحيث إن الممكن يتصف بالعلم، إذن، لا بد أن يكون الله تعالى عالماً، تطبيقاً لتلك القاعدة</w:t>
      </w:r>
      <w:r>
        <w:rPr>
          <w:rFonts w:eastAsia="Amiri" w:cs="Amiri" w:ascii="Amiri" w:hAnsi="Amiri"/>
          <w:color w:val="111111"/>
          <w:sz w:val="28"/>
          <w:szCs w:val="28"/>
          <w:rtl w:val="true"/>
          <w:lang w:bidi="ar-SA"/>
        </w:rPr>
        <w:t xml:space="preserve">. </w:t>
      </w:r>
      <w:bookmarkStart w:id="548" w:name="pg14977_169296"/>
    </w:p>
    <w:p>
      <w:pPr>
        <w:pStyle w:val="BookText"/>
        <w:rPr/>
      </w:pPr>
      <w:bookmarkEnd w:id="548"/>
      <w:r>
        <w:rPr>
          <w:rFonts w:ascii="Amiri" w:hAnsi="Amiri" w:eastAsia="Amiri" w:cs="Amiri"/>
          <w:color w:val="111111"/>
          <w:sz w:val="28"/>
          <w:sz w:val="28"/>
          <w:szCs w:val="28"/>
          <w:rtl w:val="true"/>
          <w:lang w:bidi="ar-SA"/>
        </w:rPr>
        <w:t>على أن الأولى أن يُقال في نص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معطي الكمال لا يكون فاقداً له، حتى يخرج مثل المشي والأكل وما شابه،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أعطى الإنسان المشي، والمشي نقص، لأنه يحكي عن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الأكل والنوم وما شابه</w:t>
      </w:r>
      <w:r>
        <w:rPr>
          <w:rFonts w:eastAsia="Amiri" w:cs="Amiri" w:ascii="Amiri" w:hAnsi="Amiri"/>
          <w:color w:val="111111"/>
          <w:sz w:val="28"/>
          <w:szCs w:val="28"/>
          <w:rtl w:val="true"/>
          <w:lang w:bidi="ar-SA"/>
        </w:rPr>
        <w:t>.</w:t>
      </w:r>
    </w:p>
    <w:p>
      <w:pPr>
        <w:pStyle w:val="Heading6"/>
        <w:numPr>
          <w:ilvl w:val="5"/>
          <w:numId w:val="1"/>
        </w:numPr>
        <w:rPr/>
      </w:pPr>
      <w:bookmarkStart w:id="549" w:name="__RefHeading___Toc155593_3406789950"/>
      <w:bookmarkStart w:id="550" w:name="_Toc208"/>
      <w:bookmarkEnd w:id="549"/>
      <w:r>
        <w:rPr>
          <w:rtl w:val="true"/>
        </w:rPr>
        <w:t>الدليل الثانی</w:t>
      </w:r>
      <w:bookmarkEnd w:id="550"/>
    </w:p>
    <w:p>
      <w:pPr>
        <w:pStyle w:val="BookText"/>
        <w:rPr/>
      </w:pPr>
      <w:r>
        <w:rPr>
          <w:rFonts w:ascii="Amiri" w:hAnsi="Amiri" w:eastAsia="Amiri" w:cs="Amiri"/>
          <w:color w:val="111111"/>
          <w:sz w:val="28"/>
          <w:sz w:val="28"/>
          <w:szCs w:val="28"/>
          <w:rtl w:val="true"/>
          <w:lang w:bidi="ar-SA"/>
        </w:rPr>
        <w:t>الدليل الثاني</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يبدأ بتصوير علم الذات بالذات، ثم الانتقال إلى علم الذات بغيرها، ببيان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علم الذات بالذات، فيثبته أن الله تعالى ما دام مجرداً </w:t>
      </w:r>
      <w:r>
        <w:rPr>
          <w:rStyle w:val="FootnoteAnchor"/>
          <w:rtl w:val="true"/>
        </w:rPr>
        <w:footnoteReference w:id="19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فهو يعقل ذاته، لحضور ذاته عند ذاته، وعدم غياب الذات عن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إنه تعالى مجرد عن المادة، فلا مانع من التعقل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عقل ذاته، فهو تعالى يعقل المقارن لذاته، إذ مع تعقله لذاته فهو يعقل الملازمات العامة لذاته وصفاتها، إذ لا مانع من التعقل لمكان تجرده</w:t>
      </w:r>
      <w:r>
        <w:rPr>
          <w:rFonts w:eastAsia="Amiri" w:cs="Amiri" w:ascii="Amiri" w:hAnsi="Amiri"/>
          <w:color w:val="111111"/>
          <w:sz w:val="28"/>
          <w:szCs w:val="28"/>
          <w:rtl w:val="true"/>
          <w:lang w:bidi="ar-SA"/>
        </w:rPr>
        <w:t>.</w:t>
      </w:r>
    </w:p>
    <w:p>
      <w:pPr>
        <w:pStyle w:val="Heading6"/>
        <w:numPr>
          <w:ilvl w:val="5"/>
          <w:numId w:val="1"/>
        </w:numPr>
        <w:rPr/>
      </w:pPr>
      <w:bookmarkStart w:id="551" w:name="__RefHeading___Toc155595_3406789950"/>
      <w:bookmarkStart w:id="552" w:name="_Toc209"/>
      <w:bookmarkEnd w:id="551"/>
      <w:r>
        <w:rPr>
          <w:rtl w:val="true"/>
        </w:rPr>
        <w:t>الدليل الثالث</w:t>
      </w:r>
      <w:bookmarkEnd w:id="552"/>
    </w:p>
    <w:p>
      <w:pPr>
        <w:pStyle w:val="BookText"/>
        <w:rPr/>
      </w:pPr>
      <w:r>
        <w:rPr>
          <w:rFonts w:ascii="Amiri" w:hAnsi="Amiri" w:eastAsia="Amiri" w:cs="Amiri"/>
          <w:color w:val="111111"/>
          <w:sz w:val="28"/>
          <w:sz w:val="28"/>
          <w:szCs w:val="28"/>
          <w:rtl w:val="true"/>
          <w:lang w:bidi="ar-SA"/>
        </w:rPr>
        <w:t>ما دام تعالى قد خلق الجميع، إذن لا بد أن يعلم بالجميع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عموم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عموم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الخلق المتقن لا يكون من دون علم، فكل مفردة من مفردات الخلق </w:t>
      </w:r>
      <w:bookmarkStart w:id="553" w:name="pg14977_169297"/>
    </w:p>
    <w:p>
      <w:pPr>
        <w:pStyle w:val="BookText"/>
        <w:rPr/>
      </w:pPr>
      <w:bookmarkEnd w:id="553"/>
      <w:r>
        <w:rPr>
          <w:rFonts w:ascii="Amiri" w:hAnsi="Amiri" w:eastAsia="Amiri" w:cs="Amiri"/>
          <w:color w:val="111111"/>
          <w:sz w:val="28"/>
          <w:sz w:val="28"/>
          <w:szCs w:val="28"/>
          <w:rtl w:val="true"/>
          <w:lang w:bidi="ar-SA"/>
        </w:rPr>
        <w:t xml:space="preserve">تكشف عن أن الخالق عالم، وحيث إنه تعالى خالق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علة لكل شيء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هو يعلم بكل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الدليل يثبت عموم علمه تعالى حتى للممتنعات، ببيان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ما في العالم هو معلول له تعالى، بما في ذلك الإنسان وعلمه، وعلم الإنسان فيه صور متعددة، وهي معلومة له تعالى، والإنسان عنده علم بالمعدوم، أي صورة عن العدم – وإن كان قد حصل عليها من خلال المقايسة مع الوجود – ولكن هناك صورة للممتنع في أذهاننا، ومعه تكون معلومة له تعالى لأنه يعلم بمعلولاته وبعلمها</w:t>
      </w:r>
      <w:r>
        <w:rPr>
          <w:rFonts w:eastAsia="Amiri" w:cs="Amiri" w:ascii="Amiri" w:hAnsi="Amiri"/>
          <w:color w:val="111111"/>
          <w:sz w:val="28"/>
          <w:szCs w:val="28"/>
          <w:rtl w:val="true"/>
          <w:lang w:bidi="ar-SA"/>
        </w:rPr>
        <w:t>.</w:t>
      </w:r>
    </w:p>
    <w:p>
      <w:pPr>
        <w:pStyle w:val="Heading6"/>
        <w:numPr>
          <w:ilvl w:val="5"/>
          <w:numId w:val="1"/>
        </w:numPr>
        <w:rPr/>
      </w:pPr>
      <w:bookmarkStart w:id="554" w:name="__RefHeading___Toc155597_3406789950"/>
      <w:bookmarkStart w:id="555" w:name="_Toc210"/>
      <w:bookmarkEnd w:id="554"/>
      <w:r>
        <w:rPr>
          <w:rtl w:val="true"/>
        </w:rPr>
        <w:t>إشارة</w:t>
      </w:r>
      <w:r>
        <w:rPr>
          <w:rtl w:val="true"/>
        </w:rPr>
        <w:t xml:space="preserve">: </w:t>
      </w:r>
      <w:r>
        <w:rPr>
          <w:rtl w:val="true"/>
        </w:rPr>
        <w:t>تجرد الذات يكشف عن عموم العلم</w:t>
      </w:r>
      <w:bookmarkEnd w:id="55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الجسمية تحجب العالم عن العلم بغيره، في الوقت نفسه قُدّر للإنسان أن يتكامل من خلال عالم المادة، بدءاً من جسميته وانتهاءً بمفردات عالم الطبيعة، ومن هنا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مجرد ذاتاً مادي فعلاً، يعني أن الإنسان في مجال الاستكمال لا بد أن يسلك من خلال المادة والطبيعة ليتجاوز نقصه، ولكن في الوقت نفسه نجد أن هذه المادة التي هي طريق تكامله هي طريق جهله وتراجعه، ففي الوقت الذي يتكامل الإنسان بعلمه وقدرته وبقية صفاته من خلال الاستعانة بجسمه وعالم الطبيعة، فإن الجسم وعالم الطبيعة يشكلان حاجباً عن علمه ومعرفته بالأشياء، ومن هنا، فكلما تجرد الإنسان عن الطبيعة والجسمية كلما أتيحت له المعرفة بشكل أكبر، وبالتالي إذا وصل إلى مستوى من التجرد التام استغنى عن المادة والطبيعة في معرفته للأشياء </w:t>
      </w:r>
      <w:bookmarkStart w:id="556" w:name="pg14977_169298"/>
    </w:p>
    <w:p>
      <w:pPr>
        <w:pStyle w:val="BookText"/>
        <w:rPr/>
      </w:pPr>
      <w:bookmarkEnd w:id="556"/>
      <w:r>
        <w:rPr>
          <w:rFonts w:ascii="Amiri" w:hAnsi="Amiri" w:eastAsia="Amiri" w:cs="Amiri"/>
          <w:color w:val="111111"/>
          <w:sz w:val="28"/>
          <w:sz w:val="28"/>
          <w:szCs w:val="28"/>
          <w:rtl w:val="true"/>
          <w:lang w:bidi="ar-SA"/>
        </w:rPr>
        <w:t>حيث تنكشف له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نأتي لله تعالى فهو ليس جسماً ولا مادياً، فهو مجرد في ذاته، وهذا التجرد يتيح للمجرد أن يعلم أولاً بذاته</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يتيح له ثانياً أن يعلم بمقارنات الذات، وهي الصفات التي تتصف بها الذات من القدرة والوحدة والحياة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ويتيح له ثالثاً العلم بما هو خارج عن الذات، التي هي المعلولات</w:t>
      </w:r>
      <w:r>
        <w:rPr>
          <w:rFonts w:eastAsia="Amiri" w:cs="Amiri" w:ascii="Amiri" w:hAnsi="Amiri"/>
          <w:color w:val="111111"/>
          <w:sz w:val="28"/>
          <w:szCs w:val="28"/>
          <w:rtl w:val="true"/>
          <w:lang w:bidi="ar-SA"/>
        </w:rPr>
        <w:t>.</w:t>
      </w:r>
    </w:p>
    <w:p>
      <w:pPr>
        <w:pStyle w:val="Heading6"/>
        <w:numPr>
          <w:ilvl w:val="5"/>
          <w:numId w:val="1"/>
        </w:numPr>
        <w:rPr/>
      </w:pPr>
      <w:bookmarkStart w:id="557" w:name="__RefHeading___Toc155599_3406789950"/>
      <w:bookmarkStart w:id="558" w:name="_Toc211"/>
      <w:bookmarkEnd w:id="557"/>
      <w:r>
        <w:rPr>
          <w:rtl w:val="true"/>
        </w:rPr>
        <w:t>النقطة الثانية</w:t>
      </w:r>
      <w:r>
        <w:rPr>
          <w:rtl w:val="true"/>
        </w:rPr>
        <w:t xml:space="preserve">: </w:t>
      </w:r>
      <w:r>
        <w:rPr>
          <w:rtl w:val="true"/>
        </w:rPr>
        <w:t>إن علمه تعالى حضوري</w:t>
      </w:r>
      <w:bookmarkEnd w:id="558"/>
    </w:p>
    <w:p>
      <w:pPr>
        <w:pStyle w:val="Heading6"/>
        <w:numPr>
          <w:ilvl w:val="5"/>
          <w:numId w:val="1"/>
        </w:numPr>
        <w:rPr/>
      </w:pPr>
      <w:bookmarkStart w:id="559" w:name="__RefHeading___Toc155601_3406789950"/>
      <w:bookmarkStart w:id="560" w:name="_Toc212"/>
      <w:bookmarkEnd w:id="559"/>
      <w:r>
        <w:rPr>
          <w:rtl w:val="true"/>
        </w:rPr>
        <w:t>اشارة</w:t>
      </w:r>
      <w:bookmarkEnd w:id="560"/>
    </w:p>
    <w:p>
      <w:pPr>
        <w:pStyle w:val="BookText"/>
        <w:rPr/>
      </w:pPr>
      <w:r>
        <w:rPr>
          <w:rFonts w:ascii="Amiri" w:hAnsi="Amiri" w:eastAsia="Amiri" w:cs="Amiri"/>
          <w:color w:val="111111"/>
          <w:sz w:val="28"/>
          <w:sz w:val="28"/>
          <w:szCs w:val="28"/>
          <w:rtl w:val="true"/>
          <w:lang w:bidi="ar-SA"/>
        </w:rPr>
        <w:t>وهنا عدة خطوات</w:t>
      </w:r>
      <w:r>
        <w:rPr>
          <w:rFonts w:eastAsia="Amiri" w:cs="Amiri" w:ascii="Amiri" w:hAnsi="Amiri"/>
          <w:color w:val="111111"/>
          <w:sz w:val="28"/>
          <w:szCs w:val="28"/>
          <w:rtl w:val="true"/>
          <w:lang w:bidi="ar-SA"/>
        </w:rPr>
        <w:t>:</w:t>
      </w:r>
    </w:p>
    <w:p>
      <w:pPr>
        <w:pStyle w:val="Heading6"/>
        <w:numPr>
          <w:ilvl w:val="5"/>
          <w:numId w:val="1"/>
        </w:numPr>
        <w:rPr/>
      </w:pPr>
      <w:bookmarkStart w:id="561" w:name="__RefHeading___Toc155603_3406789950"/>
      <w:bookmarkStart w:id="562" w:name="_Toc213"/>
      <w:bookmarkEnd w:id="561"/>
      <w:r>
        <w:rPr>
          <w:rtl w:val="true"/>
        </w:rPr>
        <w:t>الخطوة الأولى</w:t>
      </w:r>
      <w:r>
        <w:rPr>
          <w:rtl w:val="true"/>
        </w:rPr>
        <w:t xml:space="preserve">: </w:t>
      </w:r>
      <w:r>
        <w:rPr>
          <w:rtl w:val="true"/>
        </w:rPr>
        <w:t>المُميز بين الحصولي والحضوري</w:t>
      </w:r>
      <w:bookmarkEnd w:id="562"/>
    </w:p>
    <w:p>
      <w:pPr>
        <w:pStyle w:val="BookText"/>
        <w:rPr/>
      </w:pPr>
      <w:r>
        <w:rPr>
          <w:rFonts w:ascii="Amiri" w:hAnsi="Amiri" w:eastAsia="Amiri" w:cs="Amiri"/>
          <w:color w:val="111111"/>
          <w:sz w:val="28"/>
          <w:sz w:val="28"/>
          <w:szCs w:val="28"/>
          <w:rtl w:val="true"/>
          <w:lang w:bidi="ar-SA"/>
        </w:rPr>
        <w:t>قُسم العلم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حضوري وحصولي، ومُيّز بين هذين القسمين بالتالي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المميز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الحصولي هو العلم بالأشياء من خلال المفهوم والماهية، وبالدقة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بماهية الأشياء، أي إن الحصولي هو حضور ماهيات الأشياء لدى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الحضوري فهو العلم بوجود الأشياء، أو حضور وجود الأشياء لدى النفس</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التمييز المدرسي بينهما</w:t>
      </w:r>
      <w:r>
        <w:rPr>
          <w:rFonts w:eastAsia="Amiri" w:cs="Amiri" w:ascii="Amiri" w:hAnsi="Amiri"/>
          <w:color w:val="111111"/>
          <w:sz w:val="28"/>
          <w:szCs w:val="28"/>
          <w:rtl w:val="true"/>
          <w:lang w:bidi="ar-SA"/>
        </w:rPr>
        <w:t xml:space="preserve">. </w:t>
      </w:r>
      <w:bookmarkStart w:id="563" w:name="pg14977_169299"/>
    </w:p>
    <w:p>
      <w:pPr>
        <w:pStyle w:val="BookText"/>
        <w:rPr/>
      </w:pPr>
      <w:bookmarkEnd w:id="563"/>
      <w:r>
        <w:rPr>
          <w:rFonts w:ascii="Amiri" w:hAnsi="Amiri" w:eastAsia="Amiri" w:cs="Amiri"/>
          <w:color w:val="111111"/>
          <w:sz w:val="28"/>
          <w:sz w:val="28"/>
          <w:szCs w:val="28"/>
          <w:rtl w:val="true"/>
          <w:lang w:bidi="ar-SA"/>
        </w:rPr>
        <w:t>المميز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الحصولي هو العلم بالأشياء بواسطة المفهوم والصورة، والحضوري هو العلم بالشيء بشكل 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المميز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الحصولي هو عبارة عن مجرد حكاية النفس، أي إن النفس تكون مرآة تُري الأشياء لذاتها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الحضوري فهو عبارة عن حضور الشيء لدى النفس، أي مشاهدة النفس لا حكايتها، أي شعور النفس بالشيء والإحساس به</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ومنه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علمه تعالى هو حضور نفس الأشياء عنده تعالى لا بتوسط صورة ولا مفهوم ولا ماهية</w:t>
      </w:r>
      <w:r>
        <w:rPr>
          <w:rFonts w:eastAsia="Amiri" w:cs="Amiri" w:ascii="Amiri" w:hAnsi="Amiri"/>
          <w:color w:val="111111"/>
          <w:sz w:val="28"/>
          <w:szCs w:val="28"/>
          <w:rtl w:val="true"/>
          <w:lang w:bidi="ar-SA"/>
        </w:rPr>
        <w:t>.</w:t>
      </w:r>
    </w:p>
    <w:p>
      <w:pPr>
        <w:pStyle w:val="Heading6"/>
        <w:numPr>
          <w:ilvl w:val="5"/>
          <w:numId w:val="1"/>
        </w:numPr>
        <w:rPr/>
      </w:pPr>
      <w:bookmarkStart w:id="564" w:name="__RefHeading___Toc155605_3406789950"/>
      <w:bookmarkStart w:id="565" w:name="_Toc214"/>
      <w:bookmarkEnd w:id="564"/>
      <w:r>
        <w:rPr>
          <w:rtl w:val="true"/>
        </w:rPr>
        <w:t>الخطوة الثانية</w:t>
      </w:r>
      <w:r>
        <w:rPr>
          <w:rtl w:val="true"/>
        </w:rPr>
        <w:t xml:space="preserve">: </w:t>
      </w:r>
      <w:r>
        <w:rPr>
          <w:rtl w:val="true"/>
        </w:rPr>
        <w:t>لا خطأ في العلم الحضوري</w:t>
      </w:r>
      <w:bookmarkEnd w:id="565"/>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الحصولي كيفما فُرض، فهو بحاجة إلى معلوم بالذات في أفق النفس، غير المعلوم بالعرض الذي هو خارج أفق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ارتكزوا في هذه الرؤية، إلى أن العلم قد يخطئ وقد يصيب، وعند الخطأ لا يمكن افتراض عدم محض، بل لا بد من افتراض شيء ذاتيه الحكاية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ومعه، فلا بد له من محكي، وهو المعلوم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ودائماً العلم الحصولي بلحاظ المعلوم بالذات هو مصيب، والخطأ إنما يكون في المعلوم بالعرض</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bookmarkStart w:id="566" w:name="pg14977_169300"/>
    </w:p>
    <w:p>
      <w:pPr>
        <w:pStyle w:val="BookText"/>
        <w:rPr/>
      </w:pPr>
      <w:bookmarkEnd w:id="566"/>
      <w:r>
        <w:rPr>
          <w:rFonts w:ascii="Amiri" w:hAnsi="Amiri" w:eastAsia="Amiri" w:cs="Amiri"/>
          <w:color w:val="111111"/>
          <w:sz w:val="28"/>
          <w:sz w:val="28"/>
          <w:szCs w:val="28"/>
          <w:rtl w:val="true"/>
          <w:lang w:bidi="ar-SA"/>
        </w:rPr>
        <w:t>ومن هنا، فإن ظاهرة الخطأ والصواب تتصور في العلم الحصولي</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إن الإنسان يفكر بألفاظ ذهنية نتيجة العلقة بين اللفظ والمعنى، والإنسان يتصور اللفظ والمعنى كليهما، فعندما يطلق لفظ له معنى، فالإنسان يتصور أولاً نفس اللفظ، ثم يتصور معنى ذلك اللفظ، أي ما يشير إليه ذلك اللفظ ويحكيه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الألفاظ بعضها متصورة تصوراً واضحاً هي ومعناها – أي مفهومها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كلفظ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وبعضها ليس كذلك، أي لا نلمس فيها مفهوماً، وإنما نلمس لفظاً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كالمربع الدائرة، فالإنسان يتصور ألفاظاً فقط، ولا يلمس معنى لذلك اللفظ المتصور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معنى التصورات المغلوطة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ومعه، فمعنى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خاطئ أو مغلوط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أنه تصور للفظ فقط بلا 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العلم الحضوري فليس فيه تلك الظاهرة، ذلك لأن الخطأ والصواب يحتاج إلى ثنائية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ومطابَق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إنما يُتصوّر في الحكاية، وحيث لا حكاية في الحضوري فلا يُتصوّر الخطأ</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ومنه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يُتصور الخطأ في علمه تعالى، لأنه حضوري</w:t>
      </w:r>
      <w:r>
        <w:rPr>
          <w:rFonts w:eastAsia="Amiri" w:cs="Amiri" w:ascii="Amiri" w:hAnsi="Amiri"/>
          <w:color w:val="111111"/>
          <w:sz w:val="28"/>
          <w:szCs w:val="28"/>
          <w:rtl w:val="true"/>
          <w:lang w:bidi="ar-SA"/>
        </w:rPr>
        <w:t>.</w:t>
      </w:r>
    </w:p>
    <w:p>
      <w:pPr>
        <w:pStyle w:val="Heading6"/>
        <w:numPr>
          <w:ilvl w:val="5"/>
          <w:numId w:val="1"/>
        </w:numPr>
        <w:rPr/>
      </w:pPr>
      <w:bookmarkStart w:id="567" w:name="__RefHeading___Toc155607_3406789950"/>
      <w:bookmarkStart w:id="568" w:name="_Toc215"/>
      <w:bookmarkEnd w:id="567"/>
      <w:r>
        <w:rPr>
          <w:rtl w:val="true"/>
        </w:rPr>
        <w:t>الخطوة الثالثة</w:t>
      </w:r>
      <w:r>
        <w:rPr>
          <w:rtl w:val="true"/>
        </w:rPr>
        <w:t xml:space="preserve">: </w:t>
      </w:r>
      <w:r>
        <w:rPr>
          <w:rtl w:val="true"/>
        </w:rPr>
        <w:t>مستويات العلم الحضوري</w:t>
      </w:r>
      <w:bookmarkEnd w:id="568"/>
    </w:p>
    <w:p>
      <w:pPr>
        <w:pStyle w:val="Heading6"/>
        <w:numPr>
          <w:ilvl w:val="5"/>
          <w:numId w:val="1"/>
        </w:numPr>
        <w:rPr/>
      </w:pPr>
      <w:bookmarkStart w:id="569" w:name="__RefHeading___Toc155609_3406789950"/>
      <w:bookmarkStart w:id="570" w:name="_Toc216"/>
      <w:bookmarkEnd w:id="569"/>
      <w:r>
        <w:rPr>
          <w:rtl w:val="true"/>
        </w:rPr>
        <w:t>اشارة</w:t>
      </w:r>
      <w:bookmarkEnd w:id="57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للعلم الحضوري مستويات ثلاثة</w:t>
      </w:r>
      <w:r>
        <w:rPr>
          <w:rFonts w:eastAsia="Amiri" w:cs="Amiri" w:ascii="Amiri" w:hAnsi="Amiri"/>
          <w:color w:val="111111"/>
          <w:sz w:val="28"/>
          <w:szCs w:val="28"/>
          <w:rtl w:val="true"/>
          <w:lang w:bidi="ar-SA"/>
        </w:rPr>
        <w:t xml:space="preserve">: </w:t>
      </w:r>
      <w:bookmarkStart w:id="571" w:name="pg14977_169301"/>
    </w:p>
    <w:p>
      <w:pPr>
        <w:pStyle w:val="Heading6"/>
        <w:numPr>
          <w:ilvl w:val="5"/>
          <w:numId w:val="1"/>
        </w:numPr>
        <w:rPr/>
      </w:pPr>
      <w:bookmarkStart w:id="572" w:name="__RefHeading___Toc155611_3406789950"/>
      <w:bookmarkStart w:id="573" w:name="_Toc217"/>
      <w:bookmarkEnd w:id="571"/>
      <w:bookmarkEnd w:id="572"/>
      <w:r>
        <w:rPr/>
        <w:t>1</w:t>
      </w:r>
      <w:r>
        <w:rPr>
          <w:rtl w:val="true"/>
        </w:rPr>
        <w:t xml:space="preserve">- </w:t>
      </w:r>
      <w:r>
        <w:rPr>
          <w:rtl w:val="true"/>
        </w:rPr>
        <w:t>علم الذات بالذات</w:t>
      </w:r>
      <w:bookmarkEnd w:id="573"/>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الحضوري هو الإحساس والشعور بوجود الشيء، ولا توجد ذات لا تتحسس ذاتها، بل كل ذات لا تغيب عنها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المستوى من العلم الحضوري واضح</w:t>
      </w:r>
      <w:r>
        <w:rPr>
          <w:rFonts w:eastAsia="Amiri" w:cs="Amiri" w:ascii="Amiri" w:hAnsi="Amiri"/>
          <w:color w:val="111111"/>
          <w:sz w:val="28"/>
          <w:szCs w:val="28"/>
          <w:rtl w:val="true"/>
          <w:lang w:bidi="ar-SA"/>
        </w:rPr>
        <w:t>.</w:t>
      </w:r>
    </w:p>
    <w:p>
      <w:pPr>
        <w:pStyle w:val="Heading6"/>
        <w:numPr>
          <w:ilvl w:val="5"/>
          <w:numId w:val="1"/>
        </w:numPr>
        <w:rPr/>
      </w:pPr>
      <w:bookmarkStart w:id="574" w:name="__RefHeading___Toc155613_3406789950"/>
      <w:bookmarkStart w:id="575" w:name="_Toc218"/>
      <w:bookmarkEnd w:id="574"/>
      <w:r>
        <w:rPr/>
        <w:t>2</w:t>
      </w:r>
      <w:r>
        <w:rPr>
          <w:rtl w:val="true"/>
        </w:rPr>
        <w:t xml:space="preserve">- </w:t>
      </w:r>
      <w:r>
        <w:rPr>
          <w:rtl w:val="true"/>
        </w:rPr>
        <w:t>علم الذات بأفعالها وصفاتها الجانحية</w:t>
      </w:r>
      <w:bookmarkEnd w:id="575"/>
    </w:p>
    <w:p>
      <w:pPr>
        <w:pStyle w:val="BookText"/>
        <w:rPr/>
      </w:pPr>
      <w:r>
        <w:rPr>
          <w:rFonts w:ascii="Amiri" w:hAnsi="Amiri" w:eastAsia="Amiri" w:cs="Amiri"/>
          <w:color w:val="111111"/>
          <w:sz w:val="28"/>
          <w:sz w:val="28"/>
          <w:szCs w:val="28"/>
          <w:rtl w:val="true"/>
          <w:lang w:bidi="ar-SA"/>
        </w:rPr>
        <w:t>كالألم والحب والبغض والإيمان والغضب والجوع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الصفات يحس بها الإنسان ويشعر بها، وهذا لا يمنع من تصورها، بل يمكن للإنسان أن يتصورها، ولكنها تبقى أحاسيس داخلية يشعر بها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كل القضايا الوجدانية – التي هي إحدى البديهيات الستة – مستلة من العلم الحضوري الباطني، وإن كان مثل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جائع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قضية حصولية</w:t>
      </w:r>
      <w:r>
        <w:rPr>
          <w:rFonts w:eastAsia="Amiri" w:cs="Amiri" w:ascii="Amiri" w:hAnsi="Amiri"/>
          <w:color w:val="111111"/>
          <w:sz w:val="28"/>
          <w:szCs w:val="28"/>
          <w:rtl w:val="true"/>
          <w:lang w:bidi="ar-SA"/>
        </w:rPr>
        <w:t>.</w:t>
      </w:r>
    </w:p>
    <w:p>
      <w:pPr>
        <w:pStyle w:val="Heading6"/>
        <w:numPr>
          <w:ilvl w:val="5"/>
          <w:numId w:val="1"/>
        </w:numPr>
        <w:rPr/>
      </w:pPr>
      <w:bookmarkStart w:id="576" w:name="__RefHeading___Toc155615_3406789950"/>
      <w:bookmarkStart w:id="577" w:name="_Toc219"/>
      <w:bookmarkEnd w:id="576"/>
      <w:r>
        <w:rPr/>
        <w:t>3</w:t>
      </w:r>
      <w:r>
        <w:rPr>
          <w:rtl w:val="true"/>
        </w:rPr>
        <w:t xml:space="preserve">- </w:t>
      </w:r>
      <w:r>
        <w:rPr>
          <w:rtl w:val="true"/>
        </w:rPr>
        <w:t>علم الذات بالغير</w:t>
      </w:r>
      <w:bookmarkEnd w:id="577"/>
    </w:p>
    <w:p>
      <w:pPr>
        <w:pStyle w:val="BookText"/>
        <w:rPr/>
      </w:pPr>
      <w:r>
        <w:rPr>
          <w:rFonts w:ascii="Amiri" w:hAnsi="Amiri" w:eastAsia="Amiri" w:cs="Amiri"/>
          <w:color w:val="111111"/>
          <w:sz w:val="28"/>
          <w:sz w:val="28"/>
          <w:szCs w:val="28"/>
          <w:rtl w:val="true"/>
          <w:lang w:bidi="ar-SA"/>
        </w:rPr>
        <w:t>إن علم الذات بالغير وإن كان حصولياً، ولكن العلم لا يتوقف على ذلك فقط، بل هناك إحساس وشعور وجداني بالغير، فالإحساس بنعومة شيء بوضع اليد عليه إحساس داخلي، وشعور وجداني، أي علم حضوري بالنعومة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هذه الإحساسات التي نحصل عليها بواسطة الحواس لا تعطي معلومة مطابقة للواقع دائماً، فربما يشعر أحدهم بشيء أنه ناعم والحال أن واقعه خشن، ولكن نحن هنا بصدد إثبات أن علاقتنا مع الغير ليست متوقفة </w:t>
      </w:r>
      <w:bookmarkStart w:id="578" w:name="pg14977_169302"/>
    </w:p>
    <w:p>
      <w:pPr>
        <w:pStyle w:val="BookText"/>
        <w:rPr/>
      </w:pPr>
      <w:bookmarkEnd w:id="578"/>
      <w:r>
        <w:rPr>
          <w:rFonts w:ascii="Amiri" w:hAnsi="Amiri" w:eastAsia="Amiri" w:cs="Amiri"/>
          <w:color w:val="111111"/>
          <w:sz w:val="28"/>
          <w:sz w:val="28"/>
          <w:szCs w:val="28"/>
          <w:rtl w:val="true"/>
          <w:lang w:bidi="ar-SA"/>
        </w:rPr>
        <w:t>على العلوم الحصولية فقط، وإنما كثير منها علوم حضورية، ولذا تشعر بالراحة النفسية عندما تقترب من أبيك أو أخيك المؤمن، لا تشعر بها عندما تتصور صورته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فكون علمه تعالى حضورياً يعني أنه تعالى يعلم بذاته وصفاته وأفعاله، مما يعني أنه تعالى يعلم بكل مخلوقاته، لأنها أفعال 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أمر تؤكده النصوص الدينية، التي أشارت إلى أدقّ علم يمكن أن يكون بلحاظ الآخر، 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خَلَقْنَا الْإِنْسَانَ وَنَعْلَمُ مَا تُوَسْوِسُ بِهِ نَفْسُهُ وَنَحْنُ أَقْرَبُ إِلَيْهِ مِنْ حَبْلِ الْوَرِيدِ</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 فما دام تعالى خلق الإنسان، إذن هو يعلم به</w:t>
      </w:r>
      <w:r>
        <w:rPr>
          <w:rFonts w:eastAsia="Amiri" w:cs="Amiri" w:ascii="Amiri" w:hAnsi="Amiri"/>
          <w:color w:val="111111"/>
          <w:sz w:val="28"/>
          <w:szCs w:val="28"/>
          <w:rtl w:val="true"/>
          <w:lang w:bidi="ar-SA"/>
        </w:rPr>
        <w:t>.</w:t>
      </w:r>
      <w:r>
        <w:rPr>
          <w:rStyle w:val="FootnoteAnchor"/>
          <w:rtl w:val="true"/>
        </w:rPr>
        <w:footnoteReference w:id="205"/>
      </w:r>
    </w:p>
    <w:p>
      <w:pPr>
        <w:pStyle w:val="Heading6"/>
        <w:numPr>
          <w:ilvl w:val="5"/>
          <w:numId w:val="1"/>
        </w:numPr>
        <w:rPr/>
      </w:pPr>
      <w:bookmarkStart w:id="579" w:name="__RefHeading___Toc155617_3406789950"/>
      <w:bookmarkStart w:id="580" w:name="_Toc220"/>
      <w:bookmarkEnd w:id="579"/>
      <w:r>
        <w:rPr>
          <w:rtl w:val="true"/>
        </w:rPr>
        <w:t>الخطوة الرابعة</w:t>
      </w:r>
      <w:r>
        <w:rPr>
          <w:rtl w:val="true"/>
        </w:rPr>
        <w:t xml:space="preserve">: </w:t>
      </w:r>
      <w:r>
        <w:rPr>
          <w:rtl w:val="true"/>
        </w:rPr>
        <w:t>ما هو الدليل على أن علمه تعالى حضوري؟</w:t>
      </w:r>
      <w:bookmarkEnd w:id="580"/>
    </w:p>
    <w:p>
      <w:pPr>
        <w:pStyle w:val="BookText"/>
        <w:rPr/>
      </w:pPr>
      <w:r>
        <w:rPr>
          <w:rFonts w:ascii="Amiri" w:hAnsi="Amiri" w:eastAsia="Amiri" w:cs="Amiri"/>
          <w:color w:val="111111"/>
          <w:sz w:val="28"/>
          <w:sz w:val="28"/>
          <w:szCs w:val="28"/>
          <w:rtl w:val="true"/>
          <w:lang w:bidi="ar-SA"/>
        </w:rPr>
        <w:t xml:space="preserve">إن حقيقة العلم الحصولي تكون بتوسط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المعلوم بالعرض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 الخارجي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إن التعرف على الخارج يكون بواسطة الصورة، فإذا كان علمه تعالى حصولياً، فهذا يعني أنه يحتاج في علمه إلى تلك الصورة حتى يدرك الخارج، وهو خلف كونه واجب وجود</w:t>
      </w:r>
      <w:r>
        <w:rPr>
          <w:rFonts w:eastAsia="Amiri" w:cs="Amiri" w:ascii="Amiri" w:hAnsi="Amiri"/>
          <w:color w:val="111111"/>
          <w:sz w:val="28"/>
          <w:szCs w:val="28"/>
          <w:rtl w:val="true"/>
          <w:lang w:bidi="ar-SA"/>
        </w:rPr>
        <w:t>.</w:t>
      </w:r>
    </w:p>
    <w:p>
      <w:pPr>
        <w:pStyle w:val="Heading6"/>
        <w:numPr>
          <w:ilvl w:val="5"/>
          <w:numId w:val="1"/>
        </w:numPr>
        <w:rPr/>
      </w:pPr>
      <w:bookmarkStart w:id="581" w:name="__RefHeading___Toc155619_3406789950"/>
      <w:bookmarkStart w:id="582" w:name="_Toc221"/>
      <w:bookmarkEnd w:id="581"/>
      <w:r>
        <w:rPr>
          <w:rtl w:val="true"/>
        </w:rPr>
        <w:t>النقطة الثالثة</w:t>
      </w:r>
      <w:r>
        <w:rPr>
          <w:rtl w:val="true"/>
        </w:rPr>
        <w:t xml:space="preserve">: </w:t>
      </w:r>
      <w:r>
        <w:rPr>
          <w:rtl w:val="true"/>
        </w:rPr>
        <w:t>بعض الإشكالات على العلم الإلهي</w:t>
      </w:r>
      <w:bookmarkEnd w:id="582"/>
    </w:p>
    <w:p>
      <w:pPr>
        <w:pStyle w:val="Heading6"/>
        <w:numPr>
          <w:ilvl w:val="5"/>
          <w:numId w:val="1"/>
        </w:numPr>
        <w:rPr/>
      </w:pPr>
      <w:bookmarkStart w:id="583" w:name="__RefHeading___Toc155621_3406789950"/>
      <w:bookmarkStart w:id="584" w:name="_Toc222"/>
      <w:bookmarkEnd w:id="583"/>
      <w:r>
        <w:rPr>
          <w:rtl w:val="true"/>
        </w:rPr>
        <w:t>اشارة</w:t>
      </w:r>
      <w:bookmarkEnd w:id="58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سُجّلت العديد من الإشكالات على صفة العلم الإلهي، وهي إن تمت </w:t>
      </w:r>
      <w:bookmarkStart w:id="585" w:name="pg14977_169303"/>
    </w:p>
    <w:p>
      <w:pPr>
        <w:pStyle w:val="BookText"/>
        <w:rPr/>
      </w:pPr>
      <w:bookmarkEnd w:id="585"/>
      <w:r>
        <w:rPr>
          <w:rFonts w:ascii="Amiri" w:hAnsi="Amiri" w:eastAsia="Amiri" w:cs="Amiri"/>
          <w:color w:val="111111"/>
          <w:sz w:val="28"/>
          <w:sz w:val="28"/>
          <w:szCs w:val="28"/>
          <w:rtl w:val="true"/>
          <w:lang w:bidi="ar-SA"/>
        </w:rPr>
        <w:t>فهي إما تنفي صفة العلم، وبالتالي ننتهي إلى نظرية النيابة أو ما يشبهها، أو تحدّد في علمه تعالى، فيصبح علمه تعالى محدوداً لا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ونستعرض بعضاً منها هنا</w:t>
      </w:r>
      <w:r>
        <w:rPr>
          <w:rFonts w:eastAsia="IRNazanin" w:cs="IRNazanin"/>
          <w:color w:val="111111"/>
          <w:sz w:val="28"/>
          <w:szCs w:val="28"/>
          <w:rtl w:val="true"/>
          <w:lang w:bidi="fa-IR"/>
        </w:rPr>
        <w:t>:</w:t>
      </w:r>
    </w:p>
    <w:p>
      <w:pPr>
        <w:pStyle w:val="Heading6"/>
        <w:numPr>
          <w:ilvl w:val="5"/>
          <w:numId w:val="1"/>
        </w:numPr>
        <w:rPr/>
      </w:pPr>
      <w:bookmarkStart w:id="586" w:name="__RefHeading___Toc155623_3406789950"/>
      <w:bookmarkStart w:id="587" w:name="_Toc223"/>
      <w:bookmarkEnd w:id="586"/>
      <w:r>
        <w:rPr>
          <w:rtl w:val="true"/>
        </w:rPr>
        <w:t>الإشكال الأول</w:t>
      </w:r>
      <w:r>
        <w:rPr>
          <w:rtl w:val="true"/>
        </w:rPr>
        <w:t xml:space="preserve">: </w:t>
      </w:r>
      <w:r>
        <w:rPr>
          <w:rtl w:val="true"/>
        </w:rPr>
        <w:t>نفي علمه تعالى بذاته</w:t>
      </w:r>
      <w:bookmarkEnd w:id="587"/>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علمه تعالى بذاته</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توجد نظرية حاولت أن تناقش في علمه تعالى بذاته، باعتبار أن العلم يقتضي التغاير مع المعلوم، فلا بد من تصوير الاثنينية حتى يصح أن يكون لدينا عالم ومعلوم ؛ ذلك أن العلم هو إضافة بين العالم والمعلوم، فلا بد من فكرة الاثنينية</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من هنا ننفتح على واحدة من مميزات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تصوير الذات الواحدة البسيطة مع إثبات الصفات لها، وهو القول بالعينية مع التغاير الاعتباري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الإضافة تحتاج إلى طرفين، ومعه لا يتعقل أن تعلم الذات بذاتها، لأن الذات واحدة وعلمها عينها ولا تغاير في الساحة المقدسة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 الإنسان بذاته، إذ هو وذاته واحد لا متعدد، فلو سُلّم الإشكال للزم عدم علمنا بذواتنا، وهو باطل بالوجدان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الذات واحدة بسيطة، والتغاير بين الذات وعلمها اعتباري، </w:t>
      </w:r>
      <w:bookmarkStart w:id="588" w:name="pg14977_169304"/>
    </w:p>
    <w:p>
      <w:pPr>
        <w:pStyle w:val="BookText"/>
        <w:rPr/>
      </w:pPr>
      <w:bookmarkEnd w:id="588"/>
      <w:r>
        <w:rPr>
          <w:rFonts w:ascii="Amiri" w:hAnsi="Amiri" w:eastAsia="Amiri" w:cs="Amiri"/>
          <w:color w:val="111111"/>
          <w:sz w:val="28"/>
          <w:sz w:val="28"/>
          <w:szCs w:val="28"/>
          <w:rtl w:val="true"/>
          <w:lang w:bidi="ar-SA"/>
        </w:rPr>
        <w:t>وهو كافٍ في المقام، فالذات من جهة علمها بذاتها هي عالمة، ومن حيث كون ذاته تعالى معلومة له فذاته معلومة</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وبعبارة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الاثنينية الحقيقية معتبرة في العلم بالغير أما في العلم بالذات فتكفي المغايرة الاعتبارية</w:t>
      </w:r>
      <w:r>
        <w:rPr>
          <w:rFonts w:eastAsia="Amiri" w:cs="Amiri" w:ascii="Amiri" w:hAnsi="Amiri"/>
          <w:color w:val="111111"/>
          <w:sz w:val="28"/>
          <w:szCs w:val="28"/>
          <w:rtl w:val="true"/>
          <w:lang w:bidi="ar-SA"/>
        </w:rPr>
        <w:t>.</w:t>
      </w:r>
    </w:p>
    <w:p>
      <w:pPr>
        <w:pStyle w:val="Heading6"/>
        <w:numPr>
          <w:ilvl w:val="5"/>
          <w:numId w:val="1"/>
        </w:numPr>
        <w:rPr/>
      </w:pPr>
      <w:bookmarkStart w:id="589" w:name="__RefHeading___Toc155625_3406789950"/>
      <w:bookmarkStart w:id="590" w:name="_Toc224"/>
      <w:bookmarkEnd w:id="589"/>
      <w:r>
        <w:rPr>
          <w:rtl w:val="true"/>
        </w:rPr>
        <w:t>الإشكال الثاني</w:t>
      </w:r>
      <w:r>
        <w:rPr>
          <w:rtl w:val="true"/>
        </w:rPr>
        <w:t xml:space="preserve">: </w:t>
      </w:r>
      <w:r>
        <w:rPr>
          <w:rtl w:val="true"/>
        </w:rPr>
        <w:t>نفي علمه تعالى بمخلوقاته</w:t>
      </w:r>
      <w:bookmarkEnd w:id="590"/>
    </w:p>
    <w:p>
      <w:pPr>
        <w:pStyle w:val="BookText"/>
        <w:rPr/>
      </w:pPr>
      <w:r>
        <w:rPr>
          <w:rFonts w:ascii="Amiri" w:hAnsi="Amiri" w:eastAsia="Amiri" w:cs="Amiri"/>
          <w:color w:val="111111"/>
          <w:sz w:val="28"/>
          <w:sz w:val="28"/>
          <w:szCs w:val="28"/>
          <w:rtl w:val="true"/>
          <w:lang w:bidi="ar-SA"/>
        </w:rPr>
        <w:t>بعد تسليم علمه تعالى بذاته، قد يُنفى علمه تعالى بمخلوقاته، ببيان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العلم هي صورة ذهنية مساوية للمعلوم، إذ هي عين المعلوم الخارجي ماهيةً، وإن اختلفت عنه في ظرف الوجود</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ومعه، إذا كان تعالى عالماً بغيره من الماهيات، للزم أن يمتلك صوراً بعدد الماهيات المغايرة له تعالى، وهذه الصور إما عين الذات، أو عارضة عليها</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قلنا باتحاد العلم والعالم، وإن علاقة العلم بالعالم هي علاقة العينية، فيلزم تكثر الذات، لأن العلم عين الذات، وحيث كانت الصور العلمية كثيرة، فما هو عينها – وهو الذات – كذلك</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علاقة العلم بالعالم هي علاقة العارض والمعروض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فيلزم أن تصبح الذات قابلة لتلك الصور، وحيث إنه لا بد لتلك الصور من موجد، وموجدها هو الله تعالى، إذ لا موجد غيره، فيلزم منه أن تكون الذات المقدسة قابلاً لتلك الصور وفاعلاً لها في نفس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محال، إذ يستحيل أن يكون الشيء قابلاً فاعلاً، لأن القابلية تعني الفقدان، والفاعلية تعني الوجدان، والفقدان والوجدان لا يجتمعان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ملكة وعدم، فلا يجتمعان في زمان ومكان وجهة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ويلزم أنه تعالى لا يفعل فعله إبداعاً – لا عن مثال 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يفعل بتوسط تلك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محال، لأنه ننقل الكلام إلى تلك الصور المتوسطة، فهي مخلوقة له، فإن كانت موجودة لا عن مثال سابق، أي لا علم يسبقه، فليوجد العالم كذلك، وهو المطلوب، أي إمكان الإيجاد لا عن علم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عن مثال سابق، فيلزم التسلسل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الإشكال يجعل الحد الأوسط في نفي علمه تعالى بالأشياء هو أنه يلزم من العلم بها لوازم باطلة، ككونه تعالى قابلاً وفاعلاً، وكلزوم التكثر، والمثال السابق، وما شابه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النكتة التي أسست لتلك اللوازم هي أن العلم حصولي، وأن العلم هي صورة منطبعة في العالم، وأن العلم يكون بتوسط المفهوم والصورة، وهذا لا يفرق فيه بين كونه قبل أو بعد الخلق</w:t>
      </w:r>
      <w:r>
        <w:rPr>
          <w:rFonts w:eastAsia="Amiri" w:cs="Amiri" w:ascii="Amiri" w:hAnsi="Amiri"/>
          <w:color w:val="111111"/>
          <w:sz w:val="28"/>
          <w:szCs w:val="28"/>
          <w:rtl w:val="true"/>
          <w:lang w:bidi="ar-SA"/>
        </w:rPr>
        <w:t xml:space="preserve">. </w:t>
      </w:r>
      <w:bookmarkStart w:id="591" w:name="pg14977_169306"/>
    </w:p>
    <w:p>
      <w:pPr>
        <w:pStyle w:val="BookText"/>
        <w:rPr/>
      </w:pPr>
      <w:bookmarkEnd w:id="591"/>
      <w:r>
        <w:rPr>
          <w:rFonts w:ascii="Amiri" w:hAnsi="Amiri" w:eastAsia="Amiri" w:cs="Amiri"/>
          <w:color w:val="111111"/>
          <w:sz w:val="28"/>
          <w:sz w:val="28"/>
          <w:szCs w:val="28"/>
          <w:rtl w:val="true"/>
          <w:lang w:bidi="ar-SA"/>
        </w:rPr>
        <w:t>ولكن تقدم أنه علمه تعالى بالأشياء ليس حصولياً، وإنما هو علم بوجود الأشياء مباشرةً وحضورياً وبلا توسط صورة</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ومعه فيمكن صوغ الإشكال نفسه لنفي العلم الحصولي فيه تعالى، للزومه التكثر والفقدان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محال على الذات الواجبة المقدسة</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وحضور الأثر عند مؤثره أشد من حضور المقبول عند قابله، كآثار النفس المقبولة للنفس، إذ هو حصول عرض لموضوع، أما تلك فهي حضور المعلول لدى العلة، والمعلولية تعني الإحاطة، وفرق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علاقتنا مع الله تعالى هي علاقة المحاط والمحيط، فهو تعالى محيط بنا وأقرب إلينا من حبل الوريد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جهة الله تعالى فهو قرب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هناك بعد فهو من جهة العبد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 لا تحتجب عن خلقك إلا أن تحجبهم الأعمال دونك</w:t>
      </w:r>
      <w:r>
        <w:rPr>
          <w:rFonts w:eastAsia="Amiri" w:cs="Amiri" w:ascii="Amiri" w:hAnsi="Amiri"/>
          <w:color w:val="111111"/>
          <w:sz w:val="28"/>
          <w:szCs w:val="28"/>
          <w:rtl w:val="true"/>
          <w:lang w:bidi="ar-SA"/>
        </w:rPr>
        <w:t>).</w:t>
      </w:r>
    </w:p>
    <w:p>
      <w:pPr>
        <w:pStyle w:val="Heading6"/>
        <w:numPr>
          <w:ilvl w:val="5"/>
          <w:numId w:val="1"/>
        </w:numPr>
        <w:rPr/>
      </w:pPr>
      <w:bookmarkStart w:id="592" w:name="__RefHeading___Toc155627_3406789950"/>
      <w:bookmarkStart w:id="593" w:name="_Toc225"/>
      <w:bookmarkEnd w:id="592"/>
      <w:r>
        <w:rPr>
          <w:rtl w:val="true"/>
        </w:rPr>
        <w:t>الإشكال الثالث</w:t>
      </w:r>
      <w:r>
        <w:rPr>
          <w:rtl w:val="true"/>
        </w:rPr>
        <w:t xml:space="preserve">: </w:t>
      </w:r>
      <w:r>
        <w:rPr>
          <w:rtl w:val="true"/>
        </w:rPr>
        <w:t>نفي علمه تعالى بالجزئيات</w:t>
      </w:r>
      <w:bookmarkEnd w:id="593"/>
    </w:p>
    <w:p>
      <w:pPr>
        <w:pStyle w:val="Heading6"/>
        <w:numPr>
          <w:ilvl w:val="5"/>
          <w:numId w:val="1"/>
        </w:numPr>
        <w:rPr/>
      </w:pPr>
      <w:bookmarkStart w:id="594" w:name="__RefHeading___Toc155629_3406789950"/>
      <w:bookmarkStart w:id="595" w:name="_Toc226"/>
      <w:bookmarkEnd w:id="594"/>
      <w:r>
        <w:rPr>
          <w:rtl w:val="true"/>
        </w:rPr>
        <w:t>اشارة</w:t>
      </w:r>
      <w:bookmarkEnd w:id="595"/>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العلم يتغير بتغير المعلوم الخارجي، والجزئيات بطبيعتها متغيرة، فالعلم بها سوف يكون متغيراً، فإذا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يعلم بالجزئيات الزمانية المتغيرة المتحركة، يلزم القول بتغير علمه تعالى، وبالتالي تغير ذاته تعالى، بمعنى أن الذات سوف تكون محلاً للصورة تلو الأخرى، فيعلم بجزئي، وإذا علم بجزئي جديد فهذا معناه حصول علمٍ لم يكن، أي إن الذات تكاملت، </w:t>
      </w:r>
    </w:p>
    <w:p>
      <w:pPr>
        <w:pStyle w:val="BookText"/>
        <w:rPr/>
      </w:pPr>
      <w:r>
        <w:rPr>
          <w:rFonts w:ascii="Amiri" w:hAnsi="Amiri" w:eastAsia="Amiri" w:cs="Amiri"/>
          <w:color w:val="111111"/>
          <w:sz w:val="28"/>
          <w:sz w:val="28"/>
          <w:szCs w:val="28"/>
          <w:rtl w:val="true"/>
          <w:lang w:bidi="ar-SA"/>
        </w:rPr>
        <w:t>وحدث التغير في الذات، وهو ينافي ثبات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لا يكون عالماً بالجزئيات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وبالتأمل، نجد أن هذا الاعتراض وقع فيما فرّ منه، إذ افترض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بالجزئيات المتغيرة يلزم منه تغير العلم، الذي يلزم منه تغير الذات،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كان هذا محالاً؟ إذ ليس عندنا قانون يقول بأن ثبات الذات من الكمالات وتغيرها من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أن يرجع تغير الذات المحال إلى نقص الذات واستكمالها بالصورة تلو الأخرى، فعملية رفع الجهل المتدرج بالعلم بالجزئيات المتغيرة، والاستكمال بالعلم بها هو المحال عليه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فالمحال هو نسبة الجهل إليه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الاعتراض وصل إلى نتيجة أنه تعالى لا يعلم بالجزئيات، فنسب الجهل إليه تعالى أيضاً، وهذا معناه أنه وقع فيما فرّ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ما ذُكر وجيه في العلم الحصولي، إذ الحصولي يتم من خلال حلول صورة الموجود الخارجي في النفس، وهذا معناه أن الموجود الذي لم يوجد بعد، فلا صورة له حتى يحصل العلم به، فإذا وجد ووجدت له صورة حصل العلم به، فيحصل التغير في العلم وبالتالي في الذات</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كان العلم حضورياً، بأن يحضر نفس الموجود، فالتغير لا يحصل </w:t>
      </w:r>
      <w:bookmarkStart w:id="596" w:name="pg14977_169308"/>
    </w:p>
    <w:p>
      <w:pPr>
        <w:pStyle w:val="BookText"/>
        <w:rPr/>
      </w:pPr>
      <w:bookmarkEnd w:id="596"/>
      <w:r>
        <w:rPr>
          <w:rFonts w:ascii="Amiri" w:hAnsi="Amiri" w:eastAsia="Amiri" w:cs="Amiri"/>
          <w:color w:val="111111"/>
          <w:sz w:val="28"/>
          <w:sz w:val="28"/>
          <w:szCs w:val="28"/>
          <w:rtl w:val="true"/>
          <w:lang w:bidi="ar-SA"/>
        </w:rPr>
        <w:t>في الذات، إنما يحصل في المعلوم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الحصولي من قبيل الإرادة، وأما العلم الحضوري فهو من قبيل القدرة، ببيان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الصفات الحقيقية التي تطلب متعلّقاً – كالعلم الذي يحتاج إلى معلوم – بعضها ثابت ولا يتغير بتغيّر المتعلّق، كالقدرة، فإذا تغير متعلّقها – المقدور – فلا تستجدّ صفة جديدة، وبعضها تتغير بتغير متعلّقها، كالإرادة، فإرادة شرب الماء غير إرادة التعلم وغير إرادة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 فالعلم الحضوري بالجزئيات لا يؤول إلى استكمال الذات</w:t>
      </w:r>
      <w:r>
        <w:rPr>
          <w:rFonts w:eastAsia="Amiri" w:cs="Amiri" w:ascii="Amiri" w:hAnsi="Amiri"/>
          <w:color w:val="111111"/>
          <w:sz w:val="28"/>
          <w:szCs w:val="28"/>
          <w:rtl w:val="true"/>
          <w:lang w:bidi="ar-SA"/>
        </w:rPr>
        <w:t>.</w:t>
      </w:r>
    </w:p>
    <w:p>
      <w:pPr>
        <w:pStyle w:val="Heading6"/>
        <w:numPr>
          <w:ilvl w:val="5"/>
          <w:numId w:val="1"/>
        </w:numPr>
        <w:rPr/>
      </w:pPr>
      <w:bookmarkStart w:id="597" w:name="__RefHeading___Toc155631_3406789950"/>
      <w:bookmarkStart w:id="598" w:name="_Toc227"/>
      <w:bookmarkEnd w:id="597"/>
      <w:r>
        <w:rPr>
          <w:rtl w:val="true"/>
        </w:rPr>
        <w:t>إشارة</w:t>
      </w:r>
      <w:r>
        <w:rPr>
          <w:rtl w:val="true"/>
        </w:rPr>
        <w:t xml:space="preserve">: </w:t>
      </w:r>
      <w:r>
        <w:rPr>
          <w:rtl w:val="true"/>
        </w:rPr>
        <w:t>العلم الذاتي والفعل</w:t>
      </w:r>
      <w:bookmarkEnd w:id="598"/>
    </w:p>
    <w:p>
      <w:pPr>
        <w:pStyle w:val="BookText"/>
        <w:rPr/>
      </w:pPr>
      <w:r>
        <w:rPr>
          <w:rFonts w:ascii="Amiri" w:hAnsi="Amiri" w:eastAsia="Amiri" w:cs="Amiri"/>
          <w:color w:val="111111"/>
          <w:sz w:val="28"/>
          <w:sz w:val="28"/>
          <w:szCs w:val="28"/>
          <w:rtl w:val="true"/>
          <w:lang w:bidi="ar-SA"/>
        </w:rPr>
        <w:t>العلم عموماً – ومنه العلم بالجزئيات – له مستويان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الإيجاد، وبعد الإيجاد، وبعبارة 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منه ما هو صفة ذاتية، ومنه ما هو صفة 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والصفة الذاتية هي موجودة بوجود الذات، وبالتالي فهي قبل الإيجاد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يعني هذا انتفاءها بعد الإيجاد</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فالعلم الذاتي هو صفة ذاتية، فهو عين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العلم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عين الفعل، أي يستخلص من الشيء بعد وجوده، فهو صفة لذلك الشيء المعلوم لا صفة للذات المقدسة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اتضح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بالعلم بالجزئيات هو العلم الفعلي، فنسلم أنه يتغير، ولكن هذا لا إشكال فيه، لأنه عين الفعل، لا عين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فالتغير </w:t>
      </w:r>
      <w:bookmarkStart w:id="599" w:name="pg14977_169309"/>
    </w:p>
    <w:p>
      <w:pPr>
        <w:pStyle w:val="BookText"/>
        <w:rPr/>
      </w:pPr>
      <w:bookmarkEnd w:id="599"/>
      <w:r>
        <w:rPr>
          <w:rFonts w:ascii="Amiri" w:hAnsi="Amiri" w:eastAsia="Amiri" w:cs="Amiri"/>
          <w:color w:val="111111"/>
          <w:sz w:val="28"/>
          <w:sz w:val="28"/>
          <w:szCs w:val="28"/>
          <w:rtl w:val="true"/>
          <w:lang w:bidi="ar-SA"/>
        </w:rPr>
        <w:t>يحصل في الفعل لا في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العلم الذاتي، فهو لا يتغير بتغير الجزئيات، بل هناك علم ذاتي ثابت بحصول الجزئيات تدريجاً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الجواب ليس ناظراً لكون العلم حصولياً أو حضورياً، وإنما يعتمد على أن التغير الحاصل في العلم إنما هو في العلم الفعلي، أما في العلم الذاتي السابق على الفعل فهو ليس متغيراً ولا متدرجاً</w:t>
      </w:r>
      <w:r>
        <w:rPr>
          <w:rFonts w:eastAsia="Amiri" w:cs="Amiri" w:ascii="Amiri" w:hAnsi="Amiri"/>
          <w:color w:val="111111"/>
          <w:sz w:val="28"/>
          <w:szCs w:val="28"/>
          <w:rtl w:val="true"/>
          <w:lang w:bidi="ar-SA"/>
        </w:rPr>
        <w:t>.</w:t>
      </w:r>
    </w:p>
    <w:p>
      <w:pPr>
        <w:pStyle w:val="Heading6"/>
        <w:numPr>
          <w:ilvl w:val="5"/>
          <w:numId w:val="1"/>
        </w:numPr>
        <w:rPr/>
      </w:pPr>
      <w:bookmarkStart w:id="600" w:name="__RefHeading___Toc155633_3406789950"/>
      <w:bookmarkStart w:id="601" w:name="_Toc228"/>
      <w:bookmarkEnd w:id="600"/>
      <w:r>
        <w:rPr>
          <w:rtl w:val="true"/>
        </w:rPr>
        <w:t>الإشكال الرابع</w:t>
      </w:r>
      <w:r>
        <w:rPr>
          <w:rtl w:val="true"/>
        </w:rPr>
        <w:t xml:space="preserve">: </w:t>
      </w:r>
      <w:r>
        <w:rPr>
          <w:rtl w:val="true"/>
        </w:rPr>
        <w:t>إن العلم الذاتي يستلزم الجبر</w:t>
      </w:r>
      <w:bookmarkEnd w:id="601"/>
    </w:p>
    <w:p>
      <w:pPr>
        <w:pStyle w:val="BookText"/>
        <w:rPr/>
      </w:pPr>
      <w:r>
        <w:rPr>
          <w:rFonts w:ascii="Amiri" w:hAnsi="Amiri" w:eastAsia="Amiri" w:cs="Amiri"/>
          <w:color w:val="111111"/>
          <w:sz w:val="28"/>
          <w:sz w:val="28"/>
          <w:szCs w:val="28"/>
          <w:rtl w:val="true"/>
          <w:lang w:bidi="ar-SA"/>
        </w:rPr>
        <w:t>إن علم الله تعالى بالأشياء هو قبل أن توجد، لعموم علمه تعالى، ولا يستثنى من ذلك حتى أفعالنا الاختيارية، وهذا يعني أن ما يعلمه الله تعالى لا بد أن يقع، وإلا انقلب علمه جهلاً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أحد الأسس التي اعتمدتها نظرية الجبر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العدلية ناقشوا بعدة مناقشات</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عموم علمه تعالى يقتضي وقوع المعلوم، ولكن العلم لا يتعلق بالنتيجة فقط، وإنما يتعلق بالنتيجة مع أولياتها، فالعلم لا يتعلق بفعل الإنسان فقط، وإنما يعلمه مع مقدماته وأولياته، ومن مقدمات فعل الإنسان وأولياته هو الاختيار، وهذا العلم لا ينافي الاختيار، بل يتلاءم معه تماماً، فلا جبر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الضرورة التي اُدّعيت في الفعل، إما أن يراد بها الضرورة السابقة على الفعل أو اللاحقة له</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أريد الأولى فهو باطل، لأن تلك الضرورة السابقة على الفعل – المسماة بالوجوب بالغير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آتية من العلة التامة، والعلم ليس علة تامة للفعل، فليس الفعل ضرورياً بضرورة سابقة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الضرورة اللاحقة – المسماة بالضرورة بشرط المحمول – فهذا لا إشكال فيه، لأن كل وجود بعد وجوده يصبح وجوده ضرورة، ولكن هذه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آتية من الوجود، ولا علاقة لها بالعلم لا من قريب ولا من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الضرورة لا تتنافى مع الاختيار، لأن معنى الاختيار هو كون الفعل والترك متاحاً إلى أن يتحقق الفعل ويصدر، فإذا تحقق الفعل فلا مجال لوصفه بأنه اختياري أو لا، وعليه فالضرورة اللاحقة لا تتنافى مع الاختيار، لأنها تصف الفعل بعد أن يوجد، لا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فعل بعد أن يوجد فهو ضرورة بشرط المحمول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أريد من ضرورة الفعل ضرورة مطابقة الفعل للعلم الإلهي، فهذا مُسَلَّم، ولا بد أن يأتي الفعل مطابقاً للعلم الإلهي، ولكن العلم هنا تابع للفعل لا متبوع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العلم يكشف عن الفعل، لا أنه يوجده ويصوغه</w:t>
      </w:r>
      <w:r>
        <w:rPr>
          <w:rFonts w:eastAsia="Amiri" w:cs="Amiri" w:ascii="Amiri" w:hAnsi="Amiri"/>
          <w:color w:val="111111"/>
          <w:sz w:val="28"/>
          <w:szCs w:val="28"/>
          <w:rtl w:val="true"/>
          <w:lang w:bidi="ar-SA"/>
        </w:rPr>
        <w:t xml:space="preserve">. </w:t>
      </w:r>
      <w:bookmarkStart w:id="602" w:name="pg14977_169311"/>
    </w:p>
    <w:p>
      <w:pPr>
        <w:pStyle w:val="BookText"/>
        <w:rPr/>
      </w:pPr>
      <w:bookmarkEnd w:id="602"/>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الأفعال إن كانت غير اختيارية، فلا دور للعلم أبداً فيها، وإن كانت اختيارية، فلا ريب أنها تتقوم بمجموعة عوامل، منها العلم السابق، فالعلم أساس مهم لاتصاف الفعل بالاختياري، ولكن ما هي طبيعة دخالة العلم بالفعل الاختياري؟</w:t>
      </w:r>
    </w:p>
    <w:p>
      <w:pPr>
        <w:pStyle w:val="BookText"/>
        <w:rPr/>
      </w:pPr>
      <w:r>
        <w:rPr>
          <w:rFonts w:ascii="Amiri" w:hAnsi="Amiri" w:eastAsia="Amiri" w:cs="Amiri"/>
          <w:color w:val="111111"/>
          <w:sz w:val="28"/>
          <w:sz w:val="28"/>
          <w:szCs w:val="28"/>
          <w:rtl w:val="true"/>
          <w:lang w:bidi="ar-SA"/>
        </w:rPr>
        <w:t>إنها مجرد الكشف عن الفعل الاختياري فقط، أي يكشف عن الفعل الذي يريد المختار أن يقوم به، وهذا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تابع للفعل الاختياري، لأنه كاشف عنه، وإذا كان كاشفاً فلا يؤثر شيئاً في اختيارية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ليس فاعلاً للفعل ولا يؤثر شيئاً في صياغته ووجوده</w:t>
      </w:r>
      <w:r>
        <w:rPr>
          <w:rFonts w:eastAsia="Amiri" w:cs="Amiri" w:ascii="Amiri" w:hAnsi="Amiri"/>
          <w:color w:val="111111"/>
          <w:sz w:val="28"/>
          <w:szCs w:val="28"/>
          <w:rtl w:val="true"/>
          <w:lang w:bidi="ar-SA"/>
        </w:rPr>
        <w:t>.</w:t>
      </w:r>
    </w:p>
    <w:p>
      <w:pPr>
        <w:pStyle w:val="Heading6"/>
        <w:numPr>
          <w:ilvl w:val="5"/>
          <w:numId w:val="1"/>
        </w:numPr>
        <w:rPr/>
      </w:pPr>
      <w:bookmarkStart w:id="603" w:name="__RefHeading___Toc155635_3406789950"/>
      <w:bookmarkStart w:id="604" w:name="_Toc229"/>
      <w:bookmarkEnd w:id="603"/>
      <w:r>
        <w:rPr>
          <w:rtl w:val="true"/>
        </w:rPr>
        <w:t>إشارات صفة العلم</w:t>
      </w:r>
      <w:bookmarkEnd w:id="604"/>
    </w:p>
    <w:p>
      <w:pPr>
        <w:pStyle w:val="Heading6"/>
        <w:numPr>
          <w:ilvl w:val="5"/>
          <w:numId w:val="1"/>
        </w:numPr>
        <w:rPr/>
      </w:pPr>
      <w:bookmarkStart w:id="605" w:name="__RefHeading___Toc155637_3406789950"/>
      <w:bookmarkStart w:id="606" w:name="_Toc230"/>
      <w:bookmarkEnd w:id="605"/>
      <w:r>
        <w:rPr>
          <w:rtl w:val="true"/>
        </w:rPr>
        <w:t>الإشارة الأولى</w:t>
      </w:r>
      <w:r>
        <w:rPr>
          <w:rtl w:val="true"/>
        </w:rPr>
        <w:t xml:space="preserve">: </w:t>
      </w:r>
      <w:r>
        <w:rPr>
          <w:rtl w:val="true"/>
        </w:rPr>
        <w:t>المادة هي سبب محدودية العلم</w:t>
      </w:r>
      <w:bookmarkEnd w:id="606"/>
    </w:p>
    <w:p>
      <w:pPr>
        <w:pStyle w:val="BookText"/>
        <w:rPr/>
      </w:pPr>
      <w:r>
        <w:rPr>
          <w:rFonts w:ascii="Amiri" w:hAnsi="Amiri" w:eastAsia="Amiri" w:cs="Amiri"/>
          <w:color w:val="111111"/>
          <w:sz w:val="28"/>
          <w:sz w:val="28"/>
          <w:szCs w:val="28"/>
          <w:rtl w:val="true"/>
          <w:lang w:bidi="ar-SA"/>
        </w:rPr>
        <w:t>لاحظنا أن العلم الإلهي يحمل خصيصتين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العلمية، في قبال كونه جهلاً مركباً من الخطأ والسهو والنسيان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فعلمه تعالى علم مضمون الحقانية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العمومية، وهي أيضاً مقابل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يوجد واقع مجهول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علم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ولاحظنا أن المدخل لإثبات حقّانية وعموم علمه تعالى هو تصوير تجرد العلم وكونه حضورياً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يدل على أن محدودية علمنا في هذا العالم إنما هي بسبب المادة، فالمادة </w:t>
      </w:r>
    </w:p>
    <w:p>
      <w:pPr>
        <w:pStyle w:val="BookText"/>
        <w:rPr/>
      </w:pPr>
      <w:r>
        <w:rPr>
          <w:rFonts w:ascii="Amiri" w:hAnsi="Amiri" w:eastAsia="Amiri" w:cs="Amiri"/>
          <w:color w:val="111111"/>
          <w:sz w:val="28"/>
          <w:sz w:val="28"/>
          <w:szCs w:val="28"/>
          <w:rtl w:val="true"/>
          <w:lang w:bidi="ar-SA"/>
        </w:rPr>
        <w:t>هي التي جعلت من علومنا علوماً حصولية معرّضة للخطأ وغير مضمونة الحقانية، وهي التي شكّلت مانعاً من الإحاطة التامة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نرى أن العقل الحديث حاول التوفر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 العصمة والابتعاد عن الخطأ، وهو ما تنبئ عنه الدقة غير المتناهية للأجهزة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 التجرد والاقتراب من العمومية، وهو ما تنبئ عنه الأجهزة الدقيقة التي كشفت عن أشياء لا ترى بالعين المجردة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تقليص المسافات، وهو ما ينبئ عنه اكتشاف الفضاء الذي يبعد عنا آلاف بل ملايين السنين الضوئية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رغم ذلك، لم يصل إلى العصمة المطلقة أبداً، رغم دقة الأجهزة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والعائق هي المادة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يصل إلى العمومية، رغم تراكم الخبرة الإنسانية على طول تجربتها الحياتية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والعائق هو العائق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البشرية تسعى لتقليل الأخطاء قدر الإمكان، وإلى تجاوز المعوقات ومعرفة الواقع في أكبر قدر ممكن منه، ولذا عملت على تخطي الزمن للوصول إلى تلك النتائج المرجوة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كل هذا فقد احتاجت إلى زمان طويل حتى تصل إلى ما وصلت إليه اليوم، وبقراءة كلية لتاريخها، نجد أنها مرت بإخفاقات كثيرة، وتخلّلتها بعض المشكلات إلى حدٍّ أنه ظهرت ظواهر عديدة كالحروب والإبادة </w:t>
      </w:r>
      <w:bookmarkStart w:id="607" w:name="pg14977_169313"/>
    </w:p>
    <w:p>
      <w:pPr>
        <w:pStyle w:val="BookText"/>
        <w:rPr/>
      </w:pPr>
      <w:bookmarkEnd w:id="607"/>
      <w:r>
        <w:rPr>
          <w:rFonts w:ascii="Amiri" w:hAnsi="Amiri" w:eastAsia="Amiri" w:cs="Amiri"/>
          <w:color w:val="111111"/>
          <w:sz w:val="28"/>
          <w:sz w:val="28"/>
          <w:szCs w:val="28"/>
          <w:rtl w:val="true"/>
          <w:lang w:bidi="ar-SA"/>
        </w:rPr>
        <w:t>الجماعية والمعتقلات ومصادرة حقوق الآخرين، فليست حضارة اليوم هي حضارة من كل الإبعاد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احتاجت إلى مؤسسات تعيد البشرية إلى رشدها، كمؤسسة الأمم المتحدة ولائحة حقوق الإنسان وجوائز نوبل للسلام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فالحضارة البشرية التي استغرقت آلاف السنين لم تخلص من الجانب الحيواني والعدواني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الشعور الوجداني عند البشر بالحاجة إلى العصمة يوضح حاجة البشر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ضرورة عدم اختزال معنى المعصوم في الظاهرة الدينية فقط، وإنما هو مشروع حضاري كامل من شأنه اختزال الزمن – من دون هدر الطاقات والأوقات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وتخليص الحضارة من وجهها الظالم والمستبد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إدبار الأمة عن المعصوم يعني بدء مسيرة طويلة جداً نحو العصمة، ولكنها لا تصل من دونه</w:t>
      </w:r>
      <w:r>
        <w:rPr>
          <w:rFonts w:eastAsia="Amiri" w:cs="Amiri" w:ascii="Amiri" w:hAnsi="Amiri"/>
          <w:color w:val="111111"/>
          <w:sz w:val="28"/>
          <w:szCs w:val="28"/>
          <w:rtl w:val="true"/>
          <w:lang w:bidi="ar-SA"/>
        </w:rPr>
        <w:t>...</w:t>
      </w:r>
    </w:p>
    <w:p>
      <w:pPr>
        <w:pStyle w:val="Heading6"/>
        <w:numPr>
          <w:ilvl w:val="5"/>
          <w:numId w:val="1"/>
        </w:numPr>
        <w:rPr/>
      </w:pPr>
      <w:bookmarkStart w:id="608" w:name="__RefHeading___Toc155639_3406789950"/>
      <w:bookmarkStart w:id="609" w:name="_Toc231"/>
      <w:bookmarkEnd w:id="608"/>
      <w:r>
        <w:rPr>
          <w:rtl w:val="true"/>
        </w:rPr>
        <w:t>الإشارة الثانية</w:t>
      </w:r>
      <w:r>
        <w:rPr>
          <w:rtl w:val="true"/>
        </w:rPr>
        <w:t xml:space="preserve">: </w:t>
      </w:r>
      <w:r>
        <w:rPr>
          <w:rtl w:val="true"/>
        </w:rPr>
        <w:t>دور البشرية في عملية التكامل</w:t>
      </w:r>
      <w:bookmarkEnd w:id="609"/>
    </w:p>
    <w:p>
      <w:pPr>
        <w:pStyle w:val="BookText"/>
        <w:rPr/>
      </w:pPr>
      <w:r>
        <w:rPr>
          <w:rFonts w:ascii="Amiri" w:hAnsi="Amiri" w:eastAsia="Amiri" w:cs="Amiri"/>
          <w:color w:val="111111"/>
          <w:sz w:val="28"/>
          <w:sz w:val="28"/>
          <w:szCs w:val="28"/>
          <w:rtl w:val="true"/>
          <w:lang w:bidi="ar-SA"/>
        </w:rPr>
        <w:t>عندما نمزج بين العلم والقدرة والحكمة والوعد الإلهي – بعد الالتفات إلى عموم العلم والقدرة، والوعد الإلهي باستخلاف الصالحين الأرضَ – نحصل على مجموع مكوّر لو آمن به الشخص لعاش حالة إيمانية وشعورية بأن آلام الأمة ستنتهي مهما طالت، ومهما اشتد البلاء على المؤمن حسب درجته الإيمانية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وبالتالي سيشعر المؤمن بالطمأنينة التامة، وإن عاش حالة من الآلام </w:t>
      </w:r>
      <w:bookmarkStart w:id="610" w:name="pg14977_169314"/>
    </w:p>
    <w:p>
      <w:pPr>
        <w:pStyle w:val="BookText"/>
        <w:rPr/>
      </w:pPr>
      <w:bookmarkEnd w:id="610"/>
      <w:r>
        <w:rPr>
          <w:rFonts w:ascii="Amiri" w:hAnsi="Amiri" w:eastAsia="Amiri" w:cs="Amiri"/>
          <w:color w:val="111111"/>
          <w:sz w:val="28"/>
          <w:sz w:val="28"/>
          <w:szCs w:val="28"/>
          <w:rtl w:val="true"/>
          <w:lang w:bidi="ar-SA"/>
        </w:rPr>
        <w:t>والمصاعب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بالنتيجة ستنتهي هذه الآلام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والجولة ستكون لصالح المؤمن تنفيذاً للوعد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يستغرق ردحاً من الزمن غير معلوم، ولكن المعلوم أكيداً هو أن النتيجة لصالح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وفطنة الإنسان وتقواه والتزامه بالمبدأ له أقوى الأثر في تسريع الوصول إلى النتيجة، 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البشرية إذا لم تعمل بما أمرت به، فإنها ستتسبّب في تطويل المدة للوصول إلى النتيجة مدة غير معلومة، وربما تستغرقنا هذه الجولة آلاف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العالم عالم أسباب ومسببات، وهذا يعني ضرورة تدخل الأمة في عملية تسريع الوصول إلى النتيجة، والحكمة الإلهية وإن اقتضت كون النتيجة لصالح المؤمن، لكنها لم تقتض كون ذلك مبنياً على أسلوب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الاتكالية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البشرية، وإنما على أن للبشرية الدور الأهم في الوصول إلى تلك النتيجة المرجوة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قصرت الأمة في أداء دورها، كلما طال أمد الوصول إلى تلك النتيجة</w:t>
      </w:r>
      <w:r>
        <w:rPr>
          <w:rFonts w:eastAsia="Amiri" w:cs="Amiri" w:ascii="Amiri" w:hAnsi="Amiri"/>
          <w:color w:val="111111"/>
          <w:sz w:val="28"/>
          <w:szCs w:val="28"/>
          <w:rtl w:val="true"/>
          <w:lang w:bidi="ar-SA"/>
        </w:rPr>
        <w:t>...</w:t>
      </w:r>
    </w:p>
    <w:p>
      <w:pPr>
        <w:pStyle w:val="Heading6"/>
        <w:numPr>
          <w:ilvl w:val="5"/>
          <w:numId w:val="1"/>
        </w:numPr>
        <w:rPr/>
      </w:pPr>
      <w:bookmarkStart w:id="611" w:name="__RefHeading___Toc155641_3406789950"/>
      <w:bookmarkStart w:id="612" w:name="_Toc232"/>
      <w:bookmarkEnd w:id="611"/>
      <w:r>
        <w:rPr>
          <w:rtl w:val="true"/>
        </w:rPr>
        <w:t>الإشارة الثالثة</w:t>
      </w:r>
      <w:r>
        <w:rPr>
          <w:rtl w:val="true"/>
        </w:rPr>
        <w:t xml:space="preserve">: </w:t>
      </w:r>
      <w:r>
        <w:rPr>
          <w:rtl w:val="true"/>
        </w:rPr>
        <w:t>الإيمان بعلم الله تعالى رادع عن المعصية</w:t>
      </w:r>
      <w:bookmarkEnd w:id="612"/>
    </w:p>
    <w:p>
      <w:pPr>
        <w:pStyle w:val="BookText"/>
        <w:rPr/>
      </w:pPr>
      <w:r>
        <w:rPr>
          <w:rFonts w:ascii="Amiri" w:hAnsi="Amiri" w:eastAsia="Amiri" w:cs="Amiri"/>
          <w:color w:val="111111"/>
          <w:sz w:val="28"/>
          <w:sz w:val="28"/>
          <w:szCs w:val="28"/>
          <w:rtl w:val="true"/>
          <w:lang w:bidi="ar-SA"/>
        </w:rPr>
        <w:t>إن الإيمان بعلم الله تعالى المطلق والشعور بهذه الحقيقة ومعايشتها وجداناً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يوفر للإنسان رادعاً ذاتياً يمنعه من مواقعة المعاصي، بحيث لا يحتاج معه إلى رقيب خارجي منفصل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الشعور يختلف من شخص إلى آخر، وفي الشخص الواحد من </w:t>
      </w:r>
      <w:bookmarkStart w:id="613" w:name="pg14977_169315"/>
    </w:p>
    <w:p>
      <w:pPr>
        <w:pStyle w:val="BookText"/>
        <w:rPr/>
      </w:pPr>
      <w:bookmarkEnd w:id="613"/>
      <w:r>
        <w:rPr>
          <w:rFonts w:ascii="IRNazanin" w:hAnsi="IRNazanin" w:eastAsia="IRNazanin"/>
          <w:color w:val="111111"/>
          <w:sz w:val="28"/>
          <w:sz w:val="28"/>
          <w:szCs w:val="28"/>
          <w:rtl w:val="true"/>
          <w:lang w:bidi="fa-IR"/>
        </w:rPr>
        <w:t>وقت 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شك أن استشعار واستحضار تلك الحقيقة باستمرار له دور مهم في تطوير ذلك الرادع الذاتي، ولا شك أن مطالعة حالات العظماء – كأمير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الله تعالى وكيفية تعاملهم مع حقيقة العلم الإلهي المطلق له دور في تطوير الشعور لدى المؤمن</w:t>
      </w:r>
      <w:r>
        <w:rPr>
          <w:rFonts w:eastAsia="Amiri" w:cs="Amiri" w:ascii="Amiri" w:hAnsi="Amiri"/>
          <w:color w:val="111111"/>
          <w:sz w:val="28"/>
          <w:szCs w:val="28"/>
          <w:rtl w:val="true"/>
          <w:lang w:bidi="ar-SA"/>
        </w:rPr>
        <w:t>...</w:t>
      </w:r>
    </w:p>
    <w:p>
      <w:pPr>
        <w:pStyle w:val="Heading6"/>
        <w:numPr>
          <w:ilvl w:val="5"/>
          <w:numId w:val="1"/>
        </w:numPr>
        <w:rPr/>
      </w:pPr>
      <w:bookmarkStart w:id="614" w:name="__RefHeading___Toc155643_3406789950"/>
      <w:bookmarkStart w:id="615" w:name="_Toc233"/>
      <w:bookmarkEnd w:id="614"/>
      <w:r>
        <w:rPr>
          <w:rtl w:val="true"/>
        </w:rPr>
        <w:t>الإشارة الرابعة</w:t>
      </w:r>
      <w:r>
        <w:rPr>
          <w:rtl w:val="true"/>
        </w:rPr>
        <w:t xml:space="preserve">: </w:t>
      </w:r>
      <w:r>
        <w:rPr>
          <w:rtl w:val="true"/>
        </w:rPr>
        <w:t>صفات تلازم صفة العلم</w:t>
      </w:r>
      <w:bookmarkEnd w:id="615"/>
    </w:p>
    <w:p>
      <w:pPr>
        <w:pStyle w:val="Heading6"/>
        <w:numPr>
          <w:ilvl w:val="5"/>
          <w:numId w:val="1"/>
        </w:numPr>
        <w:rPr/>
      </w:pPr>
      <w:bookmarkStart w:id="616" w:name="__RefHeading___Toc155645_3406789950"/>
      <w:bookmarkStart w:id="617" w:name="_Toc234"/>
      <w:bookmarkEnd w:id="616"/>
      <w:r>
        <w:rPr>
          <w:rtl w:val="true"/>
        </w:rPr>
        <w:t>اشارة</w:t>
      </w:r>
      <w:bookmarkEnd w:id="617"/>
    </w:p>
    <w:p>
      <w:pPr>
        <w:pStyle w:val="BookText"/>
        <w:rPr/>
      </w:pPr>
      <w:r>
        <w:rPr>
          <w:rFonts w:ascii="Amiri" w:hAnsi="Amiri" w:eastAsia="Amiri" w:cs="Amiri"/>
          <w:color w:val="111111"/>
          <w:sz w:val="28"/>
          <w:sz w:val="28"/>
          <w:szCs w:val="28"/>
          <w:rtl w:val="true"/>
          <w:lang w:bidi="ar-SA"/>
        </w:rPr>
        <w:t>هناك صفات ثبوتية –ذاتية أو 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تلازم صفة العلم، أو هي ترجع إلى صفة العلم، ومنها</w:t>
      </w:r>
      <w:r>
        <w:rPr>
          <w:rFonts w:eastAsia="Amiri" w:cs="Amiri" w:ascii="Amiri" w:hAnsi="Amiri"/>
          <w:color w:val="111111"/>
          <w:sz w:val="28"/>
          <w:szCs w:val="28"/>
          <w:rtl w:val="true"/>
          <w:lang w:bidi="ar-SA"/>
        </w:rPr>
        <w:t>:</w:t>
      </w:r>
    </w:p>
    <w:p>
      <w:pPr>
        <w:pStyle w:val="Heading6"/>
        <w:numPr>
          <w:ilvl w:val="5"/>
          <w:numId w:val="1"/>
        </w:numPr>
        <w:rPr/>
      </w:pPr>
      <w:bookmarkStart w:id="618" w:name="__RefHeading___Toc155647_3406789950"/>
      <w:bookmarkStart w:id="619" w:name="_Toc235"/>
      <w:bookmarkEnd w:id="618"/>
      <w:r>
        <w:rPr/>
        <w:t>1</w:t>
      </w:r>
      <w:r>
        <w:rPr>
          <w:rtl w:val="true"/>
        </w:rPr>
        <w:t xml:space="preserve">/ </w:t>
      </w:r>
      <w:r>
        <w:rPr>
          <w:rtl w:val="true"/>
        </w:rPr>
        <w:t>السميع البصير</w:t>
      </w:r>
      <w:bookmarkEnd w:id="619"/>
    </w:p>
    <w:p>
      <w:pPr>
        <w:pStyle w:val="BookText"/>
        <w:rPr/>
      </w:pPr>
      <w:r>
        <w:rPr>
          <w:rFonts w:ascii="Amiri" w:hAnsi="Amiri" w:eastAsia="Amiri" w:cs="Amiri"/>
          <w:color w:val="111111"/>
          <w:sz w:val="28"/>
          <w:sz w:val="28"/>
          <w:szCs w:val="28"/>
          <w:rtl w:val="true"/>
          <w:lang w:bidi="ar-SA"/>
        </w:rPr>
        <w:t>حيث فُسّرا بكونه تعالى عالماً بالمسموعات والمبصرات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يسمع بآلة، للزومه الجسمية</w:t>
      </w:r>
      <w:r>
        <w:rPr>
          <w:rFonts w:eastAsia="Amiri" w:cs="Amiri" w:ascii="Amiri" w:hAnsi="Amiri"/>
          <w:color w:val="111111"/>
          <w:sz w:val="28"/>
          <w:szCs w:val="28"/>
          <w:rtl w:val="true"/>
          <w:lang w:bidi="ar-SA"/>
        </w:rPr>
        <w:t>.</w:t>
      </w:r>
    </w:p>
    <w:p>
      <w:pPr>
        <w:pStyle w:val="Heading6"/>
        <w:numPr>
          <w:ilvl w:val="5"/>
          <w:numId w:val="1"/>
        </w:numPr>
        <w:rPr/>
      </w:pPr>
      <w:bookmarkStart w:id="620" w:name="__RefHeading___Toc155649_3406789950"/>
      <w:bookmarkStart w:id="621" w:name="_Toc236"/>
      <w:bookmarkEnd w:id="620"/>
      <w:r>
        <w:rPr/>
        <w:t>2</w:t>
      </w:r>
      <w:r>
        <w:rPr>
          <w:rtl w:val="true"/>
        </w:rPr>
        <w:t xml:space="preserve">/ </w:t>
      </w:r>
      <w:r>
        <w:rPr>
          <w:rtl w:val="true"/>
        </w:rPr>
        <w:t>الحكيم</w:t>
      </w:r>
      <w:bookmarkEnd w:id="621"/>
    </w:p>
    <w:p>
      <w:pPr>
        <w:pStyle w:val="BookText"/>
        <w:rPr/>
      </w:pP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عُرّفت الحكمة في أمّهات المصادر 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وصحاح اللغة، ولسان العرب، ومفردات الراغب،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تعني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أفضل الأشياء بأفضل العلوم</w:t>
      </w:r>
      <w:r>
        <w:rPr>
          <w:rFonts w:eastAsia="Amiri" w:cs="Amiri" w:ascii="Amiri" w:hAnsi="Amiri"/>
          <w:color w:val="111111"/>
          <w:sz w:val="28"/>
          <w:szCs w:val="28"/>
          <w:rtl w:val="true"/>
          <w:lang w:bidi="ar-SA"/>
        </w:rPr>
        <w:t xml:space="preserve">» </w:t>
      </w:r>
      <w:r>
        <w:rPr>
          <w:rStyle w:val="FootnoteAnchor"/>
          <w:rtl w:val="true"/>
        </w:rPr>
        <w:footnoteReference w:id="215"/>
      </w:r>
      <w:r>
        <w:rPr>
          <w:rFonts w:ascii="IRNazanin" w:hAnsi="IRNazanin" w:eastAsia="IRNazanin"/>
          <w:color w:val="111111"/>
          <w:sz w:val="28"/>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إصابة الحقّ بالعلم </w:t>
      </w:r>
      <w:bookmarkStart w:id="622" w:name="pg14977_169316"/>
    </w:p>
    <w:p>
      <w:pPr>
        <w:pStyle w:val="BookText"/>
        <w:rPr/>
      </w:pPr>
      <w:bookmarkEnd w:id="622"/>
      <w:r>
        <w:rPr>
          <w:rFonts w:ascii="IRNazanin" w:hAnsi="IRNazanin" w:eastAsia="IRNazanin"/>
          <w:color w:val="111111"/>
          <w:sz w:val="28"/>
          <w:sz w:val="28"/>
          <w:szCs w:val="28"/>
          <w:rtl w:val="true"/>
          <w:lang w:bidi="fa-IR"/>
        </w:rPr>
        <w:t>والعقل</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إتقان الأفعال</w:t>
      </w:r>
      <w:r>
        <w:rPr>
          <w:rFonts w:eastAsia="IRNazanin" w:cs="IRNazanin"/>
          <w:color w:val="111111"/>
          <w:sz w:val="28"/>
          <w:szCs w:val="28"/>
          <w:rtl w:val="true"/>
          <w:lang w:bidi="fa-IR"/>
        </w:rPr>
        <w:t xml:space="preserve">» </w:t>
      </w:r>
      <w:r>
        <w:rPr>
          <w:rStyle w:val="FootnoteAnchor"/>
          <w:rtl w:val="true"/>
        </w:rPr>
        <w:footnoteReference w:id="217"/>
      </w:r>
      <w:r>
        <w:rPr>
          <w:rFonts w:ascii="Amiri" w:hAnsi="Amiri" w:eastAsia="Amiri" w:cs="Amiri"/>
          <w:color w:val="111111"/>
          <w:sz w:val="28"/>
          <w:sz w:val="28"/>
          <w:szCs w:val="28"/>
          <w:rtl w:val="true"/>
          <w:lang w:bidi="ar-SA"/>
        </w:rPr>
        <w:t>،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فإنّ الفعل الحكيم هو الفعل الصادر عن مصلحة، المشتمل على هدف وغرض، وهو لا يتحقّق من دون علم مسبق</w:t>
      </w:r>
      <w:r>
        <w:rPr>
          <w:rFonts w:eastAsia="Amiri" w:cs="Amiri" w:ascii="Amiri" w:hAnsi="Amiri"/>
          <w:color w:val="111111"/>
          <w:sz w:val="28"/>
          <w:szCs w:val="28"/>
          <w:rtl w:val="true"/>
          <w:lang w:bidi="ar-SA"/>
        </w:rPr>
        <w:t>)</w:t>
      </w:r>
      <w:r>
        <w:rPr>
          <w:rStyle w:val="FootnoteAnchor"/>
          <w:rtl w:val="true"/>
        </w:rPr>
        <w:footnoteReference w:id="218"/>
      </w:r>
    </w:p>
    <w:p>
      <w:pPr>
        <w:pStyle w:val="Heading6"/>
        <w:numPr>
          <w:ilvl w:val="5"/>
          <w:numId w:val="1"/>
        </w:numPr>
        <w:rPr/>
      </w:pPr>
      <w:bookmarkStart w:id="623" w:name="__RefHeading___Toc155651_3406789950"/>
      <w:bookmarkStart w:id="624" w:name="_Toc237"/>
      <w:bookmarkEnd w:id="623"/>
      <w:r>
        <w:rPr/>
        <w:t>3</w:t>
      </w:r>
      <w:r>
        <w:rPr>
          <w:rtl w:val="true"/>
        </w:rPr>
        <w:t>/ (</w:t>
      </w:r>
      <w:r>
        <w:rPr>
          <w:rtl w:val="true"/>
        </w:rPr>
        <w:t>الإرادة</w:t>
      </w:r>
      <w:r>
        <w:rPr>
          <w:rtl w:val="true"/>
        </w:rPr>
        <w:t xml:space="preserve">) </w:t>
      </w:r>
      <w:r>
        <w:rPr>
          <w:rtl w:val="true"/>
        </w:rPr>
        <w:t>الذاتية</w:t>
      </w:r>
      <w:bookmarkEnd w:id="624"/>
    </w:p>
    <w:p>
      <w:pPr>
        <w:pStyle w:val="BookText"/>
        <w:rPr/>
      </w:pPr>
      <w:r>
        <w:rPr>
          <w:rFonts w:ascii="Amiri" w:hAnsi="Amiri" w:eastAsia="Amiri" w:cs="Amiri"/>
          <w:color w:val="111111"/>
          <w:sz w:val="28"/>
          <w:sz w:val="28"/>
          <w:szCs w:val="28"/>
          <w:rtl w:val="true"/>
          <w:lang w:bidi="ar-SA"/>
        </w:rPr>
        <w:t xml:space="preserve">حيث فُسّرت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بالنظام الأصلح في عالم الخلق</w:t>
      </w:r>
      <w:r>
        <w:rPr>
          <w:rFonts w:eastAsia="Amiri" w:cs="Amiri" w:ascii="Amiri" w:hAnsi="Amiri"/>
          <w:color w:val="111111"/>
          <w:sz w:val="28"/>
          <w:szCs w:val="28"/>
          <w:rtl w:val="true"/>
          <w:lang w:bidi="ar-SA"/>
        </w:rPr>
        <w:t>)</w:t>
      </w:r>
      <w:r>
        <w:rPr>
          <w:rStyle w:val="FootnoteAnchor"/>
          <w:rtl w:val="true"/>
        </w:rPr>
        <w:footnoteReference w:id="219"/>
      </w:r>
    </w:p>
    <w:p>
      <w:pPr>
        <w:pStyle w:val="Heading6"/>
        <w:numPr>
          <w:ilvl w:val="5"/>
          <w:numId w:val="1"/>
        </w:numPr>
        <w:rPr/>
      </w:pPr>
      <w:bookmarkStart w:id="625" w:name="__RefHeading___Toc155653_3406789950"/>
      <w:bookmarkStart w:id="626" w:name="_Toc238"/>
      <w:bookmarkEnd w:id="625"/>
      <w:r>
        <w:rPr/>
        <w:t>4</w:t>
      </w:r>
      <w:r>
        <w:rPr>
          <w:rtl w:val="true"/>
        </w:rPr>
        <w:t xml:space="preserve">/ </w:t>
      </w:r>
      <w:r>
        <w:rPr>
          <w:rtl w:val="true"/>
        </w:rPr>
        <w:t>القريب والأقرب</w:t>
      </w:r>
      <w:bookmarkEnd w:id="626"/>
    </w:p>
    <w:p>
      <w:pPr>
        <w:pStyle w:val="BookText"/>
        <w:rPr/>
      </w:pPr>
      <w:r>
        <w:rPr>
          <w:rFonts w:ascii="Amiri" w:hAnsi="Amiri" w:eastAsia="Amiri" w:cs="Amiri"/>
          <w:color w:val="111111"/>
          <w:sz w:val="28"/>
          <w:sz w:val="28"/>
          <w:szCs w:val="28"/>
          <w:rtl w:val="true"/>
          <w:lang w:bidi="ar-SA"/>
        </w:rPr>
        <w:t xml:space="preserve">التي وردت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خَلَقْنَا الْإِنْسَانَ وَنَعْلَمُ مَا تُوَسْوِسُ بِهِ نَفْسُهُ وَنَحْنُ أَقْرَبُ إِلَيْهِ مِنْ حَبْلِ الْوَرِيدِ</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xml:space="preserve">وغيرها من الآيات،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فُسّرت الأقربية بالعلم، أي نحن أقرب إليه بالعلم من حبل الوريد، ويكون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أعلم به</w:t>
      </w:r>
      <w:r>
        <w:rPr>
          <w:rFonts w:eastAsia="Amiri" w:cs="Amiri" w:ascii="Amiri" w:hAnsi="Amiri"/>
          <w:color w:val="111111"/>
          <w:sz w:val="28"/>
          <w:szCs w:val="28"/>
          <w:rtl w:val="true"/>
          <w:lang w:bidi="ar-SA"/>
        </w:rPr>
        <w:t>)</w:t>
      </w:r>
      <w:r>
        <w:rPr>
          <w:rStyle w:val="FootnoteAnchor"/>
          <w:rtl w:val="true"/>
        </w:rPr>
        <w:footnoteReference w:id="221"/>
      </w:r>
    </w:p>
    <w:p>
      <w:pPr>
        <w:pStyle w:val="Heading6"/>
        <w:numPr>
          <w:ilvl w:val="5"/>
          <w:numId w:val="1"/>
        </w:numPr>
        <w:rPr/>
      </w:pPr>
      <w:bookmarkStart w:id="627" w:name="__RefHeading___Toc155655_3406789950"/>
      <w:bookmarkStart w:id="628" w:name="_Toc239"/>
      <w:bookmarkEnd w:id="627"/>
      <w:r>
        <w:rPr/>
        <w:t>5</w:t>
      </w:r>
      <w:r>
        <w:rPr>
          <w:rtl w:val="true"/>
        </w:rPr>
        <w:t xml:space="preserve">/ </w:t>
      </w:r>
      <w:r>
        <w:rPr>
          <w:rtl w:val="true"/>
        </w:rPr>
        <w:t>الخبير</w:t>
      </w:r>
      <w:bookmarkEnd w:id="628"/>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اللغة فعيل بمعنى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علم، فالخبير </w:t>
      </w:r>
      <w:bookmarkStart w:id="629" w:name="pg14977_169317"/>
    </w:p>
    <w:p>
      <w:pPr>
        <w:pStyle w:val="BookText"/>
        <w:rPr/>
      </w:pPr>
      <w:bookmarkEnd w:id="629"/>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 وقد ذهب ابن الأثير</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إلى أنه العالم بما كان وبما يكون، وعارف بحقيقة الشيء</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وقد روي هذا المعنى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الخَبيرُ فَالَّذي لا يَعزُبُ عَنهُ شَيء ولا يَفوتُهُ، لَيسَ لِلتَّجرِبَةِ ولا لِلاِعتِبارِ بِالأَشياءِ، فَعِندَ التَّجرِبَةِ وَالاِعتبار عِلمانِ ولَولاهُما ما عُلِمَ ؛ لأَنَّ مَن كانَ كَذلِكَ كانَ جاهِلا، وَاللهُ تَعالى لَم يَزَل خَبيراً بِما يَخلُقُ، وَالخَبيرُ مِنَ النَّاسِ المُستَخبِرُ عَن جَهلِ المُتَعَلِّمِ، فَقَد جَمَعَنَا الاِسمُ وَاختَلَفَ المَعنى</w:t>
      </w:r>
      <w:r>
        <w:rPr>
          <w:rFonts w:eastAsia="Amiri" w:cs="Amiri" w:ascii="Amiri" w:hAnsi="Amiri"/>
          <w:color w:val="111111"/>
          <w:sz w:val="28"/>
          <w:szCs w:val="28"/>
          <w:rtl w:val="true"/>
          <w:lang w:bidi="ar-SA"/>
        </w:rPr>
        <w:t>.</w:t>
      </w:r>
      <w:r>
        <w:rPr>
          <w:rStyle w:val="FootnoteAnchor"/>
          <w:rtl w:val="true"/>
        </w:rPr>
        <w:footnoteReference w:id="225"/>
      </w:r>
    </w:p>
    <w:p>
      <w:pPr>
        <w:pStyle w:val="Heading6"/>
        <w:numPr>
          <w:ilvl w:val="5"/>
          <w:numId w:val="1"/>
        </w:numPr>
        <w:rPr/>
      </w:pPr>
      <w:bookmarkStart w:id="630" w:name="__RefHeading___Toc155657_3406789950"/>
      <w:bookmarkStart w:id="631" w:name="_Toc240"/>
      <w:bookmarkEnd w:id="630"/>
      <w:r>
        <w:rPr/>
        <w:t>6</w:t>
      </w:r>
      <w:r>
        <w:rPr>
          <w:rtl w:val="true"/>
        </w:rPr>
        <w:t xml:space="preserve">/ </w:t>
      </w:r>
      <w:r>
        <w:rPr>
          <w:rtl w:val="true"/>
        </w:rPr>
        <w:t>ذو العرش والكرسي</w:t>
      </w:r>
      <w:bookmarkEnd w:id="63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فُسر العرش والكرسي بالعلم أيضاً، وقد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العرش في الوصل متفرد من الكرسي، لأنهما بابان من أكبر أبواب الغيوب، وهما جميعا غيبان، وهما في الغيب مقرونانلأن الكرسي هو الباب الظاهر من الغيب الذي منه مطلع البدع ومنه الأشياء كلها، والعرش هو الباب الباطن الذي يوجد فيه علم الكيف والكون والقدر والحد والأين والمشية وصفة الإرادة، وعلم الألفاظ والحركات والترك، وعلم العود والبدء، فهما في العلم بابان مقرونان لأن ملك العرش سوى ملك الكرسي </w:t>
      </w:r>
      <w:bookmarkStart w:id="632" w:name="pg14977_169318"/>
    </w:p>
    <w:p>
      <w:pPr>
        <w:pStyle w:val="BookText"/>
        <w:rPr/>
      </w:pPr>
      <w:bookmarkEnd w:id="632"/>
      <w:r>
        <w:rPr>
          <w:rFonts w:ascii="Amiri" w:hAnsi="Amiri" w:eastAsia="Amiri" w:cs="Amiri"/>
          <w:color w:val="111111"/>
          <w:sz w:val="28"/>
          <w:sz w:val="28"/>
          <w:szCs w:val="28"/>
          <w:rtl w:val="true"/>
          <w:lang w:bidi="ar-SA"/>
        </w:rPr>
        <w:t>وعلمه أغيب من علم الكرسي</w:t>
      </w:r>
      <w:r>
        <w:rPr>
          <w:rFonts w:eastAsia="Amiri" w:cs="Amiri" w:ascii="Amiri" w:hAnsi="Amiri"/>
          <w:color w:val="111111"/>
          <w:sz w:val="28"/>
          <w:szCs w:val="28"/>
          <w:rtl w:val="true"/>
          <w:lang w:bidi="ar-SA"/>
        </w:rPr>
        <w:t>.</w:t>
      </w:r>
      <w:r>
        <w:rPr>
          <w:rStyle w:val="FootnoteAnchor"/>
          <w:rtl w:val="true"/>
        </w:rPr>
        <w:footnoteReference w:id="226"/>
      </w:r>
    </w:p>
    <w:p>
      <w:pPr>
        <w:pStyle w:val="Heading6"/>
        <w:numPr>
          <w:ilvl w:val="5"/>
          <w:numId w:val="1"/>
        </w:numPr>
        <w:rPr/>
      </w:pPr>
      <w:bookmarkStart w:id="633" w:name="__RefHeading___Toc155659_3406789950"/>
      <w:bookmarkStart w:id="634" w:name="_Toc241"/>
      <w:bookmarkEnd w:id="633"/>
      <w:r>
        <w:rPr/>
        <w:t>7</w:t>
      </w:r>
      <w:r>
        <w:rPr>
          <w:rtl w:val="true"/>
        </w:rPr>
        <w:t xml:space="preserve">/ </w:t>
      </w:r>
      <w:r>
        <w:rPr>
          <w:rtl w:val="true"/>
        </w:rPr>
        <w:t>الشهيد، والشاهد</w:t>
      </w:r>
      <w:bookmarkEnd w:id="634"/>
    </w:p>
    <w:p>
      <w:pPr>
        <w:pStyle w:val="BookText"/>
        <w:rPr/>
      </w:pPr>
      <w:r>
        <w:rPr>
          <w:rFonts w:ascii="Amiri" w:hAnsi="Amiri" w:eastAsia="Amiri" w:cs="Amiri"/>
          <w:color w:val="111111"/>
          <w:sz w:val="28"/>
          <w:sz w:val="28"/>
          <w:szCs w:val="28"/>
          <w:rtl w:val="true"/>
          <w:lang w:bidi="ar-SA"/>
        </w:rPr>
        <w:t xml:space="preserve">إن الشهيد مبالغة في الشاهد 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يدل على علم وحضور وإعلام</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فهذا الاسم أيضاً شعبة من العلم، وهو يُشير إلى حضور الله تعالى المطلق، بحيث لا يغيب عنه أي شيء من مخلوقاته، ومنه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تقسيم الأشياء إلى الغيب والشهادة تقسيم نسبي إلينا، وأما بالنسبة إليه فالأشياء كلها مشهودات له، فلأجل ذلك يقول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عَلَى كُلِّ شَيْءٍ شَهِيدٌ</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ويقول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عَلَى كُلِّ شَيْءٍ شَهِيدٌ</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عَلَى كُلِّ شَيْءٍ شَهِيدًا</w:t>
      </w:r>
      <w:r>
        <w:rPr>
          <w:rFonts w:eastAsia="Amiri" w:cs="Amiri" w:ascii="Amiri" w:hAnsi="Amiri"/>
          <w:color w:val="111111"/>
          <w:sz w:val="28"/>
          <w:szCs w:val="28"/>
          <w:rtl w:val="true"/>
          <w:lang w:bidi="ar-SA"/>
        </w:rPr>
        <w:t>)</w:t>
      </w:r>
      <w:r>
        <w:rPr>
          <w:rStyle w:val="FootnoteAnchor"/>
          <w:rtl w:val="true"/>
        </w:rPr>
        <w:footnoteReference w:id="232"/>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يُعلم ضعف ما قاله ابن الأثير من كون الشهيد هو المتعلق بالأمور الظاهرة،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هو الذي لا يغيب عنه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الحاضر، وفعيل من أبنية المبالغة في فاعل، فإذا اعتبر العلم مطلقاً فهو العليم، وإذا أضيف إلى الأمور الباطنة فهو الخبير، وإذا أضيف إلى الأمور الظاهرة </w:t>
      </w:r>
    </w:p>
    <w:p>
      <w:pPr>
        <w:pStyle w:val="BookText"/>
        <w:rPr/>
      </w:pPr>
      <w:r>
        <w:rPr>
          <w:rFonts w:ascii="Amiri" w:hAnsi="Amiri" w:eastAsia="Amiri" w:cs="Amiri"/>
          <w:color w:val="111111"/>
          <w:sz w:val="28"/>
          <w:sz w:val="28"/>
          <w:szCs w:val="28"/>
          <w:rtl w:val="true"/>
          <w:lang w:bidi="ar-SA"/>
        </w:rPr>
        <w:t>فهو الشهيد، وقد يعتبر مع هذا أن يشهد على خلق يوم القيامة بما علم</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تعابير قرآنية ترجع إلى العلم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تعابير قرآنية ترجع في حقيقتها إلى كونها شعبة من شعب العلم والشهود والحضور الإلهي، فينبغي الالتفات إلى ذلك حتى لا نقع في التجسيم أو التحديد وما شابه، ومن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مع كل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مَعَكُمْ أَيْنَ مَا كُنْتُمْ</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في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يَعْلَمُ مَا فِي السَّمَاوَاتِ وَمَا فِي الْأَرْضِ مَا يَكُونُ مِنْ نَجْوَى ثَلَاثَةٍ إِلَّا هُوَ رَابِعُهُمْ وَلَا خَمْسَةٍ إِلَّا هُوَ سَادِسُهُمْ وَلَا أَدْنَى مِنْ ذَلِكَ وَلَا أَكْثَرَ إِلَّا هُوَ مَعَهُمْ أَيْنَ مَا كَانُوا ثُمَّ يُنَبِّئُهُمْ بِمَا عَمِلُوا يَوْمَ الْقِيَامَةِ إِنَّ اللَّهَ بِكُلِّ شَيْءٍ عَلِيمٌ</w:t>
      </w:r>
      <w:r>
        <w:rPr>
          <w:rFonts w:eastAsia="Amiri" w:cs="Amiri" w:ascii="Amiri" w:hAnsi="Amiri"/>
          <w:color w:val="111111"/>
          <w:sz w:val="28"/>
          <w:szCs w:val="28"/>
          <w:rtl w:val="true"/>
          <w:lang w:bidi="ar-SA"/>
        </w:rPr>
        <w:t>)</w:t>
      </w:r>
      <w:r>
        <w:rPr>
          <w:rStyle w:val="FootnoteAnchor"/>
          <w:rtl w:val="true"/>
        </w:rPr>
        <w:footnoteReference w:id="235"/>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هذين التعبيرين روي عن عيسى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الْعَوْجَاءِ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مَا كَانَ يُحَاوِرُه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يا أَبا عَبدِ اللهِ فَأَحَلتَ عَلى 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غائِباً مَن هُوَ مَعَ خَلقِهِ شاهِدٌ، وإِلَيهِم أَقرَبُ مِن حَبلِ الوَريدِ، يَسمَعُ كَلامَهُم ويَرى أَشخاصَهُم ويَعلَمُ أَسرارَهُم؟ </w:t>
      </w:r>
    </w:p>
    <w:p>
      <w:pPr>
        <w:pStyle w:val="BookText"/>
        <w:rPr/>
      </w:pPr>
      <w:r>
        <w:rPr>
          <w:rFonts w:ascii="Amiri" w:hAnsi="Amiri" w:eastAsia="Amiri" w:cs="Amiri"/>
          <w:color w:val="111111"/>
          <w:sz w:val="28"/>
          <w:sz w:val="28"/>
          <w:szCs w:val="28"/>
          <w:rtl w:val="true"/>
          <w:lang w:bidi="ar-SA"/>
        </w:rPr>
        <w:t>فَقَالَ ابْنُ أَبِي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فِي كُلِّ مَكَانٍ ألَيْسَ إِذَا كَانَ فِي السَّمَاءِ كَيْفَ يَكُونُ فِي الأَرْضِ وإِذَا كَانَ فِي الأَرْضِ كَيْفَ يَكُونُ فِي السَّمَاءِ؟</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وَصَفْتَ الْمَخْلُوقَ الَّذِي إِذَا انْتَقَلَ عَنْ مَكَانٍ اشْتَغَلَ بِه مَكَانٌ وخَلَا مِنْه مَكَانٌ، فَلَا يَدْرِي فِي الْمَكَانِ الَّذِي صَارَ إِلَيْه مَا يَحْدُثُ فِي الْمَكَانِ الَّذِي كَانَ فِيه، فَأَمَّا الله الْعَظِيمُ الشَّأْنِ الْمَلِكُ الدَّيَّانُ فَلَا يَخْلُو مِنْه مَكَانٌ ولَا يَشْتَغِلُ بِه مَكَانٌ ولَا يَكُونُ إِلَى مَكَانٍ أَقْرَبَ مِنْه إِلَى مَكَانٍ</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والشهادة، عالم الغيب، علام الغيوب، عالم غيب السموات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كلها تشير إلى إحاطته تعالى وشهوده وعلمه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على كل نفس بما كسبت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هُوَ قَائِمٌ عَلَى كُلِّ نَفْسٍ بِمَا كَسَبَتْ وَجَعَلُوا للهِ شُرَكَاءَ قُلْ سَمُّوهُمْ أَمْ تُنَبِّئُونَهُ بِمَا لَا يَعْلَمُ فِي الْأَرْضِ أَمْ بِظَاهِرٍ مِنَ الْقَوْلِ بَلْ زُيِّنَ لِلَّذِينَ كَفَرُوا مَكْرُهُمْ وَصُدُّوا عَنِ السَّبِيلِ وَمَنْ يُضْلِلِ اللهُ فَمَا لَهُ مِنْ هَادٍ</w:t>
      </w:r>
      <w:r>
        <w:rPr>
          <w:rFonts w:eastAsia="Amiri" w:cs="Amiri" w:ascii="Amiri" w:hAnsi="Amiri"/>
          <w:color w:val="111111"/>
          <w:sz w:val="28"/>
          <w:szCs w:val="28"/>
          <w:rtl w:val="true"/>
          <w:lang w:bidi="ar-SA"/>
        </w:rPr>
        <w:t>)</w:t>
      </w:r>
      <w:r>
        <w:rPr>
          <w:rStyle w:val="FootnoteAnchor"/>
          <w:rtl w:val="true"/>
        </w:rPr>
        <w:footnoteReference w:id="237"/>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فُسر هذا المعنى بأنه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المهيمن المتسلط على كل نفس، المحيط بها، والحافظ لأعمالها</w:t>
      </w:r>
      <w:r>
        <w:rPr>
          <w:rFonts w:eastAsia="Amiri" w:cs="Amiri" w:ascii="Amiri" w:hAnsi="Amiri"/>
          <w:color w:val="111111"/>
          <w:sz w:val="28"/>
          <w:szCs w:val="28"/>
          <w:rtl w:val="true"/>
          <w:lang w:bidi="ar-SA"/>
        </w:rPr>
        <w:t>)</w:t>
      </w:r>
      <w:r>
        <w:rPr>
          <w:rStyle w:val="FootnoteAnchor"/>
          <w:rtl w:val="true"/>
        </w:rPr>
        <w:footnoteReference w:id="238"/>
      </w:r>
      <w:bookmarkStart w:id="635" w:name="pg14977_169321"/>
    </w:p>
    <w:p>
      <w:pPr>
        <w:pStyle w:val="Heading6"/>
        <w:numPr>
          <w:ilvl w:val="5"/>
          <w:numId w:val="1"/>
        </w:numPr>
        <w:rPr/>
      </w:pPr>
      <w:bookmarkStart w:id="636" w:name="__RefHeading___Toc155661_3406789950"/>
      <w:bookmarkStart w:id="637" w:name="_Toc242"/>
      <w:bookmarkEnd w:id="635"/>
      <w:bookmarkEnd w:id="636"/>
      <w:r>
        <w:rPr/>
        <w:t>8</w:t>
      </w:r>
      <w:r>
        <w:rPr>
          <w:rtl w:val="true"/>
        </w:rPr>
        <w:t xml:space="preserve">/ </w:t>
      </w:r>
      <w:r>
        <w:rPr>
          <w:rtl w:val="true"/>
        </w:rPr>
        <w:t>اللطيف</w:t>
      </w:r>
      <w:bookmarkEnd w:id="637"/>
    </w:p>
    <w:p>
      <w:pPr>
        <w:pStyle w:val="BookText"/>
        <w:rPr/>
      </w:pPr>
      <w:r>
        <w:rPr>
          <w:rFonts w:ascii="Amiri" w:hAnsi="Amiri" w:eastAsia="Amiri" w:cs="Amiri"/>
          <w:color w:val="111111"/>
          <w:sz w:val="28"/>
          <w:sz w:val="28"/>
          <w:szCs w:val="28"/>
          <w:rtl w:val="true"/>
          <w:lang w:bidi="ar-SA"/>
        </w:rPr>
        <w:t>في أحد تفسيراته، حيث يُفسر بأنه العالم بدقائق الأمور وغوامضها، أو من يعلم حقائق المصالح وغوامضها</w:t>
      </w:r>
      <w:r>
        <w:rPr>
          <w:rFonts w:eastAsia="Amiri" w:cs="Amiri" w:ascii="Amiri" w:hAnsi="Amiri"/>
          <w:color w:val="111111"/>
          <w:sz w:val="28"/>
          <w:szCs w:val="28"/>
          <w:rtl w:val="true"/>
          <w:lang w:bidi="ar-SA"/>
        </w:rPr>
        <w:t>.</w:t>
      </w:r>
      <w:r>
        <w:rPr>
          <w:rStyle w:val="FootnoteAnchor"/>
          <w:rtl w:val="true"/>
        </w:rPr>
        <w:footnoteReference w:id="239"/>
      </w:r>
    </w:p>
    <w:p>
      <w:pPr>
        <w:pStyle w:val="Heading6"/>
        <w:numPr>
          <w:ilvl w:val="5"/>
          <w:numId w:val="1"/>
        </w:numPr>
        <w:rPr/>
      </w:pPr>
      <w:bookmarkStart w:id="638" w:name="__RefHeading___Toc155663_3406789950"/>
      <w:bookmarkStart w:id="639" w:name="_Toc243"/>
      <w:bookmarkEnd w:id="638"/>
      <w:r>
        <w:rPr/>
        <w:t>9</w:t>
      </w:r>
      <w:r>
        <w:rPr>
          <w:rtl w:val="true"/>
        </w:rPr>
        <w:t xml:space="preserve">/ </w:t>
      </w:r>
      <w:r>
        <w:rPr>
          <w:rtl w:val="true"/>
        </w:rPr>
        <w:t>المحيط</w:t>
      </w:r>
      <w:bookmarkEnd w:id="639"/>
    </w:p>
    <w:p>
      <w:pPr>
        <w:pStyle w:val="BookText"/>
        <w:rPr/>
      </w:pPr>
      <w:r>
        <w:rPr>
          <w:rFonts w:ascii="Amiri" w:hAnsi="Amiri" w:eastAsia="Amiri" w:cs="Amiri"/>
          <w:color w:val="111111"/>
          <w:sz w:val="28"/>
          <w:sz w:val="28"/>
          <w:szCs w:val="28"/>
          <w:rtl w:val="true"/>
          <w:lang w:bidi="ar-SA"/>
        </w:rPr>
        <w:t>الكلمة من الحوط، وهو الإطافة بالشيء، ويطلق الحائط على الجدار الذي يحوط بالمكان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كوصف لله تعالى أحد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الإحاطة الوجودية، بمعنى أن وجوده تعالى محيط بكل وجود، ولا يوجد وجود يحيط به، فهو محيط غير محاط، فهو وجود مطلق غير محدود، وهذه الإحاطة مؤسسة على وجوب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الإحاطة العلمية، أي إنه تعالى قد أحاط بكل شيء علماً، فلا يعزب ولا يغيب عن علمه شيء أبداً،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خَلَقَ سَبْعَ سَمَوَاتٍ وَمِنَ الْأَرْضِ مِثْلَهُنَّ يَتَنَزَّلُ الْأَمْرُ بَيْنَهُنَّ لِتَعْلَمُوا أَنَّ اللَّهَ عَلَى كُلِّ شَيْءٍ قَدِيرٌ وَأَنَّ اللَّهَ قَدْ أَحَاطَ بِكُلِّ شَيْءٍ عِلْمًا</w:t>
      </w:r>
      <w:r>
        <w:rPr>
          <w:rFonts w:eastAsia="Amiri" w:cs="Amiri" w:ascii="Amiri" w:hAnsi="Amiri"/>
          <w:color w:val="111111"/>
          <w:sz w:val="28"/>
          <w:szCs w:val="28"/>
          <w:rtl w:val="true"/>
          <w:lang w:bidi="ar-SA"/>
        </w:rPr>
        <w:t>)</w:t>
      </w:r>
      <w:r>
        <w:rPr>
          <w:rStyle w:val="FootnoteAnchor"/>
          <w:rtl w:val="true"/>
        </w:rPr>
        <w:footnoteReference w:id="240"/>
      </w:r>
    </w:p>
    <w:p>
      <w:pPr>
        <w:pStyle w:val="Heading6"/>
        <w:numPr>
          <w:ilvl w:val="5"/>
          <w:numId w:val="1"/>
        </w:numPr>
        <w:rPr/>
      </w:pPr>
      <w:bookmarkStart w:id="640" w:name="__RefHeading___Toc155665_3406789950"/>
      <w:bookmarkStart w:id="641" w:name="_Toc244"/>
      <w:bookmarkEnd w:id="640"/>
      <w:r>
        <w:rPr/>
        <w:t>10</w:t>
      </w:r>
      <w:r>
        <w:rPr>
          <w:rtl w:val="true"/>
        </w:rPr>
        <w:t xml:space="preserve">/ </w:t>
      </w:r>
      <w:r>
        <w:rPr>
          <w:rtl w:val="true"/>
        </w:rPr>
        <w:t>الواسع</w:t>
      </w:r>
      <w:bookmarkEnd w:id="641"/>
    </w:p>
    <w:p>
      <w:pPr>
        <w:pStyle w:val="BookText"/>
        <w:rPr/>
      </w:pPr>
      <w:r>
        <w:rPr>
          <w:rFonts w:ascii="Amiri" w:hAnsi="Amiri" w:eastAsia="Amiri" w:cs="Amiri"/>
          <w:color w:val="111111"/>
          <w:sz w:val="28"/>
          <w:sz w:val="28"/>
          <w:szCs w:val="28"/>
          <w:rtl w:val="true"/>
          <w:lang w:bidi="ar-SA"/>
        </w:rPr>
        <w:t>في أحد تفسيراته</w:t>
      </w:r>
      <w:r>
        <w:rPr>
          <w:rStyle w:val="FootnoteAnchor"/>
          <w:rtl w:val="true"/>
        </w:rPr>
        <w:footnoteReference w:id="241"/>
      </w:r>
      <w:r>
        <w:rPr>
          <w:rFonts w:ascii="IRNazanin" w:hAnsi="IRNazanin" w:eastAsia="IRNazanin"/>
          <w:color w:val="111111"/>
          <w:sz w:val="28"/>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فُسر بسعة علمه وعدم محدوديته، قال تعالى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إِلَهُكُمُ اللهُ الَّذِي لَا إِلَهَ إِلَّا هُوَ وَسِعَ كُلَّ شَيْءٍ عِلْمًا</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خَلَقَ سَبْعَ سَمَوَاتٍ وَمِنَ الْأَرْضِ مِثْلَهُنَّ يَتَنَزَّلُ الْأَمْرُ بَيْنَهُنَّ لِتَعْلَمُوا أَنَّ اللَّهَ عَلَى كُلِّ شَيْءٍ قَدِيرٌ وَأَنَّ اللَّهَ قَدْ أَحَاطَ بِكُلِّ شَيْءٍ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642" w:name="pg14977_169323"/>
    </w:p>
    <w:p>
      <w:pPr>
        <w:pStyle w:val="Heading5"/>
        <w:numPr>
          <w:ilvl w:val="4"/>
          <w:numId w:val="1"/>
        </w:numPr>
        <w:rPr/>
      </w:pPr>
      <w:bookmarkStart w:id="643" w:name="__RefHeading___Toc155667_3406789950"/>
      <w:bookmarkStart w:id="644" w:name="_Toc245"/>
      <w:bookmarkEnd w:id="642"/>
      <w:bookmarkEnd w:id="643"/>
      <w:r>
        <w:rPr>
          <w:rtl w:val="true"/>
        </w:rPr>
        <w:t>الصفة الثانية</w:t>
      </w:r>
      <w:r>
        <w:rPr>
          <w:rtl w:val="true"/>
        </w:rPr>
        <w:t xml:space="preserve">: </w:t>
      </w:r>
      <w:r>
        <w:rPr>
          <w:rtl w:val="true"/>
        </w:rPr>
        <w:t>القدرة</w:t>
      </w:r>
      <w:bookmarkEnd w:id="644"/>
    </w:p>
    <w:p>
      <w:pPr>
        <w:pStyle w:val="Heading6"/>
        <w:numPr>
          <w:ilvl w:val="5"/>
          <w:numId w:val="1"/>
        </w:numPr>
        <w:rPr/>
      </w:pPr>
      <w:bookmarkStart w:id="645" w:name="__RefHeading___Toc155669_3406789950"/>
      <w:bookmarkStart w:id="646" w:name="_Toc246"/>
      <w:bookmarkEnd w:id="645"/>
      <w:r>
        <w:rPr>
          <w:rtl w:val="true"/>
        </w:rPr>
        <w:t>اشارة</w:t>
      </w:r>
      <w:bookmarkEnd w:id="646"/>
    </w:p>
    <w:p>
      <w:pPr>
        <w:pStyle w:val="BookText"/>
        <w:rPr/>
      </w:pPr>
      <w:r>
        <w:rPr>
          <w:rFonts w:ascii="Amiri" w:hAnsi="Amiri" w:eastAsia="Amiri" w:cs="Amiri"/>
          <w:color w:val="111111"/>
          <w:sz w:val="28"/>
          <w:sz w:val="28"/>
          <w:szCs w:val="28"/>
          <w:rtl w:val="true"/>
          <w:lang w:bidi="ar-SA"/>
        </w:rPr>
        <w:t xml:space="preserve">إن البحث في هذه الصفة هو من المباحث الكلامية المهمة، والتي تترتب عليها الكثير من البحوث والثمرات، على مستوى الفكر والسلوك والمنهج، وقد استدلوا على إثباتها له جل وعلا بما يقرب من الأدلة التي تقدمت على إثبات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تعالى، ككونه تعالى واجب الوجود الذي اتصف بكل الكمالات الوجودية، ومنها القدرة، مما يعني أن عدم اتصاف الواجب بالقدرة يستلزم نسبة النقص والحاجة والعجز له، ووجوب وجوده ينفي كل تلك النقائص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 الممكنات قادرة، فلا بد أن يكون هو تعالى قادراً، وإلا ففاقد الكمال لا يكون معطياً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أنه قد ثبت أن ذات الممكن فضلاً عن صفاته إنما هي له بالغير، فلا بد أن تنتهي صفاته إلى ما بالذات</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بالإضافة إلى إرشاد القرآن الكريم إلى ثبوت تلك الصفات في الكثير من الآيات الكريمة،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تَعْلَمْ أَنَّ اللَّهَ عَلَى كُلِّ شَيْءٍ قَدِيرٌ</w:t>
      </w:r>
      <w:r>
        <w:rPr>
          <w:rFonts w:eastAsia="Amiri" w:cs="Amiri" w:ascii="Amiri" w:hAnsi="Amiri"/>
          <w:color w:val="111111"/>
          <w:sz w:val="28"/>
          <w:szCs w:val="28"/>
          <w:rtl w:val="true"/>
          <w:lang w:bidi="ar-SA"/>
        </w:rPr>
        <w:t>)</w:t>
      </w:r>
      <w:r>
        <w:rPr>
          <w:rStyle w:val="FootnoteAnchor"/>
          <w:rtl w:val="true"/>
        </w:rPr>
        <w:footnoteReference w:id="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وِجْهَةٌ هُوَ مُوَلِّيهَا فَاسْتَبِقُوا الْخَيْرَاتِ أَيْنَ مَا تَكُونُوا يَأْتِ بِكُمُ اللهُ جَمِيعًا إِنَّ اللَّهَ عَلَى كُلِّ شَيْءٍ قَدِيرٌ</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وغيرها من الآيات الكثيرة في هذا المعنى</w:t>
      </w:r>
      <w:r>
        <w:rPr>
          <w:rFonts w:eastAsia="Amiri" w:cs="Amiri" w:ascii="Amiri" w:hAnsi="Amiri"/>
          <w:color w:val="111111"/>
          <w:sz w:val="28"/>
          <w:szCs w:val="28"/>
          <w:rtl w:val="true"/>
          <w:lang w:bidi="ar-SA"/>
        </w:rPr>
        <w:t xml:space="preserve">. </w:t>
      </w:r>
      <w:bookmarkStart w:id="647" w:name="pg14977_169324"/>
    </w:p>
    <w:p>
      <w:pPr>
        <w:pStyle w:val="BookText"/>
        <w:rPr/>
      </w:pPr>
      <w:bookmarkEnd w:id="647"/>
      <w:r>
        <w:rPr>
          <w:rFonts w:ascii="Amiri" w:hAnsi="Amiri" w:eastAsia="Amiri" w:cs="Amiri"/>
          <w:color w:val="111111"/>
          <w:sz w:val="28"/>
          <w:sz w:val="28"/>
          <w:szCs w:val="28"/>
          <w:rtl w:val="true"/>
          <w:lang w:bidi="ar-SA"/>
        </w:rPr>
        <w:t>وحتى تتضح الصورة نذكر عدة نقاط</w:t>
      </w:r>
      <w:r>
        <w:rPr>
          <w:rFonts w:eastAsia="Amiri" w:cs="Amiri" w:ascii="Amiri" w:hAnsi="Amiri"/>
          <w:color w:val="111111"/>
          <w:sz w:val="28"/>
          <w:szCs w:val="28"/>
          <w:rtl w:val="true"/>
          <w:lang w:bidi="ar-SA"/>
        </w:rPr>
        <w:t>:</w:t>
      </w:r>
    </w:p>
    <w:p>
      <w:pPr>
        <w:pStyle w:val="Heading6"/>
        <w:numPr>
          <w:ilvl w:val="5"/>
          <w:numId w:val="1"/>
        </w:numPr>
        <w:rPr/>
      </w:pPr>
      <w:bookmarkStart w:id="648" w:name="__RefHeading___Toc155671_3406789950"/>
      <w:bookmarkStart w:id="649" w:name="_Toc247"/>
      <w:bookmarkEnd w:id="648"/>
      <w:r>
        <w:rPr>
          <w:rtl w:val="true"/>
        </w:rPr>
        <w:t>النقطة الأولى</w:t>
      </w:r>
      <w:r>
        <w:rPr>
          <w:rtl w:val="true"/>
        </w:rPr>
        <w:t xml:space="preserve">: </w:t>
      </w:r>
      <w:r>
        <w:rPr>
          <w:rtl w:val="true"/>
        </w:rPr>
        <w:t>التلازم بين القدرة والاختيار</w:t>
      </w:r>
      <w:bookmarkEnd w:id="649"/>
    </w:p>
    <w:p>
      <w:pPr>
        <w:pStyle w:val="Heading6"/>
        <w:numPr>
          <w:ilvl w:val="5"/>
          <w:numId w:val="1"/>
        </w:numPr>
        <w:rPr/>
      </w:pPr>
      <w:bookmarkStart w:id="650" w:name="__RefHeading___Toc155673_3406789950"/>
      <w:bookmarkStart w:id="651" w:name="_Toc248"/>
      <w:bookmarkEnd w:id="650"/>
      <w:r>
        <w:rPr>
          <w:rtl w:val="true"/>
        </w:rPr>
        <w:t>اشارة</w:t>
      </w:r>
      <w:bookmarkEnd w:id="651"/>
    </w:p>
    <w:p>
      <w:pPr>
        <w:pStyle w:val="BookText"/>
        <w:rPr/>
      </w:pPr>
      <w:r>
        <w:rPr>
          <w:rFonts w:ascii="Amiri" w:hAnsi="Amiri" w:eastAsia="Amiri" w:cs="Amiri"/>
          <w:color w:val="111111"/>
          <w:sz w:val="28"/>
          <w:sz w:val="28"/>
          <w:szCs w:val="28"/>
          <w:rtl w:val="true"/>
          <w:lang w:bidi="ar-SA"/>
        </w:rPr>
        <w:t>عندما نتابع الكتب الكلامية، نجد أن البحث في القدرة الإلهية ينجرّ تلقائياً إلى البحث في الاختيار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فالمحقق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 بحثه في هذه الصفة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أنه تعالى قادر</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ولكنه</w:t>
      </w:r>
    </w:p>
    <w:p>
      <w:pPr>
        <w:pStyle w:val="BookText"/>
        <w:rPr/>
      </w:pPr>
      <w:r>
        <w:rPr>
          <w:rFonts w:ascii="Amiri" w:hAnsi="Amiri" w:eastAsia="Amiri" w:cs="Amiri"/>
          <w:color w:val="111111"/>
          <w:sz w:val="28"/>
          <w:sz w:val="28"/>
          <w:szCs w:val="28"/>
          <w:rtl w:val="true"/>
          <w:lang w:bidi="ar-SA"/>
        </w:rPr>
        <w:t>انتهى إلى أنه تعالى قادر مختار، بل نجده في استعراض شبهة الواسطة –كما سيتبين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يصرح بالاختيار ويصبّ المحاولة ونقدها على 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نجد أن العلامة الحلي عنْون بحثه في القدرة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قادر مختار</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وهكذا عندما نتابع الكتب الكلامية الحديثة، نجد أن البحث في القدرة لا ينفكّ عن البحث في الاختيار، فهل القدرة والاختيار مترادفان أو متلازمان أو ماذا؟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بد لنا من الإلمام التصوري الصحيح بمعنى القدرة والاختيار حتى تتبلور صحة الانتقال من الحديث عن صفة القدرة إلى الحديث عن صفة </w:t>
      </w:r>
    </w:p>
    <w:p>
      <w:pPr>
        <w:pStyle w:val="BookText"/>
        <w:rPr/>
      </w:pPr>
      <w:r>
        <w:rPr>
          <w:rFonts w:ascii="Amiri" w:hAnsi="Amiri" w:eastAsia="Amiri" w:cs="Amiri"/>
          <w:color w:val="111111"/>
          <w:sz w:val="28"/>
          <w:sz w:val="28"/>
          <w:szCs w:val="28"/>
          <w:rtl w:val="true"/>
          <w:lang w:bidi="ar-SA"/>
        </w:rPr>
        <w:t>الاختيار،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معناها السلطنة، وهي من الصفات التي تحتاج إلى متعلق، ومتعلقها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الفعل أو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تكون القدرة على الفعل أو الترك قدرة، فهي مشروطة بالقدرة على النقيض،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القدرة لو تعلّقت بالفعل فقط، فلا يقال عنها إنها قدرة، إلا إذا كان هناك سلطنة على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فشرطُ اتصاف الفعل بأنه مقدور، هو اتصاف الترك بأنه مقدور، فهناك قدرتان، إحداهما تتعلق بالفعل، والأخرى بالترك، وكل منهما لا يتم إلا بالأخرى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وبدون هذه السلطنة الثانية لا يكون الفاعل قادراً، بل يكون موجَباً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فرق القادر عن الموجَب، فكلٌّ من الفاعل القادر والموجَب فاعلٌ للفعل، ولكن القادر له سلطنة على الطرف المقابل – فهو مسلَّط على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نسبة الفعل إلى الفاعل لا تخلو عن أقسام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ملازماً للفعل غير منفكّ عنه، كالنار بالنسبة إلى الإحراق</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ملازماً لتركه، فيكون ممتنعاً عليه، كالنار بالنسبة إلى البرودة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الفاعل غير مقيد بواحد من النسبتين، فلا يكون الفعل ممتنعاً عليه حتى يتقيد المبدأ بالترك، ولا الترك ممتنعاً عليه حتى يتقيد بالفعل، فيعود الأمر في تعريف القادر إلى كونه مطلقاً غير مقيد بشيء من الفعل والترك</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وهذا الثالث هو معنى القادر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صفة واحدة، عبارة عن مجموع القدرتين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الفعل والقدرة على الترك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وبذا اختلفت عن القدرة، إذ القدرة تتعلق بأحد الطرفين مشروطاً بالطرف الآخر، أما الاختيار فهي صفة واحدة تتعلق بكلا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القدرة أحادية المتعلق، وإن الاختيار ثنائيّ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 فالقدرة على الفعل صفة، والقدرة على الترك صفة أخرى</w:t>
      </w:r>
      <w:r>
        <w:rPr>
          <w:rStyle w:val="FootnoteAnchor"/>
          <w:rtl w:val="true"/>
        </w:rPr>
        <w:footnoteReference w:id="24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أما الاختيار فهي صفة واحدة من مجموع القدرتين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الاختيار هي السلطنة على الفعل والترك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القدرة فهي السلطنة على الفعل بدليل القدرة على الترك</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تلازماً وثيقاً بين القدرة والاختيار، يقترب من الترادف، ليفسر لنا دغم علماء الكلام بينهما في حديثهم</w:t>
      </w:r>
      <w:r>
        <w:rPr>
          <w:rFonts w:eastAsia="Amiri" w:cs="Amiri" w:ascii="Amiri" w:hAnsi="Amiri"/>
          <w:color w:val="111111"/>
          <w:sz w:val="28"/>
          <w:szCs w:val="28"/>
          <w:rtl w:val="true"/>
          <w:lang w:bidi="ar-SA"/>
        </w:rPr>
        <w:t xml:space="preserve">. </w:t>
      </w:r>
      <w:bookmarkStart w:id="652" w:name="pg14977_169327"/>
    </w:p>
    <w:p>
      <w:pPr>
        <w:pStyle w:val="Heading6"/>
        <w:numPr>
          <w:ilvl w:val="5"/>
          <w:numId w:val="1"/>
        </w:numPr>
        <w:rPr/>
      </w:pPr>
      <w:bookmarkStart w:id="653" w:name="__RefHeading___Toc155675_3406789950"/>
      <w:bookmarkStart w:id="654" w:name="_Toc249"/>
      <w:bookmarkEnd w:id="652"/>
      <w:bookmarkEnd w:id="653"/>
      <w:r>
        <w:rPr>
          <w:rtl w:val="true"/>
        </w:rPr>
        <w:t>إشارة</w:t>
      </w:r>
      <w:r>
        <w:rPr>
          <w:rtl w:val="true"/>
        </w:rPr>
        <w:t xml:space="preserve">: </w:t>
      </w:r>
      <w:r>
        <w:rPr>
          <w:rtl w:val="true"/>
        </w:rPr>
        <w:t>إطلاقات القدرة</w:t>
      </w:r>
      <w:bookmarkEnd w:id="654"/>
    </w:p>
    <w:p>
      <w:pPr>
        <w:pStyle w:val="Heading6"/>
        <w:numPr>
          <w:ilvl w:val="5"/>
          <w:numId w:val="1"/>
        </w:numPr>
        <w:rPr/>
      </w:pPr>
      <w:bookmarkStart w:id="655" w:name="__RefHeading___Toc155677_3406789950"/>
      <w:bookmarkStart w:id="656" w:name="_Toc250"/>
      <w:bookmarkEnd w:id="655"/>
      <w:r>
        <w:rPr>
          <w:rtl w:val="true"/>
        </w:rPr>
        <w:t>اشارة</w:t>
      </w:r>
      <w:bookmarkEnd w:id="656"/>
    </w:p>
    <w:p>
      <w:pPr>
        <w:pStyle w:val="BookText"/>
        <w:rPr/>
      </w:pPr>
      <w:r>
        <w:rPr>
          <w:rFonts w:ascii="Amiri" w:hAnsi="Amiri" w:eastAsia="Amiri" w:cs="Amiri"/>
          <w:color w:val="111111"/>
          <w:sz w:val="28"/>
          <w:sz w:val="28"/>
          <w:szCs w:val="28"/>
          <w:rtl w:val="true"/>
          <w:lang w:bidi="ar-SA"/>
        </w:rPr>
        <w:t>للقدرة ثلاثة إطلاقات</w:t>
      </w:r>
      <w:r>
        <w:rPr>
          <w:rFonts w:eastAsia="Amiri" w:cs="Amiri" w:ascii="Amiri" w:hAnsi="Amiri"/>
          <w:color w:val="111111"/>
          <w:sz w:val="28"/>
          <w:szCs w:val="28"/>
          <w:rtl w:val="true"/>
          <w:lang w:bidi="ar-SA"/>
        </w:rPr>
        <w:t>:</w:t>
      </w:r>
    </w:p>
    <w:p>
      <w:pPr>
        <w:pStyle w:val="Heading6"/>
        <w:numPr>
          <w:ilvl w:val="5"/>
          <w:numId w:val="1"/>
        </w:numPr>
        <w:rPr/>
      </w:pPr>
      <w:bookmarkStart w:id="657" w:name="__RefHeading___Toc155679_3406789950"/>
      <w:bookmarkStart w:id="658" w:name="_Toc251"/>
      <w:bookmarkEnd w:id="657"/>
      <w:r>
        <w:rPr>
          <w:rtl w:val="true"/>
        </w:rPr>
        <w:t>الأول</w:t>
      </w:r>
      <w:r>
        <w:rPr>
          <w:rtl w:val="true"/>
        </w:rPr>
        <w:t xml:space="preserve">: </w:t>
      </w:r>
      <w:r>
        <w:rPr>
          <w:rtl w:val="true"/>
        </w:rPr>
        <w:t>القدرة مقابل الإكراه</w:t>
      </w:r>
      <w:bookmarkEnd w:id="658"/>
    </w:p>
    <w:p>
      <w:pPr>
        <w:pStyle w:val="BookText"/>
        <w:rPr/>
      </w:pPr>
      <w:r>
        <w:rPr>
          <w:rFonts w:ascii="Amiri" w:hAnsi="Amiri" w:eastAsia="Amiri" w:cs="Amiri"/>
          <w:color w:val="111111"/>
          <w:sz w:val="28"/>
          <w:sz w:val="28"/>
          <w:szCs w:val="28"/>
          <w:rtl w:val="true"/>
          <w:lang w:bidi="ar-SA"/>
        </w:rPr>
        <w:t>والمُكرَه هو من توجد قوة أعلى منه تجبره على فعلٍ ما، ولا إشكال بين الإلهيين في كونه تعالى قادراً بهذا المعنى، إذ لا توجد قوة أعلى منه تعالى تجبره على فعل أي شيء، إذ هو خالق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يُشير إلى أحد معاني هذا الإطلاق قوله تعالى ردّاً على اليهود المفوضة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الْيَهُودُ يَدُ اللَّهِ مَغْلُولَةٌ غُلَّتْ أَيْدِيهِمْ وَلُعِنُوا بِمَا قَالُوا بَلْ يَدَاهُ مَبْسُوطَتَانِ يُنْفِقُ كَيْفَ يَشَاءُ</w:t>
      </w:r>
      <w:r>
        <w:rPr>
          <w:rFonts w:eastAsia="Amiri" w:cs="Amiri" w:ascii="Amiri" w:hAnsi="Amiri"/>
          <w:color w:val="111111"/>
          <w:sz w:val="28"/>
          <w:szCs w:val="28"/>
          <w:rtl w:val="true"/>
          <w:lang w:bidi="ar-SA"/>
        </w:rPr>
        <w:t>)</w:t>
      </w:r>
      <w:r>
        <w:rPr>
          <w:rStyle w:val="FootnoteAnchor"/>
          <w:rtl w:val="true"/>
        </w:rPr>
        <w:footnoteReference w:id="249"/>
      </w:r>
    </w:p>
    <w:p>
      <w:pPr>
        <w:pStyle w:val="Heading6"/>
        <w:numPr>
          <w:ilvl w:val="5"/>
          <w:numId w:val="1"/>
        </w:numPr>
        <w:rPr/>
      </w:pPr>
      <w:bookmarkStart w:id="659" w:name="__RefHeading___Toc155681_3406789950"/>
      <w:bookmarkStart w:id="660" w:name="_Toc252"/>
      <w:bookmarkEnd w:id="659"/>
      <w:r>
        <w:rPr>
          <w:rtl w:val="true"/>
        </w:rPr>
        <w:t>الثاني</w:t>
      </w:r>
      <w:r>
        <w:rPr>
          <w:rtl w:val="true"/>
        </w:rPr>
        <w:t xml:space="preserve">: </w:t>
      </w:r>
      <w:r>
        <w:rPr>
          <w:rtl w:val="true"/>
        </w:rPr>
        <w:t>القدرة مقابل العجز</w:t>
      </w:r>
      <w:bookmarkEnd w:id="660"/>
    </w:p>
    <w:p>
      <w:pPr>
        <w:pStyle w:val="BookText"/>
        <w:rPr/>
      </w:pPr>
      <w:r>
        <w:rPr>
          <w:rFonts w:ascii="Amiri" w:hAnsi="Amiri" w:eastAsia="Amiri" w:cs="Amiri"/>
          <w:color w:val="111111"/>
          <w:sz w:val="28"/>
          <w:sz w:val="28"/>
          <w:szCs w:val="28"/>
          <w:rtl w:val="true"/>
          <w:lang w:bidi="ar-SA"/>
        </w:rPr>
        <w:t xml:space="preserve">والعاجز هو من ليس عنده القابلية على إصدار فعلٍ ما، ولا خلاف أيضاً في كونه تعالى قادراً بهذا المعنى، فهو تعالى لا يعجزه شيء أبداً، وإليه أشار تعالى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يَسِيرُوا فِي الْأَرْضِ فَيَنْظُرُوا كَيْفَ كَانَ عَاقِبَةُ الَّذِينَ مِنْ قَبْلِهِمْ وَكَانُوا أَشَدَّ مِنْهُمْ قُوَّةً وَمَا كَانَ اللَّهُ لِيُعْجِزَهُ مِنْ شَيْءٍ فِي السَّمَاوَاتِ وَلَا فِي الْأَرْضِ إِنَّهُ كَانَ عَلِيمًا قَدِيرًا</w:t>
      </w:r>
      <w:r>
        <w:rPr>
          <w:rFonts w:eastAsia="Amiri" w:cs="Amiri" w:ascii="Amiri" w:hAnsi="Amiri"/>
          <w:color w:val="111111"/>
          <w:sz w:val="28"/>
          <w:szCs w:val="28"/>
          <w:rtl w:val="true"/>
          <w:lang w:bidi="ar-SA"/>
        </w:rPr>
        <w:t>)</w:t>
      </w:r>
      <w:r>
        <w:rPr>
          <w:rStyle w:val="FootnoteAnchor"/>
          <w:rtl w:val="true"/>
        </w:rPr>
        <w:footnoteReference w:id="250"/>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وهذان الإطلاقان خارجان عن محل الكلام</w:t>
      </w:r>
      <w:r>
        <w:rPr>
          <w:rFonts w:eastAsia="Amiri" w:cs="Amiri" w:ascii="Amiri" w:hAnsi="Amiri"/>
          <w:color w:val="111111"/>
          <w:sz w:val="28"/>
          <w:szCs w:val="28"/>
          <w:rtl w:val="true"/>
          <w:lang w:bidi="ar-SA"/>
        </w:rPr>
        <w:t xml:space="preserve">. </w:t>
      </w:r>
      <w:bookmarkStart w:id="661" w:name="pg14977_169328"/>
    </w:p>
    <w:p>
      <w:pPr>
        <w:pStyle w:val="Heading6"/>
        <w:numPr>
          <w:ilvl w:val="5"/>
          <w:numId w:val="1"/>
        </w:numPr>
        <w:rPr/>
      </w:pPr>
      <w:bookmarkStart w:id="662" w:name="__RefHeading___Toc155683_3406789950"/>
      <w:bookmarkStart w:id="663" w:name="_Toc253"/>
      <w:bookmarkEnd w:id="661"/>
      <w:bookmarkEnd w:id="662"/>
      <w:r>
        <w:rPr>
          <w:rtl w:val="true"/>
        </w:rPr>
        <w:t>الثالث</w:t>
      </w:r>
      <w:r>
        <w:rPr>
          <w:rtl w:val="true"/>
        </w:rPr>
        <w:t xml:space="preserve">: </w:t>
      </w:r>
      <w:r>
        <w:rPr>
          <w:rtl w:val="true"/>
        </w:rPr>
        <w:t>القدرة مقابل الإيجاب</w:t>
      </w:r>
      <w:bookmarkEnd w:id="663"/>
    </w:p>
    <w:p>
      <w:pPr>
        <w:pStyle w:val="BookText"/>
        <w:rPr/>
      </w:pPr>
      <w:r>
        <w:rPr>
          <w:rFonts w:ascii="Amiri" w:hAnsi="Amiri" w:eastAsia="Amiri" w:cs="Amiri"/>
          <w:color w:val="111111"/>
          <w:sz w:val="28"/>
          <w:sz w:val="28"/>
          <w:szCs w:val="28"/>
          <w:rtl w:val="true"/>
          <w:lang w:bidi="ar-SA"/>
        </w:rPr>
        <w:t>فالقادر هنا يرادف تقريباً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محل الكلام، وبالدقة، فإن الخلاف إنما هو في تفسير معنى الاختيار الإلهي</w:t>
      </w:r>
      <w:r>
        <w:rPr>
          <w:rFonts w:eastAsia="Amiri" w:cs="Amiri" w:ascii="Amiri" w:hAnsi="Amiri"/>
          <w:color w:val="111111"/>
          <w:sz w:val="28"/>
          <w:szCs w:val="28"/>
          <w:rtl w:val="true"/>
          <w:lang w:bidi="ar-SA"/>
        </w:rPr>
        <w:t>.</w:t>
      </w:r>
    </w:p>
    <w:p>
      <w:pPr>
        <w:pStyle w:val="Heading6"/>
        <w:numPr>
          <w:ilvl w:val="5"/>
          <w:numId w:val="1"/>
        </w:numPr>
        <w:rPr/>
      </w:pPr>
      <w:bookmarkStart w:id="664" w:name="__RefHeading___Toc155685_3406789950"/>
      <w:bookmarkStart w:id="665" w:name="_Toc254"/>
      <w:bookmarkEnd w:id="664"/>
      <w:r>
        <w:rPr>
          <w:rtl w:val="true"/>
        </w:rPr>
        <w:t>النقطة الثانية</w:t>
      </w:r>
      <w:r>
        <w:rPr>
          <w:rtl w:val="true"/>
        </w:rPr>
        <w:t xml:space="preserve">: </w:t>
      </w:r>
      <w:r>
        <w:rPr>
          <w:rtl w:val="true"/>
        </w:rPr>
        <w:t>الخلاف بين الحكماء والمتكلمين</w:t>
      </w:r>
      <w:bookmarkEnd w:id="665"/>
    </w:p>
    <w:p>
      <w:pPr>
        <w:pStyle w:val="Heading6"/>
        <w:numPr>
          <w:ilvl w:val="5"/>
          <w:numId w:val="1"/>
        </w:numPr>
        <w:rPr/>
      </w:pPr>
      <w:bookmarkStart w:id="666" w:name="__RefHeading___Toc155687_3406789950"/>
      <w:bookmarkStart w:id="667" w:name="_Toc255"/>
      <w:bookmarkEnd w:id="666"/>
      <w:r>
        <w:rPr>
          <w:rtl w:val="true"/>
        </w:rPr>
        <w:t>اشارة</w:t>
      </w:r>
      <w:bookmarkEnd w:id="667"/>
    </w:p>
    <w:p>
      <w:pPr>
        <w:pStyle w:val="BookText"/>
        <w:rPr/>
      </w:pPr>
      <w:r>
        <w:rPr>
          <w:rFonts w:ascii="Amiri" w:hAnsi="Amiri" w:eastAsia="Amiri" w:cs="Amiri"/>
          <w:color w:val="111111"/>
          <w:sz w:val="28"/>
          <w:sz w:val="28"/>
          <w:szCs w:val="28"/>
          <w:rtl w:val="true"/>
          <w:lang w:bidi="ar-SA"/>
        </w:rPr>
        <w:t>لا خلاف بين الحكماء والمتكلمين في أن الواجب يتصف بالقدرة، بمعنى أنه لم يُجبر من الخارج، ودليلهم على ذلك واحد، وهو أنه لا خارج أسبق منه حتى يجبره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واللاحق له معلوله، فلا يعقل أن ينقلب علة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منهم سعى لإثبات هذه الصفة الذاتية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هناك من يقبل هذه الصفة وآخر ينكرها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اتفقوا على مبدأ الحدوث للعالم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سوى الواجب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لصار العالم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واتفاق الشرائع السماوية على حدوث العالم يؤيد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اختلفوا في تصوير هذا الحدوث وكونه ذاتياً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زمانياً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اتفقوا على كونه زمانياً ولكن اختلفوا على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كان خلافهم في صغرى محدّدة، أصرّ على إثباتها الحكماء ونفاها المتكلمون بشدة،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الممكن القديم</w:t>
      </w:r>
      <w:r>
        <w:rPr>
          <w:rFonts w:eastAsia="Amiri" w:cs="Amiri" w:ascii="Amiri" w:hAnsi="Amiri"/>
          <w:color w:val="111111"/>
          <w:sz w:val="28"/>
          <w:szCs w:val="28"/>
          <w:rtl w:val="true"/>
          <w:lang w:bidi="ar-SA"/>
        </w:rPr>
        <w:t>)</w:t>
      </w:r>
      <w:r>
        <w:rPr>
          <w:rStyle w:val="FootnoteAnchor"/>
          <w:rtl w:val="true"/>
        </w:rPr>
        <w:footnoteReference w:id="251"/>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العالم، هل هو موجود من الأزل بوجود علته التامة التي هي </w:t>
      </w:r>
    </w:p>
    <w:p>
      <w:pPr>
        <w:pStyle w:val="BookText"/>
        <w:rPr/>
      </w:pPr>
      <w:r>
        <w:rPr>
          <w:rFonts w:ascii="Amiri" w:hAnsi="Amiri" w:eastAsia="Amiri" w:cs="Amiri"/>
          <w:color w:val="111111"/>
          <w:sz w:val="28"/>
          <w:sz w:val="28"/>
          <w:szCs w:val="28"/>
          <w:rtl w:val="true"/>
          <w:lang w:bidi="ar-SA"/>
        </w:rPr>
        <w:t>الواجب تعالى، رغم كونه معلولاً للواجب؟ فيكون معنى حدوثه حينئذٍ هو كون وجوده ليس ذاتياً له بل هو مستمد من الغير؟</w:t>
      </w:r>
    </w:p>
    <w:p>
      <w:pPr>
        <w:pStyle w:val="BookText"/>
        <w:rPr/>
      </w:pPr>
      <w:r>
        <w:rPr>
          <w:rFonts w:ascii="Amiri" w:hAnsi="Amiri" w:eastAsia="Amiri" w:cs="Amiri"/>
          <w:color w:val="111111"/>
          <w:sz w:val="28"/>
          <w:sz w:val="28"/>
          <w:szCs w:val="28"/>
          <w:rtl w:val="true"/>
          <w:lang w:bidi="ar-SA"/>
        </w:rPr>
        <w:t>وهذا ما أصرّ عليه الحكماء، حتى مَن قَبِل منهم حدوث العالم زمناً، بيْد أنه فسّره بما ينسجم مع أزلية الممكن وعدم مسبوقيته بالعدم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أن وجوده متأخر زمناً عن وجود علته التامة، فليس وجود العالم أزلياً،</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بل إنه لم يكن ثم كان، أما العلة فوجودها أزلي؟</w:t>
      </w:r>
    </w:p>
    <w:p>
      <w:pPr>
        <w:pStyle w:val="BookText"/>
        <w:rPr/>
      </w:pPr>
      <w:r>
        <w:rPr>
          <w:rFonts w:ascii="Amiri" w:hAnsi="Amiri" w:eastAsia="Amiri" w:cs="Amiri"/>
          <w:color w:val="111111"/>
          <w:sz w:val="28"/>
          <w:sz w:val="28"/>
          <w:szCs w:val="28"/>
          <w:rtl w:val="true"/>
          <w:lang w:bidi="ar-SA"/>
        </w:rPr>
        <w:t>وهذا ما أصر عليه المتكلمون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الفريقين كان يروم من التزامه برأيه الحفاظ على التوحيد في زاوية من زواياه، لما رأى من الآخر ما لا يتلاءم مع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فالحكماء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فرض تمامية العلة، فإن نفْي قِدَم العالم يستلزم نسبة النقص وسلب الكمال عن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إنه مع تمامية العلة فلماذا لم يصدر المعلول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يعني عدم تمامية العلة، وهو ينافي ثبات الواجب وعدم تغيره، وهو ينافي التوحيد، أو نقول بالجزاف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الترجيح مع وجود المرجح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668" w:name="pg14977_169330"/>
    </w:p>
    <w:p>
      <w:pPr>
        <w:pStyle w:val="BookText"/>
        <w:rPr/>
      </w:pPr>
      <w:bookmarkEnd w:id="668"/>
      <w:r>
        <w:rPr>
          <w:rFonts w:ascii="Amiri" w:hAnsi="Amiri" w:eastAsia="Amiri" w:cs="Amiri"/>
          <w:color w:val="111111"/>
          <w:sz w:val="28"/>
          <w:sz w:val="28"/>
          <w:szCs w:val="28"/>
          <w:rtl w:val="true"/>
          <w:lang w:bidi="ar-SA"/>
        </w:rPr>
        <w:t>وهو ينافي التوحيد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فإنه يجب صدور المعلول عند تمامية علته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هو مفاد قاعدة الوجوب بالغير التي استند إليها الحكماء في مقولتهم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والمتكلمون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تصوير العالم قديماً يستلزم سلب القدرة عنه تعالى على وجود العالم وعدمه، وهو ينافي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أنّ ظاهر الحدوث الذي اتفقت عليه الشرائع هو الحدوث الزماني، فقول المتكلم لم يخرج عن حرم النص الشرعي</w:t>
      </w:r>
      <w:r>
        <w:rPr>
          <w:rFonts w:eastAsia="Amiri" w:cs="Amiri" w:ascii="Amiri" w:hAnsi="Amiri"/>
          <w:color w:val="111111"/>
          <w:sz w:val="28"/>
          <w:szCs w:val="28"/>
          <w:rtl w:val="true"/>
          <w:lang w:bidi="ar-SA"/>
        </w:rPr>
        <w:t>!</w:t>
      </w:r>
    </w:p>
    <w:p>
      <w:pPr>
        <w:pStyle w:val="Heading6"/>
        <w:numPr>
          <w:ilvl w:val="5"/>
          <w:numId w:val="1"/>
        </w:numPr>
        <w:rPr/>
      </w:pPr>
      <w:bookmarkStart w:id="669" w:name="__RefHeading___Toc155689_3406789950"/>
      <w:bookmarkStart w:id="670" w:name="_Toc256"/>
      <w:bookmarkEnd w:id="669"/>
      <w:r>
        <w:rPr>
          <w:rtl w:val="true"/>
        </w:rPr>
        <w:t>مناقشة المتكلمين في قاعدة الوجوب بالغير الفلسفية</w:t>
      </w:r>
      <w:bookmarkEnd w:id="670"/>
    </w:p>
    <w:p>
      <w:pPr>
        <w:pStyle w:val="BookText"/>
        <w:rPr/>
      </w:pPr>
      <w:r>
        <w:rPr>
          <w:rFonts w:ascii="Amiri" w:hAnsi="Amiri" w:eastAsia="Amiri" w:cs="Amiri"/>
          <w:color w:val="111111"/>
          <w:sz w:val="28"/>
          <w:sz w:val="28"/>
          <w:szCs w:val="28"/>
          <w:rtl w:val="true"/>
          <w:lang w:bidi="ar-SA"/>
        </w:rPr>
        <w:t>ومن هنا حاول المتكلمون مناقشة قاعدة الوجوب،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قاعدة الوجوب تؤدي إلى نفي قدرة الواجب ووصفه بالعجز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إيجاد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وبالمقابل الاضطرار إلى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أنه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تمامية العلة هل يقدر الواجب على عدم إيجاد العالم أم لا؟</w:t>
      </w:r>
    </w:p>
    <w:p>
      <w:pPr>
        <w:pStyle w:val="BookText"/>
        <w:rPr/>
      </w:pPr>
      <w:r>
        <w:rPr>
          <w:rFonts w:ascii="Amiri" w:hAnsi="Amiri" w:eastAsia="Amiri" w:cs="Amiri"/>
          <w:color w:val="111111"/>
          <w:sz w:val="28"/>
          <w:sz w:val="28"/>
          <w:szCs w:val="28"/>
          <w:rtl w:val="true"/>
          <w:lang w:bidi="ar-SA"/>
        </w:rPr>
        <w:t>على الأول يلزم رفض قاعدة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يلزم نفي القدرة عن الواجب ووصفه بالعجز</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إن الثاني مرفوض بالاتفاق، فلا بد من التنازل عن قاعدة الوجوب، وأن العلة وإن كانت تامة من الأزل، إلا أنها لم توجِد من الأزل، بل بعد العدم، وهذا يلزم منه الحدوث الزماني للعالم، وهو المطلوب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الالتزام بقاعدة الوجوب يلزم منه نفي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صحة الفعل والترك معاً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مما يعني كون الواجب موجَباً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إيجاد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فعدم تخلف المعلول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العلة غير قادرة على الطرف المقابل لإيجاد العالم، فتنتفي القدرة على الطرف الأول أيضاً، وهي سمة الموجَب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الحكيم عن هذا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القول بقاعدة الوجوب لا يلزم منه نفي القدرة، واللازم الذي ذكره المتكلم إنما يلزم لو كان العالم صادراً بدون إرادة من الواجب، ولكننا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صدور العالم كان بإيجاب من الواجب، والإيجاب الصادر من الواجب – والذي هو حيثية من حيثيات العلة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القدرة والاختيار، فهو الذي أوجب صدور العالم، ولا مانع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وفرض تمامية العلة لا يتلاءم مع إمكان عدم صدور المعلول، إذ عدم صدوره يعني عدم تماميتها، وهو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ويمكن للمتكلم أن يقول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بعيداً عن الاصطلاحات، فإن العلة وإن كانت هي التي أوجبت صدور المعلول وألزمت نفسها بذلك، ولكن يبقى مفاد قاعدة الوجوب هو عجز العلة عن عدم الإيجاد، للاضطرار إلى إيجاده بحكم تماميتها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التنازل عن قاعدة الوجوب</w:t>
      </w:r>
      <w:r>
        <w:rPr>
          <w:rFonts w:eastAsia="Amiri" w:cs="Amiri" w:ascii="Amiri" w:hAnsi="Amiri"/>
          <w:color w:val="111111"/>
          <w:sz w:val="28"/>
          <w:szCs w:val="28"/>
          <w:rtl w:val="true"/>
          <w:lang w:bidi="ar-SA"/>
        </w:rPr>
        <w:t xml:space="preserve">. </w:t>
      </w:r>
      <w:bookmarkStart w:id="671" w:name="pg14977_169332"/>
    </w:p>
    <w:p>
      <w:pPr>
        <w:pStyle w:val="BookText"/>
        <w:rPr/>
      </w:pPr>
      <w:bookmarkEnd w:id="671"/>
      <w:r>
        <w:rPr>
          <w:rFonts w:ascii="Amiri" w:hAnsi="Amiri" w:eastAsia="Amiri" w:cs="Amiri"/>
          <w:color w:val="111111"/>
          <w:sz w:val="28"/>
          <w:sz w:val="28"/>
          <w:szCs w:val="28"/>
          <w:rtl w:val="true"/>
          <w:lang w:bidi="ar-SA"/>
        </w:rPr>
        <w:t>وباختصار، كان رهان الحكيم على وضع فرق بين الموجِب والموجَب، وأن الثاني يتنافى مع الاختيار، وأما الأول فهو نتاج الاختيار، بينما المتكلم لاحظ أن الموجِب موجَب في المحصلة، فهو مسلوب القدرة</w:t>
      </w:r>
      <w:r>
        <w:rPr>
          <w:rFonts w:eastAsia="Amiri" w:cs="Amiri" w:ascii="Amiri" w:hAnsi="Amiri"/>
          <w:color w:val="111111"/>
          <w:sz w:val="28"/>
          <w:szCs w:val="28"/>
          <w:rtl w:val="true"/>
          <w:lang w:bidi="ar-SA"/>
        </w:rPr>
        <w:t>...</w:t>
      </w:r>
    </w:p>
    <w:p>
      <w:pPr>
        <w:pStyle w:val="Heading6"/>
        <w:numPr>
          <w:ilvl w:val="5"/>
          <w:numId w:val="1"/>
        </w:numPr>
        <w:rPr/>
      </w:pPr>
      <w:bookmarkStart w:id="672" w:name="__RefHeading___Toc155691_3406789950"/>
      <w:bookmarkStart w:id="673" w:name="_Toc257"/>
      <w:bookmarkEnd w:id="672"/>
      <w:r>
        <w:rPr>
          <w:rtl w:val="true"/>
        </w:rPr>
        <w:t xml:space="preserve">مقاربة للمحقق الطوسي </w:t>
      </w:r>
      <w:r>
        <w:rPr>
          <w:rtl w:val="true"/>
        </w:rPr>
        <w:t>(</w:t>
      </w:r>
      <w:r>
        <w:rPr>
          <w:rtl w:val="true"/>
        </w:rPr>
        <w:t>رحمه الله تعالى</w:t>
      </w:r>
      <w:r>
        <w:rPr>
          <w:rtl w:val="true"/>
        </w:rPr>
        <w:t>)</w:t>
      </w:r>
      <w:bookmarkEnd w:id="673"/>
    </w:p>
    <w:p>
      <w:pPr>
        <w:pStyle w:val="BookText"/>
        <w:rPr/>
      </w:pPr>
      <w:r>
        <w:rPr>
          <w:rFonts w:ascii="Amiri" w:hAnsi="Amiri" w:eastAsia="Amiri" w:cs="Amiri"/>
          <w:color w:val="111111"/>
          <w:sz w:val="28"/>
          <w:sz w:val="28"/>
          <w:szCs w:val="28"/>
          <w:rtl w:val="true"/>
          <w:lang w:bidi="ar-SA"/>
        </w:rPr>
        <w:t xml:space="preserve">مقاربة للمحقق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للمحقق الطوسي رحمه الله تعالى مقاربة في هذا المجال ذكرها في التجريد، وحاصل ما أفاده هو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المعلول دائر بين الإيجاب والامتناع، إذ إنه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تمامية العلة واستكمال جميع عناصر التأثير، فإنه يجب وجود المعلول، وعدم وجوده يرجع إما إلى عدم تمامية العلة – وهو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وإما إلى الترجيح بلا مرجح، بل إلى ترجيح المرجوح، إذ إن فرض تمامية العلة يعني أن الراجح هو الوجود، فعدم الوجود –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ترجيح المرجوح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عدم استكمال العلة لجميع عناصر التأثير، فإنه يمتنع حينئذٍ صدور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فرض وجوب صدور المعلول ينفي قدرة العلة على عدم الإيجاد، وهو محال، فلا بد من رفض قاعدة الوجوب</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جاء المصنف وقدّم المقاربة التالية بين تعريف القدرة الكلامي وبين </w:t>
      </w:r>
    </w:p>
    <w:p>
      <w:pPr>
        <w:pStyle w:val="BookText"/>
        <w:rPr/>
      </w:pPr>
      <w:r>
        <w:rPr>
          <w:rFonts w:ascii="Amiri" w:hAnsi="Amiri" w:eastAsia="Amiri" w:cs="Amiri"/>
          <w:color w:val="111111"/>
          <w:sz w:val="28"/>
          <w:sz w:val="28"/>
          <w:szCs w:val="28"/>
          <w:rtl w:val="true"/>
          <w:lang w:bidi="ar-SA"/>
        </w:rPr>
        <w:t>قاعدة الوجوب واستحالة انفكاك المعلول عن علته التامة،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يمكننا أن نلحظ المعلول بلحاظين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فبلحاظ نسبته إلى علته التامة المستكملة لجميع عناصر التأثير، والتي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العلة لوجود معلولها، فإن صدور المعلول حينئذٍ يكون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وبلحاظ نسبته إلى ذات العلة – بغض النظر عن عناصر التأثير التي منها الإرادة – فالفعل ممكن الوجود لا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وبذا أمكن إيجاد مصالحة بين الطرفين، فالقائل بإمكان تخلف المعلول عن علته يصح قوله بلحاظ نسبة المعلول إلى ذات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والقائل بقاعدة الوجوب يصح قوله بلحاظ نسبة المعلول إلى العلة التامة، ووجوب المعلول بإيجاب وبإرادة العلة لا ينافي قدرتها، ما دام هذا الوجوب قد جاء نتيجة إرادة العلة، تماماً كما أن الوجوب اللاحق للمعلول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والمسمى بالضرورة بشرط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يتنافى مع قدرة واختيار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إشكال آخر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إشكال آخر لصالح قاعدة الوجوب الفلسفية على تعريف المتكلمين للقدرة بأنها صحة الفعل والترك، وحاصله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الفعل لا يمكن أن يوصف بالإمكان، بل هو إما واجب أو ممتنع، فلو كانت القدرة بمعنى الإمكان، فلا قدرة في البين، ببيان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الأثر المعلول – في لحظة وصفه بأنه مقدور وممكن – هو إما موجود </w:t>
      </w:r>
      <w:bookmarkStart w:id="674" w:name="pg14977_169334"/>
    </w:p>
    <w:p>
      <w:pPr>
        <w:pStyle w:val="BookText"/>
        <w:rPr/>
      </w:pPr>
      <w:bookmarkEnd w:id="674"/>
      <w:r>
        <w:rPr>
          <w:rFonts w:ascii="Amiri" w:hAnsi="Amiri" w:eastAsia="Amiri" w:cs="Amiri"/>
          <w:color w:val="111111"/>
          <w:sz w:val="28"/>
          <w:sz w:val="28"/>
          <w:szCs w:val="28"/>
          <w:rtl w:val="true"/>
          <w:lang w:bidi="ar-SA"/>
        </w:rPr>
        <w:t>وحاصل في الحال، فهو إذن واجب الوجود – بالغير – فلا إمكان، فلا 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في تلك اللحظة معدوماً، فهو ممتنع الوجود – بالغير – فلا إمكان، فلا 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في لحظة وجوده لا يمكن أن يكون معدوماً، وهكذا بالعكس، حيث يلزم اجتماع المتناقضين</w:t>
      </w:r>
      <w:r>
        <w:rPr>
          <w:rFonts w:eastAsia="Amiri" w:cs="Amiri" w:ascii="Amiri" w:hAnsi="Amiri"/>
          <w:color w:val="111111"/>
          <w:sz w:val="28"/>
          <w:szCs w:val="28"/>
          <w:rtl w:val="true"/>
          <w:lang w:bidi="ar-SA"/>
        </w:rPr>
        <w:t>.</w:t>
      </w:r>
    </w:p>
    <w:p>
      <w:pPr>
        <w:pStyle w:val="Heading6"/>
        <w:numPr>
          <w:ilvl w:val="5"/>
          <w:numId w:val="1"/>
        </w:numPr>
        <w:rPr/>
      </w:pPr>
      <w:bookmarkStart w:id="675" w:name="__RefHeading___Toc155693_3406789950"/>
      <w:bookmarkStart w:id="676" w:name="_Toc258"/>
      <w:bookmarkEnd w:id="675"/>
      <w:r>
        <w:rPr>
          <w:rtl w:val="true"/>
        </w:rPr>
        <w:t xml:space="preserve">وقد أجاب المحقق الطوسي </w:t>
      </w:r>
      <w:r>
        <w:rPr>
          <w:rtl w:val="true"/>
        </w:rPr>
        <w:t>(</w:t>
      </w:r>
      <w:r>
        <w:rPr>
          <w:rtl w:val="true"/>
        </w:rPr>
        <w:t>رحمه الله تعالى</w:t>
      </w:r>
      <w:r>
        <w:rPr>
          <w:rtl w:val="true"/>
        </w:rPr>
        <w:t xml:space="preserve">) </w:t>
      </w:r>
      <w:r>
        <w:rPr>
          <w:rtl w:val="true"/>
        </w:rPr>
        <w:t>عن هذا الإشكال بما حاصله</w:t>
      </w:r>
      <w:bookmarkEnd w:id="676"/>
    </w:p>
    <w:p>
      <w:pPr>
        <w:pStyle w:val="BookText"/>
        <w:rPr/>
      </w:pPr>
      <w:r>
        <w:rPr>
          <w:rFonts w:ascii="Amiri" w:hAnsi="Amiri" w:eastAsia="Amiri" w:cs="Amiri"/>
          <w:color w:val="111111"/>
          <w:sz w:val="28"/>
          <w:sz w:val="28"/>
          <w:szCs w:val="28"/>
          <w:rtl w:val="true"/>
          <w:lang w:bidi="ar-SA"/>
        </w:rPr>
        <w:t xml:space="preserve">وقد أجاب المحقق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الإشكال بما حاصله</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صحيح، ولكن مع ذلك يمكننا تصوير إمكان الفعل بلحاظ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فالفعل وإن كان موجوداً وواجب الوجود الآن، ولكن بلحاظ الزمن الاستقبالي فإن الفاعل قادر على إعدامه، فيكون بلحاظ ذلك الزمن ممكن الوجود، وهذا هو معنى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متعلق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الفعل المقدور الاستقبالي في ظرف الاستقبال، ولكن القدرة على ذلك الفعل موجودة من الآن، فالقدرة الآن ذاتية وصفة الفعل استقبالية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بلحاظ الزمن الحالي واجب بالغير</w:t>
      </w:r>
      <w:r>
        <w:rPr>
          <w:rStyle w:val="FootnoteAnchor"/>
          <w:rtl w:val="true"/>
        </w:rPr>
        <w:footnoteReference w:id="255"/>
      </w:r>
      <w:r>
        <w:rPr>
          <w:rFonts w:ascii="IRNazanin" w:hAnsi="IRNazanin" w:eastAsia="IRNazanin"/>
          <w:color w:val="111111"/>
          <w:sz w:val="28"/>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وبلحاظ الزمن الاستقبالي ممكن الصدور</w:t>
      </w:r>
      <w:r>
        <w:rPr>
          <w:rFonts w:eastAsia="Amiri" w:cs="Amiri" w:ascii="Amiri" w:hAnsi="Amiri"/>
          <w:color w:val="111111"/>
          <w:sz w:val="28"/>
          <w:szCs w:val="28"/>
          <w:rtl w:val="true"/>
          <w:lang w:bidi="ar-SA"/>
        </w:rPr>
        <w:t xml:space="preserve">. </w:t>
      </w:r>
      <w:bookmarkStart w:id="677" w:name="pg14977_169335"/>
    </w:p>
    <w:p>
      <w:pPr>
        <w:pStyle w:val="BookText"/>
        <w:rPr/>
      </w:pPr>
      <w:bookmarkEnd w:id="677"/>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أنه تلخص من جواب الإشكالين الأخيرين أن المحقق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المصالحة بين مقولتي الحكماء والمتكلمين من خلال الخروج عن إطلاق كلتا المقولتين إلى تحييثهما، بالبيان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المعلول يجب وجوده بلحاظ نسبته إلى علته التامة المستكملة لجميع شرائط التأثير والعلية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ذلك العلم والاختيار للفعل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ممكن الوجود بلحاظ نسبته إلى ذات علته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المعلول واجب الوجود بلحاظ نسبته إلى الزمن الحالي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وممكن الوجود بلحاظ نسبته إلى الزمن الاستقبالي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المتكلم</w:t>
      </w:r>
      <w:r>
        <w:rPr>
          <w:rFonts w:eastAsia="Amiri" w:cs="Amiri" w:ascii="Amiri" w:hAnsi="Amiri"/>
          <w:color w:val="111111"/>
          <w:sz w:val="28"/>
          <w:szCs w:val="28"/>
          <w:rtl w:val="true"/>
          <w:lang w:bidi="ar-SA"/>
        </w:rPr>
        <w:t>).</w:t>
      </w:r>
    </w:p>
    <w:p>
      <w:pPr>
        <w:pStyle w:val="Heading6"/>
        <w:numPr>
          <w:ilvl w:val="5"/>
          <w:numId w:val="1"/>
        </w:numPr>
        <w:rPr/>
      </w:pPr>
      <w:bookmarkStart w:id="678" w:name="__RefHeading___Toc155695_3406789950"/>
      <w:bookmarkStart w:id="679" w:name="_Toc259"/>
      <w:bookmarkEnd w:id="678"/>
      <w:r>
        <w:rPr>
          <w:rtl w:val="true"/>
        </w:rPr>
        <w:t>تفريع</w:t>
      </w:r>
      <w:r>
        <w:rPr>
          <w:rtl w:val="true"/>
        </w:rPr>
        <w:t xml:space="preserve">: </w:t>
      </w:r>
      <w:r>
        <w:rPr>
          <w:rtl w:val="true"/>
        </w:rPr>
        <w:t>إشكالات أخرى وأجوبتها</w:t>
      </w:r>
      <w:bookmarkEnd w:id="679"/>
    </w:p>
    <w:p>
      <w:pPr>
        <w:pStyle w:val="Heading6"/>
        <w:numPr>
          <w:ilvl w:val="5"/>
          <w:numId w:val="1"/>
        </w:numPr>
        <w:rPr/>
      </w:pPr>
      <w:bookmarkStart w:id="680" w:name="__RefHeading___Toc155697_3406789950"/>
      <w:bookmarkStart w:id="681" w:name="_Toc260"/>
      <w:bookmarkEnd w:id="680"/>
      <w:r>
        <w:rPr>
          <w:rtl w:val="true"/>
        </w:rPr>
        <w:t>اشارة</w:t>
      </w:r>
      <w:bookmarkEnd w:id="681"/>
    </w:p>
    <w:p>
      <w:pPr>
        <w:pStyle w:val="BookText"/>
        <w:rPr/>
      </w:pPr>
      <w:r>
        <w:rPr>
          <w:rFonts w:ascii="Amiri" w:hAnsi="Amiri" w:eastAsia="Amiri" w:cs="Amiri"/>
          <w:color w:val="111111"/>
          <w:sz w:val="28"/>
          <w:sz w:val="28"/>
          <w:szCs w:val="28"/>
          <w:rtl w:val="true"/>
          <w:lang w:bidi="ar-SA"/>
        </w:rPr>
        <w:t>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إشكالات أخرى وأجوبتها</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فمنه ما يكون منتهياً إلى نتائج متناقضة، كالاختلاف بين الموحد والملحد، فواحد ينتهي إلى الاعتقاد بالله تعالى، والآخر يعتقد بعدم وجوده تعالى أو بالشرك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ما تكون نتائجه متفقة، ولكن الاختلاف هو في صحة الدليل الموصل إلى تلك النتيجة وعدم صحته، ومن هذا القبيل الكثير من الخلافات الفقهية والأصولية والتفسيرية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ينحصر الخلاف في تصويب دليل وتخطئة آخر، وهو خلاف عقيم وغير منتج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ما تكون نتائجه متفقة، ولكن الخلاف في أن أحد أطراف الخلاف يدّعي أن الدليل المستعمل للوصول إلى تلك النتيجة لو تابعناه بدقة لوجدناه يوصل إلى نتيجة مناقضة للمطلوب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فالخلاف هنا هو في إنتاج الدليل وعدم إنتاجه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رأيناه في الخلاف بين الحكماء والمتكلمين حول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فالمتكلم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الحكيم لا يوصل إلى نتيجة أن الواجب تعالى قادر، بل أنه ينتهي إلى سلب القدرة عنه تعالى، والمتكلم يقول نفس الكلام على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أن مضاعفات هذا النوع من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الاتفاق على إثبات القدرة له تعالى – ليست كالاختلاف على النتيجة، فالاختلاف على حرية الإنسان واختياره يعطي نتائج معاكسة، بينما مع الاتفاق على الحرية فالنتائج واحدة، حتى ولو أخفق أحد الطرفين في تصوير الحرية والاختيار بما يراه الآخر أنه تصوير لا ينتهي إلى الاختيار، بل ما زال يلف في دائرة الجبر</w:t>
      </w:r>
      <w:r>
        <w:rPr>
          <w:rFonts w:eastAsia="Amiri" w:cs="Amiri" w:ascii="Amiri" w:hAnsi="Amiri"/>
          <w:color w:val="111111"/>
          <w:sz w:val="28"/>
          <w:szCs w:val="28"/>
          <w:rtl w:val="true"/>
          <w:lang w:bidi="ar-SA"/>
        </w:rPr>
        <w:t>.</w:t>
      </w:r>
    </w:p>
    <w:p>
      <w:pPr>
        <w:pStyle w:val="Heading6"/>
        <w:numPr>
          <w:ilvl w:val="5"/>
          <w:numId w:val="1"/>
        </w:numPr>
        <w:rPr/>
      </w:pPr>
      <w:bookmarkStart w:id="682" w:name="__RefHeading___Toc155699_3406789950"/>
      <w:bookmarkStart w:id="683" w:name="_Toc261"/>
      <w:bookmarkEnd w:id="682"/>
      <w:r>
        <w:rPr>
          <w:rtl w:val="true"/>
        </w:rPr>
        <w:t>الإشكال الأول</w:t>
      </w:r>
      <w:r>
        <w:rPr>
          <w:rtl w:val="true"/>
        </w:rPr>
        <w:t xml:space="preserve">: </w:t>
      </w:r>
      <w:r>
        <w:rPr>
          <w:rtl w:val="true"/>
        </w:rPr>
        <w:t>افتراض الواسطة</w:t>
      </w:r>
      <w:bookmarkEnd w:id="68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لنفرض أن علة العالم مختارة، ولكن لنفرض أنها ليست هي الواجب، بل </w:t>
      </w:r>
      <w:bookmarkStart w:id="684" w:name="pg14977_169336"/>
    </w:p>
    <w:p>
      <w:pPr>
        <w:pStyle w:val="BookText"/>
        <w:rPr/>
      </w:pPr>
      <w:bookmarkEnd w:id="684"/>
      <w:r>
        <w:rPr>
          <w:rFonts w:ascii="Amiri" w:hAnsi="Amiri" w:eastAsia="Amiri" w:cs="Amiri"/>
          <w:color w:val="111111"/>
          <w:sz w:val="28"/>
          <w:sz w:val="28"/>
          <w:szCs w:val="28"/>
          <w:rtl w:val="true"/>
          <w:lang w:bidi="ar-SA"/>
        </w:rPr>
        <w:t>هي معلولة للواجب وهو موجب، فهي واسطة مختارة بين الفاعل الموجب وبين العالم، والدليل لا ينفي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الواسطة، لا تخلو من أحد 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تكون حادثة، فهي من مفردات العالم الذي يعني كل ما سوى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تكون قديمة، والمفروض أنه لا قديم سوى الله تعالى</w:t>
      </w:r>
      <w:r>
        <w:rPr>
          <w:rFonts w:eastAsia="Amiri" w:cs="Amiri" w:ascii="Amiri" w:hAnsi="Amiri"/>
          <w:color w:val="111111"/>
          <w:sz w:val="28"/>
          <w:szCs w:val="28"/>
          <w:rtl w:val="true"/>
          <w:lang w:bidi="ar-SA"/>
        </w:rPr>
        <w:t>.</w:t>
      </w:r>
    </w:p>
    <w:p>
      <w:pPr>
        <w:pStyle w:val="Heading6"/>
        <w:numPr>
          <w:ilvl w:val="5"/>
          <w:numId w:val="1"/>
        </w:numPr>
        <w:rPr/>
      </w:pPr>
      <w:bookmarkStart w:id="685" w:name="__RefHeading___Toc155701_3406789950"/>
      <w:bookmarkStart w:id="686" w:name="_Toc262"/>
      <w:bookmarkEnd w:id="685"/>
      <w:r>
        <w:rPr>
          <w:rtl w:val="true"/>
        </w:rPr>
        <w:t>الإشكال الثاني</w:t>
      </w:r>
      <w:bookmarkEnd w:id="686"/>
    </w:p>
    <w:p>
      <w:pPr>
        <w:pStyle w:val="BookText"/>
        <w:rPr/>
      </w:pPr>
      <w:r>
        <w:rPr>
          <w:rFonts w:ascii="Amiri" w:hAnsi="Amiri" w:eastAsia="Amiri" w:cs="Amiri"/>
          <w:color w:val="111111"/>
          <w:sz w:val="28"/>
          <w:sz w:val="28"/>
          <w:szCs w:val="28"/>
          <w:rtl w:val="true"/>
          <w:lang w:bidi="ar-SA"/>
        </w:rPr>
        <w:t xml:space="preserve">إن مؤدى تعريف المتكلم للقادر بأنه من إذا شاء فعل وإذا شاء لم يفعل هو احتياج العدم إلى علة وفاعل، لأنه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شاء لم يفعل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والحال أن العدم هو لا شيء، فلا يحتاج إلى فاعل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تمايز في الأعدام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دام العدم لا يحتاج إلى علة، فلا تتعلق به القدرة، وهذا يعني أن تعريف المتكلم ينتهي إلى أن القادر هو من له قدرة على الفعل فقط، فلا قدرة </w:t>
      </w:r>
    </w:p>
    <w:p>
      <w:pPr>
        <w:pStyle w:val="BookText"/>
        <w:rPr/>
      </w:pPr>
      <w:r>
        <w:rPr>
          <w:rFonts w:ascii="Amiri" w:hAnsi="Amiri" w:eastAsia="Amiri" w:cs="Amiri"/>
          <w:color w:val="111111"/>
          <w:sz w:val="28"/>
          <w:sz w:val="28"/>
          <w:szCs w:val="28"/>
          <w:rtl w:val="true"/>
          <w:lang w:bidi="ar-SA"/>
        </w:rPr>
        <w:t>حينئذٍ، باعتبار أن القدرة هي إمكان الفعل والترك، وحيث إن العدم غير مقدور – من باب السالبة بانتفاء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فتبقى العلة فاعلة للفعل فقط، فيكون الفعل ضرورياً لا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الحكيم فقد عرف القادر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فعل وإن لم يشأ لم يفعل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يتلاءم مع كون العدم لا يحتاج إلى أكثر من عدم المشيئة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ما قيل صحيح، ولكن تعبير المتكلم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شاء 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يقصد منه أن العدم يحتاج إلى علة، كلا، بل هو يتفق مع الحكيم في أن العدم لا يحتاج إلا لعدم المشيئة، ولكن صدر منه هذا التعبير مسامحة، تماماً كما عبّر الحكيم مسامحة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العلة علة لعدم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القدر كافٍ في نسبة الفعل إلى فاعله بالإمكان بعد أن كان قادراً على أن لا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شرطاً في القدرة على الفعل القدرة على فعل العدم، بل يكفي القدرة على عدم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الله تعالى علة تامة للعالم، واجدة لكل عناصر التأثير ومن الأزل، بدليل أنه لو لم يكن كذلك – بمعنى أنه لو كان علة ناقصة وتتم فيما بعد – للزم التغير في الذات المقدسة، وهو محال، لأن الذات المقدسة ثابتة </w:t>
      </w:r>
    </w:p>
    <w:p>
      <w:pPr>
        <w:pStyle w:val="BookText"/>
        <w:rPr/>
      </w:pPr>
      <w:r>
        <w:rPr>
          <w:rFonts w:ascii="Amiri" w:hAnsi="Amiri" w:eastAsia="Amiri" w:cs="Amiri"/>
          <w:color w:val="111111"/>
          <w:sz w:val="28"/>
          <w:sz w:val="28"/>
          <w:szCs w:val="28"/>
          <w:rtl w:val="true"/>
          <w:lang w:bidi="ar-SA"/>
        </w:rPr>
        <w:t>وليست محلاً للحوادث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يأبى الوجود من الأزل، وإنه ممتنع في الأزل ومسبوق بالعدم خارجاً قبل أن يوجد خارجاً، فبحكم كونه معلولاً يمتنع أن يكون وجوده غير متناهٍ من طرف البداية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الأزل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لا مشكلة في فرض تمامية العلة من الأزل وبين حدوث المعلول زمناً، إذ الفاعل وإن كان تام الفاعلية من الأزل، ولكن المعلول لا قابلية له للوجود من الأزل، فنقص العلة ليس من طرف الفاعل بل من طرف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مشكلة في وجود المعلول من الأزل، بحيث لا يلزم التناقض من فرض وجوده من الأزل وكونه معلولاً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لا مشكلة في فرض قدم المعلول زمناً، وجوده بوجود العلة، مع حفظ معلوليته للعلة وانحطاط رتبته عن رتبتها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الذي بنى عليه القائل بقاعدة الوجوب بالغير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هناك مشكلة من موقع آخر كما سنرى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تعرفنا على مباني كل من المتكلمين والحكماء، وهنا تعليق</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لكي يكون الحل المطروح لأي مشكلة موضوعياً، فلا بد أن يكون متوازناً بحيث يعطي صورة خالية من أي خلل، وفي المقام، لابد من إعطاء حلٍ يتناسب مع التوحيد وما يلازمه من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أراد الحفاظ على القدرة </w:t>
      </w:r>
    </w:p>
    <w:p>
      <w:pPr>
        <w:pStyle w:val="BookText"/>
        <w:rPr/>
      </w:pPr>
      <w:r>
        <w:rPr>
          <w:rFonts w:ascii="Amiri" w:hAnsi="Amiri" w:eastAsia="Amiri" w:cs="Amiri"/>
          <w:color w:val="111111"/>
          <w:sz w:val="28"/>
          <w:sz w:val="28"/>
          <w:szCs w:val="28"/>
          <w:rtl w:val="true"/>
          <w:lang w:bidi="ar-SA"/>
        </w:rPr>
        <w:t>الإلهية لابد عليه أن لا يتنازل عن الحكمة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والعكس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للحكيم الذي قال بقاعدة الوجوب، فلكي نقبل مقولته لابد عليه أن يقدم لنا تصويراً صحيحاً وواضحاً لعدم تخلف المعلول عن علته التامة زمناً، بحيث لا يخل ذلك بالقدرة الإلهية، بمعنى أنه لابد عليه أن يصور لنا سلطنة الفاعل على التراجع عن الفعل حتى آخر لحظة قبل صدور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ومحاولة الحكيم – من أجل الحفاظ على اختيارية الفاعل مع أزلية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بتصوير الفاعل الموجَب والموجِب، وإن كانت صحيحة، ولكن الموجِب بالنتيجة –وحسب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الموجَب، بمعنى أنه مسلوب الإرادة، لأنه لا يمكنه التراجع عن الفعل في اللحظة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استطاع الحكيم تصوير اختيار الفاعل حتى آخر لحظة قبل صدور الفعل، أمكن حينئذٍ قبول قاعدة الوجوب، وإلا فلا بد من التنازل عن أزلية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بالنسبة للمتكلم الذي قال بأن القدرة هي صحة الفعل والترك، وبعدم إمكان تطرق الحوادث للذات المقدسة، وأن العلة تامة، والمعلول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 زمناً، فنقول له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نقبل فكرة حدوث العالم زمناً، لكن بشرط أن لا توصلنا هذه </w:t>
      </w:r>
      <w:bookmarkStart w:id="687" w:name="pg14977_169340"/>
    </w:p>
    <w:p>
      <w:pPr>
        <w:pStyle w:val="BookText"/>
        <w:rPr/>
      </w:pPr>
      <w:bookmarkEnd w:id="687"/>
      <w:r>
        <w:rPr>
          <w:rFonts w:ascii="Amiri" w:hAnsi="Amiri" w:eastAsia="Amiri" w:cs="Amiri"/>
          <w:color w:val="111111"/>
          <w:sz w:val="28"/>
          <w:sz w:val="28"/>
          <w:szCs w:val="28"/>
          <w:rtl w:val="true"/>
          <w:lang w:bidi="ar-SA"/>
        </w:rPr>
        <w:t>الفكرة إلى فكرة الترجيح بلا مرجح أو الجزاف، إذ إنه مع كون العلة تامة من الأزل بجميع شرائطها – التي منها العلم بالمصلحة في الفعل والإرادة – ومع كون القابل تام القابلية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يصدر العالم؟ إن عدم صدوره يعني إما الترجيح بلا مرجح، بل ترجيح المرجوح، أو يعني الجزاف، وكلاهما محال على الذات المقدسة، لأنه ينافي الحكمة الإلهية، وبالتالي يلزم المنافاة مع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فلكي نقبل مقولة المتكلم، عليه أن يقدم لنا تصويراً لحدوث العالم زمناً، رغم تمامية علته بجميع شرائطها لا يتنافى مع الحكمة الإلهية</w:t>
      </w:r>
      <w:r>
        <w:rPr>
          <w:rFonts w:eastAsia="Amiri" w:cs="Amiri" w:ascii="Amiri" w:hAnsi="Amiri"/>
          <w:color w:val="111111"/>
          <w:sz w:val="28"/>
          <w:szCs w:val="28"/>
          <w:rtl w:val="true"/>
          <w:lang w:bidi="ar-SA"/>
        </w:rPr>
        <w:t>.</w:t>
      </w:r>
    </w:p>
    <w:p>
      <w:pPr>
        <w:pStyle w:val="Heading6"/>
        <w:numPr>
          <w:ilvl w:val="5"/>
          <w:numId w:val="1"/>
        </w:numPr>
        <w:rPr/>
      </w:pPr>
      <w:bookmarkStart w:id="688" w:name="__RefHeading___Toc155703_3406789950"/>
      <w:bookmarkStart w:id="689" w:name="_Toc263"/>
      <w:bookmarkEnd w:id="688"/>
      <w:r>
        <w:rPr>
          <w:rtl w:val="true"/>
        </w:rPr>
        <w:t>النقطة الثالثة</w:t>
      </w:r>
      <w:r>
        <w:rPr>
          <w:rtl w:val="true"/>
        </w:rPr>
        <w:t xml:space="preserve">: </w:t>
      </w:r>
      <w:r>
        <w:rPr>
          <w:rtl w:val="true"/>
        </w:rPr>
        <w:t>خصائص القدرة الإلهية</w:t>
      </w:r>
      <w:bookmarkEnd w:id="689"/>
    </w:p>
    <w:p>
      <w:pPr>
        <w:pStyle w:val="Heading6"/>
        <w:numPr>
          <w:ilvl w:val="5"/>
          <w:numId w:val="1"/>
        </w:numPr>
        <w:rPr/>
      </w:pPr>
      <w:bookmarkStart w:id="690" w:name="__RefHeading___Toc155705_3406789950"/>
      <w:bookmarkStart w:id="691" w:name="_Toc264"/>
      <w:bookmarkEnd w:id="690"/>
      <w:r>
        <w:rPr>
          <w:rtl w:val="true"/>
        </w:rPr>
        <w:t>اشارة</w:t>
      </w:r>
      <w:bookmarkEnd w:id="691"/>
    </w:p>
    <w:p>
      <w:pPr>
        <w:pStyle w:val="BookText"/>
        <w:rPr/>
      </w:pPr>
      <w:r>
        <w:rPr>
          <w:rFonts w:ascii="Amiri" w:hAnsi="Amiri" w:eastAsia="Amiri" w:cs="Amiri"/>
          <w:color w:val="111111"/>
          <w:sz w:val="28"/>
          <w:sz w:val="28"/>
          <w:szCs w:val="28"/>
          <w:rtl w:val="true"/>
          <w:lang w:bidi="ar-SA"/>
        </w:rPr>
        <w:t>هناك عدة خصائص للقدرة الإلهية، نذكر منها التالي</w:t>
      </w:r>
      <w:r>
        <w:rPr>
          <w:rFonts w:eastAsia="Amiri" w:cs="Amiri" w:ascii="Amiri" w:hAnsi="Amiri"/>
          <w:color w:val="111111"/>
          <w:sz w:val="28"/>
          <w:szCs w:val="28"/>
          <w:rtl w:val="true"/>
          <w:lang w:bidi="ar-SA"/>
        </w:rPr>
        <w:t>:</w:t>
      </w:r>
    </w:p>
    <w:p>
      <w:pPr>
        <w:pStyle w:val="Heading6"/>
        <w:numPr>
          <w:ilvl w:val="5"/>
          <w:numId w:val="1"/>
        </w:numPr>
        <w:rPr/>
      </w:pPr>
      <w:bookmarkStart w:id="692" w:name="__RefHeading___Toc155707_3406789950"/>
      <w:bookmarkStart w:id="693" w:name="_Toc265"/>
      <w:bookmarkEnd w:id="692"/>
      <w:r>
        <w:rPr>
          <w:rtl w:val="true"/>
        </w:rPr>
        <w:t>الخصيصة الأولى</w:t>
      </w:r>
      <w:r>
        <w:rPr>
          <w:rtl w:val="true"/>
        </w:rPr>
        <w:t xml:space="preserve">: </w:t>
      </w:r>
      <w:r>
        <w:rPr>
          <w:rtl w:val="true"/>
        </w:rPr>
        <w:t>سعة القدرة الإلهية</w:t>
      </w:r>
      <w:bookmarkEnd w:id="693"/>
    </w:p>
    <w:p>
      <w:pPr>
        <w:pStyle w:val="Heading6"/>
        <w:numPr>
          <w:ilvl w:val="5"/>
          <w:numId w:val="1"/>
        </w:numPr>
        <w:rPr/>
      </w:pPr>
      <w:bookmarkStart w:id="694" w:name="__RefHeading___Toc155709_3406789950"/>
      <w:bookmarkStart w:id="695" w:name="_Toc266"/>
      <w:bookmarkEnd w:id="694"/>
      <w:r>
        <w:rPr>
          <w:rtl w:val="true"/>
        </w:rPr>
        <w:t>اشارة</w:t>
      </w:r>
      <w:bookmarkEnd w:id="695"/>
    </w:p>
    <w:p>
      <w:pPr>
        <w:pStyle w:val="BookText"/>
        <w:rPr/>
      </w:pPr>
      <w:r>
        <w:rPr>
          <w:rFonts w:ascii="Amiri" w:hAnsi="Amiri" w:eastAsia="Amiri" w:cs="Amiri"/>
          <w:color w:val="111111"/>
          <w:sz w:val="28"/>
          <w:sz w:val="28"/>
          <w:szCs w:val="28"/>
          <w:rtl w:val="true"/>
          <w:lang w:bidi="ar-SA"/>
        </w:rPr>
        <w:t>بحكم أن الله تعالى هو خالق كل شيء، والخلق يستلزم القدرة، فلا بد أن تكون القدرة عامة لكل مخلوق ومقدور</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فعموم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عموم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دام هو تعالى خالق كل شيء، فهو القادر على كل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عموم القدرة فرع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الفاعل تام الفاعلية، أي إن المقتضي للفعل تام من جهته، وهذا الأمر متوفر في الواجب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مانع يمنع من تحقق القدرة في الخارج، إذ المانع المتصور هو أحد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الذاتي، بأن يكون الشيء في نفسه ممتنع الوجود، كشريك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وعدم تعلق القدرة به لنقص فيه لا لنقص في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وستتبين هذه النقطة أكثر في الخصيصة الثانية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العرضي، بأن تكون هناك قدرة معارضة لقدرة الفاعل تمنع من تحقيق فعله وتفعيل قدرته، وهذا المانع لا يُتصور في قدرة الباري جل وعلا، إذ الفرض أن كل ما دونه ممكن الوجود، فلا يمكن أن يعارضه، فإن قدرة الممكن مستمدة من قدرة الواجب، وفرع عنها، فكيف يمكن أن تعارضها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الفاعل، وقد عرفنا في الأمر الأول أن الفاعل جل وعلا تام الفاعلية، إذ هو الغني المطلق الذي لا يعجزه شيء</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فإذن، القدرة الإلهية عامة لكل شيء، إذ المقتضي للعموم موجود، والمانع </w:t>
      </w:r>
    </w:p>
    <w:p>
      <w:pPr>
        <w:pStyle w:val="BookText"/>
        <w:rPr/>
      </w:pPr>
      <w:r>
        <w:rPr>
          <w:rFonts w:ascii="IRNazanin" w:hAnsi="IRNazanin" w:eastAsia="IRNazanin"/>
          <w:color w:val="111111"/>
          <w:sz w:val="28"/>
          <w:sz w:val="28"/>
          <w:szCs w:val="28"/>
          <w:rtl w:val="true"/>
          <w:lang w:bidi="fa-IR"/>
        </w:rPr>
        <w:t>عنه مفقود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تعالى لا محدود، فكذلك صفاته التي هي عين ذاته، ومنها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قال بتحديد القدرة</w:t>
      </w:r>
      <w:r>
        <w:rPr>
          <w:rStyle w:val="FootnoteAnchor"/>
          <w:rtl w:val="true"/>
        </w:rPr>
        <w:footnoteReference w:id="25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ويقابل هذا الرأي آراء عديدة</w:t>
      </w:r>
      <w:r>
        <w:rPr>
          <w:rStyle w:val="FootnoteAnchor"/>
          <w:rtl w:val="true"/>
        </w:rPr>
        <w:footnoteReference w:id="260"/>
      </w:r>
      <w:r>
        <w:rPr>
          <w:rFonts w:ascii="IRNazanin" w:hAnsi="IRNazanin" w:eastAsia="IRNazanin"/>
          <w:color w:val="111111"/>
          <w:sz w:val="28"/>
          <w:sz w:val="28"/>
          <w:szCs w:val="28"/>
          <w:rtl w:val="true"/>
          <w:lang w:bidi="fa-IR"/>
        </w:rPr>
        <w:t>،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الفلاسفة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ذهبوا إلى أن القدرة الإلهية تتعلق بالمعلول الأول فقط، دون ما يليه من المعلولات، وكان ذلك منهم نتيجة التزامهم بقاعدة الواحد المشهورة</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وحتى من قال بالواسطة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الصادر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الله تعالى وبين ما عدا الصادر الأول، فإنه قال بذلك لا لنقص في الفاعل، بل لنقص في القابل، إذ الموجودات الضعيفة تأبى عن تلقي الفيض الإلهي مباشرة، فلا بد من تخفيف هذا الفيض بواسطة الصادر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المجوس</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مبدآن، مبدأ للخير، وهو الله تعالى، ومبدأ للشر، وهو حادث، وهو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فالقادر على الشر وخالقه هو الشيطان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الثنوية – أو المانوية على اختلاف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مبدأ الخير هو النور، وهو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ومبدأ الشر هو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مبدأ قديم</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لا يقدر على القبيح، إذ القبيح يدور أمره بين الحاجة والجهل، وهما ممتنعان في حق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قادر على كل شيء إلا أفعال البشر الاختيارية، لأنها لا تخرج عن الطاعة أو المعصية، وهما لا ينسبان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معنى لطاعته تعالى لنفسه أو معصيته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الجبائيان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يقدر على كل شيء إلا على فعل العبد، لأن الله تعالى لو لم يرد الفعل الذي أراده العبد، لاجتمع الضدان على فعل واحد، ولا معنى لتغلّب إرادة الله تعالى على إرادة العبد، للزومه الجبر، والفرض أن العبد مختار</w:t>
      </w:r>
      <w:r>
        <w:rPr>
          <w:rFonts w:eastAsia="Amiri" w:cs="Amiri" w:ascii="Amiri" w:hAnsi="Amiri"/>
          <w:color w:val="111111"/>
          <w:sz w:val="28"/>
          <w:szCs w:val="28"/>
          <w:rtl w:val="true"/>
          <w:lang w:bidi="ar-SA"/>
        </w:rPr>
        <w:t xml:space="preserve">. </w:t>
      </w:r>
      <w:bookmarkStart w:id="696" w:name="pg14977_169344"/>
    </w:p>
    <w:p>
      <w:pPr>
        <w:pStyle w:val="BookText"/>
        <w:rPr/>
      </w:pPr>
      <w:bookmarkEnd w:id="696"/>
      <w:r>
        <w:rPr>
          <w:rFonts w:ascii="Amiri" w:hAnsi="Amiri" w:eastAsia="Amiri" w:cs="Amiri"/>
          <w:color w:val="111111"/>
          <w:sz w:val="28"/>
          <w:sz w:val="28"/>
          <w:szCs w:val="28"/>
          <w:rtl w:val="true"/>
          <w:lang w:bidi="ar-SA"/>
        </w:rPr>
        <w:t>وفي مقام الجواب 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خطوتان</w:t>
      </w:r>
      <w:r>
        <w:rPr>
          <w:rFonts w:eastAsia="IRNazanin" w:cs="IRNazanin"/>
          <w:color w:val="111111"/>
          <w:sz w:val="28"/>
          <w:szCs w:val="28"/>
          <w:rtl w:val="true"/>
          <w:lang w:bidi="fa-IR"/>
        </w:rPr>
        <w:t>:</w:t>
      </w:r>
    </w:p>
    <w:p>
      <w:pPr>
        <w:pStyle w:val="Heading6"/>
        <w:numPr>
          <w:ilvl w:val="5"/>
          <w:numId w:val="1"/>
        </w:numPr>
        <w:rPr/>
      </w:pPr>
      <w:bookmarkStart w:id="697" w:name="__RefHeading___Toc155711_3406789950"/>
      <w:bookmarkStart w:id="698" w:name="_Toc267"/>
      <w:bookmarkEnd w:id="697"/>
      <w:r>
        <w:rPr>
          <w:rtl w:val="true"/>
        </w:rPr>
        <w:t>الخطوة الأولى</w:t>
      </w:r>
      <w:r>
        <w:rPr>
          <w:rtl w:val="true"/>
        </w:rPr>
        <w:t xml:space="preserve">: </w:t>
      </w:r>
      <w:r>
        <w:rPr>
          <w:rtl w:val="true"/>
        </w:rPr>
        <w:t>تأسيسات</w:t>
      </w:r>
      <w:bookmarkEnd w:id="6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تصريح القرآن الكريم والسنة الشريفة واضح جداً في عموم القدرة، فمخالفة هذا الأمر الثابت أمر غير منهجي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للإنسان في وجوده إلا الفعل الاختياري</w:t>
      </w:r>
      <w:r>
        <w:rPr>
          <w:rStyle w:val="FootnoteAnchor"/>
          <w:rtl w:val="true"/>
        </w:rPr>
        <w:footnoteReference w:id="26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أما الآلات ومقدمات الفعل فخارجة عن اختياره، وهذا الاختيار هو الذي دار عليه الثواب والعقاب، علماً أنه متوقف على العلم، و العلم من الله تعالى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كثير من الذين حدّدوا في قدرة الله تعالى لم يستطيعوا أن يفهموا التحليل الصحيح للأفعال الصادرة من الإنسان، إذ للفعل الإنساني جنبتان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جنبة كونه وجوداً من الوجودات، وهذا يمكن نسبته إلى الفاعل الحقيقي – الله تعالى – كوجود مجرد عن أية صفة أخرى، فلا يوصف بالخير أو الشر أو العدل أو الظلم أو غيره من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وجنبة كونه فعلاً اختيارياً للإنسان، وهذا الاختيار هو الذي يصبغ الفعل بألوان متعددة، ففعل فيزيائي واحد ربما يجعله الاختيار أمراً راجحاً ومرغوباً فيه، وربما يجعله أمراً تكاد السموات يتفطرْنَ منه والجبال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فصبغة كونه خيراً أو شراً هي نتيجة كونه اختياراً للإنسان، لا نتيجة </w:t>
      </w:r>
      <w:bookmarkStart w:id="699" w:name="pg14977_169345"/>
    </w:p>
    <w:p>
      <w:pPr>
        <w:pStyle w:val="BookText"/>
        <w:rPr/>
      </w:pPr>
      <w:bookmarkEnd w:id="699"/>
      <w:r>
        <w:rPr>
          <w:rFonts w:ascii="Amiri" w:hAnsi="Amiri" w:eastAsia="Amiri" w:cs="Amiri"/>
          <w:color w:val="111111"/>
          <w:sz w:val="28"/>
          <w:sz w:val="28"/>
          <w:szCs w:val="28"/>
          <w:rtl w:val="true"/>
          <w:lang w:bidi="ar-SA"/>
        </w:rPr>
        <w:t>كونه فعلاً وجودياً منسوباً إلى الفاعل التام –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وكمثال على ذلك نأخذ الشر</w:t>
      </w:r>
      <w:r>
        <w:rPr>
          <w:rStyle w:val="FootnoteAnchor"/>
          <w:rtl w:val="true"/>
        </w:rPr>
        <w:footnoteReference w:id="264"/>
      </w:r>
      <w:r>
        <w:rPr>
          <w:rFonts w:ascii="Amiri" w:hAnsi="Amiri" w:eastAsia="Amiri" w:cs="Amiri"/>
          <w:color w:val="111111"/>
          <w:sz w:val="28"/>
          <w:sz w:val="28"/>
          <w:szCs w:val="28"/>
          <w:rtl w:val="true"/>
          <w:lang w:bidi="ar-SA"/>
        </w:rPr>
        <w:t>، فالشر في الحقيقة ما هو إلا عدم</w:t>
      </w:r>
      <w:r>
        <w:rPr>
          <w:rStyle w:val="FootnoteAnchor"/>
          <w:rtl w:val="true"/>
        </w:rPr>
        <w:footnoteReference w:id="265"/>
      </w:r>
      <w:r>
        <w:rPr>
          <w:rFonts w:ascii="Amiri" w:hAnsi="Amiri" w:eastAsia="Amiri" w:cs="Amiri"/>
          <w:color w:val="111111"/>
          <w:sz w:val="28"/>
          <w:sz w:val="28"/>
          <w:szCs w:val="28"/>
          <w:rtl w:val="true"/>
          <w:lang w:bidi="ar-SA"/>
        </w:rPr>
        <w:t>، ولمّا كان بناء عالم الدنيا على التزاحم والتضاد ومحدودية الفرص، كان الإنسان بين أن يلتزم بما رسمه الله تعالى له من القوانين، فلا يتصادم مع غيره ولا يقع الكل في الحرج، ولا يخرجون عن الحق، وبين أن يحاول تخطّي الحدود الإلهية، مما يتسبّب في أخذ حق الغير، أي مما يسبّب حرمان الغير من بعض حقوقه وفرصه الوجودية، وهذا الحرمان هو الذي ندعوه بالشر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حقيقته أمر عدمي لا وجودي، وأتى نتيجة فعل اتصف بالاختيار الإنساني، لا نتيجة فعل انتسب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 لا ينسب إلى الله تعالى حتى نحتاج إلى تحديد القدرة الإلهية بما عدا الشر – كما فعل المجوس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نفس الفعل ليس شراً، إنما اختيار لون الفعل وصفته هو الشر، وهذا نتيجة اختيار الإنسان</w:t>
      </w:r>
      <w:r>
        <w:rPr>
          <w:rFonts w:eastAsia="Amiri" w:cs="Amiri" w:ascii="Amiri" w:hAnsi="Amiri"/>
          <w:color w:val="111111"/>
          <w:sz w:val="28"/>
          <w:szCs w:val="28"/>
          <w:rtl w:val="true"/>
          <w:lang w:bidi="ar-SA"/>
        </w:rPr>
        <w:t>.</w:t>
      </w:r>
    </w:p>
    <w:p>
      <w:pPr>
        <w:pStyle w:val="Heading6"/>
        <w:numPr>
          <w:ilvl w:val="5"/>
          <w:numId w:val="1"/>
        </w:numPr>
        <w:rPr/>
      </w:pPr>
      <w:bookmarkStart w:id="700" w:name="__RefHeading___Toc155713_3406789950"/>
      <w:bookmarkStart w:id="701" w:name="_Toc268"/>
      <w:bookmarkEnd w:id="700"/>
      <w:r>
        <w:rPr>
          <w:rtl w:val="true"/>
        </w:rPr>
        <w:t>الخطوة الثانية</w:t>
      </w:r>
      <w:r>
        <w:rPr>
          <w:rtl w:val="true"/>
        </w:rPr>
        <w:t xml:space="preserve">: </w:t>
      </w:r>
      <w:r>
        <w:rPr>
          <w:rtl w:val="true"/>
        </w:rPr>
        <w:t>الجواب عن كل ما تقدم</w:t>
      </w:r>
      <w:bookmarkEnd w:id="701"/>
    </w:p>
    <w:p>
      <w:pPr>
        <w:pStyle w:val="BookText"/>
        <w:rPr/>
      </w:pPr>
      <w:r>
        <w:rPr>
          <w:rFonts w:ascii="Amiri" w:hAnsi="Amiri" w:eastAsia="Amiri" w:cs="Amiri"/>
          <w:color w:val="111111"/>
          <w:sz w:val="28"/>
          <w:sz w:val="28"/>
          <w:szCs w:val="28"/>
          <w:rtl w:val="true"/>
          <w:lang w:bidi="ar-SA"/>
        </w:rPr>
        <w:t>إن ما ذكر من تحديد للقدرة يصح لو كان معنى القدرة هو صدور الفعل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القدرة هي بمعنى الإمكان الصدوري، والإمكان متوفر في جميع الأفعال، إذن يكون التحديد بما ذكر في غير محله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فالشر والظلم والقبيح ليس خارجاً عن قدرة الله تعالى بهذا المعنى – </w:t>
      </w:r>
    </w:p>
    <w:p>
      <w:pPr>
        <w:pStyle w:val="BookText"/>
        <w:rPr/>
      </w:pPr>
      <w:r>
        <w:rPr>
          <w:rFonts w:ascii="Amiri" w:hAnsi="Amiri" w:eastAsia="Amiri" w:cs="Amiri"/>
          <w:color w:val="111111"/>
          <w:sz w:val="28"/>
          <w:sz w:val="28"/>
          <w:szCs w:val="28"/>
          <w:rtl w:val="true"/>
          <w:lang w:bidi="ar-SA"/>
        </w:rPr>
        <w:t>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لم تصدر منه تعالى لمكان حكمته التي تأبى صدور مثل هذه الأفعال عنه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 كما يقال في العصمة، فهي لا تمنع المعصوم من صدور المعصية تكويناً، إنما بإرادته لا يفعل المعصية</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مقولة 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تقرير شبهة المجوس بتقريرين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العالم خيراً وشراً، وقانون المسانخة يقتضي أن يكون بين الفعل وفاعله مسانخة، وقانون الواحد يقتضي أن لا يصدر عن الواحد إلا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المبدأ الواحد الحقيقي خيّراً وشرّيراً، لما كان هناك مسانخة بين الفعل وفاعله، لأن الشر لا يسانخ الخير، فكيف يصدران عن فاعل واحد، بالإضافة إلى مخالفة هذا الصدور لقانون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المحال هو أن يكون فاعل واحد غالب الخير وغالب الشر، أما أن يكون غالب الخير قليل الشر فلا مشكلة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على هذا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فكرة الغلبة والقلة لا تحل شبهة المجوس، باعتبار أن شبهتم كانت في أصل صدور فعلين غير متسانخين عن فاعل واحد، فهما وإن كانا أغلب وأقل، ولكنهما يبقيان فعلين متضادين لا يمكن صدورهما عن فاعل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فكون شره قليلاً لا ينفي اتصافه بالشرير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خير محض، فلا يمكن أن يصدر عنه الشر، لأن فاعل الشر شرير بقانون السنخية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إسناد الشر إلى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لو لم يكن الشر نسبياً، أما وإنه نسبي فلا يتم، باعتبار أن الشر إنما يكون شراً لو تسبّب في حرمان آخر من بعض فرصه الوجودية، وهو ينسب إلى الإنسان، إذ هو أمر عدمي وليس وجودياً حتى ينسب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الفعل بما هو وجود فليس شراً، فأي فعل لو لم يترتب عليه حرمان الآخر فهو كوجود خير محض، وإنما يكون شراً لأنه ينتج الحرمان –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مقولة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بعدم قدرة الله تعالى على فعل القبيح لأنه يدل على الجهل والحاجة، ويرده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 بين عدم القدرة على القبيح، وبين عدم فعل القبيح مع القدرة عليه، والله تعالى قادر على فعل القبيح، ولكنه لا يفعله لأنه لا يوجد عنده داعٍ لفعله، إذ الداعي لفعل القبيح هو إما الحاجة أو البخل أو العجز أو العبث، وهي كلها مسلوبة عنه تعالى لمكان غناه وجوده وقدرته وحكمته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مقولة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بعدم قدرة الله تعالى على أفعال العبد لأنها لا تخرج عن كونها طاعة أو معصية، ويرده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الفعل له جنبتان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جنبة كونه وجوداً من الوجودات، وهذا لا يوصف بأي وصف من طاعة ومعصية أو غيرها، وجنبة كونه فعلاً اختيارياً للإنسان، وهنا يوصف بأنه طاعة أو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فالطاعة والمعصية يعرضان الفعل بالنسبة إلى الإنسان لا بالنسبة إلى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والمنسوب إليه تعالى هو ذات الفعل بوصفه 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متعلق بالجوارح، ولكنه يحتاج إلى مقدمات عديدة – من العلم والشوق والاختيار والإرادة والغاية والقناعة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أمور جوانحية منفصلة عن الفعل الجارحي، ولكن رغم ذلك فهي مبادئ للفعل، بل وتصف الفعل وتصنفه، ولذا كانت الأفعال اختيارية وغير اختيارية رغم أن الاختيار ليس فعلاً، فسلسلة مقدمات الفعل ليست من ذاتياته، بل هي خارجة عنه، والفعل ما هو إلا العمل الفيزيائي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الطاعة والمعصية، فهما وصفان عارضان على الفعل باعتبار الاختيار الإنساني، والاختيار ليس ذاتياً للفعل، أما الفعل كوجود تكويني فهو ليس طاعة أو معصية، وهذا هو الذي ينسب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مقولة الجبائيين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قالا بعدم قدرته تعالى على عين مقدور العبد لاجتماع الضدين فيما لو أراد الله تعالى غير ما يريده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للمسألة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هناك إرادتان على مرادين، الفعل والترك، فلا تزاحم بين الإرادتين، فإرادتي للفعل لا تزاحم عدم إرادة الآخر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هناك قدرتان مشتركتان على فعل واحد على نحوٍ يكون كل منهما جزء العلة، فإن كانتا متساويتين فلا تعارض بينهما، وإن كانت إحداهما أقوى، وقع مراد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تعارض أيضاً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كانت القدرتان من باب أريد ولا أريد، فيقع الذي يريد ولا يقع الآخر، فلا تعارض أيضاً</w:t>
      </w:r>
      <w:r>
        <w:rPr>
          <w:rFonts w:eastAsia="Amiri" w:cs="Amiri" w:ascii="Amiri" w:hAnsi="Amiri"/>
          <w:color w:val="111111"/>
          <w:sz w:val="28"/>
          <w:szCs w:val="28"/>
          <w:rtl w:val="true"/>
          <w:lang w:bidi="ar-SA"/>
        </w:rPr>
        <w:t>.</w:t>
      </w:r>
      <w:bookmarkStart w:id="702" w:name="pg14977_169347"/>
    </w:p>
    <w:p>
      <w:pPr>
        <w:pStyle w:val="Heading6"/>
        <w:numPr>
          <w:ilvl w:val="5"/>
          <w:numId w:val="1"/>
        </w:numPr>
        <w:rPr/>
      </w:pPr>
      <w:bookmarkStart w:id="703" w:name="__RefHeading___Toc155715_3406789950"/>
      <w:bookmarkStart w:id="704" w:name="_Toc269"/>
      <w:bookmarkEnd w:id="702"/>
      <w:bookmarkEnd w:id="703"/>
      <w:r>
        <w:rPr>
          <w:rtl w:val="true"/>
        </w:rPr>
        <w:t>الخصيصة الثانية</w:t>
      </w:r>
      <w:r>
        <w:rPr>
          <w:rtl w:val="true"/>
        </w:rPr>
        <w:t xml:space="preserve">: </w:t>
      </w:r>
      <w:r>
        <w:rPr>
          <w:rtl w:val="true"/>
        </w:rPr>
        <w:t>إن القدرة تتعلق بالممكن</w:t>
      </w:r>
      <w:bookmarkEnd w:id="704"/>
    </w:p>
    <w:p>
      <w:pPr>
        <w:pStyle w:val="Heading6"/>
        <w:numPr>
          <w:ilvl w:val="5"/>
          <w:numId w:val="1"/>
        </w:numPr>
        <w:rPr/>
      </w:pPr>
      <w:bookmarkStart w:id="705" w:name="__RefHeading___Toc155717_3406789950"/>
      <w:bookmarkStart w:id="706" w:name="_Toc270"/>
      <w:bookmarkEnd w:id="705"/>
      <w:r>
        <w:rPr>
          <w:rtl w:val="true"/>
        </w:rPr>
        <w:t>اشارة</w:t>
      </w:r>
      <w:bookmarkEnd w:id="706"/>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أن نفهم جيداً هذه الخصيصة، فبها تنحلّ العديد من الشبهات التي تُثار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القدرة تحتاج إلى مقدور، أي إنها من الصفات ذات المتعلق، فما هو متعلق القدرة الإلهية؟</w:t>
      </w:r>
    </w:p>
    <w:p>
      <w:pPr>
        <w:pStyle w:val="BookText"/>
        <w:rPr/>
      </w:pPr>
      <w:r>
        <w:rPr>
          <w:rFonts w:ascii="Amiri" w:hAnsi="Amiri" w:eastAsia="Amiri" w:cs="Amiri"/>
          <w:color w:val="111111"/>
          <w:sz w:val="28"/>
          <w:sz w:val="28"/>
          <w:szCs w:val="28"/>
          <w:rtl w:val="true"/>
          <w:lang w:bidi="ar-SA"/>
        </w:rPr>
        <w:t>من المعلوم أن المفاهيم المتصورة في الذهن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 وهو منحصر به جل وعلا، وهو تعالى قادر بالمطلق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الوجود، والقدرة الإلهية تتعلق به من دون أدنى إشكال، بل هي عامة لكل ممكن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ممتنع الوجود، وفي الحقيقة هذا المفهوم هو عدم بالحمل الشائع، فلا تحقق له في الواقع، بل هو عدم محض، فلا شيئية له، وتعلق القدرة به يعني كونه شيئاً، وهو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فالممتنع هو لا شيء، فلا تتعلق به القدرة، لا لخلل في القدرة أو القادر، بل لخلل في الممتنع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ومعه فالقدرة لا تتعلق بواجب الوجود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بممتنع الوجود، لأنه وكما تقدم فإن القدرة ثنائية المتعلق، أي إنها تعني القدرة على الفعل بشرط القدرة على الترك،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صحة الفعل وصحة عدمه، والواجب لا يقبل إلا الوجود حسب الفرض، والممتنع لا يقبل إلا العدم حسب الفرض، فلا تتعلق بهما القدرة</w:t>
      </w:r>
      <w:r>
        <w:rPr>
          <w:rFonts w:eastAsia="Amiri" w:cs="Amiri" w:ascii="Amiri" w:hAnsi="Amiri"/>
          <w:color w:val="111111"/>
          <w:sz w:val="28"/>
          <w:szCs w:val="28"/>
          <w:rtl w:val="true"/>
          <w:lang w:bidi="ar-SA"/>
        </w:rPr>
        <w:t>.</w:t>
      </w:r>
      <w:r>
        <w:rPr>
          <w:rStyle w:val="FootnoteAnchor"/>
          <w:rtl w:val="true"/>
        </w:rPr>
        <w:footnoteReference w:id="267"/>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دريت أن القدرة إنما تتعلق بالممكن وحده دون الواجب والممتنع، فإن الشيء إذا كان ضروري الوجود أو العدم ولا يمكن تغيره، استحال أن يتعلق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القدرة التي هي بمعنى صحة الفعل والترك، بداهة تصادم الصحة والضرورة، فذات الواجب وصفاته الذاتية خارجة عن دائرة قدرته، إذ لا قدرة على مطلق الذاتيات، فلا يكون زوجية الأربعة وإمكان الماهيات وفقر الموجودات الممكنة وأمثالها بمقدورة أصلاً، وكذا شريك الباري واجتماع النقيضين ونحوهما، كل 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فهمنا هذا سنفهم عدم صحة بعض الكلمات التي تصدر من دون تحليل عقلي منهجي،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يقدر الله تعالى على أن يوجد واجب وجود ثانٍ معه؟ وهل يقدر أن يضع العالم على كبره في البيضة على صغرها؟ وهل يستطيع أن يجعل الأربعة فرداً والثلاثة زوجاً؟ وأمثال هذه الكلمات، إذ مما تقدم 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تعلق القدرة بإيجاد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وجود ثانٍ،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محال، لأن 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 في حد نفسه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تعلق القدرة بإدخال العالم على كبره في البيضة على صغرها محال، لأن الخلل في أن يكون المظروف أكبر من الظرف، فهذا ممتنع، فلا تتعلق به القدرة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الزوجية أمر ذاتي للأربعة والفردية أمر ذاتي للثلاثة، أي إن ثبوت الزوجية للأربعة واجب، لأنها من ذاتياتها، فلا تتعلق بها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الفردية والثلاثة</w:t>
      </w:r>
      <w:r>
        <w:rPr>
          <w:rFonts w:eastAsia="Amiri" w:cs="Amiri" w:ascii="Amiri" w:hAnsi="Amiri"/>
          <w:color w:val="111111"/>
          <w:sz w:val="28"/>
          <w:szCs w:val="28"/>
          <w:rtl w:val="true"/>
          <w:lang w:bidi="ar-SA"/>
        </w:rPr>
        <w:t xml:space="preserve">. </w:t>
      </w:r>
      <w:bookmarkStart w:id="707" w:name="pg14977_169350"/>
    </w:p>
    <w:p>
      <w:pPr>
        <w:pStyle w:val="Heading6"/>
        <w:numPr>
          <w:ilvl w:val="5"/>
          <w:numId w:val="1"/>
        </w:numPr>
        <w:rPr/>
      </w:pPr>
      <w:bookmarkStart w:id="708" w:name="__RefHeading___Toc155719_3406789950"/>
      <w:bookmarkStart w:id="709" w:name="_Toc271"/>
      <w:bookmarkEnd w:id="707"/>
      <w:bookmarkEnd w:id="708"/>
      <w:r>
        <w:rPr>
          <w:rtl w:val="true"/>
        </w:rPr>
        <w:t>إشارة</w:t>
      </w:r>
      <w:r>
        <w:rPr>
          <w:rtl w:val="true"/>
        </w:rPr>
        <w:t xml:space="preserve">: </w:t>
      </w:r>
      <w:r>
        <w:rPr>
          <w:rtl w:val="true"/>
        </w:rPr>
        <w:t xml:space="preserve">بعض أجوبة الأئمة </w:t>
      </w:r>
      <w:r>
        <w:rPr>
          <w:rtl w:val="true"/>
        </w:rPr>
        <w:t>(</w:t>
      </w:r>
      <w:r>
        <w:rPr>
          <w:rtl w:val="true"/>
        </w:rPr>
        <w:t>عليهم السلام</w:t>
      </w:r>
      <w:r>
        <w:rPr>
          <w:rtl w:val="true"/>
        </w:rPr>
        <w:t xml:space="preserve">) </w:t>
      </w:r>
      <w:r>
        <w:rPr>
          <w:rtl w:val="true"/>
        </w:rPr>
        <w:t>عن سعة القدرة الإلهية</w:t>
      </w:r>
      <w:bookmarkEnd w:id="709"/>
    </w:p>
    <w:p>
      <w:pPr>
        <w:pStyle w:val="BookText"/>
        <w:rPr/>
      </w:pPr>
      <w:r>
        <w:rPr>
          <w:rFonts w:ascii="Amiri" w:hAnsi="Amiri" w:eastAsia="Amiri" w:cs="Amiri"/>
          <w:color w:val="111111"/>
          <w:sz w:val="28"/>
          <w:sz w:val="28"/>
          <w:szCs w:val="28"/>
          <w:rtl w:val="true"/>
          <w:lang w:bidi="ar-SA"/>
        </w:rPr>
        <w:t xml:space="preserve">يظهر من الروايات الشريفة أن بعض هذه الأسئلة كانت قد طُرحت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خصوصاً سؤال العالم والبيضة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والملاحظ أن الجواب قد اختلف بين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الإمام الصادق والإمام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والله العالم أن سبب ذلك راجع إلى اختلاف حال السائل وكونه من أهل الاختصاص فيحتاج إلى جواب علمي، أو من العامة فيكفيه الجواب الخطابي الإقناعي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روي عن عمر بن أذينة،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يقدر ربك أن يدخل الدنيا في بيضة من غير أن يصغر الدنيا أو يكبر البيضة؟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لا ينسب إلى العجز، والذي سألتني لا يكون</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فأمير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يُصرح هنا بأن عدم تعلق القدرة بهذا الطلب من باب أنه ممتنع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الجواب بطريقة أخرى، حيث روي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يقدر ربك أن يجعل السماوات والأرض وما بينهما في بيضة؟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وفي أصغر من البيضة، قد جعلها في عينك وهي أقل من البيضة، لأنك إذا فتحتها </w:t>
      </w:r>
    </w:p>
    <w:p>
      <w:pPr>
        <w:pStyle w:val="BookText"/>
        <w:rPr/>
      </w:pPr>
      <w:r>
        <w:rPr>
          <w:rFonts w:ascii="Amiri" w:hAnsi="Amiri" w:eastAsia="Amiri" w:cs="Amiri"/>
          <w:color w:val="111111"/>
          <w:sz w:val="28"/>
          <w:sz w:val="28"/>
          <w:szCs w:val="28"/>
          <w:rtl w:val="true"/>
          <w:lang w:bidi="ar-SA"/>
        </w:rPr>
        <w:t>عاينت السماء والأرض وما بينهما، ولو شاء لأعماك عنها</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وهكذا روي عن الإمام الصادق ما يقرب من هذا الجواب، فقد روي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الدَّيَصَانِيَّ سَأَلَ هِشَامَ بْنَ الْحَكَمِ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أقَادِرٌ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قَادِرٌ 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 أَنْ يُدْخِلَ الدُّنْيَا كُلَّهَا الْبَيْضَةَ لَا تَكْبُرُ الْبَيْضَةُ ولَا تَصْغُرُ الدُّنْيَا؟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أَنْظَرْتُكَ حَوْلاً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عَنْه فَرَكِبَ هِشَامٌ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 عَلَيْه فَأَذِنَ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أَتَانِي عَبْدُ الله الدَّيَصَانِيُّ بِمَسْأَلَةٍ لَيْسَ الْمُعَوَّلُ فِيهَا إِلَّا عَلَى الله وعَلَيْك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مَاذَا سَأَلَكَ؟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كَيْتَ وكَيْتَ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كَمْ حَوَاسُّكَ؟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أَصْغَرُ؟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قَدْرُ النَّاظِرِ؟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الْعَدَسَةِ أَوْ أَقَلُّ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فَانْظُرْ أَمَامَكَ وفَوْقَكَ وأَخْبِرْنِي بِمَا تَرَى؟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سَمَاءً وأَرْضاً ودُوراً وقُصُوراً وبَرَارِيَ وجِبَالاً وأَنْهَاراً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قَدَرَ أَنْ يُدْخِلَ الَّذِي تَرَاه الْعَدَسَةَ أَوْ أَقَلَّ مِنْهَا قَادِرٌ أَنْ يُدْخِلَ الدُّنْيَا كُلَّهَا الْبَيْضَةَ، لَا تَصْغَرُ الدُّنْيَا ولَا تَكْبُرُ الْبَيْضَةُ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فَأَكَبَّ هِشَامٌ عَلَيْه وقَبَّلَ يَدَيْه ورَأْسَه ورِجْلَيْه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يَا ابْنَ رَسُولِ </w:t>
      </w:r>
      <w:bookmarkStart w:id="710" w:name="pg14977_169352"/>
    </w:p>
    <w:p>
      <w:pPr>
        <w:pStyle w:val="BookText"/>
        <w:rPr/>
      </w:pPr>
      <w:bookmarkEnd w:id="710"/>
      <w:r>
        <w:rPr>
          <w:rFonts w:ascii="Amiri" w:hAnsi="Amiri" w:eastAsia="Amiri" w:cs="Amiri"/>
          <w:color w:val="111111"/>
          <w:sz w:val="28"/>
          <w:sz w:val="28"/>
          <w:szCs w:val="28"/>
          <w:rtl w:val="true"/>
          <w:lang w:bidi="ar-SA"/>
        </w:rPr>
        <w:t>الله وانْصَرَفَ إِلَى مَنْزِلِه</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وتمام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وغَدَا عَلَيْه الدَّيَصَانِيُّ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إِنِّي جِئْتُكَ مُسَلِّماً ولَمْ أَجِئْكَ مُتَقَاضِياً لِلْجَوَابِ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جِئْتَ مُتَقَاضِياً فَهَاكَ الْجَوَابَ، فَخَرَجَ الدَّيَصَانِيُّ عَنْه حَتَّى أَتَى بَابَ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 عَلَيْه فَأَذِنَ لَه، فَلَمَّا قَعَدَ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بْنَ مُحَمَّدٍ، دُلَّنِي عَلَى مَعْبُودِي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فَخَرَجَ عَنْه ولَمْ يُخْبِرْه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تُخْبِرْه بِاسْمِكَ؟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أَنْتَ لَه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إِلَيْه وقُلْ لَه يَدُلُّكَ عَلَى مَعْبُودِكَ ولَا يَسْأَلُكَ عَنِ اسْمِكَ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بْنَ مُحَمَّدٍ، دُلَّنِي عَلَى مَعْبُودِي ولَا تَسْأَلْنِي عَنِ 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وإِذَا غُلَامٌ لَه صَغِيرٌ فِي كَفِّه بَيْضَةٌ يَلْعَبُ بِهَا،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نَاوِلْنِي يَا غُلَامُ الْبَيْضَةَ، فَنَاوَلَه إِيَّاهَا،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دَيَصَانِيُّ، هَذَا حِصْنٌ مَكْنُونٌ لَه جِلْدٌ غَلِيظٌ وتَحْتَ الْجِلْدِ الْغَلِيظِ جِلْدٌ رَقِيقٌ، وتَحْتَ الْجِلْدِ الرَّقِيقِ ذَهَبَةٌ مَائِعَةٌ وفِضَّةٌ ذَائِبَةٌ، فَلَا الذَّهَبَةُ الْمَائِعَةُ تَخْتَلِطُ بِالْفِضَّةِ الذَّائِبَةِ، ولَا الْفِضَّةُ الذَّائِبَةُ تَخْتَلِطُ بِالذَّهَبَةِ الْمَائِعَة، فَهِيَ عَلَى حَالِهَا لَمْ يَخْرُجْ مِنْهَا خَارِجٌ مُصْلِحٌ فَيُخْبِرَ عَنْ صَلَاحِهَا، ولَا دَخَلَ فِيهَا مُفْسِدٌ فَيُخْبِرَ عَنْ فَسَادِهَا، لَا يُدْرَى لِلذَّكَرِ خُلِقَتْ أَمْ لِلأُنْثَى، تَنْفَلِقُ عَنْ مِثْلِ أَلْوَانِ الطَّوَاوِيسِ، أتَرَى لَهَا مُدَبِّراً؟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مَلِيّاً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وأَنَّ مُحَمَّداً عَبْدُه ورَسُولُه، وأَنَّكَ إِمَامٌ وحُجَّةٌ مِنَ الله عَلَى خَلْقِه وأَنَا تَائِبٌ مِمَّا كُنْتُ فِيه</w:t>
      </w:r>
      <w:r>
        <w:rPr>
          <w:rFonts w:eastAsia="Amiri" w:cs="Amiri" w:ascii="Amiri" w:hAnsi="Amiri"/>
          <w:color w:val="111111"/>
          <w:sz w:val="28"/>
          <w:szCs w:val="28"/>
          <w:rtl w:val="true"/>
          <w:lang w:bidi="ar-SA"/>
        </w:rPr>
        <w:t>.</w:t>
      </w:r>
    </w:p>
    <w:p>
      <w:pPr>
        <w:pStyle w:val="Heading6"/>
        <w:numPr>
          <w:ilvl w:val="5"/>
          <w:numId w:val="1"/>
        </w:numPr>
        <w:rPr/>
      </w:pPr>
      <w:bookmarkStart w:id="711" w:name="__RefHeading___Toc155721_3406789950"/>
      <w:bookmarkStart w:id="712" w:name="_Toc272"/>
      <w:bookmarkEnd w:id="711"/>
      <w:r>
        <w:rPr>
          <w:rtl w:val="true"/>
        </w:rPr>
        <w:t>الخصيصة الثالثة</w:t>
      </w:r>
      <w:r>
        <w:rPr>
          <w:rtl w:val="true"/>
        </w:rPr>
        <w:t xml:space="preserve">: </w:t>
      </w:r>
      <w:r>
        <w:rPr>
          <w:rtl w:val="true"/>
        </w:rPr>
        <w:t>إن القدرة محكومة للحكمة</w:t>
      </w:r>
      <w:bookmarkEnd w:id="712"/>
    </w:p>
    <w:p>
      <w:pPr>
        <w:pStyle w:val="BookText"/>
        <w:rPr/>
      </w:pPr>
      <w:r>
        <w:rPr>
          <w:rFonts w:ascii="Amiri" w:hAnsi="Amiri" w:eastAsia="Amiri" w:cs="Amiri"/>
          <w:color w:val="111111"/>
          <w:sz w:val="28"/>
          <w:sz w:val="28"/>
          <w:szCs w:val="28"/>
          <w:rtl w:val="true"/>
          <w:lang w:bidi="ar-SA"/>
        </w:rPr>
        <w:t>هل هناك علاقة بين الصفات الإلهية بعضها مع البعض الآخر أو أنها تعمل بصورة منفصلة عن بعضها؟</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باختصار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الصفات الإلهية محكومة لصفة عامة هي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تعني وضع الشيء في موضعه المناسب له، ولذلك فإن الله تعالى رغم أنه يعلم كل شيء، لكنه لم يعطِ علمه كله لنا مثلاً، لأن الحكمة تقتضي أن يُخفي عنا بعض العلوم، كالعلم بساعة الموت مثلاً</w:t>
      </w:r>
      <w:r>
        <w:rPr>
          <w:rFonts w:eastAsia="Amiri" w:cs="Amiri" w:ascii="Amiri" w:hAnsi="Amiri"/>
          <w:color w:val="111111"/>
          <w:sz w:val="28"/>
          <w:szCs w:val="28"/>
          <w:rtl w:val="true"/>
          <w:lang w:bidi="ar-SA"/>
        </w:rPr>
        <w:t xml:space="preserve">. </w:t>
      </w:r>
      <w:bookmarkStart w:id="713" w:name="pg14977_169353"/>
    </w:p>
    <w:p>
      <w:pPr>
        <w:pStyle w:val="BookText"/>
        <w:rPr/>
      </w:pPr>
      <w:bookmarkEnd w:id="713"/>
      <w:r>
        <w:rPr>
          <w:rFonts w:ascii="Amiri" w:hAnsi="Amiri" w:eastAsia="Amiri" w:cs="Amiri"/>
          <w:color w:val="111111"/>
          <w:sz w:val="28"/>
          <w:sz w:val="28"/>
          <w:szCs w:val="28"/>
          <w:rtl w:val="true"/>
          <w:lang w:bidi="ar-SA"/>
        </w:rPr>
        <w:t>وهكذا نقول في القدرة، فصحيح أن الله تعالى قادر على كل شيء، ولكنه تعالى لا يفعل كل ما يقدر عليه، بل إنه تعالى يحدد فعله بما تقتضيه الحكمة اللا متناهية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نعرف الجواب بكل وضوح عن بعض الأسئلة التي تُطرح،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يقدر الله تعالى أن يُدخل الأنبياء النار؟ وهل يقدر أن يدخل الشيطان الجنة؟ وأمثال هذه الأسئلة، فإن الجواب يكون عنها بإمكان ذلك بلا أدنى شك، لكننا نقول بامتناع وقوعه منه تعالى؛ لمكان حكمته التي تقتضي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فالقدرة الذاتية إذن أوسع من الفعل الذي تعلقت به القدرة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الحكمة تحدد ما تتعلق به القدرة مما لا تتعلق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التحديد ناشئ من كمال الذات المقدسة لا من شيء خارج عن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وتحديد القدرة وفق الحكمة أمر وجداني، واقع حتى عندنا نحن الممكنات كما هو واضح</w:t>
      </w:r>
      <w:r>
        <w:rPr>
          <w:rFonts w:eastAsia="Amiri" w:cs="Amiri" w:ascii="Amiri" w:hAnsi="Amiri"/>
          <w:color w:val="111111"/>
          <w:sz w:val="28"/>
          <w:szCs w:val="28"/>
          <w:rtl w:val="true"/>
          <w:lang w:bidi="ar-SA"/>
        </w:rPr>
        <w:t>.</w:t>
      </w:r>
    </w:p>
    <w:p>
      <w:pPr>
        <w:pStyle w:val="Heading6"/>
        <w:numPr>
          <w:ilvl w:val="5"/>
          <w:numId w:val="1"/>
        </w:numPr>
        <w:rPr/>
      </w:pPr>
      <w:bookmarkStart w:id="714" w:name="__RefHeading___Toc155723_3406789950"/>
      <w:bookmarkStart w:id="715" w:name="_Toc273"/>
      <w:bookmarkEnd w:id="714"/>
      <w:r>
        <w:rPr>
          <w:rtl w:val="true"/>
        </w:rPr>
        <w:t>النقطة الرابعة</w:t>
      </w:r>
      <w:r>
        <w:rPr>
          <w:rtl w:val="true"/>
        </w:rPr>
        <w:t xml:space="preserve">: </w:t>
      </w:r>
      <w:r>
        <w:rPr>
          <w:rtl w:val="true"/>
        </w:rPr>
        <w:t>صفات تلازم القدرة</w:t>
      </w:r>
      <w:bookmarkEnd w:id="715"/>
    </w:p>
    <w:p>
      <w:pPr>
        <w:pStyle w:val="Heading6"/>
        <w:numPr>
          <w:ilvl w:val="5"/>
          <w:numId w:val="1"/>
        </w:numPr>
        <w:rPr/>
      </w:pPr>
      <w:bookmarkStart w:id="716" w:name="__RefHeading___Toc155725_3406789950"/>
      <w:bookmarkStart w:id="717" w:name="_Toc274"/>
      <w:bookmarkEnd w:id="716"/>
      <w:r>
        <w:rPr>
          <w:rtl w:val="true"/>
        </w:rPr>
        <w:t>اشارة</w:t>
      </w:r>
      <w:bookmarkEnd w:id="717"/>
    </w:p>
    <w:p>
      <w:pPr>
        <w:pStyle w:val="BookText"/>
        <w:rPr/>
      </w:pPr>
      <w:r>
        <w:rPr>
          <w:rFonts w:ascii="Amiri" w:hAnsi="Amiri" w:eastAsia="Amiri" w:cs="Amiri"/>
          <w:color w:val="111111"/>
          <w:sz w:val="28"/>
          <w:sz w:val="28"/>
          <w:szCs w:val="28"/>
          <w:rtl w:val="true"/>
          <w:lang w:bidi="ar-SA"/>
        </w:rPr>
        <w:t>هناك صفات تلازم القدرة أو ترجع إليها، نذكر منها التالي</w:t>
      </w:r>
      <w:r>
        <w:rPr>
          <w:rFonts w:eastAsia="Amiri" w:cs="Amiri" w:ascii="Amiri" w:hAnsi="Amiri"/>
          <w:color w:val="111111"/>
          <w:sz w:val="28"/>
          <w:szCs w:val="28"/>
          <w:rtl w:val="true"/>
          <w:lang w:bidi="ar-SA"/>
        </w:rPr>
        <w:t>:</w:t>
      </w:r>
    </w:p>
    <w:p>
      <w:pPr>
        <w:pStyle w:val="Heading6"/>
        <w:numPr>
          <w:ilvl w:val="5"/>
          <w:numId w:val="1"/>
        </w:numPr>
        <w:rPr/>
      </w:pPr>
      <w:bookmarkStart w:id="718" w:name="__RefHeading___Toc155727_3406789950"/>
      <w:bookmarkStart w:id="719" w:name="_Toc275"/>
      <w:bookmarkEnd w:id="718"/>
      <w:r>
        <w:rPr>
          <w:rtl w:val="true"/>
        </w:rPr>
        <w:t>الصفة الأولى</w:t>
      </w:r>
      <w:r>
        <w:rPr>
          <w:rtl w:val="true"/>
        </w:rPr>
        <w:t xml:space="preserve">: </w:t>
      </w:r>
      <w:r>
        <w:rPr>
          <w:rtl w:val="true"/>
        </w:rPr>
        <w:t>الخالق</w:t>
      </w:r>
      <w:bookmarkEnd w:id="71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والخلق في الأصل بمعنى </w:t>
      </w:r>
    </w:p>
    <w:p>
      <w:pPr>
        <w:pStyle w:val="BookText"/>
        <w:rPr/>
      </w:pPr>
      <w:r>
        <w:rPr>
          <w:rFonts w:ascii="Amiri" w:hAnsi="Amiri" w:eastAsia="Amiri" w:cs="Amiri"/>
          <w:color w:val="111111"/>
          <w:sz w:val="28"/>
          <w:sz w:val="28"/>
          <w:szCs w:val="28"/>
          <w:rtl w:val="true"/>
          <w:lang w:bidi="ar-SA"/>
        </w:rPr>
        <w:t>التقدير، ويستعمل بمعنى إيجاد الشيء على أساس التقدير</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المعنى لا يتحقق من دون القدرة كما هو واضح، بمعنى أن القدرة هي مبدأ من مبادئ الخلق، فغير القادر لا يمكنه أن يخلق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إشارة إلى هذا المعنى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مُلْكُ السَّماواتِ وَالْأَرضِ وَما بَيْنَهُما يَخْلُقُ ما يَشاءُ وَاللهُ عَلىٰ كُلِّ شَيْءٍ قَدِيرٌ</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صفات الفعل، وعليه، فهي تتصف بصفات الفعل الإلهي من الحكمة بمعنى وضع الشيء في موضعه المناسب، وكذلك نفي العبث واللهو، ونفي الحاجة في فعله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ونفي التعب عنه، وما شابه هذه النقوصات التي يلزم نفيها عن فعله جل وعلا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أَفَحَسِبْتُمْ أَنَّما خَلَقْناكُمْ عَبَثاً وَأَنَّكُمْ إِلَيْنا لا تُرْجَعُونَ</w:t>
      </w:r>
      <w:r>
        <w:rPr>
          <w:rStyle w:val="FootnoteAnchor"/>
          <w:rtl w:val="true"/>
        </w:rPr>
        <w:footnoteReference w:id="273"/>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عن مولاتنا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خطبتها المعروفة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ابتدع الأشياء لا من شيء كان قبلها، وأنشأها بلا احتذاء أمثلة امتثلها، كوّنها بقدرته، وذرأها بمشيته، من غير حاجة منه إلى تكوينها، ولا فائدة له في تصويرها، إلّا تثبيتاً لحكمته، وتنبيهاً على طاعته، وإظهاراً لقدرته، تعبداً لبريته وإعزازاً </w:t>
      </w:r>
      <w:bookmarkStart w:id="720" w:name="pg14977_169355"/>
    </w:p>
    <w:p>
      <w:pPr>
        <w:pStyle w:val="BookText"/>
        <w:rPr/>
      </w:pPr>
      <w:bookmarkEnd w:id="720"/>
      <w:r>
        <w:rPr>
          <w:rFonts w:ascii="IRNazanin" w:hAnsi="IRNazanin" w:eastAsia="IRNazanin"/>
          <w:color w:val="111111"/>
          <w:sz w:val="28"/>
          <w:sz w:val="28"/>
          <w:szCs w:val="28"/>
          <w:rtl w:val="true"/>
          <w:lang w:bidi="fa-IR"/>
        </w:rPr>
        <w:t>لدعوته</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ونفس الملحوظة تأتي في الصفة التالية لأنها فرع الخالقية</w:t>
      </w:r>
      <w:r>
        <w:rPr>
          <w:rFonts w:eastAsia="Amiri" w:cs="Amiri" w:ascii="Amiri" w:hAnsi="Amiri"/>
          <w:color w:val="111111"/>
          <w:sz w:val="28"/>
          <w:szCs w:val="28"/>
          <w:rtl w:val="true"/>
          <w:lang w:bidi="ar-SA"/>
        </w:rPr>
        <w:t>.</w:t>
      </w:r>
    </w:p>
    <w:p>
      <w:pPr>
        <w:pStyle w:val="Heading6"/>
        <w:numPr>
          <w:ilvl w:val="5"/>
          <w:numId w:val="1"/>
        </w:numPr>
        <w:rPr/>
      </w:pPr>
      <w:bookmarkStart w:id="721" w:name="__RefHeading___Toc155729_3406789950"/>
      <w:bookmarkStart w:id="722" w:name="_Toc276"/>
      <w:bookmarkEnd w:id="721"/>
      <w:r>
        <w:rPr>
          <w:rtl w:val="true"/>
        </w:rPr>
        <w:t>الصفة الثانية</w:t>
      </w:r>
      <w:r>
        <w:rPr>
          <w:rtl w:val="true"/>
        </w:rPr>
        <w:t xml:space="preserve">: </w:t>
      </w:r>
      <w:r>
        <w:rPr>
          <w:rtl w:val="true"/>
        </w:rPr>
        <w:t>البارئ</w:t>
      </w:r>
      <w:bookmarkEnd w:id="722"/>
    </w:p>
    <w:p>
      <w:pPr>
        <w:pStyle w:val="BookText"/>
        <w:rPr/>
      </w:pPr>
      <w:r>
        <w:rPr>
          <w:rFonts w:ascii="Amiri" w:hAnsi="Amiri" w:eastAsia="Amiri" w:cs="Amiri"/>
          <w:color w:val="111111"/>
          <w:sz w:val="28"/>
          <w:sz w:val="28"/>
          <w:szCs w:val="28"/>
          <w:rtl w:val="true"/>
          <w:lang w:bidi="ar-SA"/>
        </w:rPr>
        <w:t xml:space="preserve">البارئ في اللغة اسم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أصلان،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التباعد من الشيء ومزايلته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الأصل الأول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 الله الخلق، يبرؤهم، برءاً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خلقهم، وهو البارئ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الخالق</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والخلق يلازم القدرة بلا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خلق الخلق لا عن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ولهذه اللفظة من الاختصاص بخلق الحيوان ما ليس لها بغيره من المخلوقات، وقلّما تستعمل في غير الحيوان،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 الله النسمة وخلق السماوات والأرض</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البارئ يُستعمل في الحيوان كثيراً دون الخالق، ولأجل ذلك صحّ الجمع بين الخالق والبارئ في بعض الآيات</w:t>
      </w:r>
      <w:r>
        <w:rPr>
          <w:rFonts w:eastAsia="Amiri" w:cs="Amiri" w:ascii="Amiri" w:hAnsi="Amiri"/>
          <w:color w:val="111111"/>
          <w:sz w:val="28"/>
          <w:szCs w:val="28"/>
          <w:rtl w:val="true"/>
          <w:lang w:bidi="ar-SA"/>
        </w:rPr>
        <w:t>)</w:t>
      </w:r>
      <w:r>
        <w:rPr>
          <w:rStyle w:val="FootnoteAnchor"/>
          <w:rtl w:val="true"/>
        </w:rPr>
        <w:footnoteReference w:id="277"/>
      </w:r>
      <w:r>
        <w:rPr>
          <w:rFonts w:ascii="IRNazanin" w:hAnsi="IRNazanin" w:eastAsia="IRNazanin"/>
          <w:color w:val="111111"/>
          <w:sz w:val="28"/>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الْبارِئُ الْمُصَوِّرُ لَهُ الْأَسْماءُ الْحُسْنىٰ يُسَبِّحُ لَهُ ما فِي السَّماواتِ وَالْأَرضِ وَهُوَ الْعَزِيزُ الْحَكِيمُ</w:t>
      </w:r>
      <w:r>
        <w:rPr>
          <w:rStyle w:val="FootnoteAnchor"/>
          <w:rtl w:val="true"/>
        </w:rPr>
        <w:footnoteReference w:id="278"/>
      </w:r>
      <w:bookmarkStart w:id="723" w:name="pg14977_169356"/>
    </w:p>
    <w:p>
      <w:pPr>
        <w:pStyle w:val="Heading6"/>
        <w:numPr>
          <w:ilvl w:val="5"/>
          <w:numId w:val="1"/>
        </w:numPr>
        <w:rPr/>
      </w:pPr>
      <w:bookmarkStart w:id="724" w:name="__RefHeading___Toc155731_3406789950"/>
      <w:bookmarkStart w:id="725" w:name="_Toc277"/>
      <w:bookmarkEnd w:id="723"/>
      <w:bookmarkEnd w:id="724"/>
      <w:r>
        <w:rPr>
          <w:rtl w:val="true"/>
        </w:rPr>
        <w:t>الصفة الثالثة</w:t>
      </w:r>
      <w:r>
        <w:rPr>
          <w:rtl w:val="true"/>
        </w:rPr>
        <w:t xml:space="preserve">: </w:t>
      </w:r>
      <w:r>
        <w:rPr>
          <w:rtl w:val="true"/>
        </w:rPr>
        <w:t>الفاطر</w:t>
      </w:r>
      <w:bookmarkEnd w:id="725"/>
    </w:p>
    <w:p>
      <w:pPr>
        <w:pStyle w:val="BookText"/>
        <w:rPr/>
      </w:pPr>
      <w:r>
        <w:rPr>
          <w:rFonts w:ascii="Amiri" w:hAnsi="Amiri" w:eastAsia="Amiri" w:cs="Amiri"/>
          <w:color w:val="111111"/>
          <w:sz w:val="28"/>
          <w:sz w:val="28"/>
          <w:szCs w:val="28"/>
          <w:rtl w:val="true"/>
          <w:lang w:bidi="ar-SA"/>
        </w:rPr>
        <w:t>إن صفة الفاطر ترجع إلى صفة الخالق، فإن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يدل على فتح شيء وإبرازه، ولهذا يستعمل في الشق والخلق والإيجاد الابتدائي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أدري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أتاني أعرابيان يختصمان في بئر،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فطرتها،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ابتدأت حفرها</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تعالى فاطر الأشياء؛ لأن ابتداء الأشياء وخلقتها بإرادته تعالى</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ذلك يقول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فاطِرِ السَّماواتِ وَالْأَرضِ</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الشق طولاً، فإطلاق الفاطر عليه تعالى بعناية استعارية كأنه شق العدم فأخرج من بطنها السماوات والأرض، فمحصل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موجد السماوات والأرض إيجاداً ابتدائياً من غير مثال سابق، فيقرب معناه من معنى البديع والمبدع</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6" w:name="__RefHeading___Toc155733_3406789950"/>
      <w:bookmarkStart w:id="727" w:name="_Toc278"/>
      <w:bookmarkEnd w:id="726"/>
      <w:r>
        <w:rPr>
          <w:rtl w:val="true"/>
        </w:rPr>
        <w:t>الصفة الرابعة</w:t>
      </w:r>
      <w:r>
        <w:rPr>
          <w:rtl w:val="true"/>
        </w:rPr>
        <w:t xml:space="preserve">: </w:t>
      </w:r>
      <w:r>
        <w:rPr>
          <w:rtl w:val="true"/>
        </w:rPr>
        <w:t>البدئ والبديع</w:t>
      </w:r>
      <w:bookmarkEnd w:id="727"/>
    </w:p>
    <w:p>
      <w:pPr>
        <w:pStyle w:val="Heading6"/>
        <w:numPr>
          <w:ilvl w:val="5"/>
          <w:numId w:val="1"/>
        </w:numPr>
        <w:rPr/>
      </w:pPr>
      <w:bookmarkStart w:id="728" w:name="__RefHeading___Toc155735_3406789950"/>
      <w:bookmarkStart w:id="729" w:name="_Toc279"/>
      <w:bookmarkEnd w:id="728"/>
      <w:r>
        <w:rPr>
          <w:rtl w:val="true"/>
        </w:rPr>
        <w:t>اشارة</w:t>
      </w:r>
      <w:bookmarkEnd w:id="729"/>
    </w:p>
    <w:p>
      <w:pPr>
        <w:pStyle w:val="BookText"/>
        <w:rPr/>
      </w:pPr>
      <w:r>
        <w:rPr>
          <w:rFonts w:ascii="Amiri" w:hAnsi="Amiri" w:eastAsia="Amiri" w:cs="Amiri"/>
          <w:color w:val="111111"/>
          <w:sz w:val="28"/>
          <w:sz w:val="28"/>
          <w:szCs w:val="28"/>
          <w:rtl w:val="true"/>
          <w:lang w:bidi="ar-SA"/>
        </w:rPr>
        <w:t xml:space="preserve">وهاتان الصفتان أيضاً ترجعان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والقدرة على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غير القادر لا يكون مبدعاً ولا خالقاً كما تقدم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البدئ والبديع في اللغة كلاهما فعيل بمعنى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متقاربان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افتتاح الشيء،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 بالأمر وابتدأت، من الابتداء،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الشيء وصنعه لا عن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المبدئ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الذي أنشأ الأشياء واخترعها ابتداء من غير سابق مثال،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الخالق المخترع لا عن مثال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تقدم، فالبدئ والبديع في اللغة هو الذي أحدث الأشياء ابتداء وبلا سابق مثال</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وحري بالقول في توضيح هاتين المزيتين أن المعنى اللغوي للبدئ والبديع افتتاح الشيء، والإنشاء والإحداث الابتدائي بلا سابقة، وسابقة الشيء وعدم ابتدائيته إمّا من جهة المادة، أو من جهة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سابقة للشيء إمّا يتمثل في أن المادة الأولية لذلك الشيء كانت موجودة سابقاً وأنشأ الصانع الشيء منها، أو يتمثل في وجود صورة الشيء من قبل، وهذان النوعان من السابقة يلاحظان بوضوح في عمل الخياط الذي يقص القماش على أساس عينة موجودة سابقاً ويخيطه فيصير لباساً كان قد صور في تلك العينة، في حين نفت الأحاديث كلا النوعين من السابقة لله في إحداث الأشياء وإنشائها</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فالله تعالى بديع بمعنى أوجد الأشياء من العدم، لا عن مثال في مادة ولا عن مثال في صورة</w:t>
      </w:r>
      <w:r>
        <w:rPr>
          <w:rFonts w:eastAsia="Amiri" w:cs="Amiri" w:ascii="Amiri" w:hAnsi="Amiri"/>
          <w:color w:val="111111"/>
          <w:sz w:val="28"/>
          <w:szCs w:val="28"/>
          <w:rtl w:val="true"/>
          <w:lang w:bidi="ar-SA"/>
        </w:rPr>
        <w:t xml:space="preserve">. </w:t>
      </w:r>
      <w:bookmarkStart w:id="730" w:name="pg14977_169358"/>
    </w:p>
    <w:p>
      <w:pPr>
        <w:pStyle w:val="Heading6"/>
        <w:numPr>
          <w:ilvl w:val="5"/>
          <w:numId w:val="1"/>
        </w:numPr>
        <w:rPr/>
      </w:pPr>
      <w:bookmarkStart w:id="731" w:name="__RefHeading___Toc155737_3406789950"/>
      <w:bookmarkStart w:id="732" w:name="_Toc280"/>
      <w:bookmarkEnd w:id="730"/>
      <w:bookmarkEnd w:id="731"/>
      <w:r>
        <w:rPr>
          <w:rtl w:val="true"/>
        </w:rPr>
        <w:t>ملحوظة</w:t>
      </w:r>
      <w:r>
        <w:rPr>
          <w:rtl w:val="true"/>
        </w:rPr>
        <w:t xml:space="preserve">: </w:t>
      </w:r>
      <w:r>
        <w:rPr>
          <w:rtl w:val="true"/>
        </w:rPr>
        <w:t>الفرق بين الإبداع والفطر</w:t>
      </w:r>
      <w:bookmarkEnd w:id="732"/>
    </w:p>
    <w:p>
      <w:pPr>
        <w:pStyle w:val="BookText"/>
        <w:rPr/>
      </w:pPr>
      <w:r>
        <w:rPr>
          <w:rFonts w:ascii="Amiri" w:hAnsi="Amiri" w:eastAsia="Amiri" w:cs="Amiri"/>
          <w:color w:val="111111"/>
          <w:sz w:val="28"/>
          <w:sz w:val="28"/>
          <w:szCs w:val="28"/>
          <w:rtl w:val="true"/>
          <w:lang w:bidi="ar-SA"/>
        </w:rPr>
        <w:t>الفرق بين الإبداع والفطر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العناية في الإبداع متعلّقة بنفي المثال السابق، وفي الفطر بطرد العدم وإيجاد الشيء من رأس</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3" w:name="__RefHeading___Toc155739_3406789950"/>
      <w:bookmarkStart w:id="734" w:name="_Toc281"/>
      <w:bookmarkEnd w:id="733"/>
      <w:r>
        <w:rPr>
          <w:rtl w:val="true"/>
        </w:rPr>
        <w:t>الصفة الخامسة</w:t>
      </w:r>
      <w:r>
        <w:rPr>
          <w:rtl w:val="true"/>
        </w:rPr>
        <w:t xml:space="preserve">: </w:t>
      </w:r>
      <w:r>
        <w:rPr>
          <w:rtl w:val="true"/>
        </w:rPr>
        <w:t>القاهر والقهار</w:t>
      </w:r>
      <w:bookmarkEnd w:id="734"/>
    </w:p>
    <w:p>
      <w:pPr>
        <w:pStyle w:val="Heading6"/>
        <w:numPr>
          <w:ilvl w:val="5"/>
          <w:numId w:val="1"/>
        </w:numPr>
        <w:rPr/>
      </w:pPr>
      <w:bookmarkStart w:id="735" w:name="__RefHeading___Toc155741_3406789950"/>
      <w:bookmarkStart w:id="736" w:name="_Toc282"/>
      <w:bookmarkEnd w:id="735"/>
      <w:r>
        <w:rPr>
          <w:rtl w:val="true"/>
        </w:rPr>
        <w:t>اشارة</w:t>
      </w:r>
      <w:bookmarkEnd w:id="736"/>
    </w:p>
    <w:p>
      <w:pPr>
        <w:pStyle w:val="BookText"/>
        <w:rPr/>
      </w:pPr>
      <w:r>
        <w:rPr>
          <w:rFonts w:ascii="Amiri" w:hAnsi="Amiri" w:eastAsia="Amiri" w:cs="Amiri"/>
          <w:color w:val="111111"/>
          <w:sz w:val="28"/>
          <w:sz w:val="28"/>
          <w:szCs w:val="28"/>
          <w:rtl w:val="true"/>
          <w:lang w:bidi="ar-SA"/>
        </w:rPr>
        <w:t>القاهر مأخوذ من القهر بمعنى الغلبة، 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 والهاء والراء كلمة صحيحة تدل على غلبة وعلو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قهره يقهره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والقاهر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وأُقهر الرجل إذا صُير في حال يُذل فيها</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القهر الغلبة والتذليل معاً ويستعمل في كل واحد منهما،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الْقاهِرُ فَوْقَ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الْواحِدُ الْقَهَّارُ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فَوقَهُمْ قَاهِرُوْن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الْيَتيمَ فَلا تَقْهَرْ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تُذْلِلْ</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معنى القهار في الله تعالى، فهو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الأشياء لا يمكنها أن تمتنع منه تعالى، ولا يمكنها التملص مما أراده تعالى تكويناً منها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القدير، القاهر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القدير والقاهر معناهما أن الأشياء لا تطيق الامتناع منه ومما يريد الإنفاذ فيها،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القادر من يصح منه الفعل إذا لم يكن في حكم الممنوع، والقهر الغلبة، والقدرة مصدر </w:t>
      </w:r>
      <w:bookmarkStart w:id="737" w:name="pg14977_169359"/>
    </w:p>
    <w:p>
      <w:pPr>
        <w:pStyle w:val="BookText"/>
        <w:rPr/>
      </w:pPr>
      <w:bookmarkEnd w:id="737"/>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قدرة أي ملك، فهو قدير قادر مقتدر، وقدرته على ما لم يوجد واقتداره على إيجاده هو قهره وملكه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عز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يَوْمِ الدِّينِ</w:t>
      </w:r>
      <w:r>
        <w:rPr>
          <w:rStyle w:val="FootnoteAnchor"/>
          <w:rtl w:val="true"/>
        </w:rPr>
        <w:footnoteReference w:id="288"/>
      </w:r>
      <w:r>
        <w:rPr>
          <w:rFonts w:ascii="Amiri" w:hAnsi="Amiri" w:eastAsia="Amiri" w:cs="Amiri"/>
          <w:color w:val="111111"/>
          <w:sz w:val="28"/>
          <w:sz w:val="28"/>
          <w:szCs w:val="28"/>
          <w:rtl w:val="true"/>
          <w:lang w:bidi="ar-SA"/>
        </w:rPr>
        <w:t>ويوم الدين لم يوجد بعد،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قاهر لم يزل، ومعناه أن الأشياء لا تطيق الامتناع منه ومما يريد إنفاذه فيها، ولم يزل مقتدراً عليها ولم تكن موجودة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يوم الدين، ويوم الدين لم يوجد بعد</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الموجودات كلها محتاجة إليه تعالى، ولا يمكنها الاستغناء عنه بحال، لأنها مجرد وجودات رابطة ولا حقيقة لها إلّا بالمستقل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قاهريته تعالى تعني أن جميع الموجودات لما كانت مخلوقة لله وقائمة به فهي محتاجة إليه في وجودها وجميع شؤونها وترتدي لباس الذلة والمسكنة أمامه</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8" w:name="__RefHeading___Toc155743_3406789950"/>
      <w:bookmarkStart w:id="739" w:name="_Toc283"/>
      <w:bookmarkEnd w:id="738"/>
      <w:r>
        <w:rPr>
          <w:rtl w:val="true"/>
        </w:rPr>
        <w:t>ملحوظة</w:t>
      </w:r>
      <w:r>
        <w:rPr>
          <w:rtl w:val="true"/>
        </w:rPr>
        <w:t xml:space="preserve">: </w:t>
      </w:r>
      <w:r>
        <w:rPr>
          <w:rtl w:val="true"/>
        </w:rPr>
        <w:t xml:space="preserve">فرق قاهرية الباري </w:t>
      </w:r>
      <w:r>
        <w:rPr>
          <w:rtl w:val="true"/>
        </w:rPr>
        <w:t>(</w:t>
      </w:r>
      <w:r>
        <w:rPr>
          <w:rtl w:val="true"/>
        </w:rPr>
        <w:t>جل وعلا</w:t>
      </w:r>
      <w:r>
        <w:rPr>
          <w:rtl w:val="true"/>
        </w:rPr>
        <w:t xml:space="preserve">) </w:t>
      </w:r>
      <w:r>
        <w:rPr>
          <w:rtl w:val="true"/>
        </w:rPr>
        <w:t>عن قاهرية البشر</w:t>
      </w:r>
      <w:bookmarkEnd w:id="739"/>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أوضحت النصوص الدينية أن قاهرية الله تعالى تختلف عن القاهرية الموجودة بين أبناء البشر، فإنها عند البشر قد تعتمد على الحيلة والخديعة، وقد ينقلب القاهر مقهوراً، وليس الأمر هكذا في قاهرية الله تعالى، وقد روي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الْقَاهِرُ، فَلَيْسَ عَلَى مَعْنَى عِلَاجٍ ونَصَبٍ واحْتِيَالٍ ومُدَارَاةٍ ومَكْرٍ، كَمَا يَقْهَرُ الْعِبَادُ بَعْضُهُمْ بَعْضاً، والْمَقْهُورُ مِنْهُمْ يَعُودُ قَاهِراً، والْقَاهِرُ يَعُودُ مَقْهُوراً، ولَكِنْ ذَلِكَ مِنَ الله تَبَارَكَ وتَعَالَى عَلَى أَنَّ جَمِيعَ مَا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 مُلَبَّسٌ بِه الذُّلُّ لِفَاعِلِه، وقِلَّةُ الِامْتِنَاعِ لِمَا أَرَادَ بِه، لَمْ يَخْرُجْ مِنْه طَرْفَةَ عَيْنٍ 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 والْقَاهِرُ مِنَّا عَلَى مَا ذَكَرْتُ ووَصَفْتُ، فَقَدْ جَمَعَنَا الِاسْمُ واخْتَلَفَ الْمَعْنَى، وهَكَذَا جَمِيعُ الأَسْمَاءِ، وإِنْ كُنَّا لَمْ نَسْتَجْمِعْهَا كُلَّهَا</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bookmarkStart w:id="740" w:name="pg14977_169361"/>
    </w:p>
    <w:p>
      <w:pPr>
        <w:pStyle w:val="Heading5"/>
        <w:numPr>
          <w:ilvl w:val="4"/>
          <w:numId w:val="1"/>
        </w:numPr>
        <w:rPr/>
      </w:pPr>
      <w:bookmarkStart w:id="741" w:name="__RefHeading___Toc155745_3406789950"/>
      <w:bookmarkStart w:id="742" w:name="_Toc284"/>
      <w:bookmarkEnd w:id="740"/>
      <w:bookmarkEnd w:id="741"/>
      <w:r>
        <w:rPr>
          <w:rtl w:val="true"/>
        </w:rPr>
        <w:t>الصفة الثالثة</w:t>
      </w:r>
      <w:r>
        <w:rPr>
          <w:rtl w:val="true"/>
        </w:rPr>
        <w:t xml:space="preserve">: </w:t>
      </w:r>
      <w:r>
        <w:rPr>
          <w:rtl w:val="true"/>
        </w:rPr>
        <w:t>إنه تعالى حي</w:t>
      </w:r>
      <w:bookmarkEnd w:id="742"/>
    </w:p>
    <w:p>
      <w:pPr>
        <w:pStyle w:val="Heading6"/>
        <w:numPr>
          <w:ilvl w:val="5"/>
          <w:numId w:val="1"/>
        </w:numPr>
        <w:rPr/>
      </w:pPr>
      <w:bookmarkStart w:id="743" w:name="__RefHeading___Toc155747_3406789950"/>
      <w:bookmarkStart w:id="744" w:name="_Toc285"/>
      <w:bookmarkEnd w:id="743"/>
      <w:r>
        <w:rPr>
          <w:rtl w:val="true"/>
        </w:rPr>
        <w:t>اشارة</w:t>
      </w:r>
      <w:bookmarkEnd w:id="744"/>
    </w:p>
    <w:p>
      <w:pPr>
        <w:pStyle w:val="BookText"/>
        <w:rPr/>
      </w:pPr>
      <w:r>
        <w:rPr>
          <w:rFonts w:ascii="Amiri" w:hAnsi="Amiri" w:eastAsia="Amiri" w:cs="Amiri"/>
          <w:color w:val="111111"/>
          <w:sz w:val="28"/>
          <w:sz w:val="28"/>
          <w:szCs w:val="28"/>
          <w:rtl w:val="true"/>
          <w:lang w:bidi="ar-SA"/>
        </w:rPr>
        <w:t>اتفقت الكلمة على اتصافه تعالى بصفة الحياة، ولا مجال للخلاف في ثبوتها بعد أن صرّح القرآن بثبوتها له تعالى في الكثير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الخلاف في حقيقة وتفسير هذه الصفة، فخلاصة الخلاف هو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هو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بعض الصفات لا يمكننا أن نضع تفسيراً واضحاً لها، بل ما يمكننا هو أنْ نحدّد موقع تلك الصفة بالنسبة إلى الصفات الأخرى، أي تمييزها عن بقية الصفات، وتمييزها عما عداها يقرب إلى الذهن فهم حقيقتها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وصفة الحياة من هذا القبيل، فلم يتوفر تفسير واضح عن معنى الحياة، حتى على مستوى التعريف اللفظي – الذي هو مجرد شرح الاسم –، وإنما لمس العلماء ترابطاً وثيقاً بين العلم والقدرة وبين الحياة، وكلُّ ما وجد من تعريفات لها هو في بيان موقع هذه الصفة بين الصفات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ما ذُكر من أدلة على ثبوتها لم يعْدُ هذا المعنى</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وحتى تتبين الصورة أكثر، نذكر عدة نقاط</w:t>
      </w:r>
      <w:r>
        <w:rPr>
          <w:rFonts w:eastAsia="Amiri" w:cs="Amiri" w:ascii="Amiri" w:hAnsi="Amiri"/>
          <w:color w:val="111111"/>
          <w:sz w:val="28"/>
          <w:szCs w:val="28"/>
          <w:rtl w:val="true"/>
          <w:lang w:bidi="ar-SA"/>
        </w:rPr>
        <w:t xml:space="preserve">: </w:t>
      </w:r>
      <w:bookmarkStart w:id="745" w:name="pg14977_169362"/>
    </w:p>
    <w:p>
      <w:pPr>
        <w:pStyle w:val="Heading6"/>
        <w:numPr>
          <w:ilvl w:val="5"/>
          <w:numId w:val="1"/>
        </w:numPr>
        <w:rPr/>
      </w:pPr>
      <w:bookmarkStart w:id="746" w:name="__RefHeading___Toc155749_3406789950"/>
      <w:bookmarkStart w:id="747" w:name="_Toc286"/>
      <w:bookmarkEnd w:id="745"/>
      <w:bookmarkEnd w:id="746"/>
      <w:r>
        <w:rPr>
          <w:rtl w:val="true"/>
        </w:rPr>
        <w:t>النقطة الأولى</w:t>
      </w:r>
      <w:r>
        <w:rPr>
          <w:rtl w:val="true"/>
        </w:rPr>
        <w:t xml:space="preserve">: </w:t>
      </w:r>
      <w:r>
        <w:rPr>
          <w:rtl w:val="true"/>
        </w:rPr>
        <w:t>أدلة إثبات صفة الحياة</w:t>
      </w:r>
      <w:bookmarkEnd w:id="747"/>
    </w:p>
    <w:p>
      <w:pPr>
        <w:pStyle w:val="Heading6"/>
        <w:numPr>
          <w:ilvl w:val="5"/>
          <w:numId w:val="1"/>
        </w:numPr>
        <w:rPr/>
      </w:pPr>
      <w:bookmarkStart w:id="748" w:name="__RefHeading___Toc155751_3406789950"/>
      <w:bookmarkStart w:id="749" w:name="_Toc287"/>
      <w:bookmarkEnd w:id="748"/>
      <w:r>
        <w:rPr>
          <w:rtl w:val="true"/>
        </w:rPr>
        <w:t>اشارة</w:t>
      </w:r>
      <w:bookmarkEnd w:id="749"/>
    </w:p>
    <w:p>
      <w:pPr>
        <w:pStyle w:val="BookText"/>
        <w:rPr/>
      </w:pPr>
      <w:r>
        <w:rPr>
          <w:rFonts w:ascii="Amiri" w:hAnsi="Amiri" w:eastAsia="Amiri" w:cs="Amiri"/>
          <w:color w:val="111111"/>
          <w:sz w:val="28"/>
          <w:sz w:val="28"/>
          <w:szCs w:val="28"/>
          <w:rtl w:val="true"/>
          <w:lang w:bidi="ar-SA"/>
        </w:rPr>
        <w:t>قد ذكر لإثبات الحياة له تعالى عدة أدلة –أو بالأحرى تنبيهات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نذكر منها</w:t>
      </w:r>
      <w:r>
        <w:rPr>
          <w:rFonts w:eastAsia="Amiri" w:cs="Amiri" w:ascii="Amiri" w:hAnsi="Amiri"/>
          <w:color w:val="111111"/>
          <w:sz w:val="28"/>
          <w:szCs w:val="28"/>
          <w:rtl w:val="true"/>
          <w:lang w:bidi="ar-SA"/>
        </w:rPr>
        <w:t>:</w:t>
      </w:r>
    </w:p>
    <w:p>
      <w:pPr>
        <w:pStyle w:val="Heading6"/>
        <w:numPr>
          <w:ilvl w:val="5"/>
          <w:numId w:val="1"/>
        </w:numPr>
        <w:rPr/>
      </w:pPr>
      <w:bookmarkStart w:id="750" w:name="__RefHeading___Toc155753_3406789950"/>
      <w:bookmarkStart w:id="751" w:name="_Toc288"/>
      <w:bookmarkEnd w:id="750"/>
      <w:r>
        <w:rPr>
          <w:rtl w:val="true"/>
        </w:rPr>
        <w:t>الدليل الأول</w:t>
      </w:r>
      <w:r>
        <w:rPr>
          <w:rtl w:val="true"/>
        </w:rPr>
        <w:t>:</w:t>
      </w:r>
      <w:bookmarkEnd w:id="751"/>
    </w:p>
    <w:p>
      <w:pPr>
        <w:pStyle w:val="BookText"/>
        <w:rPr/>
      </w:pPr>
      <w:r>
        <w:rPr>
          <w:rFonts w:ascii="Amiri" w:hAnsi="Amiri" w:eastAsia="Amiri" w:cs="Amiri"/>
          <w:color w:val="111111"/>
          <w:sz w:val="28"/>
          <w:sz w:val="28"/>
          <w:szCs w:val="28"/>
          <w:rtl w:val="true"/>
          <w:lang w:bidi="ar-SA"/>
        </w:rPr>
        <w:t xml:space="preserve">إن الحياة موجودة في عالمنا، فلا بد أن تكون موجودة فيه تعالى، لأن فاقد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معطياً</w:t>
      </w:r>
      <w:r>
        <w:rPr>
          <w:rFonts w:eastAsia="Amiri" w:cs="Amiri" w:ascii="Amiri" w:hAnsi="Amiri"/>
          <w:color w:val="111111"/>
          <w:sz w:val="28"/>
          <w:szCs w:val="28"/>
          <w:rtl w:val="true"/>
          <w:lang w:bidi="ar-SA"/>
        </w:rPr>
        <w:t>.</w:t>
      </w:r>
    </w:p>
    <w:p>
      <w:pPr>
        <w:pStyle w:val="Heading6"/>
        <w:numPr>
          <w:ilvl w:val="5"/>
          <w:numId w:val="1"/>
        </w:numPr>
        <w:rPr/>
      </w:pPr>
      <w:bookmarkStart w:id="752" w:name="__RefHeading___Toc155755_3406789950"/>
      <w:bookmarkStart w:id="753" w:name="_Toc289"/>
      <w:bookmarkEnd w:id="752"/>
      <w:r>
        <w:rPr>
          <w:rtl w:val="true"/>
        </w:rPr>
        <w:t>الدليل الثاني</w:t>
      </w:r>
      <w:r>
        <w:rPr>
          <w:rtl w:val="true"/>
        </w:rPr>
        <w:t>:</w:t>
      </w:r>
      <w:bookmarkEnd w:id="753"/>
    </w:p>
    <w:p>
      <w:pPr>
        <w:pStyle w:val="BookText"/>
        <w:rPr/>
      </w:pPr>
      <w:r>
        <w:rPr>
          <w:rFonts w:ascii="Amiri" w:hAnsi="Amiri" w:eastAsia="Amiri" w:cs="Amiri"/>
          <w:color w:val="111111"/>
          <w:sz w:val="28"/>
          <w:sz w:val="28"/>
          <w:szCs w:val="28"/>
          <w:rtl w:val="true"/>
          <w:lang w:bidi="ar-SA"/>
        </w:rPr>
        <w:t>إن صفة الحياة هي صفة كمال، وهو تعالى واجب الوجود، فيجب أن يوجد فيه كل كمال متصوّر، وإلا لم يكن واجب وجود، لاستلزام فقدها فيه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موجودة فيه بنحو يتناسب مع مرتبته الوجودية اللا متناهية</w:t>
      </w:r>
      <w:r>
        <w:rPr>
          <w:rFonts w:eastAsia="Amiri" w:cs="Amiri" w:ascii="Amiri" w:hAnsi="Amiri"/>
          <w:color w:val="111111"/>
          <w:sz w:val="28"/>
          <w:szCs w:val="28"/>
          <w:rtl w:val="true"/>
          <w:lang w:bidi="ar-SA"/>
        </w:rPr>
        <w:t>...</w:t>
      </w:r>
    </w:p>
    <w:p>
      <w:pPr>
        <w:pStyle w:val="Heading6"/>
        <w:numPr>
          <w:ilvl w:val="5"/>
          <w:numId w:val="1"/>
        </w:numPr>
        <w:rPr/>
      </w:pPr>
      <w:bookmarkStart w:id="754" w:name="__RefHeading___Toc155757_3406789950"/>
      <w:bookmarkStart w:id="755" w:name="_Toc290"/>
      <w:bookmarkEnd w:id="754"/>
      <w:r>
        <w:rPr>
          <w:rtl w:val="true"/>
        </w:rPr>
        <w:t>الدليل الثالث</w:t>
      </w:r>
      <w:r>
        <w:rPr>
          <w:rtl w:val="true"/>
        </w:rPr>
        <w:t>:</w:t>
      </w:r>
      <w:bookmarkEnd w:id="75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ثبت أنه تعالى عالم قادر، فيجب أن يكون حياً، بمعنى أن أصل وجود العلم والقدرة فيه تعالى دليل على اتصافه بالحياة، إذ لا يوجد العلم والقدرة إلا في موجودات خاصة، أي إن العلم والقدرة ليسا شأناً من شؤون الوجود، وإلا لوجدا في كل موجود، وإنما هما شأن الموجود الحي، فالعلم والقدرة معنى يرجع إلى الحياة، وما دام تعالى متصفاً بالعلم والقدرة، فهو تعالى حي</w:t>
      </w:r>
      <w:r>
        <w:rPr>
          <w:rFonts w:eastAsia="Amiri" w:cs="Amiri" w:ascii="Amiri" w:hAnsi="Amiri"/>
          <w:color w:val="111111"/>
          <w:sz w:val="28"/>
          <w:szCs w:val="28"/>
          <w:rtl w:val="true"/>
          <w:lang w:bidi="ar-SA"/>
        </w:rPr>
        <w:t xml:space="preserve">. </w:t>
      </w:r>
      <w:bookmarkStart w:id="756" w:name="pg14977_169363"/>
    </w:p>
    <w:p>
      <w:pPr>
        <w:pStyle w:val="Heading6"/>
        <w:numPr>
          <w:ilvl w:val="5"/>
          <w:numId w:val="1"/>
        </w:numPr>
        <w:rPr/>
      </w:pPr>
      <w:bookmarkStart w:id="757" w:name="__RefHeading___Toc155759_3406789950"/>
      <w:bookmarkStart w:id="758" w:name="_Toc291"/>
      <w:bookmarkEnd w:id="756"/>
      <w:bookmarkEnd w:id="757"/>
      <w:r>
        <w:rPr>
          <w:rtl w:val="true"/>
        </w:rPr>
        <w:t>النقطة الثانية</w:t>
      </w:r>
      <w:r>
        <w:rPr>
          <w:rtl w:val="true"/>
        </w:rPr>
        <w:t xml:space="preserve">: </w:t>
      </w:r>
      <w:r>
        <w:rPr>
          <w:rtl w:val="true"/>
        </w:rPr>
        <w:t>ما هي الحياة؟</w:t>
      </w:r>
      <w:bookmarkEnd w:id="758"/>
    </w:p>
    <w:p>
      <w:pPr>
        <w:pStyle w:val="Heading6"/>
        <w:numPr>
          <w:ilvl w:val="5"/>
          <w:numId w:val="1"/>
        </w:numPr>
        <w:rPr/>
      </w:pPr>
      <w:bookmarkStart w:id="759" w:name="__RefHeading___Toc155761_3406789950"/>
      <w:bookmarkStart w:id="760" w:name="_Toc292"/>
      <w:bookmarkEnd w:id="759"/>
      <w:r>
        <w:rPr>
          <w:rtl w:val="true"/>
        </w:rPr>
        <w:t>اشارة</w:t>
      </w:r>
      <w:bookmarkEnd w:id="760"/>
    </w:p>
    <w:p>
      <w:pPr>
        <w:pStyle w:val="BookText"/>
        <w:rPr/>
      </w:pPr>
      <w:r>
        <w:rPr>
          <w:rFonts w:ascii="Amiri" w:hAnsi="Amiri" w:eastAsia="Amiri" w:cs="Amiri"/>
          <w:color w:val="111111"/>
          <w:sz w:val="28"/>
          <w:sz w:val="28"/>
          <w:szCs w:val="28"/>
          <w:rtl w:val="true"/>
          <w:lang w:bidi="ar-SA"/>
        </w:rPr>
        <w:t>إنها – كما أُشير إليه قبل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يُدرك ولا يُوصف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نوضح الصورة نذكر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الموت والحي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الراغب الأصفهاني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الحياة تستعمل على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للقوة النامية الموجودة في النبات والحيوان، ومنه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حي،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اللَّهَ يُحْيِي الْأَرْضَ بَعْدَ مَوْتِهَا</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للقوة الحساسة وبه سمى الحيوان حيواناً، 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يَسْتَوِي الْأَحْيَاءُ وَلَا الْأَمْوَاتُ</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للقوة العاملة العاقلة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أَوَمَنْ كَانَ مَيْتًا فَأَحْيَيْنَاهُ وَجَعَلْنَا لَهُ نُورًا يَمْشِي بِهِ فِي النَّاسِ كَمَنْ مَثَلُهُ فِي الظُّلُمَاتِ لَيْسَ بِخَارِجٍ مِنْهَا كَذَلِكَ زُيِّنَ لِلْكَافِرِينَ مَا كَانُوا يَعْمَلُونَ</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وقول الشاعر</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ناديتَ لو أسمعتَ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حياة لمن تنادي </w:t>
      </w:r>
    </w:p>
    <w:p>
      <w:pPr>
        <w:pStyle w:val="BookText"/>
        <w:rPr/>
      </w:pP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ارتفاع الغم، وبهذا النظر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من مات فاستراح بميت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الميت ميت الاحياء</w:t>
      </w:r>
    </w:p>
    <w:p>
      <w:pPr>
        <w:pStyle w:val="BookText"/>
        <w:rPr/>
      </w:pPr>
      <w:r>
        <w:rPr>
          <w:rFonts w:ascii="Amiri" w:hAnsi="Amiri" w:eastAsia="Amiri" w:cs="Amiri"/>
          <w:color w:val="111111"/>
          <w:sz w:val="28"/>
          <w:sz w:val="28"/>
          <w:szCs w:val="28"/>
          <w:rtl w:val="true"/>
          <w:lang w:bidi="ar-SA"/>
        </w:rPr>
        <w:t>وعلى هذا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أي</w:t>
      </w:r>
    </w:p>
    <w:p>
      <w:pPr>
        <w:pStyle w:val="BookText"/>
        <w:rPr/>
      </w:pPr>
      <w:r>
        <w:rPr>
          <w:rFonts w:ascii="Amiri" w:hAnsi="Amiri" w:eastAsia="Amiri" w:cs="Amiri"/>
          <w:color w:val="111111"/>
          <w:sz w:val="28"/>
          <w:sz w:val="28"/>
          <w:szCs w:val="28"/>
          <w:rtl w:val="true"/>
          <w:lang w:bidi="ar-SA"/>
        </w:rPr>
        <w:t>هم متلذذون لما روى في الأخبار الكثيرة في أرواح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الأخروية الأبدية وذلك يتوصل إليه بالحياة التي هي العقل والعلم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Fonts w:eastAsia="Amiri" w:cs="Amiri" w:ascii="Amiri" w:hAnsi="Amiri"/>
          <w:color w:val="111111"/>
          <w:sz w:val="28"/>
          <w:szCs w:val="28"/>
          <w:rtl w:val="true"/>
          <w:lang w:bidi="ar-SA"/>
        </w:rPr>
        <w:t>)</w:t>
      </w:r>
      <w:r>
        <w:rPr>
          <w:rStyle w:val="FootnoteAnchor"/>
          <w:rtl w:val="true"/>
        </w:rPr>
        <w:footnoteReference w:id="29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لَيْتَنِي قَدَّمْتُ لِحَيَاتِي</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يعنى بها الحياة الأخروية الدائمة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التي يوصف بها الباري، فإنه إذا قيل فيه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لا يصح عليه الموت وليس ذلك إلا 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الراغب صحيح، ولكنه ليس تفسيراً لحقيقة الحياة، وإنما هو ذكر لآثار الحياة المختلفة باختلاف مراتبها، أما حقيقة الحياة فلم تتبين من كلامه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فالمهم إذن، أن نعرف أن الحياة هي مبدأ لمثل هذه الآثار التي ذكرها الراغب، وهي تعبر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المراتب المختلفة</w:t>
      </w:r>
      <w:r>
        <w:rPr>
          <w:rFonts w:eastAsia="Amiri" w:cs="Amiri" w:ascii="Amiri" w:hAnsi="Amiri"/>
          <w:color w:val="111111"/>
          <w:sz w:val="28"/>
          <w:szCs w:val="28"/>
          <w:rtl w:val="true"/>
          <w:lang w:bidi="ar-SA"/>
        </w:rPr>
        <w:t xml:space="preserve">. </w:t>
      </w:r>
      <w:bookmarkStart w:id="761" w:name="pg14977_169365"/>
    </w:p>
    <w:p>
      <w:pPr>
        <w:pStyle w:val="BookText"/>
        <w:rPr/>
      </w:pPr>
      <w:bookmarkEnd w:id="761"/>
      <w:r>
        <w:rPr>
          <w:rFonts w:ascii="Amiri" w:hAnsi="Amiri" w:eastAsia="Amiri" w:cs="Amiri"/>
          <w:color w:val="111111"/>
          <w:sz w:val="28"/>
          <w:sz w:val="28"/>
          <w:szCs w:val="28"/>
          <w:rtl w:val="true"/>
          <w:lang w:bidi="ar-SA"/>
        </w:rPr>
        <w:t>والذي يهمنا هنا هو معرفة الحياة بالنسبة للباري جل وعلا، وقد وجدت في تفسيرها ثلاثة أقوال</w:t>
      </w:r>
      <w:r>
        <w:rPr>
          <w:rFonts w:eastAsia="Amiri" w:cs="Amiri" w:ascii="Amiri" w:hAnsi="Amiri"/>
          <w:color w:val="111111"/>
          <w:sz w:val="28"/>
          <w:szCs w:val="28"/>
          <w:rtl w:val="true"/>
          <w:lang w:bidi="ar-SA"/>
        </w:rPr>
        <w:t>:</w:t>
      </w:r>
    </w:p>
    <w:p>
      <w:pPr>
        <w:pStyle w:val="Heading6"/>
        <w:numPr>
          <w:ilvl w:val="5"/>
          <w:numId w:val="1"/>
        </w:numPr>
        <w:rPr/>
      </w:pPr>
      <w:bookmarkStart w:id="762" w:name="__RefHeading___Toc155763_3406789950"/>
      <w:bookmarkStart w:id="763" w:name="_Toc293"/>
      <w:bookmarkEnd w:id="762"/>
      <w:r>
        <w:rPr>
          <w:rtl w:val="true"/>
        </w:rPr>
        <w:t>القول الأول</w:t>
      </w:r>
      <w:r>
        <w:rPr>
          <w:rtl w:val="true"/>
        </w:rPr>
        <w:t xml:space="preserve">: </w:t>
      </w:r>
      <w:r>
        <w:rPr>
          <w:rtl w:val="true"/>
        </w:rPr>
        <w:t>ما نُسب إلى الأشاعرة</w:t>
      </w:r>
      <w:bookmarkEnd w:id="763"/>
    </w:p>
    <w:p>
      <w:pPr>
        <w:pStyle w:val="BookText"/>
        <w:rPr/>
      </w:pPr>
      <w:r>
        <w:rPr>
          <w:rFonts w:ascii="Amiri" w:hAnsi="Amiri" w:eastAsia="Amiri" w:cs="Amiri"/>
          <w:color w:val="111111"/>
          <w:sz w:val="28"/>
          <w:sz w:val="28"/>
          <w:szCs w:val="28"/>
          <w:rtl w:val="true"/>
          <w:lang w:bidi="ar-SA"/>
        </w:rPr>
        <w:t>وفق مبناهم من زيادة الصفات على الذات ولزومها لها،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صفة ثبوتية زائدة، موجودة مستقلة عن الذات تكون منشأً لصفتي العلم والقدرة</w:t>
      </w:r>
      <w:r>
        <w:rPr>
          <w:rFonts w:eastAsia="Amiri" w:cs="Amiri" w:ascii="Amiri" w:hAnsi="Amiri"/>
          <w:color w:val="111111"/>
          <w:sz w:val="28"/>
          <w:szCs w:val="28"/>
          <w:rtl w:val="true"/>
          <w:lang w:bidi="ar-SA"/>
        </w:rPr>
        <w:t>...</w:t>
      </w:r>
    </w:p>
    <w:p>
      <w:pPr>
        <w:pStyle w:val="Heading6"/>
        <w:numPr>
          <w:ilvl w:val="5"/>
          <w:numId w:val="1"/>
        </w:numPr>
        <w:rPr/>
      </w:pPr>
      <w:bookmarkStart w:id="764" w:name="__RefHeading___Toc155765_3406789950"/>
      <w:bookmarkStart w:id="765" w:name="_Toc294"/>
      <w:bookmarkEnd w:id="764"/>
      <w:r>
        <w:rPr>
          <w:rtl w:val="true"/>
        </w:rPr>
        <w:t>القول الثاني</w:t>
      </w:r>
      <w:r>
        <w:rPr>
          <w:rtl w:val="true"/>
        </w:rPr>
        <w:t xml:space="preserve">: </w:t>
      </w:r>
      <w:r>
        <w:rPr>
          <w:rtl w:val="true"/>
        </w:rPr>
        <w:t>ما نُسب إلى جماعة من المعتزلة</w:t>
      </w:r>
      <w:bookmarkEnd w:id="765"/>
    </w:p>
    <w:p>
      <w:pPr>
        <w:pStyle w:val="BookText"/>
        <w:rPr/>
      </w:pPr>
      <w:r>
        <w:rPr>
          <w:rFonts w:ascii="Amiri" w:hAnsi="Amiri" w:eastAsia="Amiri" w:cs="Amiri"/>
          <w:color w:val="111111"/>
          <w:sz w:val="28"/>
          <w:sz w:val="28"/>
          <w:szCs w:val="28"/>
          <w:rtl w:val="true"/>
          <w:lang w:bidi="ar-SA"/>
        </w:rPr>
        <w:t>وهو أنه ليست الحياة إلا عدم استحالة العلم والقدرة، فنفس إمكان العلم والقدرة هي صفة الحياة</w:t>
      </w:r>
      <w:r>
        <w:rPr>
          <w:rFonts w:eastAsia="Amiri" w:cs="Amiri" w:ascii="Amiri" w:hAnsi="Amiri"/>
          <w:color w:val="111111"/>
          <w:sz w:val="28"/>
          <w:szCs w:val="28"/>
          <w:rtl w:val="true"/>
          <w:lang w:bidi="ar-SA"/>
        </w:rPr>
        <w:t>.</w:t>
      </w:r>
    </w:p>
    <w:p>
      <w:pPr>
        <w:pStyle w:val="Heading6"/>
        <w:numPr>
          <w:ilvl w:val="5"/>
          <w:numId w:val="1"/>
        </w:numPr>
        <w:rPr/>
      </w:pPr>
      <w:bookmarkStart w:id="766" w:name="__RefHeading___Toc155767_3406789950"/>
      <w:bookmarkStart w:id="767" w:name="_Toc295"/>
      <w:bookmarkEnd w:id="766"/>
      <w:r>
        <w:rPr>
          <w:rtl w:val="true"/>
        </w:rPr>
        <w:t>القول الثالث</w:t>
      </w:r>
      <w:r>
        <w:rPr>
          <w:rtl w:val="true"/>
        </w:rPr>
        <w:t>:</w:t>
      </w:r>
      <w:bookmarkEnd w:id="767"/>
    </w:p>
    <w:p>
      <w:pPr>
        <w:pStyle w:val="BookText"/>
        <w:rPr/>
      </w:pPr>
      <w:r>
        <w:rPr>
          <w:rFonts w:ascii="Amiri" w:hAnsi="Amiri" w:eastAsia="Amiri" w:cs="Amiri"/>
          <w:color w:val="111111"/>
          <w:sz w:val="28"/>
          <w:sz w:val="28"/>
          <w:szCs w:val="28"/>
          <w:rtl w:val="true"/>
          <w:lang w:bidi="ar-SA"/>
        </w:rPr>
        <w:t>الحياة صفة ثبوتية –لا سلبية كما نُسب إلى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عين الذات –لا زائدة كما نُسب إلى الأشاعرة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منشأ لصفتي العلم والقدرة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عليه الإمامية أعلى الله مقامهم وكلمتهم</w:t>
      </w:r>
      <w:r>
        <w:rPr>
          <w:rFonts w:eastAsia="Amiri" w:cs="Amiri" w:ascii="Amiri" w:hAnsi="Amiri"/>
          <w:color w:val="111111"/>
          <w:sz w:val="28"/>
          <w:szCs w:val="28"/>
          <w:rtl w:val="true"/>
          <w:lang w:bidi="ar-SA"/>
        </w:rPr>
        <w:t>.</w:t>
      </w:r>
    </w:p>
    <w:p>
      <w:pPr>
        <w:pStyle w:val="Heading6"/>
        <w:numPr>
          <w:ilvl w:val="5"/>
          <w:numId w:val="1"/>
        </w:numPr>
        <w:rPr/>
      </w:pPr>
      <w:bookmarkStart w:id="768" w:name="__RefHeading___Toc155769_3406789950"/>
      <w:bookmarkStart w:id="769" w:name="_Toc296"/>
      <w:bookmarkEnd w:id="768"/>
      <w:r>
        <w:rPr>
          <w:rtl w:val="true"/>
        </w:rPr>
        <w:t>النقطة الثالثة</w:t>
      </w:r>
      <w:r>
        <w:rPr>
          <w:rtl w:val="true"/>
        </w:rPr>
        <w:t xml:space="preserve">: </w:t>
      </w:r>
      <w:r>
        <w:rPr>
          <w:rtl w:val="true"/>
        </w:rPr>
        <w:t>خصائص الحياة في النصوص الدينية</w:t>
      </w:r>
      <w:bookmarkEnd w:id="769"/>
    </w:p>
    <w:p>
      <w:pPr>
        <w:pStyle w:val="Heading6"/>
        <w:numPr>
          <w:ilvl w:val="5"/>
          <w:numId w:val="1"/>
        </w:numPr>
        <w:rPr/>
      </w:pPr>
      <w:bookmarkStart w:id="770" w:name="__RefHeading___Toc155771_3406789950"/>
      <w:bookmarkStart w:id="771" w:name="_Toc297"/>
      <w:bookmarkEnd w:id="770"/>
      <w:r>
        <w:rPr>
          <w:rtl w:val="true"/>
        </w:rPr>
        <w:t>اشارة</w:t>
      </w:r>
      <w:bookmarkEnd w:id="771"/>
    </w:p>
    <w:p>
      <w:pPr>
        <w:pStyle w:val="BookText"/>
        <w:rPr/>
      </w:pPr>
      <w:r>
        <w:rPr>
          <w:rFonts w:ascii="Amiri" w:hAnsi="Amiri" w:eastAsia="Amiri" w:cs="Amiri"/>
          <w:color w:val="111111"/>
          <w:sz w:val="28"/>
          <w:sz w:val="28"/>
          <w:szCs w:val="28"/>
          <w:rtl w:val="true"/>
          <w:lang w:bidi="ar-SA"/>
        </w:rPr>
        <w:t>إن الأحاديث الشريفة التي تعرضت لصفة الحياة ذكرت عدة أمور، تمثل خصائص لحياة الله تبارك وتعالى، نذكر منها التالي</w:t>
      </w:r>
      <w:r>
        <w:rPr>
          <w:rFonts w:eastAsia="Amiri" w:cs="Amiri" w:ascii="Amiri" w:hAnsi="Amiri"/>
          <w:color w:val="111111"/>
          <w:sz w:val="28"/>
          <w:szCs w:val="28"/>
          <w:rtl w:val="true"/>
          <w:lang w:bidi="ar-SA"/>
        </w:rPr>
        <w:t>:</w:t>
      </w:r>
    </w:p>
    <w:p>
      <w:pPr>
        <w:pStyle w:val="Heading6"/>
        <w:numPr>
          <w:ilvl w:val="5"/>
          <w:numId w:val="1"/>
        </w:numPr>
        <w:rPr/>
      </w:pPr>
      <w:bookmarkStart w:id="772" w:name="__RefHeading___Toc155773_3406789950"/>
      <w:bookmarkStart w:id="773" w:name="_Toc298"/>
      <w:bookmarkEnd w:id="772"/>
      <w:r>
        <w:rPr>
          <w:rtl w:val="true"/>
        </w:rPr>
        <w:t>الأمر الأول</w:t>
      </w:r>
      <w:r>
        <w:rPr>
          <w:rtl w:val="true"/>
        </w:rPr>
        <w:t>:</w:t>
      </w:r>
      <w:bookmarkEnd w:id="773"/>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إن حياته تعالى هي عين ذاته، إذن، لا يمكننا فهم وإدراك كنهها، لما </w:t>
      </w:r>
      <w:bookmarkStart w:id="774" w:name="pg14977_169366"/>
    </w:p>
    <w:p>
      <w:pPr>
        <w:pStyle w:val="BookText"/>
        <w:rPr/>
      </w:pPr>
      <w:bookmarkEnd w:id="774"/>
      <w:r>
        <w:rPr>
          <w:rFonts w:ascii="Amiri" w:hAnsi="Amiri" w:eastAsia="Amiri" w:cs="Amiri"/>
          <w:color w:val="111111"/>
          <w:sz w:val="28"/>
          <w:sz w:val="28"/>
          <w:szCs w:val="28"/>
          <w:rtl w:val="true"/>
          <w:lang w:bidi="ar-SA"/>
        </w:rPr>
        <w:t>تقدم أكثر من مرة من عدم إمكان أن يُدرك المحدودُ اللا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نحن نبحث عن آثار هذه الصفة ولوازمها التي يمكن أن تعطينا صورة واضحة عن حياته جل وعلا، وقد تقدمت الأدلة والتنبيهات على حياته جل وعلا</w:t>
      </w:r>
      <w:r>
        <w:rPr>
          <w:rFonts w:eastAsia="Amiri" w:cs="Amiri" w:ascii="Amiri" w:hAnsi="Amiri"/>
          <w:color w:val="111111"/>
          <w:sz w:val="28"/>
          <w:szCs w:val="28"/>
          <w:rtl w:val="true"/>
          <w:lang w:bidi="ar-SA"/>
        </w:rPr>
        <w:t>.</w:t>
      </w:r>
    </w:p>
    <w:p>
      <w:pPr>
        <w:pStyle w:val="Heading6"/>
        <w:numPr>
          <w:ilvl w:val="5"/>
          <w:numId w:val="1"/>
        </w:numPr>
        <w:rPr/>
      </w:pPr>
      <w:bookmarkStart w:id="775" w:name="__RefHeading___Toc155775_3406789950"/>
      <w:bookmarkStart w:id="776" w:name="_Toc299"/>
      <w:bookmarkEnd w:id="775"/>
      <w:r>
        <w:rPr>
          <w:rtl w:val="true"/>
        </w:rPr>
        <w:t>الأمر الثاني</w:t>
      </w:r>
      <w:r>
        <w:rPr>
          <w:rtl w:val="true"/>
        </w:rPr>
        <w:t>:</w:t>
      </w:r>
      <w:bookmarkEnd w:id="776"/>
    </w:p>
    <w:p>
      <w:pPr>
        <w:pStyle w:val="BookText"/>
        <w:rPr/>
      </w:pPr>
      <w:r>
        <w:rPr>
          <w:rFonts w:ascii="Amiri" w:hAnsi="Amiri" w:eastAsia="Amiri" w:cs="Amiri"/>
          <w:color w:val="111111"/>
          <w:sz w:val="28"/>
          <w:sz w:val="28"/>
          <w:szCs w:val="28"/>
          <w:rtl w:val="true"/>
          <w:lang w:bidi="ar-SA"/>
        </w:rPr>
        <w:t xml:space="preserve">أن حياة الباري جل وعلا تختلف عن حياة غيره من الموجودات الحية، فإن حياة غيره من الموجودات هي حياة حادثة لا أزلية، فانية لا أبدية، وقد روي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عز وجل إلهاً حياً بلا حياة 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حي لنفسه</w:t>
      </w:r>
      <w:r>
        <w:rPr>
          <w:rFonts w:eastAsia="Amiri" w:cs="Amiri" w:ascii="Amiri" w:hAnsi="Amiri"/>
          <w:color w:val="111111"/>
          <w:sz w:val="28"/>
          <w:szCs w:val="28"/>
          <w:rtl w:val="true"/>
          <w:lang w:bidi="ar-SA"/>
        </w:rPr>
        <w:t>.</w:t>
      </w:r>
      <w:r>
        <w:rPr>
          <w:rStyle w:val="FootnoteAnchor"/>
          <w:rtl w:val="true"/>
        </w:rPr>
        <w:footnoteReference w:id="298"/>
      </w:r>
    </w:p>
    <w:p>
      <w:pPr>
        <w:pStyle w:val="Heading6"/>
        <w:numPr>
          <w:ilvl w:val="5"/>
          <w:numId w:val="1"/>
        </w:numPr>
        <w:rPr/>
      </w:pPr>
      <w:bookmarkStart w:id="777" w:name="__RefHeading___Toc155777_3406789950"/>
      <w:bookmarkStart w:id="778" w:name="_Toc300"/>
      <w:bookmarkEnd w:id="777"/>
      <w:r>
        <w:rPr>
          <w:rtl w:val="true"/>
        </w:rPr>
        <w:t>الأمر الثالث</w:t>
      </w:r>
      <w:r>
        <w:rPr>
          <w:rtl w:val="true"/>
        </w:rPr>
        <w:t>:</w:t>
      </w:r>
      <w:bookmarkEnd w:id="778"/>
    </w:p>
    <w:p>
      <w:pPr>
        <w:pStyle w:val="BookText"/>
        <w:rPr/>
      </w:pPr>
      <w:r>
        <w:rPr>
          <w:rFonts w:ascii="Amiri" w:hAnsi="Amiri" w:eastAsia="Amiri" w:cs="Amiri"/>
          <w:color w:val="111111"/>
          <w:sz w:val="28"/>
          <w:sz w:val="28"/>
          <w:szCs w:val="28"/>
          <w:rtl w:val="true"/>
          <w:lang w:bidi="ar-SA"/>
        </w:rPr>
        <w:t xml:space="preserve">أن حياته تعالى لا يعرضها الموت ولا العدم ولا الضعف كما في الموجودات الأخرى، ولذا 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نور لا ظلمة فيه، وعلم لا جهل معه، وحياة لا موت فيه</w:t>
      </w:r>
      <w:r>
        <w:rPr>
          <w:rFonts w:eastAsia="Amiri" w:cs="Amiri" w:ascii="Amiri" w:hAnsi="Amiri"/>
          <w:color w:val="111111"/>
          <w:sz w:val="28"/>
          <w:szCs w:val="28"/>
          <w:rtl w:val="true"/>
          <w:lang w:bidi="ar-SA"/>
        </w:rPr>
        <w:t>...</w:t>
      </w:r>
      <w:r>
        <w:rPr>
          <w:rStyle w:val="FootnoteAnchor"/>
          <w:rtl w:val="true"/>
        </w:rPr>
        <w:footnoteReference w:id="299"/>
      </w:r>
    </w:p>
    <w:p>
      <w:pPr>
        <w:pStyle w:val="Heading6"/>
        <w:numPr>
          <w:ilvl w:val="5"/>
          <w:numId w:val="1"/>
        </w:numPr>
        <w:rPr/>
      </w:pPr>
      <w:bookmarkStart w:id="779" w:name="__RefHeading___Toc155779_3406789950"/>
      <w:bookmarkStart w:id="780" w:name="_Toc301"/>
      <w:bookmarkEnd w:id="779"/>
      <w:r>
        <w:rPr>
          <w:rtl w:val="true"/>
        </w:rPr>
        <w:t>الأمر الرابع</w:t>
      </w:r>
      <w:r>
        <w:rPr>
          <w:rtl w:val="true"/>
        </w:rPr>
        <w:t>:</w:t>
      </w:r>
      <w:bookmarkEnd w:id="780"/>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حياته تعالى هي المصدر لحياة الموجودات الأخرى، وهذا يعني أن حياة غيره هي به، ولا حياة من دون حياته جل وعلا، فقد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حَيَاةُ كُلِّ شَيْءٍ، ونُورُ كُلِّ شَيْءٍ، سُبْحَانَه وتَعَالَى عَمَّا يَقُولُونَ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وبِحَيَاتِه حَيِيَتْ قُلُوبُهُمْ، وبِنُورِه اهْتَدَوْا إِلَى </w:t>
      </w:r>
      <w:bookmarkStart w:id="781" w:name="pg14977_169367"/>
    </w:p>
    <w:p>
      <w:pPr>
        <w:pStyle w:val="BookText"/>
        <w:rPr/>
      </w:pPr>
      <w:bookmarkEnd w:id="781"/>
      <w:r>
        <w:rPr>
          <w:rFonts w:ascii="Amiri" w:hAnsi="Amiri" w:eastAsia="Amiri" w:cs="Amiri"/>
          <w:color w:val="111111"/>
          <w:sz w:val="28"/>
          <w:sz w:val="28"/>
          <w:szCs w:val="28"/>
          <w:rtl w:val="true"/>
          <w:lang w:bidi="ar-SA"/>
        </w:rPr>
        <w:t>مَعْرِفَتِه</w:t>
      </w:r>
      <w:r>
        <w:rPr>
          <w:rFonts w:eastAsia="Amiri" w:cs="Amiri" w:ascii="Amiri" w:hAnsi="Amiri"/>
          <w:color w:val="111111"/>
          <w:sz w:val="28"/>
          <w:szCs w:val="28"/>
          <w:rtl w:val="true"/>
          <w:lang w:bidi="ar-SA"/>
        </w:rPr>
        <w:t>.</w:t>
      </w:r>
      <w:r>
        <w:rPr>
          <w:rStyle w:val="FootnoteAnchor"/>
          <w:rtl w:val="true"/>
        </w:rPr>
        <w:footnoteReference w:id="300"/>
      </w:r>
    </w:p>
    <w:p>
      <w:pPr>
        <w:pStyle w:val="Heading6"/>
        <w:numPr>
          <w:ilvl w:val="5"/>
          <w:numId w:val="1"/>
        </w:numPr>
        <w:rPr/>
      </w:pPr>
      <w:bookmarkStart w:id="782" w:name="__RefHeading___Toc155781_3406789950"/>
      <w:bookmarkStart w:id="783" w:name="_Toc302"/>
      <w:bookmarkEnd w:id="782"/>
      <w:r>
        <w:rPr>
          <w:rtl w:val="true"/>
        </w:rPr>
        <w:t>الأمر الخامس</w:t>
      </w:r>
      <w:r>
        <w:rPr>
          <w:rtl w:val="true"/>
        </w:rPr>
        <w:t>:</w:t>
      </w:r>
      <w:bookmarkEnd w:id="783"/>
    </w:p>
    <w:p>
      <w:pPr>
        <w:pStyle w:val="BookText"/>
        <w:rPr/>
      </w:pPr>
      <w:r>
        <w:rPr>
          <w:rFonts w:ascii="Amiri" w:hAnsi="Amiri" w:eastAsia="Amiri" w:cs="Amiri"/>
          <w:color w:val="111111"/>
          <w:sz w:val="28"/>
          <w:sz w:val="28"/>
          <w:szCs w:val="28"/>
          <w:rtl w:val="true"/>
          <w:lang w:bidi="ar-SA"/>
        </w:rPr>
        <w:t xml:space="preserve">ويتفرّع على الأمر الرابع، أنه تعالى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والمحيي اسم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يُعطي الحياة، والمميت اسم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الذي يُنهي الحياة ويُحدث الموت في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شاء الله تعالى أعطى الحياة لغيره من الموجودات فتصبح موجودات حية، وإذا شاء جلّ وعلا، أمات أي موجود غيره، لأن الحياة لغيره ليست ذاتية، فيمكن سلبها وبالتالي إماتته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أراد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الحياة الدنيوية أو الأخروية، المادية أو 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يحصل عليها إلا من الحي المطلق جل وعلا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روي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لولده الإمام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مَالِكَ الْمَوْتِ هُوَ مَالِكُ الْحَيَاةِ، وأَنَّ الْخَالِقَ هُوَ الْمُمِيتُ، وأَنَّ الْمُفْنِيَ هُوَ الْمُعِيدُ</w:t>
      </w:r>
      <w:r>
        <w:rPr>
          <w:rFonts w:eastAsia="Amiri" w:cs="Amiri" w:ascii="Amiri" w:hAnsi="Amiri"/>
          <w:color w:val="111111"/>
          <w:sz w:val="28"/>
          <w:szCs w:val="28"/>
          <w:rtl w:val="true"/>
          <w:lang w:bidi="ar-SA"/>
        </w:rPr>
        <w:t>.</w:t>
      </w:r>
      <w:r>
        <w:rPr>
          <w:rStyle w:val="FootnoteAnchor"/>
          <w:rtl w:val="true"/>
        </w:rPr>
        <w:footnoteReference w:id="301"/>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4" w:name="pg14977_169369"/>
      <w:bookmarkStart w:id="785" w:name="pg14977_169369"/>
      <w:bookmarkEnd w:id="785"/>
    </w:p>
    <w:p>
      <w:pPr>
        <w:pStyle w:val="Heading5"/>
        <w:numPr>
          <w:ilvl w:val="4"/>
          <w:numId w:val="1"/>
        </w:numPr>
        <w:rPr/>
      </w:pPr>
      <w:bookmarkStart w:id="786" w:name="pg14977_169369"/>
      <w:bookmarkStart w:id="787" w:name="__RefHeading___Toc155783_3406789950"/>
      <w:bookmarkStart w:id="788" w:name="_Toc303"/>
      <w:bookmarkEnd w:id="786"/>
      <w:bookmarkEnd w:id="787"/>
      <w:r>
        <w:rPr>
          <w:rtl w:val="true"/>
        </w:rPr>
        <w:t>الصفة الرابعة</w:t>
      </w:r>
      <w:r>
        <w:rPr>
          <w:rtl w:val="true"/>
        </w:rPr>
        <w:t xml:space="preserve">: </w:t>
      </w:r>
      <w:r>
        <w:rPr>
          <w:rtl w:val="true"/>
        </w:rPr>
        <w:t>في أنه تعالى مريد</w:t>
      </w:r>
      <w:bookmarkEnd w:id="788"/>
    </w:p>
    <w:p>
      <w:pPr>
        <w:pStyle w:val="Heading6"/>
        <w:numPr>
          <w:ilvl w:val="5"/>
          <w:numId w:val="1"/>
        </w:numPr>
        <w:rPr/>
      </w:pPr>
      <w:bookmarkStart w:id="789" w:name="__RefHeading___Toc155785_3406789950"/>
      <w:bookmarkStart w:id="790" w:name="_Toc304"/>
      <w:bookmarkEnd w:id="789"/>
      <w:r>
        <w:rPr>
          <w:rtl w:val="true"/>
        </w:rPr>
        <w:t>اشارة</w:t>
      </w:r>
      <w:bookmarkEnd w:id="790"/>
    </w:p>
    <w:p>
      <w:pPr>
        <w:pStyle w:val="BookText"/>
        <w:rPr/>
      </w:pPr>
      <w:r>
        <w:rPr>
          <w:rFonts w:ascii="Amiri" w:hAnsi="Amiri" w:eastAsia="Amiri" w:cs="Amiri"/>
          <w:color w:val="111111"/>
          <w:sz w:val="28"/>
          <w:sz w:val="28"/>
          <w:szCs w:val="28"/>
          <w:rtl w:val="true"/>
          <w:lang w:bidi="ar-SA"/>
        </w:rPr>
        <w:t>لا خلاف هنا أيضاً في ثبوت صفة الإرادة له جل وعلا، وإنما الخلاف في تفسيرها، على غرار ما تقدم في صفة الحياة، وحتى تتضح الصورة نذكر عدة نقاط</w:t>
      </w:r>
      <w:r>
        <w:rPr>
          <w:rFonts w:eastAsia="Amiri" w:cs="Amiri" w:ascii="Amiri" w:hAnsi="Amiri"/>
          <w:color w:val="111111"/>
          <w:sz w:val="28"/>
          <w:szCs w:val="28"/>
          <w:rtl w:val="true"/>
          <w:lang w:bidi="ar-SA"/>
        </w:rPr>
        <w:t>:</w:t>
      </w:r>
    </w:p>
    <w:p>
      <w:pPr>
        <w:pStyle w:val="Heading6"/>
        <w:numPr>
          <w:ilvl w:val="5"/>
          <w:numId w:val="1"/>
        </w:numPr>
        <w:rPr/>
      </w:pPr>
      <w:bookmarkStart w:id="791" w:name="__RefHeading___Toc155787_3406789950"/>
      <w:bookmarkStart w:id="792" w:name="_Toc305"/>
      <w:bookmarkEnd w:id="791"/>
      <w:r>
        <w:rPr>
          <w:rtl w:val="true"/>
        </w:rPr>
        <w:t>النقطة الأولى</w:t>
      </w:r>
      <w:r>
        <w:rPr>
          <w:rtl w:val="true"/>
        </w:rPr>
        <w:t xml:space="preserve">: </w:t>
      </w:r>
      <w:r>
        <w:rPr>
          <w:rtl w:val="true"/>
        </w:rPr>
        <w:t>إثبات صفة الإرادة له جل وعلا</w:t>
      </w:r>
      <w:bookmarkEnd w:id="792"/>
    </w:p>
    <w:p>
      <w:pPr>
        <w:pStyle w:val="Heading6"/>
        <w:numPr>
          <w:ilvl w:val="5"/>
          <w:numId w:val="1"/>
        </w:numPr>
        <w:rPr/>
      </w:pPr>
      <w:bookmarkStart w:id="793" w:name="__RefHeading___Toc155789_3406789950"/>
      <w:bookmarkStart w:id="794" w:name="_Toc306"/>
      <w:bookmarkEnd w:id="793"/>
      <w:r>
        <w:rPr>
          <w:rtl w:val="true"/>
        </w:rPr>
        <w:t>اشارة</w:t>
      </w:r>
      <w:bookmarkEnd w:id="794"/>
    </w:p>
    <w:p>
      <w:pPr>
        <w:pStyle w:val="BookText"/>
        <w:rPr/>
      </w:pPr>
      <w:r>
        <w:rPr>
          <w:rFonts w:ascii="Amiri" w:hAnsi="Amiri" w:eastAsia="Amiri" w:cs="Amiri"/>
          <w:color w:val="111111"/>
          <w:sz w:val="28"/>
          <w:sz w:val="28"/>
          <w:szCs w:val="28"/>
          <w:rtl w:val="true"/>
          <w:lang w:bidi="ar-SA"/>
        </w:rPr>
        <w:t>ذكروا عدة أدلة –أو تنبيهات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نذكر منها</w:t>
      </w:r>
      <w:r>
        <w:rPr>
          <w:rFonts w:eastAsia="Amiri" w:cs="Amiri" w:ascii="Amiri" w:hAnsi="Amiri"/>
          <w:color w:val="111111"/>
          <w:sz w:val="28"/>
          <w:szCs w:val="28"/>
          <w:rtl w:val="true"/>
          <w:lang w:bidi="ar-SA"/>
        </w:rPr>
        <w:t>:</w:t>
      </w:r>
    </w:p>
    <w:p>
      <w:pPr>
        <w:pStyle w:val="Heading6"/>
        <w:numPr>
          <w:ilvl w:val="5"/>
          <w:numId w:val="1"/>
        </w:numPr>
        <w:rPr/>
      </w:pPr>
      <w:bookmarkStart w:id="795" w:name="__RefHeading___Toc155791_3406789950"/>
      <w:bookmarkStart w:id="796" w:name="_Toc307"/>
      <w:bookmarkEnd w:id="795"/>
      <w:r>
        <w:rPr>
          <w:rtl w:val="true"/>
        </w:rPr>
        <w:t>الدليل الأول</w:t>
      </w:r>
      <w:r>
        <w:rPr>
          <w:rtl w:val="true"/>
        </w:rPr>
        <w:t>:</w:t>
      </w:r>
      <w:bookmarkEnd w:id="796"/>
    </w:p>
    <w:p>
      <w:pPr>
        <w:pStyle w:val="BookText"/>
        <w:rPr/>
      </w:pPr>
      <w:r>
        <w:rPr>
          <w:rFonts w:ascii="Amiri" w:hAnsi="Amiri" w:eastAsia="Amiri" w:cs="Amiri"/>
          <w:color w:val="111111"/>
          <w:sz w:val="28"/>
          <w:sz w:val="28"/>
          <w:szCs w:val="28"/>
          <w:rtl w:val="true"/>
          <w:lang w:bidi="ar-SA"/>
        </w:rPr>
        <w:t>لا ريب أن ما وُجد في هذا العالم ليس هو كل ما يمكن أن يوجد، بل هناك ما يمكن أن يوجد ولكنه لم يوجد، كإنسان له ألف رأس، وجبل من ذهب في كل مدينة، وبحر زئبق كذلك، فعالمنا لا يمثل كل ما يمكن أن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ووجود شيء دون آخر لا بد له من مخصص، وهي الإرادة</w:t>
      </w:r>
      <w:r>
        <w:rPr>
          <w:rFonts w:eastAsia="Amiri" w:cs="Amiri" w:ascii="Amiri" w:hAnsi="Amiri"/>
          <w:color w:val="111111"/>
          <w:sz w:val="28"/>
          <w:szCs w:val="28"/>
          <w:rtl w:val="true"/>
          <w:lang w:bidi="ar-SA"/>
        </w:rPr>
        <w:t>...</w:t>
      </w:r>
    </w:p>
    <w:p>
      <w:pPr>
        <w:pStyle w:val="Heading6"/>
        <w:numPr>
          <w:ilvl w:val="5"/>
          <w:numId w:val="1"/>
        </w:numPr>
        <w:rPr/>
      </w:pPr>
      <w:bookmarkStart w:id="797" w:name="__RefHeading___Toc155793_3406789950"/>
      <w:bookmarkStart w:id="798" w:name="_Toc308"/>
      <w:bookmarkEnd w:id="797"/>
      <w:r>
        <w:rPr>
          <w:rtl w:val="true"/>
        </w:rPr>
        <w:t>الدليل الثاني</w:t>
      </w:r>
      <w:r>
        <w:rPr>
          <w:rtl w:val="true"/>
        </w:rPr>
        <w:t>:</w:t>
      </w:r>
      <w:bookmarkEnd w:id="798"/>
    </w:p>
    <w:p>
      <w:pPr>
        <w:pStyle w:val="BookText"/>
        <w:rPr/>
      </w:pPr>
      <w:r>
        <w:rPr>
          <w:rFonts w:ascii="Amiri" w:hAnsi="Amiri" w:eastAsia="Amiri" w:cs="Amiri"/>
          <w:color w:val="111111"/>
          <w:sz w:val="28"/>
          <w:sz w:val="28"/>
          <w:szCs w:val="28"/>
          <w:rtl w:val="true"/>
          <w:lang w:bidi="ar-SA"/>
        </w:rPr>
        <w:t>الإنسان – كمثال – غير موجود من الأزل، وتخصيص إيجاده بزمن دون آخر لا بد له من مخصّص، وهي الإرادة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وهذان الدليلان ينطلقان من حقيقة واحدة،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دائرة الإمكان </w:t>
      </w:r>
      <w:bookmarkStart w:id="799" w:name="pg14977_169370"/>
    </w:p>
    <w:p>
      <w:pPr>
        <w:pStyle w:val="BookText"/>
        <w:rPr/>
      </w:pPr>
      <w:bookmarkEnd w:id="799"/>
      <w:r>
        <w:rPr>
          <w:rFonts w:ascii="Amiri" w:hAnsi="Amiri" w:eastAsia="Amiri" w:cs="Amiri"/>
          <w:color w:val="111111"/>
          <w:sz w:val="28"/>
          <w:sz w:val="28"/>
          <w:szCs w:val="28"/>
          <w:rtl w:val="true"/>
          <w:lang w:bidi="ar-SA"/>
        </w:rPr>
        <w:t>أوسع من دائرة الوجود المخلوق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دام الممكن أوسع من الموجود، فلِمَ وُجِدَ هذا الممكن دون غيره من الممكنات؟ إنه لا بد من وجود مخصص، وهو لا يخلو إما أن يكون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وهو محال، لأن القدرة متساوية النسبة إلى المقدور، فلا ترجيح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وهو محال، إذ لا اقتضاء فيه للوجود كي يصلح أن يكون مخصصاً، أي إن العلم لوحده ليس مقتضياً للوجود، فلا يمكن أن يكون هو المخصِّص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وجود مخصّص، وهو الذي نسميه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مفاد الدليل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وجود الممكن في مقطع محدد وفي فترة محددة لا قبل ولا بعد يحتاج إلى مخصص – بعد أن كان يمكن أن يوجد قبل أو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هو القدرة ولا العلم، لما تقدم، فلا بد من مخصص، وهي الإرادة</w:t>
      </w:r>
      <w:r>
        <w:rPr>
          <w:rFonts w:eastAsia="Amiri" w:cs="Amiri" w:ascii="Amiri" w:hAnsi="Amiri"/>
          <w:color w:val="111111"/>
          <w:sz w:val="28"/>
          <w:szCs w:val="28"/>
          <w:rtl w:val="true"/>
          <w:lang w:bidi="ar-SA"/>
        </w:rPr>
        <w:t>.</w:t>
      </w:r>
    </w:p>
    <w:p>
      <w:pPr>
        <w:pStyle w:val="Heading6"/>
        <w:numPr>
          <w:ilvl w:val="5"/>
          <w:numId w:val="1"/>
        </w:numPr>
        <w:rPr/>
      </w:pPr>
      <w:bookmarkStart w:id="800" w:name="__RefHeading___Toc155795_3406789950"/>
      <w:bookmarkStart w:id="801" w:name="_Toc309"/>
      <w:bookmarkEnd w:id="800"/>
      <w:r>
        <w:rPr>
          <w:rtl w:val="true"/>
        </w:rPr>
        <w:t>النقطة الثانية</w:t>
      </w:r>
      <w:r>
        <w:rPr>
          <w:rtl w:val="true"/>
        </w:rPr>
        <w:t xml:space="preserve">: </w:t>
      </w:r>
      <w:r>
        <w:rPr>
          <w:rtl w:val="true"/>
        </w:rPr>
        <w:t>الآراء في الإرادة</w:t>
      </w:r>
      <w:bookmarkEnd w:id="801"/>
    </w:p>
    <w:p>
      <w:pPr>
        <w:pStyle w:val="Heading6"/>
        <w:numPr>
          <w:ilvl w:val="5"/>
          <w:numId w:val="1"/>
        </w:numPr>
        <w:rPr/>
      </w:pPr>
      <w:bookmarkStart w:id="802" w:name="__RefHeading___Toc155797_3406789950"/>
      <w:bookmarkStart w:id="803" w:name="_Toc310"/>
      <w:bookmarkEnd w:id="802"/>
      <w:r>
        <w:rPr>
          <w:rtl w:val="true"/>
        </w:rPr>
        <w:t>اشارة</w:t>
      </w:r>
      <w:bookmarkEnd w:id="803"/>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المعلوم أنه لا يمكننا التعرف على صفاته تعالى مباشرة، لأن المحدود لا يمكنه إدراك اللا محدود، وإنما يمكن أن نفهم شيئًا من ذلك من خلال فهْم الصفات فينا، وننتقل منها إلى إثبات الكمالية منها له تعالى بعد تجريدها عن شوائب النقص، وبما يناسب وجوده تعالى، فهنا خطوتان</w:t>
      </w:r>
      <w:r>
        <w:rPr>
          <w:rFonts w:eastAsia="Amiri" w:cs="Amiri" w:ascii="Amiri" w:hAnsi="Amiri"/>
          <w:color w:val="111111"/>
          <w:sz w:val="28"/>
          <w:szCs w:val="28"/>
          <w:rtl w:val="true"/>
          <w:lang w:bidi="ar-SA"/>
        </w:rPr>
        <w:t xml:space="preserve">: </w:t>
      </w:r>
      <w:bookmarkStart w:id="804" w:name="pg14977_169371"/>
    </w:p>
    <w:p>
      <w:pPr>
        <w:pStyle w:val="BookText"/>
        <w:rPr/>
      </w:pPr>
      <w:bookmarkEnd w:id="804"/>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صفات الكمال عن صفات الاستكمال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الصفات الكمالية هي ما لو خلا منها أي موجود لكان ناقصاً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كمال وجودي، كالعلم والقدرة، أما صفات الاستكمال فهي لا تمثل كمالاً وجودياً، بل هي لمعالجة نقص كالدواء، وتسمى صفات كمال نشأة، كالحركة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صفات الكمال فيمكن – بل يجب – اتصاف الباري تعالى بها، لأن عدمها يعني النقص، وهو منفي عنه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صفات الاستكمال فلا يجوز وصف الباري تعالى بها، لأنه كمال مطلق غير مستكمل، والمستكمل هو الناقص الذي يريد تفادي نقصه بما مُنح من أدوات – كالحركة – تعالج نقصه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الكمال الوجودي موجود فيه تعالى، لكن لا بنفس صيغة وجوده فينا، بل هو موجود فيه تعالى بما يتناسب مع وجوده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فيه جل وعلا غير متناهية، وفينا متناهية، وهذا فرقٌ فارق كما هو واضح، لأن الاختلاف بين المتناهي واللا متناهي هو بحدّ اللا متناهي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تبين هذا نبيّن</w:t>
      </w:r>
      <w:r>
        <w:rPr>
          <w:rFonts w:eastAsia="Amiri" w:cs="Amiri" w:ascii="Amiri" w:hAnsi="Amiri"/>
          <w:color w:val="111111"/>
          <w:sz w:val="28"/>
          <w:szCs w:val="28"/>
          <w:rtl w:val="true"/>
          <w:lang w:bidi="ar-SA"/>
        </w:rPr>
        <w:t>:</w:t>
      </w:r>
    </w:p>
    <w:p>
      <w:pPr>
        <w:pStyle w:val="Heading6"/>
        <w:numPr>
          <w:ilvl w:val="5"/>
          <w:numId w:val="1"/>
        </w:numPr>
        <w:rPr/>
      </w:pPr>
      <w:bookmarkStart w:id="805" w:name="__RefHeading___Toc155799_3406789950"/>
      <w:bookmarkStart w:id="806" w:name="_Toc311"/>
      <w:bookmarkEnd w:id="805"/>
      <w:r>
        <w:rPr>
          <w:rtl w:val="true"/>
        </w:rPr>
        <w:t>الآراء في الإرادة</w:t>
      </w:r>
      <w:bookmarkEnd w:id="806"/>
    </w:p>
    <w:p>
      <w:pPr>
        <w:pStyle w:val="Heading6"/>
        <w:numPr>
          <w:ilvl w:val="5"/>
          <w:numId w:val="1"/>
        </w:numPr>
        <w:rPr/>
      </w:pPr>
      <w:bookmarkStart w:id="807" w:name="__RefHeading___Toc155801_3406789950"/>
      <w:bookmarkStart w:id="808" w:name="_Toc312"/>
      <w:bookmarkEnd w:id="807"/>
      <w:r>
        <w:rPr>
          <w:rtl w:val="true"/>
        </w:rPr>
        <w:t>اشارة</w:t>
      </w:r>
      <w:bookmarkEnd w:id="808"/>
    </w:p>
    <w:p>
      <w:pPr>
        <w:pStyle w:val="BookText"/>
        <w:rPr/>
      </w:pPr>
      <w:r>
        <w:rPr>
          <w:rFonts w:ascii="Amiri" w:hAnsi="Amiri" w:eastAsia="Amiri" w:cs="Amiri"/>
          <w:color w:val="111111"/>
          <w:sz w:val="28"/>
          <w:sz w:val="28"/>
          <w:szCs w:val="28"/>
          <w:rtl w:val="true"/>
          <w:lang w:bidi="ar-SA"/>
        </w:rPr>
        <w:t>الآراء في الإرادة</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اختلفت الآراء في حقيقة الإرادة على عدة أقوال، نذكر منها</w:t>
      </w:r>
      <w:r>
        <w:rPr>
          <w:rFonts w:eastAsia="Amiri" w:cs="Amiri" w:ascii="Amiri" w:hAnsi="Amiri"/>
          <w:color w:val="111111"/>
          <w:sz w:val="28"/>
          <w:szCs w:val="28"/>
          <w:rtl w:val="true"/>
          <w:lang w:bidi="ar-SA"/>
        </w:rPr>
        <w:t xml:space="preserve">: </w:t>
      </w:r>
      <w:bookmarkStart w:id="809" w:name="pg14977_169372"/>
    </w:p>
    <w:p>
      <w:pPr>
        <w:pStyle w:val="Heading6"/>
        <w:numPr>
          <w:ilvl w:val="5"/>
          <w:numId w:val="1"/>
        </w:numPr>
        <w:rPr/>
      </w:pPr>
      <w:bookmarkStart w:id="810" w:name="__RefHeading___Toc155803_3406789950"/>
      <w:bookmarkStart w:id="811" w:name="_Toc313"/>
      <w:bookmarkEnd w:id="809"/>
      <w:bookmarkEnd w:id="810"/>
      <w:r>
        <w:rPr>
          <w:rtl w:val="true"/>
        </w:rPr>
        <w:t>القول الأول</w:t>
      </w:r>
      <w:r>
        <w:rPr>
          <w:rtl w:val="true"/>
        </w:rPr>
        <w:t xml:space="preserve">: </w:t>
      </w:r>
      <w:r>
        <w:rPr>
          <w:rtl w:val="true"/>
        </w:rPr>
        <w:t>إنها صفة سلبية</w:t>
      </w:r>
      <w:bookmarkEnd w:id="811"/>
    </w:p>
    <w:p>
      <w:pPr>
        <w:pStyle w:val="BookText"/>
        <w:rPr/>
      </w:pPr>
      <w:r>
        <w:rPr>
          <w:rFonts w:ascii="Amiri" w:hAnsi="Amiri" w:eastAsia="Amiri" w:cs="Amiri"/>
          <w:color w:val="111111"/>
          <w:sz w:val="28"/>
          <w:sz w:val="28"/>
          <w:szCs w:val="28"/>
          <w:rtl w:val="true"/>
          <w:lang w:bidi="ar-SA"/>
        </w:rPr>
        <w:t>وهذا القول ليس خاصاً بصفة الإرادة، بل إن هناك منحى كلامياً في تفسير الصفات الإلهية سلبياً، هرباً من المثلية بين صفاته تعالى وصفاتنا، فقيل بأنه لا نفهم من صفاته تعالى إلا سلب النقص الموجود فينا، إذ ليس</w:t>
      </w:r>
    </w:p>
    <w:p>
      <w:pPr>
        <w:pStyle w:val="BookText"/>
        <w:rPr/>
      </w:pPr>
      <w:r>
        <w:rPr>
          <w:rFonts w:ascii="Amiri" w:hAnsi="Amiri" w:eastAsia="Amiri" w:cs="Amiri"/>
          <w:color w:val="111111"/>
          <w:sz w:val="28"/>
          <w:sz w:val="28"/>
          <w:szCs w:val="28"/>
          <w:rtl w:val="true"/>
          <w:lang w:bidi="ar-SA"/>
        </w:rPr>
        <w:t>كمثله شيء، فغاية ما نفهم من قدرته تعالى أنه ليس بعاجز، ومن علمه تعالى أنه ليس بجاهل، لأن العجز والجهل فينا نقصان، فهما منفيان ومسلوبان عنه تعالى بالأولوية، وما عدا ذلك فهو عصيٌّ على فهمنا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الإرادة، فإننا لا نفهم منها إلا أنه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بمغلوب وليس بمستكرَه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يمكن أن نعطي معنى ثبوتياً للصفات فينا، ومنها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قول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التفسير لو أُريد له أن يكون صحيحاً ومناسباً للإرادة، لكان من اللازم أن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 ولو بالتلازم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والحال أنه لا يدل على الإرادة أبداً، إذ كونه ليس بمغلوب ولا مستكره لا يدل على أنه تعالى مريد، وإنما يعني أن قدرته تعالى نافذة وعامة، وهذا لا علاقة له بالإرادة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الصفة سلبياً هو بمعنى سلب ما يقابلها، والإكراه والغلبة لا يقابل الإرادة، بل الذي يقابل الإرادة هي الكراهة</w:t>
      </w:r>
      <w:r>
        <w:rPr>
          <w:rFonts w:eastAsia="Amiri" w:cs="Amiri" w:ascii="Amiri" w:hAnsi="Amiri"/>
          <w:color w:val="111111"/>
          <w:sz w:val="28"/>
          <w:szCs w:val="28"/>
          <w:rtl w:val="true"/>
          <w:lang w:bidi="ar-SA"/>
        </w:rPr>
        <w:t xml:space="preserve">... </w:t>
      </w:r>
      <w:bookmarkStart w:id="812" w:name="pg14977_169373"/>
    </w:p>
    <w:p>
      <w:pPr>
        <w:pStyle w:val="Heading6"/>
        <w:numPr>
          <w:ilvl w:val="5"/>
          <w:numId w:val="1"/>
        </w:numPr>
        <w:rPr/>
      </w:pPr>
      <w:bookmarkStart w:id="813" w:name="__RefHeading___Toc155805_3406789950"/>
      <w:bookmarkStart w:id="814" w:name="_Toc314"/>
      <w:bookmarkEnd w:id="812"/>
      <w:bookmarkEnd w:id="813"/>
      <w:r>
        <w:rPr>
          <w:rtl w:val="true"/>
        </w:rPr>
        <w:t>القول الثاني</w:t>
      </w:r>
      <w:r>
        <w:rPr>
          <w:rtl w:val="true"/>
        </w:rPr>
        <w:t xml:space="preserve">: </w:t>
      </w:r>
      <w:r>
        <w:rPr>
          <w:rtl w:val="true"/>
        </w:rPr>
        <w:t>إنها صفة ثبوتية</w:t>
      </w:r>
      <w:bookmarkEnd w:id="814"/>
    </w:p>
    <w:p>
      <w:pPr>
        <w:pStyle w:val="Heading6"/>
        <w:numPr>
          <w:ilvl w:val="5"/>
          <w:numId w:val="1"/>
        </w:numPr>
        <w:rPr/>
      </w:pPr>
      <w:bookmarkStart w:id="815" w:name="__RefHeading___Toc155807_3406789950"/>
      <w:bookmarkStart w:id="816" w:name="_Toc315"/>
      <w:bookmarkEnd w:id="815"/>
      <w:r>
        <w:rPr>
          <w:rtl w:val="true"/>
        </w:rPr>
        <w:t>اشارة</w:t>
      </w:r>
      <w:bookmarkEnd w:id="816"/>
    </w:p>
    <w:p>
      <w:pPr>
        <w:pStyle w:val="BookText"/>
        <w:rPr/>
      </w:pPr>
      <w:r>
        <w:rPr>
          <w:rFonts w:ascii="Amiri" w:hAnsi="Amiri" w:eastAsia="Amiri" w:cs="Amiri"/>
          <w:color w:val="111111"/>
          <w:sz w:val="28"/>
          <w:sz w:val="28"/>
          <w:szCs w:val="28"/>
          <w:rtl w:val="true"/>
          <w:lang w:bidi="ar-SA"/>
        </w:rPr>
        <w:t>وهنا قولان فرعيان</w:t>
      </w:r>
      <w:r>
        <w:rPr>
          <w:rFonts w:eastAsia="Amiri" w:cs="Amiri" w:ascii="Amiri" w:hAnsi="Amiri"/>
          <w:color w:val="111111"/>
          <w:sz w:val="28"/>
          <w:szCs w:val="28"/>
          <w:rtl w:val="true"/>
          <w:lang w:bidi="ar-SA"/>
        </w:rPr>
        <w:t>:</w:t>
      </w:r>
    </w:p>
    <w:p>
      <w:pPr>
        <w:pStyle w:val="Heading6"/>
        <w:numPr>
          <w:ilvl w:val="5"/>
          <w:numId w:val="1"/>
        </w:numPr>
        <w:rPr/>
      </w:pPr>
      <w:bookmarkStart w:id="817" w:name="__RefHeading___Toc155809_3406789950"/>
      <w:bookmarkStart w:id="818" w:name="_Toc316"/>
      <w:bookmarkEnd w:id="817"/>
      <w:r>
        <w:rPr>
          <w:rtl w:val="true"/>
        </w:rPr>
        <w:t>الأول</w:t>
      </w:r>
      <w:r>
        <w:rPr>
          <w:rtl w:val="true"/>
        </w:rPr>
        <w:t xml:space="preserve">: </w:t>
      </w:r>
      <w:r>
        <w:rPr>
          <w:rtl w:val="true"/>
        </w:rPr>
        <w:t>أنها قديمة</w:t>
      </w:r>
      <w:bookmarkEnd w:id="818"/>
    </w:p>
    <w:p>
      <w:pPr>
        <w:pStyle w:val="BookText"/>
        <w:rPr/>
      </w:pPr>
      <w:r>
        <w:rPr>
          <w:rFonts w:ascii="Amiri" w:hAnsi="Amiri" w:eastAsia="Amiri" w:cs="Amiri"/>
          <w:color w:val="111111"/>
          <w:sz w:val="28"/>
          <w:sz w:val="28"/>
          <w:szCs w:val="28"/>
          <w:rtl w:val="true"/>
          <w:lang w:bidi="ar-SA"/>
        </w:rPr>
        <w:t>وافترق القائلون بقدمها إلى رأيين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قديمة بقدم الذات المقدسة، وهي عين الذات، وهو المنسوب للحكماء وأكثر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قديمة زائدة على الذات، وهو قول الأشاعرة، ومن الواضح أنه يلزم منه تعدد القدماء</w:t>
      </w:r>
      <w:r>
        <w:rPr>
          <w:rFonts w:eastAsia="Amiri" w:cs="Amiri" w:ascii="Amiri" w:hAnsi="Amiri"/>
          <w:color w:val="111111"/>
          <w:sz w:val="28"/>
          <w:szCs w:val="28"/>
          <w:rtl w:val="true"/>
          <w:lang w:bidi="ar-SA"/>
        </w:rPr>
        <w:t>.</w:t>
      </w:r>
    </w:p>
    <w:p>
      <w:pPr>
        <w:pStyle w:val="Heading6"/>
        <w:numPr>
          <w:ilvl w:val="5"/>
          <w:numId w:val="1"/>
        </w:numPr>
        <w:rPr/>
      </w:pPr>
      <w:bookmarkStart w:id="819" w:name="__RefHeading___Toc155811_3406789950"/>
      <w:bookmarkStart w:id="820" w:name="_Toc317"/>
      <w:bookmarkEnd w:id="819"/>
      <w:r>
        <w:rPr>
          <w:rtl w:val="true"/>
        </w:rPr>
        <w:t>الثاني</w:t>
      </w:r>
      <w:r>
        <w:rPr>
          <w:rtl w:val="true"/>
        </w:rPr>
        <w:t xml:space="preserve">: </w:t>
      </w:r>
      <w:r>
        <w:rPr>
          <w:rtl w:val="true"/>
        </w:rPr>
        <w:t>أنها حادثة وليست بقديمة</w:t>
      </w:r>
      <w:bookmarkEnd w:id="820"/>
    </w:p>
    <w:p>
      <w:pPr>
        <w:pStyle w:val="BookText"/>
        <w:rPr/>
      </w:pPr>
      <w:r>
        <w:rPr>
          <w:rFonts w:ascii="Amiri" w:hAnsi="Amiri" w:eastAsia="Amiri" w:cs="Amiri"/>
          <w:color w:val="111111"/>
          <w:sz w:val="28"/>
          <w:sz w:val="28"/>
          <w:szCs w:val="28"/>
          <w:rtl w:val="true"/>
          <w:lang w:bidi="ar-SA"/>
        </w:rPr>
        <w:t>وعلى كل حال، فالذي يمكن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ظهر رأيان يمكن قبولهما في تفسير الإرادة،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هي العلم الخاص، وهي صفة ذاتية وعين الذات، فترجع إلى صفة العلم، وقد تقدمت الإشارة إلى ذلك عندما تكلّمنا عن الصفات الملازمة لصفة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هي عين الفعل، أي هي إحداث الفعل، وإحداث الفعل والفعل واحد ذاتاً، وحينئذٍ تكون من الصفات الفعلية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تنقسم الإرادة الإلهيّة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ذاتيّ وفعليّ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الإرادة الذاتيّة فهي العلم بالنظام الأصلح في عالم الخلق، أو هي حبّ الكمالات، </w:t>
      </w:r>
      <w:bookmarkStart w:id="821" w:name="pg14977_169374"/>
    </w:p>
    <w:p>
      <w:pPr>
        <w:pStyle w:val="BookText"/>
        <w:rPr/>
      </w:pPr>
      <w:bookmarkEnd w:id="821"/>
      <w:r>
        <w:rPr>
          <w:rFonts w:ascii="Amiri" w:hAnsi="Amiri" w:eastAsia="Amiri" w:cs="Amiri"/>
          <w:color w:val="111111"/>
          <w:sz w:val="28"/>
          <w:sz w:val="28"/>
          <w:szCs w:val="28"/>
          <w:rtl w:val="true"/>
          <w:lang w:bidi="ar-SA"/>
        </w:rPr>
        <w:t>وأمّا الإرادة الفعليّة فهي عين الإيجاد، وتحقيق الفعل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الإرادة الذاتيّة هي عين العلم، والإرادة الفعليّة صفة من الصفات الإلهيّة الفعليّة</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الإرادة الذاتية هي بمعنى أنه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أي نظام أفضل وأصلح لعالم الوجود، ويعلم أفضل الأوقات المناسبة لإيجاد الموجودات، وهذا العلم منبع تحقق الموجودات وحدوث الظواهر في الأزمنة المختلفة، وكذلك فإنه سبحانه وتعالى يعلم مصلحة عباده الكامنة في هذه القوانين والأحكام، وأن روح هذه القوانين والأحكام هي علمه بالمصالح والمفاسد</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وأما الإرادة الفعلية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 من الصفات الفعلية، لذا فإن إرادته في خلق السموات والأرض هي عين حدوثها، وإرادته في فرض الصلاة هي عين وجوبها، وفي تحريم الكذب هي عين تحريمه</w:t>
      </w:r>
      <w:r>
        <w:rPr>
          <w:rFonts w:eastAsia="Amiri" w:cs="Amiri" w:ascii="Amiri" w:hAnsi="Amiri"/>
          <w:color w:val="111111"/>
          <w:sz w:val="28"/>
          <w:szCs w:val="28"/>
          <w:rtl w:val="true"/>
          <w:lang w:bidi="ar-SA"/>
        </w:rPr>
        <w:t>)</w:t>
      </w:r>
      <w:r>
        <w:rPr>
          <w:rStyle w:val="FootnoteAnchor"/>
          <w:rtl w:val="true"/>
        </w:rPr>
        <w:footnoteReference w:id="305"/>
      </w:r>
    </w:p>
    <w:p>
      <w:pPr>
        <w:pStyle w:val="Heading6"/>
        <w:numPr>
          <w:ilvl w:val="5"/>
          <w:numId w:val="1"/>
        </w:numPr>
        <w:rPr/>
      </w:pPr>
      <w:bookmarkStart w:id="822" w:name="__RefHeading___Toc155813_3406789950"/>
      <w:bookmarkStart w:id="823" w:name="_Toc318"/>
      <w:bookmarkEnd w:id="822"/>
      <w:r>
        <w:rPr>
          <w:rtl w:val="true"/>
        </w:rPr>
        <w:t>النقطة الثالثة</w:t>
      </w:r>
      <w:r>
        <w:rPr>
          <w:rtl w:val="true"/>
        </w:rPr>
        <w:t xml:space="preserve">: </w:t>
      </w:r>
      <w:r>
        <w:rPr>
          <w:rtl w:val="true"/>
        </w:rPr>
        <w:t>التعبّد بالإرادة</w:t>
      </w:r>
      <w:bookmarkEnd w:id="823"/>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الآراء في معنى الإرادة كثيرة، ومتشعبة، ويكفينا أن نؤمن بأنه تعالى مريد ومتصف بصفة الإرادة الكمالية تعبداً، إذ إن القرآن الكريم أثبتها له جل وعلا في آيات كثيرة</w:t>
      </w:r>
      <w:r>
        <w:rPr>
          <w:rStyle w:val="FootnoteAnchor"/>
          <w:rtl w:val="true"/>
        </w:rPr>
        <w:footnoteReference w:id="306"/>
      </w:r>
      <w:r>
        <w:rPr>
          <w:rFonts w:ascii="Amiri" w:hAnsi="Amiri" w:eastAsia="Amiri" w:cs="Amiri"/>
          <w:color w:val="111111"/>
          <w:sz w:val="28"/>
          <w:sz w:val="28"/>
          <w:szCs w:val="28"/>
          <w:rtl w:val="true"/>
          <w:lang w:bidi="ar-SA"/>
        </w:rPr>
        <w:t>، 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مَنْ ذَا الَّذِي يَعْصِمُكُمْ </w:t>
      </w:r>
    </w:p>
    <w:p>
      <w:pPr>
        <w:pStyle w:val="BookText"/>
        <w:rPr/>
      </w:pPr>
      <w:r>
        <w:rPr>
          <w:rFonts w:ascii="Amiri" w:hAnsi="Amiri" w:eastAsia="Amiri" w:cs="Amiri"/>
          <w:color w:val="111111"/>
          <w:sz w:val="28"/>
          <w:sz w:val="28"/>
          <w:szCs w:val="28"/>
          <w:rtl w:val="true"/>
          <w:lang w:bidi="ar-SA"/>
        </w:rPr>
        <w:t>مِنَ اللهِ إِنْ أَرادَ بِكُمْ سُوءاً أَوْ أَرادَ بِكُمْ رَحْمَةً وَلا يَجِدُونَ لَهُمْ مِنْ دُونِ اللهِ وَلِيًّا وَلا نَصِيراً</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قَوْلُنا لِشَيْءٍ إِذا أَرَدْناهُ أَنْ نَقُولَ لَهُ كُنْ فَيَكُونُ</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وهكذا السنة الشريفة، مع الالتفات إلى أن الروايات يظهر منها أن الإرادة هي صفة فعل حادثة</w:t>
      </w:r>
      <w:r>
        <w:rPr>
          <w:rStyle w:val="FootnoteAnchor"/>
          <w:rtl w:val="true"/>
        </w:rPr>
        <w:footnoteReference w:id="312"/>
      </w:r>
      <w:r>
        <w:rPr>
          <w:rFonts w:ascii="Amiri" w:hAnsi="Amiri" w:eastAsia="Amiri" w:cs="Amiri"/>
          <w:color w:val="111111"/>
          <w:sz w:val="28"/>
          <w:sz w:val="28"/>
          <w:szCs w:val="28"/>
          <w:rtl w:val="true"/>
          <w:lang w:bidi="ar-SA"/>
        </w:rPr>
        <w:t>، وليست قديمة بقدم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يَزَلِ اللهُ عَالِماً قَادِراً ثُمَّ أَرَادَ</w:t>
      </w:r>
      <w:r>
        <w:rPr>
          <w:rFonts w:eastAsia="Amiri" w:cs="Amiri" w:ascii="Amiri" w:hAnsi="Amiri"/>
          <w:color w:val="111111"/>
          <w:sz w:val="28"/>
          <w:szCs w:val="28"/>
          <w:rtl w:val="true"/>
          <w:lang w:bidi="ar-SA"/>
        </w:rPr>
        <w:t>)</w:t>
      </w:r>
      <w:r>
        <w:rPr>
          <w:rStyle w:val="FootnoteAnchor"/>
          <w:rtl w:val="true"/>
        </w:rPr>
        <w:footnoteReference w:id="313"/>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بُكَيْرِ بْنِ أَعْيَنَ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ومَشِيئَتُه هُمَا </w:t>
      </w:r>
      <w:bookmarkStart w:id="824" w:name="pg14977_169376"/>
    </w:p>
    <w:p>
      <w:pPr>
        <w:pStyle w:val="BookText"/>
        <w:rPr/>
      </w:pPr>
      <w:bookmarkEnd w:id="824"/>
      <w:r>
        <w:rPr>
          <w:rFonts w:ascii="Amiri" w:hAnsi="Amiri" w:eastAsia="Amiri" w:cs="Amiri"/>
          <w:color w:val="111111"/>
          <w:sz w:val="28"/>
          <w:sz w:val="28"/>
          <w:szCs w:val="28"/>
          <w:rtl w:val="true"/>
          <w:lang w:bidi="ar-SA"/>
        </w:rPr>
        <w:t>مُخْتَلِفَانِ أَوْ مُتَّفِقَانِ؟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لَيْسَ هُوَ الْمَشِيئَةَ ألَا تَرَى أَنَّكَ تَقُولُ سَأَفْعَلُ كَذَا إِنْ شَاءَ الله، ولَا تَقُولُ سَأَفْعَلُ كَذَا إِنْ عَلِمَ الله، فَقَوْلُكَ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أَنَّه لَمْ يَشَأْ، فَإِذَا شَاءَ كَانَ الَّذِي شَاءَ كَمَا شَاءَ، وعِلْمُ الله السَّابِقُ لِلْمَشِيئَةِ</w:t>
      </w:r>
      <w:r>
        <w:rPr>
          <w:rFonts w:eastAsia="Amiri" w:cs="Amiri" w:ascii="Amiri" w:hAnsi="Amiri"/>
          <w:color w:val="111111"/>
          <w:sz w:val="28"/>
          <w:szCs w:val="28"/>
          <w:rtl w:val="true"/>
          <w:lang w:bidi="ar-SA"/>
        </w:rPr>
        <w:t>.</w:t>
      </w:r>
      <w:r>
        <w:rPr>
          <w:rStyle w:val="FootnoteAnchor"/>
          <w:rtl w:val="true"/>
        </w:rPr>
        <w:footnoteReference w:id="314"/>
      </w:r>
    </w:p>
    <w:p>
      <w:pPr>
        <w:pStyle w:val="Heading6"/>
        <w:numPr>
          <w:ilvl w:val="5"/>
          <w:numId w:val="1"/>
        </w:numPr>
        <w:rPr/>
      </w:pPr>
      <w:bookmarkStart w:id="825" w:name="__RefHeading___Toc155815_3406789950"/>
      <w:bookmarkStart w:id="826" w:name="_Toc319"/>
      <w:bookmarkEnd w:id="825"/>
      <w:r>
        <w:rPr>
          <w:rtl w:val="true"/>
        </w:rPr>
        <w:t>النقطة الرابعة</w:t>
      </w:r>
      <w:r>
        <w:rPr>
          <w:rtl w:val="true"/>
        </w:rPr>
        <w:t xml:space="preserve">: </w:t>
      </w:r>
      <w:r>
        <w:rPr>
          <w:rtl w:val="true"/>
        </w:rPr>
        <w:t>تقسيمات الإرادة</w:t>
      </w:r>
      <w:bookmarkEnd w:id="826"/>
    </w:p>
    <w:p>
      <w:pPr>
        <w:pStyle w:val="Heading6"/>
        <w:numPr>
          <w:ilvl w:val="5"/>
          <w:numId w:val="1"/>
        </w:numPr>
        <w:rPr/>
      </w:pPr>
      <w:bookmarkStart w:id="827" w:name="__RefHeading___Toc155817_3406789950"/>
      <w:bookmarkStart w:id="828" w:name="_Toc320"/>
      <w:bookmarkEnd w:id="827"/>
      <w:r>
        <w:rPr>
          <w:rtl w:val="true"/>
        </w:rPr>
        <w:t>اشارة</w:t>
      </w:r>
      <w:bookmarkEnd w:id="828"/>
    </w:p>
    <w:p>
      <w:pPr>
        <w:pStyle w:val="BookText"/>
        <w:rPr/>
      </w:pPr>
      <w:r>
        <w:rPr>
          <w:rFonts w:ascii="Amiri" w:hAnsi="Amiri" w:eastAsia="Amiri" w:cs="Amiri"/>
          <w:color w:val="111111"/>
          <w:sz w:val="28"/>
          <w:sz w:val="28"/>
          <w:szCs w:val="28"/>
          <w:rtl w:val="true"/>
          <w:lang w:bidi="ar-SA"/>
        </w:rPr>
        <w:t>يمكن أن نقسم الإرادة بعدة تقسيمات بحسب اختلاف الجهات المنظورة في التقسيم، ومن تلك التقسيمات هي التالي</w:t>
      </w:r>
      <w:r>
        <w:rPr>
          <w:rFonts w:eastAsia="Amiri" w:cs="Amiri" w:ascii="Amiri" w:hAnsi="Amiri"/>
          <w:color w:val="111111"/>
          <w:sz w:val="28"/>
          <w:szCs w:val="28"/>
          <w:rtl w:val="true"/>
          <w:lang w:bidi="ar-SA"/>
        </w:rPr>
        <w:t>:</w:t>
      </w:r>
    </w:p>
    <w:p>
      <w:pPr>
        <w:pStyle w:val="Heading6"/>
        <w:numPr>
          <w:ilvl w:val="5"/>
          <w:numId w:val="1"/>
        </w:numPr>
        <w:rPr/>
      </w:pPr>
      <w:bookmarkStart w:id="829" w:name="__RefHeading___Toc155819_3406789950"/>
      <w:bookmarkStart w:id="830" w:name="_Toc321"/>
      <w:bookmarkEnd w:id="829"/>
      <w:r>
        <w:rPr>
          <w:rtl w:val="true"/>
        </w:rPr>
        <w:t>التقسيم الأول</w:t>
      </w:r>
      <w:r>
        <w:rPr>
          <w:rtl w:val="true"/>
        </w:rPr>
        <w:t xml:space="preserve">: </w:t>
      </w:r>
      <w:r>
        <w:rPr>
          <w:rtl w:val="true"/>
        </w:rPr>
        <w:t>الإرادة الذاتية والفعلية</w:t>
      </w:r>
      <w:bookmarkEnd w:id="830"/>
    </w:p>
    <w:p>
      <w:pPr>
        <w:pStyle w:val="BookText"/>
        <w:rPr/>
      </w:pPr>
      <w:r>
        <w:rPr>
          <w:rFonts w:ascii="Amiri" w:hAnsi="Amiri" w:eastAsia="Amiri" w:cs="Amiri"/>
          <w:color w:val="111111"/>
          <w:sz w:val="28"/>
          <w:sz w:val="28"/>
          <w:szCs w:val="28"/>
          <w:rtl w:val="true"/>
          <w:lang w:bidi="ar-SA"/>
        </w:rPr>
        <w:t>وهذا التقسيم هو باعتبار كونها صفة ذاتية أو فعلية، وقد تقدم الكلام فيها</w:t>
      </w:r>
      <w:r>
        <w:rPr>
          <w:rFonts w:eastAsia="Amiri" w:cs="Amiri" w:ascii="Amiri" w:hAnsi="Amiri"/>
          <w:color w:val="111111"/>
          <w:sz w:val="28"/>
          <w:szCs w:val="28"/>
          <w:rtl w:val="true"/>
          <w:lang w:bidi="ar-SA"/>
        </w:rPr>
        <w:t>.</w:t>
      </w:r>
    </w:p>
    <w:p>
      <w:pPr>
        <w:pStyle w:val="Heading6"/>
        <w:numPr>
          <w:ilvl w:val="5"/>
          <w:numId w:val="1"/>
        </w:numPr>
        <w:rPr/>
      </w:pPr>
      <w:bookmarkStart w:id="831" w:name="__RefHeading___Toc155821_3406789950"/>
      <w:bookmarkStart w:id="832" w:name="_Toc322"/>
      <w:bookmarkEnd w:id="831"/>
      <w:r>
        <w:rPr>
          <w:rtl w:val="true"/>
        </w:rPr>
        <w:t>التقسيم الثاني</w:t>
      </w:r>
      <w:r>
        <w:rPr>
          <w:rtl w:val="true"/>
        </w:rPr>
        <w:t xml:space="preserve">: </w:t>
      </w:r>
      <w:r>
        <w:rPr>
          <w:rtl w:val="true"/>
        </w:rPr>
        <w:t>الإرادة الحتمية وغير الحتمية</w:t>
      </w:r>
      <w:bookmarkEnd w:id="832"/>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التقسيم هو باعتبار أن المراد إن كان من النوع الذي قضى الله تعالى بأنْ يقع، بحيث لا يقبل النقض ولا مناص من تحققه، فهي الإرادة الحتمية، وإن كان من النوع الذي قدّر الله تعالى إمكان تغيّره لتغيّر بعض ظروفه التي جعلها الله تعالى هي مدار تحقق أو عدم تحقق تلك الإرادة، فهي غير حتمية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ومثالها أمر الله تعالى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بذبح ولده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أمر الله تعالى المسلمين بتقديم صدقة قبل الدخول لمناجاة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bookmarkStart w:id="833" w:name="pg14977_169377"/>
    </w:p>
    <w:p>
      <w:pPr>
        <w:pStyle w:val="BookText"/>
        <w:rPr/>
      </w:pPr>
      <w:bookmarkEnd w:id="833"/>
      <w:r>
        <w:rPr>
          <w:rFonts w:ascii="Amiri" w:hAnsi="Amiri" w:eastAsia="Amiri" w:cs="Amiri"/>
          <w:color w:val="111111"/>
          <w:sz w:val="28"/>
          <w:sz w:val="28"/>
          <w:szCs w:val="28"/>
          <w:rtl w:val="true"/>
          <w:lang w:bidi="ar-SA"/>
        </w:rPr>
        <w:t xml:space="preserve">ومحل بحث هذين النوعين هو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غير الحتمية هي ما يقع فيها البداء والتغيير، وستأتي تفاصيلها في محلها إن شاء الله تعالى</w:t>
      </w:r>
      <w:r>
        <w:rPr>
          <w:rFonts w:eastAsia="Amiri" w:cs="Amiri" w:ascii="Amiri" w:hAnsi="Amiri"/>
          <w:color w:val="111111"/>
          <w:sz w:val="28"/>
          <w:szCs w:val="28"/>
          <w:rtl w:val="true"/>
          <w:lang w:bidi="ar-SA"/>
        </w:rPr>
        <w:t>.</w:t>
      </w:r>
      <w:r>
        <w:rPr>
          <w:rStyle w:val="FootnoteAnchor"/>
          <w:rtl w:val="true"/>
        </w:rPr>
        <w:footnoteReference w:id="315"/>
      </w:r>
    </w:p>
    <w:p>
      <w:pPr>
        <w:pStyle w:val="Heading6"/>
        <w:numPr>
          <w:ilvl w:val="5"/>
          <w:numId w:val="1"/>
        </w:numPr>
        <w:rPr/>
      </w:pPr>
      <w:bookmarkStart w:id="834" w:name="__RefHeading___Toc155823_3406789950"/>
      <w:bookmarkStart w:id="835" w:name="_Toc323"/>
      <w:bookmarkEnd w:id="834"/>
      <w:r>
        <w:rPr>
          <w:rtl w:val="true"/>
        </w:rPr>
        <w:t>التقسيم الثالث</w:t>
      </w:r>
      <w:r>
        <w:rPr>
          <w:rtl w:val="true"/>
        </w:rPr>
        <w:t xml:space="preserve">: </w:t>
      </w:r>
      <w:r>
        <w:rPr>
          <w:rtl w:val="true"/>
        </w:rPr>
        <w:t>الإرادة التكوينية والتشريعية</w:t>
      </w:r>
      <w:bookmarkEnd w:id="835"/>
    </w:p>
    <w:p>
      <w:pPr>
        <w:pStyle w:val="BookText"/>
        <w:rPr/>
      </w:pPr>
      <w:r>
        <w:rPr>
          <w:rFonts w:ascii="Amiri" w:hAnsi="Amiri" w:eastAsia="Amiri" w:cs="Amiri"/>
          <w:color w:val="111111"/>
          <w:sz w:val="28"/>
          <w:sz w:val="28"/>
          <w:szCs w:val="28"/>
          <w:rtl w:val="true"/>
          <w:lang w:bidi="ar-SA"/>
        </w:rPr>
        <w:t>يمكن تقسيم الإرادة بلحاظ آخر إلى قسمين،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التكوينية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يُطلق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والتشريعية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يُطلق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من التكوينية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الإرادة التي يفيض منها وجود جميع الكائنات والموجودات، أو بتعبير آخر هي عين إيجادها جميعاً، أما الإرادة التشريعية، فهي الإرادة التي تفيض منها جميع الأوامر والنواهي الإلهية، وجميع الأحكام والقوانين الشرعية،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هذه الأحكام والقوانين</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ولإيضاح الفرق بينهما أكثر نذكر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 التكوينية تتعلق بالأمور الحقيقية، لا الاعتبارية، مثلاً إرادة كون الشمس مضيئة، أو إرادة خلق الإنسان بهذه الكيفية، أو خلق العالم بهذا النظام، وهكذا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التشريعية، فهي تتعلق بالأمور الاعتبارية، أي باعتبار أن هذا الشيء الفلاني واجب مثلاً على ذمة المكلف، وذاك أمر محرم، أي إنها التكاليف الشرعية الخمسة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 التكوينية يفعلها الله تعالى، ولا دخل للإنسان فيها، أما التشريعية، فإن الله تعالى يُحدث الأمر بها، وعلى الإنسان أن يمتثل لأمر الله تعالى ونهيه ويحقق تلك الإرادة بإرادته كما أراد الله تعالى له أن يحدثها بإرادته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التكوينية لا يترتب عليها ثواب ولا عقاب، لأنه لم يُلق في ذمة المكلف شيء اتجاهها، أما التشريعية فهي مدار الثواب والعقاب فيما لو امتثل العبد أو لم يمتثل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الترابط بين التشريع والتكوين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الكريم والسنة الشريفة يؤكدان على وجود علاقة طردية بين الالتزام بالأحكام التكليفية التشريعية وبين رضوخ القوانين التكوينية للإنسان، وسيرها في مصلحته، فكلما ازداد التزام المرء بالأحكام الشرعية، كلما خضعت له القوانين التكوينية، والعكس بالعكس، ولا أدلّ على ذلك من حياة الأنبياء وكيف كانت القوى الكونية تخضع لهم، فصارت النار برداً وسلاماً على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التي لم ترحم أحداً وقع فيها، وصار الطين طيراً حياً لعيسى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الذي لم تنبع فيه حياة على يد مخلوق، وصار الحديد ليّناً لداود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الصلب على مر الحياة، وانشق القمر للنبي الأكرم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انشق بعدها لأحد، وغيرها كثير مما هو واضح في حياة الأنبياء، وما كان ذلك إلا لأنهم كانوا –فيما كانوا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قمة الالتزام بالقوانين التشريعية، التي تؤدي بالإنسان أن يقول للشيء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والآيات والأحاديث في هذا المضمار كثيرة، نختار منها ما 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لَوِ اسْتَقامُوا عَلَىٰ الطَّرِيقَةِ لَأَسْقَيْناهُمْ ماءً غَدَقاً</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ويقول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ويقول تعالى على حكاية عن النبي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اسْتَغْفِرُوا رَبَّكُمْ إِنَّهُ كانَ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السَّماءَ عَلَيْكُمْ 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وَيُمْدِدْكُمْ بِأَمْوالٍ وَبَنِينَ وَيَجْعَلْ لَكُمْ جَنَّاتٍ وَيَجْعَلْ لَكُمْ أَنْهاراً</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وعَنْ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مِنْ عِرْقٍ يَضْرِبُ ولَا نَكْبَةٍ ولَا صُدَاعٍ ولَا مَرَضٍ إِلَّا بِذَنْبٍ وذَلِكَ قَوْلُ اللَّه عَزَّ 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أَصابَكُمْ مِنْ مُصِيبَةٍ فَبِما كَسَبَتْ أَيْدِيكُمْ ويَعْفُوا عَنْ كَثِيرٍ</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يَعْفُو الله أَكْثَرُ مِمَّا يُؤَاخِذُ بِه</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وروي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يموت بالذنوب أكثر ممن يموت بالآجال، ومن يعيش بالإحسان أكثر ممن يعيش بالأعمار</w:t>
      </w:r>
      <w:r>
        <w:rPr>
          <w:rFonts w:eastAsia="Amiri" w:cs="Amiri" w:ascii="Amiri" w:hAnsi="Amiri"/>
          <w:color w:val="111111"/>
          <w:sz w:val="28"/>
          <w:szCs w:val="28"/>
          <w:rtl w:val="true"/>
          <w:lang w:bidi="ar-SA"/>
        </w:rPr>
        <w:t>.</w:t>
      </w:r>
      <w:r>
        <w:rPr>
          <w:rStyle w:val="FootnoteAnchor"/>
          <w:rtl w:val="true"/>
        </w:rPr>
        <w:footnoteReference w:id="322"/>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بن جندب في وصيته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جندب، لو أن شيعتنا استقاموا لصافحتهم الملائكة، ولأظلهم الغمام، </w:t>
      </w:r>
      <w:bookmarkStart w:id="836" w:name="pg14977_169380"/>
    </w:p>
    <w:p>
      <w:pPr>
        <w:pStyle w:val="BookText"/>
        <w:rPr/>
      </w:pPr>
      <w:bookmarkEnd w:id="836"/>
      <w:r>
        <w:rPr>
          <w:rFonts w:ascii="Amiri" w:hAnsi="Amiri" w:eastAsia="Amiri" w:cs="Amiri"/>
          <w:color w:val="111111"/>
          <w:sz w:val="28"/>
          <w:sz w:val="28"/>
          <w:szCs w:val="28"/>
          <w:rtl w:val="true"/>
          <w:lang w:bidi="ar-SA"/>
        </w:rPr>
        <w:t>ولأشرقوا نهاراً، ولأكلوا من فوقهم ومن تحت أرجلهم، ولما سألوا الله شيئاً إلا أعطاهم</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وغيرها من الروايات الكثيرة الدالة على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وأوضح تطبيق لهذه العلاقة وهذا القانون، هو ما جاء في الروايات عن البركات والتقدم في دولة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كثيرة في هذا المجال نذكر منها ما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قد قام قائمنا لأنزلت السماء قطرها، ولأخرجت الأرض نباتها، ولذهب الشحناء من قلوب العباد، واصطلحت السباع والبهائم حتى تمشي المرأة بين العراق إلى الشام لا تضع قدميها إلا على النبات وعلى رأسها زينتها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زنبيلها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يهيجها سبع ولا تخافه</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وعن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قائمنا أذهب الله عز وجل عن شيعتنا العاهة، وجعل قلوبهم كزبر الحديد، وجعل قوة الرجل منهم قوة أربعين رجلا، ويكونون حكام الأرض وسنامها</w:t>
      </w:r>
      <w:r>
        <w:rPr>
          <w:rFonts w:eastAsia="Amiri" w:cs="Amiri" w:ascii="Amiri" w:hAnsi="Amiri"/>
          <w:color w:val="111111"/>
          <w:sz w:val="28"/>
          <w:szCs w:val="28"/>
          <w:rtl w:val="true"/>
          <w:lang w:bidi="ar-SA"/>
        </w:rPr>
        <w:t>.</w:t>
      </w:r>
      <w:r>
        <w:rPr>
          <w:rStyle w:val="FootnoteAnchor"/>
          <w:rtl w:val="true"/>
        </w:rPr>
        <w:footnoteReference w:id="325"/>
      </w:r>
    </w:p>
    <w:p>
      <w:pPr>
        <w:pStyle w:val="Heading6"/>
        <w:numPr>
          <w:ilvl w:val="5"/>
          <w:numId w:val="1"/>
        </w:numPr>
        <w:rPr/>
      </w:pPr>
      <w:bookmarkStart w:id="837" w:name="__RefHeading___Toc155825_3406789950"/>
      <w:bookmarkStart w:id="838" w:name="_Toc324"/>
      <w:bookmarkEnd w:id="837"/>
      <w:r>
        <w:rPr>
          <w:rtl w:val="true"/>
        </w:rPr>
        <w:t>النقطة الخامسة</w:t>
      </w:r>
      <w:r>
        <w:rPr>
          <w:rtl w:val="true"/>
        </w:rPr>
        <w:t xml:space="preserve">: </w:t>
      </w:r>
      <w:r>
        <w:rPr>
          <w:rtl w:val="true"/>
        </w:rPr>
        <w:t>خصائص الإرادة الإلهية</w:t>
      </w:r>
      <w:bookmarkEnd w:id="838"/>
    </w:p>
    <w:p>
      <w:pPr>
        <w:pStyle w:val="Heading6"/>
        <w:numPr>
          <w:ilvl w:val="5"/>
          <w:numId w:val="1"/>
        </w:numPr>
        <w:rPr/>
      </w:pPr>
      <w:bookmarkStart w:id="839" w:name="__RefHeading___Toc155827_3406789950"/>
      <w:bookmarkStart w:id="840" w:name="_Toc325"/>
      <w:bookmarkEnd w:id="839"/>
      <w:r>
        <w:rPr>
          <w:rtl w:val="true"/>
        </w:rPr>
        <w:t>الخصيصة الأولى</w:t>
      </w:r>
      <w:r>
        <w:rPr>
          <w:rtl w:val="true"/>
        </w:rPr>
        <w:t xml:space="preserve">: </w:t>
      </w:r>
      <w:r>
        <w:rPr>
          <w:rtl w:val="true"/>
        </w:rPr>
        <w:t>سعة الإرادة الإلهية</w:t>
      </w:r>
      <w:bookmarkEnd w:id="840"/>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الكلام في أن القدرة الإلهية شاملة لكل شيء، وأن المقصود من الشيء هنا هو الممكن، لا الواجب ولا الممتنع، ونفس الكلام نقوله هنا، فإن </w:t>
      </w:r>
      <w:bookmarkStart w:id="841" w:name="pg14977_169381"/>
    </w:p>
    <w:p>
      <w:pPr>
        <w:pStyle w:val="BookText"/>
        <w:rPr/>
      </w:pPr>
      <w:bookmarkEnd w:id="841"/>
      <w:r>
        <w:rPr>
          <w:rFonts w:ascii="Amiri" w:hAnsi="Amiri" w:eastAsia="Amiri" w:cs="Amiri"/>
          <w:color w:val="111111"/>
          <w:sz w:val="28"/>
          <w:sz w:val="28"/>
          <w:szCs w:val="28"/>
          <w:rtl w:val="true"/>
          <w:lang w:bidi="ar-SA"/>
        </w:rPr>
        <w:t xml:space="preserve">الإرادة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قلنا إنها ذاتية أو 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تسع كل شيء ممكن، ولا يمكن أن يمتنع أي شيء عن إرادته تعالى،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قَوْلُنا لِشَيْءٍ إِذا أَرَدْناهُ أَنْ نَقُولَ لَهُ كُنْ فَيَكُونُ</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وطبعاً إن هذا الكلام لا يعني وجود الحوادث والموجودات في لحظة واحدة، بل يعني وجودها وحدوثها وفق الإرادة الإلهية والأمر الإلهي بدون تقديم أو تأخير ولو لحظة واحدة</w:t>
      </w:r>
      <w:r>
        <w:rPr>
          <w:rFonts w:eastAsia="Amiri" w:cs="Amiri" w:ascii="Amiri" w:hAnsi="Amiri"/>
          <w:color w:val="111111"/>
          <w:sz w:val="28"/>
          <w:szCs w:val="28"/>
          <w:rtl w:val="true"/>
          <w:lang w:bidi="ar-SA"/>
        </w:rPr>
        <w:t>...)</w:t>
      </w:r>
      <w:r>
        <w:rPr>
          <w:rStyle w:val="FootnoteAnchor"/>
          <w:rtl w:val="true"/>
        </w:rPr>
        <w:footnoteReference w:id="328"/>
      </w:r>
    </w:p>
    <w:p>
      <w:pPr>
        <w:pStyle w:val="Heading6"/>
        <w:numPr>
          <w:ilvl w:val="5"/>
          <w:numId w:val="1"/>
        </w:numPr>
        <w:rPr/>
      </w:pPr>
      <w:bookmarkStart w:id="842" w:name="__RefHeading___Toc155829_3406789950"/>
      <w:bookmarkStart w:id="843" w:name="_Toc326"/>
      <w:bookmarkEnd w:id="842"/>
      <w:r>
        <w:rPr>
          <w:rtl w:val="true"/>
        </w:rPr>
        <w:t>الخصيصة الثانية</w:t>
      </w:r>
      <w:r>
        <w:rPr>
          <w:rtl w:val="true"/>
        </w:rPr>
        <w:t xml:space="preserve">: </w:t>
      </w:r>
      <w:r>
        <w:rPr>
          <w:rtl w:val="true"/>
        </w:rPr>
        <w:t>عدم المانع من نفوذ إرادته</w:t>
      </w:r>
      <w:bookmarkEnd w:id="843"/>
    </w:p>
    <w:p>
      <w:pPr>
        <w:pStyle w:val="BookText"/>
        <w:rPr/>
      </w:pPr>
      <w:r>
        <w:rPr>
          <w:rFonts w:ascii="Amiri" w:hAnsi="Amiri" w:eastAsia="Amiri" w:cs="Amiri"/>
          <w:color w:val="111111"/>
          <w:sz w:val="28"/>
          <w:sz w:val="28"/>
          <w:szCs w:val="28"/>
          <w:rtl w:val="true"/>
          <w:lang w:bidi="ar-SA"/>
        </w:rPr>
        <w:t xml:space="preserve">لا يمكن أن نتصور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والمقصود هو الممكن طبعاً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يمكنه أن يحول بين الله عز وجل وبين وقوع ما يريد وقوعه، أو عدم وقوع ما لا يريد وقوعه، إذ المانع غيره ليس إلا الممكن، وهو لا شيء أمام الله تعالى كما هو واضح</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مُعرّضاً بمن ادّعى ألوهية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كَفَرَ الَّذِينَ قالُوا إِنَّ اللهَ هُوَ الْمَسِيحُ ابْنُ مَرْيَمَ قُلْ فَمَنْ يَمْلِكُ مِنَ اللهِ شَيْئاً إِنْ أَرادَ أَنْ يُهْلِكَ الْمَسِيحَ ابْنَ مَرْيَمَ وَأُمَّهُ وَمَنْ فِي الْأَرضِ جَمِيعاً وَلِلهِ مُلْكُ السَّماواتِ وَالْأَرضِ </w:t>
      </w:r>
    </w:p>
    <w:p>
      <w:pPr>
        <w:pStyle w:val="BookText"/>
        <w:rPr/>
      </w:pPr>
      <w:r>
        <w:rPr>
          <w:rFonts w:ascii="Amiri" w:hAnsi="Amiri" w:eastAsia="Amiri" w:cs="Amiri"/>
          <w:color w:val="111111"/>
          <w:sz w:val="28"/>
          <w:sz w:val="28"/>
          <w:szCs w:val="28"/>
          <w:rtl w:val="true"/>
          <w:lang w:bidi="ar-SA"/>
        </w:rPr>
        <w:t>وَما بَيْنَهُما يَخْلُقُ ما يَشاءُ وَاللهُ عَلىٰ كُلِّ شَيْءٍ قَدِيرٌ</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ذَا الَّذِي يَعْصِمُكُمْ مِنَ اللهِ إِنْ أَرادَ بِكُمْ سُوءاً أَوْ أَرادَ بِكُمْ رَحْمَةً وَلا يَجِدُونَ لَهُمْ مِنْ دُونِ اللهِ وَلِيًّا وَلا نَصِيراً</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سَيَقُولُ لَكَ الْمُخَلَّفُونَ مِنَ الْأَعْرابِ شَغَلَتْنا أَمْوالُنا وَأَهْلُونا فَاسْتَغْفِرْ لَنا يَقُولُونَ بِأَلْسِنَتِهِمْ ما لَيْسَ فِي قُلُوبِهِمْ قُلْ فَمَنْ يَمْلِكُ لَكُمْ مِنَ اللهِ شَيْئاً إِنْ أَرادَ بِكُمْ ضَرًّا أَوْ أَرادَ بِكُمْ نَفْعاً بَلْ كانَ اللهُ بِما تَعْمَلُونَ خَبِيراً</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ويترتب على الإيمان بهذه الخصّيصة واستشعارها 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الاطمئنان بأن كل ما يجري في هذه الحياة فإن إرادة الله تعالى هي الحاكمة فيه، فلو ترك المؤمن أمره بين يدي الله تعالى، وترك تقدير أموره إلى تقدير الله تعالى، أي إنه لو كان سعيه في هذه الحياة كما يريده الله تعالى بالإرادة التشريعية، حينها سيعيش المؤمن حياته بكل اطمئنان، وعندها سوف لا يثنيه شيء عن الوصول إلى هدفه في مرضاة الله تعالى مهما كانت الظروف قاسية، ومهما اشتدت عليه الريح في يوم عاصف</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هذا المعنى تشير العديد من الروايات الشريفة، منها ما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مَرْضَاةَ النَّاسِ بِمَا يُسْخِطُ اللَّه كَانَ حَامِدُه مِنَ النَّاسِ ذَامّاً، ومَنْ آثَرَ طَاعَةَ الله بِغَضَبِ النَّاسِ كَفَاه الله عَدَاوَةَ كُلِّ عَدُوٍّ وحَسَدَ </w:t>
      </w:r>
      <w:bookmarkStart w:id="844" w:name="pg14977_169383"/>
    </w:p>
    <w:p>
      <w:pPr>
        <w:pStyle w:val="BookText"/>
        <w:rPr/>
      </w:pPr>
      <w:bookmarkEnd w:id="844"/>
      <w:r>
        <w:rPr>
          <w:rFonts w:ascii="Amiri" w:hAnsi="Amiri" w:eastAsia="Amiri" w:cs="Amiri"/>
          <w:color w:val="111111"/>
          <w:sz w:val="28"/>
          <w:sz w:val="28"/>
          <w:szCs w:val="28"/>
          <w:rtl w:val="true"/>
          <w:lang w:bidi="ar-SA"/>
        </w:rPr>
        <w:t>كُلِّ حَاسِدٍ وبَغْيَ كُلِّ بَاغٍ وكَانَ الله عَزَّ وجَلَّ لَه نَاصِراً وظَهِيراً</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وكَتَبَ رَجُلٌ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 بِحَرْفَيْنِ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حَاوَلَ أَمْراً بِمَعْصِيَةِ الله كَانَ أَفْوَتَ لِمَا يَرْجُو وأَسْرَعَ لِمَجِيءِ مَا يَحْذَرُ</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وروي أيضاً أنه كتب رجل إلى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أخبرني بخير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أما بعد، فإنه من طلب رضا الله تعالى بسخط الناس، كفاه الله تعالى أمور الناس، ومن طلب رضا الناس بسخط الله تعالى، وكله الله تعالى إلى الناس، والسلام</w:t>
      </w:r>
      <w:r>
        <w:rPr>
          <w:rFonts w:eastAsia="Amiri" w:cs="Amiri" w:ascii="Amiri" w:hAnsi="Amiri"/>
          <w:color w:val="111111"/>
          <w:sz w:val="28"/>
          <w:szCs w:val="28"/>
          <w:rtl w:val="true"/>
          <w:lang w:bidi="ar-SA"/>
        </w:rPr>
        <w:t>.</w:t>
      </w:r>
      <w:r>
        <w:rPr>
          <w:rStyle w:val="FootnoteAnchor"/>
          <w:rtl w:val="true"/>
        </w:rPr>
        <w:footnoteReference w:id="334"/>
      </w:r>
    </w:p>
    <w:p>
      <w:pPr>
        <w:pStyle w:val="Heading6"/>
        <w:numPr>
          <w:ilvl w:val="5"/>
          <w:numId w:val="1"/>
        </w:numPr>
        <w:rPr/>
      </w:pPr>
      <w:bookmarkStart w:id="845" w:name="__RefHeading___Toc155831_3406789950"/>
      <w:bookmarkStart w:id="846" w:name="_Toc327"/>
      <w:bookmarkEnd w:id="845"/>
      <w:r>
        <w:rPr>
          <w:rtl w:val="true"/>
        </w:rPr>
        <w:t>الخصيصة الثالثة</w:t>
      </w:r>
      <w:r>
        <w:rPr>
          <w:rtl w:val="true"/>
        </w:rPr>
        <w:t xml:space="preserve">: </w:t>
      </w:r>
      <w:r>
        <w:rPr>
          <w:rtl w:val="true"/>
        </w:rPr>
        <w:t>تجلّي حكمته ورحمته جل وعلا في إرادته</w:t>
      </w:r>
      <w:bookmarkEnd w:id="846"/>
    </w:p>
    <w:p>
      <w:pPr>
        <w:pStyle w:val="BookText"/>
        <w:rPr/>
      </w:pPr>
      <w:r>
        <w:rPr>
          <w:rFonts w:ascii="Amiri" w:hAnsi="Amiri" w:eastAsia="Amiri" w:cs="Amiri"/>
          <w:color w:val="111111"/>
          <w:sz w:val="28"/>
          <w:sz w:val="28"/>
          <w:szCs w:val="28"/>
          <w:rtl w:val="true"/>
          <w:lang w:bidi="ar-SA"/>
        </w:rPr>
        <w:t>تقدم في بحث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القدرة رغم سعتها، لكن الحكمة هي التي يمكن أن تقيّدها، وكذلك الإرادة الإلهية، تقيّدها الحكمة الإلهية، فعلى المؤمن أن يطمئنّ بأن ما اختاره الله تعالى له –ككونه من الأب الفلاني أو من العشيرة الفلانية أو في البلد المعين أو بالشكل المعين وما مشابه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الأصلح له حسب العلم والحكمة الإلهية، إذ لا بخل في ساحته جل وعلا، وإرادته نافذة في كل شيء، فلا بد أن يكون الظرف الذي خرج فيه الإنسان هو أفضل الظروف له على الإطلاق</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يتعلق بالإرادة التكوينية، ونفس الكلام في الإرادة التشريعية، </w:t>
      </w:r>
      <w:bookmarkStart w:id="847" w:name="pg14977_169384"/>
    </w:p>
    <w:p>
      <w:pPr>
        <w:pStyle w:val="BookText"/>
        <w:rPr/>
      </w:pPr>
      <w:bookmarkEnd w:id="847"/>
      <w:r>
        <w:rPr>
          <w:rFonts w:ascii="Amiri" w:hAnsi="Amiri" w:eastAsia="Amiri" w:cs="Amiri"/>
          <w:color w:val="111111"/>
          <w:sz w:val="28"/>
          <w:sz w:val="28"/>
          <w:szCs w:val="28"/>
          <w:rtl w:val="true"/>
          <w:lang w:bidi="ar-SA"/>
        </w:rPr>
        <w:t>حيث إن الرحمة الإلهية تجلّت في إرادته جل وعلا، فرغم أنه تعالى كان قادراً على أن يريد تشريعاً من البشر بحيث يعجزون عنه، لكنه جل وعلا أراد منهم يسيراً، وكلّفهم بأقل من وسعهم، فالإرادة هنا رغم سعتها، لكن الحكمة والرحمة جعلا من دائرتها أضيق بكثير من واقع سعتها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الَّذِي أُنْزِلَ فِيهِ الْقُرْآنُ هُدىٰ لِلنَّاسِ وَبَيِّناتٍ مِنَ الْهُدىٰ وَالْفُرْقانِ فَمَنْ شَهِدَ مِنْكُمُ الشَّهْرَ فَلْيَصُمْهُ وَمَنْ كانَ مَرِيضاً أَوْ عَلىٰ سَفَرٍ فَعِدَّةٌ مِنْ أَيَّامٍ أُخَرَ يُرِيدُ اللهُ بِكُمُ الْيُسْرَ وَلا يُرِيدُ بِكُمُ الْعُسْرَ وَلِتُكْمِلُوا الْعِدَّةَ وَلِتُكَبِّرُوا اللهَ عَلىٰ ما هَداكُمْ وَلَعَلَّكُمْ تَشْكُرُونَ</w:t>
      </w:r>
      <w:r>
        <w:rPr>
          <w:rFonts w:eastAsia="Amiri" w:cs="Amiri" w:ascii="Amiri" w:hAnsi="Amiri"/>
          <w:color w:val="111111"/>
          <w:sz w:val="28"/>
          <w:szCs w:val="28"/>
          <w:rtl w:val="true"/>
          <w:lang w:bidi="ar-SA"/>
        </w:rPr>
        <w:t>)</w:t>
      </w:r>
      <w:r>
        <w:rPr>
          <w:rStyle w:val="FootnoteAnchor"/>
          <w:rtl w:val="true"/>
        </w:rPr>
        <w:footnoteReference w:id="335"/>
      </w:r>
    </w:p>
    <w:p>
      <w:pPr>
        <w:pStyle w:val="Heading6"/>
        <w:numPr>
          <w:ilvl w:val="5"/>
          <w:numId w:val="1"/>
        </w:numPr>
        <w:rPr/>
      </w:pPr>
      <w:bookmarkStart w:id="848" w:name="__RefHeading___Toc155833_3406789950"/>
      <w:bookmarkStart w:id="849" w:name="_Toc328"/>
      <w:bookmarkEnd w:id="848"/>
      <w:r>
        <w:rPr>
          <w:rtl w:val="true"/>
        </w:rPr>
        <w:t>الخصيصة الرابعة</w:t>
      </w:r>
      <w:r>
        <w:rPr>
          <w:rtl w:val="true"/>
        </w:rPr>
        <w:t xml:space="preserve">: </w:t>
      </w:r>
      <w:r>
        <w:rPr>
          <w:rtl w:val="true"/>
        </w:rPr>
        <w:t>إرادة انتصار الخير</w:t>
      </w:r>
      <w:bookmarkEnd w:id="849"/>
    </w:p>
    <w:p>
      <w:pPr>
        <w:pStyle w:val="BookText"/>
        <w:rPr/>
      </w:pPr>
      <w:r>
        <w:rPr>
          <w:rFonts w:ascii="Amiri" w:hAnsi="Amiri" w:eastAsia="Amiri" w:cs="Amiri"/>
          <w:color w:val="111111"/>
          <w:sz w:val="28"/>
          <w:sz w:val="28"/>
          <w:szCs w:val="28"/>
          <w:rtl w:val="true"/>
          <w:lang w:bidi="ar-SA"/>
        </w:rPr>
        <w:t>تؤكد العديد من الآيات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إرادة الله تعالى في هذا الكون، كانت على أن الخير هو المنتصر، لكن ولو بعد حين، إذ الإرادة هنا تعلّقت بانتصار الخير لكن بعد أن تمر البشرية بأطوار عديدة من التقلبات، وبعد أن تجرّب حظها في حكم الحياة بعيداً عن الإرادة الإلهية، فلا يبقى لها سوى أن تُذعن بأن تجربتها الشخصية غير قادرة على جعل الحياة مهداً مستقراً لنشوء الإنسان بسعادة واطمئنان، وحينها سيأذن الله تعالى لوليه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يظهر ليقود الدنيا نحو السعادة والأمن والاطمئنان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وَنُرِيدُ أَنْ نَمُنَّ عَلَىٰ الَّذِينَ اسْتُضْعِفُوا فِي الْأَرضِ وَنَجْعَلَهُمْ </w:t>
      </w:r>
      <w:bookmarkStart w:id="850" w:name="pg14977_169385"/>
    </w:p>
    <w:p>
      <w:pPr>
        <w:pStyle w:val="BookText"/>
        <w:rPr/>
      </w:pPr>
      <w:bookmarkEnd w:id="850"/>
      <w:r>
        <w:rPr>
          <w:rFonts w:ascii="Amiri" w:hAnsi="Amiri" w:eastAsia="Amiri" w:cs="Amiri"/>
          <w:color w:val="111111"/>
          <w:sz w:val="28"/>
          <w:sz w:val="28"/>
          <w:szCs w:val="28"/>
          <w:rtl w:val="true"/>
          <w:lang w:bidi="ar-SA"/>
        </w:rPr>
        <w:t>أَئِمَّةً وَنَجْعَلَهُمُ الْوارِثِينَ</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اللهُ لَأَغْلِبَنَّ أَنَا وَرُسُلِي إِنَّ اللهَ قَوِيٌّ عَزِيزٌ</w:t>
      </w:r>
      <w:r>
        <w:rPr>
          <w:rFonts w:eastAsia="Amiri" w:cs="Amiri" w:ascii="Amiri" w:hAnsi="Amiri"/>
          <w:color w:val="111111"/>
          <w:sz w:val="28"/>
          <w:szCs w:val="28"/>
          <w:rtl w:val="true"/>
          <w:lang w:bidi="ar-SA"/>
        </w:rPr>
        <w:t>)</w:t>
      </w:r>
      <w:r>
        <w:rPr>
          <w:rStyle w:val="FootnoteAnchor"/>
          <w:rtl w:val="true"/>
        </w:rPr>
        <w:footnoteReference w:id="338"/>
      </w:r>
    </w:p>
    <w:p>
      <w:pPr>
        <w:pStyle w:val="Heading6"/>
        <w:numPr>
          <w:ilvl w:val="5"/>
          <w:numId w:val="1"/>
        </w:numPr>
        <w:rPr/>
      </w:pPr>
      <w:bookmarkStart w:id="851" w:name="__RefHeading___Toc155835_3406789950"/>
      <w:bookmarkStart w:id="852" w:name="_Toc329"/>
      <w:bookmarkEnd w:id="851"/>
      <w:r>
        <w:rPr>
          <w:rtl w:val="true"/>
        </w:rPr>
        <w:t>الخصيصة الخامسة</w:t>
      </w:r>
      <w:r>
        <w:rPr>
          <w:rtl w:val="true"/>
        </w:rPr>
        <w:t xml:space="preserve">: </w:t>
      </w:r>
      <w:r>
        <w:rPr>
          <w:rtl w:val="true"/>
        </w:rPr>
        <w:t>إرادته تعالى لم تُلغِ إرادة الإنسان</w:t>
      </w:r>
      <w:bookmarkEnd w:id="852"/>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فرغم شمول وسعة الإرادة الإلهية، ورغم قدرته جل وعلا على خلق الإنسان مجبراً وكالآلة، ولكنه تعالى لم يفعل ذلك، وإنما جعل الإنسان مريداً مختاراً، فبإرادته تعالى كان الإنسان مريداً، وتفصيل هذه الخصيصة يكون في بحث العدل الإلهي والاختيار الإنساني والأمر بين الأمرين إن شاء الله تعالى</w:t>
      </w:r>
      <w:r>
        <w:rPr>
          <w:rFonts w:eastAsia="Amiri" w:cs="Amiri" w:ascii="Amiri" w:hAnsi="Amiri"/>
          <w:color w:val="111111"/>
          <w:sz w:val="28"/>
          <w:szCs w:val="28"/>
          <w:rtl w:val="true"/>
          <w:lang w:bidi="ar-SA"/>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3" w:name="pg14977_169387"/>
      <w:bookmarkStart w:id="854" w:name="pg14977_169387"/>
      <w:bookmarkEnd w:id="854"/>
    </w:p>
    <w:p>
      <w:pPr>
        <w:pStyle w:val="Heading4"/>
        <w:numPr>
          <w:ilvl w:val="3"/>
          <w:numId w:val="1"/>
        </w:numPr>
        <w:rPr/>
      </w:pPr>
      <w:bookmarkStart w:id="855" w:name="pg14977_169387"/>
      <w:bookmarkStart w:id="856" w:name="__RefHeading___Toc155837_3406789950"/>
      <w:bookmarkStart w:id="857" w:name="_Toc330"/>
      <w:bookmarkEnd w:id="855"/>
      <w:bookmarkEnd w:id="856"/>
      <w:r>
        <w:rPr>
          <w:rtl w:val="true"/>
        </w:rPr>
        <w:t>التفصيل الثاني</w:t>
      </w:r>
      <w:r>
        <w:rPr>
          <w:rtl w:val="true"/>
        </w:rPr>
        <w:t xml:space="preserve">: </w:t>
      </w:r>
      <w:r>
        <w:rPr>
          <w:rtl w:val="true"/>
        </w:rPr>
        <w:t>تفصيل الصفات الثبوتية الفعلية</w:t>
      </w:r>
      <w:bookmarkEnd w:id="857"/>
    </w:p>
    <w:p>
      <w:pPr>
        <w:pStyle w:val="Heading5"/>
        <w:numPr>
          <w:ilvl w:val="4"/>
          <w:numId w:val="1"/>
        </w:numPr>
        <w:rPr/>
      </w:pPr>
      <w:bookmarkStart w:id="858" w:name="__RefHeading___Toc155839_3406789950"/>
      <w:bookmarkStart w:id="859" w:name="_Toc331"/>
      <w:bookmarkEnd w:id="858"/>
      <w:r>
        <w:rPr>
          <w:rtl w:val="true"/>
        </w:rPr>
        <w:t>اشارة</w:t>
      </w:r>
      <w:bookmarkEnd w:id="859"/>
    </w:p>
    <w:p>
      <w:pPr>
        <w:pStyle w:val="BookText"/>
        <w:rPr/>
      </w:pPr>
      <w:r>
        <w:rPr>
          <w:rFonts w:ascii="Amiri" w:hAnsi="Amiri" w:eastAsia="Amiri" w:cs="Amiri"/>
          <w:color w:val="111111"/>
          <w:sz w:val="28"/>
          <w:sz w:val="28"/>
          <w:szCs w:val="28"/>
          <w:rtl w:val="true"/>
          <w:lang w:bidi="ar-SA"/>
        </w:rPr>
        <w:t>إن من أهم الصفات الثبوتية الفعلية هي صفة العدل، وقد أُفرد لها بحث الأصل الثاني من أصول الدين، وسيأتي الكلام فيه إن شاء الله تعالى، وقد تقدمت الإشارة إلى بعض الصفات الفعلية كالخالقية في بحث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فنذكر هنا فقط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وبتبعها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w:t>
      </w:r>
      <w:r>
        <w:rPr>
          <w:rFonts w:eastAsia="Amiri" w:cs="Amiri" w:ascii="Amiri" w:hAnsi="Amiri"/>
          <w:color w:val="111111"/>
          <w:sz w:val="28"/>
          <w:szCs w:val="28"/>
          <w:rtl w:val="true"/>
          <w:lang w:bidi="ar-SA"/>
        </w:rPr>
        <w:t>).</w:t>
      </w:r>
    </w:p>
    <w:p>
      <w:pPr>
        <w:pStyle w:val="Heading5"/>
        <w:numPr>
          <w:ilvl w:val="4"/>
          <w:numId w:val="1"/>
        </w:numPr>
        <w:rPr/>
      </w:pPr>
      <w:bookmarkStart w:id="860" w:name="__RefHeading___Toc155841_3406789950"/>
      <w:bookmarkStart w:id="861" w:name="_Toc332"/>
      <w:bookmarkEnd w:id="860"/>
      <w:r>
        <w:rPr>
          <w:rtl w:val="true"/>
        </w:rPr>
        <w:t>في أنه تعالى متكلم</w:t>
      </w:r>
      <w:bookmarkEnd w:id="861"/>
    </w:p>
    <w:p>
      <w:pPr>
        <w:pStyle w:val="BookText"/>
        <w:rPr/>
      </w:pPr>
      <w:r>
        <w:rPr>
          <w:rFonts w:ascii="Amiri" w:hAnsi="Amiri" w:eastAsia="Amiri" w:cs="Amiri"/>
          <w:color w:val="111111"/>
          <w:sz w:val="28"/>
          <w:sz w:val="28"/>
          <w:szCs w:val="28"/>
          <w:rtl w:val="true"/>
          <w:lang w:bidi="ar-SA"/>
        </w:rPr>
        <w:t xml:space="preserve">لقد أثبتت النصوص الشرعية صفة المتكلم له تعالى بعبارات مختلفة،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 السَّمَاوَاتِ وَالأَرْضِ وَإِذَا قَضَى أَمْراً فَإِنَّمَا يَقُولُ لَهُ كُن فَيَكُونُ</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الْكِتَابِ لاَ تَغْلُواْ فِي دِينِكُمْ وَلاَ تَقُولُواْ عَلَى الله إِلاَّ الْحَقِّ إِنَّمَا الْمَسِيحُ عِيسَى ابْنُ مَرْيَمَ رَسُولُ اللّهِ وَكَلِمَتُهُ أَلْقَاهَا إِلَى مَرْيَمَ وَرُوحٌ مِّنْهُ فَآمِنُواْ باللهِ وَرُسُلِهِ وَلاَ تَقُولُواْ ثَلاَثَةٌ انتَهُواْ خَيْرًا لَّكُمْ إِنَّمَا الله إِلَهٌ وَاحِدٌ سُبْحَانَهُ أَن يَكُونَ لَهُ وَلَدٌ لَّهُ مَا فِي السَّمَاوَات وَمَا فِي الأَرْضِ وَكَفَى باللهِ وَكِيلاً</w:t>
      </w:r>
      <w:r>
        <w:rPr>
          <w:rFonts w:eastAsia="Amiri" w:cs="Amiri" w:ascii="Amiri" w:hAnsi="Amiri"/>
          <w:color w:val="111111"/>
          <w:sz w:val="28"/>
          <w:szCs w:val="28"/>
          <w:rtl w:val="true"/>
          <w:lang w:bidi="ar-SA"/>
        </w:rPr>
        <w:t>)</w:t>
      </w:r>
      <w:r>
        <w:rPr>
          <w:rStyle w:val="FootnoteAnchor"/>
          <w:rtl w:val="true"/>
        </w:rPr>
        <w:footnoteReference w:id="340"/>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أَنَّمَا فِي الْأَرْضِ مِن شَجَرَةٍ أَقْلَامٌ وَالْبَحْرُ يَمُدُّهُ مِن بَعْدِهِ </w:t>
      </w:r>
      <w:bookmarkStart w:id="862" w:name="pg14977_169388"/>
    </w:p>
    <w:p>
      <w:pPr>
        <w:pStyle w:val="BookText"/>
        <w:rPr/>
      </w:pPr>
      <w:bookmarkEnd w:id="862"/>
      <w:r>
        <w:rPr>
          <w:rFonts w:ascii="Amiri" w:hAnsi="Amiri" w:eastAsia="Amiri" w:cs="Amiri"/>
          <w:color w:val="111111"/>
          <w:sz w:val="28"/>
          <w:sz w:val="28"/>
          <w:szCs w:val="28"/>
          <w:rtl w:val="true"/>
          <w:lang w:bidi="ar-SA"/>
        </w:rPr>
        <w:t>سَبْعَةُ أَبْحُرٍ مَّا نَفِدَتْ كَلِمَاتُ اللهِ إِنَّ اللَّهَ عَزِيزٌ حَكِيمٌ</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وقد وقع الخلاف – كالعادة – في تصنيف هذه الصفة على عدة آراء، نذكر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صفة ذاتية، قديمة بقدمه تعالى وعين ذاته، وترجع إلى نحو من أنحاء القدرة أو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صفة ذاتية مغايرة للصفات الذاتية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صفة فعلية حادثة، وهي عين الفعل، فمحلّها الفعل نفسه – لا الذات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للإمامية</w:t>
      </w:r>
      <w:r>
        <w:rPr>
          <w:rFonts w:eastAsia="Amiri" w:cs="Amiri" w:ascii="Amiri" w:hAnsi="Amiri"/>
          <w:color w:val="111111"/>
          <w:sz w:val="28"/>
          <w:szCs w:val="28"/>
          <w:rtl w:val="true"/>
          <w:lang w:bidi="ar-SA"/>
        </w:rPr>
        <w:t>).</w:t>
      </w:r>
    </w:p>
    <w:p>
      <w:pPr>
        <w:pStyle w:val="Heading5"/>
        <w:numPr>
          <w:ilvl w:val="4"/>
          <w:numId w:val="1"/>
        </w:numPr>
        <w:rPr/>
      </w:pPr>
      <w:bookmarkStart w:id="863" w:name="__RefHeading___Toc155843_3406789950"/>
      <w:bookmarkStart w:id="864" w:name="_Toc333"/>
      <w:bookmarkEnd w:id="863"/>
      <w:r>
        <w:rPr>
          <w:rtl w:val="true"/>
        </w:rPr>
        <w:t>توضيح رأيي الأشاعرة والمعتزلة</w:t>
      </w:r>
      <w:bookmarkEnd w:id="864"/>
    </w:p>
    <w:p>
      <w:pPr>
        <w:pStyle w:val="BookText"/>
        <w:rPr/>
      </w:pPr>
      <w:r>
        <w:rPr>
          <w:rFonts w:ascii="Amiri" w:hAnsi="Amiri" w:eastAsia="Amiri" w:cs="Amiri"/>
          <w:color w:val="111111"/>
          <w:sz w:val="28"/>
          <w:sz w:val="28"/>
          <w:szCs w:val="28"/>
          <w:rtl w:val="true"/>
          <w:lang w:bidi="ar-SA"/>
        </w:rPr>
        <w:t>توضيح رأيي الأشاعرة والمعتزلة</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الكلام صفة ذاتية لها معنى مستقل لا يرجع إلى العلم أو القدرة أو بقية الصفات، وحقيقتها أنها صفة تكون مدلولاً للكلام اللفظي، فاللفظ يحكي عن واقع نفسي، ذلك الواقع النفسي هو الكلام النفسي، وهو غير التمني والترجي والعلم والقدرة بل وغير الطلب، فالكلام النفسي هو في الإخبارات، وهو بعينه الطلب في الإنشاءات</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استدلوا بقول القائل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الكلام لفي الفؤاد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اللسان على الفؤاد دليلا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وقد شغلت هذه الفكرة مساحة من التفكير الكلامي والفلسفي، ورُبطت بشكل وبآخر بمسألة خلق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ما دام الكلام النفسي صفة ذاتية قديمة فالقرآن سيكون قديماً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الأشاعرة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كلامين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نفسياً، وكلاماً مقروءاً، والأول قديم، والآخر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هو الكلام النفسي فهو محل خلاف شديد بينهم، ويمكن بيانه بالتالي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الجمل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إخبارية، وهي تقوم على العلم، ووراء العلم يوجد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وإنشائية فهي الأمر والنهي وبقية الأساليب الإنشائية، ووراء الأمر والنهي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يوجد شيء، فوراء الإرادة والكراهة يوجد شيء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وذاك الشيء الموجود وراء العلم في الإخبارية ووراء الإرادة والكراهة في الإنشائية هو الكلام النفسي، وأما هذه الألفاظ فهي تعبير عن ذلك الكلام النفسي، ومعه فالكلام النفسي عين الذات المقدسة، فيكون قديماً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من أن القرآن الكريم قديم هو الكلام النفسي لا الكلام الموجود المقروء بين أيدينا اليوم لأنه تعبير عن ذلك الكلام النفسي</w:t>
      </w:r>
      <w:r>
        <w:rPr>
          <w:rFonts w:eastAsia="Amiri" w:cs="Amiri" w:ascii="Amiri" w:hAnsi="Amiri"/>
          <w:color w:val="111111"/>
          <w:sz w:val="28"/>
          <w:szCs w:val="28"/>
          <w:rtl w:val="true"/>
          <w:lang w:bidi="ar-SA"/>
        </w:rPr>
        <w:t xml:space="preserve">. </w:t>
      </w:r>
      <w:bookmarkStart w:id="865" w:name="pg14977_169390"/>
    </w:p>
    <w:p>
      <w:pPr>
        <w:pStyle w:val="BookText"/>
        <w:rPr/>
      </w:pPr>
      <w:bookmarkEnd w:id="865"/>
      <w:r>
        <w:rPr>
          <w:rFonts w:ascii="Amiri" w:hAnsi="Amiri" w:eastAsia="Amiri" w:cs="Amiri"/>
          <w:color w:val="111111"/>
          <w:sz w:val="28"/>
          <w:sz w:val="28"/>
          <w:szCs w:val="28"/>
          <w:rtl w:val="true"/>
          <w:lang w:bidi="ar-SA"/>
        </w:rPr>
        <w:t>ورد المعتزلة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مطالعة أدلة الكلام النفسي، وأنه صفة غير العلم والقدرة والتمني والترجي والطلب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سماها الأشاعرة بالكلام النفسي، لا بد من تقديم معنى محصل لهذا الكلام النفسي نتصوره ويكون معقولاً، فما زلنا لا نحمل صورة واضحة عن معناه، وهذا ما عجز عن تقديمه حتى الأشاعرة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عدم وجود أي إشارة – ولو من بعيد – عن الكلام النفسي لا في الكتاب ولا في السنة بل ولا كلام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فينا هو صوت يتولد عن الحنجرة ضمن سياقات خاصة من أوتار صوتية وهواء متخلل وهواء وسيط يحمل الذبذبات الصوتية وينقلها إلى المقابل، وهذه الوسائط – والسياقات – منفية عنه تعالى لنفي الجسمية عنه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لا ينفي أن يوجِد الله الكلام – بمعنى الصوت – ويخلقه في جسم من الأجسام، فيصدر ذلك الصوت عن ذلك الجسم، كما حدث للشجرة التي كلمت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وآله وعليه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الإلهي إذن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تعالى الصوتَ في جسم من الأجسام، لينقل مقاصده تعالى إلى البشر، فهي صفة فعلية لا ذاتية</w:t>
      </w:r>
      <w:r>
        <w:rPr>
          <w:rFonts w:eastAsia="Amiri" w:cs="Amiri" w:ascii="Amiri" w:hAnsi="Amiri"/>
          <w:color w:val="111111"/>
          <w:sz w:val="28"/>
          <w:szCs w:val="28"/>
          <w:rtl w:val="true"/>
          <w:lang w:bidi="ar-SA"/>
        </w:rPr>
        <w:t>.</w:t>
      </w:r>
    </w:p>
    <w:p>
      <w:pPr>
        <w:pStyle w:val="Heading5"/>
        <w:numPr>
          <w:ilvl w:val="4"/>
          <w:numId w:val="1"/>
        </w:numPr>
        <w:rPr/>
      </w:pPr>
      <w:bookmarkStart w:id="866" w:name="__RefHeading___Toc155845_3406789950"/>
      <w:bookmarkStart w:id="867" w:name="_Toc334"/>
      <w:bookmarkEnd w:id="866"/>
      <w:r>
        <w:rPr>
          <w:rtl w:val="true"/>
        </w:rPr>
        <w:t>وهذا هو مختار الإمامية</w:t>
      </w:r>
      <w:bookmarkEnd w:id="867"/>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الكلام الإلهيّ تلك الحروف والأصوات التي تُحدثها القدرة الإلهيّة بنحو معيّن في بعض الحقائق الخارجيّة؛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الشجرة، </w:t>
      </w:r>
      <w:bookmarkStart w:id="868" w:name="pg14977_169391"/>
    </w:p>
    <w:p>
      <w:pPr>
        <w:pStyle w:val="BookText"/>
        <w:rPr/>
      </w:pPr>
      <w:bookmarkEnd w:id="868"/>
      <w:r>
        <w:rPr>
          <w:rFonts w:ascii="Amiri" w:hAnsi="Amiri" w:eastAsia="Amiri" w:cs="Amiri"/>
          <w:color w:val="111111"/>
          <w:sz w:val="28"/>
          <w:sz w:val="28"/>
          <w:szCs w:val="28"/>
          <w:rtl w:val="true"/>
          <w:lang w:bidi="ar-SA"/>
        </w:rPr>
        <w:t xml:space="preserve">والملائكة، وقلب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الكلام لا ينتمي إلى الصفات الإلهيّة الذاتيّة، ولا يُعدّ قديماً أو قائماً بالذات الإلهيّة، بل يمثّل واحداً من المخلوقات التي خلقها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الصادر من الشجرة، أو القادم من الملك على هيأة كتاب سماويّ هو كلام إلهيّ بلا شكّ</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وقد أشارت الروايات الشريفة إلى حقيقة حدوث الكلام الإلهي، وإلى أن كلام الله تعالى ليس بلسان جسماني كما فينا، وإنما هو خلق الله تعالى، فقد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لَا بِلِسَانٍ ولَهَوَاتٍ، ويَسْمَعُ لَا بِخُرُوقٍ وأَدَوَاتٍ يَقُولُ ولَا يَلْفِظُ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لِمَنْ أَرَادَ كَوْنَه كُنْ فَيَكُونُ، لَا بِصَوْتٍ يَقْرَعُ ولَا بِنِدَاءٍ يُسْمَعُ، وإِنَّمَا كَلَامُه سُبْحَانَه فِعْلٌ مِنْه أَنْشَأَه ومَثَّلَه، لَمْ يَكُنْ مِنْ قَبْلِ ذَلِكَ كَائِناً، ولَوْ كَانَ قَدِيماً لَكَانَ إِلَهاً ثَانِياً</w:t>
      </w:r>
      <w:r>
        <w:rPr>
          <w:rFonts w:eastAsia="Amiri" w:cs="Amiri" w:ascii="Amiri" w:hAnsi="Amiri"/>
          <w:color w:val="111111"/>
          <w:sz w:val="28"/>
          <w:szCs w:val="28"/>
          <w:rtl w:val="true"/>
          <w:lang w:bidi="ar-SA"/>
        </w:rPr>
        <w:t>...)</w:t>
      </w:r>
      <w:r>
        <w:rPr>
          <w:rStyle w:val="FootnoteAnchor"/>
          <w:rtl w:val="true"/>
        </w:rPr>
        <w:footnoteReference w:id="345"/>
      </w:r>
    </w:p>
    <w:p>
      <w:pPr>
        <w:pStyle w:val="Heading5"/>
        <w:numPr>
          <w:ilvl w:val="4"/>
          <w:numId w:val="1"/>
        </w:numPr>
        <w:rPr/>
      </w:pPr>
      <w:bookmarkStart w:id="869" w:name="__RefHeading___Toc155847_3406789950"/>
      <w:bookmarkStart w:id="870" w:name="_Toc335"/>
      <w:bookmarkEnd w:id="869"/>
      <w:r>
        <w:rPr>
          <w:rtl w:val="true"/>
        </w:rPr>
        <w:t>تنبيه</w:t>
      </w:r>
      <w:r>
        <w:rPr>
          <w:rtl w:val="true"/>
        </w:rPr>
        <w:t xml:space="preserve">: </w:t>
      </w:r>
      <w:r>
        <w:rPr>
          <w:rtl w:val="true"/>
        </w:rPr>
        <w:t>إطلاقات الكلام الإلهی</w:t>
      </w:r>
      <w:bookmarkEnd w:id="870"/>
    </w:p>
    <w:p>
      <w:pPr>
        <w:pStyle w:val="BookText"/>
        <w:rPr/>
      </w:pPr>
      <w:r>
        <w:rPr>
          <w:rFonts w:ascii="Amiri" w:hAnsi="Amiri" w:eastAsia="Amiri" w:cs="Amiri"/>
          <w:color w:val="111111"/>
          <w:sz w:val="28"/>
          <w:sz w:val="28"/>
          <w:szCs w:val="28"/>
          <w:rtl w:val="true"/>
          <w:lang w:bidi="ar-SA"/>
        </w:rPr>
        <w:t>إن الكلام الإلهي يُطلق تارة ويُراد منه نفس الفعل الإلهي، فإذا أوجد الله تعالى الصوت في شيء ما، فإن نفس خلقه ذاك الصوت في الشجرة مثلاً يُطلق عليه كلام الله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 يُطلق ويُراد منه ما ينتج من فعل الله تعالى، أي المخلوق نفسه، وهذا المخلوق قد يكون لفظاً، كما في الحروف التي صدرت من تلك الشجرة، أو كما هو القرآن الكريم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يكون شيئاً آخر غير اللفظ، كما في تسمية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كلمة الله تعالى</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وقال الرازي في تفسيره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خلق بكلمة الله،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واسطة الأب، فلما كان تكوينه بمحض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وبمحض تكوينه وتخليقه من غير واسطة الأب والبذر، لا جرم 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كما يسمى المخلوق خلقاً، والمقدور قدرة، والمرجو رجاء، والمشتهي شهوة، وهذا باب مشهور في اللغة</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تكلم في الطفولية، وآتاه الله الكتاب في زمان الطفولية، فكان في كونه متكلماً بالغاً مبلغاً عظيماً، فسمي كلمة بهذا التأويل وهو مثل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جود وإقبال إذا كان كاملاً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الكلمة كما أنها تفيد المعاني والحقائق، كذلك عيسى كان يرشد إلى الحقائق والأسرار الإلهية، فسمى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بهذا التأويل، وهو مثل تسميته روحاً من حيث إن الله تعالى أحيا به من الضلالة كما يحيا الإنسان بالروح، وقد سمى الله القرآن روحاً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أوحينا إليك روحاً من أمرنا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وردت البشارة به في كتب الأنبياء الذين كانوا قبله، فلما جاء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تلك الكلمة، فسمى كلمة بهذا التأويل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المجاز فيه أن من أخبر عن حدوث أمر فإذا حدث ذلك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قولي وجاء كلامي، أي ما كنت أقول وأتكلم به، ونظيره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حقت كلمة ربك على الذين كفروا أنهم أصحاب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حقت كلمة العذاب على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قد يسمى بفضل الله ولطف الله، فكذا عيسى عليه السلام كان اسمه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الله، وروح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الْمَسِيحُ عِيسَىٰ ابْنُ مَرْيَمَ رَسُولُ اللهِ وَكَلِمَتُهُ أَلْقاها إِلىٰ مَرْيَمَ وَرُوحٌ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تطلق الكلمة ويُراد منها الحكم والقضاء الإلهي، قال تعالى </w:t>
      </w:r>
      <w:bookmarkStart w:id="871" w:name="pg14977_169393"/>
    </w:p>
    <w:p>
      <w:pPr>
        <w:pStyle w:val="BookText"/>
        <w:rPr/>
      </w:pPr>
      <w:bookmarkEnd w:id="8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حَقَّتْ كَلِمَةُ رَبِّكَ عَلَىٰ الَّذِينَ كَفَرُوا أَنَّهُمْ أَصْحابُ النَّارِ</w:t>
      </w:r>
      <w:r>
        <w:rPr>
          <w:rFonts w:eastAsia="Amiri" w:cs="Amiri" w:ascii="Amiri" w:hAnsi="Amiri"/>
          <w:color w:val="111111"/>
          <w:sz w:val="28"/>
          <w:szCs w:val="28"/>
          <w:rtl w:val="true"/>
          <w:lang w:bidi="ar-SA"/>
        </w:rPr>
        <w:t>)</w:t>
      </w:r>
      <w:r>
        <w:rPr>
          <w:rStyle w:val="FootnoteAnchor"/>
          <w:rtl w:val="true"/>
        </w:rPr>
        <w:footnoteReference w:id="347"/>
      </w:r>
    </w:p>
    <w:p>
      <w:pPr>
        <w:pStyle w:val="Heading5"/>
        <w:numPr>
          <w:ilvl w:val="4"/>
          <w:numId w:val="1"/>
        </w:numPr>
        <w:rPr/>
      </w:pPr>
      <w:bookmarkStart w:id="872" w:name="__RefHeading___Toc155849_3406789950"/>
      <w:bookmarkStart w:id="873" w:name="_Toc336"/>
      <w:bookmarkEnd w:id="872"/>
      <w:r>
        <w:rPr>
          <w:rtl w:val="true"/>
        </w:rPr>
        <w:t>موانع القول بقدم الكلام الإلهي</w:t>
      </w:r>
      <w:bookmarkEnd w:id="873"/>
    </w:p>
    <w:p>
      <w:pPr>
        <w:pStyle w:val="BookText"/>
        <w:rPr/>
      </w:pPr>
      <w:r>
        <w:rPr>
          <w:rFonts w:ascii="Amiri" w:hAnsi="Amiri" w:eastAsia="Amiri" w:cs="Amiri"/>
          <w:color w:val="111111"/>
          <w:sz w:val="28"/>
          <w:sz w:val="28"/>
          <w:szCs w:val="28"/>
          <w:rtl w:val="true"/>
          <w:lang w:bidi="ar-SA"/>
        </w:rPr>
        <w:t>إن هناك مجموعة من الموانع تمنع من التزام قدم الكلام الإلهي، 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البناء على أن كلام الله تعالى قديم يستوجب تعدد القدماء، وهو باطل بالضرورة كما اتضح أكثر من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الكلام مركب من الحروف والأصوات، والكلام السابق ينعدم بوجود الكلام اللاحق، والقديم لا ينعدم وجوده، لأنه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حادث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كلامه تعالى قديماً للزم عليه الكذب –وحاشاه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يُخبر عن أمور، مثل إرسال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والطوفان،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كان الكلام قديماً فمعناه أنه يتحدث عن إرسال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خلقه، فهذا إخبار، ولكنه لم يخلق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فهو إخبار عن أمر لم يتحقق بعد، وهو كذب، والعياذ بالله، وهكذا في بقية إخبارات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ما عليه أئمة أهل البيت من أن القرآن مخلوق وأن كلام الله حادث، وقد نطق بذلك القرآن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ويلحق بمبحث الكلام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الصدق</w:t>
      </w:r>
      <w:r>
        <w:rPr>
          <w:rFonts w:eastAsia="Amiri" w:cs="Amiri" w:ascii="Amiri" w:hAnsi="Amiri"/>
          <w:color w:val="111111"/>
          <w:sz w:val="28"/>
          <w:szCs w:val="28"/>
          <w:rtl w:val="true"/>
          <w:lang w:bidi="ar-SA"/>
        </w:rPr>
        <w:t xml:space="preserve">. </w:t>
      </w:r>
      <w:bookmarkStart w:id="874" w:name="pg14977_169394"/>
    </w:p>
    <w:p>
      <w:pPr>
        <w:pStyle w:val="BookText"/>
        <w:rPr/>
      </w:pPr>
      <w:bookmarkEnd w:id="874"/>
      <w:r>
        <w:rPr>
          <w:rFonts w:ascii="Amiri" w:hAnsi="Amiri" w:eastAsia="Amiri" w:cs="Amiri"/>
          <w:color w:val="111111"/>
          <w:sz w:val="28"/>
          <w:sz w:val="28"/>
          <w:szCs w:val="28"/>
          <w:rtl w:val="true"/>
          <w:lang w:bidi="ar-SA"/>
        </w:rPr>
        <w:t>ويُعنى من الصدق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مطابقة الكلام للواقع ونفس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يقابل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 الكلام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الصدق صفة الكلام، وحيث إن الكلام حادث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إنّه فعل من أفعال الله تعالى الحادثة كما ثبت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فالصدق كذلك، لأنه وصف للكلام الحادث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الصفة التي تعدّ من الصفات الفعلية، تشكل العمود الأساس في الوثوق بدعوات الأنبياء، لأنه –نعوذ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يمكن تصور صدور الكذب عنه جل وعلا، لما بقيت هنالك ثقة لا بمسألة الوحي، ولا بالوعود الأخروية، ولا بالأخبار التي تحدثت عن المعارف الدينية، أو عن عوامل سعادة البشر وشقاوتهم،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أسس المسائل الدينية تنهار بصورة تامة بنفي هذه الصفة، ومن هنا يتضح مدى تأثير الإيمان بصدق الله في فهم حقائق الدين</w:t>
      </w:r>
      <w:r>
        <w:rPr>
          <w:rFonts w:eastAsia="Amiri" w:cs="Amiri" w:ascii="Amiri" w:hAnsi="Amiri"/>
          <w:color w:val="111111"/>
          <w:sz w:val="28"/>
          <w:szCs w:val="28"/>
          <w:rtl w:val="true"/>
          <w:lang w:bidi="ar-SA"/>
        </w:rPr>
        <w:t>)</w:t>
      </w:r>
      <w:r>
        <w:rPr>
          <w:rStyle w:val="FootnoteAnchor"/>
          <w:rtl w:val="true"/>
        </w:rPr>
        <w:footnoteReference w:id="348"/>
      </w:r>
    </w:p>
    <w:p>
      <w:pPr>
        <w:pStyle w:val="Heading5"/>
        <w:numPr>
          <w:ilvl w:val="4"/>
          <w:numId w:val="1"/>
        </w:numPr>
        <w:rPr/>
      </w:pPr>
      <w:bookmarkStart w:id="875" w:name="__RefHeading___Toc155851_3406789950"/>
      <w:bookmarkStart w:id="876" w:name="_Toc337"/>
      <w:bookmarkEnd w:id="875"/>
      <w:r>
        <w:rPr>
          <w:rtl w:val="true"/>
        </w:rPr>
        <w:t>وأما الدليل على اتصافه تعالى بالصدق فهو</w:t>
      </w:r>
      <w:bookmarkEnd w:id="876"/>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عقلي راجع إلى انتفاء القبح عنه تعالى، لأن الحسن والقبح عقليان كما ثبت في محله، وهنا نأخذ هذه النتيجة كأصل موضوعي، وقد تبنّاه المعتزلة والإمامية بقوة، على اختلاف في صياغته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بيان هذا الدليل العقلي بعدة بيانات، نذكر منها</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الكذب نقص، فهو قبيح، ولا يتصف الواجب بالقبيح، لأنه خلاف الكمال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تعالى حكيم، والحكيم لا يفعل القبائح رغم قدرته عليها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الداعي للكذب ليس هو إلا العجز والاضطرار، والله تعالى لا يُعجزه شيء ولا يضطره، لأنه القادر المطلق والقوي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عليه الكذب لارتفع منه الوثوق والاعتماد بوعده ووعيده، لاحتمال تخلّفه في ثوابه وعقابه، وكذلك لانتفت فائدة الترغيب في الطاعات والترهيب من المعاصي، والتالي مخالف لضرورة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الإجماع وهو للأشاعرة، فحيث إن مبناهم من أن التحسين والتقبيح شرعيان لا عقليان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الصدق، لذا لجؤوا إلى دليل آخر، فقالوا بالإجماع على ذلك، فدليلهم على اتصافه تعالى بالصدق هو الإجماع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وبالنتيجة، فإن الكل متفق على اتصاف كلام الله تعالى بالصدق، إما لدلالة العقل أو للإجماع</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ويلحق بهذه الصفة اتصاف الله تعالى بانه صادق الوعد، وهو لا يخلف الميعاد؛ لأن خلف الوعد قبيح عقلاً</w:t>
      </w:r>
      <w:r>
        <w:rPr>
          <w:rFonts w:eastAsia="Amiri" w:cs="Amiri" w:ascii="Amiri" w:hAnsi="Amiri"/>
          <w:color w:val="111111"/>
          <w:sz w:val="28"/>
          <w:szCs w:val="28"/>
          <w:rtl w:val="true"/>
          <w:lang w:bidi="ar-SA"/>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7" w:name="pg14977_169397"/>
      <w:bookmarkStart w:id="878" w:name="pg14977_169397"/>
      <w:bookmarkEnd w:id="878"/>
    </w:p>
    <w:p>
      <w:pPr>
        <w:pStyle w:val="Heading4"/>
        <w:numPr>
          <w:ilvl w:val="3"/>
          <w:numId w:val="1"/>
        </w:numPr>
        <w:rPr/>
      </w:pPr>
      <w:bookmarkStart w:id="879" w:name="pg14977_169397"/>
      <w:bookmarkStart w:id="880" w:name="__RefHeading___Toc155853_3406789950"/>
      <w:bookmarkStart w:id="881" w:name="_Toc338"/>
      <w:bookmarkEnd w:id="879"/>
      <w:bookmarkEnd w:id="880"/>
      <w:r>
        <w:rPr>
          <w:rtl w:val="true"/>
        </w:rPr>
        <w:t>التفصيل الثالث</w:t>
      </w:r>
      <w:r>
        <w:rPr>
          <w:rtl w:val="true"/>
        </w:rPr>
        <w:t xml:space="preserve">: </w:t>
      </w:r>
      <w:r>
        <w:rPr>
          <w:rtl w:val="true"/>
        </w:rPr>
        <w:t>تفصيل الصفات السلبية الذاتية</w:t>
      </w:r>
      <w:bookmarkEnd w:id="881"/>
    </w:p>
    <w:p>
      <w:pPr>
        <w:pStyle w:val="Heading5"/>
        <w:numPr>
          <w:ilvl w:val="4"/>
          <w:numId w:val="1"/>
        </w:numPr>
        <w:rPr/>
      </w:pPr>
      <w:bookmarkStart w:id="882" w:name="__RefHeading___Toc155855_3406789950"/>
      <w:bookmarkStart w:id="883" w:name="_Toc339"/>
      <w:bookmarkEnd w:id="882"/>
      <w:r>
        <w:rPr>
          <w:rtl w:val="true"/>
        </w:rPr>
        <w:t>مقدمة</w:t>
      </w:r>
      <w:bookmarkEnd w:id="883"/>
    </w:p>
    <w:p>
      <w:pPr>
        <w:pStyle w:val="BookText"/>
        <w:rPr/>
      </w:pPr>
      <w:r>
        <w:rPr>
          <w:rFonts w:ascii="Amiri" w:hAnsi="Amiri" w:eastAsia="Amiri" w:cs="Amiri"/>
          <w:color w:val="111111"/>
          <w:sz w:val="28"/>
          <w:sz w:val="28"/>
          <w:szCs w:val="28"/>
          <w:rtl w:val="true"/>
          <w:lang w:bidi="ar-SA"/>
        </w:rPr>
        <w:t xml:space="preserve">سُمّيت سلبية لأنها لا تثبت كوصف لله تعالى إلا إذا سبقها حرف سلب، ذلك لأن إثباتها له جل وعلا يلزم منه نسبة النقص له جل وعلا، وهو تعالى منزّه عن أي نقص، ويطلق عليها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الجلال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ما يُجلُّ الله تعالى عن أن يتصف بها، كما يُطلق على الصفات الثبوتية بصفات الجمال والكمال، لأنها تُعبّر عن كمال في الذات التي تتصفُ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والصفات السلبية كثيرة، يجمعها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 كل نقص عنه جل وعلا،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جميع الصفات السلبية مجموعة في هذه الجملة،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مقدّس ومنزّه عن كل ألوان العيوب والنقائص وعوارض وصفات الممكنات</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والاسم الذي يُشير إلى هذه الحقيقة،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بأس بالتوقف عند هذين الاسمين قليلاً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السبوح</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معاني لغوية عديدة، وما يهمنا هو معنى </w:t>
      </w:r>
    </w:p>
    <w:p>
      <w:pPr>
        <w:pStyle w:val="BookText"/>
        <w:rPr/>
      </w:pPr>
      <w:r>
        <w:rPr>
          <w:rFonts w:ascii="Amiri" w:hAnsi="Amiri" w:eastAsia="Amiri" w:cs="Amiri"/>
          <w:color w:val="111111"/>
          <w:sz w:val="28"/>
          <w:sz w:val="28"/>
          <w:szCs w:val="28"/>
          <w:rtl w:val="true"/>
          <w:lang w:bidi="ar-SA"/>
        </w:rPr>
        <w:t xml:space="preserve">التنزيه،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التنزيه</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وقولك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تنزيهاً لله من الصاحبة والولد،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 الله تعالى عن كل ما لا ينبغي له أَن يوصف به</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أبرّئ الله من السوء براءة</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وسبوح صيغة مبالغة منه، ومعناه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يُنَزَّه عن كل سُوء</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وعلى هذا، فإنه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التسبيح لله تعالى جاء للدلالة على التنزيه عن كل عيب ونقص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في هذا المعنى أنه جاء نفر من اليهود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أعلمهم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عز وجل أن بني آدم يكذبون على الله عز وجل فقال سبحان الله براءة مما يقولون</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وروي عن طلحة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سبحان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تنزيه الله من كل سوء</w:t>
      </w:r>
      <w:r>
        <w:rPr>
          <w:rFonts w:eastAsia="Amiri" w:cs="Amiri" w:ascii="Amiri" w:hAnsi="Amiri"/>
          <w:color w:val="111111"/>
          <w:sz w:val="28"/>
          <w:szCs w:val="28"/>
          <w:rtl w:val="true"/>
          <w:lang w:bidi="ar-SA"/>
        </w:rPr>
        <w:t>.</w:t>
      </w:r>
      <w:r>
        <w:rPr>
          <w:rStyle w:val="FootnoteAnchor"/>
          <w:rtl w:val="true"/>
        </w:rPr>
        <w:footnoteReference w:id="356"/>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 أنه سأل رجل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تفسير سبحان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هذا الحائط رجلاً كان إذا سُئل أنبأ، وإذا سكت </w:t>
      </w:r>
    </w:p>
    <w:p>
      <w:pPr>
        <w:pStyle w:val="BookText"/>
        <w:rPr/>
      </w:pPr>
      <w:r>
        <w:rPr>
          <w:rFonts w:ascii="Amiri" w:hAnsi="Amiri" w:eastAsia="Amiri" w:cs="Amiri"/>
          <w:color w:val="111111"/>
          <w:sz w:val="28"/>
          <w:sz w:val="28"/>
          <w:szCs w:val="28"/>
          <w:rtl w:val="true"/>
          <w:lang w:bidi="ar-SA"/>
        </w:rPr>
        <w:t xml:space="preserve">ابتدأ، فدخل الرجل فإذا 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ما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تعظيم جلال الله عز وجل وتنزيهه عما قال فيه كلُّ مشرك، فإذا قالها العبد صلى عليه كلُّ ملك</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وعَنْ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تَفْسِيرُ سُبْحَانَ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أَنَفَةٌ لله، أمَا تَرَى الرَّجُلَ إِذَا عَجِبَ مِنَ الشَّيْءِ قَالَ سُبْحَانَ الله</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وأنفةٌ لله تعالى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 لذاته الأحدية عن كل ما لا يليق بجنابه،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 من الشيء إذا استنكف عنه وكرهه وشرف نفسه عنه</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بالإضافة إلى هذا المعنى العام، فإنه قد ورد استعمال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عدة معاني منها</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بمعنى براءة من الله وتنزه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عَمَّا يَصِفُونَ</w:t>
      </w:r>
      <w:r>
        <w:rPr>
          <w:rFonts w:eastAsia="Amiri" w:cs="Amiri" w:ascii="Amiri" w:hAnsi="Amiri"/>
          <w:color w:val="111111"/>
          <w:sz w:val="28"/>
          <w:szCs w:val="28"/>
          <w:rtl w:val="true"/>
          <w:lang w:bidi="ar-SA"/>
        </w:rPr>
        <w:t>)</w:t>
      </w:r>
      <w:r>
        <w:rPr>
          <w:rStyle w:val="FootnoteAnchor"/>
          <w:rtl w:val="true"/>
        </w:rPr>
        <w:footnoteReference w:id="361"/>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بمعنى التحميد،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الَّذِي </w:t>
      </w:r>
    </w:p>
    <w:p>
      <w:pPr>
        <w:pStyle w:val="BookText"/>
        <w:rPr/>
      </w:pPr>
      <w:r>
        <w:rPr>
          <w:rFonts w:ascii="Amiri" w:hAnsi="Amiri" w:eastAsia="Amiri" w:cs="Amiri"/>
          <w:color w:val="111111"/>
          <w:sz w:val="28"/>
          <w:sz w:val="28"/>
          <w:szCs w:val="28"/>
          <w:rtl w:val="true"/>
          <w:lang w:bidi="ar-SA"/>
        </w:rPr>
        <w:t>سَخَّرَ لَنا هذا</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المعنى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التعجب والتعظيم لما اشتمل الكلام عليه،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هذا بُهْتانٌ عَظِيمٌ</w:t>
      </w:r>
      <w:r>
        <w:rPr>
          <w:rFonts w:eastAsia="Amiri" w:cs="Amiri" w:ascii="Amiri" w:hAnsi="Amiri"/>
          <w:color w:val="111111"/>
          <w:sz w:val="28"/>
          <w:szCs w:val="28"/>
          <w:rtl w:val="true"/>
          <w:lang w:bidi="ar-SA"/>
        </w:rPr>
        <w:t>.)</w:t>
      </w:r>
      <w:r>
        <w:rPr>
          <w:rStyle w:val="FootnoteAnchor"/>
          <w:rtl w:val="true"/>
        </w:rPr>
        <w:footnoteReference w:id="364"/>
      </w:r>
      <w:r>
        <w:rPr>
          <w:rFonts w:ascii="IRNazanin" w:hAnsi="IRNazanin" w:eastAsia="IRNazanin"/>
          <w:color w:val="111111"/>
          <w:sz w:val="28"/>
          <w:sz w:val="28"/>
          <w:szCs w:val="28"/>
          <w:rtl w:val="true"/>
          <w:lang w:bidi="fa-IR"/>
        </w:rPr>
        <w:t>وهو</w:t>
      </w:r>
    </w:p>
    <w:p>
      <w:pPr>
        <w:pStyle w:val="BookText"/>
        <w:rPr/>
      </w:pPr>
      <w:r>
        <w:rPr>
          <w:rFonts w:ascii="Amiri" w:hAnsi="Amiri" w:eastAsia="Amiri" w:cs="Amiri"/>
          <w:color w:val="111111"/>
          <w:sz w:val="28"/>
          <w:sz w:val="28"/>
          <w:szCs w:val="28"/>
          <w:rtl w:val="true"/>
          <w:lang w:bidi="ar-SA"/>
        </w:rPr>
        <w:t>تعجب ممن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المقدسة هي المطهرة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الجنة حظيرة القدس أي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معناه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صفة الله تعالى القدوس وهو ذلك المعنى لأنه منزه عن الأضداد والأنداد والصاحبة والولد تعالى الله عما يقول الظالمون علوا كبيرا</w:t>
      </w:r>
      <w:r>
        <w:rPr>
          <w:rFonts w:eastAsia="Amiri" w:cs="Amiri" w:ascii="Amiri" w:hAnsi="Amiri"/>
          <w:color w:val="111111"/>
          <w:sz w:val="28"/>
          <w:szCs w:val="28"/>
          <w:rtl w:val="true"/>
          <w:lang w:bidi="ar-SA"/>
        </w:rPr>
        <w:t>.</w:t>
      </w:r>
      <w:r>
        <w:rPr>
          <w:rStyle w:val="FootnoteAnchor"/>
          <w:rtl w:val="true"/>
        </w:rPr>
        <w:footnoteReference w:id="365"/>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الأسماء الحسنى، بمعنى صاحب القدس والمتّصف به وبالطهارة المعنويّة الحقّة والمنزّه عمّا يخالف القدس وعن كلّ ضعف ونقص وعيب ومحدوديّة وفقر، فهو قدّوس مطلق من جميع الجهات بذاته وفي ذاته</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هاتين الصفتين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السُّبوح والقُدوس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متقاربتان من حيث المعنى، فكلاهما يدلان على تنزيه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النقائص والعيوب، وقد جاء في الآيات والأَحاديث الكثير من الموارد المهمّة التي يجب تنزيه الخالق منها، ومن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الشريك، والولد، والتجسيم، وفعل العبث، ومن الطبيعي أَن التنزيه لا ينحصر بهذه الموارد، فيجب تنزيه الخالق من كل النواقص والعيوب</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وهنا نقاط توضيحية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ترد في القرآن الكريم، وإنما وردت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قدوس، فقد وردت في القرآن الكريم،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الَّذِي لا إِلهَ إِلَّا هُوَ الْمَلِكُ الْقُدُّوسُ السَّلامُ الْمُؤْمِنُ الْمُهَيْمِنُ الْعَزِيزُ الْجَبَّارُ الْمُتَكَبِّرُ سُبْحانَ اللهِ عَمَّا يُشْرِكُونَ</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مقترنة بِالقُدوس في أَحاديث متعددة، وعلى سبيل المثال روي عن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 في سجوده وفي ركوعه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سُبّوحاً قُدّوساً رَبَّ المَلائِكَةِ وَالرّوحِ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سبوحاً قدوساً تعالى أَن يجري منه ما يجري من المخلوقين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عن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قدوس يا نور </w:t>
      </w:r>
    </w:p>
    <w:p>
      <w:pPr>
        <w:pStyle w:val="BookText"/>
        <w:rPr/>
      </w:pPr>
      <w:r>
        <w:rPr>
          <w:rFonts w:ascii="Amiri" w:hAnsi="Amiri" w:eastAsia="Amiri" w:cs="Amiri"/>
          <w:color w:val="111111"/>
          <w:sz w:val="28"/>
          <w:sz w:val="28"/>
          <w:szCs w:val="28"/>
          <w:rtl w:val="true"/>
          <w:lang w:bidi="ar-SA"/>
        </w:rPr>
        <w:t>القدس، يا سبوح يا منتهى التسبيح</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 القدوس ورد بعد اسم الملك في آيتين،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الَّذِي لا إِلهَ إِلَّا هُوَ الْمَلِكُ الْقُدُّوسُ السَّلامُ الْمُؤْمِنُ الْمُهَيْمِنُ الْعَزِيزُ الْجَبَّارُ الْمُتَكَبِّرُ سُبْحانَ اللهِ عَمَّا يُشْرِكُونَ</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 لِلهِ ما فِي السَّماواتِ وَما فِي الْأَرضِ الْمَلِكِ الْقُدُّوسِ الْعَزِيزِ الْحَكِيمِ</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ولعله لبيان أن كونه تعالى ملكاً يُفارق كون غيره ملكاً، فالملوكية جُبلت على الظلم والتعدي والإفساد،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الْمُلُوكَ إِذا دَخَلُوا قَرْيَةً أَفْسَدُوها وَجَعَلُوا أَعِزَّةَ أَهْلِها أَذِلَّةً وَكَذلِكَ يَفْعَلُونَ</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وَراءَهُمْ مَلِكٌ يَأْخُذُ كُلَّ سَفِينَةٍ غَصْباً</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فذكْرُه مع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لتبيين نزاهته من كل ما يُنسب إلى الملوك من الأفعال والصفات</w:t>
      </w:r>
      <w:r>
        <w:rPr>
          <w:rFonts w:eastAsia="Amiri" w:cs="Amiri" w:ascii="Amiri" w:hAnsi="Amiri"/>
          <w:color w:val="111111"/>
          <w:sz w:val="28"/>
          <w:szCs w:val="28"/>
          <w:rtl w:val="true"/>
          <w:lang w:bidi="ar-SA"/>
        </w:rPr>
        <w:t>)</w:t>
      </w:r>
      <w:r>
        <w:rPr>
          <w:rStyle w:val="FootnoteAnchor"/>
          <w:rtl w:val="true"/>
        </w:rPr>
        <w:footnoteReference w:id="374"/>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فالله تعالى رغم أنه مالك لكل شيء، ولا يمكن لشيء أن يقف دون إرادته، ولكنه تعالى تنزه عن كل الصفات السلبية التي اتصف بها ملوك </w:t>
      </w:r>
    </w:p>
    <w:p>
      <w:pPr>
        <w:pStyle w:val="BookText"/>
        <w:rPr/>
      </w:pPr>
      <w:r>
        <w:rPr>
          <w:rFonts w:ascii="Amiri" w:hAnsi="Amiri" w:eastAsia="Amiri" w:cs="Amiri"/>
          <w:color w:val="111111"/>
          <w:sz w:val="28"/>
          <w:sz w:val="28"/>
          <w:szCs w:val="28"/>
          <w:rtl w:val="true"/>
          <w:lang w:bidi="ar-SA"/>
        </w:rPr>
        <w:t>الدنيا، فهو ملك عادل لا يحيف ولا يظلم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للمؤمن أن يعمل على أن يتصف بالنزاهة والطهارة المعنوية والمادية ما أوتي إلى ذلك سبيلاً، فإن النزاهة والطاهرة صفات كمالية اتصف بهما الباري جل وعلا، فيلزم على المؤمن أن يتمثل هاتين الصفتين في كل أفعاله وأقواله، على أن يكون مخلصاً في ذلك، ولا يعمل رياءً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حظَّ العبد من هذا الاسم واتّصافه بهذه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 قداسة وطهارة في أفكاره وعقائده، وفي صفاته وأخلاقه، وفي أعماله وآدابه، بحيث لا يشوبه خلل وانكدار في هذه المراتب الثلاث، ويكون منزّها عن كلّ عيب وانحراف في ظاهره وباطنه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يظهر القدس في أعماله الظاهرة ويرائي ويتقدّس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المراءين المنحرفين، نعوذ بالله من شرورهم ومكائدهم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شرّهم للإسلام والمسلمين أشدّ من شرور الكفّار والمشركين، فانّهم من مصاديق المشركين والمنافقين المعاندين في الحقيقة، ويدّعون ما ليس في باطنهم منه أثر، ويراؤون ما ليس في قلوبهم منه خبر، ويقولون ما لا يعلمون، وهم عن الحقّ لمبعدون</w:t>
      </w:r>
      <w:r>
        <w:rPr>
          <w:rFonts w:eastAsia="Amiri" w:cs="Amiri" w:ascii="Amiri" w:hAnsi="Amiri"/>
          <w:color w:val="111111"/>
          <w:sz w:val="28"/>
          <w:szCs w:val="28"/>
          <w:rtl w:val="true"/>
          <w:lang w:bidi="ar-SA"/>
        </w:rPr>
        <w:t>.)</w:t>
      </w:r>
      <w:r>
        <w:rPr>
          <w:rStyle w:val="FootnoteAnchor"/>
          <w:rtl w:val="true"/>
        </w:rPr>
        <w:footnoteReference w:id="375"/>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هذه المقدمة، نذكر عددا من الصفات السلبية كالتالي</w:t>
      </w:r>
      <w:r>
        <w:rPr>
          <w:rFonts w:eastAsia="Amiri" w:cs="Amiri" w:ascii="Amiri" w:hAnsi="Amiri"/>
          <w:color w:val="111111"/>
          <w:sz w:val="28"/>
          <w:szCs w:val="28"/>
          <w:rtl w:val="true"/>
          <w:lang w:bidi="ar-SA"/>
        </w:rPr>
        <w:t xml:space="preserve">: </w:t>
      </w:r>
      <w:bookmarkStart w:id="884" w:name="pg14977_169404"/>
    </w:p>
    <w:p>
      <w:pPr>
        <w:pStyle w:val="Heading5"/>
        <w:numPr>
          <w:ilvl w:val="4"/>
          <w:numId w:val="1"/>
        </w:numPr>
        <w:rPr/>
      </w:pPr>
      <w:bookmarkStart w:id="885" w:name="__RefHeading___Toc155857_3406789950"/>
      <w:bookmarkStart w:id="886" w:name="_Toc340"/>
      <w:bookmarkEnd w:id="884"/>
      <w:bookmarkEnd w:id="885"/>
      <w:r>
        <w:rPr>
          <w:rtl w:val="true"/>
        </w:rPr>
        <w:t>الصفة الأولى</w:t>
      </w:r>
      <w:r>
        <w:rPr>
          <w:rtl w:val="true"/>
        </w:rPr>
        <w:t xml:space="preserve">: </w:t>
      </w:r>
      <w:r>
        <w:rPr>
          <w:rtl w:val="true"/>
        </w:rPr>
        <w:t>إنه تعالى ليس بمركب</w:t>
      </w:r>
      <w:bookmarkEnd w:id="886"/>
    </w:p>
    <w:p>
      <w:pPr>
        <w:pStyle w:val="BookText"/>
        <w:rPr/>
      </w:pPr>
      <w:r>
        <w:rPr>
          <w:rFonts w:ascii="Amiri" w:hAnsi="Amiri" w:eastAsia="Amiri" w:cs="Amiri"/>
          <w:color w:val="111111"/>
          <w:sz w:val="28"/>
          <w:sz w:val="28"/>
          <w:szCs w:val="28"/>
          <w:rtl w:val="true"/>
          <w:lang w:bidi="ar-SA"/>
        </w:rPr>
        <w:t>أي إنه تعالى بسيط لا جزء له، وهذا ما تقدم بيانه في صفة التوحيد، حيث قلنا هناك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واجب الوجود بسيط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أجزاء ذهنية ولا من أجزاء خارجية حقيقية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والدليل على هذا القسم من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التركيب يستلزم الاحتياج إلى الأجزاء، والاحتياج خلاف وجوب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فنكتفي بهذا القدر المتقدم</w:t>
      </w:r>
      <w:r>
        <w:rPr>
          <w:rFonts w:eastAsia="Amiri" w:cs="Amiri" w:ascii="Amiri" w:hAnsi="Amiri"/>
          <w:color w:val="111111"/>
          <w:sz w:val="28"/>
          <w:szCs w:val="28"/>
          <w:rtl w:val="true"/>
          <w:lang w:bidi="ar-SA"/>
        </w:rPr>
        <w:t>.</w:t>
      </w:r>
    </w:p>
    <w:p>
      <w:pPr>
        <w:pStyle w:val="Heading5"/>
        <w:numPr>
          <w:ilvl w:val="4"/>
          <w:numId w:val="1"/>
        </w:numPr>
        <w:rPr/>
      </w:pPr>
      <w:bookmarkStart w:id="887" w:name="__RefHeading___Toc155859_3406789950"/>
      <w:bookmarkStart w:id="888" w:name="_Toc341"/>
      <w:bookmarkEnd w:id="887"/>
      <w:r>
        <w:rPr>
          <w:rtl w:val="true"/>
        </w:rPr>
        <w:t>الصفة الثانية</w:t>
      </w:r>
      <w:r>
        <w:rPr>
          <w:rtl w:val="true"/>
        </w:rPr>
        <w:t xml:space="preserve">: </w:t>
      </w:r>
      <w:r>
        <w:rPr>
          <w:rtl w:val="true"/>
        </w:rPr>
        <w:t>إنه تعالى ليس بجسم</w:t>
      </w:r>
      <w:bookmarkEnd w:id="888"/>
    </w:p>
    <w:p>
      <w:pPr>
        <w:pStyle w:val="BookText"/>
        <w:rPr/>
      </w:pPr>
      <w:r>
        <w:rPr>
          <w:rFonts w:ascii="Amiri" w:hAnsi="Amiri" w:eastAsia="Amiri" w:cs="Amiri"/>
          <w:color w:val="111111"/>
          <w:sz w:val="28"/>
          <w:sz w:val="28"/>
          <w:szCs w:val="28"/>
          <w:rtl w:val="true"/>
          <w:lang w:bidi="ar-SA"/>
        </w:rPr>
        <w:t>الجسم هو ما له أبعاد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وعرض وعمق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والدليل على امتناع اتصاف الله تعالى بالجسمية بات واضحاً، إذ الجسم مركب، والمركب محتاج إلى أجزائه، والله تعالى ليس محتاجاً ولا مركباً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 محتاج إلى المكان ليستقر فيه، والله تعالى غني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محتاجاً لكان ممكناً لا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 جسماً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يقع في جهة دون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تمكن الإشارة الحسية له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دام الله تعالى ليس جسماً، فإذن هو لا يقع في جهة دون أخرى، ولا تمكن الإشارة له بالإشارة المادية، لأنها تستلزم أن يكون المشار إليه في جهة معينة، بمعنى أنك عندما تشير إلى شيء، فإنك تتوهم خطاً ممتداً من طرف </w:t>
      </w:r>
      <w:bookmarkStart w:id="889" w:name="pg14977_169405"/>
    </w:p>
    <w:p>
      <w:pPr>
        <w:pStyle w:val="BookText"/>
        <w:rPr/>
      </w:pPr>
      <w:bookmarkEnd w:id="889"/>
      <w:r>
        <w:rPr>
          <w:rFonts w:ascii="Amiri" w:hAnsi="Amiri" w:eastAsia="Amiri" w:cs="Amiri"/>
          <w:color w:val="111111"/>
          <w:sz w:val="28"/>
          <w:sz w:val="28"/>
          <w:szCs w:val="28"/>
          <w:rtl w:val="true"/>
          <w:lang w:bidi="ar-SA"/>
        </w:rPr>
        <w:t xml:space="preserve">إصبعك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وينتهي بالمشار إليه، فذلك المنتهى هو طرف الامتداد، وذلك الطرف هو الجهة، ومن ذلك الطرف يتولد يمين ويسار وفوق وتحت وأمام وخلف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الجهة منفية عنه تعالى، لأن الجهة إنما تتصور في الإشارة الحسية، وهي تتصور في عالم الأجسام فقط</w:t>
      </w:r>
      <w:r>
        <w:rPr>
          <w:rStyle w:val="FootnoteAnchor"/>
          <w:rtl w:val="true"/>
        </w:rPr>
        <w:footnoteReference w:id="37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وهو تعالى ليس جسماً، فلا جهة 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ليس متحيزاً، لأن التحيّز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إشغال حيّز في المكان، والحيّز هو السطح أو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متحيزاً لكان محتاجاً إلى الحيْز، والحاجة سمة الممكن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كل متحيّز محدود، ووجوب الوجود ينفي المحدودية</w:t>
      </w:r>
      <w:r>
        <w:rPr>
          <w:rFonts w:eastAsia="Amiri" w:cs="Amiri" w:ascii="Amiri" w:hAnsi="Amiri"/>
          <w:color w:val="111111"/>
          <w:sz w:val="28"/>
          <w:szCs w:val="28"/>
          <w:rtl w:val="true"/>
          <w:lang w:bidi="ar-SA"/>
        </w:rPr>
        <w:t>.</w:t>
      </w:r>
    </w:p>
    <w:p>
      <w:pPr>
        <w:pStyle w:val="Heading5"/>
        <w:numPr>
          <w:ilvl w:val="4"/>
          <w:numId w:val="1"/>
        </w:numPr>
        <w:rPr/>
      </w:pPr>
      <w:bookmarkStart w:id="890" w:name="__RefHeading___Toc155861_3406789950"/>
      <w:bookmarkStart w:id="891" w:name="_Toc342"/>
      <w:bookmarkEnd w:id="890"/>
      <w:r>
        <w:rPr>
          <w:rtl w:val="true"/>
        </w:rPr>
        <w:t>الصفة الثالثة</w:t>
      </w:r>
      <w:r>
        <w:rPr>
          <w:rtl w:val="true"/>
        </w:rPr>
        <w:t xml:space="preserve">: </w:t>
      </w:r>
      <w:r>
        <w:rPr>
          <w:rtl w:val="true"/>
        </w:rPr>
        <w:t>إنه تعالى ليس بجوهر ولا عرض</w:t>
      </w:r>
      <w:bookmarkEnd w:id="891"/>
    </w:p>
    <w:p>
      <w:pPr>
        <w:pStyle w:val="BookText"/>
        <w:rPr/>
      </w:pPr>
      <w:r>
        <w:rPr>
          <w:rFonts w:ascii="Amiri" w:hAnsi="Amiri" w:eastAsia="Amiri" w:cs="Amiri"/>
          <w:color w:val="111111"/>
          <w:sz w:val="28"/>
          <w:sz w:val="28"/>
          <w:szCs w:val="28"/>
          <w:rtl w:val="true"/>
          <w:lang w:bidi="ar-SA"/>
        </w:rPr>
        <w:t>البحث في هذه المسألة دقيق، ولكن نحاول أن نبينه بصورة إجمالية عبر النقاط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في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وجود، وهو الثابت العين، والمتحقق، وهناك ماهية، والماهية لها معنيان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الماهية بالمعنى الأعم، أي ما يساوق الوجود، فلكل وجود ماهية، أي ثبوت وتحقق، فالماهية هنا بمعنى التحقق والثبوت والوجود، وهذا المعنى كما يصدق على الإنسان، يصدق على الله تعالى، فالله تعالى له </w:t>
      </w:r>
    </w:p>
    <w:p>
      <w:pPr>
        <w:pStyle w:val="BookText"/>
        <w:rPr/>
      </w:pPr>
      <w:r>
        <w:rPr>
          <w:rFonts w:ascii="Amiri" w:hAnsi="Amiri" w:eastAsia="Amiri" w:cs="Amiri"/>
          <w:color w:val="111111"/>
          <w:sz w:val="28"/>
          <w:sz w:val="28"/>
          <w:szCs w:val="28"/>
          <w:rtl w:val="true"/>
          <w:lang w:bidi="ar-SA"/>
        </w:rPr>
        <w:t>ماهية بالمعنى الأعم، أي له تحقق وثبوت ووجود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الماهية بالمعنى الأخص، أي ما به الامتياز، بمعنى حدّ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وانت، كلانا وجود، ولكن وجودنا متناهي، أي ليس وجوداً مطلقاً لا محدوداً، إذ الوجود المطلق واللا متناهي واللا محدود منحصر بالله تعالى، وأما غيره من الوجودات فهي وجودات متناهية محدودة بحد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 الوجود هو ما يسمى بالماهية بالمعنى الأخص، فلوجودي حد معين، فأنا ابن فلان، واسمي فلان، موجود في المكان الفلاني والزمان الفلاني، ولي لون كذا،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الحدود يمتاز وجودي عن وجودك، لأن وجودك له حدود أخرى غير حدود وجودي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الماهية بالمعنى الأخص هو حد للوجود، فهي لا تكون إلا في الموجود المحدود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لا يُقال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ماهية بالمعنى الأخص، بمعنى حد الوجود، لأنه تعالى لا حدّ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الماهية التي إذا وُجدت في الخارج وُجدت لا في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الماهية التي إذا وُجدتْ، وُجدت في موضوع</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فزيد موجود في الخارج، ولكنه لا يحتاج إلى موضوع ما حتى يوجد في </w:t>
      </w:r>
      <w:bookmarkStart w:id="892" w:name="pg14977_169407"/>
    </w:p>
    <w:p>
      <w:pPr>
        <w:pStyle w:val="BookText"/>
        <w:rPr/>
      </w:pPr>
      <w:bookmarkEnd w:id="892"/>
      <w:r>
        <w:rPr>
          <w:rFonts w:ascii="Amiri" w:hAnsi="Amiri" w:eastAsia="Amiri" w:cs="Amiri"/>
          <w:color w:val="111111"/>
          <w:sz w:val="28"/>
          <w:sz w:val="28"/>
          <w:szCs w:val="28"/>
          <w:rtl w:val="true"/>
          <w:lang w:bidi="ar-SA"/>
        </w:rPr>
        <w:t>الخارج، وأما البياض، فهو أيضاً موجود في الخارج، ولكنه لا يوجد إلا في موضوع معين، كالجسم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الجوهر والعرض، هما من أحكام الماهية بالمعنى الأخص، وحيث إن الله تعالى منزه عن الماهية بالمعنى الأخص، إذن، هو تعالى لا جوهر ولا 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فنفي الماهية بالمعنى الأخص يعني نفي الحدّ والمحدودية عنه تعالى، وبالتالي ينفي الجوهرية والعرضية عنه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أشارت الروايات إلى ذلك المعنى بوضوح، حيث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حَدٌّ يُنْتَهَى إِلَى حَدِّه</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 الأَشْيَاءَ كُلَّهَا عِنْدَ خَلْقِه إِبَانَةً لَهَا مِنْ شِبْهِه وإِبَانَةً لَه مِنْ شِبْهِهَا</w:t>
      </w:r>
      <w:r>
        <w:rPr>
          <w:rFonts w:eastAsia="Amiri" w:cs="Amiri" w:ascii="Amiri" w:hAnsi="Amiri"/>
          <w:color w:val="111111"/>
          <w:sz w:val="28"/>
          <w:szCs w:val="28"/>
          <w:rtl w:val="true"/>
          <w:lang w:bidi="ar-SA"/>
        </w:rPr>
        <w:t>)</w:t>
      </w:r>
      <w:r>
        <w:rPr>
          <w:rStyle w:val="FootnoteAnchor"/>
          <w:rtl w:val="true"/>
        </w:rPr>
        <w:footnoteReference w:id="378"/>
      </w:r>
    </w:p>
    <w:p>
      <w:pPr>
        <w:pStyle w:val="Heading5"/>
        <w:numPr>
          <w:ilvl w:val="4"/>
          <w:numId w:val="1"/>
        </w:numPr>
        <w:rPr/>
      </w:pPr>
      <w:bookmarkStart w:id="893" w:name="__RefHeading___Toc155863_3406789950"/>
      <w:bookmarkStart w:id="894" w:name="_Toc343"/>
      <w:bookmarkEnd w:id="893"/>
      <w:r>
        <w:rPr>
          <w:rtl w:val="true"/>
        </w:rPr>
        <w:t>الصفة الرابعة</w:t>
      </w:r>
      <w:r>
        <w:rPr>
          <w:rtl w:val="true"/>
        </w:rPr>
        <w:t xml:space="preserve">: </w:t>
      </w:r>
      <w:r>
        <w:rPr>
          <w:rtl w:val="true"/>
        </w:rPr>
        <w:t>أنه تعالى لا ضد له</w:t>
      </w:r>
      <w:bookmarkEnd w:id="894"/>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للضد عدة معاني، نذكر هنا اوضحها،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المساوي في القوة الممانع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ينفيه كونه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الضد لا بد أن يكون مثل ضده الآخر، ليتمكن من أن يضاَّده، ولكنه حيث لا شيء مثل الله تعالى، فلا يوجد من هو بمستوى أن يكون ضداً لله تعالى، فكل شيء هو مخلوق له </w:t>
      </w:r>
      <w:bookmarkStart w:id="895" w:name="pg14977_169408"/>
    </w:p>
    <w:p>
      <w:pPr>
        <w:pStyle w:val="BookText"/>
        <w:rPr/>
      </w:pPr>
      <w:bookmarkEnd w:id="895"/>
      <w:r>
        <w:rPr>
          <w:rFonts w:ascii="Amiri" w:hAnsi="Amiri" w:eastAsia="Amiri" w:cs="Amiri"/>
          <w:color w:val="111111"/>
          <w:sz w:val="28"/>
          <w:sz w:val="28"/>
          <w:szCs w:val="28"/>
          <w:rtl w:val="true"/>
          <w:lang w:bidi="ar-SA"/>
        </w:rPr>
        <w:t>ضعيف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 فليس من الصحيح أن نفترض وجود ضدٍّ له، لكن قوته وقدرته وعلمه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أقل مما عند الواجب، فهو ليس كمثل الواجب، لكنه أقل منه؛ لأن قدرة الممكن وعلمه وقدرته إنما هي في طول ما عند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ما عند الممكن ليس مستقلاً البتة، بل هو من الواجب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المستقل لا يمكن أن يزاحم المستقل أو يضاده</w:t>
      </w:r>
      <w:r>
        <w:rPr>
          <w:rFonts w:eastAsia="Amiri" w:cs="Amiri" w:ascii="Amiri" w:hAnsi="Amiri"/>
          <w:color w:val="111111"/>
          <w:sz w:val="28"/>
          <w:szCs w:val="28"/>
          <w:rtl w:val="true"/>
          <w:lang w:bidi="ar-SA"/>
        </w:rPr>
        <w:t>.</w:t>
      </w:r>
    </w:p>
    <w:p>
      <w:pPr>
        <w:pStyle w:val="Heading5"/>
        <w:numPr>
          <w:ilvl w:val="4"/>
          <w:numId w:val="1"/>
        </w:numPr>
        <w:rPr/>
      </w:pPr>
      <w:bookmarkStart w:id="896" w:name="__RefHeading___Toc155865_3406789950"/>
      <w:bookmarkStart w:id="897" w:name="_Toc344"/>
      <w:bookmarkEnd w:id="896"/>
      <w:r>
        <w:rPr>
          <w:rtl w:val="true"/>
        </w:rPr>
        <w:t>الصفة الخامسة</w:t>
      </w:r>
      <w:r>
        <w:rPr>
          <w:rtl w:val="true"/>
        </w:rPr>
        <w:t xml:space="preserve">: </w:t>
      </w:r>
      <w:r>
        <w:rPr>
          <w:rtl w:val="true"/>
        </w:rPr>
        <w:t>أنه تعالى ليس محلاًّ للحوادث</w:t>
      </w:r>
      <w:bookmarkEnd w:id="897"/>
    </w:p>
    <w:p>
      <w:pPr>
        <w:pStyle w:val="BookText"/>
        <w:rPr/>
      </w:pPr>
      <w:r>
        <w:rPr>
          <w:rFonts w:ascii="Amiri" w:hAnsi="Amiri" w:eastAsia="Amiri" w:cs="Amiri"/>
          <w:color w:val="111111"/>
          <w:sz w:val="28"/>
          <w:sz w:val="28"/>
          <w:szCs w:val="28"/>
          <w:rtl w:val="true"/>
          <w:lang w:bidi="ar-SA"/>
        </w:rPr>
        <w:t>أي إنه تعالى لا يتّصف بما لم يكن فيه ثم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والمحال هو اتصافه تعالى بصفة حقيقية هي كمال له لم يكن متصفاً بها من قبل ثم اتصف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لا يكون فاقداً لكمال ثم يكتسبه، إنما كل كمال متصور فهو ثابت له تعالى من الأزل، وإلا، فلو كان فاقداً لبعض الصفات الكمالية، لم يكن واجب الوجود، لأنه سيكون محتاجاً للاستكمال</w:t>
      </w:r>
      <w:r>
        <w:rPr>
          <w:rFonts w:eastAsia="Amiri" w:cs="Amiri" w:ascii="Amiri" w:hAnsi="Amiri"/>
          <w:color w:val="111111"/>
          <w:sz w:val="28"/>
          <w:szCs w:val="28"/>
          <w:rtl w:val="true"/>
          <w:lang w:bidi="ar-SA"/>
        </w:rPr>
        <w:t>.</w:t>
      </w:r>
    </w:p>
    <w:p>
      <w:pPr>
        <w:pStyle w:val="Heading5"/>
        <w:numPr>
          <w:ilvl w:val="4"/>
          <w:numId w:val="1"/>
        </w:numPr>
        <w:rPr/>
      </w:pPr>
      <w:bookmarkStart w:id="898" w:name="__RefHeading___Toc155867_3406789950"/>
      <w:bookmarkStart w:id="899" w:name="_Toc345"/>
      <w:bookmarkEnd w:id="898"/>
      <w:r>
        <w:rPr>
          <w:rtl w:val="true"/>
        </w:rPr>
        <w:t>الصفة السادسة</w:t>
      </w:r>
      <w:r>
        <w:rPr>
          <w:rtl w:val="true"/>
        </w:rPr>
        <w:t xml:space="preserve">: </w:t>
      </w:r>
      <w:r>
        <w:rPr>
          <w:rtl w:val="true"/>
        </w:rPr>
        <w:t>إنه تعالى غير محتاج</w:t>
      </w:r>
      <w:bookmarkEnd w:id="899"/>
    </w:p>
    <w:p>
      <w:pPr>
        <w:pStyle w:val="Heading6"/>
        <w:numPr>
          <w:ilvl w:val="5"/>
          <w:numId w:val="1"/>
        </w:numPr>
        <w:rPr/>
      </w:pPr>
      <w:bookmarkStart w:id="900" w:name="__RefHeading___Toc155869_3406789950"/>
      <w:bookmarkStart w:id="901" w:name="_Toc346"/>
      <w:bookmarkEnd w:id="900"/>
      <w:r>
        <w:rPr>
          <w:rtl w:val="true"/>
        </w:rPr>
        <w:t>اشارة</w:t>
      </w:r>
      <w:bookmarkEnd w:id="901"/>
    </w:p>
    <w:p>
      <w:pPr>
        <w:pStyle w:val="BookText"/>
        <w:rPr/>
      </w:pPr>
      <w:r>
        <w:rPr>
          <w:rFonts w:ascii="Amiri" w:hAnsi="Amiri" w:eastAsia="Amiri" w:cs="Amiri"/>
          <w:color w:val="111111"/>
          <w:sz w:val="28"/>
          <w:sz w:val="28"/>
          <w:szCs w:val="28"/>
          <w:rtl w:val="true"/>
          <w:lang w:bidi="ar-SA"/>
        </w:rPr>
        <w:t>فهو تعالى غني مطلق، باعتبار أن وجوب الوجود ينفي الحاجة، وللحاجة إطلاقات، نذكر منها اثنين</w:t>
      </w:r>
      <w:r>
        <w:rPr>
          <w:rFonts w:eastAsia="Amiri" w:cs="Amiri" w:ascii="Amiri" w:hAnsi="Amiri"/>
          <w:color w:val="111111"/>
          <w:sz w:val="28"/>
          <w:szCs w:val="28"/>
          <w:rtl w:val="true"/>
          <w:lang w:bidi="ar-SA"/>
        </w:rPr>
        <w:t>:</w:t>
      </w:r>
    </w:p>
    <w:p>
      <w:pPr>
        <w:pStyle w:val="Heading6"/>
        <w:numPr>
          <w:ilvl w:val="5"/>
          <w:numId w:val="1"/>
        </w:numPr>
        <w:rPr/>
      </w:pPr>
      <w:bookmarkStart w:id="902" w:name="__RefHeading___Toc155871_3406789950"/>
      <w:bookmarkStart w:id="903" w:name="_Toc347"/>
      <w:bookmarkEnd w:id="902"/>
      <w:r>
        <w:rPr>
          <w:rtl w:val="true"/>
        </w:rPr>
        <w:t>الإطلاق الأول</w:t>
      </w:r>
      <w:r>
        <w:rPr>
          <w:rtl w:val="true"/>
        </w:rPr>
        <w:t>:</w:t>
      </w:r>
      <w:bookmarkEnd w:id="903"/>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فقدان الشيء لما هو كمال له أو لما ينبغي أن يثبت له، مع إمكان تداركه </w:t>
      </w:r>
      <w:bookmarkStart w:id="904" w:name="pg14977_169409"/>
    </w:p>
    <w:p>
      <w:pPr>
        <w:pStyle w:val="BookText"/>
        <w:rPr/>
      </w:pPr>
      <w:bookmarkEnd w:id="904"/>
      <w:r>
        <w:rPr>
          <w:rFonts w:ascii="Amiri" w:hAnsi="Amiri" w:eastAsia="Amiri" w:cs="Amiri"/>
          <w:color w:val="111111"/>
          <w:sz w:val="28"/>
          <w:sz w:val="28"/>
          <w:szCs w:val="28"/>
          <w:rtl w:val="true"/>
          <w:lang w:bidi="ar-SA"/>
        </w:rPr>
        <w:t>بالغير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فالصحة مثلاً كمال للإنسان، وينبغي أن تثبت له، فإذا فقدها أمكنه تداركها بالغير، فهو محتاج إلى ذلك الغير ليتدارك هذا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فالحاجة هنا أمر عدمي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ويقابله الغنى بمعنى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الإطلاق منفي عنه تعالى بالضرورة لوجوب الوجود</w:t>
      </w:r>
      <w:r>
        <w:rPr>
          <w:rFonts w:eastAsia="Amiri" w:cs="Amiri" w:ascii="Amiri" w:hAnsi="Amiri"/>
          <w:color w:val="111111"/>
          <w:sz w:val="28"/>
          <w:szCs w:val="28"/>
          <w:rtl w:val="true"/>
          <w:lang w:bidi="ar-SA"/>
        </w:rPr>
        <w:t>.</w:t>
      </w:r>
    </w:p>
    <w:p>
      <w:pPr>
        <w:pStyle w:val="Heading6"/>
        <w:numPr>
          <w:ilvl w:val="5"/>
          <w:numId w:val="1"/>
        </w:numPr>
        <w:rPr/>
      </w:pPr>
      <w:bookmarkStart w:id="905" w:name="__RefHeading___Toc155873_3406789950"/>
      <w:bookmarkStart w:id="906" w:name="_Toc348"/>
      <w:bookmarkEnd w:id="905"/>
      <w:r>
        <w:rPr>
          <w:rtl w:val="true"/>
        </w:rPr>
        <w:t>الإطلاق الثاني</w:t>
      </w:r>
      <w:r>
        <w:rPr>
          <w:rtl w:val="true"/>
        </w:rPr>
        <w:t>:</w:t>
      </w:r>
      <w:bookmarkEnd w:id="906"/>
    </w:p>
    <w:p>
      <w:pPr>
        <w:pStyle w:val="BookText"/>
        <w:rPr/>
      </w:pPr>
      <w:r>
        <w:rPr>
          <w:rFonts w:ascii="Amiri" w:hAnsi="Amiri" w:eastAsia="Amiri" w:cs="Amiri"/>
          <w:color w:val="111111"/>
          <w:sz w:val="28"/>
          <w:sz w:val="28"/>
          <w:szCs w:val="28"/>
          <w:rtl w:val="true"/>
          <w:lang w:bidi="ar-SA"/>
        </w:rPr>
        <w:t>التعلّق بشيء خارج عن الذات من أجل الذات أو الصفات، فأنت تحتاج إلى غيرك في وجودك وعلمك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ويقابله الغنى بمعنى عدم التعلّق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الإطلاق أيضاً منفي عنه تعالى بوجوب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لا يوصف بالفقر بمعنى أنه لا يحتاج إلى الغير ولا يفقد أي كمال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ينتج نتيجة مهمة،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واجب الوجود ليس فقط في وجوده، وإنما هو واجب الوجود من كل جهة، فعلمه وقدرته وحياته وكل كمال له فهو واجب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ذكروا عدة أدلة على غناه وعدم حاجته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نذكر منها واحداً، وهو</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الله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محتاجاً إلى غيره في أي شيء فُرض، فذلك الغير 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واجب وجود، أو ممتنع الوجود، أو ممكن الوجود، والأول تبطله أدلة التوحيد المتقدمة التي أثبتت أنه لا واجب وجود </w:t>
      </w:r>
    </w:p>
    <w:p>
      <w:pPr>
        <w:pStyle w:val="BookText"/>
        <w:rPr/>
      </w:pPr>
      <w:r>
        <w:rPr>
          <w:rFonts w:ascii="Amiri" w:hAnsi="Amiri" w:eastAsia="Amiri" w:cs="Amiri"/>
          <w:color w:val="111111"/>
          <w:sz w:val="28"/>
          <w:sz w:val="28"/>
          <w:szCs w:val="28"/>
          <w:rtl w:val="true"/>
          <w:lang w:bidi="ar-SA"/>
        </w:rPr>
        <w:t>إلا الله تعالى، والثاني باطل أيضاً، لأن الممتنع هو لا شيء، فكيف يصح أن يُعطي شيئاً للموجود، والثالث باطل أيضاً، لأن الفرض أنه ممكن الوجود، أي إنه محتاج في أصل وجوده وفي استمرار وجوده، في ذاته وصفاته وأفعاله إلى غيره وهو الواجب، فكيف يكون الواجب هو محتاجاً إليه وكل ما عند الممكن إنما هو من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لم يبق إلا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غني مطلق، ولا يحتاج إلى أي شيء خارج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نكتة تربوية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يؤكد القرآن الكريم على أن الله تعالى غني مطلق، وعلى أن الإنسان غارق في الحاجة،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مُوسىٰ إِنْ تَكْفُرُوا أَنْتُمْ وَمَنْ فِي الْأَرضِ جَمِيعاً فَإِنَّ اللهَ لَغَنِيٌّ حَمِيدٌ</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ما فِي السَّماواتِ وَما فِي الْأَرضِ وَإِنَّ اللهَ لَهُوَ الْغَنِيُّ الْحَمِيدُ</w:t>
      </w:r>
      <w:r>
        <w:rPr>
          <w:rFonts w:eastAsia="Amiri" w:cs="Amiri" w:ascii="Amiri" w:hAnsi="Amiri"/>
          <w:color w:val="111111"/>
          <w:sz w:val="28"/>
          <w:szCs w:val="28"/>
          <w:rtl w:val="true"/>
          <w:lang w:bidi="ar-SA"/>
        </w:rPr>
        <w:t>)</w:t>
      </w:r>
      <w:r>
        <w:rPr>
          <w:rStyle w:val="FootnoteAnchor"/>
          <w:rtl w:val="true"/>
        </w:rPr>
        <w:footnoteReference w:id="381"/>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شَكَرَ فَإِنَّما يَشْكُرُ لِنَفْسِهِ وَمَنْ كَفَرَ فَإِنَّ رَبِّي غَنِيٌّ كَرِيمٌ</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جاهَدَ فَإِنَّما يُجاهِدُ لِنَفْسِهِ إِنَّ اللهَ لَغَنِيٌّ عَنِ الْعالَمِينَ</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أَنْتُمُ الْفُقَراءُ إِلَىٰ اللهِ وَاللهُ هُوَ الْغَنِيُّ الْحَمِيدُ</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ومن هذه الآيات الكريمة وأمثالها نستنتج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عندما كلّف البشر بالتكاليف الشرعية، لم يكن يبغي من ورائها المنفعة لنفسه، لأنه تعالى غني مطلق، وإنما كلّفهم لمصلحتهم هم، 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وتَعَالَى خَلَقَ الْخَلْقَ حِينَ خَلَقَهُمْ، غَنِيّاً عَنْ طَاعَتِهِمْ آمِناً مِنْ مَعْصِيَتِهِمْ، لأَنَّه لَا تَضُرُّه مَعْصِيَةُ مَنْ عَصَاه، ولَا تَنْفَعُه طَاعَةُ مَنْ أَطَاعَه</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يحكم بلزوم تعلّق الفقير بالغني الذي يستطيع أن يدفع الفقر والحاجة عنه، وليس من الصحيح أن يتعلق الفقير بفقير مثله، لأن ضم التراب إلى التراب لا يعطي غير التراب</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كل البشر فقراء في ذاتهم، فلا داعي إذن أن نخدع أنفسنا ببعض المتعلقات التي تكون تحت أيدينا، ولا داعي أيضاً إلى أن نحتقر غيرنا بداعي الفقر المادي أو العوز الفكري، وقد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اسْتَذَلَّ مُؤْمِناً واسْتَحْقَرَه لِقِلَّةِ ذَاتِ يَدِه ولِفَقْرِه شَهَرَه اللهُ يَوْمَ الْقِيَامَةِ عَلَى </w:t>
      </w:r>
      <w:bookmarkStart w:id="907" w:name="pg14977_169412"/>
    </w:p>
    <w:p>
      <w:pPr>
        <w:pStyle w:val="BookText"/>
        <w:rPr/>
      </w:pPr>
      <w:bookmarkEnd w:id="907"/>
      <w:r>
        <w:rPr>
          <w:rFonts w:ascii="Amiri" w:hAnsi="Amiri" w:eastAsia="Amiri" w:cs="Amiri"/>
          <w:color w:val="111111"/>
          <w:sz w:val="28"/>
          <w:sz w:val="28"/>
          <w:szCs w:val="28"/>
          <w:rtl w:val="true"/>
          <w:lang w:bidi="ar-SA"/>
        </w:rPr>
        <w:t>رُؤُوسِ الْخَلَائِقِ</w:t>
      </w:r>
      <w:r>
        <w:rPr>
          <w:rFonts w:eastAsia="Amiri" w:cs="Amiri" w:ascii="Amiri" w:hAnsi="Amiri"/>
          <w:color w:val="111111"/>
          <w:sz w:val="28"/>
          <w:szCs w:val="28"/>
          <w:rtl w:val="true"/>
          <w:lang w:bidi="ar-SA"/>
        </w:rPr>
        <w:t>.</w:t>
      </w:r>
      <w:r>
        <w:rPr>
          <w:rStyle w:val="FootnoteAnchor"/>
          <w:rtl w:val="true"/>
        </w:rPr>
        <w:footnoteReference w:id="386"/>
      </w:r>
    </w:p>
    <w:p>
      <w:pPr>
        <w:pStyle w:val="Heading5"/>
        <w:numPr>
          <w:ilvl w:val="4"/>
          <w:numId w:val="1"/>
        </w:numPr>
        <w:rPr/>
      </w:pPr>
      <w:bookmarkStart w:id="908" w:name="__RefHeading___Toc155875_3406789950"/>
      <w:bookmarkStart w:id="909" w:name="_Toc349"/>
      <w:bookmarkEnd w:id="908"/>
      <w:r>
        <w:rPr>
          <w:rtl w:val="true"/>
        </w:rPr>
        <w:t>الصفة السابعة</w:t>
      </w:r>
      <w:r>
        <w:rPr>
          <w:rtl w:val="true"/>
        </w:rPr>
        <w:t xml:space="preserve">: </w:t>
      </w:r>
      <w:r>
        <w:rPr>
          <w:rtl w:val="true"/>
        </w:rPr>
        <w:t>في استحالة الألم واللذة عليه تعالى</w:t>
      </w:r>
      <w:bookmarkEnd w:id="909"/>
    </w:p>
    <w:p>
      <w:pPr>
        <w:pStyle w:val="Heading6"/>
        <w:numPr>
          <w:ilvl w:val="5"/>
          <w:numId w:val="1"/>
        </w:numPr>
        <w:rPr/>
      </w:pPr>
      <w:bookmarkStart w:id="910" w:name="__RefHeading___Toc155877_3406789950"/>
      <w:bookmarkStart w:id="911" w:name="_Toc350"/>
      <w:bookmarkEnd w:id="910"/>
      <w:r>
        <w:rPr>
          <w:rtl w:val="true"/>
        </w:rPr>
        <w:t>اشارة</w:t>
      </w:r>
      <w:bookmarkEnd w:id="911"/>
    </w:p>
    <w:p>
      <w:pPr>
        <w:pStyle w:val="BookText"/>
        <w:rPr/>
      </w:pPr>
      <w:r>
        <w:rPr>
          <w:rFonts w:ascii="Amiri" w:hAnsi="Amiri" w:eastAsia="Amiri" w:cs="Amiri"/>
          <w:color w:val="111111"/>
          <w:sz w:val="28"/>
          <w:sz w:val="28"/>
          <w:szCs w:val="28"/>
          <w:rtl w:val="true"/>
          <w:lang w:bidi="ar-SA"/>
        </w:rPr>
        <w:t>الألم على قسمين</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12" w:name="__RefHeading___Toc155879_3406789950"/>
      <w:bookmarkStart w:id="913" w:name="_Toc351"/>
      <w:bookmarkEnd w:id="912"/>
      <w:r>
        <w:rPr>
          <w:rtl w:val="true"/>
        </w:rPr>
        <w:t>الأول</w:t>
      </w:r>
      <w:r>
        <w:rPr>
          <w:rtl w:val="true"/>
        </w:rPr>
        <w:t xml:space="preserve">: </w:t>
      </w:r>
      <w:r>
        <w:rPr>
          <w:rtl w:val="true"/>
        </w:rPr>
        <w:t>الألم المزاجي</w:t>
      </w:r>
      <w:bookmarkEnd w:id="913"/>
    </w:p>
    <w:p>
      <w:pPr>
        <w:pStyle w:val="BookText"/>
        <w:rPr/>
      </w:pPr>
      <w:r>
        <w:rPr>
          <w:rFonts w:ascii="Amiri" w:hAnsi="Amiri" w:eastAsia="Amiri" w:cs="Amiri"/>
          <w:color w:val="111111"/>
          <w:sz w:val="28"/>
          <w:sz w:val="28"/>
          <w:szCs w:val="28"/>
          <w:rtl w:val="true"/>
          <w:lang w:bidi="ar-SA"/>
        </w:rPr>
        <w:t>أي سوء المزاج وعدم انتظام عمل أعضاء الجسم بصورة منتظمة مما يُسبب الإحساس بالألم</w:t>
      </w:r>
      <w:r>
        <w:rPr>
          <w:rFonts w:eastAsia="Amiri" w:cs="Amiri" w:ascii="Amiri" w:hAnsi="Amiri"/>
          <w:color w:val="111111"/>
          <w:sz w:val="28"/>
          <w:szCs w:val="28"/>
          <w:rtl w:val="true"/>
          <w:lang w:bidi="ar-SA"/>
        </w:rPr>
        <w:t>.</w:t>
      </w:r>
    </w:p>
    <w:p>
      <w:pPr>
        <w:pStyle w:val="Heading6"/>
        <w:numPr>
          <w:ilvl w:val="5"/>
          <w:numId w:val="1"/>
        </w:numPr>
        <w:rPr/>
      </w:pPr>
      <w:bookmarkStart w:id="914" w:name="__RefHeading___Toc155881_3406789950"/>
      <w:bookmarkStart w:id="915" w:name="_Toc352"/>
      <w:bookmarkEnd w:id="914"/>
      <w:r>
        <w:rPr>
          <w:rtl w:val="true"/>
        </w:rPr>
        <w:t>الثاني</w:t>
      </w:r>
      <w:r>
        <w:rPr>
          <w:rtl w:val="true"/>
        </w:rPr>
        <w:t xml:space="preserve">: </w:t>
      </w:r>
      <w:r>
        <w:rPr>
          <w:rtl w:val="true"/>
        </w:rPr>
        <w:t>الألم العقلي</w:t>
      </w:r>
      <w:bookmarkEnd w:id="915"/>
    </w:p>
    <w:p>
      <w:pPr>
        <w:pStyle w:val="BookText"/>
        <w:rPr/>
      </w:pPr>
      <w:r>
        <w:rPr>
          <w:rFonts w:ascii="Amiri" w:hAnsi="Amiri" w:eastAsia="Amiri" w:cs="Amiri"/>
          <w:color w:val="111111"/>
          <w:sz w:val="28"/>
          <w:sz w:val="28"/>
          <w:szCs w:val="28"/>
          <w:rtl w:val="true"/>
          <w:lang w:bidi="ar-SA"/>
        </w:rPr>
        <w:t>وهو إدراك المنافي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يدرك الموجودُ شيئاً ينافي ذاته أو صفاته أو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تعالى لا يوصف بكلا الألمين، أما الأول فلأنه مرتبط بالجسم، والله تعالى ليس جسماً، وأما الثاني فلأنه ليس هناك ما ينافي الذات المقدسة، إذ لا ذاته تعالى ولا صفاته ولا أفعاله منافية له تعالى، فلا ألم عقلياً له تعالى، وإنما يتصور الألم العقلي في عالم الإمكان حيث التزاحم والتضاد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وبالمقابلة فإن اللّذة على قسمين أيضاً</w:t>
      </w:r>
      <w:r>
        <w:rPr>
          <w:rFonts w:eastAsia="Amiri" w:cs="Amiri" w:ascii="Amiri" w:hAnsi="Amiri"/>
          <w:color w:val="111111"/>
          <w:sz w:val="28"/>
          <w:szCs w:val="28"/>
          <w:rtl w:val="true"/>
          <w:lang w:bidi="ar-SA"/>
        </w:rPr>
        <w:t>:</w:t>
      </w:r>
    </w:p>
    <w:p>
      <w:pPr>
        <w:pStyle w:val="Heading6"/>
        <w:numPr>
          <w:ilvl w:val="5"/>
          <w:numId w:val="1"/>
        </w:numPr>
        <w:rPr/>
      </w:pPr>
      <w:bookmarkStart w:id="916" w:name="__RefHeading___Toc155883_3406789950"/>
      <w:bookmarkStart w:id="917" w:name="_Toc353"/>
      <w:bookmarkEnd w:id="916"/>
      <w:r>
        <w:rPr>
          <w:rtl w:val="true"/>
        </w:rPr>
        <w:t>الأول</w:t>
      </w:r>
      <w:r>
        <w:rPr>
          <w:rtl w:val="true"/>
        </w:rPr>
        <w:t xml:space="preserve">: </w:t>
      </w:r>
      <w:r>
        <w:rPr>
          <w:rtl w:val="true"/>
        </w:rPr>
        <w:t>اللذة المزاجية</w:t>
      </w:r>
      <w:bookmarkEnd w:id="917"/>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المرتبطة باعتدال المزاج وعدم وجود خلل في الأعضاء، ونفيها عن </w:t>
      </w:r>
      <w:bookmarkStart w:id="918" w:name="pg14977_169413"/>
    </w:p>
    <w:p>
      <w:pPr>
        <w:pStyle w:val="BookText"/>
        <w:rPr/>
      </w:pPr>
      <w:bookmarkEnd w:id="918"/>
      <w:r>
        <w:rPr>
          <w:rFonts w:ascii="Amiri" w:hAnsi="Amiri" w:eastAsia="Amiri" w:cs="Amiri"/>
          <w:color w:val="111111"/>
          <w:sz w:val="28"/>
          <w:sz w:val="28"/>
          <w:szCs w:val="28"/>
          <w:rtl w:val="true"/>
          <w:lang w:bidi="ar-SA"/>
        </w:rPr>
        <w:t>الله تعالى واضح جداً لأنها مرتبطة بالجسم، والله تعالى ليس جسماً</w:t>
      </w:r>
      <w:r>
        <w:rPr>
          <w:rFonts w:eastAsia="Amiri" w:cs="Amiri" w:ascii="Amiri" w:hAnsi="Amiri"/>
          <w:color w:val="111111"/>
          <w:sz w:val="28"/>
          <w:szCs w:val="28"/>
          <w:rtl w:val="true"/>
          <w:lang w:bidi="ar-SA"/>
        </w:rPr>
        <w:t>.</w:t>
      </w:r>
    </w:p>
    <w:p>
      <w:pPr>
        <w:pStyle w:val="Heading6"/>
        <w:numPr>
          <w:ilvl w:val="5"/>
          <w:numId w:val="1"/>
        </w:numPr>
        <w:rPr/>
      </w:pPr>
      <w:bookmarkStart w:id="919" w:name="__RefHeading___Toc155885_3406789950"/>
      <w:bookmarkStart w:id="920" w:name="_Toc354"/>
      <w:bookmarkEnd w:id="919"/>
      <w:r>
        <w:rPr>
          <w:rtl w:val="true"/>
        </w:rPr>
        <w:t>الثاني</w:t>
      </w:r>
      <w:r>
        <w:rPr>
          <w:rtl w:val="true"/>
        </w:rPr>
        <w:t xml:space="preserve">: </w:t>
      </w:r>
      <w:r>
        <w:rPr>
          <w:rtl w:val="true"/>
        </w:rPr>
        <w:t>اللذة العقلية</w:t>
      </w:r>
      <w:bookmarkEnd w:id="920"/>
    </w:p>
    <w:p>
      <w:pPr>
        <w:pStyle w:val="BookText"/>
        <w:rPr/>
      </w:pPr>
      <w:r>
        <w:rPr>
          <w:rFonts w:ascii="Amiri" w:hAnsi="Amiri" w:eastAsia="Amiri" w:cs="Amiri"/>
          <w:color w:val="111111"/>
          <w:sz w:val="28"/>
          <w:sz w:val="28"/>
          <w:szCs w:val="28"/>
          <w:rtl w:val="true"/>
          <w:lang w:bidi="ar-SA"/>
        </w:rPr>
        <w:t>أي إدراك الملائم للذات، وحيث إنه تعالى يدرك ذاته وصفاته وجميل فعله، فهو يدرك الملائم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ملاحظة أن إطلاق صفة أو اسم اللذة عليه تعالى يحتاج إلى إذن شرعي؛ بناءً على توقيفية الأسماء، بل حتى لو بنينا على</w:t>
      </w:r>
    </w:p>
    <w:p>
      <w:pPr>
        <w:pStyle w:val="BookText"/>
        <w:rPr/>
      </w:pPr>
      <w:r>
        <w:rPr>
          <w:rFonts w:ascii="Amiri" w:hAnsi="Amiri" w:eastAsia="Amiri" w:cs="Amiri"/>
          <w:color w:val="111111"/>
          <w:sz w:val="28"/>
          <w:sz w:val="28"/>
          <w:szCs w:val="28"/>
          <w:rtl w:val="true"/>
          <w:lang w:bidi="ar-SA"/>
        </w:rPr>
        <w:t xml:space="preserve">عدم التوقيفية؛ لأن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الملتذ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الالتصاق بالجسمية، لذا يقتضي الاحتياطُ عدمَ التسمية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يوجد رأي ينفي حتى اللذة العقلية عنه جل وعلا؛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بعضُهم عن توصيفه سبحانه باللذة العقلية أيضاً؛ لعدم الإذن الشرعي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المانعين له المحقق البحراني حيث قال</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المسلمون على عدم إطلاق هذين اللفظين عليه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الفلاسفة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فسروا اللذة بأنها إدراك الملائم، أطلقوا عليه لفظ اللذة، وعنوا بها علمه بكمال ذاته ، فلا نزاع معهم إذن في المعنى، إذ لكل أحد أن يفسر لفظه بما شاء، لكنّا ننازع في إطلاق هذا اللفظ عليه؛ لعدم الإذن الشرعي</w:t>
      </w:r>
      <w:r>
        <w:rPr>
          <w:rFonts w:eastAsia="Amiri" w:cs="Amiri" w:ascii="Amiri" w:hAnsi="Amiri"/>
          <w:color w:val="111111"/>
          <w:sz w:val="28"/>
          <w:szCs w:val="28"/>
          <w:rtl w:val="true"/>
          <w:lang w:bidi="ar-SA"/>
        </w:rPr>
        <w:t>.)</w:t>
      </w:r>
      <w:r>
        <w:rPr>
          <w:rStyle w:val="FootnoteAnchor"/>
          <w:rtl w:val="true"/>
        </w:rPr>
        <w:footnoteReference w:id="389"/>
      </w:r>
    </w:p>
    <w:p>
      <w:pPr>
        <w:pStyle w:val="Heading5"/>
        <w:numPr>
          <w:ilvl w:val="4"/>
          <w:numId w:val="1"/>
        </w:numPr>
        <w:rPr/>
      </w:pPr>
      <w:bookmarkStart w:id="921" w:name="__RefHeading___Toc155887_3406789950"/>
      <w:bookmarkStart w:id="922" w:name="_Toc355"/>
      <w:bookmarkEnd w:id="921"/>
      <w:r>
        <w:rPr>
          <w:rtl w:val="true"/>
        </w:rPr>
        <w:t>الصفة الثامنة</w:t>
      </w:r>
      <w:r>
        <w:rPr>
          <w:rtl w:val="true"/>
        </w:rPr>
        <w:t xml:space="preserve">: </w:t>
      </w:r>
      <w:r>
        <w:rPr>
          <w:rtl w:val="true"/>
        </w:rPr>
        <w:t>أنه تعالى لا يُرى بالرؤية الحسية</w:t>
      </w:r>
      <w:bookmarkEnd w:id="922"/>
    </w:p>
    <w:p>
      <w:pPr>
        <w:pStyle w:val="Heading6"/>
        <w:numPr>
          <w:ilvl w:val="5"/>
          <w:numId w:val="1"/>
        </w:numPr>
        <w:rPr/>
      </w:pPr>
      <w:bookmarkStart w:id="923" w:name="__RefHeading___Toc155889_3406789950"/>
      <w:bookmarkStart w:id="924" w:name="_Toc356"/>
      <w:bookmarkEnd w:id="923"/>
      <w:r>
        <w:rPr>
          <w:rtl w:val="true"/>
        </w:rPr>
        <w:t>اشارة</w:t>
      </w:r>
      <w:bookmarkEnd w:id="924"/>
    </w:p>
    <w:p>
      <w:pPr>
        <w:pStyle w:val="BookText"/>
        <w:rPr/>
      </w:pPr>
      <w:r>
        <w:rPr>
          <w:rFonts w:ascii="Amiri" w:hAnsi="Amiri" w:eastAsia="Amiri" w:cs="Amiri"/>
          <w:color w:val="111111"/>
          <w:sz w:val="28"/>
          <w:sz w:val="28"/>
          <w:szCs w:val="28"/>
          <w:rtl w:val="true"/>
          <w:lang w:bidi="ar-SA"/>
        </w:rPr>
        <w:t>وهنا عدة نقاط</w:t>
      </w:r>
      <w:r>
        <w:rPr>
          <w:rFonts w:eastAsia="Amiri" w:cs="Amiri" w:ascii="Amiri" w:hAnsi="Amiri"/>
          <w:color w:val="111111"/>
          <w:sz w:val="28"/>
          <w:szCs w:val="28"/>
          <w:rtl w:val="true"/>
          <w:lang w:bidi="ar-SA"/>
        </w:rPr>
        <w:t>:</w:t>
      </w:r>
    </w:p>
    <w:p>
      <w:pPr>
        <w:pStyle w:val="Heading6"/>
        <w:numPr>
          <w:ilvl w:val="5"/>
          <w:numId w:val="1"/>
        </w:numPr>
        <w:rPr/>
      </w:pPr>
      <w:bookmarkStart w:id="925" w:name="__RefHeading___Toc155891_3406789950"/>
      <w:bookmarkStart w:id="926" w:name="_Toc357"/>
      <w:bookmarkEnd w:id="925"/>
      <w:r>
        <w:rPr>
          <w:rtl w:val="true"/>
        </w:rPr>
        <w:t>النقطة الأولى</w:t>
      </w:r>
      <w:r>
        <w:rPr>
          <w:rtl w:val="true"/>
        </w:rPr>
        <w:t>:</w:t>
      </w:r>
      <w:bookmarkEnd w:id="926"/>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الواضح أن الرؤية البصرية تحتاج إلى أن يكون المرئي </w:t>
      </w:r>
    </w:p>
    <w:p>
      <w:pPr>
        <w:pStyle w:val="BookText"/>
        <w:rPr/>
      </w:pPr>
      <w:r>
        <w:rPr>
          <w:rFonts w:ascii="Amiri" w:hAnsi="Amiri" w:eastAsia="Amiri" w:cs="Amiri"/>
          <w:color w:val="111111"/>
          <w:sz w:val="28"/>
          <w:sz w:val="28"/>
          <w:szCs w:val="28"/>
          <w:rtl w:val="true"/>
          <w:lang w:bidi="ar-SA"/>
        </w:rPr>
        <w:t>ذا جهة وجسم، وهذا منفي عنه تعالى لوجوب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فينتج بكل وضوح امتناع رؤيته تعالى بالرؤية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نفي الرؤية البصرية عنه جل جلاله هو من فروع وثمرات نفي الجسمية عنه، ولكن أُفرد البحث فيها بالخصوص للخلاف الواقع فيها ولأن المخالف حاول أن يستدل بالقرآن نفسه على إثبات الرؤية، فالكلام صار فيها أطول من غيرها من الصفات المتفرعة على صفة الجسمية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فنفي الجسمية يلزم منه نفي الرؤية البصرية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تعالى ليس بمرئي بحاسة البصر، بدليل أن كل مرئي لا بد أن يكون في جهة، وهو محال</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بالإضافة إلى تصريح القرآن الكريم بامتناع رؤيته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 وَهُوَ يُدْرِكُ الْأَبْصارَ وَهُوَ اللَّطِيفُ الْخَبِيرُ</w:t>
      </w:r>
      <w:r>
        <w:rPr>
          <w:rFonts w:eastAsia="Amiri" w:cs="Amiri" w:ascii="Amiri" w:hAnsi="Amiri"/>
          <w:color w:val="111111"/>
          <w:sz w:val="28"/>
          <w:szCs w:val="28"/>
          <w:rtl w:val="true"/>
          <w:lang w:bidi="ar-SA"/>
        </w:rPr>
        <w:t>)</w:t>
      </w:r>
      <w:r>
        <w:rPr>
          <w:rStyle w:val="FootnoteAnchor"/>
          <w:rtl w:val="true"/>
        </w:rPr>
        <w:footnoteReference w:id="391"/>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الرؤية القلبية جائزة، بمعنى العلم بوجود الله تعالى واستشعار عظمته وهيبته، وتذكره جل وعلا وفي كل لحظة، وما شابه هذه المعاني المعنوية التي لا تستلزم التجسيم ولا التحديد، وفي ذلك روي أنه بَيْنَا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عَلَى مِنْبَرِ الْكُوفَةِ، إِذْ قَامَ إِلَيْه رَجُلٌ يُقَالُ لَه ذِعْلِبٌ، ذُو لِسَانٍ بَلِيغٍ فِي الْخُطَبِ شُجَاعُ الْقَلْبِ،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هَلْ رَأَيْتَ رَبَّكَ؟ </w:t>
      </w:r>
      <w:bookmarkStart w:id="927" w:name="pg14977_169415"/>
    </w:p>
    <w:p>
      <w:pPr>
        <w:pStyle w:val="BookText"/>
        <w:rPr/>
      </w:pPr>
      <w:bookmarkEnd w:id="92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ذِعْلِبُ، مَا كُنْتُ أَعْبُدُ رَبّاً لَمْ 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كَيْفَ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ذِعْلِبُ، لَمْ تَرَه الْعُيُونُ بِمُشَاهَدَةِ الأَبْصَارِ، ولَكِنْ رَأَتْه الْقُلُوبُ بِحَقَائِقِ الإِيمَانِ</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وفي شرح أصول الكافي للمازندراني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العقول القدسية، وبالإيمان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الإذعان الخالص، وبحقائق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التصديقات اليقينية التي هي أركان الإيمان بالله وبملائكته وكتبه ورسله واليوم الآخر مثل التصديق بوجوده ووحدانيته وقدرته وعلمه إلى غير ذلك من التصديقات الداخلة في حقيقة الإيمان، أو المراد بها الأنوار العقلية الناشية من الإيمان، فإن الإيمان إذا حصل واستقر في قلب متقدس طاهر حصل في القلب نور يشاهد به الرب كمشاهدة العيان، والباء للاستعانة أو للملابسة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 كما أشار بعض الأعلام في رسالة تفصيلية في بحث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حقائق لا حقيقة، أي إن للإيمان مراتب، وكل مرتبة تعتبر حقيقة وعقيدة حقة، ولذا فهناك طرق متعددة للإيمان بالله تعالى، فمن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البعرة تدل على البعير والأثر على المسير، أ فسماءٌ ذات أبراج وأرض ذات فجاج لا تدلان على اللطيف الخبير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طريق من يقتضي عقله هذا الخطاب لا أعمق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طريق الحدوث والحركة والصديقين وغيرها، كل واحد منها يشير إلى مرتبة من مراتب الإيمان وحقائقه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بصراحة على أن للإيمان مراتب، هو 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عشر درجات بمنزلة السلم يصعد منه مرقاة بعد المرقاة، فلا تقولن صاحب الواحد لصاحب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على شيء، حتى ينتهي إلى العاشرة، ولا تسقط من هو دونك فيسقطك الذي هو فوقك، فإذا رأيت من هو أسفل منك فارفعه إليك برفق، ولا تحملن عليه ما لا يطيق فتكسره فإنه من كسر مؤمنا فعليه جبره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المقداد في الثامنة، وأبو ذر في التاسعة، وسلمان في العاشرة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الخصالالشيخ الصدوق 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Heading6"/>
        <w:numPr>
          <w:ilvl w:val="5"/>
          <w:numId w:val="1"/>
        </w:numPr>
        <w:rPr/>
      </w:pPr>
      <w:bookmarkStart w:id="928" w:name="__RefHeading___Toc155893_3406789950"/>
      <w:bookmarkStart w:id="929" w:name="_Toc358"/>
      <w:bookmarkEnd w:id="928"/>
      <w:r>
        <w:rPr>
          <w:rtl w:val="true"/>
        </w:rPr>
        <w:t>النقطة الثانية</w:t>
      </w:r>
      <w:r>
        <w:rPr>
          <w:rtl w:val="true"/>
        </w:rPr>
        <w:t xml:space="preserve">: </w:t>
      </w:r>
      <w:r>
        <w:rPr>
          <w:rtl w:val="true"/>
        </w:rPr>
        <w:t>رأيا المجسمة والأشاعر</w:t>
      </w:r>
      <w:bookmarkEnd w:id="929"/>
    </w:p>
    <w:p>
      <w:pPr>
        <w:pStyle w:val="Heading6"/>
        <w:numPr>
          <w:ilvl w:val="5"/>
          <w:numId w:val="1"/>
        </w:numPr>
        <w:rPr/>
      </w:pPr>
      <w:bookmarkStart w:id="930" w:name="__RefHeading___Toc155895_3406789950"/>
      <w:bookmarkStart w:id="931" w:name="_Toc359"/>
      <w:bookmarkEnd w:id="930"/>
      <w:r>
        <w:rPr>
          <w:rtl w:val="true"/>
        </w:rPr>
        <w:t>اشارة</w:t>
      </w:r>
      <w:bookmarkEnd w:id="931"/>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فإنه ظهر رأيان في قبال هذا الرأي</w:t>
      </w:r>
      <w:r>
        <w:rPr>
          <w:rFonts w:eastAsia="Amiri" w:cs="Amiri" w:ascii="Amiri" w:hAnsi="Amiri"/>
          <w:color w:val="111111"/>
          <w:sz w:val="28"/>
          <w:szCs w:val="28"/>
          <w:rtl w:val="true"/>
          <w:lang w:bidi="ar-SA"/>
        </w:rPr>
        <w:t xml:space="preserve">: </w:t>
      </w:r>
      <w:bookmarkStart w:id="932" w:name="pg14977_169416"/>
    </w:p>
    <w:p>
      <w:pPr>
        <w:pStyle w:val="Heading6"/>
        <w:numPr>
          <w:ilvl w:val="5"/>
          <w:numId w:val="1"/>
        </w:numPr>
        <w:rPr/>
      </w:pPr>
      <w:bookmarkStart w:id="933" w:name="__RefHeading___Toc155897_3406789950"/>
      <w:bookmarkStart w:id="934" w:name="_Toc360"/>
      <w:bookmarkEnd w:id="932"/>
      <w:bookmarkEnd w:id="933"/>
      <w:r>
        <w:rPr>
          <w:rtl w:val="true"/>
        </w:rPr>
        <w:t>الرأي الأول</w:t>
      </w:r>
      <w:r>
        <w:rPr>
          <w:rtl w:val="true"/>
        </w:rPr>
        <w:t xml:space="preserve">: </w:t>
      </w:r>
      <w:r>
        <w:rPr>
          <w:rtl w:val="true"/>
        </w:rPr>
        <w:t>للمجسمة</w:t>
      </w:r>
      <w:bookmarkEnd w:id="934"/>
    </w:p>
    <w:p>
      <w:pPr>
        <w:pStyle w:val="BookText"/>
        <w:rPr/>
      </w:pPr>
      <w:r>
        <w:rPr>
          <w:rFonts w:ascii="Amiri" w:hAnsi="Amiri" w:eastAsia="Amiri" w:cs="Amiri"/>
          <w:color w:val="111111"/>
          <w:sz w:val="28"/>
          <w:sz w:val="28"/>
          <w:szCs w:val="28"/>
          <w:rtl w:val="true"/>
          <w:lang w:bidi="ar-SA"/>
        </w:rPr>
        <w:t xml:space="preserve">حيث جوّزوا رؤيته جل وعلا بالرؤية المادية، لأنهم أصلاً اعتبروا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مادياً، ولا كلام لنا معهم لبداهة بطلان ما ذهبوا إليه</w:t>
      </w:r>
      <w:r>
        <w:rPr>
          <w:rFonts w:eastAsia="Amiri" w:cs="Amiri" w:ascii="Amiri" w:hAnsi="Amiri"/>
          <w:color w:val="111111"/>
          <w:sz w:val="28"/>
          <w:szCs w:val="28"/>
          <w:rtl w:val="true"/>
          <w:lang w:bidi="ar-SA"/>
        </w:rPr>
        <w:t>.</w:t>
      </w:r>
    </w:p>
    <w:p>
      <w:pPr>
        <w:pStyle w:val="Heading6"/>
        <w:numPr>
          <w:ilvl w:val="5"/>
          <w:numId w:val="1"/>
        </w:numPr>
        <w:rPr/>
      </w:pPr>
      <w:bookmarkStart w:id="935" w:name="__RefHeading___Toc155899_3406789950"/>
      <w:bookmarkStart w:id="936" w:name="_Toc361"/>
      <w:bookmarkEnd w:id="935"/>
      <w:r>
        <w:rPr>
          <w:rtl w:val="true"/>
        </w:rPr>
        <w:t>الرأي الثاني</w:t>
      </w:r>
      <w:r>
        <w:rPr>
          <w:rtl w:val="true"/>
        </w:rPr>
        <w:t xml:space="preserve">: </w:t>
      </w:r>
      <w:r>
        <w:rPr>
          <w:rtl w:val="true"/>
        </w:rPr>
        <w:t>للأشاعرة</w:t>
      </w:r>
      <w:bookmarkEnd w:id="936"/>
    </w:p>
    <w:p>
      <w:pPr>
        <w:pStyle w:val="BookText"/>
        <w:rPr/>
      </w:pPr>
      <w:r>
        <w:rPr>
          <w:rFonts w:ascii="Amiri" w:hAnsi="Amiri" w:eastAsia="Amiri" w:cs="Amiri"/>
          <w:color w:val="111111"/>
          <w:sz w:val="28"/>
          <w:sz w:val="28"/>
          <w:szCs w:val="28"/>
          <w:rtl w:val="true"/>
          <w:lang w:bidi="ar-SA"/>
        </w:rPr>
        <w:t>حيث قالوا بإمكان الرؤية الحسية له تعالى وإنْ كان مجرداً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 قائلهم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وَنَدِينُ أَنَّ اللَّهَ يُرَى بِالْأَبْصَارِ يَوْمَ الْقِيَامَةِ كَمَا يُرَى الْقَمَرُ لَيْلَةَ الْبَدْرِ، وَيَرَاهُ الْمُؤْمِنُونَ كَمَا جَاءَتْ الرِّوَايَاتُ عَنْ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الْكَافِرِينَ، إذَا رَآهُ الْمُؤْمِنُونَ، عَنْهُ مَحْجُوبُونَ، كَمَا 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 إنَّهُمْ عَنْ رَبِّهِمْ يَوْمَئِذٍ لَمَحْجُوبُونَ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مُوسَى سَأَلَ اللَّهَ الرُّؤْيَةَ فِي الدُّنْيَا، وَأَنَّ اللَّهَ تَجَلَّى لِلْجَبَلِ فَجَعَلَهُ دَكّاً فَعَلِمَ بِذَلِكَ مُوسَى أَنَّهُ لَا يَرَاهُ أَحَدٌ فِي الدُّنْيَا</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وقال أبو الحسن الأشعري في شرح معتقدات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يُرى بالأبصار يوم القيامة، كما يُرى القمر ليلة البدر، يراه المؤمنون ولا يراه الكافرون، وإنه ينزل إلى السماء الدنيا،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مستغفر؟ وله يدان وعينان ووجه، وغير ذلك من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وبكل ما ذكرنا من قولهم نقوله وإليه نذهب</w:t>
      </w:r>
      <w:r>
        <w:rPr>
          <w:rFonts w:eastAsia="Amiri" w:cs="Amiri" w:ascii="Amiri" w:hAnsi="Amiri"/>
          <w:color w:val="111111"/>
          <w:sz w:val="28"/>
          <w:szCs w:val="28"/>
          <w:rtl w:val="true"/>
          <w:lang w:bidi="ar-SA"/>
        </w:rPr>
        <w:t>)</w:t>
      </w:r>
      <w:r>
        <w:rPr>
          <w:rStyle w:val="FootnoteAnchor"/>
          <w:rtl w:val="true"/>
        </w:rPr>
        <w:footnoteReference w:id="394"/>
      </w:r>
    </w:p>
    <w:p>
      <w:pPr>
        <w:pStyle w:val="Heading6"/>
        <w:numPr>
          <w:ilvl w:val="5"/>
          <w:numId w:val="1"/>
        </w:numPr>
        <w:rPr/>
      </w:pPr>
      <w:bookmarkStart w:id="937" w:name="__RefHeading___Toc155901_3406789950"/>
      <w:bookmarkStart w:id="938" w:name="_Toc362"/>
      <w:bookmarkEnd w:id="937"/>
      <w:r>
        <w:rPr>
          <w:rtl w:val="true"/>
        </w:rPr>
        <w:t>النقطة الثالثة</w:t>
      </w:r>
      <w:r>
        <w:rPr>
          <w:rtl w:val="true"/>
        </w:rPr>
        <w:t xml:space="preserve">: </w:t>
      </w:r>
      <w:r>
        <w:rPr>
          <w:rtl w:val="true"/>
        </w:rPr>
        <w:t>أدلة المجوزين للرؤية البصرية</w:t>
      </w:r>
      <w:bookmarkEnd w:id="938"/>
    </w:p>
    <w:p>
      <w:pPr>
        <w:pStyle w:val="Heading6"/>
        <w:numPr>
          <w:ilvl w:val="5"/>
          <w:numId w:val="1"/>
        </w:numPr>
        <w:rPr/>
      </w:pPr>
      <w:bookmarkStart w:id="939" w:name="__RefHeading___Toc155903_3406789950"/>
      <w:bookmarkStart w:id="940" w:name="_Toc363"/>
      <w:bookmarkEnd w:id="939"/>
      <w:r>
        <w:rPr>
          <w:rtl w:val="true"/>
        </w:rPr>
        <w:t>اشارة</w:t>
      </w:r>
      <w:bookmarkEnd w:id="940"/>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من النافي لإمكان الرؤية ومثبتها اتفقوا على قضيتين</w:t>
      </w:r>
      <w:r>
        <w:rPr>
          <w:rFonts w:eastAsia="Amiri" w:cs="Amiri" w:ascii="Amiri" w:hAnsi="Amiri"/>
          <w:color w:val="111111"/>
          <w:sz w:val="28"/>
          <w:szCs w:val="28"/>
          <w:rtl w:val="true"/>
          <w:lang w:bidi="ar-SA"/>
        </w:rPr>
        <w:t xml:space="preserve">: </w:t>
      </w:r>
      <w:bookmarkStart w:id="941" w:name="pg14977_169417"/>
    </w:p>
    <w:p>
      <w:pPr>
        <w:pStyle w:val="BookText"/>
        <w:rPr/>
      </w:pPr>
      <w:bookmarkEnd w:id="941"/>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الآخرة سيحصل انكشاف تام وعلم لا ريب فيه بوجوده تعالى حتى عند غير العارفين به تعالى، بحيث لا تبقى شبهة في وجوده تعالى، ولعل هذا من تطبيقات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فِي غَفْلَةٍ مِّنْ هَذَا فَكَشَفْنَا عَنكَ غِطَاءكَ فَبَصَرُكَ الْيَوْمَ حَدِيدٌ</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الرؤية بالطريقة المادية في عالمنا –عالم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 الطرف لجسم 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منفية عنه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فالخلاف إذن على إمكان الرؤية البصرية يوم القيامة، وقد استدل المجوّزون للرؤية البصرية بعدة أدلة نذكر منها التالي</w:t>
      </w:r>
      <w:r>
        <w:rPr>
          <w:rFonts w:eastAsia="Amiri" w:cs="Amiri" w:ascii="Amiri" w:hAnsi="Amiri"/>
          <w:color w:val="111111"/>
          <w:sz w:val="28"/>
          <w:szCs w:val="28"/>
          <w:rtl w:val="true"/>
          <w:lang w:bidi="ar-SA"/>
        </w:rPr>
        <w:t>:</w:t>
      </w:r>
    </w:p>
    <w:p>
      <w:pPr>
        <w:pStyle w:val="Heading6"/>
        <w:numPr>
          <w:ilvl w:val="5"/>
          <w:numId w:val="1"/>
        </w:numPr>
        <w:rPr/>
      </w:pPr>
      <w:bookmarkStart w:id="942" w:name="__RefHeading___Toc155905_3406789950"/>
      <w:bookmarkStart w:id="943" w:name="_Toc364"/>
      <w:bookmarkEnd w:id="942"/>
      <w:r>
        <w:rPr>
          <w:rtl w:val="true"/>
        </w:rPr>
        <w:t>الدليل الأول</w:t>
      </w:r>
      <w:r>
        <w:rPr>
          <w:rtl w:val="true"/>
        </w:rPr>
        <w:t xml:space="preserve">: </w:t>
      </w:r>
      <w:r>
        <w:rPr>
          <w:rtl w:val="true"/>
        </w:rPr>
        <w:t xml:space="preserve">طلب النبي موسى </w:t>
      </w:r>
      <w:r>
        <w:rPr>
          <w:rtl w:val="true"/>
        </w:rPr>
        <w:t>(</w:t>
      </w:r>
      <w:r>
        <w:rPr>
          <w:rtl w:val="true"/>
        </w:rPr>
        <w:t>عليه السلام</w:t>
      </w:r>
      <w:r>
        <w:rPr>
          <w:rtl w:val="true"/>
        </w:rPr>
        <w:t xml:space="preserve">) </w:t>
      </w:r>
      <w:r>
        <w:rPr>
          <w:rtl w:val="true"/>
        </w:rPr>
        <w:t>الرؤية</w:t>
      </w:r>
      <w:bookmarkEnd w:id="943"/>
    </w:p>
    <w:p>
      <w:pPr>
        <w:pStyle w:val="BookText"/>
        <w:rPr/>
      </w:pPr>
      <w:r>
        <w:rPr>
          <w:rFonts w:ascii="Amiri" w:hAnsi="Amiri" w:eastAsia="Amiri" w:cs="Amiri"/>
          <w:color w:val="111111"/>
          <w:sz w:val="28"/>
          <w:sz w:val="28"/>
          <w:szCs w:val="28"/>
          <w:rtl w:val="true"/>
          <w:lang w:bidi="ar-SA"/>
        </w:rPr>
        <w:t>استدلوا على ذلك بالوقوع،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الكريم يحكي طلب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ربه تعالى، ولو كانت الرؤية محالة لما طلبها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الرؤية ممكنة، وإذا كانت ممكنة فيمكن أن تقع، نعم هي في الدنيا لا تقع، ولذلك لم تقع للنبي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والمهم أنها ممكنة لا مستحيلة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 مُوسَى لِمِيقَاتِنَا وَكَلَّمَهُ رَبُّهُ قَالَ رَبِّ أَرِنِي أَنظُرْ إِلَيْكَ قَالَ لَن تَرَانِي وَلَكِنِ انظُرْ إِلَى الْجَبَلِ فَإِنِ اسْتَقَرَّ مَكَانَهُ فَسَوْفَ تَرَانِي فَلَمَّا تَجَلَّى رَبُّهُ لِلْجَبَلِ جَعَلَهُ دَكًّا وَخَرَّ موسَى صَعِقًا فَلَمَّا أَفَاقَ قَالَ سُبْحَانَكَ تُبْتُ إِلَيْكَ وَأَنَاْ أَوَّلُ الْمُؤْمِنِينَ</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سياق الآيات يدلّ على أن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يطلب الرؤية له، بل طلبها لقومه بعد أن كان بيّن لهم امتناع ذلك، لكن إصرارهم على ذلك جعل منه يطلب ذلك من باب إقناعهم باستحالة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إنهم سألوا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يسأل ربه تعالى أن يريه نفسه له ويصفه لهم بعد أن سمعوا كلامه، حيث علموا أنهم لا يستطيعون رؤيته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قال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في الحقيقة ليس طلباً من النبي، وإنما من قومه على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 مستفاد من بعض الروايات الشريفة، فعن علي بن محمد بن الجهم،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 مجلس المأمون وعنده الرضا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أليس من قولك أن الأنبياء معصومون؟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فسأله عن آيات من القرآن، فكان فيما سأله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جاء موسى لميقاتنا وكلمه ربه قال رب أرني أنظر إليك قال لن 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يجوز أن يكون كليم الله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أن الله تعالى ذكره لا يجوز عليه الرؤية حتى يسأله هذا السؤال؟</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كليم الله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 الله تعالى أعزّ عن أن يُرى بالأبصار، ولكنه لمّا كلمه الله عز وجل وقرّبه نجياً، رجع إلى قومه فأخبرهم أن الله عز وجل كلمه وقربه وناجاه،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لك حتى نسمع كلامه كما سمعت، وكان القوم سبعمائة ألف رجل، فاختار منهم سبعين ألفاً، ثم اختار منهم سبعة آلاف ثم اختار منهم سبعمائة، ثم </w:t>
      </w:r>
    </w:p>
    <w:p>
      <w:pPr>
        <w:pStyle w:val="BookText"/>
        <w:rPr/>
      </w:pPr>
      <w:r>
        <w:rPr>
          <w:rFonts w:ascii="Amiri" w:hAnsi="Amiri" w:eastAsia="Amiri" w:cs="Amiri"/>
          <w:color w:val="111111"/>
          <w:sz w:val="28"/>
          <w:sz w:val="28"/>
          <w:szCs w:val="28"/>
          <w:rtl w:val="true"/>
          <w:lang w:bidi="ar-SA"/>
        </w:rPr>
        <w:t>اختار منهم سبعين رجلا لميقات ربه، فخرج بهم إلى طور سيناء، فأقامهم في سفح الجبل، وصعد موسى عليه السلام إلى الطور وسأل الله تبارك و تعالى أن يكلمه ويسمعهم كلامه، فكلمه الله تعالى ذكره وسمعوا كلامه من فوق وأسفل ويمين وشمال ووراء وأمام، لأن الله عز وجل أحدثه في الشجرة، ثم جعله منبعثاً منها حتى سمعوه من جميع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لك بأن هذا الذي سمعناه كلام الله حتى نرى الله جهرة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قالوا هذا القول العظيم واستكبروا وعتوا، بعث الله عز وجل عليهم صاعقة فأخذتهم بظلمهم فماتوا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أقول لبني إسرائيل إذا رجعت إليهم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ذهبت بهم فقتلتهم لأنك لم تكن صادقاً فيما ادعيت من مناجاة الله إياك، فأحياهم الله وبعثهم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لو سألت الله إن يريك أن تنظر إليه لأجابك وكنت تخبرنا كيف هو فنعرفه حق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 الله لا يرى بالأبصار ولا كيفية له، وإنما يعرف بآياته ويعلم بأعلامه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لك حتى تسأله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قد سمعت مقالة بني إسرائيل وأنت أعلم بصلاحهم، فأوحى الله جل جلاله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اسألني ما سألوك، فلن </w:t>
      </w:r>
      <w:bookmarkStart w:id="944" w:name="pg14977_169420"/>
    </w:p>
    <w:p>
      <w:pPr>
        <w:pStyle w:val="BookText"/>
        <w:rPr/>
      </w:pPr>
      <w:bookmarkEnd w:id="944"/>
      <w:r>
        <w:rPr>
          <w:rFonts w:ascii="Amiri" w:hAnsi="Amiri" w:eastAsia="Amiri" w:cs="Amiri"/>
          <w:color w:val="111111"/>
          <w:sz w:val="28"/>
          <w:sz w:val="28"/>
          <w:szCs w:val="28"/>
          <w:rtl w:val="true"/>
          <w:lang w:bidi="ar-SA"/>
        </w:rPr>
        <w:t xml:space="preserve">أؤاخذك بجهلهم، فعند ذلك 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 أَنظُرْ إِلَيْكَ قَالَ لَن تَرَانِي وَلَكِنِ انظُرْ إِلَى الْجَبَلِ فَإِنِ اسْتَقَرَّ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يهوي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تَرَانِي فَلَمَّا تَجَلَّى رَبُّهُ لِلْجَبَلِ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بآية من آياته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دَكًّا وَخَرَّ موسَى صَعِقًا فَلَمَّا أَفَاقَ قَالَ سُبْحَانَكَ تُبْتُ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إلى معرفتي بك عن جهل قومي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أَوَّلُ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بأنك لا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يا أبا الحسن</w:t>
      </w:r>
      <w:r>
        <w:rPr>
          <w:rFonts w:eastAsia="Amiri" w:cs="Amiri" w:ascii="Amiri" w:hAnsi="Amiri"/>
          <w:color w:val="111111"/>
          <w:sz w:val="28"/>
          <w:szCs w:val="28"/>
          <w:rtl w:val="true"/>
          <w:lang w:bidi="ar-SA"/>
        </w:rPr>
        <w:t>.</w:t>
      </w:r>
      <w:r>
        <w:rPr>
          <w:rStyle w:val="FootnoteAnchor"/>
          <w:rtl w:val="true"/>
        </w:rPr>
        <w:footnoteReference w:id="397"/>
      </w:r>
    </w:p>
    <w:p>
      <w:pPr>
        <w:pStyle w:val="Heading6"/>
        <w:numPr>
          <w:ilvl w:val="5"/>
          <w:numId w:val="1"/>
        </w:numPr>
        <w:rPr/>
      </w:pPr>
      <w:bookmarkStart w:id="945" w:name="__RefHeading___Toc155907_3406789950"/>
      <w:bookmarkStart w:id="946" w:name="_Toc365"/>
      <w:bookmarkEnd w:id="945"/>
      <w:r>
        <w:rPr>
          <w:rtl w:val="true"/>
        </w:rPr>
        <w:t>الدليل الثاني</w:t>
      </w:r>
      <w:r>
        <w:rPr>
          <w:rtl w:val="true"/>
        </w:rPr>
        <w:t xml:space="preserve">: </w:t>
      </w:r>
      <w:r>
        <w:rPr>
          <w:rtl w:val="true"/>
        </w:rPr>
        <w:t>إخبار القرآن الكريم بأن المؤمنين ينظرون إلى ربهم جل وعلا</w:t>
      </w:r>
      <w:bookmarkEnd w:id="946"/>
    </w:p>
    <w:p>
      <w:pPr>
        <w:pStyle w:val="BookText"/>
        <w:rPr/>
      </w:pPr>
      <w:r>
        <w:rPr>
          <w:rFonts w:ascii="Amiri" w:hAnsi="Amiri" w:eastAsia="Amiri" w:cs="Amiri"/>
          <w:color w:val="111111"/>
          <w:sz w:val="28"/>
          <w:sz w:val="28"/>
          <w:szCs w:val="28"/>
          <w:rtl w:val="true"/>
          <w:lang w:bidi="ar-SA"/>
        </w:rPr>
        <w:t xml:space="preserve">إن القرآن الكريم حكى نظر أهل الجنة إلى ربهم تعالى،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والنظر هو تقليب الحدقة الذي تترتب عليه الرؤية والإبصار وإدراك المرئي، مما يعني إمكان أن يُرى الله تعالى يوم القيامة بالرؤية البصرية، بل ووقوعه بنص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النظر بهذا المعنى محال عليه تعالى، لأنه يستلزم أن يكون المرئي جسماً، وهو تعالى ليس بجسم، فلا بد أن يُراد به معنى مجازياً، والذي يمكن تفسيره به هو</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النظر هنا معنوي، أي إنهم ينظرون إلى نعمة الله تعالى ورحمته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حُذف المضاف وأقيم المضاف إليه مقامه، وهو أمر ذائع في اللغة </w:t>
      </w:r>
    </w:p>
    <w:p>
      <w:pPr>
        <w:pStyle w:val="BookText"/>
        <w:rPr/>
      </w:pP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وجوه المؤمنين ناضرة،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مشرقة تنتظر ثواب ربها</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مشرقة مضيئة، فالنضرة الصورة الحسنة التي تملأ القلب سروراً عند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نضر وجهه ينضر نضرة ونضارة فهو ناضر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والنضرة مثل البهجة والطلاقة، وضده العبوس والبسور، فوجوه المؤمنين المستحقين للثواب بهذه الصفة بما جعل الله عليها من النور علامة للخلق والملائكة على أنهم مؤمنون مستحقون الثواب</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أما وجوه الكافرين، فقالت عنهم الآيات البعدية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وَوُجُوهٌ يَوْمَئِذٍ باسِرَةٌ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تَظُنُّ أَنْ يُفْعَلَ بِها فاقِرَةٌ</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وجوه أهل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والبسور ظهور حال الغمّ في الوجه معجلًا قبل الإخبار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والفاقرة الكاسرة لفقار الظهر بشدة، ومثل الفاقرة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الداهية والآبدة</w:t>
      </w:r>
      <w:r>
        <w:rPr>
          <w:rFonts w:eastAsia="Amiri" w:cs="Amiri" w:ascii="Amiri" w:hAnsi="Amiri"/>
          <w:color w:val="111111"/>
          <w:sz w:val="28"/>
          <w:szCs w:val="28"/>
          <w:rtl w:val="true"/>
          <w:lang w:bidi="ar-SA"/>
        </w:rPr>
        <w:t>.)</w:t>
      </w:r>
      <w:r>
        <w:rPr>
          <w:rStyle w:val="FootnoteAnchor"/>
          <w:rtl w:val="true"/>
        </w:rPr>
        <w:footnoteReference w:id="402"/>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منتظرة، أي إن تلك الوجوه الناضرة المنتعشة تنتظر ربها ورحمته ولطفه وعنايته، وفي ذلك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مع الزنديق الذي سأله عن بعض متشابهات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الناظرة في بعض اللغة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المنتظرة ألم تسمع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فَناظِرَةٌ بِمَ </w:t>
      </w:r>
    </w:p>
    <w:p>
      <w:pPr>
        <w:pStyle w:val="BookText"/>
        <w:rPr/>
      </w:pPr>
      <w:r>
        <w:rPr>
          <w:rFonts w:ascii="Amiri" w:hAnsi="Amiri" w:eastAsia="Amiri" w:cs="Amiri"/>
          <w:color w:val="111111"/>
          <w:sz w:val="28"/>
          <w:sz w:val="28"/>
          <w:szCs w:val="28"/>
          <w:rtl w:val="true"/>
          <w:lang w:bidi="ar-SA"/>
        </w:rPr>
        <w:t>يَرْجِعُ الْمُرْسَلُونَ</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منتظرة بم يرجع المرسلون</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وقال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منتظرة نعمة ربها وثوابه أن يصل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الانتظار والتأميل، وأيضاً فإنه في مقابلة قوله في صفة أهل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تظن أن يفعل بها فاقرة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فالمؤمنون يؤمنون بتجديد الكرامة وينتظرون الثواب، والكفار يظنون الفاقرة، وكلُّه راجعٌ إلى فعل القلب</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فالكفار وكما يُخبر القرآن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يَشْتَرُونَ بِعَهْدِ اللهِ وَأَيْمانِهِمْ ثَمَناً قَلِيلاً أُولئِكَ لا خَلاقَ لَهُمْ فِي الْآخِرَةِ وَلا يُكَلِّمُهُمُ اللهُ وَلا يَنْظُرُ إِلَيْهِمْ يَوْمَ الْقِيامَةِ وَلا يُزَكِّيهِمْ وَلَهُمْ عَذابٌ أَلِيمٌ</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النظر هو النظر الحقيقي – بواسطة العين – وبلا تقدير، ويكون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المؤمنين عندما يدخلون الجنة سينظرون ويفتشون في الجنة علهم ينظرون إلى ربهم هناك، ولكنهم لا يرونه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بعيد جدًا؛ لأن من يدخل الجنة سيكون عالماً علماً لا يساوره شك في أنه تعالى ليس جسماً ولا مادياً، فلا يمكن أن تقع العين عليه أبداً، ومع هذا </w:t>
      </w:r>
    </w:p>
    <w:p>
      <w:pPr>
        <w:pStyle w:val="BookText"/>
        <w:rPr/>
      </w:pPr>
      <w:r>
        <w:rPr>
          <w:rFonts w:ascii="Amiri" w:hAnsi="Amiri" w:eastAsia="Amiri" w:cs="Amiri"/>
          <w:color w:val="111111"/>
          <w:sz w:val="28"/>
          <w:sz w:val="28"/>
          <w:szCs w:val="28"/>
          <w:rtl w:val="true"/>
          <w:lang w:bidi="ar-SA"/>
        </w:rPr>
        <w:t>العلم كيف يصح بحثهم عنه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لا بد من التقدير في معنى النظر، بعد الاتفاق على أن النظر الحقيقي المادي غير مراد لمكان تجرده تعالى، والتقدير على أحد 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المعنى الحقيقي للنظر – أي مدّ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تقدير كلمة يصح معها الحمل،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ثواب ربها ناظرة</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النظر هنا بمعنى الانتظار،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مفرد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وحينئذ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وجوه المؤمنين يوم القيامة منتظرة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آلاء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ربها ونعمته، وهو دخول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الانتظار لا قلق فيه ولا غمّ، لأنه يقع بعد تبشيرهم بأنهم من أهل الجنة، فيضمنون بذلك الرضا الإلهي، ولكن يبقون منتظرين تنفيذ الأمر بدخولهم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أن هذا الأمر يقع بعد تبشيرهم بالجنة وقبل دخولها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الآيات الواردة بعد تلك الآيات المتقدمة تتكلم عن وجوه الكفار،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وَوُجُوهٌ يَوْمَئِذٍ بَاسِرَةٌ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تَظُنُّ أَن يُفْعَلَ بِهَا فَاقِرَةٌ</w:t>
      </w:r>
      <w:r>
        <w:rPr>
          <w:rFonts w:eastAsia="Amiri" w:cs="Amiri" w:ascii="Amiri" w:hAnsi="Amiri"/>
          <w:color w:val="111111"/>
          <w:sz w:val="28"/>
          <w:szCs w:val="28"/>
          <w:rtl w:val="true"/>
          <w:lang w:bidi="ar-SA"/>
        </w:rPr>
        <w:t>)</w:t>
      </w:r>
      <w:r>
        <w:rPr>
          <w:rStyle w:val="FootnoteAnchor"/>
          <w:rtl w:val="true"/>
        </w:rPr>
        <w:footnoteReference w:id="408"/>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هذا الكلام بعد دخولهم جهنم لكان المناسب أن يعبر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فُعل بها فاقرة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وقد عبّر بالظن، فهذا معناه أنه قد حُكم عليهم بدخولها ولمّا يدخلوها</w:t>
      </w:r>
      <w:r>
        <w:rPr>
          <w:rFonts w:eastAsia="Amiri" w:cs="Amiri" w:ascii="Amiri" w:hAnsi="Amiri"/>
          <w:color w:val="111111"/>
          <w:sz w:val="28"/>
          <w:szCs w:val="28"/>
          <w:rtl w:val="true"/>
          <w:lang w:bidi="ar-SA"/>
        </w:rPr>
        <w:t xml:space="preserve">. </w:t>
      </w:r>
      <w:bookmarkStart w:id="947" w:name="pg14977_169424"/>
    </w:p>
    <w:p>
      <w:pPr>
        <w:pStyle w:val="BookText"/>
        <w:rPr/>
      </w:pPr>
      <w:bookmarkEnd w:id="947"/>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يظهر مما تقدم عدم صحة استدلال الأشاعرة بالآيات القرآنية المتقدمة على إمكان الرؤية، وحتى لو سلمنا ظهورها الأولي في إمكان الرؤية، ولكن هناك قرائن منفصلة تمنع من هذا الظهور، من قبيل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 وَهُوَ يُدْرِكُ الأَبْصَارَ وَهُوَ اللَّطِيفُ الْخَبِيرُ</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ومن قبيل الروايات الكثيرة النافية لإمكان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هناك قرينة حالية عقلية – بحكم المتصلة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 من ذلك الظهور،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باستحالة الرؤية البصرية، وهذا الحكم العقلي مستفاد من حكم أكثر العقلاء باستحالة الرؤية لواجب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هذا الحكم بديهياً أو قريباً من البديهيات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فيصلح للقرينية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بد من تأويل الآيات الظاهرة في إمكان الرؤية</w:t>
      </w:r>
      <w:r>
        <w:rPr>
          <w:rFonts w:eastAsia="Amiri" w:cs="Amiri" w:ascii="Amiri" w:hAnsi="Amiri"/>
          <w:color w:val="111111"/>
          <w:sz w:val="28"/>
          <w:szCs w:val="28"/>
          <w:rtl w:val="true"/>
          <w:lang w:bidi="ar-SA"/>
        </w:rPr>
        <w:t>.</w:t>
      </w:r>
    </w:p>
    <w:p>
      <w:pPr>
        <w:pStyle w:val="Heading6"/>
        <w:numPr>
          <w:ilvl w:val="5"/>
          <w:numId w:val="1"/>
        </w:numPr>
        <w:rPr/>
      </w:pPr>
      <w:bookmarkStart w:id="948" w:name="__RefHeading___Toc155909_3406789950"/>
      <w:bookmarkStart w:id="949" w:name="_Toc366"/>
      <w:bookmarkEnd w:id="948"/>
      <w:r>
        <w:rPr>
          <w:rtl w:val="true"/>
        </w:rPr>
        <w:t>النقطة الرابعة</w:t>
      </w:r>
      <w:r>
        <w:rPr>
          <w:rtl w:val="true"/>
        </w:rPr>
        <w:t xml:space="preserve">: </w:t>
      </w:r>
      <w:r>
        <w:rPr>
          <w:rtl w:val="true"/>
        </w:rPr>
        <w:t>رواية جامعة في نفي الرؤية</w:t>
      </w:r>
      <w:bookmarkEnd w:id="949"/>
    </w:p>
    <w:p>
      <w:pPr>
        <w:pStyle w:val="BookText"/>
        <w:rPr/>
      </w:pPr>
      <w:r>
        <w:rPr>
          <w:rFonts w:ascii="Amiri" w:hAnsi="Amiri" w:eastAsia="Amiri" w:cs="Amiri"/>
          <w:color w:val="111111"/>
          <w:sz w:val="28"/>
          <w:sz w:val="28"/>
          <w:szCs w:val="28"/>
          <w:rtl w:val="true"/>
          <w:lang w:bidi="ar-SA"/>
        </w:rPr>
        <w:t>هناك الكثير من الروايات النافية للرؤية، والدالّة على استحالتها، والملاحظ أن تلك الروايات لم تكتف بدعوى نفي الرؤية والاستدلال عليها، وإنما دعت العقول إلى استنتاج هذه النتيجة من خلال التأمل وربط الآيات بعضها مع البعض الآخر</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نلاحظ الروايات الواردة حول مسألة الرؤية، وكثرة السؤال عنها وكيفيته ونوع السائل، نعرف بأن هذه المسألة كانت مطروحة وبشدّة في ذلك الزمن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أظهر تلك الروايات هي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أَبُو قُرَّةَ الْمُحَدِّثُ أَنْ أُدْخِلَه عَلَى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فَاسْتَأْذَنْتُه فِي ذَلِكَ فَأَذِنَ لِي فَدَخَلَ عَلَيْه، فَسَأَلَه عَنِ الْحَلَالَ والْحَرَامِ والأَحْكَامِ، حَتَّى بَلَغَ سُؤَالُه إِلَى التَّوْحِيدِ فَقَالَ أَبُو 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رُوِّينَا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قَسَمَ الرُّؤْيَةَ والْكَلَامَ بَيْنَ نَبِيَّيْنِ، فَقَسَمَ الْكَلَامَ لِمُوسَى ولِمُحَمَّدٍ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الْمُبَلِّغُ عَنِ الله إِلَى الثَّقَلَيْنِ مِنَ الْجِنِّ والإِنْسِ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ولَا يُحِيطُونَ بِه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كَمِثْلِه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ألَيْسَ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يَجِيءُ رَجُلٌ إِلَى الْخَلْقِ جَمِيعاً فَيُخْبِرُهُمْ أَنَّه جَاءَ مِنْ عِنْدِ الله، وأَنَّه يَدْعُوهُمْ إِلَى الله بِأَمْرِ الله،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يُحِيطُونَ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رَأَيْتُه بِعَيْنِي وأَحَطْتُ بِه عِلْماً وهُوَ عَلَى صُورَةِ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تَسْتَحُونَ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قَدَرَتِ الزَّنَادِقَةُ أَنْ تَرْمِيَه بِهَذَا أَنْ يَكُونَ يَأْتِي مِنْ عِنْدِ الله بِشَيْءٍ ثُمَّ يَأْتِي بِخِلَافِه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رَآه نَزْلَةً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بَعْدَ هَذِه الآيَةِ مَا يَدُلُّ عَلَى مَا رَأَى حَيْثُ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كَذَبَ الْفُؤادُ ما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 فُؤَادُ مُحَمَّدٍ مَا رَأَتْ عَيْنَاه، ثُمَّ أَخْبَرَ بِمَا رَأَى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رَأى مِنْ آياتِ رَبِّه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فَآيَاتُ الله غَيْرُ الله، وقَدْ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يُحِيطُونَ بِه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رَأَتْه الأَبْصَارُ فَقَدْ أَحَاطَتْ بِه الْعِلْمُ ووَقَعَتِ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فَتُكَذِّبُ بِالرِّوَايَاتِ؟</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الرِّوَايَاتُ مُخَالِفَةً لِلْقُرْآنِ كَذَّبْتُهَا ومَا أَجْمَعَ الْمُسْلِمُونَ عَلَيْه أَنَّه لَا يُحَاطُ بِه عِلْماً ولَا تُدْرِكُه الأَبْصَارُ ولَيْسَ كَمِثْلِه شَيْءٌ</w:t>
      </w:r>
      <w:r>
        <w:rPr>
          <w:rFonts w:eastAsia="Amiri" w:cs="Amiri" w:ascii="Amiri" w:hAnsi="Amiri"/>
          <w:color w:val="111111"/>
          <w:sz w:val="28"/>
          <w:szCs w:val="28"/>
          <w:rtl w:val="true"/>
          <w:lang w:bidi="ar-SA"/>
        </w:rPr>
        <w:t>.</w:t>
      </w:r>
      <w:r>
        <w:rPr>
          <w:rStyle w:val="FootnoteAnchor"/>
          <w:rtl w:val="true"/>
        </w:rPr>
        <w:footnoteReference w:id="410"/>
      </w:r>
      <w:bookmarkStart w:id="950" w:name="pg14977_169427"/>
    </w:p>
    <w:p>
      <w:pPr>
        <w:pStyle w:val="Heading4"/>
        <w:numPr>
          <w:ilvl w:val="3"/>
          <w:numId w:val="1"/>
        </w:numPr>
        <w:rPr/>
      </w:pPr>
      <w:bookmarkStart w:id="951" w:name="__RefHeading___Toc155911_3406789950"/>
      <w:bookmarkStart w:id="952" w:name="_Toc367"/>
      <w:bookmarkEnd w:id="950"/>
      <w:bookmarkEnd w:id="951"/>
      <w:r>
        <w:rPr>
          <w:rtl w:val="true"/>
        </w:rPr>
        <w:t>التفصيل الرابع</w:t>
      </w:r>
      <w:r>
        <w:rPr>
          <w:rtl w:val="true"/>
        </w:rPr>
        <w:t xml:space="preserve">: </w:t>
      </w:r>
      <w:r>
        <w:rPr>
          <w:rtl w:val="true"/>
        </w:rPr>
        <w:t>في بعض الصفات السلبية الفعلية</w:t>
      </w:r>
      <w:bookmarkEnd w:id="952"/>
    </w:p>
    <w:p>
      <w:pPr>
        <w:pStyle w:val="Heading5"/>
        <w:numPr>
          <w:ilvl w:val="4"/>
          <w:numId w:val="1"/>
        </w:numPr>
        <w:rPr/>
      </w:pPr>
      <w:bookmarkStart w:id="953" w:name="__RefHeading___Toc155913_3406789950"/>
      <w:bookmarkStart w:id="954" w:name="_Toc368"/>
      <w:bookmarkEnd w:id="953"/>
      <w:r>
        <w:rPr>
          <w:rtl w:val="true"/>
        </w:rPr>
        <w:t>اشارة</w:t>
      </w:r>
      <w:bookmarkEnd w:id="954"/>
    </w:p>
    <w:p>
      <w:pPr>
        <w:pStyle w:val="BookText"/>
        <w:rPr/>
      </w:pPr>
      <w:r>
        <w:rPr>
          <w:rFonts w:ascii="Amiri" w:hAnsi="Amiri" w:eastAsia="Amiri" w:cs="Amiri"/>
          <w:color w:val="111111"/>
          <w:sz w:val="28"/>
          <w:sz w:val="28"/>
          <w:szCs w:val="28"/>
          <w:rtl w:val="true"/>
          <w:lang w:bidi="ar-SA"/>
        </w:rPr>
        <w:t>ذكرنا أن هناك صفات سلبية ذاتية –وكان الكلام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وسلبية فعلية، وهي المتعلقة بنفي النقص عن فعله جلّ وعلا، وفي الحقيقة أن البحث التفصيلي فيها سيكون في مباحث العدل الإلهي إن شاء الله تعالى، ولكن سنذكر هنا العديد من الصفات التي أثبتها القرآن للباري جل وعلا، والتي قد يظهر منها بدواً نسبة الأفعال السلبية له جل وعلا، وسنعرف حقيقة الحال فيها إن شاء الله تعالى،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أن معنى الصفات السلبية هي الصفات التي يلزم من إثباتها لله تعالى نسبة النقص له جل وعلا، وبالتالي فلا بد أن يسبقها حرف نفي عند وصف الله تعالى بها، ولذا سًميت بالسلبية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نجد أن القرآن الكريم يثبت بعض الصفات لأفعال الله تعالى مما ظاهره النقص، كالكيد والمكر والقهر والتكبر والإضلال وغيرها، وهذا ما لا يتوافق مع وجوب الوجود</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وحتى تتضح الصورة فيها، نذكرها تباعاً مع بيان حقيقة الحال فيها</w:t>
      </w:r>
      <w:r>
        <w:rPr>
          <w:rFonts w:eastAsia="Amiri" w:cs="Amiri" w:ascii="Amiri" w:hAnsi="Amiri"/>
          <w:color w:val="111111"/>
          <w:sz w:val="28"/>
          <w:szCs w:val="28"/>
          <w:rtl w:val="true"/>
          <w:lang w:bidi="ar-SA"/>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5" w:name="pg14977_169429"/>
      <w:bookmarkStart w:id="956" w:name="pg14977_169429"/>
      <w:bookmarkEnd w:id="956"/>
    </w:p>
    <w:p>
      <w:pPr>
        <w:pStyle w:val="Heading5"/>
        <w:numPr>
          <w:ilvl w:val="4"/>
          <w:numId w:val="1"/>
        </w:numPr>
        <w:rPr/>
      </w:pPr>
      <w:bookmarkStart w:id="957" w:name="pg14977_169429"/>
      <w:bookmarkStart w:id="958" w:name="__RefHeading___Toc155915_3406789950"/>
      <w:bookmarkStart w:id="959" w:name="_Toc369"/>
      <w:bookmarkEnd w:id="957"/>
      <w:bookmarkEnd w:id="958"/>
      <w:r>
        <w:rPr>
          <w:rtl w:val="true"/>
        </w:rPr>
        <w:t>الصفة الأولى</w:t>
      </w:r>
      <w:r>
        <w:rPr>
          <w:rtl w:val="true"/>
        </w:rPr>
        <w:t xml:space="preserve">: </w:t>
      </w:r>
      <w:r>
        <w:rPr>
          <w:rtl w:val="true"/>
        </w:rPr>
        <w:t>الكيد والمكر والاستدراج والخداع والاستهزاء والسخرية</w:t>
      </w:r>
      <w:bookmarkEnd w:id="959"/>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يَكِيدُونَ 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وَأَكِيدُ كَيْداً</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كَذَّبُوا بِآياتِنا سَنَسْتَدْرِجُهُمْ مِنْ حَيْثُ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وَأُمْلِي لَهُمْ إِنَّ كَيْدِي مَتِينٌ</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ويقول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أَفَأَمِنُوا مَكْرَ الله فَلَا يَأْمَنُ مَكْرَ الله إِلَّا الْقَوْمُ الْخَاسِرُونَ</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ويقول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أَذَقْنَا النَّاسَ رَحْمَةً مِنْ بَعْدِ ضَرَّاءَ مَسَّتْهُمْ إِذَا لَهُمْ مَكْرٌ فِي آيَاتِنَا قُلِ الله أَسْرَعُ مَكْرًا إِنَّ رُسُلَنَا يَكْتُبُونَ مَا تَمْكُرُونَ</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 يُخادِعُونَ اللهَ وَهُوَ خادِعُهُمْ وَإِذا قامُوا إِلَىٰ الصَّلاةِ قامُوا كُسالىٰ يُراؤُنَ النَّاسَ وَلا يَذْكُرُونَ اللهَ إِلَّا قَلِيلاً</w:t>
      </w:r>
      <w:r>
        <w:rPr>
          <w:rFonts w:eastAsia="Amiri" w:cs="Amiri" w:ascii="Amiri" w:hAnsi="Amiri"/>
          <w:color w:val="111111"/>
          <w:sz w:val="28"/>
          <w:szCs w:val="28"/>
          <w:rtl w:val="true"/>
          <w:lang w:bidi="ar-SA"/>
        </w:rPr>
        <w:t>)</w:t>
      </w:r>
      <w:r>
        <w:rPr>
          <w:rStyle w:val="FootnoteAnchor"/>
          <w:rtl w:val="true"/>
        </w:rPr>
        <w:footnoteReference w:id="415"/>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الآيات صريحة في وصف فعل الله تعالى بالكيد والمكر والخداع والاستدراج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من الصفات غير المحبذّة كما هو واضح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بدايةً، نعطي قاعدة عامة في كل ما سيأتينا من الصفات المشار إليها، وهي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الأقدس لم تكن له لغة خاصة في خطاباته مع الناس، وإنما هو استعمل اللغة العربية وقوانينها المعروفة من دلالة اللفظ على المعنى بالوضع والاستعمال، والكنايات، والمجازات، وما 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فلا بد من الرجوع إلى قوانين اللغة العربية لمعرفة المعنى المقصود من ألفاظ الشارع المقدس في القرآن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أننا نرجع إلى قوانين اللغة العربية في فهم المعنى المراد من لفظ ما، ولكن علينا أن ننتبه إلى حقيقة،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اللفظ قد يكون له معنى لغوي معين نجده في القواميس اللغوية، ولكن وبعد مرور فترة من الزمن، يكتسب ذلك اللفظ معنى جديداً مضافاً إلى معناه اللغوي، أو ربما لا يمتّ إلى المعنى اللغوي بصلة، ومن أمثلة ذلك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فأي واحد منا اليوم إذا سمع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يتبادر إلى ذهنه معنى سلبي تماماً يحكي عن مجموعة من قطّاع الطرق أو المجرمين، ولكن لو رجعنا إلى القواميس اللغوية لوجدنا أن معناها هو فقط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الجماعة من الناس والخيل والطير</w:t>
      </w:r>
      <w:r>
        <w:rPr>
          <w:rFonts w:eastAsia="Amiri" w:cs="Amiri" w:ascii="Amiri" w:hAnsi="Amiri"/>
          <w:color w:val="111111"/>
          <w:sz w:val="28"/>
          <w:szCs w:val="28"/>
          <w:rtl w:val="true"/>
          <w:lang w:bidi="ar-SA"/>
        </w:rPr>
        <w:t>)</w:t>
      </w:r>
      <w:r>
        <w:rPr>
          <w:rStyle w:val="FootnoteAnchor"/>
          <w:rtl w:val="true"/>
        </w:rPr>
        <w:footnoteReference w:id="416"/>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والعُصْبةُ والعِصابةُ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ما بين العَشَرة إِلى الأَربعين</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ومن ذلك أيضاً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وضع للدلالة على كل ما يدبّ على الأرض، ولكن اليوم حصل في معناه زحاف واضح بحيث صار يُستعمل في غير الإنسان، أي إنه حصل تضييق في مفهومه بإخراج الإنسان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ورد لفظ ما في نص شرعي، فلا بد أن نرجع إلى زمن صدور النص لنعرف ما هو المعنى الذي كان يُستعمل فيه اللفظ آنذاك، ونفسّر اللفظ بالمعنى المقصود في ذلك الزمن، والذي قد يكون هو نفس المعنى المستعمل في زمننا، وقد يكون غيره كما أوضحنا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الملحوظة لا بد أن نضعها في الحسبان في كل الصفات التي نتكلم فيها في هذا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تبين هذا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الكيد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الاحتيال، وقد يكون مذموماً وقد يكون ممدوحاً، وإنْ كان يستعمل في المذموم أكثر، وكذلك الاستدراج والمكر، ويكون بعض ذلك محموداً</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وبنفس المعنى جاء المكر، قال الراغب في مفرداته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الغير عمّا يقصده بحيلة، وذلك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 محمود، وذلك أن يتحرّى بذلك فعل جميل، وعلى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خَيْرُ الْماكِرِينَ</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ومذموم، وهو أن </w:t>
      </w:r>
    </w:p>
    <w:p>
      <w:pPr>
        <w:pStyle w:val="BookText"/>
        <w:rPr/>
      </w:pPr>
      <w:r>
        <w:rPr>
          <w:rFonts w:ascii="Amiri" w:hAnsi="Amiri" w:eastAsia="Amiri" w:cs="Amiri"/>
          <w:color w:val="111111"/>
          <w:sz w:val="28"/>
          <w:sz w:val="28"/>
          <w:szCs w:val="28"/>
          <w:rtl w:val="true"/>
          <w:lang w:bidi="ar-SA"/>
        </w:rPr>
        <w:t>يتحرّى به فعل قبيح،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يَحِيقُ الْمَكْرُ السَّيِّئُ إِلَّا بِأَهْلِه</w:t>
      </w:r>
      <w:r>
        <w:rPr>
          <w:rFonts w:eastAsia="Amiri" w:cs="Amiri" w:ascii="Amiri" w:hAnsi="Amiri"/>
          <w:color w:val="111111"/>
          <w:sz w:val="28"/>
          <w:szCs w:val="28"/>
          <w:rtl w:val="true"/>
          <w:lang w:bidi="ar-SA"/>
        </w:rPr>
        <w:t>)</w:t>
      </w:r>
      <w:r>
        <w:rPr>
          <w:rStyle w:val="FootnoteAnchor"/>
          <w:rtl w:val="true"/>
        </w:rPr>
        <w:footnoteReference w:id="420"/>
      </w:r>
      <w:r>
        <w:rPr>
          <w:rStyle w:val="FootnoteAnchor"/>
          <w:rtl w:val="true"/>
        </w:rPr>
        <w:footnoteReference w:id="421"/>
      </w:r>
      <w:r>
        <w:rPr>
          <w:rFonts w:ascii="Amiri" w:hAnsi="Amiri" w:eastAsia="Amiri" w:cs="Amiri"/>
          <w:color w:val="111111"/>
          <w:sz w:val="28"/>
          <w:sz w:val="28"/>
          <w:szCs w:val="28"/>
          <w:rtl w:val="true"/>
          <w:lang w:bidi="ar-SA"/>
        </w:rPr>
        <w:t xml:space="preserve">فالكيد لغة هو العمل الذي يخفى على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قد يكون ممدوحاً، وقد يكون مذموماً، مما يعني أنه من الصفات التي تتلبس بأكثر من عنوان حسب ما تتعلق به، تماماً كضرب الولد، فإنه إن كان للتأديب كان حسناً، وإن كان للتشفّي كان قبيحاً، والكيد كذلك، فإن كان لخديعة الآخر بما ليس بحق، كان قبيحاً، وإن كان لرد كيد الكائدين والتخلص من شرورهم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تعارف عندنا، استعمال الكيد في الأمور المذمومة، ولكن كثرة استعماله فيه لا تنفي إمكان استعماله في الممدوح والحسن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نسبة الكيد إلى الله تعالى لا محالة تُحمل على الممدوح منه، لما ثبت من حكمته تعالى، ولما ثبت من أنه تعالى لا يخاف من أحد حتى يلجأ إلى الحيلة والمكر في أخذ حقه منه مثلاً، ولما ثبت أيضاً من أنه لا قوي يضادّه حتى يحتاج إلى أن يتحايل عليه بعمل خفي ليثني قوته ويرديه، إنما أمره إذا أراد شيئاً أن يقول له كن فيكون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 المقبول لذلك هو التالي</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كيد الكافرين يكون بالتحايل على المؤمنين ومحاولة خداعهم وإظهار الإيمان لهم، أو محاولة إيقاعهم في الفخ ليقضوا عليهم، أو محاولة إخفاء الأدلة </w:t>
      </w:r>
    </w:p>
    <w:p>
      <w:pPr>
        <w:pStyle w:val="BookText"/>
        <w:rPr/>
      </w:pPr>
      <w:r>
        <w:rPr>
          <w:rFonts w:ascii="Amiri" w:hAnsi="Amiri" w:eastAsia="Amiri" w:cs="Amiri"/>
          <w:color w:val="111111"/>
          <w:sz w:val="28"/>
          <w:sz w:val="28"/>
          <w:szCs w:val="28"/>
          <w:rtl w:val="true"/>
          <w:lang w:bidi="ar-SA"/>
        </w:rPr>
        <w:t>والحجج على الحق ليخدعوا الناس عن الدين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الكيد من الله تعالى فهو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مجازاة الكافرين على ما فعلوه من كيد ومكر سيء، فيجازيهم بالعذاب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ينصر المؤمنين بطريقة لا تخطر على قلب الكافرين، فهو يكيد بالكافرين بمعنى يُخفي عنهم الطرق التي ينصر بها عباده المؤمنين، والتي سيجازيهم بها اليوم أو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ونفس الكلام يُقال في المكر، 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 في الأصل هو كل نوع من التخطيط المقترن بالعمل المخفي، لا المعنى الذي يفهم من هذه الكلمة اليوم، وهو الاقتران بنوع من الشيطنة، وعلى هذا فإنه يصدق على الله سبحانه كما يصدق على العباد</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وهذا المعنى هو ما أطبق عليه مفسرونا رضوان الله عليهم، وننقل بعض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تفسير علي بن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انهم يكيدون 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يحتالون الحيل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وأكيد 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الله العذاب</w:t>
      </w:r>
      <w:r>
        <w:rPr>
          <w:rFonts w:eastAsia="Amiri" w:cs="Amiri" w:ascii="Amiri" w:hAnsi="Amiri"/>
          <w:color w:val="111111"/>
          <w:sz w:val="28"/>
          <w:szCs w:val="28"/>
          <w:rtl w:val="true"/>
          <w:lang w:bidi="ar-SA"/>
        </w:rPr>
        <w:t>.</w:t>
      </w:r>
      <w:r>
        <w:rPr>
          <w:rStyle w:val="FootnoteAnchor"/>
          <w:rtl w:val="true"/>
        </w:rPr>
        <w:footnoteReference w:id="423"/>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تبيانه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يكيدون 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يحتالون في رفع الحجج وإنكار الآيات ويفعلون ما يوجب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وأكيد 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أجازيهم على كيدهم، وسمي الجزاء على الكيد باسمه لازدواج </w:t>
      </w:r>
    </w:p>
    <w:p>
      <w:pPr>
        <w:pStyle w:val="BookText"/>
        <w:rPr/>
      </w:pP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يحتالون لهلاك النبي وأصحابه، وأنا أسبّب لهم النصر والغلبة وأقوّي دواعيهم إلى القتال، فسمى ذلك كيدا من حيث يخفى عليهم ذلك</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وقال الشيخ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جوامع الجامع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يَكِيدُونَ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يَحتَالُونَ في إيْقَاعِ المكْروهِ بكَ وبِمَنْ مَعَكَ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وَأَكِيدُ 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ما يَنْقُضُ كَيْدَهُم واحتِيَالَهُم مِن حيثُ يَخْفَى عليهم</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ونفس المعنى يُقال في كون الله تعالى أسرع مكراً من الكافرين، فمعنى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اسرع مكراً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أقدر جزاءً على المكر، وذلك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جزاء النعمة المكر مكان الشكر، فقوبلوا بما هو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والسرعة عمل الشيء في وقته الذي هو أحق به،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يأتيهم من العقاب أسرع مما أتوه من المكر، أي وقع في حقه</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الكريم يقول 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يدبر عقابكم ويوقعه بكم قبل أن تدبروا في إطفاء نور الإسلام</w:t>
      </w:r>
      <w:r>
        <w:rPr>
          <w:rFonts w:eastAsia="Amiri" w:cs="Amiri" w:ascii="Amiri" w:hAnsi="Amiri"/>
          <w:color w:val="111111"/>
          <w:sz w:val="28"/>
          <w:szCs w:val="28"/>
          <w:rtl w:val="true"/>
          <w:lang w:bidi="ar-SA"/>
        </w:rPr>
        <w:t>)</w:t>
      </w:r>
      <w:r>
        <w:rPr>
          <w:rStyle w:val="FootnoteAnchor"/>
          <w:rtl w:val="true"/>
        </w:rPr>
        <w:footnoteReference w:id="427"/>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ونفس الكلام يُقال في وصف كيده جل وعلا بأنه 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كَيْدِي </w:t>
      </w:r>
    </w:p>
    <w:p>
      <w:pPr>
        <w:pStyle w:val="BookText"/>
        <w:rPr/>
      </w:pPr>
      <w:r>
        <w:rPr>
          <w:rFonts w:ascii="Amiri" w:hAnsi="Amiri" w:eastAsia="Amiri" w:cs="Amiri"/>
          <w:color w:val="111111"/>
          <w:sz w:val="28"/>
          <w:sz w:val="28"/>
          <w:szCs w:val="28"/>
          <w:rtl w:val="true"/>
          <w:lang w:bidi="ar-SA"/>
        </w:rPr>
        <w:t>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فُسّر بأن عذاب الله تعالى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وسماه كيداً لنزوله بهم من حيث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 أن جزاء كيدهم، وسماه كيدا للازدواج على ما بينّا نظائره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قوي</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وقال الشيخ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كَيْدِي 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عذابي قوي منيع، لا يمنعه مانع، ولا يدفعه دافع، وسماه كيدًا لنزوله بهم من حيث لا يشعرون</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وأما ما يتعلق بالاستدراج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تعالى لا يتعجّل بالعذاب على الطغاة والعاصين المتجرئين وفقاً لسنته في عباده، بل يفتح عليهم أبواب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ازدادوا طغياناً زادهم نعماً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الاستدراج 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إمهال العاصي وعدم استعجاله بالعقوبة، وهذا أمر حسن عقلاً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النعم على العاصي، وهو أمر حسن بلا أدنى شك، كل ما في الأمر أن العاصي باختياره قد يختار الطريق الأسوأ لاستعمال هذه النعم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إنزال العقوبة بالعاصي بعد إتمام الحجة، وهذا أمر حسن أيضاً كما هو </w:t>
      </w:r>
    </w:p>
    <w:p>
      <w:pPr>
        <w:pStyle w:val="BookText"/>
        <w:rPr/>
      </w:pPr>
      <w:r>
        <w:rPr>
          <w:rFonts w:ascii="Amiri" w:hAnsi="Amiri" w:eastAsia="Amiri" w:cs="Amiri"/>
          <w:color w:val="111111"/>
          <w:sz w:val="28"/>
          <w:sz w:val="28"/>
          <w:szCs w:val="28"/>
          <w:rtl w:val="true"/>
          <w:lang w:bidi="ar-SA"/>
        </w:rPr>
        <w:t>واضح، وإلا قد تلزم الفوضى والاغترار بالحلم الإلهي وغيرها من اللوازم التي يذكرونها في بحث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حذّرت الروايات كثيراً من الاستدراج، فقد روي أنه 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الِاسْتِدْرَاجِ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الْعَبْدُ يُذْنِبُ الذَّنْبَ فَيُمْلَى لَه، وتُجَدَّدُ لَه عِنْدَهَا النِّعَمُ فَتُلْهِيه عَنِ الِاسْتِغْفَارِ مِنَ الذُّنُوبِ فَهُوَ مُسْتَدْرَجٌ مِنْ حَيْثُ لَا يَعْلَمُ</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وهكذا فيما يتعلق بالخداع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 يُخادِعُونَ اللهَ وَهُوَ خادِعُهُمْ وَإِذا قامُوا إِلَىٰ الصَّلاةِ قامُوا كُسالىٰ يُراؤُنَ النَّاسَ وَلا يَذْكُرُونَ اللهَ إِلَّا قَلِيلاً</w:t>
      </w:r>
      <w:r>
        <w:rPr>
          <w:rFonts w:eastAsia="Amiri" w:cs="Amiri" w:ascii="Amiri" w:hAnsi="Amiri"/>
          <w:color w:val="111111"/>
          <w:sz w:val="28"/>
          <w:szCs w:val="28"/>
          <w:rtl w:val="true"/>
          <w:lang w:bidi="ar-SA"/>
        </w:rPr>
        <w:t>)</w:t>
      </w:r>
      <w:r>
        <w:rPr>
          <w:rStyle w:val="FootnoteAnchor"/>
          <w:rtl w:val="true"/>
        </w:rPr>
        <w:footnoteReference w:id="431"/>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يُحمل على أنه تعالى يجازيهم على خداعهم، وليس بمعنى أنه يمارس الخداع، تعالى الله عن ذلك علواً كبيراً، فعن الحسن بن علي بن فضال، عن الرضا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 اللهُ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يَسْتَهْزِئُ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وَمَكَرُوا وَمَكَرَ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يُخادِعُونَ اللهَ وَهُوَ خادِعُهُمْ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لا يسخر ولا يستهزئ ولا يمكر ولا يخادع، ولكنه عز وجل يجازيهم جزاء السخرية وجزاء الاستهزاء، وجزاء المكر والخديعة، تعالى الله عما يقول الظالمون علواً كبيراً</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أو يكون بمعنى العذاب، وعبّر عنه بالخداع للملابسة مع كلام المنافقين، وهو ما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الخديعة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وكذا فيما يتعلق بالاستهزاء والسخرية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من الأمور التي يعلمها كل عاقل أن الاستهزاء بالآخرين والسخرية منهم أمر مبغوض عقلاً، وقد نهى القرآن عنه،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يَسْخَرْ قَوْمٌ مِنْ قَوْمٍ عَسَىٰ أَنْ يَكُونُوا خَيْراً مِنْهُمْ وَلا نِساءٌ مِنْ نِساءٍ عَسَىٰ أَنْ يَكُنَّ خَيْراً مِنْهُنَّ وَلا تَلْمِزُوا أَنْفُسَكُمْ وَلا تَنابَزُوا بِالْأَلْقابِ بِئْسَ الاِسْمُ الْفُسُوقُ بَعْدَ الْأَيمانِ وَمَنْ لَمْ يَتُبْ فَأُولئِكَ هُمُ الظَّالِمُونَ</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ولكن رغم ذلك نجد أن القرآن الكريم صرّح بنسبة الاستهزاء والسخرية إلى الله تعالى،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يَلْمِزُونَ الْمُطَّوِّعِينَ مِنَ الْمُؤْمِنِينَ فِي الصَّدَقاتِ وَالَّذِينَ لا يَجِدُونَ إِلَّا جُهْدَهُمْ فَيَسْخَرُونَ مِنْهُمْ سَخِرَ اللهُ مِنْهُمْ وَلَهُمْ عَذابٌ أَلِيمٌ</w:t>
      </w:r>
      <w:r>
        <w:rPr>
          <w:rFonts w:eastAsia="Amiri" w:cs="Amiri" w:ascii="Amiri" w:hAnsi="Amiri"/>
          <w:color w:val="111111"/>
          <w:sz w:val="28"/>
          <w:szCs w:val="28"/>
          <w:rtl w:val="true"/>
          <w:lang w:bidi="ar-SA"/>
        </w:rPr>
        <w:t>)</w:t>
      </w:r>
      <w:r>
        <w:rPr>
          <w:rStyle w:val="FootnoteAnchor"/>
          <w:rtl w:val="true"/>
        </w:rPr>
        <w:footnoteReference w:id="435"/>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لَقُوا الَّذِينَ آمَنُوا قالُوا آمَنَّا وَإِذا خَلَوْا إِلىٰ شَياطِينِهِمْ قالُوا إِنَّا مَعَكُمْ إِنَّما نَحْنُ مُسْتَهْزِؤُونَ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يَسْتَهْزِئُ بِهِمْ وَيَمُدُّهُمْ فِي طُغْيانِهِمْ يَعْمَهُونَ</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ولكن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الاستهزاء وإن كان يُفهم منه معنى سلبي، ولكن معناه لا ينحصر بذلك، بل يُمكن أن يُراد منه معنى آخر غير سلبي، وعلى أقل التقادير فإنه إذا نُسب إلى الله تعالى فلا بد من صرفه عن معناه السيء إلى معنى يتناسب مع حكمته تعالى مما لا يتناسب مع كونه مستهزئاً بالمعنى المعروف، وهو ما أشارت له الروايات الشريفة، حيث فسّرت الاستهزاء منه تعالى بالمجازاة على الأعمال، ولكنه عبّر عنه بالاستهزاء من باب المقابلة لما كان يفعله الكافرون من الاستهزاء بأوامر الله تعالى وأحكامه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تقدمت رواية بن فضال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المنوال جاءت كلمات المفسرين، قال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يجازيهم على استهزائهم بإرصاد العقوبة لهم، فسمى الجزاء على الاستهزاء باسمه، إذ كان واقعًا في مقابلته، والوصف بحقيقة الاستهزاء غير جائز عليه تعالى، لأنه عكس أوصاف الحليم، وضد طريق الحكيم</w:t>
      </w:r>
      <w:r>
        <w:rPr>
          <w:rFonts w:eastAsia="Amiri" w:cs="Amiri" w:ascii="Amiri" w:hAnsi="Amiri"/>
          <w:color w:val="111111"/>
          <w:sz w:val="28"/>
          <w:szCs w:val="28"/>
          <w:rtl w:val="true"/>
          <w:lang w:bidi="ar-SA"/>
        </w:rPr>
        <w:t>)</w:t>
      </w:r>
      <w:r>
        <w:rPr>
          <w:rStyle w:val="FootnoteAnchor"/>
          <w:rtl w:val="true"/>
        </w:rPr>
        <w:footnoteReference w:id="437"/>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فالصحيح إذن هو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المقصود من السخرية في الآيات المباركة أنّ الله تعالى استهزأ بالكفّار والمنافقين لفظياً وسلوكياً كما يفعل البشر، بل المراد منه الاستهزاء بهم عن طريق معاقبتهم دنيوياً أو أخروياً إثر معاصيهم اللفظية والسلوكية؛ وهذا المعنى تدعمه الآيات نفسها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مثلاً خاطب الله عزّ وجلّ الكفّار الذين سخروا من النبيّ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كان يصنع السفينة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وَيَصْنَعُ الْفُلْكَ وَكُلَّمَا مَرَّ عَلَيْهِ مَلَأٌ مِنْ قَوْمِهِ سَخِرُوا مِنْهُ قَالَ إِنْ تَسْخَرُوا مِنَّا فَإِنَّا نَسْخَرُ مِنْكُمْ كَمَا تَسْخَرُونَ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تَعْلَمُونَ مَنْ يَأْتِيهِ عَذَابٌ يُخْزِيهِ وَيَحِلُّ عَلَيْهِ عَذَابٌ مُقِيمٌ</w:t>
      </w:r>
      <w:r>
        <w:rPr>
          <w:rFonts w:eastAsia="Amiri" w:cs="Amiri" w:ascii="Amiri" w:hAnsi="Amiri"/>
          <w:color w:val="111111"/>
          <w:sz w:val="28"/>
          <w:szCs w:val="28"/>
          <w:rtl w:val="true"/>
          <w:lang w:bidi="ar-SA"/>
        </w:rPr>
        <w:t>(</w:t>
      </w:r>
      <w:r>
        <w:rPr>
          <w:rStyle w:val="FootnoteAnchor"/>
          <w:rtl w:val="true"/>
        </w:rPr>
        <w:footnoteReference w:id="438"/>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ذلك ذكر حادثة الطوفان وكيف أنّه أغرقهم فرجع استهزاؤهم عليهم وأصبحوا هم الخاسرين، وهذا الهلاك في الواقع هو بمثابة استهزاء بهم ردّاً على استهزائهم، أي إهلاكهم إثر استهزائهم، وكأنّما الاستهزاء سببٌ لفنائهم الذي هو في الحقيقة تحقيرٌ لقدراتهم وإهانةٌ لهم</w:t>
      </w:r>
      <w:r>
        <w:rPr>
          <w:rFonts w:eastAsia="Amiri" w:cs="Amiri" w:ascii="Amiri" w:hAnsi="Amiri"/>
          <w:color w:val="111111"/>
          <w:sz w:val="28"/>
          <w:szCs w:val="28"/>
          <w:rtl w:val="true"/>
          <w:lang w:bidi="ar-SA"/>
        </w:rPr>
        <w:t>.)</w:t>
      </w:r>
      <w:r>
        <w:rPr>
          <w:rStyle w:val="FootnoteAnchor"/>
          <w:rtl w:val="true"/>
        </w:rPr>
        <w:footnoteReference w:id="439"/>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0" w:name="pg14977_169441"/>
      <w:bookmarkStart w:id="961" w:name="pg14977_169441"/>
      <w:bookmarkEnd w:id="961"/>
    </w:p>
    <w:p>
      <w:pPr>
        <w:pStyle w:val="Heading5"/>
        <w:numPr>
          <w:ilvl w:val="4"/>
          <w:numId w:val="1"/>
        </w:numPr>
        <w:rPr/>
      </w:pPr>
      <w:bookmarkStart w:id="962" w:name="pg14977_169441"/>
      <w:bookmarkStart w:id="963" w:name="__RefHeading___Toc155917_3406789950"/>
      <w:bookmarkStart w:id="964" w:name="_Toc370"/>
      <w:bookmarkEnd w:id="962"/>
      <w:bookmarkEnd w:id="963"/>
      <w:r>
        <w:rPr>
          <w:rtl w:val="true"/>
        </w:rPr>
        <w:t>الصفة الثانية</w:t>
      </w:r>
      <w:r>
        <w:rPr>
          <w:rtl w:val="true"/>
        </w:rPr>
        <w:t xml:space="preserve">: </w:t>
      </w:r>
      <w:r>
        <w:rPr>
          <w:rtl w:val="true"/>
        </w:rPr>
        <w:t xml:space="preserve">القهر </w:t>
      </w:r>
      <w:r>
        <w:rPr>
          <w:rtl w:val="true"/>
        </w:rPr>
        <w:t>(</w:t>
      </w:r>
      <w:r>
        <w:rPr>
          <w:rtl w:val="true"/>
        </w:rPr>
        <w:t>القهار</w:t>
      </w:r>
      <w:r>
        <w:rPr>
          <w:rtl w:val="true"/>
        </w:rPr>
        <w:t>)</w:t>
      </w:r>
      <w:bookmarkEnd w:id="964"/>
    </w:p>
    <w:p>
      <w:pPr>
        <w:pStyle w:val="Heading6"/>
        <w:numPr>
          <w:ilvl w:val="5"/>
          <w:numId w:val="1"/>
        </w:numPr>
        <w:rPr/>
      </w:pPr>
      <w:bookmarkStart w:id="965" w:name="__RefHeading___Toc155919_3406789950"/>
      <w:bookmarkStart w:id="966" w:name="_Toc371"/>
      <w:bookmarkEnd w:id="965"/>
      <w:r>
        <w:rPr>
          <w:rtl w:val="true"/>
        </w:rPr>
        <w:t>اشارة</w:t>
      </w:r>
      <w:bookmarkEnd w:id="966"/>
    </w:p>
    <w:p>
      <w:pPr>
        <w:pStyle w:val="BookText"/>
        <w:rPr/>
      </w:pPr>
      <w:r>
        <w:rPr>
          <w:rFonts w:ascii="Amiri" w:hAnsi="Amiri" w:eastAsia="Amiri" w:cs="Amiri"/>
          <w:color w:val="111111"/>
          <w:sz w:val="28"/>
          <w:sz w:val="28"/>
          <w:szCs w:val="28"/>
          <w:rtl w:val="true"/>
          <w:lang w:bidi="ar-SA"/>
        </w:rPr>
        <w:t>ذُكرت هذه الصفة في القرآن الكريم ثمان مرات، ومعناها المتبادر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التغلب على الآخرين والتسلط عليهم وسلب حرياتهم وإذلالهم، وهو معنى سلبي، فكيف أثبته القرآن الكريم للذات المقدسة؟</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ما ذُكر من معنى للقهر يمثل أحد استعمالاته، وليس الاستعمال المنحصر، إذ القهر كما يُستعمل في إذلال الآخر</w:t>
      </w:r>
      <w:r>
        <w:rPr>
          <w:rStyle w:val="FootnoteAnchor"/>
          <w:rtl w:val="true"/>
        </w:rPr>
        <w:footnoteReference w:id="440"/>
      </w:r>
      <w:r>
        <w:rPr>
          <w:rFonts w:ascii="Amiri" w:hAnsi="Amiri" w:eastAsia="Amiri" w:cs="Amiri"/>
          <w:color w:val="111111"/>
          <w:sz w:val="28"/>
          <w:sz w:val="28"/>
          <w:szCs w:val="28"/>
          <w:rtl w:val="true"/>
          <w:lang w:bidi="ar-SA"/>
        </w:rPr>
        <w:t xml:space="preserve">، وهو الذي نُهي عنه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الْيَتِيمَ فَلا تَقْهَرْ</w:t>
      </w:r>
      <w:r>
        <w:rPr>
          <w:rFonts w:eastAsia="Amiri" w:cs="Amiri" w:ascii="Amiri" w:hAnsi="Amiri"/>
          <w:color w:val="111111"/>
          <w:sz w:val="28"/>
          <w:szCs w:val="28"/>
          <w:rtl w:val="true"/>
          <w:lang w:bidi="ar-SA"/>
        </w:rPr>
        <w:t>)</w:t>
      </w:r>
      <w:r>
        <w:rPr>
          <w:rStyle w:val="FootnoteAnchor"/>
          <w:rtl w:val="true"/>
        </w:rPr>
        <w:footnoteReference w:id="441"/>
      </w:r>
      <w:r>
        <w:rPr>
          <w:rFonts w:ascii="Amiri" w:hAnsi="Amiri" w:eastAsia="Amiri" w:cs="Amiri"/>
          <w:color w:val="111111"/>
          <w:sz w:val="28"/>
          <w:sz w:val="28"/>
          <w:szCs w:val="28"/>
          <w:rtl w:val="true"/>
          <w:lang w:bidi="ar-SA"/>
        </w:rPr>
        <w:t>أي لا تُذلّه، كذلك يُستعمل في معنى الغلبة، حيث قال الراغب الأصفهاني في مفرداته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الغلبة والتذليل، ويُستعمل في كُلٍّ منهما</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بالمتعلّق، أي إنه يتبين معناه من الشيء المقهور</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تبين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نقطتان</w:t>
      </w:r>
      <w:r>
        <w:rPr>
          <w:rFonts w:eastAsia="Amiri" w:cs="Amiri" w:ascii="Amiri" w:hAnsi="Amiri"/>
          <w:color w:val="111111"/>
          <w:sz w:val="28"/>
          <w:szCs w:val="28"/>
          <w:rtl w:val="true"/>
          <w:lang w:bidi="ar-SA"/>
        </w:rPr>
        <w:t xml:space="preserve">: </w:t>
      </w:r>
      <w:bookmarkStart w:id="967" w:name="pg14977_169442"/>
    </w:p>
    <w:p>
      <w:pPr>
        <w:pStyle w:val="Heading6"/>
        <w:numPr>
          <w:ilvl w:val="5"/>
          <w:numId w:val="1"/>
        </w:numPr>
        <w:rPr/>
      </w:pPr>
      <w:bookmarkStart w:id="968" w:name="__RefHeading___Toc155921_3406789950"/>
      <w:bookmarkStart w:id="969" w:name="_Toc372"/>
      <w:bookmarkEnd w:id="967"/>
      <w:bookmarkEnd w:id="968"/>
      <w:r>
        <w:rPr>
          <w:rtl w:val="true"/>
        </w:rPr>
        <w:t>النقطة الأولى</w:t>
      </w:r>
      <w:r>
        <w:rPr>
          <w:rtl w:val="true"/>
        </w:rPr>
        <w:t xml:space="preserve">: </w:t>
      </w:r>
      <w:r>
        <w:rPr>
          <w:rtl w:val="true"/>
        </w:rPr>
        <w:t>هناك آيات ثمان ذكرت هذه الصفة</w:t>
      </w:r>
      <w:bookmarkEnd w:id="969"/>
    </w:p>
    <w:p>
      <w:pPr>
        <w:pStyle w:val="BookText"/>
        <w:rPr/>
      </w:pPr>
      <w:r>
        <w:rPr>
          <w:rFonts w:ascii="Amiri" w:hAnsi="Amiri" w:eastAsia="Amiri" w:cs="Amiri"/>
          <w:color w:val="111111"/>
          <w:sz w:val="28"/>
          <w:sz w:val="28"/>
          <w:szCs w:val="28"/>
          <w:rtl w:val="true"/>
          <w:lang w:bidi="ar-SA"/>
        </w:rPr>
        <w:t>وهي جاءت بنحوين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منها استعملت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المبالغة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وقُرنت بصفة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والآيات الست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صَاحِبَيِ السِّجْنِ أَ أَرْبَابٌ مُّتَفَرِّقُونَ خَيْرٌ أَمِ اللهُ الْوَاحِدُ الْقَهَّارُ</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رَّبُّ السَّمَاوَاتِ وَالأَرْضِ قُلِ اللهُ قُلْ أَفَاتَّخَذْتُم مِّن دُونِهِ أَوْلِيَاء لاَ يَمْلِكُونَ لِأَنفُسِهِمْ نَفْعًا وَلاَ ضَرًّا قُلْ هَلْ يَسْتَوِي الأَعْمَى وَالْبَصِيرُ أَمْ هَلْ تَسْتَوِي الظُّلُمَاتُ وَالنُّورُ أَمْ جَعَلُواْ لله شُرَكَاء خَلَقُواْ كَخَلْقِهِ فَتَشَابَهَ الْخَلْقُ عَلَيْهِمْ قُلِ اللهُ خَالِقُ كُلِّ شَيْءٍ وَهُوَ الْوَاحِدُ الْقَهَّارُ</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تُبَدَّلُ الأَرْضُ غَيْرَ الأَرْضِ وَالسَّمَاوَاتُ وَبَرَزُواْ للهِ الْوَاحِدِ الْقَهَّارِ</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مُنذِرٌ وَمَا مِنْ إِلَهٍ إِلَّا اللهُ الْوَاحِدُ الْقَهَّارُ</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أَرَادَ اللهُ أَنْ يَتَّخِذَ وَلَدًا لَّاصْطَفَى مِمَّا يَخْلُقُ مَا يَشَاء سُبْحَانَهُ هُوَ اللهُ الْوَاحِدُ الْقَهَّارُ</w:t>
      </w:r>
      <w:r>
        <w:rPr>
          <w:rFonts w:eastAsia="Amiri" w:cs="Amiri" w:ascii="Amiri" w:hAnsi="Amiri"/>
          <w:color w:val="111111"/>
          <w:sz w:val="28"/>
          <w:szCs w:val="28"/>
          <w:rtl w:val="true"/>
          <w:lang w:bidi="ar-SA"/>
        </w:rPr>
        <w:t>)</w:t>
      </w:r>
      <w:r>
        <w:rPr>
          <w:rStyle w:val="FootnoteAnchor"/>
          <w:rtl w:val="true"/>
        </w:rPr>
        <w:footnoteReference w:id="447"/>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هُم بَارِزُونَ لَا يَخْفَى عَلَى اللهِ مِنْهُمْ شَيْءٌ لِّمَنِ الْمُلْكُ الْيَوْمَ لله الْوَاحِدِ </w:t>
      </w:r>
      <w:bookmarkStart w:id="970" w:name="pg14977_169443"/>
    </w:p>
    <w:p>
      <w:pPr>
        <w:pStyle w:val="BookText"/>
        <w:rPr/>
      </w:pPr>
      <w:bookmarkEnd w:id="970"/>
      <w:r>
        <w:rPr>
          <w:rFonts w:ascii="Amiri" w:hAnsi="Amiri" w:eastAsia="Amiri" w:cs="Amiri"/>
          <w:color w:val="111111"/>
          <w:sz w:val="28"/>
          <w:sz w:val="28"/>
          <w:szCs w:val="28"/>
          <w:rtl w:val="true"/>
          <w:lang w:bidi="ar-SA"/>
        </w:rPr>
        <w:t>الْقَهَّارِ</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وهذا ما يفسره العلامة الطباطبائي في تفسيره بأنه يعني الأحدية، بمعنى أن مضمون الواحد القهار هي الأحدية</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السابعة والثامنة وردت بصيغة 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الواحد، والآيتان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الْقَاهِرُ فَوْقَ عِبَادِهِ وَهُوَ الْحَكِيمُ الْخَبِيرُ</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الْقَاهِرُ فَوْقَ عِبَادِهِ وَيُرْسِلُ عَلَيْكُم حَفَظَةً حَتَّىَ إِذَا جَاء أَحَدَكُمُ الْمَوْتُ تَوَفَّتْهُ رُسُلُنَا وَهُمْ لاَ يُفَرِّطُونَ</w:t>
      </w:r>
      <w:r>
        <w:rPr>
          <w:rFonts w:eastAsia="Amiri" w:cs="Amiri" w:ascii="Amiri" w:hAnsi="Amiri"/>
          <w:color w:val="111111"/>
          <w:sz w:val="28"/>
          <w:szCs w:val="28"/>
          <w:rtl w:val="true"/>
          <w:lang w:bidi="ar-SA"/>
        </w:rPr>
        <w:t>)</w:t>
      </w:r>
      <w:r>
        <w:rPr>
          <w:rStyle w:val="FootnoteAnchor"/>
          <w:rtl w:val="true"/>
        </w:rPr>
        <w:footnoteReference w:id="451"/>
      </w:r>
    </w:p>
    <w:p>
      <w:pPr>
        <w:pStyle w:val="Heading6"/>
        <w:numPr>
          <w:ilvl w:val="5"/>
          <w:numId w:val="1"/>
        </w:numPr>
        <w:rPr/>
      </w:pPr>
      <w:bookmarkStart w:id="971" w:name="__RefHeading___Toc155923_3406789950"/>
      <w:bookmarkStart w:id="972" w:name="_Toc373"/>
      <w:bookmarkEnd w:id="971"/>
      <w:r>
        <w:rPr>
          <w:rtl w:val="true"/>
        </w:rPr>
        <w:t>النقطة الثانية</w:t>
      </w:r>
      <w:r>
        <w:rPr>
          <w:rtl w:val="true"/>
        </w:rPr>
        <w:t xml:space="preserve">: </w:t>
      </w:r>
      <w:r>
        <w:rPr>
          <w:rtl w:val="true"/>
        </w:rPr>
        <w:t>معنى القاهر والقهار</w:t>
      </w:r>
      <w:bookmarkEnd w:id="972"/>
    </w:p>
    <w:p>
      <w:pPr>
        <w:pStyle w:val="BookText"/>
        <w:rPr/>
      </w:pPr>
      <w:r>
        <w:rPr>
          <w:rFonts w:ascii="Amiri" w:hAnsi="Amiri" w:eastAsia="Amiri" w:cs="Amiri"/>
          <w:color w:val="111111"/>
          <w:sz w:val="28"/>
          <w:sz w:val="28"/>
          <w:szCs w:val="28"/>
          <w:rtl w:val="true"/>
          <w:lang w:bidi="ar-SA"/>
        </w:rPr>
        <w:t>عندما نريد تفسير القهر الإلهي، فلا بد أن ننظر إلى جميع الصفات الإلهية على أنها لوحة واحدة متكاملة، لا أن ننظر لبعض مقطوعاً عن البعض الآخر، وهذه ملحوظة عامة في كل الصفات الإلهية، ومعه نقول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المراد من القهر في الصفات الإلهية هو الغلبة، ولكن ليست الغلبة المقرونة بالكيد والمكر والحيلة والإذلال وغيرها من شوائب الصفات السيئة، كلا، لأن هذه الأمور تتنافى مع وجوب الوجود والغنى المطلق </w:t>
      </w:r>
    </w:p>
    <w:p>
      <w:pPr>
        <w:pStyle w:val="BookText"/>
        <w:rPr/>
      </w:pPr>
      <w:r>
        <w:rPr>
          <w:rFonts w:ascii="Amiri" w:hAnsi="Amiri" w:eastAsia="Amiri" w:cs="Amiri"/>
          <w:color w:val="111111"/>
          <w:sz w:val="28"/>
          <w:sz w:val="28"/>
          <w:szCs w:val="28"/>
          <w:rtl w:val="true"/>
          <w:lang w:bidi="ar-SA"/>
        </w:rPr>
        <w:t>والقدرة والحكمة، وإنما هو بمعنى آخر، يشمل الحالات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تعالى قهر العدم بالوجود، بمعنى أنه تعالى أوجد الممكنات من العدم، فإن حقّها قبل أن يوجدها الله تعالى هو العدم لا غير، فلمّا أوجدها الله تعالى وأخرجها من كتم العدم فإنه قهر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تعالى من القدرة والغلبة بحيث لا يمكن لأي شيء أن يقف بوجه إرادته لو أراد شيئاً ما، بلا حاجة إلى أن يلجأ إلى الأساليب الملتوية والخديعة والمداهنة، وإنما هو تعالى متسلط على أي شيء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لا يعني أن يعيش الفرد خوفاً من سلطته وغلبته جل وعلا بمعنى الخوف من ظلمه، كلا، فإن غناه عن ظلم غيره، وحكمته وعدله تجعل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عكس التعامل مع الأقوياء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يلجأ إليه جل وعلا، ويطمئن بالكون تحت رعايته وسلطته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تعالى قاهر للأعداء، وقاهر للأضداد والأنداد، بل هو قاهر لكل شيء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تعالى قهر عباده على الاختيار، بمعنى أن قاهريته جل وعلا لا تعني أنه سلب الحرية والاختيار من الإنسان، بل على العكس تماماً، فإن قاهريته أبت إلا أن يكون الإنسان فاعلاً بالاختيار، مما يعني أن الإنسان هو مسؤول عن فعله وما يصدر منه، فلا يصح حينها أن يرمي البعض سوء فعله على قاهرية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تعالى قهر عباده بأن جعل مصيرهم إليه شاؤوا أم أبوا، فالكل صائر إليه وراجع إليه، فهو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قهر عباده بالموت والفناء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تشير إليه بكل وضوح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تُبَدَّلُ الأَرْضُ غَيْرَ الأَرْضِ وَالسَّمَاوَاتُ وَبَرَزُواْ للهِ الْوَاحِدِ الْقَهَّارِ</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وكل هذه المعاني ترجع إلى حقيقة واحدة،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جميع الموجودات لمّا كانت مخلوقة لله وقائمة به، فهي محتاجة إليه في وجودها وجميع شؤونها، وترتدي لباس الذلّة والمسكنة أَمامه</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وهذا ما يمكن أن نجده بكل وضوح من الروايات المفسرة لاسم القاهر والقهار، فقد روي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الْقَاهِرُ فَلَيْسَ عَلَى مَعْنَى عِلَاجٍ ونَصَبٍ واحْتِيَالٍ ومُدَارَاةٍ ومَكْرٍ، كَمَا يَقْهَرُ الْعِبَادُ بَعْضُهُمْ بَعْضاً، والْمَقْهُورُ مِنْهُمْ يَعُودُ قَاهِراً، والْقَاهِرُ يَعُودُ مَقْهُوراً، ولَكِنْ ذَلِكَ مِنَ اللهِ تَبَارَكَ وتَعَالَى عَلَى أَنَّ جَمِيعَ مَا خَلَقَ مُلَبَّسٌ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الذُّلُّ لِفَاعِلِه، وقِلَّةُ الِامْتِنَاعِ لِمَا أَرَادَ بِه، لَمْ يَخْرُجْ مِنْه طَرْفَةَ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لَه كُنْ فَيَكُونُ، والْقَاهِرُ مِنَّا عَلَى مَا ذَكَرْتُ ووَصَفْتُ، فَقَدْ جَمَعَنَا الِاسْمُ واخْتَلَفَ الْمَعْنَى وهَكَذَا جَمِيعُ الأَسْمَاءِ</w:t>
      </w:r>
      <w:r>
        <w:rPr>
          <w:rFonts w:eastAsia="Amiri" w:cs="Amiri" w:ascii="Amiri" w:hAnsi="Amiri"/>
          <w:color w:val="111111"/>
          <w:sz w:val="28"/>
          <w:szCs w:val="28"/>
          <w:rtl w:val="true"/>
          <w:lang w:bidi="ar-SA"/>
        </w:rPr>
        <w:t>...)</w:t>
      </w:r>
      <w:r>
        <w:rPr>
          <w:rStyle w:val="FootnoteAnchor"/>
          <w:rtl w:val="true"/>
        </w:rPr>
        <w:footnoteReference w:id="454"/>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الله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p>
    <w:p>
      <w:pPr>
        <w:pStyle w:val="BookText"/>
        <w:rPr/>
      </w:pPr>
      <w:r>
        <w:rPr>
          <w:rFonts w:ascii="Amiri" w:hAnsi="Amiri" w:eastAsia="Amiri" w:cs="Amiri"/>
          <w:color w:val="111111"/>
          <w:sz w:val="28"/>
          <w:sz w:val="28"/>
          <w:szCs w:val="28"/>
          <w:rtl w:val="true"/>
          <w:lang w:bidi="ar-SA"/>
        </w:rPr>
        <w:t>إِلَيْه مَصِيرُ جَمِيعِ الأُمُورِ، بِلَا قُدْرَةٍ مِنْهَا كَانَ ابْتِدَاءُ خَلْقِهَا، وبِغَيْرِ امْتِنَاعٍ مِنْهَا كَانَ فَنَاؤُهَا، ولَوْ قَدَرَتْ عَلَى الِامْتِنَاعِ لَدَامَ بَقَاؤُهَا</w:t>
      </w:r>
      <w:r>
        <w:rPr>
          <w:rFonts w:eastAsia="Amiri" w:cs="Amiri" w:ascii="Amiri" w:hAnsi="Amiri"/>
          <w:color w:val="111111"/>
          <w:sz w:val="28"/>
          <w:szCs w:val="28"/>
          <w:rtl w:val="true"/>
          <w:lang w:bidi="ar-SA"/>
        </w:rPr>
        <w:t>)</w:t>
      </w:r>
      <w:r>
        <w:rPr>
          <w:rStyle w:val="FootnoteAnchor"/>
          <w:rtl w:val="true"/>
        </w:rPr>
        <w:footnoteReference w:id="455"/>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قال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القدير والقاهر معناهما أن الأشياء لا تطيق الامتناع منه ومما يريد الانفاذ فيها</w:t>
      </w:r>
      <w:r>
        <w:rPr>
          <w:rFonts w:eastAsia="Amiri" w:cs="Amiri" w:ascii="Amiri" w:hAnsi="Amiri"/>
          <w:color w:val="111111"/>
          <w:sz w:val="28"/>
          <w:szCs w:val="28"/>
          <w:rtl w:val="true"/>
          <w:lang w:bidi="ar-SA"/>
        </w:rPr>
        <w:t>)</w:t>
      </w:r>
      <w:r>
        <w:rPr>
          <w:rStyle w:val="FootnoteAnchor"/>
          <w:rtl w:val="true"/>
        </w:rPr>
        <w:footnoteReference w:id="456"/>
      </w:r>
      <w:bookmarkStart w:id="973" w:name="pg14977_169447"/>
    </w:p>
    <w:p>
      <w:pPr>
        <w:pStyle w:val="Heading5"/>
        <w:numPr>
          <w:ilvl w:val="4"/>
          <w:numId w:val="1"/>
        </w:numPr>
        <w:rPr/>
      </w:pPr>
      <w:bookmarkStart w:id="974" w:name="__RefHeading___Toc155925_3406789950"/>
      <w:bookmarkStart w:id="975" w:name="_Toc374"/>
      <w:bookmarkEnd w:id="973"/>
      <w:bookmarkEnd w:id="974"/>
      <w:r>
        <w:rPr>
          <w:rtl w:val="true"/>
        </w:rPr>
        <w:t>الصفة الثالثة</w:t>
      </w:r>
      <w:r>
        <w:rPr>
          <w:rtl w:val="true"/>
        </w:rPr>
        <w:t xml:space="preserve">: </w:t>
      </w:r>
      <w:r>
        <w:rPr>
          <w:rtl w:val="true"/>
        </w:rPr>
        <w:t xml:space="preserve">التجبر </w:t>
      </w:r>
      <w:r>
        <w:rPr>
          <w:rtl w:val="true"/>
        </w:rPr>
        <w:t>(</w:t>
      </w:r>
      <w:r>
        <w:rPr>
          <w:rtl w:val="true"/>
        </w:rPr>
        <w:t>الجبار</w:t>
      </w:r>
      <w:r>
        <w:rPr>
          <w:rtl w:val="true"/>
        </w:rPr>
        <w:t>) (</w:t>
      </w:r>
      <w:r>
        <w:rPr>
          <w:rtl w:val="true"/>
        </w:rPr>
        <w:t>ذو الجبروت</w:t>
      </w:r>
      <w:r>
        <w:rPr>
          <w:rtl w:val="true"/>
        </w:rPr>
        <w:t>)</w:t>
      </w:r>
      <w:bookmarkEnd w:id="975"/>
    </w:p>
    <w:p>
      <w:pPr>
        <w:pStyle w:val="BookText"/>
        <w:rPr/>
      </w:pPr>
      <w:r>
        <w:rPr>
          <w:rFonts w:ascii="Amiri" w:hAnsi="Amiri" w:eastAsia="Amiri" w:cs="Amiri"/>
          <w:color w:val="111111"/>
          <w:sz w:val="28"/>
          <w:sz w:val="28"/>
          <w:szCs w:val="28"/>
          <w:rtl w:val="true"/>
          <w:lang w:bidi="ar-SA"/>
        </w:rPr>
        <w:t>الجبار أيضاً من الصفات التي أثبتها القرآن الكريم لله عز وجل في آية واحدة 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الَّذِي لا إِلهَ إِلَّا هُوَ الْمَلِكُ الْقُدُّوسُ السَّلامُ الْمُؤْمِنُ الْمُهَيْمِنُ الْعَزِيزُ الْجَبَّارُ الْمُتَكَبِّرُ سُبْحانَ اللهِ عَمَّا يُشْرِكُونَ</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وهي كما ترى يتبادر منها معانٍ غير محبذة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أضحت طريقة بيان مثل هذه الصفة واضحة جلية، إذ عندما نرجع إلى اللغة نجد أن معناها هو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واحد وهو جنس من العظمة والعلوّ والاستقامة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فالجبّار الَّذي طال وفات اليد،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جبّار ونخلة جبّارة وذو الجبّورة وذو الجبروت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وجبرت العظم فجُبر، ويقال للخشب الَّذي يُضمّ به العظم الكسير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جبّارة، والجمع جبائر</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ومنه يتبين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الجبر يأتي على عدة معاني،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العظمة، والعلو، الاستقامة، إصلاح الكسر وترميمه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ترى فليس في المعاني اللغوية أي معنى سلبي، إنما الناس في </w:t>
      </w:r>
    </w:p>
    <w:p>
      <w:pPr>
        <w:pStyle w:val="BookText"/>
        <w:rPr/>
      </w:pPr>
      <w:r>
        <w:rPr>
          <w:rFonts w:ascii="Amiri" w:hAnsi="Amiri" w:eastAsia="Amiri" w:cs="Amiri"/>
          <w:color w:val="111111"/>
          <w:sz w:val="28"/>
          <w:sz w:val="28"/>
          <w:szCs w:val="28"/>
          <w:rtl w:val="true"/>
          <w:lang w:bidi="ar-SA"/>
        </w:rPr>
        <w:t xml:space="preserve">تعاملاتهم اليومية استعملوا الجبار في خصوص المتعالي ظلماً وجوراً، ولكنه استعمال من استعمالات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منحصراً بها، وقد استعمله القرآن الكريم في وصف بعض المنحرفين، فقد وصف البعض بأنه جبار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يضرب ويقتل ويدمر من منطلق الغضب ولا يتبع أمر العقل،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يجبر سواه على اتّباعه ويريد أن يغطي نقصه بادعاء العظمة والتكبر الظاهري</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عادٌ جَحَدُوا بِآياتِ رَبِّهِمْ وَعَصَوْا رُسُلَهُ وَاتَّبَعُوا أَمْرَ كُلِّ جَبَّارٍ عَنِيدٍ</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وَاسْتَفْتَحُوا وَخابَ كُلُّ جَبَّارٍ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وَرائِهِ جَهَنَّمُ وَيُسْقىٰ مِنْ ماءٍ صَدِيدٍ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يَتَجَرَّعُهُ وَلا يَكادُ يُسِيغُهُ وَيَأْتِيهِ الْمَوْتُ مِنْ كُلِّ مَكانٍ وَما هُوَ بِمَيِّتٍ وَمِنْ وَرائِهِ عَذابٌ غَلِيظٌ</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يُجادِلُونَ فِي آياتِ اللهِ بِغَيْرِ سُلْطانٍ أَتاهُمْ كَبُرَ مَقْتاً عِنْدَ اللهِ وَعِنْدَ الَّذِينَ آمَنُوا كَذلِكَ يَطْبَعُ اللهُ عَلىٰ كُلِّ قَلْبِ مُتَكَبِّرٍ جَبَّارٍ</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ومعه، فإذا نُسب الجبر إلى الله تعالى، فإنه يتمحّض في الدلالة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الغلبة والسيطرة والقهر</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ما يظهر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اللهُ الَّذِي لَا إِلَهَ إِلَّا هُوَ الْمَلِكُ الْقُدُّوسُ </w:t>
      </w:r>
    </w:p>
    <w:p>
      <w:pPr>
        <w:pStyle w:val="BookText"/>
        <w:rPr/>
      </w:pPr>
      <w:r>
        <w:rPr>
          <w:rFonts w:ascii="Amiri" w:hAnsi="Amiri" w:eastAsia="Amiri" w:cs="Amiri"/>
          <w:color w:val="111111"/>
          <w:sz w:val="28"/>
          <w:sz w:val="28"/>
          <w:szCs w:val="28"/>
          <w:rtl w:val="true"/>
          <w:lang w:bidi="ar-SA"/>
        </w:rPr>
        <w:t>السَّلَامُ الْمُؤْمِنُ الْمُهَيْمِنُ الْعَزِيزُ الْجَبَّارُ الْمُتَكَبِّرُ سُبْحَانَ اللهِ عَمَّا يُشْرِكُونَ</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وهذا المعنى يدخل تحت الصفة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تكميل نقص الغير، كما ورد في بعض الأدعية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العظم الكسير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المعنى من التجبّر يدخل تحت الحكمة بمعنى الإتقان والدقة في الصنع، أو تحت الربوبية والتدبير، بمعنى أنه تعالى حيث إنه رب الجميع، فهو يدبّر أمورهم ويكمّل نقصهم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كون الله تعالى جابراً وجباراً يختلف عن وصف المخلوق بذلك، ووجه الفرق أمور عديدة منها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غير الله تعالى عندما يكون عالياً مقتدراً، فإنه قد يصدر منه الظلم والجور، وهو ما لا يمكن صدوره من الله تعالى، لغناه وحكمته كما تبين أكثر من مرة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غير الله تعالى لا يُؤمَن جانبه بالإطلاق، بل يبقى احتمال استعمال تسلطه في إضرار غيره وارداً، وهذا المعنى غير متصور في حق الله تعالى، فهو تعالى إنما يفعل في العبد ما فيه صلاحه، وإن ظنّ البعض أن ما وقع عليه من البلاء مثلاً هو في غير مصلحته، ولكن الله تعالى لحكمته ورأفته يفعل بالعبد ما هو صلاحه ولو من حيث لا يعلم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غير الله تعالى إذا أراد أن يجبر غيره بمعنى أن يكمّله ويصلحه، فإنه لا يستغني عن المساعدين والآلات وما شابه، أما الله تعالى فهو الغني المطلق في ذاته وصفاته وأفعاله، فهو تعالى جبار لا يُعان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جل وعلا وإن كان جباراً قاهراً لعباده لا يمكن لشيء أن يقف دون إرادته، ولكن حلمه ورحمته تعالى قد سبقت جبره وغضبه وقهره، فهو جبار حليم رحيم ودود، وهذا ما يندر أن نجده في جبار غيره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ألطف ما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احتِجاجِهِ عَلى أَبي جَهل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قِصَّةَ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رُفِعَ فِي المَلَكوتِ، وذلِكَ قَولُ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نُرِى إِبْرَ هِيمَ مَلَكُوتَ السَّمَاوَاتِ وَالأَرْضِ وَلِيَكُونَ مِنَ الْمُوقِنِينَ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قَوَّى اللهُ بَصَرَهُ لَمّا رَفَعَهُ دونَ السَّماءِ حَتّى أَبصَرَ الأَرضَ ومَن عَلَيها ظاهِرينَ ومُستَتِرينَ، فَرَأَى رَجُلا وَامرَأَةً عَلى فاحِشَة فَدَعا عَلَيهِما بِالهَلاكِ فَهَلَكا، ثُمَّ رَأى آخَرَينِ فَدَعا عَلَيهِما بِالهَلاكِ فَهَلَكا، ثُمَّ رَأَى آخَرَينِ فَهَمَّ بِالدُّعاءِ عَلَيهِما بِالهَلاكِ، فَأَوحَى اللهُ إِلَيهِ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إِبراهيمُ، اُكفُف دَعوَتَكَ عَن عِبادي وإِمائي ؛ فَإِنّي أَنَا الغَفورُ الرَّحيمُ الجَبّارُ الحَليمُ، لا تَضُرُّني ذُنوبُ عِبادي، كَما لا تَنفَعُني 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فَخَلِّ بَيني وبَينَ عِبادي فَإِنّي أَرحَمُ بِهِم مِنكَ، وخَلِّ بَيني وبَينَ عِبادي، فَإِنّي أَنَا الجَبّارُ الحَليمُ العَلاّمُ الحَكيمُ، أُدَبِّرُهُم بِعِلمي وأُنفِذُ فيهم قَضائي وقَدَري</w:t>
      </w:r>
      <w:r>
        <w:rPr>
          <w:rFonts w:eastAsia="Amiri" w:cs="Amiri" w:ascii="Amiri" w:hAnsi="Amiri"/>
          <w:color w:val="111111"/>
          <w:sz w:val="28"/>
          <w:szCs w:val="28"/>
          <w:rtl w:val="true"/>
          <w:lang w:bidi="ar-SA"/>
        </w:rPr>
        <w:t>.</w:t>
      </w:r>
      <w:r>
        <w:rPr>
          <w:rStyle w:val="FootnoteAnchor"/>
          <w:rtl w:val="true"/>
        </w:rPr>
        <w:footnoteReference w:id="464"/>
      </w:r>
      <w:bookmarkStart w:id="976" w:name="pg14977_169451"/>
    </w:p>
    <w:p>
      <w:pPr>
        <w:pStyle w:val="Heading5"/>
        <w:numPr>
          <w:ilvl w:val="4"/>
          <w:numId w:val="1"/>
        </w:numPr>
        <w:rPr/>
      </w:pPr>
      <w:bookmarkStart w:id="977" w:name="__RefHeading___Toc155927_3406789950"/>
      <w:bookmarkStart w:id="978" w:name="_Toc375"/>
      <w:bookmarkEnd w:id="976"/>
      <w:bookmarkEnd w:id="977"/>
      <w:r>
        <w:rPr>
          <w:rtl w:val="true"/>
        </w:rPr>
        <w:t>الصفة الرابعة</w:t>
      </w:r>
      <w:r>
        <w:rPr>
          <w:rtl w:val="true"/>
        </w:rPr>
        <w:t xml:space="preserve">: </w:t>
      </w:r>
      <w:r>
        <w:rPr>
          <w:rtl w:val="true"/>
        </w:rPr>
        <w:t xml:space="preserve">التكبر </w:t>
      </w:r>
      <w:r>
        <w:rPr>
          <w:rtl w:val="true"/>
        </w:rPr>
        <w:t>(</w:t>
      </w:r>
      <w:r>
        <w:rPr>
          <w:rtl w:val="true"/>
        </w:rPr>
        <w:t>المتكبر</w:t>
      </w:r>
      <w:r>
        <w:rPr>
          <w:rtl w:val="true"/>
        </w:rPr>
        <w:t>)</w:t>
      </w:r>
      <w:bookmarkEnd w:id="978"/>
    </w:p>
    <w:p>
      <w:pPr>
        <w:pStyle w:val="BookText"/>
        <w:rPr/>
      </w:pPr>
      <w:r>
        <w:rPr>
          <w:rFonts w:ascii="Amiri" w:hAnsi="Amiri" w:eastAsia="Amiri" w:cs="Amiri"/>
          <w:color w:val="111111"/>
          <w:sz w:val="28"/>
          <w:sz w:val="28"/>
          <w:szCs w:val="28"/>
          <w:rtl w:val="true"/>
          <w:lang w:bidi="ar-SA"/>
        </w:rPr>
        <w:t xml:space="preserve">إن التكبر من الصفات المذمومة كما صرحت بذلك الروايات الشريفة، يكفي أنه من محبطات الأعمال، وهو الذي جعل من إبليس ملعوناً مطروداً من الرحمة الإلهية،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بِمَا كَانَ مِنْ فِعْلِ الله بِإِبْلِيسَ، إِذْ أَحْبَطَ عَمَلَه الطَّوِيلَ وجَهْدَه الْجَهِيدَ، وكَانَ قَدْ عَبَدَ اللَّه سِتَّةَ آلَافِ سَنَةٍ، لَا يُدْرَى أَمِنْ سِنِي الدُّنْيَا أَمْ مِنْ سِنِي الآخِرَةِ، عَنْ كِبْرِ سَاعَةٍ وَاحِدَةٍ، فَمَنْ ذَا بَعْدَ إِبْلِيسَ يَسْلَمُ عَلَى الله بِمِثْلِ مَعْصِيَتِه، كَلَّا مَا كَانَ الله سُبْحَانَه لِيُدْخِلَ الْجَنَّةَ بَشَراً، بِأَمْرٍ أَخْرَجَ بِه مِنْهَا مَلَكاً، إِنَّ حُكْمَه فِي أَهْلِ السَّمَاءِ وأَهْلِ الأَرْضِ لَوَاحِدٌ، ومَا بَيْنَ الله وبَيْنَ أَحَدٍ مِنْ خَلْقِه هَوَادَةٌ، فِي إِبَاحَةِ حِمًى حَرَّمَه عَلَى الْعَالَمِينَ</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ومعه فكيف نتعقل وصف الله تعالى بالمتكبر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الَّذِي لا إِلهَ إِلَّا هُوَ الْمَلِكُ الْقُدُّوسُ السَّلامُ الْمُؤْمِنُ الْمُهَيْمِنُ الْعَزِيزُ الْجَبَّارُ الْمُتَكَبِّرُ سُبْحانَ اللهِ عَمَّا يُشْرِكُونَ</w:t>
      </w:r>
      <w:r>
        <w:rPr>
          <w:rFonts w:eastAsia="Amiri" w:cs="Amiri" w:ascii="Amiri" w:hAnsi="Amiri"/>
          <w:color w:val="111111"/>
          <w:sz w:val="28"/>
          <w:szCs w:val="28"/>
          <w:rtl w:val="true"/>
          <w:lang w:bidi="ar-SA"/>
        </w:rPr>
        <w:t>)</w:t>
      </w:r>
      <w:r>
        <w:rPr>
          <w:rStyle w:val="FootnoteAnchor"/>
          <w:rtl w:val="true"/>
        </w:rPr>
        <w:footnoteReference w:id="46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يختلف كثيراً عما تقدم من أجوبة، فإن المتكبر من الكبير بمعنى العظيم وخلاف الصغير، والله تعالى بلا شك هو أعظم العظماء، بل لا يُقاس </w:t>
      </w:r>
    </w:p>
    <w:p>
      <w:pPr>
        <w:pStyle w:val="BookText"/>
        <w:rPr/>
      </w:pPr>
      <w:r>
        <w:rPr>
          <w:rFonts w:ascii="Amiri" w:hAnsi="Amiri" w:eastAsia="Amiri" w:cs="Amiri"/>
          <w:color w:val="111111"/>
          <w:sz w:val="28"/>
          <w:sz w:val="28"/>
          <w:szCs w:val="28"/>
          <w:rtl w:val="true"/>
          <w:lang w:bidi="ar-SA"/>
        </w:rPr>
        <w:t>به عظيم، وكل ما دونه فهو صغير حقير أمامه، وعلى هذا فتكون هذه الصفة من الصفات الكمالية له جل وعلا، ولا يلزم منها نسبة النقص له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غيره من الممكنات، حينما يحاول ممكن فقير أن يتشبث بعظمة مصطنعة، ويجعل منها سبباً لاحتقار الآخرين والتعالي عليهم، تكون تلك الصفة مذمومة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الله تعالى، فحيث إنه الكبير ولا يُقاس به أحد، فالكبرياء والتكبر لا يكون على نحو الحقيقة إلا له جل وعلا</w:t>
      </w:r>
      <w:r>
        <w:rPr>
          <w:rFonts w:eastAsia="Amiri" w:cs="Amiri" w:ascii="Amiri" w:hAnsi="Amiri"/>
          <w:color w:val="111111"/>
          <w:sz w:val="28"/>
          <w:szCs w:val="28"/>
          <w:rtl w:val="true"/>
          <w:lang w:bidi="ar-SA"/>
        </w:rPr>
        <w:t xml:space="preserve">. </w:t>
      </w:r>
      <w:bookmarkStart w:id="979" w:name="pg14977_169453"/>
    </w:p>
    <w:p>
      <w:pPr>
        <w:pStyle w:val="Heading5"/>
        <w:numPr>
          <w:ilvl w:val="4"/>
          <w:numId w:val="1"/>
        </w:numPr>
        <w:rPr/>
      </w:pPr>
      <w:bookmarkStart w:id="980" w:name="__RefHeading___Toc155929_3406789950"/>
      <w:bookmarkStart w:id="981" w:name="_Toc376"/>
      <w:bookmarkEnd w:id="979"/>
      <w:bookmarkEnd w:id="980"/>
      <w:r>
        <w:rPr>
          <w:rtl w:val="true"/>
        </w:rPr>
        <w:t>الصفة الخامسة</w:t>
      </w:r>
      <w:r>
        <w:rPr>
          <w:rtl w:val="true"/>
        </w:rPr>
        <w:t xml:space="preserve">: </w:t>
      </w:r>
      <w:r>
        <w:rPr>
          <w:rtl w:val="true"/>
        </w:rPr>
        <w:t xml:space="preserve">الوراثة </w:t>
      </w:r>
      <w:r>
        <w:rPr>
          <w:rtl w:val="true"/>
        </w:rPr>
        <w:t>(</w:t>
      </w:r>
      <w:r>
        <w:rPr>
          <w:rtl w:val="true"/>
        </w:rPr>
        <w:t>الوارث</w:t>
      </w:r>
      <w:r>
        <w:rPr>
          <w:rtl w:val="true"/>
        </w:rPr>
        <w:t>)</w:t>
      </w:r>
      <w:bookmarkEnd w:id="981"/>
    </w:p>
    <w:p>
      <w:pPr>
        <w:pStyle w:val="Heading6"/>
        <w:numPr>
          <w:ilvl w:val="5"/>
          <w:numId w:val="1"/>
        </w:numPr>
        <w:rPr/>
      </w:pPr>
      <w:bookmarkStart w:id="982" w:name="__RefHeading___Toc155931_3406789950"/>
      <w:bookmarkStart w:id="983" w:name="_Toc377"/>
      <w:bookmarkEnd w:id="982"/>
      <w:r>
        <w:rPr>
          <w:rtl w:val="true"/>
        </w:rPr>
        <w:t>اشارة</w:t>
      </w:r>
      <w:bookmarkEnd w:id="983"/>
    </w:p>
    <w:p>
      <w:pPr>
        <w:pStyle w:val="BookText"/>
        <w:rPr/>
      </w:pPr>
      <w:r>
        <w:rPr>
          <w:rFonts w:ascii="Amiri" w:hAnsi="Amiri" w:eastAsia="Amiri" w:cs="Amiri"/>
          <w:color w:val="111111"/>
          <w:sz w:val="28"/>
          <w:sz w:val="28"/>
          <w:szCs w:val="28"/>
          <w:rtl w:val="true"/>
          <w:lang w:bidi="ar-SA"/>
        </w:rPr>
        <w:t>نحن نعلم أن معنى الإرث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مال ما من شخص إلى آخر، بأنْ يموت الأول، فينتقل ملكه إلى الثاني، والثاني لم يكن مالكاً لهذا المال قبل موت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المعنى اللغوي للإرث، قال ابن فارس في معجم مقاييس اللغة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يكون الشيء لقوم، ثم يصير إلى آخرين بنسب أو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وواضح أن هذا المعنى لا يمكن نسبته إلى الباري جل وعلا، فكيف لا يكون مالكاً لشيء إلا بعد أن ينتقل له عن طريق موت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أنه تعالى المالك الحقيقي لكل شيء؛ لأنه الخالق الوحيد لكل شيء؟</w:t>
      </w:r>
    </w:p>
    <w:p>
      <w:pPr>
        <w:pStyle w:val="Heading6"/>
        <w:numPr>
          <w:ilvl w:val="5"/>
          <w:numId w:val="1"/>
        </w:numPr>
        <w:rPr/>
      </w:pPr>
      <w:bookmarkStart w:id="984" w:name="__RefHeading___Toc155933_3406789950"/>
      <w:bookmarkStart w:id="985" w:name="_Toc378"/>
      <w:bookmarkEnd w:id="984"/>
      <w:r>
        <w:rPr>
          <w:rtl w:val="true"/>
        </w:rPr>
        <w:t>فما هو معنى كونه تعالى وارثاً؟</w:t>
      </w:r>
      <w:bookmarkEnd w:id="985"/>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معنى الوارث وإن كان كما قيل، ولكن هناك خصوصية في الوارث، هي ما سوّغت تسمية الباري جل وعلا بالوارث رغم كونه المالك الحقيقي لكل شيء من دون إرث، وتلك الخصوصية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الوارث هو من يبقى بعد موت المورِّث، وإلا فلو مات قبله فلا يكون وارثاً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الوارث </w:t>
      </w:r>
    </w:p>
    <w:p>
      <w:pPr>
        <w:pStyle w:val="BookText"/>
        <w:rPr/>
      </w:pPr>
      <w:r>
        <w:rPr>
          <w:rFonts w:ascii="Amiri" w:hAnsi="Amiri" w:eastAsia="Amiri" w:cs="Amiri"/>
          <w:color w:val="111111"/>
          <w:sz w:val="28"/>
          <w:sz w:val="28"/>
          <w:szCs w:val="28"/>
          <w:rtl w:val="true"/>
          <w:lang w:bidi="ar-SA"/>
        </w:rPr>
        <w:t>يأتيه المال من دون أن يتعب فيه، فهو حصول على شيء من دون 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الله تعالى هو الباقي بعد فناء الأشياء كلها، فهو من هذه الناحية وارث، أي إنه باقٍ بعد فناء كل شيء، وهو المالك لكل شيء من دون تعب ونصب، هذا فقط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صفة اللَّه تعالى بأنه الوارث لخلقه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وكُنَّا نَحْنُ الْوارِثِينَ</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وكقوله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مِيراثُ السَّماواتِ والأَرْضِ</w:t>
      </w:r>
      <w:r>
        <w:rPr>
          <w:rFonts w:eastAsia="Amiri" w:cs="Amiri" w:ascii="Amiri" w:hAnsi="Amiri"/>
          <w:color w:val="111111"/>
          <w:sz w:val="28"/>
          <w:szCs w:val="28"/>
          <w:rtl w:val="true"/>
          <w:lang w:bidi="ar-SA"/>
        </w:rPr>
        <w:t>)</w:t>
      </w:r>
      <w:r>
        <w:rPr>
          <w:rStyle w:val="FootnoteAnchor"/>
          <w:rtl w:val="true"/>
        </w:rPr>
        <w:footnoteReference w:id="468"/>
      </w:r>
      <w:r>
        <w:rPr>
          <w:rFonts w:ascii="IRNazanin" w:hAnsi="IRNazanin" w:eastAsia="IRNazanin"/>
          <w:color w:val="111111"/>
          <w:sz w:val="28"/>
          <w:sz w:val="28"/>
          <w:szCs w:val="28"/>
          <w:rtl w:val="true"/>
          <w:lang w:bidi="fa-IR"/>
        </w:rPr>
        <w:t>فهو</w:t>
      </w:r>
    </w:p>
    <w:p>
      <w:pPr>
        <w:pStyle w:val="BookText"/>
        <w:rPr/>
      </w:pPr>
      <w:r>
        <w:rPr>
          <w:rFonts w:ascii="Amiri" w:hAnsi="Amiri" w:eastAsia="Amiri" w:cs="Amiri"/>
          <w:color w:val="111111"/>
          <w:sz w:val="28"/>
          <w:sz w:val="28"/>
          <w:szCs w:val="28"/>
          <w:rtl w:val="true"/>
          <w:lang w:bidi="ar-SA"/>
        </w:rPr>
        <w:t>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الباقي بعد فناء خلقه، وتقوّض سمائه وأرضه</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وفسّر الشيخ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وكُنَّا نَحْنُ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المالكين لديارهم، لم يخلفهم أحد فيها</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إرث الله تعالى للمساكن بعد أهلها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إشارة إلى خلوها من الساكنين، كما هي إشارة إلى أن مالكها الحقيقي هو الله سبحانه المالك لكل شيء، وإذا ما أعطى ملكاً اعتبارياً لأحد، فإنه لا يدوم له طويلاً حتى يرثه الله أيضاً</w:t>
      </w:r>
      <w:r>
        <w:rPr>
          <w:rFonts w:eastAsia="Amiri" w:cs="Amiri" w:ascii="Amiri" w:hAnsi="Amiri"/>
          <w:color w:val="111111"/>
          <w:sz w:val="28"/>
          <w:szCs w:val="28"/>
          <w:rtl w:val="true"/>
          <w:lang w:bidi="ar-SA"/>
        </w:rPr>
        <w:t>).</w:t>
      </w:r>
      <w:r>
        <w:rPr>
          <w:rStyle w:val="FootnoteAnchor"/>
          <w:rtl w:val="true"/>
        </w:rPr>
        <w:footnoteReference w:id="471"/>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إِطلاق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تعالى يعود إلى أنّ لكلّ </w:t>
      </w:r>
    </w:p>
    <w:p>
      <w:pPr>
        <w:pStyle w:val="BookText"/>
        <w:rPr/>
      </w:pPr>
      <w:r>
        <w:rPr>
          <w:rFonts w:ascii="Amiri" w:hAnsi="Amiri" w:eastAsia="Amiri" w:cs="Amiri"/>
          <w:color w:val="111111"/>
          <w:sz w:val="28"/>
          <w:sz w:val="28"/>
          <w:szCs w:val="28"/>
          <w:rtl w:val="true"/>
          <w:lang w:bidi="ar-SA"/>
        </w:rPr>
        <w:t>موجود في هذا العالم عمراً محدوداً، والموجود الأَزليّ الأَبديّ هو الله وحده، فهو بالنتيجة وارث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إِنّه سبحانه المالك الحقيقيّ المطلق لكلّ شيء دائماً وأَبداً، أَمّا اسم الوارث فإنّه يشير إِلى مالكيّة الله باعتبار بقائه عَزَّ اسمه بعد فناء الأَشياء</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والاحتمال الآخر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وارث الشيء هو من يملكه بلا تعب ولا عناء، وكان الله مالكاً لجميع الموجودات بلا تعب ولا عناء، فإنّه سبحانه يُسمّى الوارث</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الإيمان بأن الوارث الحقيقي لكل شيء هو الله تبارك وتعالى، واستشعار واستحضار هذا المعنى في الذهن والسلوك، يستلزم أن يتم التعامل مع ما تحت أيدينا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أموال ومناصب وجاه وما 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معاملة التخويل والتوكيل فقط، فلا نتجاوز حدود التوكيل، ولا نطمع بأكثر من التخويل، ولنتذكر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جِئْتُمُونا فُرادىٰ كَما خَلَقْناكُمْ أَوَّلَ مَرَّةٍ وَتَرَكْتُمْ ما خَوَّلْناكُمْ وَراءَ ظُهُورِكُمْ وَما نَرىٰ مَعَكُمْ شُفَعاءَكُمُ الَّذِينَ زَعَمْتُمْ أَنَّهُمْ فِيكُمْ شُرَكاءُ لَقَدْ تَقَطَّعَ بَيْنَكُمْ وَضَلَّ عَنْكُمْ ما كُنْتُمْ تَزْعُمُونَ</w:t>
      </w:r>
      <w:r>
        <w:rPr>
          <w:rFonts w:eastAsia="Amiri" w:cs="Amiri" w:ascii="Amiri" w:hAnsi="Amiri"/>
          <w:color w:val="111111"/>
          <w:sz w:val="28"/>
          <w:szCs w:val="28"/>
          <w:rtl w:val="true"/>
          <w:lang w:bidi="ar-SA"/>
        </w:rPr>
        <w:t>)</w:t>
      </w:r>
      <w:r>
        <w:rPr>
          <w:rStyle w:val="FootnoteAnchor"/>
          <w:rtl w:val="true"/>
        </w:rPr>
        <w:footnoteReference w:id="474"/>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وَالْبَنُونَ زِينَةُ الْحَياةِ الدُّنْيا وَالْباقِياتُ الصَّالِحاتُ خَيْرٌ عِنْدَ رَبِّكَ ثَواباً وَخَيْرٌ أَمَلاً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نُسَيِّرُ الْجِبالَ وَتَرَىٰ الأَرْضَ بارِزَةً وَحَشَرْناهُمْ فَلَمْ نُغادِرْ مِنْهُمْ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وَعُرِضُوا عَلىٰ رَبِّكَ صَفًّا لَقَدْ جِئْتُمُونا كَما خَلَقْناكُمْ أَوَّلَ مَرَّةٍ بَلْ زَعَمْتُمْ أَلَّنْ نَجْعَلَ لَكُمْ مَوْعِداً</w:t>
      </w:r>
      <w:r>
        <w:rPr>
          <w:rFonts w:eastAsia="Amiri" w:cs="Amiri" w:ascii="Amiri" w:hAnsi="Amiri"/>
          <w:color w:val="111111"/>
          <w:sz w:val="28"/>
          <w:szCs w:val="28"/>
          <w:rtl w:val="true"/>
          <w:lang w:bidi="ar-SA"/>
        </w:rPr>
        <w:t>.)</w:t>
      </w:r>
      <w:r>
        <w:rPr>
          <w:rStyle w:val="FootnoteAnchor"/>
          <w:rtl w:val="true"/>
        </w:rPr>
        <w:footnoteReference w:id="475"/>
      </w:r>
      <w:bookmarkStart w:id="986" w:name="pg14977_169457"/>
    </w:p>
    <w:p>
      <w:pPr>
        <w:pStyle w:val="Heading5"/>
        <w:numPr>
          <w:ilvl w:val="4"/>
          <w:numId w:val="1"/>
        </w:numPr>
        <w:rPr/>
      </w:pPr>
      <w:bookmarkStart w:id="987" w:name="__RefHeading___Toc155935_3406789950"/>
      <w:bookmarkStart w:id="988" w:name="_Toc379"/>
      <w:bookmarkEnd w:id="986"/>
      <w:bookmarkEnd w:id="987"/>
      <w:r>
        <w:rPr>
          <w:rtl w:val="true"/>
        </w:rPr>
        <w:t>الصفة السابعة</w:t>
      </w:r>
      <w:r>
        <w:rPr>
          <w:rtl w:val="true"/>
        </w:rPr>
        <w:t xml:space="preserve">: </w:t>
      </w:r>
      <w:r>
        <w:rPr>
          <w:rtl w:val="true"/>
        </w:rPr>
        <w:t>الإضلال</w:t>
      </w:r>
      <w:bookmarkEnd w:id="988"/>
    </w:p>
    <w:p>
      <w:pPr>
        <w:pStyle w:val="Heading6"/>
        <w:numPr>
          <w:ilvl w:val="5"/>
          <w:numId w:val="1"/>
        </w:numPr>
        <w:rPr/>
      </w:pPr>
      <w:bookmarkStart w:id="989" w:name="__RefHeading___Toc155937_3406789950"/>
      <w:bookmarkStart w:id="990" w:name="_Toc380"/>
      <w:bookmarkEnd w:id="989"/>
      <w:r>
        <w:rPr>
          <w:rtl w:val="true"/>
        </w:rPr>
        <w:t>اشارة</w:t>
      </w:r>
      <w:bookmarkEnd w:id="990"/>
    </w:p>
    <w:p>
      <w:pPr>
        <w:pStyle w:val="BookText"/>
        <w:rPr/>
      </w:pPr>
      <w:r>
        <w:rPr>
          <w:rFonts w:ascii="Amiri" w:hAnsi="Amiri" w:eastAsia="Amiri" w:cs="Amiri"/>
          <w:color w:val="111111"/>
          <w:sz w:val="28"/>
          <w:sz w:val="28"/>
          <w:szCs w:val="28"/>
          <w:rtl w:val="true"/>
          <w:lang w:bidi="ar-SA"/>
        </w:rPr>
        <w:t>لقد تكرر في الآيات الكريمة وصف الله تعالى بالهادي، وفي نفس الوقت وصفه بالمضلّ، ولأهمية هاتين الصفتين نفصّل الكلام فيهما، فما هو معنى كونه تعالى هادياً ومضلاً في نفس الوقت؟</w:t>
      </w:r>
    </w:p>
    <w:p>
      <w:pPr>
        <w:pStyle w:val="BookText"/>
        <w:rPr/>
      </w:pPr>
      <w:r>
        <w:rPr>
          <w:rFonts w:ascii="Amiri" w:hAnsi="Amiri" w:eastAsia="Amiri" w:cs="Amiri"/>
          <w:color w:val="111111"/>
          <w:sz w:val="28"/>
          <w:sz w:val="28"/>
          <w:szCs w:val="28"/>
          <w:rtl w:val="true"/>
          <w:lang w:bidi="ar-SA"/>
        </w:rPr>
        <w:t>إن للهدى والضلال ستة معانٍ</w:t>
      </w:r>
      <w:r>
        <w:rPr>
          <w:rStyle w:val="FootnoteAnchor"/>
          <w:rtl w:val="true"/>
        </w:rPr>
        <w:footnoteReference w:id="476"/>
      </w:r>
      <w:r>
        <w:rPr>
          <w:rFonts w:ascii="Amiri" w:hAnsi="Amiri" w:eastAsia="Amiri" w:cs="Amiri"/>
          <w:color w:val="111111"/>
          <w:sz w:val="28"/>
          <w:sz w:val="28"/>
          <w:szCs w:val="28"/>
          <w:rtl w:val="true"/>
          <w:lang w:bidi="ar-SA"/>
        </w:rPr>
        <w:t>، في كل واحد منها يكون للهدى معنى، ويقابله معنى للضلال</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التكوين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عامة لكل موجود، فإنه تعالى جعل كل موجود من العلويات والسفليات بحيث يهتدى باختيار أو تسخير أو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يصلح له من الأمور، كاهتداء الحيوان للسفاد، والهرب من الموت، والفرار من العدو، والجمع لما يصلحه من الغذاء مما في لجج البحار وما في لحاء الأشجار والمفاوز والقفار، وفهم بعضها عن بعض منطقها، وما تفهّم به أولادها عنها، ونقلها الغذاء إليها، وكاهتداء الشمس والقمر والنجوم في مسيرها صيفا وشتاء، أوجاً وحضيضاً وغيرها، وكاهتداء الملائكة إلى ما أُمروا به من التدبير والنزع وإلقاء الذكر والتنزل بالأمر وغيرها، ولا يشذُّ عن هذه الهداية موجود، فإنه تعالى خلق ما خلق ودبّر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والضلالة في هذه المرحلة بالإعدام أو بالتصادم، وهو في السفليات؛ لأنه تعالى لا يسلك بموجود على خلاف ما خُلق له ويصلح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هذه الهداية الاشارة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رَبُّنَا الَّذِي أَعْطى كُلَّ شَيْءٍ خَلْقَهُ ثُمَّ 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 فَسَوَّى وَالَّذِي قَدَّرَ فَهَدى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الروايات لها شواهد وبيانات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تعالى كرّم بالعقل الهادي المنير بعض خلقه من العالين والسافلين، ومعلوم أن لواجد العقل كمالاً ليس لفاقده، ويهتدى به إلى أمور لا يهتدي هو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والضلالة في هذه المرحلة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بعدم إعطاء العقل، كالنبات والحيوان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بزواله بآفة كالمجنون الآدمي، ولكنه ليس بقبيح؛ إذ ليس فيه منع استحقاق، مع أن المجنون لا يُكلف بشيء، ويعود عاقلاً يوم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بعدم الجري على مقتضاه ومستدعاه اختياراً، وهذا من العبد، وإليه الاشارة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كَالْأَنْعامِ بَلْ هُمْ أَضَلُّ أُولئِكَ هُمُ الْغافِلُونَ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تَحْسَبُ أَنَّ أَكْثَرَهُمْ يَسْمَعُونَ أَوْ يَعْقِلُونَ إِنْ هُمْ إِلاَّ كَالْأَنْعامِ بَلْ هُمْ أَضَلُّ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الدعوة بالرسل والكتب والأوصياء والعلماء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عامة لكل عاقل له داعٍ على خلاف داعي العقل من الجن والأنس وغيرهما إن كان، سواء قَبِل الدعوة أم لم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والضلالة في هذه المرحلة من العبد فحسب؛ لعدم جريه على ما أوجب عليه العقل من الفحص عن أحوال الداعي والنظر في دعوته وما يقرن بها من البيّنات والمعجزات، وترك العناد واللجاج في قباله، وإليها اشير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يَسْتَجِيبُوا لَكَ فَاعْلَمْ أَنَّما يَتَّبِعُونَ أَهْواءَهُمْ وَمَنْ أَضَلُّ مِمَّنِ اتَّبَعَ هَواهُ بِغَيْرِ هُدىً مِنَ اللهِ إِنَّ اللهَ لا يَهْدِي الْقَوْمَ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جعل الأحكام والآداب والسنن؛ ليتمكن الذين قبلوا الدعوة أن يسلكوا سبيل ما دعاهم إليه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والضلالة في هذه المرحلة –كالسابقة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العبد؛ لأنه تعالى لم يترك أمة أرسل إليهم رسولاً بلا كتاب وميزان وتكليف، وإن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باعتبار أنه تعالى لا يهدي العبد في هذه المرحلة بالجبر والإلجاء اذا لم يقبل هو باختياره دعوة الداعين إليه، وعدم هدايته تعالى للعبد في هذه المرحلة مع تقصيره في المرحلة السابقة ليس بقبيح، وهو ظاهر، بل الهداية بالإلجاء نقض لغرضه تعالى، وإليها اشير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ذلِكَ الْكِتابُ لا رَيْبَ فِيهِ هُدىً لِلْمُتَّقِينَ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آتَيْنا مُوسَى الْكِتابَ وَالْفُرْقانَ لَعَلَّكُمْ تَهْتَدُونَ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خاصة بمن اعتنى والتزم بأحكام التشريع وسننه، وراعى طريقة التقوى حق رعايته، فإن الله تعالى يحمى عبده الصالح المجتنب عما يسخطه ويكرهه عن مضار الدنيا، ويجنّبه عن مضلّات الفتن، ويلطف به ألطافاً ظاهرة أو خفية، حتى يخرج من الدنيا سالماً دينُه راضياً عنه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والإضلال في هذه المرحلة من الله تعالى، لكنه ليس بقبيح؛ فإنه تعالى لا يحسُن أن يلطف هذا اللطف بمن يخالفه باختياره ويعانده بترك الاتباع لرسله وأنبيائه؛ إذ ليس له أهلية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العبد باعتبار أنه حرم نفسه عن هذه الهداية بترك الاهتداء في المرحلة السابقة، وإليها الاشارة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عَلى هُدىً مِنْ رَبِّهِمْ وَأُولئِكَ هُمُ الْمُفْلِحُونَ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الفلاح والإثابة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ومقابلها الاضلال بمعنى الهلاك والتعذيب، وإلى ذلك أُشير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كَفَرُوا وَصَدُّوا عَنْ سَبِيلِ اللهِ أَضَلَّ أَعْمالَهُمْ وَالَّذِينَ قُتِلُوا فِي سَبِيلِ اللهِ فَلَنْ يُضِلَّ أَعْمالَهُمْ سَيَهْدِيهِمْ وَيُصْلِحُ بالَهُمْ وَيُدْخِلُهُمُ الْجَنَّةَ عَرَّفَها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يَهْدِيهِمْ رَبُّهُمْ بِإِيمانِهِمْ تَجْرِي مِنْ تَحْتِهِمُ الْأَنْهارُ فِي جَنَّاتِ النَّعِيمِ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من الله تعالى باعتبار ومن العبد باعتبار كالمرحلة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الهداية في كل مرحلة متوقفة على التي قبلها، فإن امتنع العبد في مرحلة عن القبول كان القبول فيها باختياره لم يتحقق الهداية من الله تعالى في المراحل المتأخرة، مع إن الهداية في كل المراحل منه تعالى، فإذا لم يهد الله فقد ضلّ؛ لأن من يهدي الله فهو المهتدي، ومن لم يهده ويضلله فليس له وليٌّ مرشد من دون الله تعالى، فكل ما في القرآن من إسناد الإضلال إليه تعالى وعدم هدايته للظالمين والكافرين والفاسقين، فيحمل على واحدة من المراحل الثلاث الأخيرة؛ لسوء اختيار العبد في المرحلة الثانية أو الثالثة أو الرابعة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والتفصيل أن يُقال</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1" w:name="pg14977_169459"/>
      <w:bookmarkStart w:id="992" w:name="pg14977_169459"/>
      <w:bookmarkEnd w:id="992"/>
    </w:p>
    <w:p>
      <w:pPr>
        <w:pStyle w:val="Heading6"/>
        <w:numPr>
          <w:ilvl w:val="5"/>
          <w:numId w:val="1"/>
        </w:numPr>
        <w:rPr/>
      </w:pPr>
      <w:bookmarkStart w:id="993" w:name="pg14977_169459"/>
      <w:bookmarkStart w:id="994" w:name="__RefHeading___Toc155939_3406789950"/>
      <w:bookmarkStart w:id="995" w:name="_Toc381"/>
      <w:bookmarkEnd w:id="993"/>
      <w:bookmarkEnd w:id="994"/>
      <w:r>
        <w:rPr>
          <w:rtl w:val="true"/>
        </w:rPr>
        <w:t>مقدمتان</w:t>
      </w:r>
      <w:bookmarkEnd w:id="995"/>
    </w:p>
    <w:p>
      <w:pPr>
        <w:pStyle w:val="Heading6"/>
        <w:numPr>
          <w:ilvl w:val="5"/>
          <w:numId w:val="1"/>
        </w:numPr>
        <w:rPr/>
      </w:pPr>
      <w:bookmarkStart w:id="996" w:name="__RefHeading___Toc155941_3406789950"/>
      <w:bookmarkStart w:id="997" w:name="_Toc382"/>
      <w:bookmarkEnd w:id="996"/>
      <w:r>
        <w:rPr>
          <w:rtl w:val="true"/>
        </w:rPr>
        <w:t>المقدمة الأولى</w:t>
      </w:r>
      <w:r>
        <w:rPr>
          <w:rtl w:val="true"/>
        </w:rPr>
        <w:t xml:space="preserve">: </w:t>
      </w:r>
      <w:r>
        <w:rPr>
          <w:rtl w:val="true"/>
        </w:rPr>
        <w:t>الهدىٰ لغةً</w:t>
      </w:r>
      <w:bookmarkEnd w:id="9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الرشاد والدلالة بلطف إلىٰ ما يوصل إلىٰ المطلوب</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والضلال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ضدُّ الهدىٰ والرشاد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 فقْدُ ما يوصل إلىٰ المطلوب،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سلوك طريق لا يوصل إلىٰ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العدول عن الطريق المستقيم، وتضادُّه الهداية</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bookmarkStart w:id="998" w:name="pg14977_169460"/>
    </w:p>
    <w:p>
      <w:pPr>
        <w:pStyle w:val="BookText"/>
        <w:rPr/>
      </w:pPr>
      <w:bookmarkEnd w:id="998"/>
      <w:r>
        <w:rPr>
          <w:rFonts w:ascii="Amiri" w:hAnsi="Amiri" w:eastAsia="Amiri" w:cs="Amiri"/>
          <w:color w:val="111111"/>
          <w:sz w:val="28"/>
          <w:sz w:val="28"/>
          <w:szCs w:val="28"/>
          <w:rtl w:val="true"/>
          <w:lang w:bidi="ar-SA"/>
        </w:rPr>
        <w:t>أمَّا في القرآن الكريم، فمعنىٰ الهدىٰ والضلال لا يختلف كثيراً عن المعنىٰ اللغوي العامّ لهما، ولكن مع الالتفات إلىٰ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مطالعة آيات القرآن الكريم فيما يتعلَّق بموضوعنا تكشف بصورة جليَّة أنَّ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المفاهيم المشكَّكة لا المتواطئة، وبالتالي فله عدَّة مراتب، كما سنعرف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القرآن مثلاً حكايةً عن أهل الكهف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فِتْيَةٌ آمَنُوا بِرَبِّهِمْ وَزِدْناهُمْ هُدىٰ </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فالقرآن يُصرِّح بأنَّ الله تعالىٰ قد زاد أهل الكهف هدىٰ، ممَّا يعني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مراتب يمكن أن تزيد ويمكن أن تنقص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فقد ذكر بعض العلماء أنَّ للهدىٰ والضلال معانٍ ستَّة،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ستَّة، ولكلِّ معنىٰ أو مرتبة منها شاهد قرآني</w:t>
      </w:r>
      <w:r>
        <w:rPr>
          <w:rFonts w:eastAsia="Amiri" w:cs="Amiri" w:ascii="Amiri" w:hAnsi="Amiri"/>
          <w:color w:val="111111"/>
          <w:sz w:val="28"/>
          <w:szCs w:val="28"/>
          <w:rtl w:val="true"/>
          <w:lang w:bidi="ar-SA"/>
        </w:rPr>
        <w:t>.</w:t>
      </w:r>
    </w:p>
    <w:p>
      <w:pPr>
        <w:pStyle w:val="Heading6"/>
        <w:numPr>
          <w:ilvl w:val="5"/>
          <w:numId w:val="1"/>
        </w:numPr>
        <w:rPr/>
      </w:pPr>
      <w:bookmarkStart w:id="999" w:name="__RefHeading___Toc155943_3406789950"/>
      <w:bookmarkStart w:id="1000" w:name="_Toc383"/>
      <w:bookmarkEnd w:id="999"/>
      <w:r>
        <w:rPr>
          <w:rtl w:val="true"/>
        </w:rPr>
        <w:t>المقدمة الثانية</w:t>
      </w:r>
      <w:r>
        <w:rPr>
          <w:rtl w:val="true"/>
        </w:rPr>
        <w:t xml:space="preserve">: </w:t>
      </w:r>
      <w:r>
        <w:rPr>
          <w:rtl w:val="true"/>
        </w:rPr>
        <w:t>اللطف المحصِّل والمقرِّب</w:t>
      </w:r>
      <w:bookmarkEnd w:id="1000"/>
    </w:p>
    <w:p>
      <w:pPr>
        <w:pStyle w:val="BookText"/>
        <w:rPr/>
      </w:pPr>
      <w:r>
        <w:rPr>
          <w:rFonts w:ascii="Amiri" w:hAnsi="Amiri" w:eastAsia="Amiri" w:cs="Amiri"/>
          <w:color w:val="111111"/>
          <w:sz w:val="28"/>
          <w:sz w:val="28"/>
          <w:szCs w:val="28"/>
          <w:rtl w:val="true"/>
          <w:lang w:bidi="ar-SA"/>
        </w:rPr>
        <w:t>قسَّم علماء الكلام اللطف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اللطف المحصِّل، واللطف المقرِّب</w:t>
      </w:r>
      <w:r>
        <w:rPr>
          <w:rFonts w:eastAsia="Amiri" w:cs="Amiri" w:ascii="Amiri" w:hAnsi="Amiri"/>
          <w:color w:val="111111"/>
          <w:sz w:val="28"/>
          <w:szCs w:val="28"/>
          <w:rtl w:val="true"/>
          <w:lang w:bidi="ar-SA"/>
        </w:rPr>
        <w:t>.</w:t>
      </w:r>
    </w:p>
    <w:p>
      <w:pPr>
        <w:pStyle w:val="Heading6"/>
        <w:numPr>
          <w:ilvl w:val="5"/>
          <w:numId w:val="1"/>
        </w:numPr>
        <w:rPr/>
      </w:pPr>
      <w:bookmarkStart w:id="1001" w:name="__RefHeading___Toc155945_3406789950"/>
      <w:bookmarkStart w:id="1002" w:name="_Toc384"/>
      <w:bookmarkEnd w:id="1001"/>
      <w:r>
        <w:rPr>
          <w:rtl w:val="true"/>
        </w:rPr>
        <w:t>ويُعنىٰ من المحصِّل التالي</w:t>
      </w:r>
      <w:bookmarkEnd w:id="1002"/>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أوجد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في هذا العالم، فإنَّه خَلَقه من أجل هدف معيَّن، يريد منه تشريعاً وباختياره أن يصل إليه، فهذا هو مقتضىٰ الحكمة </w:t>
      </w:r>
    </w:p>
    <w:p>
      <w:pPr>
        <w:pStyle w:val="BookText"/>
        <w:rPr/>
      </w:pPr>
      <w:r>
        <w:rPr>
          <w:rFonts w:ascii="Amiri" w:hAnsi="Amiri" w:eastAsia="Amiri" w:cs="Amiri"/>
          <w:color w:val="111111"/>
          <w:sz w:val="28"/>
          <w:sz w:val="28"/>
          <w:szCs w:val="28"/>
          <w:rtl w:val="true"/>
          <w:lang w:bidi="ar-SA"/>
        </w:rPr>
        <w:t>الإلهيَّة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العالم لم يُنظَّم بصيغة تتوفَّر فيها مقتضيات الوصول إلىٰ الهدف من دون أيِّ موانع وعقبات، فإنَّه وإن كان ممكناً في حدِّ نفسه ولكنَّه خلاف الواقع، ولو كان كذلك لكنّا مجتمعاً ملائكياً لا بشرياً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فالعالم لم يُنظَّم بصيغة تتوفَّر فيها الموانع والعقبات من دون أيِّ تسهيلات وعلامات توصل إلىٰ الهدف، بحيث إنَّه لا تجد إلَّا المثبِّطات من دون أيِّ حوافز، فهذا الاحتمال وإن كان ممكناً في حدِّ نفسه أيضاً ولكنه جزاف وعبث وخارج عن قدرة الإنسان، فكيف يمكن للإنسان أن يصل إلىٰ هدفه من دون أن يعرف ما هو أو كيف يصل إليه أو مع تعجيزه وإقعاده رغماً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فالعالم إذن نُظِّم بصيغةٍ تتوفَّر فيها الموانع، وإلىٰ جنبها تتوفَّر مقتضيات وشروط الوصول إلىٰ الهدف، بحيث توفَّر لدىٰ الإنسان كلُّ ما يتوقَّف عليه مسيرُهُ نحو الهدف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الوصول إلىٰ الهدف في الوقت الذي رُسِمَ طريقُهُ بكلِّ وضوح بحيث لم يبقَ عليه أيُّ تشويش أو ضبابية، لكن صاحَبَه العديد من الموانع والعقبات التي لا بدَّ للإنسان فيها من بذل الجهد لتجاوزها بإرادته واختياره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التوازن بين الموانع والعقبات من جهة، وبين المقتضيات والشروط </w:t>
      </w:r>
      <w:bookmarkStart w:id="1003" w:name="pg14977_169462"/>
    </w:p>
    <w:p>
      <w:pPr>
        <w:pStyle w:val="BookText"/>
        <w:rPr/>
      </w:pPr>
      <w:bookmarkEnd w:id="1003"/>
      <w:r>
        <w:rPr>
          <w:rFonts w:ascii="Amiri" w:hAnsi="Amiri" w:eastAsia="Amiri" w:cs="Amiri"/>
          <w:color w:val="111111"/>
          <w:sz w:val="28"/>
          <w:sz w:val="28"/>
          <w:szCs w:val="28"/>
          <w:rtl w:val="true"/>
          <w:lang w:bidi="ar-SA"/>
        </w:rPr>
        <w:t>للوصول إلىٰ الهدف من جهة أُخرىٰ، هو ما يُسمّىٰ باللطف المحصِّل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توفير الشروط التي لا يمكن للإنسان أن يصل إلىٰ هدفه من دونها، لأنَّ في الطريق عقبات يحتاج إلىٰ ما يساعده في تجاوزها، وتلك المقتضيات والشروط هي ما تساعده علىٰ ذلك، فتوفيرها إلىٰ جنب الموانع هو اللطف المحصِّل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يتبيَّن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اللطف المحصِّل ليس شيئاً خارجاً عن 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العدل يقتضي توفير تلك المقتضيات إلىٰ جنب الموانع، ويبقىٰ علىٰ الإنسان تفعيل اختياره في توفير والاستفادة من أكبر قدر ممكن من المقتضيات والشروط، وليرفع ما يمكنه من الموانع والمثبِّطات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فاللطف المحصِّل إذن هو ترجمة واقعية للعدل الإلهي في وجود الكون بعيداً عن الظلم والجبر</w:t>
      </w:r>
      <w:r>
        <w:rPr>
          <w:rFonts w:eastAsia="Amiri" w:cs="Amiri" w:ascii="Amiri" w:hAnsi="Amiri"/>
          <w:color w:val="111111"/>
          <w:sz w:val="28"/>
          <w:szCs w:val="28"/>
          <w:rtl w:val="true"/>
          <w:lang w:bidi="ar-SA"/>
        </w:rPr>
        <w:t>.</w:t>
      </w:r>
    </w:p>
    <w:p>
      <w:pPr>
        <w:pStyle w:val="Heading6"/>
        <w:numPr>
          <w:ilvl w:val="5"/>
          <w:numId w:val="1"/>
        </w:numPr>
        <w:rPr/>
      </w:pPr>
      <w:bookmarkStart w:id="1004" w:name="__RefHeading___Toc155947_3406789950"/>
      <w:bookmarkStart w:id="1005" w:name="_Toc385"/>
      <w:bookmarkEnd w:id="1004"/>
      <w:r>
        <w:rPr>
          <w:rtl w:val="true"/>
        </w:rPr>
        <w:t>وأمَّا اللطف المقرِّب، فبيانه التالي</w:t>
      </w:r>
      <w:bookmarkEnd w:id="1005"/>
    </w:p>
    <w:p>
      <w:pPr>
        <w:pStyle w:val="BookText"/>
        <w:rPr/>
      </w:pPr>
      <w:r>
        <w:rPr>
          <w:rFonts w:ascii="Amiri" w:hAnsi="Amiri" w:eastAsia="Amiri" w:cs="Amiri"/>
          <w:color w:val="111111"/>
          <w:sz w:val="28"/>
          <w:sz w:val="28"/>
          <w:szCs w:val="28"/>
          <w:rtl w:val="true"/>
          <w:lang w:bidi="ar-SA"/>
        </w:rPr>
        <w:t>إنَّ العدل الإلهي يقتضي إيجاد توازنات بين المقتضيات والموانع كما تقدَّم، أمَّا زيادة التسهيلات للوصول إلىٰ الهدف زائداً علىٰ العدل الإلهي فهذا الأمر ليس واجباً، وعدمه لا يُخِلُّ بالعدل، فلا يجب علىٰ الله تعالىٰ بمقتضىٰ العدل أكثر من تلك التوازنات</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الله تعالىٰ من حيث جوده وكرمه وتفضُّله ومنُّه ورحمتُه قد يُوفِّر عوامل الخير بعدد أكثر وبنوعية أكبر من عوامل الشر، قد يُقدِّم تسهيلات </w:t>
      </w:r>
      <w:bookmarkStart w:id="1006" w:name="pg14977_169463"/>
    </w:p>
    <w:p>
      <w:pPr>
        <w:pStyle w:val="BookText"/>
        <w:rPr/>
      </w:pPr>
      <w:bookmarkEnd w:id="1006"/>
      <w:r>
        <w:rPr>
          <w:rFonts w:ascii="Amiri" w:hAnsi="Amiri" w:eastAsia="Amiri" w:cs="Amiri"/>
          <w:color w:val="111111"/>
          <w:sz w:val="28"/>
          <w:sz w:val="28"/>
          <w:szCs w:val="28"/>
          <w:rtl w:val="true"/>
          <w:lang w:bidi="ar-SA"/>
        </w:rPr>
        <w:t>إضافية بحيث تفتح فرصاً أكثر وتُعبِّد طرقاً أوسع للوصول إلىٰ الهدف، بحيث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ملحوظة 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الإنسان أن يُشغِّل ويُفعِّل عقله واختياره، فإنَّه سوف يلمس تلك التسهيلات ويستفيد منها أكثر، رغم وجود الصعوبات والعقبات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توفير تلك التسهيلات وعوامل الخير الإضافية التي تجعل الاختيار الإنساني يتَّجه باتِّجاه فعل الخير من دون أن تُسلَب إرادته، هي ما يُسمّىٰ باللطف المقرِّب</w:t>
      </w:r>
      <w:r>
        <w:rPr>
          <w:rFonts w:eastAsia="Amiri" w:cs="Amiri" w:ascii="Amiri" w:hAnsi="Amiri"/>
          <w:color w:val="111111"/>
          <w:sz w:val="28"/>
          <w:szCs w:val="28"/>
          <w:rtl w:val="true"/>
          <w:lang w:bidi="ar-SA"/>
        </w:rPr>
        <w:t>.</w:t>
      </w:r>
    </w:p>
    <w:p>
      <w:pPr>
        <w:pStyle w:val="Heading6"/>
        <w:numPr>
          <w:ilvl w:val="5"/>
          <w:numId w:val="1"/>
        </w:numPr>
        <w:rPr/>
      </w:pPr>
      <w:bookmarkStart w:id="1007" w:name="__RefHeading___Toc155949_3406789950"/>
      <w:bookmarkStart w:id="1008" w:name="_Toc386"/>
      <w:bookmarkEnd w:id="1007"/>
      <w:r>
        <w:rPr>
          <w:rtl w:val="true"/>
        </w:rPr>
        <w:t>إذا تبيَّن هذا، نقول معجَّلاً</w:t>
      </w:r>
      <w:bookmarkEnd w:id="1008"/>
    </w:p>
    <w:p>
      <w:pPr>
        <w:pStyle w:val="BookText"/>
        <w:rPr/>
      </w:pPr>
      <w:r>
        <w:rPr>
          <w:rFonts w:ascii="Amiri" w:hAnsi="Amiri" w:eastAsia="Amiri" w:cs="Amiri"/>
          <w:color w:val="111111"/>
          <w:sz w:val="28"/>
          <w:sz w:val="28"/>
          <w:szCs w:val="28"/>
          <w:rtl w:val="true"/>
          <w:lang w:bidi="ar-SA"/>
        </w:rPr>
        <w:t>إنَّ معاني الهداية ستَّة، فالهداية التكوينية العامَّة وهداية العقل والدعوة والتشريع، هي من نوع اللطف 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هداية اللطف، فهي من نوع اللطف المقرِّب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هداية الفلاح، فهي نتيجة</w:t>
      </w:r>
    </w:p>
    <w:p>
      <w:pPr>
        <w:pStyle w:val="BookText"/>
        <w:rPr/>
      </w:pPr>
      <w:r>
        <w:rPr>
          <w:rFonts w:ascii="Amiri" w:hAnsi="Amiri" w:eastAsia="Amiri" w:cs="Amiri"/>
          <w:color w:val="111111"/>
          <w:sz w:val="28"/>
          <w:sz w:val="28"/>
          <w:szCs w:val="28"/>
          <w:rtl w:val="true"/>
          <w:lang w:bidi="ar-SA"/>
        </w:rPr>
        <w:t>العمل الذي يعمله الإنسان في هذه الحياة، وسنتعرَّف تفاصيل هذه المعاني الستَّة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انتهت المقدمتان</w:t>
      </w:r>
      <w:r>
        <w:rPr>
          <w:rFonts w:eastAsia="IRNazanin" w:cs="IRNazanin"/>
          <w:color w:val="111111"/>
          <w:sz w:val="28"/>
          <w:szCs w:val="28"/>
          <w:rtl w:val="true"/>
          <w:lang w:bidi="fa-IR"/>
        </w:rPr>
        <w:t>.</w:t>
      </w:r>
    </w:p>
    <w:p>
      <w:pPr>
        <w:pStyle w:val="Heading6"/>
        <w:numPr>
          <w:ilvl w:val="5"/>
          <w:numId w:val="1"/>
        </w:numPr>
        <w:rPr/>
      </w:pPr>
      <w:bookmarkStart w:id="1009" w:name="__RefHeading___Toc155951_3406789950"/>
      <w:bookmarkStart w:id="1010" w:name="_Toc387"/>
      <w:bookmarkEnd w:id="1009"/>
      <w:r>
        <w:rPr>
          <w:rtl w:val="true"/>
        </w:rPr>
        <w:t>وتلك المعاني الستة هي</w:t>
      </w:r>
      <w:bookmarkEnd w:id="1010"/>
    </w:p>
    <w:p>
      <w:pPr>
        <w:pStyle w:val="Heading6"/>
        <w:numPr>
          <w:ilvl w:val="5"/>
          <w:numId w:val="1"/>
        </w:numPr>
        <w:rPr/>
      </w:pPr>
      <w:bookmarkStart w:id="1011" w:name="__RefHeading___Toc155953_3406789950"/>
      <w:bookmarkStart w:id="1012" w:name="_Toc388"/>
      <w:bookmarkEnd w:id="1011"/>
      <w:r>
        <w:rPr>
          <w:rtl w:val="true"/>
        </w:rPr>
        <w:t>المعنى الأول</w:t>
      </w:r>
      <w:r>
        <w:rPr>
          <w:rtl w:val="true"/>
        </w:rPr>
        <w:t xml:space="preserve">: </w:t>
      </w:r>
      <w:r>
        <w:rPr>
          <w:rtl w:val="true"/>
        </w:rPr>
        <w:t>الهداية التكوينية العامَّة</w:t>
      </w:r>
      <w:bookmarkEnd w:id="1012"/>
    </w:p>
    <w:p>
      <w:pPr>
        <w:pStyle w:val="Heading6"/>
        <w:numPr>
          <w:ilvl w:val="5"/>
          <w:numId w:val="1"/>
        </w:numPr>
        <w:rPr/>
      </w:pPr>
      <w:bookmarkStart w:id="1013" w:name="__RefHeading___Toc155955_3406789950"/>
      <w:bookmarkStart w:id="1014" w:name="_Toc389"/>
      <w:bookmarkEnd w:id="1013"/>
      <w:r>
        <w:rPr>
          <w:rtl w:val="true"/>
        </w:rPr>
        <w:t>اشارة</w:t>
      </w:r>
      <w:bookmarkEnd w:id="1014"/>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بمعنىٰ تزويد كلِّ موجود عموماً بما في ذلك الإنسان بإمكانات ذاتية وطبيعية تعينه علىٰ الوصول إلىٰ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الهداية عامَّة لكلِّ موجود، فإنَّه تعالىٰ جعل كلَّ موجود، سواء كان من الموجودات العلوية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المجرَّدة والمثالية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السفلية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جعل فيه ما يهتدي به إلىٰ صلاح حياته وأُموره، كغريزة التكاثر عند الحيوان، والهروب من العدوِّ، وجمع القوت، وفهم بعضهم عن بعض منطقها، وكاهتداء الشمس والقمر والنجوم في مسيرها اليومي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يشذُّ عن هذه الهداية موجود من الموجودات، فإنَّه تعالىٰ خلق ما خلق ودبَّر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عالمنا هذا هو عالم الحركة والاستكمال، وواحدة من مبادئ الحركة هي الغاية ووجهة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وهداية التكوين تعني أنَّ الله تعالىٰ حينما أوجد العالم متحرِّكاً، فليس من الصحيح أن تكون حركته عشوائية ومن دون هدف، لأنَّه خلاف الحكمة، فلا بدَّ أن يكون له 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أوجد الله تعالىٰ العالم، وجعل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تؤدّي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أن يوجد معه آلات ووسائل تساعده في الوصول إلىٰ ذلك الهدف، فخلق فيه الهواء والماء والتراب وغيرها من العناصر الضرورية لاستمرار الحياة، كما وجهَّز الإنسان بالإرادة والقدرة وأدوات المعرفة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فمن دون تلك الوسائل والآلات يكون الوصول إلىٰ الهدف ضرباً من المحال، وهو علىٰ غرار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ألقاه في اليمّ مكتوفاً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إياك أن تبتلّ بالماءِ</w:t>
      </w:r>
    </w:p>
    <w:p>
      <w:pPr>
        <w:pStyle w:val="BookText"/>
        <w:rPr/>
      </w:pPr>
      <w:r>
        <w:rPr>
          <w:rFonts w:ascii="Amiri" w:hAnsi="Amiri" w:eastAsia="Amiri" w:cs="Amiri"/>
          <w:color w:val="111111"/>
          <w:sz w:val="28"/>
          <w:sz w:val="28"/>
          <w:szCs w:val="28"/>
          <w:rtl w:val="true"/>
          <w:lang w:bidi="ar-SA"/>
        </w:rPr>
        <w:t>فالهدف، وإمكانات الوصول إليه، هو معنىٰ هداية التكوين هنا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عدم تحديد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لمفردات هذا العالم، يساوق أن تنتج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هو معنىٰ العشوائية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تكتب شعراً باللغة العربية، </w:t>
      </w:r>
      <w:bookmarkStart w:id="1015" w:name="pg14977_169465"/>
    </w:p>
    <w:p>
      <w:pPr>
        <w:pStyle w:val="BookText"/>
        <w:rPr/>
      </w:pPr>
      <w:bookmarkEnd w:id="1015"/>
      <w:r>
        <w:rPr>
          <w:rFonts w:ascii="Amiri" w:hAnsi="Amiri" w:eastAsia="Amiri" w:cs="Amiri"/>
          <w:color w:val="111111"/>
          <w:sz w:val="28"/>
          <w:sz w:val="28"/>
          <w:szCs w:val="28"/>
          <w:rtl w:val="true"/>
          <w:lang w:bidi="ar-SA"/>
        </w:rPr>
        <w:t>فيُحوِّله القلم إلىٰ بذور تزرعها في الأرض</w:t>
      </w:r>
      <w:r>
        <w:rPr>
          <w:rFonts w:eastAsia="Amiri" w:cs="Amiri" w:ascii="Amiri" w:hAnsi="Amiri"/>
          <w:color w:val="111111"/>
          <w:sz w:val="28"/>
          <w:szCs w:val="28"/>
          <w:rtl w:val="true"/>
          <w:lang w:bidi="ar-SA"/>
        </w:rPr>
        <w:t>!</w:t>
      </w:r>
    </w:p>
    <w:p>
      <w:pPr>
        <w:pStyle w:val="Heading6"/>
        <w:numPr>
          <w:ilvl w:val="5"/>
          <w:numId w:val="1"/>
        </w:numPr>
        <w:rPr/>
      </w:pPr>
      <w:bookmarkStart w:id="1016" w:name="__RefHeading___Toc155957_3406789950"/>
      <w:bookmarkStart w:id="1017" w:name="_Toc390"/>
      <w:bookmarkEnd w:id="1016"/>
      <w:r>
        <w:rPr>
          <w:rtl w:val="true"/>
        </w:rPr>
        <w:t>والدليل علىٰ الهداية بهذا المعنىٰ</w:t>
      </w:r>
      <w:bookmarkEnd w:id="1017"/>
    </w:p>
    <w:p>
      <w:pPr>
        <w:pStyle w:val="BookText"/>
        <w:rPr/>
      </w:pPr>
      <w:r>
        <w:rPr>
          <w:rFonts w:ascii="Amiri" w:hAnsi="Amiri" w:eastAsia="Amiri" w:cs="Amiri"/>
          <w:color w:val="111111"/>
          <w:sz w:val="28"/>
          <w:sz w:val="28"/>
          <w:szCs w:val="28"/>
          <w:rtl w:val="true"/>
          <w:lang w:bidi="ar-SA"/>
        </w:rPr>
        <w:t>من العقل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دليل الحكمة ونفي العبث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فحيث ثبت أنَّ الله تعالىٰ حكيم ولا مكان للعبث في فعله، فمن المستحيل أن يُوجِد هذا العالم المتحرِّك في كلِّ مفرداته، ثمّ لا يُحدِّد له الهدف، أو يُحدِّده من دون تزويده بالوسائل التي تساعده في الوصول إلىٰ هدفه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رَبُّنَا الَّذِي أَعْطىٰ كُلَّ شَيْءٍ خَلْقَهُ ثُمَّ هَدىٰ </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 فَسَوَّىٰ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قَدَّرَ فَهَدىٰ</w:t>
      </w:r>
      <w:r>
        <w:rPr>
          <w:rFonts w:eastAsia="Amiri" w:cs="Amiri" w:ascii="Amiri" w:hAnsi="Amiri"/>
          <w:color w:val="111111"/>
          <w:sz w:val="28"/>
          <w:szCs w:val="28"/>
          <w:rtl w:val="true"/>
          <w:lang w:bidi="ar-SA"/>
        </w:rPr>
        <w:t>.]</w:t>
      </w:r>
      <w:r>
        <w:rPr>
          <w:rStyle w:val="FootnoteAnchor"/>
          <w:rtl w:val="true"/>
        </w:rPr>
        <w:footnoteReference w:id="482"/>
      </w:r>
    </w:p>
    <w:p>
      <w:pPr>
        <w:pStyle w:val="Heading6"/>
        <w:numPr>
          <w:ilvl w:val="5"/>
          <w:numId w:val="1"/>
        </w:numPr>
        <w:rPr/>
      </w:pPr>
      <w:bookmarkStart w:id="1018" w:name="__RefHeading___Toc155959_3406789950"/>
      <w:bookmarkStart w:id="1019" w:name="_Toc391"/>
      <w:bookmarkEnd w:id="1018"/>
      <w:r>
        <w:rPr>
          <w:rtl w:val="true"/>
        </w:rPr>
        <w:t>الضلال التكويني</w:t>
      </w:r>
      <w:bookmarkEnd w:id="1019"/>
    </w:p>
    <w:p>
      <w:pPr>
        <w:pStyle w:val="BookText"/>
        <w:rPr/>
      </w:pPr>
      <w:r>
        <w:rPr>
          <w:rFonts w:ascii="Amiri" w:hAnsi="Amiri" w:eastAsia="Amiri" w:cs="Amiri"/>
          <w:color w:val="111111"/>
          <w:sz w:val="28"/>
          <w:sz w:val="28"/>
          <w:szCs w:val="28"/>
          <w:rtl w:val="true"/>
          <w:lang w:bidi="ar-SA"/>
        </w:rPr>
        <w:t xml:space="preserve">إذا عرفنا معنىٰ الهداية هنا، أمكننا أن نتعرَّف علىٰ ما يقابلها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والضلال في هذه المرحلة يكون بأحد أمرين</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إعدام الإمكانات المشار إليها، أي عدم توفير هذه الإمكانات والوسائل للوصول إلىٰ الهدف، وقد تقدَّم أنَّ دليل الحكمة ونفي العبث ينفيه، فلا يُتصوَّر وقوع هذا المعنىٰ من الضلال في عالمنا</w:t>
      </w:r>
      <w:r>
        <w:rPr>
          <w:rFonts w:eastAsia="Amiri" w:cs="Amiri" w:ascii="Amiri" w:hAnsi="Amiri"/>
          <w:color w:val="111111"/>
          <w:sz w:val="28"/>
          <w:szCs w:val="28"/>
          <w:rtl w:val="true"/>
          <w:lang w:bidi="ar-SA"/>
        </w:rPr>
        <w:t xml:space="preserve">. </w:t>
      </w:r>
      <w:bookmarkStart w:id="1020" w:name="pg14977_169466"/>
    </w:p>
    <w:p>
      <w:pPr>
        <w:pStyle w:val="BookText"/>
        <w:rPr/>
      </w:pPr>
      <w:bookmarkEnd w:id="1020"/>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الموانع والعقبات في طريق الوصول إلىٰ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وجداناً حاصل، فأنت في طريق حركتك نحو الهدف والتكامل، تجد ألف عقبة ومانع، فالأمراض، والآفات، والهرم، وعدم توفُّر الفرص بسهولة، والزلازل، وحتَّىٰ الموت، كلُّها تقف في طريقك نحو التكامل</w:t>
      </w:r>
      <w:r>
        <w:rPr>
          <w:rFonts w:eastAsia="Amiri" w:cs="Amiri" w:ascii="Amiri" w:hAnsi="Amiri"/>
          <w:color w:val="111111"/>
          <w:sz w:val="28"/>
          <w:szCs w:val="28"/>
          <w:rtl w:val="true"/>
          <w:lang w:bidi="ar-SA"/>
        </w:rPr>
        <w:t>.</w:t>
      </w:r>
    </w:p>
    <w:p>
      <w:pPr>
        <w:pStyle w:val="Heading6"/>
        <w:numPr>
          <w:ilvl w:val="5"/>
          <w:numId w:val="1"/>
        </w:numPr>
        <w:rPr/>
      </w:pPr>
      <w:bookmarkStart w:id="1021" w:name="__RefHeading___Toc155961_3406789950"/>
      <w:bookmarkStart w:id="1022" w:name="_Toc392"/>
      <w:bookmarkEnd w:id="1021"/>
      <w:r>
        <w:rPr>
          <w:rtl w:val="true"/>
        </w:rPr>
        <w:t>وهذا الأمر ينبع من الحقيقة التالية</w:t>
      </w:r>
      <w:bookmarkEnd w:id="1022"/>
    </w:p>
    <w:p>
      <w:pPr>
        <w:pStyle w:val="BookText"/>
        <w:rPr/>
      </w:pPr>
      <w:r>
        <w:rPr>
          <w:rFonts w:ascii="Amiri" w:hAnsi="Amiri" w:eastAsia="Amiri" w:cs="Amiri"/>
          <w:color w:val="111111"/>
          <w:sz w:val="28"/>
          <w:sz w:val="28"/>
          <w:szCs w:val="28"/>
          <w:rtl w:val="true"/>
          <w:lang w:bidi="ar-SA"/>
        </w:rPr>
        <w:t>إنَّ عالمنا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في أصل وجوده علىٰ أساس نظام الأسباب والمسبَّبات، والموانع تدخل ضمن مفردات أسباب هذا العالم، باعتبار أنَّه عالم التزاحمات والتدافع، فظهور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طبيعيٌّ جدّاً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فرضنا أنَّنا أردنا عالماً من دون أيِّ تزاحمات، فهذا الفرض ليس محالاً علىٰ الله تعالىٰ، بل هو قادر عليه بلا أدنىٰ شكٍّ، وإنَّما أمره فيه 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فيكون، ولكنَّه سيتحوَّل حينها إلىٰ عالم آخر غير عالم الإنسان، سيتحوَّل إلىٰ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خروج عن حقيقة عالم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دمنا نتحدَّث وعالم المادَّة، إذن وجود الموانع سيكون أمراً طبيعياً فيه، وإلَّا لم يكن عالم المادَّة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وجود الموانع في عالم المادَّة لا يُخالف الحكمة أبداً، باعتبار أنَّ الإنسان موجود مختار، فلا بدَّ أن يُفعِّل اختياره وإرادته ليعمل علىٰ إزالة تلك الموانع، </w:t>
      </w:r>
    </w:p>
    <w:p>
      <w:pPr>
        <w:pStyle w:val="BookText"/>
        <w:rPr/>
      </w:pPr>
      <w:r>
        <w:rPr>
          <w:rFonts w:ascii="Amiri" w:hAnsi="Amiri" w:eastAsia="Amiri" w:cs="Amiri"/>
          <w:color w:val="111111"/>
          <w:sz w:val="28"/>
          <w:sz w:val="28"/>
          <w:szCs w:val="28"/>
          <w:rtl w:val="true"/>
          <w:lang w:bidi="ar-SA"/>
        </w:rPr>
        <w:t xml:space="preserve">هكذا أراد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فهذا هو عالمنا، عالم الكدح والتعب والنصب، عالم الموانع التي صارت شعلة وهّاجة لتفجير طاقات الإنسان وإبداعاته الكامنة في مواجهة تلك الموانع، الأمر الذي أدّىٰ إلىٰ ظهور شطر كبير جدّاً من التطوّر الذي نعيش مفرداته اليوم، فلولا الزلازل لما بنىٰ العقل البشري عمارات مضادَّة للزلازل، ولولا الأمراض لما تطوَّر علم الطبِّ وتفرَّع إلىٰ هذه الفروع التي يصعب عدُّها، ولولا التقلُّبات الجوّية لما اخترع أجهزة التبريد والتدفئة التي أضفت راحة كبيرة علىٰ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فكرة تزويد الإنسان بالإمكانات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العامَّة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تقتضي إيجاد عالم ليس فيه إلَّا مقتضيات وشروط الوصول بلا أيِّ تزاحم، وإلَّا لصار عالمنا عالم ملائكة، وحيث إنَّه لا بدَّ من التزاحم، إذن لا بدَّ من الموانع</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شاء الله تعالىٰ أن يبني هذا العالم وفق هذا النظام، فلا وجود للوصول المجّاني فيه، وإنَّما لا بدَّ من بذل الجهد لاستغلال تلك الإمكانات المتاحة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ورغم إيجاده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لتلك الموانع، إلَّا أنَّه جلَّ وعلا أوجد إلىٰ جنبها نظاماً تكوينياً وهدايةً عامَّةً تُمكِّن الإنسان من التغلُّب علىٰ تلك الموانع والمزاحمات، تماماً كنظام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 المرورية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في الوقت الذي يُمثِّل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الانطلاق من دون توقُّف، ولكن لولاه لانقطع الطريق تماماً، فكثرة السيّارات في </w:t>
      </w:r>
      <w:bookmarkStart w:id="1023" w:name="pg14977_169468"/>
    </w:p>
    <w:p>
      <w:pPr>
        <w:pStyle w:val="BookText"/>
        <w:rPr/>
      </w:pPr>
      <w:bookmarkEnd w:id="1023"/>
      <w:r>
        <w:rPr>
          <w:rFonts w:ascii="Amiri" w:hAnsi="Amiri" w:eastAsia="Amiri" w:cs="Amiri"/>
          <w:color w:val="111111"/>
          <w:sz w:val="28"/>
          <w:sz w:val="28"/>
          <w:szCs w:val="28"/>
          <w:rtl w:val="true"/>
          <w:lang w:bidi="ar-SA"/>
        </w:rPr>
        <w:t xml:space="preserve">الشارع 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الوصول، فكان إيجاد نظام الإشارات المرورية التفافاً علىٰ تلك التزاحمات ليُنظِّمها ويتغلَّب عليها، وبالتالي سيصل كلُّ فرد إلىٰ مقصده بأسرع وقت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النظام احتاج عقلاً وفكراً وجهداً حتَّىٰ توصَّل الإنسان إليه</w:t>
      </w:r>
      <w:r>
        <w:rPr>
          <w:rFonts w:eastAsia="Amiri" w:cs="Amiri" w:ascii="Amiri" w:hAnsi="Amiri"/>
          <w:color w:val="111111"/>
          <w:sz w:val="28"/>
          <w:szCs w:val="28"/>
          <w:rtl w:val="true"/>
          <w:lang w:bidi="ar-SA"/>
        </w:rPr>
        <w:t>.</w:t>
      </w:r>
    </w:p>
    <w:p>
      <w:pPr>
        <w:pStyle w:val="Heading6"/>
        <w:numPr>
          <w:ilvl w:val="5"/>
          <w:numId w:val="1"/>
        </w:numPr>
        <w:rPr/>
      </w:pPr>
      <w:bookmarkStart w:id="1024" w:name="__RefHeading___Toc155963_3406789950"/>
      <w:bookmarkStart w:id="1025" w:name="_Toc393"/>
      <w:bookmarkEnd w:id="1024"/>
      <w:r>
        <w:rPr>
          <w:rtl w:val="true"/>
        </w:rPr>
        <w:t>والنتيجة من كلِّ هذا هي التالي</w:t>
      </w:r>
      <w:bookmarkEnd w:id="1025"/>
    </w:p>
    <w:p>
      <w:pPr>
        <w:pStyle w:val="BookText"/>
        <w:rPr/>
      </w:pPr>
      <w:r>
        <w:rPr>
          <w:rFonts w:ascii="Amiri" w:hAnsi="Amiri" w:eastAsia="Amiri" w:cs="Amiri"/>
          <w:color w:val="111111"/>
          <w:sz w:val="28"/>
          <w:sz w:val="28"/>
          <w:szCs w:val="28"/>
          <w:rtl w:val="true"/>
          <w:lang w:bidi="ar-SA"/>
        </w:rPr>
        <w:t xml:space="preserve">إنَّه رغم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العالم،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أوجدت إلىٰ جنبه ما يستطيع الإنسان من خلاله أن يتغلَّب عليها، لكن بشرط أن يُفعِّل الإنسان إرادته ولا يتكاسل ولا يتعاجز، فإذا فعل ذلك أمكنه الاستفادة من كلِّ إمكانات هذا العالم ليعيش في راحة وأمان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الضلال في هذه المرحلة غير متصوَّر أيضاً، إذ لو وُجِدَت الموانع من دون إمكانات التغلُّب عليها لأمكن القول بتصوّره، ولكن الله تعالىٰ أبىٰ إلَّا أن يُوجِد إلىٰ جنب تلك الموانع ما يُمكِّن الإنسان من خلاله من التغلُّب عليها</w:t>
      </w:r>
      <w:r>
        <w:rPr>
          <w:rFonts w:eastAsia="Amiri" w:cs="Amiri" w:ascii="Amiri" w:hAnsi="Amiri"/>
          <w:color w:val="111111"/>
          <w:sz w:val="28"/>
          <w:szCs w:val="28"/>
          <w:rtl w:val="true"/>
          <w:lang w:bidi="ar-SA"/>
        </w:rPr>
        <w:t>.</w:t>
      </w:r>
    </w:p>
    <w:p>
      <w:pPr>
        <w:pStyle w:val="Heading6"/>
        <w:numPr>
          <w:ilvl w:val="5"/>
          <w:numId w:val="1"/>
        </w:numPr>
        <w:rPr/>
      </w:pPr>
      <w:bookmarkStart w:id="1026" w:name="__RefHeading___Toc155965_3406789950"/>
      <w:bookmarkStart w:id="1027" w:name="_Toc394"/>
      <w:bookmarkEnd w:id="1026"/>
      <w:r>
        <w:rPr>
          <w:rtl w:val="true"/>
        </w:rPr>
        <w:t>صياغة أُخرىٰ للأمر الثاني</w:t>
      </w:r>
      <w:bookmarkEnd w:id="1027"/>
    </w:p>
    <w:p>
      <w:pPr>
        <w:pStyle w:val="BookText"/>
        <w:rPr/>
      </w:pPr>
      <w:r>
        <w:rPr>
          <w:rFonts w:ascii="Amiri" w:hAnsi="Amiri" w:eastAsia="Amiri" w:cs="Amiri"/>
          <w:color w:val="111111"/>
          <w:sz w:val="28"/>
          <w:sz w:val="28"/>
          <w:szCs w:val="28"/>
          <w:rtl w:val="true"/>
          <w:lang w:bidi="ar-SA"/>
        </w:rPr>
        <w:t>في هذا العالم، يمكننا أن نتصوَّر فروضاً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نوجَدَ في هذا العالم، ويأتي الله تعالىٰ ليأخذ بأيدينا قهراً، ويوصلنا إلىٰ المطلوب، بطريقة التلقين والإملاء الجبري</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الفرض وإن كان ممكناً علىٰ الله تعالىٰ، ولكنَّه يعني سلب اختيار </w:t>
      </w:r>
    </w:p>
    <w:p>
      <w:pPr>
        <w:pStyle w:val="BookText"/>
        <w:rPr/>
      </w:pPr>
      <w:r>
        <w:rPr>
          <w:rFonts w:ascii="Amiri" w:hAnsi="Amiri" w:eastAsia="Amiri" w:cs="Amiri"/>
          <w:color w:val="111111"/>
          <w:sz w:val="28"/>
          <w:sz w:val="28"/>
          <w:szCs w:val="28"/>
          <w:rtl w:val="true"/>
          <w:lang w:bidi="ar-SA"/>
        </w:rPr>
        <w:t>الإنسان وتحويله إلىٰ آلة عمياء، وهو لم يقع أكيداً، ونحن نرىٰ أنفسنا مختارين 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نفترض أنَّ الله تعالىٰ يوجِدنا في هذا العالم، ويترك لنا الاختيار تماماً، ويوجِدنا في أجواء مخملية تماماً، بحيث يوجد خيارات متعدِّدة لنا، ولا يوجد أيُّ مانع ولا مزاحم، أي إنَّه يُوفِّر جميع الشروط والمقتضيات من دون أيِّ مانع ولا 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ممكن في حدِّ نفسه أيضاً، ولكنَّه في أفضل أحواله يُخرجنا عن عالم المادة، ويُحوِّل عالمنا إلىٰ عالم ملائكة، ونحن افترضنا أنَّنا في عالم المادَّة، وإن كان البعض يعتبر هذا الفرض نوعاً من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نفترض أنَّ الله تعالىٰ يوجِدنا في هذا العالم، ويترك لنا الاختيار تماماً، ويُوفِّر كلَّ ما من شأنه أن يساعدنا في الوصول إلىٰ الهدف، لكن هذه الأُمور المساعدة لا تُعطىٰ للإنسان بالمجانِّ، بل إنَّه تعالىٰ يخلق أمامها مجموعة من الموانع، وعلىٰ الإنسان أن يسعىٰ لإزالتها باختياره، ليصل إلىٰ الهدف، أي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من الإنسان أن يتعامل مع المانع تعاملاً إيجابياً، أي يُحوِّله إلىٰ حالة إيجابية تنفعه في الوصول إلىٰ الهدف</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الفرض هو المتعيَّن هنا، فتلك الموانع لا تقف حائلاً ضدَّ الهداية التكوينية العامَّة، بل هي جزء من نظام هذا العالم، والجزء الآخر منه أن تُعمِل اختيارك وتُفعِّله لتزيل تلك الموانع، أو لتُغلِّفها بطريقة تجعل منها عاملاً مساعداً للوصول إلىٰ هدفك، فالإمام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من السجن فرصة </w:t>
      </w:r>
      <w:bookmarkStart w:id="1028" w:name="pg14977_169470"/>
    </w:p>
    <w:p>
      <w:pPr>
        <w:pStyle w:val="BookText"/>
        <w:rPr/>
      </w:pPr>
      <w:bookmarkEnd w:id="1028"/>
      <w:r>
        <w:rPr>
          <w:rFonts w:ascii="Amiri" w:hAnsi="Amiri" w:eastAsia="Amiri" w:cs="Amiri"/>
          <w:color w:val="111111"/>
          <w:sz w:val="28"/>
          <w:sz w:val="28"/>
          <w:szCs w:val="28"/>
          <w:rtl w:val="true"/>
          <w:lang w:bidi="ar-SA"/>
        </w:rPr>
        <w:t xml:space="preserve">مناسبة للتعبُّد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نُقِلَ عن بعض عيونه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أسمعه كثيراً يقول في دعائه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إنَّني كنت أسألك أن تُفرِّغني لعبادتك، اللّهمّ وقد فعلت، فلك الحمد</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الالتفات إلىٰ أنَّ واحداً من أنظمة هذا العالم أيضاً هو التناسب الطردي بين الصعود التكاملي وبين كثرة الموانع، ممَّا يعني أنَّ التكامل يحتاج إلىٰ مزيد من الجهد وإعمال الاختيار، ولذا كان أشدُّ الناس بلاءً الأنبياء ثمّ الأمثل فالأمثل، حيث روي أنَّه سُئِلَ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أشدُّ بلاءً؟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 ثمّ الأوصياء، ثمّ الصالحون، ثمّ الأمثل فالأمثل</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29" w:name="__RefHeading___Toc155967_3406789950"/>
      <w:bookmarkStart w:id="1030" w:name="_Toc395"/>
      <w:bookmarkEnd w:id="1029"/>
      <w:r>
        <w:rPr>
          <w:rtl w:val="true"/>
        </w:rPr>
        <w:t>المعنى الثاني</w:t>
      </w:r>
      <w:r>
        <w:rPr>
          <w:rtl w:val="true"/>
        </w:rPr>
        <w:t xml:space="preserve">: </w:t>
      </w:r>
      <w:r>
        <w:rPr>
          <w:rtl w:val="true"/>
        </w:rPr>
        <w:t>هداية العقل</w:t>
      </w:r>
      <w:bookmarkEnd w:id="1030"/>
    </w:p>
    <w:p>
      <w:pPr>
        <w:pStyle w:val="Heading6"/>
        <w:numPr>
          <w:ilvl w:val="5"/>
          <w:numId w:val="1"/>
        </w:numPr>
        <w:rPr/>
      </w:pPr>
      <w:bookmarkStart w:id="1031" w:name="__RefHeading___Toc155969_3406789950"/>
      <w:bookmarkStart w:id="1032" w:name="_Toc396"/>
      <w:bookmarkEnd w:id="1031"/>
      <w:r>
        <w:rPr>
          <w:rtl w:val="true"/>
        </w:rPr>
        <w:t>اشارة</w:t>
      </w:r>
      <w:bookmarkEnd w:id="1032"/>
    </w:p>
    <w:p>
      <w:pPr>
        <w:pStyle w:val="BookText"/>
        <w:rPr/>
      </w:pPr>
      <w:r>
        <w:rPr>
          <w:rFonts w:ascii="Amiri" w:hAnsi="Amiri" w:eastAsia="Amiri" w:cs="Amiri"/>
          <w:color w:val="111111"/>
          <w:sz w:val="28"/>
          <w:sz w:val="28"/>
          <w:szCs w:val="28"/>
          <w:rtl w:val="true"/>
          <w:lang w:bidi="ar-SA"/>
        </w:rPr>
        <w:t>وهي بمعنى تزويد الإنسان بالعقل،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بآلة الإدراك والتفكُّر، التي بها تميَّز وامتاز علىٰ جميع الموجودات علىٰ هذه الأرض، وبها استطاع أن يبني الحضارة وأن يتجاوز العقبات والأخطار المحيطة به، والتي أوجدها الله تعالىٰ ضمن نظام الأسباب والمسبَّبات في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الهداية خاصَّة، إذ هو تعالىٰ كرَّم بالعقل بعض مخلوقاته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العالية والسافلة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ومعلوم أنَّ الواجد للعقل يملك كمالاً يهتدي به إلىٰ أُمور لا يهتدي إليها من لا عقل له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تَحْسَبُ أَنَّ أَكْثَرَهُمْ يَسْمَعُونَ أَوْ يَعْقِلُونَ إِنْ هُمْ إِلَّا كَالْأَنْعامِ </w:t>
      </w:r>
      <w:bookmarkStart w:id="1033" w:name="pg14977_169471"/>
    </w:p>
    <w:p>
      <w:pPr>
        <w:pStyle w:val="BookText"/>
        <w:rPr/>
      </w:pPr>
      <w:bookmarkEnd w:id="1033"/>
      <w:r>
        <w:rPr>
          <w:rFonts w:ascii="Amiri" w:hAnsi="Amiri" w:eastAsia="Amiri" w:cs="Amiri"/>
          <w:color w:val="111111"/>
          <w:sz w:val="28"/>
          <w:sz w:val="28"/>
          <w:szCs w:val="28"/>
          <w:rtl w:val="true"/>
          <w:lang w:bidi="ar-SA"/>
        </w:rPr>
        <w:t xml:space="preserve">بَلْ هُمْ أَضَلُّ سَبِيلاً </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ذَرَأْنا لِجَهَنَّمَ كَثِيراً مِنَ الْجِنِّ وَالْإِنْسِ لَهُمْ قُلُوبٌ لا يَفْقَهُونَ بِها وَلَهُمْ أَعْيُنٌ لا يُبْصِرُونَ بِها وَلَهُمْ آذانٌ لا يَسْمَعُونَ بِها أُولئِكَ كَالْأَنْعامِ بَلْ هُمْ أَضَلُّ أُولئِكَ هُمُ الْغافِلُونَ </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إنَّ وجود العقل عند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وكلامنا في الإنسان، وإلَّا فالعقل عند الملائكة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تميُّزاً وامتيازاً علىٰ غيره من موجودات هذه الأرض، ففي الوقت الذي يتميَّز الإنسان عن بقيَّة موجودات الأرض بالعقل، كان العقل أيضاً امتيازاً له، جعل له السلطنة والهيمنة علىٰ كلِّ الموجودات الأُخرىٰ، لذلك سخَّر الله تعالىٰ له كلَّ ما فيها، يقول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وَسَخَّرَ لَكُمْ ما فِي السَّماواتِ وَما فِي الْأَرضِ جَمِيعاً مِنْهُ إِنَّ فِي ذلِكَ لَآياتٍ لِقَوْمٍ يَتَفَكَّرُونَ </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ولا يخفىٰ علىٰ عاقل أهمّية العقل في حياة الإنسان، ولولاه لأضحىٰ الإنسان حجراً أصمّاً أو بهيمةً بكماء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وأدواره تكشف عن أهمّيته</w:t>
      </w:r>
      <w:r>
        <w:rPr>
          <w:rFonts w:eastAsia="Amiri" w:cs="Amiri" w:ascii="Amiri" w:hAnsi="Amiri"/>
          <w:color w:val="111111"/>
          <w:sz w:val="28"/>
          <w:szCs w:val="28"/>
          <w:rtl w:val="true"/>
          <w:lang w:bidi="ar-SA"/>
        </w:rPr>
        <w:t>.</w:t>
      </w:r>
    </w:p>
    <w:p>
      <w:pPr>
        <w:pStyle w:val="Heading6"/>
        <w:numPr>
          <w:ilvl w:val="5"/>
          <w:numId w:val="1"/>
        </w:numPr>
        <w:rPr/>
      </w:pPr>
      <w:bookmarkStart w:id="1034" w:name="__RefHeading___Toc155971_3406789950"/>
      <w:bookmarkStart w:id="1035" w:name="_Toc397"/>
      <w:bookmarkEnd w:id="1034"/>
      <w:r>
        <w:rPr>
          <w:rtl w:val="true"/>
        </w:rPr>
        <w:t>الإضلال في العقل</w:t>
      </w:r>
      <w:bookmarkEnd w:id="1035"/>
    </w:p>
    <w:p>
      <w:pPr>
        <w:pStyle w:val="BookText"/>
        <w:rPr/>
      </w:pPr>
      <w:r>
        <w:rPr>
          <w:rFonts w:ascii="Amiri" w:hAnsi="Amiri" w:eastAsia="Amiri" w:cs="Amiri"/>
          <w:color w:val="111111"/>
          <w:sz w:val="28"/>
          <w:sz w:val="28"/>
          <w:szCs w:val="28"/>
          <w:rtl w:val="true"/>
          <w:lang w:bidi="ar-SA"/>
        </w:rPr>
        <w:t>إذا عرفنا معنىٰ هداية العقل، فالضلالة حينئذٍ هي بأحد معاني</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إعطاء العقل، كما في النبات والحيوان، أو بزوال العقل من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وإن كان من الله تعالىٰ، ولكنَّه ليس بقبيح في النباتات </w:t>
      </w:r>
    </w:p>
    <w:p>
      <w:pPr>
        <w:pStyle w:val="BookText"/>
        <w:rPr/>
      </w:pPr>
      <w:r>
        <w:rPr>
          <w:rFonts w:ascii="Amiri" w:hAnsi="Amiri" w:eastAsia="Amiri" w:cs="Amiri"/>
          <w:color w:val="111111"/>
          <w:sz w:val="28"/>
          <w:sz w:val="28"/>
          <w:szCs w:val="28"/>
          <w:rtl w:val="true"/>
          <w:lang w:bidi="ar-SA"/>
        </w:rPr>
        <w:t>والحيوانات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الإنسان، فهو ليس قبيحاً أيضاً، لعدَّة أسباب، منها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باعتبار أنَّه عبد مملوك لله تعالىٰ فلا يستحقُّ شيئاً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عقلاً ولا أيَّ شيء، وإعطاؤه العقل إنَّما هو من باب التفضُّل، فإذا لم يرد أن يتفضَّل فلا قبح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هذا فإنَّ عدم إعطاء العقل للإنسان يعني الجنون، والجنون قد تكون له أسباب طبيعية تدخل ضمن نظام العلَّة والمعلول، إذ لعلَّه لمرض وراثي أو صدمة نفسية أو عقار معيَّن أفْقَدَ الإنسان عقله، وهذا هو نظام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عندما أعطىٰ العقل للإنسان فإنَّه جعله في موضع المسؤولية، فكلَّفه وأوجب عليه التزام التكليف، وأمَّا إذا فَقَدَ الإنسان عقله فتلك التكاليف تُرفَع عنه، فلا يلزم من ذهاب العقل تكليف المجنون بما لا يُطاق، فلا قبح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التفاوت في درجات العقل، وهذا أمر واقع بالوجدان، ولكنَّه أمر تقتضيه طبيعة الحياة، فتصوَّر لو أنَّ كلَّ الناس أغنياء، فهل سيرضىٰ أحدهم أن يكون خادماً لآخر أو عاملاً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هذا التفاوت قد يكون بسبب نفس الإنسان، كقلَّة التعليم أو عدمه، وكالوراثة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أنَّه تعالىٰ لا يغبن قليل العقل، فإنَّ الروايات </w:t>
      </w:r>
    </w:p>
    <w:p>
      <w:pPr>
        <w:pStyle w:val="BookText"/>
        <w:rPr/>
      </w:pPr>
      <w:r>
        <w:rPr>
          <w:rFonts w:ascii="Amiri" w:hAnsi="Amiri" w:eastAsia="Amiri" w:cs="Amiri"/>
          <w:color w:val="111111"/>
          <w:sz w:val="28"/>
          <w:sz w:val="28"/>
          <w:szCs w:val="28"/>
          <w:rtl w:val="true"/>
          <w:lang w:bidi="ar-SA"/>
        </w:rPr>
        <w:t xml:space="preserve">تؤكِّد علىٰ أنَّ الحساب هو علىٰ درجة عقل الإنسان، فعن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يداقُّ الله العباد في الحساب يوم القيامة علىٰ قدر ما آتاهم من العقول في الدنيا</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وينبغي الالتفات إلىٰ أنَّ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المداقَّة علىٰ قدر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 جانب الثواب والعقاب كليهما، ولذا كان بعض الناس قليل العمل لكنَّه عظيم الثواب، والبعض عظيم العمل لكنَّه قليل الثواب، كلُّ ذلك تبعاً لمقدار المعرفة والعقل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سليمان الديلمي،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 عبادته ودينه وفضله؟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عقله؟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الثواب علىٰ قدر العقل، إنَّ رجلاً من بني إسرائيل كان يعبد الله في جزيرة من جزائر البحر، خضراء نضرة، كثيرة الشجر، ظاهرة الماء، وإنَّ ملكاً من الملائكة مرَّ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أرني ثواب عبدك هذا، فأراه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فاستقلَّه الملك،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اصحبه، فأتاه الملك في صورة إنسي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عابد، بلغني مكانك وعبادتك في هذا المكان، فأتيتك لأعبد الله معك، فكان معه يومه ذلك، فلمَّا أصبح 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مكانك لنزه، وما يصلح إلَّا للعبادة، فقال له العابد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لمكاننا هذا 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لربِّنا بهيمة، فلو كان له حمار رعيناه في هذا الموضع، فإنَّ هذا الحشيش يضيع،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لربِّك حمار؟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حمار ما كان يُضيِّع مثل هذا الحشيش، فأوحىٰ الله إلىٰ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أُثيبه علىٰ قدر عقله</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الجري علىٰ مقتضىٰ العقل وما يستدعيه، أي توظيف العقل توظيفاً خاطئاً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الإنسان باختياره لا من الله تعالىٰ، فلا ظلم فيه ولا 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والعجيب أنَّ بإمكان الإنسان أن يستعمل عقله في ضدِّ ما يمليه عليه عقله، وهذا من عجائب العقل، وعندئذٍ ينسلخ العقل عن حقيقته الملكوتية ليصبح أداة قاتلة وفتّاكة، وبدلاً من أن يدلَّ علىٰ الله تعالىٰ يصبح أداة للإبعاد عن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يدعونا إلىٰ أن نتعرَّف حقيقة العقل، فليس كلُّ ذكاء أو دهاء يُسمّىٰ عقلاً، بل العقل هو ما دعا صاحبه لطاعة الله تعالىٰ وألزمه بالعمل والجري علىٰ مقتضىٰ هذه الدلالة، فقد قيل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العقل؟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به الرحمن واكتُسِبَ به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كان في معاوية؟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النكراء، تلك الشيطنة، وهي شبيهة بالعقل، وليست بالعقل</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مطرف بن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وفدت مع أبي المغيرة علىٰ معاوية، فكان أبي يأتيه فيتحدَّث معه ثمّ ينصرف إليَّ، فيذكر معاوية ويذكر عقله ويعجب ممَّا يرىٰ منه، إذ جاء ذات ليلة فأمسك عن العشاء، ورأيته مغتمّاً، فانتظرته </w:t>
      </w:r>
    </w:p>
    <w:p>
      <w:pPr>
        <w:pStyle w:val="BookText"/>
        <w:rPr/>
      </w:pPr>
      <w:r>
        <w:rPr>
          <w:rFonts w:ascii="Amiri" w:hAnsi="Amiri" w:eastAsia="Amiri" w:cs="Amiri"/>
          <w:color w:val="111111"/>
          <w:sz w:val="28"/>
          <w:sz w:val="28"/>
          <w:szCs w:val="28"/>
          <w:rtl w:val="true"/>
          <w:lang w:bidi="ar-SA"/>
        </w:rPr>
        <w:t>ساعة، وظننت أنَّه لشيء حدث فينا أو في عملنا،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مغتمّاً منذ الليلة؟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جئت من عند أخبث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وخلوت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بلغت سنّاً يا أمير المؤمنين، فلو أظهرت عدلاً وبسطت خيراً، فإنَّك قد كبرت، ولو نظرت إلىٰ إخوتك من بني هاشم، فوصلت أرحامهم، فوَالله ما عندهم اليوم شيء تخافه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ملك أخو تيم فعدل وفعل ما فعل، فوَالله ما عدا أن هلك فهلك ذكره، إلَّا أن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ملك أخو عدي، فاجتهد وشمَّر عشر سنين، فوَالله ما عدا أن هلك فهلك ذكره، إلَّا أن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ملك أخونا عثمان، فهلك رجل لم يكن أحد في مثل نسبه، فعمل ما عمل وعمل به، فوَالله ما عدا أن هلك فهلك ذكره، وذكر ما فعل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أخا بني هاشم يُصرَخ به في كلِّ يوم خمس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 عمل يبقىٰ بعد هذا لا أُمَّ لك؟ لا والله إلَّا دفناً دفناً</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الجري علىٰ مقتضىٰ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يُبتلىٰ به البعض من الوسوسة وكثرة الشكِّ في وضوئه أو صلاته، فعن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مبتلىٰ بالوضوء والصلاة،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عاقل، فقال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 عقل له وهو يطيع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يطيع الشيطان؟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سَلْه، هذا الذي يأتيه من أيِّ شيء هو؟ فإنَّه </w:t>
      </w:r>
      <w:bookmarkStart w:id="1036" w:name="pg14977_169476"/>
    </w:p>
    <w:p>
      <w:pPr>
        <w:pStyle w:val="BookText"/>
        <w:rPr/>
      </w:pPr>
      <w:bookmarkEnd w:id="1036"/>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الشيطان</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37" w:name="__RefHeading___Toc155973_3406789950"/>
      <w:bookmarkStart w:id="1038" w:name="_Toc398"/>
      <w:bookmarkEnd w:id="1037"/>
      <w:r>
        <w:rPr>
          <w:rtl w:val="true"/>
        </w:rPr>
        <w:t>المعنى الثالث</w:t>
      </w:r>
      <w:r>
        <w:rPr>
          <w:rtl w:val="true"/>
        </w:rPr>
        <w:t xml:space="preserve">: </w:t>
      </w:r>
      <w:r>
        <w:rPr>
          <w:rtl w:val="true"/>
        </w:rPr>
        <w:t>هداية الدعوة</w:t>
      </w:r>
      <w:bookmarkEnd w:id="1038"/>
    </w:p>
    <w:p>
      <w:pPr>
        <w:pStyle w:val="BookText"/>
        <w:rPr/>
      </w:pPr>
      <w:r>
        <w:rPr>
          <w:rFonts w:ascii="Amiri" w:hAnsi="Amiri" w:eastAsia="Amiri" w:cs="Amiri"/>
          <w:color w:val="111111"/>
          <w:sz w:val="28"/>
          <w:sz w:val="28"/>
          <w:szCs w:val="28"/>
          <w:rtl w:val="true"/>
          <w:lang w:bidi="ar-SA"/>
        </w:rPr>
        <w:t xml:space="preserve">وهي بمعنىٰ إرسال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البشر بعنوان كونهم رسلاً منه جلَّ وعلا إلىٰ الناس، ليدلّوهم علىٰ ما فيه صلاحهم، وليبعدوهم عمَّا فيه هلاكهم، سواء كان ذلك فيما يتعلَّق بالأُمور الدنيوية أو ما يتعلَّق بالأُمور الأُخروية، لطفاً منه بعباده، وتحنُّناً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هداية 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قبال الهداية المتَّصلة التي هي هداية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الأنبياء والرسل والأوصياء والكتب، وهي هداية عامَّة لكلِّ عاقل، فيكون العقل الذي ميَّز الإنسان عن غيره من الموجودات الأرضية قد عُزِّز بعقل منفصل يعينه ويدلُّه علىٰ الطريق المستقيم لكي لا يخفق أو يتعثَّر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عاقل كان له ما يدفعه نحو ما يخالف مقتضىٰ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 والإنس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يُرسِل له الدعاة، سواء قبل العاقل منهم أو لم يقبل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الهداية هي واجبة علىٰ الله تعالىٰ من باب اللطف، بمعنىٰ أنَّ الله تعالىٰ قد أوجب علىٰ نفسه أن يساعد بني آدم في الوصول إلىٰ الهدف، حيث علم جلَّ وعلا بأنَّهم يحتاجون إلىٰ تدخُّل غيبي، فمن باب اللطف بعث لهم الأنبياء والرُّسُل وأنزل الكتب ونصَّب الأوصياء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الهداية تامَّة من قِبَل الله تعالىٰ، ولا خلل فيها، وهناك آيات عديدة تدلُّ علىٰ أنَّه جلَّ وعلا قد أكمل هذ المشروع علىٰ أتمّ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وتشير إلىٰ هذا النوع من الهداية عدَّة آيات، منها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عَلَىٰ الْمُؤْمِنِينَ إِذْ بَعَثَ فِيهِمْ رَسُولاً مِنْ أَنْفُسِهِمْ يَتْلُوا عَلَيْهِمْ آياتِهِ وَيُزَكِّيهِمْ وَيُعَلِّمُهُمُ الْكِتابَ وَالْحِكْمَةَ وَإِنْ كانُوا مِنْ قَبْلُ لَفِي ضَلالٍ مُبِينٍ</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فقبل إرسال الأنبياء كان الناس في ضلال من هذه الجهة، جهة عدم توفُّر الداعي إلىٰ الله تعالىٰ، فأزال الله جلَّ وعلا عنهم هذا الضلال بإرساله الأنبياء والرُّسُل، فهي هداية منه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نفس السياق جاء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الْأُمِّيِّينَ رَسُولاً مِنْهُمْ يَتْلُوا عَلَيْهِمْ آياتِهِ وَيُزَكِّيهِمْ وَيُعَلِّمُهُمُ الْكِتابَ وَالْحِكْمَةَ وَإِنْ كانُوا مِنْ قَبْلُ لَفِي ضَلالٍ مُبِينٍ</w:t>
      </w:r>
      <w:r>
        <w:rPr>
          <w:rFonts w:eastAsia="Amiri" w:cs="Amiri" w:ascii="Amiri" w:hAnsi="Amiri"/>
          <w:color w:val="111111"/>
          <w:sz w:val="28"/>
          <w:szCs w:val="28"/>
          <w:rtl w:val="true"/>
          <w:lang w:bidi="ar-SA"/>
        </w:rPr>
        <w:t>]</w:t>
      </w:r>
      <w:r>
        <w:rPr>
          <w:rStyle w:val="FootnoteAnchor"/>
          <w:rtl w:val="true"/>
        </w:rPr>
        <w:footnoteReference w:id="495"/>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قَدْ جاءَكُمْ رَسُولُنا يُبَيِّنُ لَكُمْ كَثِيراً مِمَّا كُنْتُمْ تُخْفُونَ مِنَ الْكِتابِ وَيَعْفُوا عَنْ كَثِيرٍ قَدْ جاءَكُمْ مِنَ اللهِ نُورٌ وَكِتابٌ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بِهِ اللهُ مَنِ اتَّبَعَ رِضْوانَهُ سُبُلَ السَّلامِ وَيُخْرِجُهُمْ مِنَ الظُّلُماتِ إِلَىٰ النُّورِ بِإِذْنِهِ وَيَهْدِيهِمْ إِلىٰ صِراطٍ مُسْتَقِيمٍ</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ضلال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الضلال في هذه المرتبة يُتصوَّر بأحد شكلين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إرسال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والرسل، وعدم إنزال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غير متحقَّق قطعاً، لأنَّ الله تعالىٰ لم يدع أُمَّة من غير نذير،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أَرْسَلْناكَ بِالْحَقِّ بَشِيراً وَنَذِيراً وَإِنْ مِنْ أُمَّةٍ إِلَّا خَلا فِيها نَذِيرٌ</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وهنا قد يتبادر إلىٰ الذهن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القرآن الكريم وفي مقام حديثه عن إرسال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يُصرِّح بأنَّ إرساله كان علىٰ فترة من الرسل،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قَدْ جاءَكُمْ رَسُولُنا يُبَيِّنُ لَكُمْ عَلىٰ فَتْرَةٍ مِنَ الرُّسُلِ أَنْ تَقُولُوا ما جاءَنا مِنْ بَشِيرٍ وَلا نَذِيرٍ فَقَدْ جاءَكُمْ بَشِيرٌ وَنَذِيرٌ وَاللهُ عَلىٰ كُلِّ شَيْءٍ قَدِيرٌ</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بين الرسولين، فهذه الآية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أرسل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فترة كانت خالية من الرُّسُل، وهذا يتنافىٰ مع الآية المتقدِّمة الدالّة علىٰ أنَّ كلَّ أُمَّة كان فيها نذير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مبحث النبوة إن شاء الله تعالى</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الشكل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الإضلال بمعنىٰ عدم اتِّباع الإنسان للنبيِّ، وهذا الأمر وإن كان واقعاً ولكنَّه ليس قبيحاً علىٰ الله تعالىٰ، لأنَّه من فعل الإنسان وباختياره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هو من جانب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توفير الدعاة والحجج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كمل علىٰ أتمّ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ما هو علىٰ الإنسان، فهو عليه أن يُعمِل ويُفعِّل اختياره في اتِّباع الحجج، والله تعالىٰ لا يُجبِر أحداً ولا يسلب اختياره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هذا واحد من معاني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أنَّ الله تعالىٰ لا يُجبِر أحداً علىٰ التزام الدين تكويناً، وإنَّما عليه بيان الحقِّ من 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تَبَيَّنَ الرُّشْدُ مِنَ الْغَيِّ فَمَنْ يَكْفُرْ بِالطَّاغُوتِ وَيُؤْمِنْ بِاللهِ فَقَدِ اسْتَمْسَكَ بِالْعُرْوَةِ الْوُثْقىٰ لاَ انْفِصامَ لَها وَاللهُ سَمِيعٌ عَلِيمٌ</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وقال تعالىٰ مبيِّناً أنَّه جلَّ وعلا قد أكمل البيان، وترك الاختيار للإنسان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فالله تعالىٰ قد هدىٰ الإنسان نحو السبيل بأن بيَّن له الطريق، ولكن ترك اختيار سلوك أحد الطريقين للإنسان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نفس المنوال جاء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وَهَدَيْناهُ النَّجْدَيْنِ</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له طريق الخير والشرِّ</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ويُبيِّن القرآن الكريم أنَّ السبب الرئيسي وراء عدم اتِّباع الناس للأنبياء </w:t>
      </w:r>
      <w:bookmarkStart w:id="1039" w:name="pg14977_169480"/>
    </w:p>
    <w:p>
      <w:pPr>
        <w:pStyle w:val="BookText"/>
        <w:rPr/>
      </w:pPr>
      <w:bookmarkEnd w:id="1039"/>
      <w:r>
        <w:rPr>
          <w:rFonts w:ascii="Amiri" w:hAnsi="Amiri" w:eastAsia="Amiri" w:cs="Amiri"/>
          <w:color w:val="111111"/>
          <w:sz w:val="28"/>
          <w:sz w:val="28"/>
          <w:szCs w:val="28"/>
          <w:rtl w:val="true"/>
          <w:lang w:bidi="ar-SA"/>
        </w:rPr>
        <w:t>وللهدىٰ، هو اتِّباعهم لأهوائهم الضالَّة،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يَسْتَجِيبُوا لَكَ فَاعْلَمْ أَنَّما يَتَّبِعُونَ أَهْواءَهُمْ وَمَنْ أَضَلُّ مِمَّنِ اتَّبَعَ هَواهُ بِغَيْرِ هُدىٰ مِنَ اللهِ إِنَّ اللهَ لا يَهْدِي الْقَوْمَ الظَّالِمِينَ</w:t>
      </w:r>
      <w:r>
        <w:rPr>
          <w:rFonts w:eastAsia="Amiri" w:cs="Amiri" w:ascii="Amiri" w:hAnsi="Amiri"/>
          <w:color w:val="111111"/>
          <w:sz w:val="28"/>
          <w:szCs w:val="28"/>
          <w:rtl w:val="true"/>
          <w:lang w:bidi="ar-SA"/>
        </w:rPr>
        <w:t>]</w:t>
      </w:r>
      <w:r>
        <w:rPr>
          <w:rStyle w:val="FootnoteAnchor"/>
          <w:rtl w:val="true"/>
        </w:rPr>
        <w:footnoteReference w:id="503"/>
      </w:r>
    </w:p>
    <w:p>
      <w:pPr>
        <w:pStyle w:val="Heading6"/>
        <w:numPr>
          <w:ilvl w:val="5"/>
          <w:numId w:val="1"/>
        </w:numPr>
        <w:rPr/>
      </w:pPr>
      <w:bookmarkStart w:id="1040" w:name="__RefHeading___Toc155975_3406789950"/>
      <w:bookmarkStart w:id="1041" w:name="_Toc399"/>
      <w:bookmarkEnd w:id="1040"/>
      <w:r>
        <w:rPr>
          <w:rtl w:val="true"/>
        </w:rPr>
        <w:t>المعنى الرابع</w:t>
      </w:r>
      <w:r>
        <w:rPr>
          <w:rtl w:val="true"/>
        </w:rPr>
        <w:t xml:space="preserve">: </w:t>
      </w:r>
      <w:r>
        <w:rPr>
          <w:rtl w:val="true"/>
        </w:rPr>
        <w:t>هداية التشريع</w:t>
      </w:r>
      <w:bookmarkEnd w:id="1041"/>
    </w:p>
    <w:p>
      <w:pPr>
        <w:pStyle w:val="Heading6"/>
        <w:numPr>
          <w:ilvl w:val="5"/>
          <w:numId w:val="1"/>
        </w:numPr>
        <w:rPr/>
      </w:pPr>
      <w:bookmarkStart w:id="1042" w:name="__RefHeading___Toc155977_3406789950"/>
      <w:bookmarkStart w:id="1043" w:name="_Toc400"/>
      <w:bookmarkEnd w:id="1042"/>
      <w:r>
        <w:rPr>
          <w:rtl w:val="true"/>
        </w:rPr>
        <w:t>اشارة</w:t>
      </w:r>
      <w:bookmarkEnd w:id="1043"/>
    </w:p>
    <w:p>
      <w:pPr>
        <w:pStyle w:val="BookText"/>
        <w:rPr/>
      </w:pPr>
      <w:r>
        <w:rPr>
          <w:rFonts w:ascii="Amiri" w:hAnsi="Amiri" w:eastAsia="Amiri" w:cs="Amiri"/>
          <w:color w:val="111111"/>
          <w:sz w:val="28"/>
          <w:sz w:val="28"/>
          <w:szCs w:val="28"/>
          <w:rtl w:val="true"/>
          <w:lang w:bidi="ar-SA"/>
        </w:rPr>
        <w:t xml:space="preserve">بعد أن هيَّأ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الكون كلَّ ما من شأنه أن يخدم الإنسان في وصوله إلىٰ هدفه، وبعد أن ركَّب فيه عقلاً يُفكِّر به ويُدرك ويُحلِّل المعلومات ويعرف النافع من الضارِّ، وأيضاً به استطاع بناء حضارته، وأتمَّ ذلك له بإرسال الأنبياء الذين ما قصَّروا في أداء ما عليهم من مهمَّة هداية الناس، أكمل الله تعالىٰ لطفه ورحمته بالناس بأن أنزل لهم شريعةً ودستوراً يساعدهم في المسير نحو الهدف بكلِّ وضوح، فالشريعة هي أشبه بالعلامات التي تُوضَع علىٰ الطريق لتدلَّ المسافر علىٰ وجهته وهدفه، وهذا هو معنىٰ هداية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باختصار بمعنىٰ سنِّ القانون وجعل الأحكام والآداب والسنن، ليتمكَّن الذي جروا علىٰ مقتضىٰ العقل وقبلوا دعوة الدعاة الربّانيين من سلوك ما أمر به النبيُّ</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علىٰ هذا المعنىٰ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w:t>
      </w:r>
      <w:r>
        <w:rPr>
          <w:rStyle w:val="FootnoteAnchor"/>
          <w:rtl w:val="true"/>
        </w:rPr>
        <w:footnoteReference w:id="504"/>
      </w:r>
      <w:bookmarkStart w:id="1044" w:name="pg14977_169481"/>
    </w:p>
    <w:p>
      <w:pPr>
        <w:pStyle w:val="BookText"/>
        <w:rPr/>
      </w:pPr>
      <w:bookmarkEnd w:id="1044"/>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آتَيْنا مُوسَىٰ الْكِتابَ وَالْفُرْقانَ لَعَلَّكُمْ تَهْتَدُونَ </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والآيات كثيرة في هذا الجانب</w:t>
      </w:r>
      <w:r>
        <w:rPr>
          <w:rFonts w:eastAsia="Amiri" w:cs="Amiri" w:ascii="Amiri" w:hAnsi="Amiri"/>
          <w:color w:val="111111"/>
          <w:sz w:val="28"/>
          <w:szCs w:val="28"/>
          <w:rtl w:val="true"/>
          <w:lang w:bidi="ar-SA"/>
        </w:rPr>
        <w:t>.</w:t>
      </w:r>
    </w:p>
    <w:p>
      <w:pPr>
        <w:pStyle w:val="Heading6"/>
        <w:numPr>
          <w:ilvl w:val="5"/>
          <w:numId w:val="1"/>
        </w:numPr>
        <w:rPr/>
      </w:pPr>
      <w:bookmarkStart w:id="1045" w:name="__RefHeading___Toc155979_3406789950"/>
      <w:bookmarkStart w:id="1046" w:name="_Toc401"/>
      <w:bookmarkEnd w:id="1045"/>
      <w:r>
        <w:rPr>
          <w:rtl w:val="true"/>
        </w:rPr>
        <w:t>الضلال التشريعي</w:t>
      </w:r>
      <w:bookmarkEnd w:id="1046"/>
    </w:p>
    <w:p>
      <w:pPr>
        <w:pStyle w:val="BookText"/>
        <w:rPr/>
      </w:pPr>
      <w:r>
        <w:rPr>
          <w:rFonts w:ascii="Amiri" w:hAnsi="Amiri" w:eastAsia="Amiri" w:cs="Amiri"/>
          <w:color w:val="111111"/>
          <w:sz w:val="28"/>
          <w:sz w:val="28"/>
          <w:szCs w:val="28"/>
          <w:rtl w:val="true"/>
          <w:lang w:bidi="ar-SA"/>
        </w:rPr>
        <w:t>والضلال في هذه المرحلة من العبد أيضاً، لأنَّه تعالىٰ لم يترك أُمَّة من دون قانون وميزان وتكليف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شاء الله تعالىٰ أن لا يجبر عبده علىٰ التزام القانون إذا أراد ذلك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الالتزام، وهذه ضلالة غير قبيحة علىٰ الله تعالىٰ، بل الهداية بالجبر فيها نقض للغرض الإلهي من خلقة الإنسان، إذ الحكمة هي اختبار العبد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معنىٰ ما يُقال من أنَّ السماء تُلزم العبد تشريعاً لا تكويناً، فالله تعالىٰ لا يجبر عبداً علىٰ أن يلتزم الشريعة بحيث يسلب اختياره، كلَّا، بل هو إلزام تشريعي، تبقىٰ إرادة الإنسان محفوظة فيه بتمام معنىٰ الكلمة</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47" w:name="__RefHeading___Toc155981_3406789950"/>
      <w:bookmarkStart w:id="1048" w:name="_Toc402"/>
      <w:bookmarkEnd w:id="1047"/>
      <w:r>
        <w:rPr>
          <w:rtl w:val="true"/>
        </w:rPr>
        <w:t>المعنى الخامس</w:t>
      </w:r>
      <w:r>
        <w:rPr>
          <w:rtl w:val="true"/>
        </w:rPr>
        <w:t xml:space="preserve">: </w:t>
      </w:r>
      <w:r>
        <w:rPr>
          <w:rtl w:val="true"/>
        </w:rPr>
        <w:t>هداية اللطف</w:t>
      </w:r>
      <w:bookmarkEnd w:id="1048"/>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المقصود من اللطف هنا هو ما يُسمّىٰ في علم الكلام باللطف المقرِّب، وأمَّا المعاني المتقدِّمة فهي من اللطف المحصِّل، فهي هنا من نوع تقديم التسهيلات الإضافية التي تساعد الإنسان أكثر علىٰ الوصول إلىٰ الهدف، </w:t>
      </w:r>
    </w:p>
    <w:p>
      <w:pPr>
        <w:pStyle w:val="BookText"/>
        <w:rPr/>
      </w:pPr>
      <w:r>
        <w:rPr>
          <w:rFonts w:ascii="Amiri" w:hAnsi="Amiri" w:eastAsia="Amiri" w:cs="Amiri"/>
          <w:color w:val="111111"/>
          <w:sz w:val="28"/>
          <w:sz w:val="28"/>
          <w:szCs w:val="28"/>
          <w:rtl w:val="true"/>
          <w:lang w:bidi="ar-SA"/>
        </w:rPr>
        <w:t>وهي عطايا مجّانية من الله تعالىٰ من فضل جوده وكرمه ورحمته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الهداية خاصَّة بمن اعتنىٰ والتزم بأحكام الدين وتشريعاته وسُننه، وراعىٰ طريقة التقوىٰ حقَّ رعايتها، وجزاءً لذلك يحمي الله تعالىٰ عبده الصالح من مكاره الدنيا وعن مضلّات الفتن، ويلطف به ألطافاً معنوية خفيَّة وظاهرة، وهي ما يُسمّىٰ بالتوفيق والعناية، كلُّ ذلك إذا أصبح العبد مُمهَّداً لتلقّي الفيوضات والهبات الربّانية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يقطع المؤمن أشواطاً في طريق تطهير الروح وتحصيل الكمال، يأتي اللطف الإلهي الخاصّ أو المقرِّب، ليُعطيَه نوعاً من التسهيلات، ليقطع طُرُقاً أصعب للصعود في مراتب الكمال، تماماً كما إذا لاحظ مدير شركة معيَّنة أنَّ أحد موظَّفيه تفانىٰ في عمله ولسنوات عديدة، فإنَّه قد يُعطيه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المهنة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ليتحصَّل بجهده علىٰ أرباح أكثر، أو كما إذا ارتأت مديرية التربية أن تُعطي فرصة للطلّاب الموهوبين، بعد أن أثبتوا جدارتهم، تُعطيهم فرصة لطيِّ مرحلة دراسية بوقت أسرع، حسب نظام تسريع المراحل أو ما يُسمّىٰ بنظام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العبور</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التسهيلات لم تأتِ من فراغ، وإنَّما جاءت بعد مراحل من العمل والإخلاص والتفاني، بحيث أثبت الفرد جدارته ليحصل علىٰ تسهيلات ليصل إلىٰ مبتغاه وهدفه بوقت أسرع، ولا يعني هذا إلَّا زيادة في تفعيل الإرادة وتوجيه الاختيار نحو الهدف بكلِّ جهد وإخلاص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وعند مراجعة النصوص الدينية نجد أنَّنا لا نُعدَم الإشارات الواضحة لهذا المعنىٰ من الهداية، نذكر منها النصوص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سورة الفاتحة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فهذه الآية من سورة الفاتحة جاءت بصيغة طلب الهداية، ولكن الهداية التي تقع بعد العبادة لله تعالىٰ والاستعانة به، ممَّا يعني أنَّها هداية ما بعد طيِّ مراحل العبودية والتوكُّل علىٰ الله تعالىٰ، وهو معنىٰ هداية 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إشارة إلىٰ هذا المعنىٰ روي عن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أدم لنا توفيقك الذي به أطعناك في ماضي أيّامنا حتَّىٰ نُطيعك كذلك في مستقبل أعمارنا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والصراط المستقيم هو صراطان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في الدنيا، وصراط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الصراط المستقيم في الدنيا فهو ما قصر عن الغلوِّ، وارتفع عن التقصير، واستقام فلم يعدل إلىٰ شيء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الطريق الآخر فهو طريق المؤمنين إلىٰ الجنَّة الذي هو مستقيم لا يعدلون عن الجنَّة إلىٰ النار ولا إلىٰ غير النار سوىٰ الجنَّة</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من بداية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 وَيُقِيمُونَ الصَّلاةَ وَمِمَّا رَزَقْناهُمْ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يُؤْمِنُونَ بِما أُنْزِلَ إِلَيْكَ وَما أُنْزِلَ مِنْ قَبْلِكَ وَبِالْآخِرَةِ هُمْ </w:t>
      </w:r>
    </w:p>
    <w:p>
      <w:pPr>
        <w:pStyle w:val="BookText"/>
        <w:rPr/>
      </w:pPr>
      <w:r>
        <w:rPr>
          <w:rFonts w:ascii="Amiri" w:hAnsi="Amiri" w:eastAsia="Amiri" w:cs="Amiri"/>
          <w:color w:val="111111"/>
          <w:sz w:val="28"/>
          <w:sz w:val="28"/>
          <w:szCs w:val="28"/>
          <w:rtl w:val="true"/>
          <w:lang w:bidi="ar-SA"/>
        </w:rPr>
        <w:t>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عَلىٰ هُدىٰ مِنْ رَبِّهِمْ وَأُولئِكَ هُمُ الْمُفْلِحُونَ</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فنلاحظ أنَّ الهدىٰ هنا جاء مرَّتين، فمرَّة كان للمتَّقين، وهو هدىٰ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جاء بعد الإيمان بالغيب وإقامة الصلاة والإنفاق والإيمان بما أنزل الله تعالىٰ، فوصفتهم الآية بأنَّهم علىٰ هدىٰ من ربِّهم، فهذا الهدىٰ غير الهدىٰ المتقدِّم، فهو هدىٰ اللطف الإلهي والتقريب والتسهيل الإلهي الذي يكون كهدية ومكافأة علىٰ ما قدَّمه الإنسان بإرادته من التزام بالتشريع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الآية في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تشير إلىٰ النتيجة التي يتلقّاها المؤمنون المتَّصفون بالصفات الخمس المذكورة،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عَلىٰ هُدىٰ مِنْ رَبِّهِمْ وَأُولئِكَ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ضمن ربُّ العالمين لهؤلاء هدايتهم وفلاحهم، وعبارة من ربِّهم إشارة إلىٰ هذه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واستعمال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هُدىٰ مِنْ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يوحي بأنَّ الهداية الإلهيَّة مثل سفينة يركبها هؤلاء المتَّقون لتوصلهم إلىٰ السعادة والفلاح، لأنَّ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يوحي غالباً معنىٰ الاستعلاء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نكرة يشير إلىٰ عظمة الهداية التي شملهم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الانحصار كما يذكر علماء البلاغة، أي إنَّ الطريق الوحيد للفلاح هو طريق هؤلاء المفلحين</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سورة العنكبوت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جاهَدُوا فِينا لَنَهْدِيَنَّهُمْ سُبُلَنا وَإِنَّ اللهَ لَمَعَ الْمُحْسِنِينَ</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فالهداية هنا ترتَّبت علىٰ الجهاد في الله تعالىٰ، فهي فرع الجهاد، أي إنَّها تأتي بعد بذل الجهد الجهيد من المؤمن، فالخطوة الأُولىٰ من المؤمن، وتكملتها وتسهيل بلوغ الهدف بها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السياق قال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لإبراهيم بن أدهم لمَّا قال له وقد كان متأخِّراً عن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رجلك حتَّىٰ تُدرك، 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الجهاد، وعليه الإبلاغ، أمَا سمعت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جاهَدُوا فِينا لَنَهْدِيَنَّهُمْ سُبُلَنا وَإِنَّ اللهَ لَمَعَ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القمّي في ما يُنسَب له من التفسير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جاهَدُوا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صبروا وجاهدوا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لَنَهْدِيَنَّهُمْ سُبُلَنا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لنُثبتنَّهم،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اللهَ لَمَعَ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الآية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ولأشياعهم</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تَوْفِيقِي إِلَّا بِاللهِ</w:t>
      </w:r>
      <w:r>
        <w:rPr>
          <w:rFonts w:eastAsia="Amiri" w:cs="Amiri" w:ascii="Amiri" w:hAnsi="Amiri"/>
          <w:color w:val="111111"/>
          <w:sz w:val="28"/>
          <w:szCs w:val="28"/>
          <w:rtl w:val="true"/>
          <w:lang w:bidi="ar-SA"/>
        </w:rPr>
        <w:t>]</w:t>
      </w:r>
      <w:r>
        <w:rPr>
          <w:rStyle w:val="FootnoteAnchor"/>
          <w:rtl w:val="true"/>
        </w:rPr>
        <w:footnoteReference w:id="514"/>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تَوْفِيقِي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يَنْصُرْكُمُ اللهُ فَلا غالِبَ لَكُمْ وَإِنْ يَخْذُلْكُمْ فَمَنْ ذَا الَّذِي </w:t>
      </w:r>
    </w:p>
    <w:p>
      <w:pPr>
        <w:pStyle w:val="BookText"/>
        <w:rPr/>
      </w:pPr>
      <w:r>
        <w:rPr>
          <w:rFonts w:ascii="Amiri" w:hAnsi="Amiri" w:eastAsia="Amiri" w:cs="Amiri"/>
          <w:color w:val="111111"/>
          <w:sz w:val="28"/>
          <w:sz w:val="28"/>
          <w:szCs w:val="28"/>
          <w:rtl w:val="true"/>
          <w:lang w:bidi="ar-SA"/>
        </w:rPr>
        <w:t>يَنْصُرُكُمْ مِنْ بَعْدِهِ وَعَلَىٰ اللهِ فَلْيَتَوَكَّلِ الْمُؤْمِنُونَ</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فعل العبد ما أمره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 الطاعة، كان فعله وفقاً لأمر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وسُمّي العبد به موفَّقاً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أراد العبد</w:t>
      </w:r>
      <w:r>
        <w:rPr>
          <w:rStyle w:val="FootnoteAnchor"/>
          <w:rtl w:val="true"/>
        </w:rPr>
        <w:footnoteReference w:id="516"/>
      </w:r>
      <w:r>
        <w:rPr>
          <w:rFonts w:ascii="Amiri" w:hAnsi="Amiri" w:eastAsia="Amiri" w:cs="Amiri"/>
          <w:color w:val="111111"/>
          <w:sz w:val="28"/>
          <w:sz w:val="28"/>
          <w:szCs w:val="28"/>
          <w:rtl w:val="true"/>
          <w:lang w:bidi="ar-SA"/>
        </w:rPr>
        <w:t>أن يدخل في شيء من معاصي الله، فحال الله تبارك وتعالىٰ بينه وبين تلك المعصية فتركها، كان تركه لها بتوفيق من الله تعالىٰ ذكره، ومتىٰ خلّىٰ بينه وبين تلك المعصية فلم يحل بينه وبينها حتَّىٰ يرتكبها، فقد خذله ولم ينصره ولم يُوفِّقه</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وعلَّق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الرواية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التوفيق هو تهيئة الأسباب نحو الفعل، والأسباب بعضها بيد العبد وبعضها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بيد العبد ينتهي أيضاً إليه تعالىٰ منعاً وإعطاءً، فلذلك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تَوْفِيقِي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والتوفيق للطاعة هو اجتماع أسباب الفعل كلّها، والتوفيق لترك المعصية هو فقدان بعض الأسباب، فإن كان بيد العبد فهو الانقياد فيهما، وإلَّا فهو اللطف من الله تعالىٰ، وعدم التوفيق والخذلان في الطاعة وترك المعصية علىٰ عكس ذلك</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اطْلُبْنِي بِرَحْمَتِكَ حَتَّىٰ أَصِلَ إِلَيْكَ، وَاجْذُبْنِي بِمَنِّكَ حَتَّىٰ أُقْبِلَ عَلَيْكَ</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الحجِّ وفي عرفات يرفع يديه بالدعاء، ليطلب تسهيلاً إلهيّاً من باب رحمته ومنِّه جلَّ وعلا، ليصل إلىٰ هدفه الأسمىٰ، فهو طلب للُّطف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مناجاة الزاهدين للإمام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فَزَهِّدْنا فِيها، وَسَلِّمْنا مِنْها بِتَوْفِيقِكَ وَعِصْمَتِكَ، وَانْزَعْ عَنَّا جَلابِيبَ مُخالَفَتِكَ، وَتَوَلَّ أُمُورَنا بِحُسْنِ كِفايَتِكَ، وَأَوْفِرْ مَزِيدَنا مِنْ سَعَةِ رَحْمَتِكَ، وَأَجْمِلْ صِلاتِنا مِنْ فَيْضِ مَواهِبِكَ</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فطلب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في أنَّه من باب التوفيق، وكفاية الله تعالىٰ، وسعة رحمته، وفيض مواهبه وعطاياه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دعاء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وأعنّي علىٰ نفسي بما أعنت به الصالحين علىٰ أنفسهم</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الفقرة من الدعاء تشير إلىٰ وجود إعانة خاصَّة للصالحين من العباد، غير الإعانة العامَّة من الله تعالىٰ للجميع، تلك الإعانة العامَّة التي يقول جلَّ وعلا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الْعاجِلَةَ عَجَّلْنا لَهُ فِيها ما نَشاءُ لِمَنْ نُرِيدُ ثُمَّ جَعَلْنا لَهُ جَهَنَّمَ يَصْلاها مَذْمُوماً مَدْحُوراً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الْآخِرَةَ وَسَعىٰ لَها سَعْيَها وَهُوَ مُؤْمِنٌ فَأُولئِكَ كانَ سَعْيُهُمْ مَشْكُوراً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نُمِدُّ هؤُلاءِ وَهَؤُلاءِ مِنْ عَطاءِ رَبِّكَ </w:t>
      </w:r>
    </w:p>
    <w:p>
      <w:pPr>
        <w:pStyle w:val="BookText"/>
        <w:rPr/>
      </w:pPr>
      <w:r>
        <w:rPr>
          <w:rFonts w:ascii="Amiri" w:hAnsi="Amiri" w:eastAsia="Amiri" w:cs="Amiri"/>
          <w:color w:val="111111"/>
          <w:sz w:val="28"/>
          <w:sz w:val="28"/>
          <w:szCs w:val="28"/>
          <w:rtl w:val="true"/>
          <w:lang w:bidi="ar-SA"/>
        </w:rPr>
        <w:t>وَما كانَ عَطاءُ رَبِّكَ مَحْظُوراً</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وغيرها من النصوص التي يمكن أن نجدها بالمتابعة ممَّا يشير إلىٰ الهداية الخاصَّة من هذا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المعنىٰ من الهداية هو من العبد باعتبار، ومن الله تعالىٰ باعتبار، فالتزام العبد بما يريده منه الله تعالىٰ وعلىٰ أتمّ وجه، يستتبع هذا المعنىٰ من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والإضلال في هذه المرحلة وإن كان من الله تعالىٰ، لكنَّه ليس بقبيح، فإنَّه لا يجب أن يلطف الله تعالىٰ هذا اللطف بمن خالفه وعانده باختياره، إذ المخالف ليس أهلاً لذلك 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أساس منع هذا اللطف هو من العبد باختياره، فالله تعالىٰ جعل هذه التسهيلات وفق شروط خاصَّة، فمن لا يُتعِب نفسه في تحصيلها فإنَّه لا يستحقُّ تلك التسهيلات، أي إنَّ السبب في الحرمان هو العبد نفسه لا الله جلَّ وعلا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يكون الفرد مؤمناً ولكنَّه لا يسعىٰ أكثر لتحصيل تلك التسهيلات، أي إنَّ عدم هذه التسهيلات لا يعني الكفر أو الفسق أو ما شابه، بل يعني أنَّ الفرد يعيش الكسل والتعاجز عن تحصيل حوافز إضافية، كالموظَّف الذي يحضر إلىٰ دائرته من باب إسقاط الفرض من دون أن يُقدِّم أي أعمال </w:t>
      </w:r>
      <w:bookmarkStart w:id="1049" w:name="pg14977_169489"/>
    </w:p>
    <w:p>
      <w:pPr>
        <w:pStyle w:val="BookText"/>
        <w:rPr/>
      </w:pPr>
      <w:bookmarkEnd w:id="1049"/>
      <w:r>
        <w:rPr>
          <w:rFonts w:ascii="Amiri" w:hAnsi="Amiri" w:eastAsia="Amiri" w:cs="Amiri"/>
          <w:color w:val="111111"/>
          <w:sz w:val="28"/>
          <w:sz w:val="28"/>
          <w:szCs w:val="28"/>
          <w:rtl w:val="true"/>
          <w:lang w:bidi="ar-SA"/>
        </w:rPr>
        <w:t>إضافية، ومن دون أن يُظهِر أيَّ رغبة في التطوير، فإنَّه بلا شكٍّ وبحكم العقل لا يستحقُّ أيَّ حوافز وأيَّ مشجِّعات إلَّا بالمستوىٰ العامّ الذي يشمل جميع الموظَّفين</w:t>
      </w:r>
      <w:r>
        <w:rPr>
          <w:rFonts w:eastAsia="Amiri" w:cs="Amiri" w:ascii="Amiri" w:hAnsi="Amiri"/>
          <w:color w:val="111111"/>
          <w:sz w:val="28"/>
          <w:szCs w:val="28"/>
          <w:rtl w:val="true"/>
          <w:lang w:bidi="ar-SA"/>
        </w:rPr>
        <w:t>.</w:t>
      </w:r>
    </w:p>
    <w:p>
      <w:pPr>
        <w:pStyle w:val="Heading6"/>
        <w:numPr>
          <w:ilvl w:val="5"/>
          <w:numId w:val="1"/>
        </w:numPr>
        <w:rPr/>
      </w:pPr>
      <w:bookmarkStart w:id="1050" w:name="__RefHeading___Toc155983_3406789950"/>
      <w:bookmarkStart w:id="1051" w:name="_Toc403"/>
      <w:bookmarkEnd w:id="1050"/>
      <w:r>
        <w:rPr>
          <w:rtl w:val="true"/>
        </w:rPr>
        <w:t>المعنى السادس</w:t>
      </w:r>
      <w:r>
        <w:rPr>
          <w:rtl w:val="true"/>
        </w:rPr>
        <w:t xml:space="preserve">: </w:t>
      </w:r>
      <w:r>
        <w:rPr>
          <w:rtl w:val="true"/>
        </w:rPr>
        <w:t>هداية الفلاح</w:t>
      </w:r>
      <w:bookmarkEnd w:id="1051"/>
    </w:p>
    <w:p>
      <w:pPr>
        <w:pStyle w:val="BookText"/>
        <w:rPr/>
      </w:pPr>
      <w:r>
        <w:rPr>
          <w:rFonts w:ascii="Amiri" w:hAnsi="Amiri" w:eastAsia="Amiri" w:cs="Amiri"/>
          <w:color w:val="111111"/>
          <w:sz w:val="28"/>
          <w:sz w:val="28"/>
          <w:szCs w:val="28"/>
          <w:rtl w:val="true"/>
          <w:lang w:bidi="ar-SA"/>
        </w:rPr>
        <w:t>شاء الباري جلَّ وعلا أن يجعل لهذه الحياة أمداً محدوداً لا يعلمه إلَّا هو تبارك وتعالىٰ، فعُمُرُ الحياة متناهٍ محدودٍ، مهما طالت، فليس في هذه الحياة خلود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يختبر عباده بتكاليف بيَّنها لهم من خلال رُسُله وأنبيائه، وبما شرَّعه في الكتب التي أنزلها إلىٰ الناس، وكَتَبَ علىٰ نفسه أن يجعل الدنيا وما فيها من تكاليف ملاكاً ومقياساً للحياة الأبدية في عالم الآخرة، وهناك، سيَجزي الباري جلَّ وعلا من التزموا بما افترضه عليهم جنّاتٍ لم ترَ عينٌ ولم تَسمعْ أُذُنٌ بمثلها، ولم يخطر علىٰ قلب بشر أو فِكْرِه بشبهها، وهناك، سيفلح المؤمنون، وسينجو المخلصون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الجزاء بالإثابة، هو خلاصة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الفلاح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نفس الوقت، سيكون عقاب الضالّين والمنحرفين، ممَّن اختاروا طريق الانحراف بإرادتهم، هو تعبيراً آخر عن الضلال المقابل لهداية الفلاح</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هداية الفلاح هي بمعنىٰ الإثابة والجزاء في الآخرة، ويقابلها الإضلال بمعنىٰ الإهلاك والتعذيب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وإليه الإشارة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يَهْدِيهِمْ رَبُّهُمْ بِإِيمانِهِمْ تَجْرِي مِنْ تَحْتِهِمُ الْأَنْهارُ فِي جَنَّاتِ النَّعِيمِ</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كَفَرُوا وَصَدُّوا عَنْ سَبِيلِ اللهِ أَضَلَّ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آمَنُوا وَعَمِلُوا الصَّالِحاتِ وَآمَنُوا بِما نُزِّلَ عَلىٰ مُحَمَّدٍ وَهُوَ الْحَقُّ مِنْ رَبِّهِمْ كَفَّرَ عَنْهُمْ سَيِّئاتِهِمْ وَأَصْلَحَ بالَهُمْ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سَيَهْدِيهِمْ وَيُصْلِحُ بالَهُمْ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وَيُدْخِلُهُمُ الْجَنَّةَ عَرَّفَها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كَفَرُوا فَتَعْساً لَهُمْ وَأَضَلَّ أَعْمالَهُمْ</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وهذا المعنىٰ من الهداية أيضاً من العبد باعتبار ومن الله تعالىٰ باعتبار، فمن العبد بمعنىٰ أنَّه إذا التزم بما يريده الباري تعالىٰ منه فإنَّه سيحصل علىٰ الثواب وإلَّا فعلىٰ العقاب، ومن الله تعالىٰ بمعنىٰ أنَّه يجازي كلَّ عامل بما عمل</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الحقيقة هذا النوع من الهداية يُمثِّل نتيجة الأعمال التي يقوم بها الفرد في الدنيا، وليست شيئاً خارجاً عن أعماله وآثارها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والإضلال كذلك يكون نتيجة أعمال الفرد في الدنيا، وليس شيئاً خارجاً عنها</w:t>
      </w:r>
      <w:r>
        <w:rPr>
          <w:rFonts w:eastAsia="Amiri" w:cs="Amiri" w:ascii="Amiri" w:hAnsi="Amiri"/>
          <w:color w:val="111111"/>
          <w:sz w:val="28"/>
          <w:szCs w:val="28"/>
          <w:rtl w:val="true"/>
          <w:lang w:bidi="ar-SA"/>
        </w:rPr>
        <w:t xml:space="preserve">. </w:t>
      </w:r>
      <w:bookmarkStart w:id="1052" w:name="pg14977_169491"/>
    </w:p>
    <w:p>
      <w:pPr>
        <w:pStyle w:val="Heading4"/>
        <w:numPr>
          <w:ilvl w:val="3"/>
          <w:numId w:val="1"/>
        </w:numPr>
        <w:rPr/>
      </w:pPr>
      <w:bookmarkStart w:id="1053" w:name="__RefHeading___Toc155985_3406789950"/>
      <w:bookmarkStart w:id="1054" w:name="_Toc404"/>
      <w:bookmarkEnd w:id="1052"/>
      <w:bookmarkEnd w:id="1053"/>
      <w:r>
        <w:rPr>
          <w:rtl w:val="true"/>
        </w:rPr>
        <w:t>التفصيل الخامس</w:t>
      </w:r>
      <w:r>
        <w:rPr>
          <w:rtl w:val="true"/>
        </w:rPr>
        <w:t xml:space="preserve">: </w:t>
      </w:r>
      <w:r>
        <w:rPr>
          <w:rtl w:val="true"/>
        </w:rPr>
        <w:t>الصفات الخبرية</w:t>
      </w:r>
      <w:bookmarkEnd w:id="1054"/>
    </w:p>
    <w:p>
      <w:pPr>
        <w:pStyle w:val="Heading5"/>
        <w:numPr>
          <w:ilvl w:val="4"/>
          <w:numId w:val="1"/>
        </w:numPr>
        <w:rPr/>
      </w:pPr>
      <w:bookmarkStart w:id="1055" w:name="__RefHeading___Toc155987_3406789950"/>
      <w:bookmarkStart w:id="1056" w:name="_Toc405"/>
      <w:bookmarkEnd w:id="1055"/>
      <w:r>
        <w:rPr>
          <w:rtl w:val="true"/>
        </w:rPr>
        <w:t>تمهيد</w:t>
      </w:r>
      <w:bookmarkEnd w:id="1056"/>
    </w:p>
    <w:p>
      <w:pPr>
        <w:pStyle w:val="BookText"/>
        <w:rPr/>
      </w:pPr>
      <w:r>
        <w:rPr>
          <w:rFonts w:ascii="Amiri" w:hAnsi="Amiri" w:eastAsia="Amiri" w:cs="Amiri"/>
          <w:color w:val="111111"/>
          <w:sz w:val="28"/>
          <w:sz w:val="28"/>
          <w:szCs w:val="28"/>
          <w:rtl w:val="true"/>
          <w:lang w:bidi="ar-SA"/>
        </w:rPr>
        <w:t>الصفات الخبرية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الصفات التي أثبتها القرآن الكريم لله تعالى، والتي ظاهرها الأولي أنها تصف الله تعالى بأوصاف الأجسام، كاليد والوجه والاستواء على العرش وما شابه</w:t>
      </w:r>
      <w:r>
        <w:rPr>
          <w:rFonts w:eastAsia="Amiri" w:cs="Amiri" w:ascii="Amiri" w:hAnsi="Amiri"/>
          <w:color w:val="111111"/>
          <w:sz w:val="28"/>
          <w:szCs w:val="28"/>
          <w:rtl w:val="true"/>
          <w:lang w:bidi="ar-SA"/>
        </w:rPr>
        <w:t>.</w:t>
      </w:r>
    </w:p>
    <w:p>
      <w:pPr>
        <w:pStyle w:val="Heading5"/>
        <w:numPr>
          <w:ilvl w:val="4"/>
          <w:numId w:val="1"/>
        </w:numPr>
        <w:rPr/>
      </w:pPr>
      <w:bookmarkStart w:id="1057" w:name="__RefHeading___Toc155989_3406789950"/>
      <w:bookmarkStart w:id="1058" w:name="_Toc406"/>
      <w:bookmarkEnd w:id="1057"/>
      <w:r>
        <w:rPr>
          <w:rtl w:val="true"/>
        </w:rPr>
        <w:t>وقبل الدخول في تفاصيلها هنا ملحوظة مهمة</w:t>
      </w:r>
      <w:bookmarkEnd w:id="1058"/>
    </w:p>
    <w:p>
      <w:pPr>
        <w:pStyle w:val="BookText"/>
        <w:rPr/>
      </w:pPr>
      <w:r>
        <w:rPr>
          <w:rFonts w:ascii="Amiri" w:hAnsi="Amiri" w:eastAsia="Amiri" w:cs="Amiri"/>
          <w:color w:val="111111"/>
          <w:sz w:val="28"/>
          <w:sz w:val="28"/>
          <w:szCs w:val="28"/>
          <w:rtl w:val="true"/>
          <w:lang w:bidi="ar-SA"/>
        </w:rPr>
        <w:t>تقدم أنه ليس للمشرع طريقة خاصة في بيان مراداته من أوامر ونواهي وقوانين وحقائق، وإنما هو اتخذ اللغة العربية كوسيلة لإيصال مراداته إلى البشر، ومن ثم استعمل الكناية والمجاز وبقية الأساليب البلاغية التي حوتها اللغة العربية، خصوصاً وأن القرآن الكريم كتاب بلاغة وإعجاز</w:t>
      </w:r>
      <w:r>
        <w:rPr>
          <w:rFonts w:eastAsia="Amiri" w:cs="Amiri" w:ascii="Amiri" w:hAnsi="Amiri"/>
          <w:color w:val="111111"/>
          <w:sz w:val="28"/>
          <w:szCs w:val="28"/>
          <w:rtl w:val="true"/>
          <w:lang w:bidi="ar-SA"/>
        </w:rPr>
        <w:t>.</w:t>
      </w:r>
    </w:p>
    <w:p>
      <w:pPr>
        <w:pStyle w:val="Heading5"/>
        <w:numPr>
          <w:ilvl w:val="4"/>
          <w:numId w:val="1"/>
        </w:numPr>
        <w:rPr/>
      </w:pPr>
      <w:bookmarkStart w:id="1059" w:name="__RefHeading___Toc155991_3406789950"/>
      <w:bookmarkStart w:id="1060" w:name="_Toc407"/>
      <w:bookmarkEnd w:id="1059"/>
      <w:r>
        <w:rPr>
          <w:rtl w:val="true"/>
        </w:rPr>
        <w:t>وهنا نبيّن أمرًا مهمًا سيكون هو المدخل لفهم كل الصفات الخبرية</w:t>
      </w:r>
      <w:bookmarkEnd w:id="1060"/>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يتحدث أحدنا بكلام، فإنه يريد أن يوصل معنى ما إلى الآخر، وحتى يوصله فإنه يستخدم أساليب مختلفة كما هو واضح، المهم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بالضرورة أن يوضّح المتكلم مراده الجدّي والنهائي في جملة واحدة، أو في كلام واحد، بل إن له أن يعتمد على قرائن منفصلة تبين مراده، بمعنى أن يطرح كلامًا لا يظهر منه كل مراده الجدي، وإنما يتكلم بكلام آخر، إذا </w:t>
      </w:r>
    </w:p>
    <w:p>
      <w:pPr>
        <w:pStyle w:val="BookText"/>
        <w:rPr/>
      </w:pPr>
      <w:r>
        <w:rPr>
          <w:rFonts w:ascii="Amiri" w:hAnsi="Amiri" w:eastAsia="Amiri" w:cs="Amiri"/>
          <w:color w:val="111111"/>
          <w:sz w:val="28"/>
          <w:sz w:val="28"/>
          <w:szCs w:val="28"/>
          <w:rtl w:val="true"/>
          <w:lang w:bidi="ar-SA"/>
        </w:rPr>
        <w:t>ربطناه بالأول نفهم المعنى كاملًا، وهذه طريقة عقلائية نعمل بها في حياتنا اليومية، وهكذا ما يُقال عند تشريع بعض القوانين الوضعية بأنه يُنظّم بقانون لاحق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يرجع إلى أن التقنين قد يكتمل بتقنين منفصل وليس شرطاً أن يصاغ بشكله النهائي بتقنين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أمر وجداني، ويترتب عليه أمر مهم، وهو ضرورة الفحص في كل كلام المتكلم واستقصائه حتى نصل إلى قناعة تامة بأنه بيّن ما يريد بيانه تمامًا، حينها يمكننا أن نحكم عليه بحكم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وتشتد الضرورة إلى الفحص في المتكلم الذي يُكثر من اعتماد المنفصل حتى يصبح عادة وديدناً له، كما هو الحال في المشرع الديني بغض النظر عن السبب الذي كان وراء اعتماده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وإن تأسيس المنفصل للزوم الفحص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ضرورة الفحص عن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خلفية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الاعتماد على المنفصل يجعل من الكلام مبتلىً بالإجمال النسبي، بسبب احتمال وجود تتمة تكمل بيانه أو قانونه، تلك القرينة التي قد يتحول معها حال الكلام من الحقيقة إلى المجاز، أو من العام إلى الخاص، أو من المطلق إلى المقيد،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يتلخص</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المنفصل يؤسّس للإجمال ولو احتمالاً، والإجمال يؤسّس لضرورة </w:t>
      </w:r>
    </w:p>
    <w:p>
      <w:pPr>
        <w:pStyle w:val="BookText"/>
        <w:rPr/>
      </w:pPr>
      <w:r>
        <w:rPr>
          <w:rFonts w:ascii="Amiri" w:hAnsi="Amiri" w:eastAsia="Amiri" w:cs="Amiri"/>
          <w:color w:val="111111"/>
          <w:sz w:val="28"/>
          <w:sz w:val="28"/>
          <w:szCs w:val="28"/>
          <w:rtl w:val="true"/>
          <w:lang w:bidi="ar-SA"/>
        </w:rPr>
        <w:t>الفحص، فالفحص في المنفصلات لازم في أي كلام، فضلاً عن كلام المتكلم الذي اعتاد الاعتماد على المنفصل في بيان مراداته، فإن هذا يفرض ضرورة الفحص عن المنفصل بنحو آكد، ولفترة أطول وبجهد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يلزمنا البحث في كل موضع نحتمل فيه وجود كلام آخر للمتحدث يُكمل كلامه الأول ويوضحه تمامًا، وهذا لا يتوقف عند حدود كلام نفس المتكلم، وإنما يسري لزومه إلى كلام حواريي المتكلم ومن هم قريبو الأفق من فهم مراداته النهائية، وسيكون هذا الفحص أشبه بفهم كلام الأستاذ من خلال تفسير طلبته وتلامذته المقربين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لنضرب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وَوَصَّيْنَا الْإِنْسانَ بِوالِدَيْهِ إِحْساناً حَمَلَتْهُ أُمُّهُ كُرْهاً وَوَضَعَتْهُ كُرْهاً وَحَمْلُهُ وَفِصالُهُ ثَلاثُونَ شَهْراً</w:t>
      </w:r>
      <w:r>
        <w:rPr>
          <w:rFonts w:eastAsia="Amiri" w:cs="Amiri" w:ascii="Amiri" w:hAnsi="Amiri"/>
          <w:color w:val="111111"/>
          <w:sz w:val="28"/>
          <w:szCs w:val="28"/>
          <w:rtl w:val="true"/>
          <w:lang w:bidi="ar-SA"/>
        </w:rPr>
        <w:t>)</w:t>
      </w:r>
      <w:r>
        <w:rPr>
          <w:rStyle w:val="FootnoteAnchor"/>
          <w:rtl w:val="true"/>
        </w:rPr>
        <w:footnoteReference w:id="525"/>
      </w:r>
      <w:r>
        <w:rPr>
          <w:rFonts w:ascii="Amiri" w:hAnsi="Amiri" w:eastAsia="Amiri" w:cs="Amiri"/>
          <w:color w:val="111111"/>
          <w:sz w:val="28"/>
          <w:sz w:val="28"/>
          <w:szCs w:val="28"/>
          <w:rtl w:val="true"/>
          <w:lang w:bidi="ar-SA"/>
        </w:rPr>
        <w:t>نفهم منه معنىً معيناً، وعندما نسمع قوله تعالى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وَالْوالِداتُ يُرْضِعْنَ أَوْلادَهُنَّ حَوْلَيْنِ كامِلَيْنِ</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نفهم معنىً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عندما نجمع الآيتين في مكان واحد، فإننا سنفهم منهما معنى جديداً لم نكن نفهمه من دون هذا الجمع، وهو أنّ أقل الحمل هو ستة أشهر</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روي أنه كان رجل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 قد أرسله عمر بن الخطاب في جيش، فغاب غيبة بعيدة، ثم قدم، فجاءت امرأته </w:t>
      </w:r>
      <w:bookmarkStart w:id="1061" w:name="pg14977_169494"/>
    </w:p>
    <w:p>
      <w:pPr>
        <w:pStyle w:val="BookText"/>
        <w:rPr/>
      </w:pPr>
      <w:bookmarkEnd w:id="1061"/>
      <w:r>
        <w:rPr>
          <w:rFonts w:ascii="Amiri" w:hAnsi="Amiri" w:eastAsia="Amiri" w:cs="Amiri"/>
          <w:color w:val="111111"/>
          <w:sz w:val="28"/>
          <w:sz w:val="28"/>
          <w:szCs w:val="28"/>
          <w:rtl w:val="true"/>
          <w:lang w:bidi="ar-SA"/>
        </w:rPr>
        <w:t>بولد بعد قدومه بستة أشهر فأنكر ذلك منها، وجاء بها إلى عمر بن الخطاب، وقص عليه قصتها، فقال لها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فجرت ولا غشني رجل غيره، وإنه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أن ترجم، فذهبوا بها، وحفروا لها حفيراً، وأنزلوها فيه لترجم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خبرها، فجاء مسرعاً، فأدركها قبل أن ترجم، فأخذ بيدها، فنشلها من الحفرة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على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صدقت، 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وَفِصالُهُ ثَلاثُونَ شَهْراً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وَالْوالِداتُ يُرْضِعْنَ أَوْلادَهُنَّ حَوْلَيْنِ كامِلَيْنِ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فالحمل والرضاع ثلاثون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وخلّى سبيلها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وألحق الولد بالرجل </w:t>
      </w:r>
      <w:r>
        <w:rPr>
          <w:rStyle w:val="FootnoteAnchor"/>
          <w:rtl w:val="true"/>
        </w:rPr>
        <w:footnoteReference w:id="527"/>
      </w:r>
    </w:p>
    <w:p>
      <w:pPr>
        <w:pStyle w:val="Heading5"/>
        <w:numPr>
          <w:ilvl w:val="4"/>
          <w:numId w:val="1"/>
        </w:numPr>
        <w:rPr/>
      </w:pPr>
      <w:bookmarkStart w:id="1062" w:name="__RefHeading___Toc155993_3406789950"/>
      <w:bookmarkStart w:id="1063" w:name="_Toc408"/>
      <w:bookmarkEnd w:id="1062"/>
      <w:r>
        <w:rPr>
          <w:rtl w:val="true"/>
        </w:rPr>
        <w:t>والنتيجة من كل هذا هو التالي</w:t>
      </w:r>
      <w:bookmarkEnd w:id="1063"/>
    </w:p>
    <w:p>
      <w:pPr>
        <w:pStyle w:val="BookText"/>
        <w:rPr/>
      </w:pPr>
      <w:r>
        <w:rPr>
          <w:rFonts w:ascii="Amiri" w:hAnsi="Amiri" w:eastAsia="Amiri" w:cs="Amiri"/>
          <w:color w:val="111111"/>
          <w:sz w:val="28"/>
          <w:sz w:val="28"/>
          <w:szCs w:val="28"/>
          <w:rtl w:val="true"/>
          <w:lang w:bidi="ar-SA"/>
        </w:rPr>
        <w:t>عندما يريد الواحد منا أن يفسّر آية من القرآن الكريم، فإنه لا بد من ملاحظة كل الآيات والنصوص الواردة في الموضوع الذي تتحدث عنه الآية، أو ما له علاقة بها، ويكمّل معناها، فإذا فعلنا ذلك، حينها يمكن أن نخرج بصورة كلية تتلاءم مع مجمل الآيات الكريمة، ولا تتعارض مع الثوابت الدينية، فضلًا عن أنها لا تعطي صورة منقوصة لعقيدة ما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عدم الالتفات إلى هذه الحقيقة، أو تغافلها، هو ما أوقع الأشاعرة في تفسير الصفات الخبرية بظاهرها، الذي يحكي عن التجسيم، ولو أنهم نظروا في الآيات الأخرى، والنصوص المفسرة لها، لما وقعوا في ما وقعوا فيه</w:t>
      </w:r>
      <w:r>
        <w:rPr>
          <w:rFonts w:eastAsia="Amiri" w:cs="Amiri" w:ascii="Amiri" w:hAnsi="Amiri"/>
          <w:color w:val="111111"/>
          <w:sz w:val="28"/>
          <w:szCs w:val="28"/>
          <w:rtl w:val="true"/>
          <w:lang w:bidi="ar-SA"/>
        </w:rPr>
        <w:t xml:space="preserve">. </w:t>
      </w:r>
      <w:bookmarkStart w:id="1064" w:name="pg14977_169495"/>
    </w:p>
    <w:p>
      <w:pPr>
        <w:pStyle w:val="BookText"/>
        <w:rPr/>
      </w:pPr>
      <w:bookmarkEnd w:id="1064"/>
      <w:r>
        <w:rPr>
          <w:rFonts w:ascii="Amiri" w:hAnsi="Amiri" w:eastAsia="Amiri" w:cs="Amiri"/>
          <w:color w:val="111111"/>
          <w:sz w:val="28"/>
          <w:sz w:val="28"/>
          <w:szCs w:val="28"/>
          <w:rtl w:val="true"/>
          <w:lang w:bidi="ar-SA"/>
        </w:rPr>
        <w:t>ملحوظة 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صفة يوصف بها الله تعالى، فلا بد أن نضع في الحسبان آية تمثل حدًّا عامًا لكل الآيات التي ورد فيها وصفٌ له جل وعلا،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 مما يعني أنه لو وُصف الله تعالى بشيء كالذي عندنا، فلا بد من تأويله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يوجد شيء هو مثل الله تعالى، فلو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تعالى يدٌ، فالمعنى أنها ليست كأيادينا المادية نحن بني البشر، وإلا لو كانت مثل أيادينا المادية، لتعارض هذا المعنى مع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تطبيق لما تقدم منا من أن الوصول إلى المعنى الكامل لمتحدث ما، يستدعي ملاحظة جميع ما له صلة بكلامه الفعلي وجمعه في مكان واحد للخروج بنتيجة صحيحة</w:t>
      </w:r>
      <w:r>
        <w:rPr>
          <w:rFonts w:eastAsia="Amiri" w:cs="Amiri" w:ascii="Amiri" w:hAnsi="Amiri"/>
          <w:color w:val="111111"/>
          <w:sz w:val="28"/>
          <w:szCs w:val="28"/>
          <w:rtl w:val="true"/>
          <w:lang w:bidi="ar-SA"/>
        </w:rPr>
        <w:t>.</w:t>
      </w:r>
    </w:p>
    <w:p>
      <w:pPr>
        <w:pStyle w:val="Heading5"/>
        <w:numPr>
          <w:ilvl w:val="4"/>
          <w:numId w:val="1"/>
        </w:numPr>
        <w:rPr/>
      </w:pPr>
      <w:bookmarkStart w:id="1065" w:name="__RefHeading___Toc155995_3406789950"/>
      <w:bookmarkStart w:id="1066" w:name="_Toc409"/>
      <w:bookmarkEnd w:id="1065"/>
      <w:r>
        <w:rPr>
          <w:rtl w:val="true"/>
        </w:rPr>
        <w:t>الآراء في الصفات الخبرية</w:t>
      </w:r>
      <w:bookmarkEnd w:id="1066"/>
    </w:p>
    <w:p>
      <w:pPr>
        <w:pStyle w:val="Heading6"/>
        <w:numPr>
          <w:ilvl w:val="5"/>
          <w:numId w:val="1"/>
        </w:numPr>
        <w:rPr/>
      </w:pPr>
      <w:bookmarkStart w:id="1067" w:name="__RefHeading___Toc155997_3406789950"/>
      <w:bookmarkStart w:id="1068" w:name="_Toc410"/>
      <w:bookmarkEnd w:id="1067"/>
      <w:r>
        <w:rPr>
          <w:rtl w:val="true"/>
        </w:rPr>
        <w:t>اشارة</w:t>
      </w:r>
      <w:bookmarkEnd w:id="1068"/>
    </w:p>
    <w:p>
      <w:pPr>
        <w:pStyle w:val="BookText"/>
        <w:rPr/>
      </w:pPr>
      <w:r>
        <w:rPr>
          <w:rFonts w:ascii="Amiri" w:hAnsi="Amiri" w:eastAsia="Amiri" w:cs="Amiri"/>
          <w:color w:val="111111"/>
          <w:sz w:val="28"/>
          <w:sz w:val="28"/>
          <w:szCs w:val="28"/>
          <w:rtl w:val="true"/>
          <w:lang w:bidi="ar-SA"/>
        </w:rPr>
        <w:t>هناك عدة آراء في معناها، نذكر بعضًا منها هنا باختصار</w:t>
      </w:r>
      <w:r>
        <w:rPr>
          <w:rStyle w:val="FootnoteAnchor"/>
          <w:rtl w:val="true"/>
        </w:rPr>
        <w:footnoteReference w:id="52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Heading6"/>
        <w:numPr>
          <w:ilvl w:val="5"/>
          <w:numId w:val="1"/>
        </w:numPr>
        <w:rPr/>
      </w:pPr>
      <w:bookmarkStart w:id="1069" w:name="__RefHeading___Toc155999_3406789950"/>
      <w:bookmarkStart w:id="1070" w:name="_Toc411"/>
      <w:bookmarkEnd w:id="1069"/>
      <w:r>
        <w:rPr>
          <w:rtl w:val="true"/>
        </w:rPr>
        <w:t>الأول</w:t>
      </w:r>
      <w:r>
        <w:rPr>
          <w:rtl w:val="true"/>
        </w:rPr>
        <w:t xml:space="preserve">: </w:t>
      </w:r>
      <w:r>
        <w:rPr>
          <w:rtl w:val="true"/>
        </w:rPr>
        <w:t>الإثبات مع التكييف والتشبيه</w:t>
      </w:r>
      <w:bookmarkEnd w:id="1070"/>
    </w:p>
    <w:p>
      <w:pPr>
        <w:pStyle w:val="BookText"/>
        <w:rPr/>
      </w:pPr>
      <w:r>
        <w:rPr>
          <w:rFonts w:ascii="Amiri" w:hAnsi="Amiri" w:eastAsia="Amiri" w:cs="Amiri"/>
          <w:color w:val="111111"/>
          <w:sz w:val="28"/>
          <w:sz w:val="28"/>
          <w:szCs w:val="28"/>
          <w:rtl w:val="true"/>
          <w:lang w:bidi="ar-SA"/>
        </w:rPr>
        <w:t>زعمت المجسمة والمشبهة أن لله سبحانه عينين ويدين مثل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نظرية واضحة البطلان لأنه يلزم منها التجسيم</w:t>
      </w:r>
      <w:r>
        <w:rPr>
          <w:rFonts w:eastAsia="Amiri" w:cs="Amiri" w:ascii="Amiri" w:hAnsi="Amiri"/>
          <w:color w:val="111111"/>
          <w:sz w:val="28"/>
          <w:szCs w:val="28"/>
          <w:rtl w:val="true"/>
          <w:lang w:bidi="ar-SA"/>
        </w:rPr>
        <w:t>.</w:t>
      </w:r>
    </w:p>
    <w:p>
      <w:pPr>
        <w:pStyle w:val="Heading6"/>
        <w:numPr>
          <w:ilvl w:val="5"/>
          <w:numId w:val="1"/>
        </w:numPr>
        <w:rPr/>
      </w:pPr>
      <w:bookmarkStart w:id="1071" w:name="__RefHeading___Toc156001_3406789950"/>
      <w:bookmarkStart w:id="1072" w:name="_Toc412"/>
      <w:bookmarkEnd w:id="1071"/>
      <w:r>
        <w:rPr>
          <w:rtl w:val="true"/>
        </w:rPr>
        <w:t>الثاني</w:t>
      </w:r>
      <w:r>
        <w:rPr>
          <w:rtl w:val="true"/>
        </w:rPr>
        <w:t xml:space="preserve">: </w:t>
      </w:r>
      <w:r>
        <w:rPr>
          <w:rtl w:val="true"/>
        </w:rPr>
        <w:t>الإثبات بلا تكييف ولا تشبيه</w:t>
      </w:r>
      <w:bookmarkEnd w:id="1072"/>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الأشاعرة يجرون هذه الصفات على الله سبحانه بالمعنى المتبادر منها في </w:t>
      </w:r>
      <w:bookmarkStart w:id="1073" w:name="pg14977_169496"/>
    </w:p>
    <w:p>
      <w:pPr>
        <w:pStyle w:val="BookText"/>
        <w:rPr/>
      </w:pPr>
      <w:bookmarkEnd w:id="1073"/>
      <w:r>
        <w:rPr>
          <w:rFonts w:ascii="Amiri" w:hAnsi="Amiri" w:eastAsia="Amiri" w:cs="Amiri"/>
          <w:color w:val="111111"/>
          <w:sz w:val="28"/>
          <w:sz w:val="28"/>
          <w:szCs w:val="28"/>
          <w:rtl w:val="true"/>
          <w:lang w:bidi="ar-SA"/>
        </w:rPr>
        <w:t xml:space="preserve">العرف، لكن لأجل الفرار عن التشبيه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تشبيه ولا تكييف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هذه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سبحانه هذه الحقائق لكن لا كالموجودة في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يد وعين، لا كأيدينا وأعيننا، وبذلك توفّقوا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حسب 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 بين ظواهر النصوص ومقتضى التنزيه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هذه النظرية بهذا الطرح لا تخرج عن إطار أحد الأمرين التاليين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التجسيم والتشبيه، وذلك فيما لو أجريت هذه الصفات على الله سبحانه بمعانيها المعهودة في الأذهان ومع حفظ حقيقتها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التعقيد والغموض وذلك فيما لو أجريت على الله سبحانه بمعانيها المتبادرة من دون تفسير وتوضيح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فالقوم بين مشبِّه ومعقِّد، بين مجسم وملقلق باللسان</w:t>
      </w:r>
      <w:r>
        <w:rPr>
          <w:rFonts w:eastAsia="Amiri" w:cs="Amiri" w:ascii="Amiri" w:hAnsi="Amiri"/>
          <w:color w:val="111111"/>
          <w:sz w:val="28"/>
          <w:szCs w:val="28"/>
          <w:rtl w:val="true"/>
          <w:lang w:bidi="ar-SA"/>
        </w:rPr>
        <w:t>.</w:t>
      </w:r>
    </w:p>
    <w:p>
      <w:pPr>
        <w:pStyle w:val="Heading6"/>
        <w:numPr>
          <w:ilvl w:val="5"/>
          <w:numId w:val="1"/>
        </w:numPr>
        <w:rPr/>
      </w:pPr>
      <w:bookmarkStart w:id="1074" w:name="__RefHeading___Toc156003_3406789950"/>
      <w:bookmarkStart w:id="1075" w:name="_Toc413"/>
      <w:bookmarkEnd w:id="1074"/>
      <w:r>
        <w:rPr>
          <w:rtl w:val="true"/>
        </w:rPr>
        <w:t>الثالث</w:t>
      </w:r>
      <w:r>
        <w:rPr>
          <w:rtl w:val="true"/>
        </w:rPr>
        <w:t xml:space="preserve">: </w:t>
      </w:r>
      <w:r>
        <w:rPr>
          <w:rtl w:val="true"/>
        </w:rPr>
        <w:t>التفويض</w:t>
      </w:r>
      <w:bookmarkEnd w:id="1075"/>
    </w:p>
    <w:p>
      <w:pPr>
        <w:pStyle w:val="BookText"/>
        <w:rPr/>
      </w:pPr>
      <w:r>
        <w:rPr>
          <w:rFonts w:ascii="Amiri" w:hAnsi="Amiri" w:eastAsia="Amiri" w:cs="Amiri"/>
          <w:color w:val="111111"/>
          <w:sz w:val="28"/>
          <w:sz w:val="28"/>
          <w:szCs w:val="28"/>
          <w:rtl w:val="true"/>
          <w:lang w:bidi="ar-SA"/>
        </w:rPr>
        <w:t>وقد ذهب جمع من الأشاعرة وغيرهم إلى إجراء هذه الصفات على الله سبحانه مع تفويض المراد منها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إنهم يثبتون صفات خبرية مثل اليدين والوجه ولا يؤولون ذلك، إلا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نعرف معنى اللفظ الوارد فيه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غاية تلك النظرية مجرد الإيمان بألفاظ القرآن والحديث من غير فقه ولا فهم لمراد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الإيمان بالألفاظ وتفويض معانيها إلى الله سبحانه بمنزلة القول بأن الله تعالى خاطبنا عبثا، لأنه خاطبنا </w:t>
      </w:r>
      <w:bookmarkStart w:id="1076" w:name="pg14977_169497"/>
    </w:p>
    <w:p>
      <w:pPr>
        <w:pStyle w:val="BookText"/>
        <w:rPr/>
      </w:pPr>
      <w:bookmarkEnd w:id="1076"/>
      <w:r>
        <w:rPr>
          <w:rFonts w:ascii="IRNazanin" w:hAnsi="IRNazanin" w:eastAsia="IRNazanin"/>
          <w:color w:val="111111"/>
          <w:sz w:val="28"/>
          <w:sz w:val="28"/>
          <w:szCs w:val="28"/>
          <w:rtl w:val="true"/>
          <w:lang w:bidi="fa-IR"/>
        </w:rPr>
        <w:t>بما لا نفهم</w:t>
      </w:r>
      <w:r>
        <w:rPr>
          <w:rFonts w:eastAsia="IRNazanin" w:cs="IRNazanin"/>
          <w:color w:val="111111"/>
          <w:sz w:val="28"/>
          <w:szCs w:val="28"/>
          <w:rtl w:val="true"/>
          <w:lang w:bidi="fa-IR"/>
        </w:rPr>
        <w:t>.</w:t>
      </w:r>
    </w:p>
    <w:p>
      <w:pPr>
        <w:pStyle w:val="Heading6"/>
        <w:numPr>
          <w:ilvl w:val="5"/>
          <w:numId w:val="1"/>
        </w:numPr>
        <w:rPr/>
      </w:pPr>
      <w:bookmarkStart w:id="1077" w:name="__RefHeading___Toc156005_3406789950"/>
      <w:bookmarkStart w:id="1078" w:name="_Toc414"/>
      <w:bookmarkEnd w:id="1077"/>
      <w:r>
        <w:rPr>
          <w:rtl w:val="true"/>
        </w:rPr>
        <w:t>الرابع</w:t>
      </w:r>
      <w:r>
        <w:rPr>
          <w:rtl w:val="true"/>
        </w:rPr>
        <w:t>:</w:t>
      </w:r>
      <w:bookmarkEnd w:id="1078"/>
    </w:p>
    <w:p>
      <w:pPr>
        <w:pStyle w:val="BookText"/>
        <w:rPr/>
      </w:pPr>
      <w:r>
        <w:rPr>
          <w:rFonts w:ascii="Amiri" w:hAnsi="Amiri" w:eastAsia="Amiri" w:cs="Amiri"/>
          <w:color w:val="111111"/>
          <w:sz w:val="28"/>
          <w:sz w:val="28"/>
          <w:szCs w:val="28"/>
          <w:rtl w:val="true"/>
          <w:lang w:bidi="ar-SA"/>
        </w:rPr>
        <w:t xml:space="preserve">تفسيرها بما يتلاءم مع ظاهرها، وبما لا يتخالف مع مجمل الصفات الكمالية الأخرى، بحيث نثبتها له جل وعلا، من دون تجسيم، ولا تفويض في معناها ولا خفاء، وهو ما قد يسميه بعض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بالإجراء بالمفهوم التصديقي، وحقيقة هذه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الامعان في مفهوم الآية ومرماها ومفادها التصديقي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التصوري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توصيفه سبحانه بالمعنى الجُمَلي المفهوم منها من دون إثبات المعنى الحرفي للصفات ولا تأويلها</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وبعبارة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نفهم الآية المعينة من خلال تجميع كل الآيات والروايات التي عالجت نفس موضوعها، لننتهي إلى معنى شامل كاشف عن المراد الجدي النهائي للمتحدث، وهو ما أشرنا له في بداية الكلام عن الصفات الخبرية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الصحيح</w:t>
      </w:r>
      <w:r>
        <w:rPr>
          <w:rFonts w:eastAsia="Amiri" w:cs="Amiri" w:ascii="Amiri" w:hAnsi="Amiri"/>
          <w:color w:val="111111"/>
          <w:sz w:val="28"/>
          <w:szCs w:val="28"/>
          <w:rtl w:val="true"/>
          <w:lang w:bidi="ar-SA"/>
        </w:rPr>
        <w:t>.</w:t>
      </w:r>
    </w:p>
    <w:p>
      <w:pPr>
        <w:pStyle w:val="Heading5"/>
        <w:numPr>
          <w:ilvl w:val="4"/>
          <w:numId w:val="1"/>
        </w:numPr>
        <w:rPr/>
      </w:pPr>
      <w:bookmarkStart w:id="1079" w:name="__RefHeading___Toc156007_3406789950"/>
      <w:bookmarkStart w:id="1080" w:name="_Toc415"/>
      <w:bookmarkEnd w:id="1079"/>
      <w:r>
        <w:rPr>
          <w:rtl w:val="true"/>
        </w:rPr>
        <w:t>أهم الصفات الخبرية</w:t>
      </w:r>
      <w:bookmarkEnd w:id="1080"/>
    </w:p>
    <w:p>
      <w:pPr>
        <w:pStyle w:val="Heading6"/>
        <w:numPr>
          <w:ilvl w:val="5"/>
          <w:numId w:val="1"/>
        </w:numPr>
        <w:rPr/>
      </w:pPr>
      <w:bookmarkStart w:id="1081" w:name="__RefHeading___Toc156009_3406789950"/>
      <w:bookmarkStart w:id="1082" w:name="_Toc416"/>
      <w:bookmarkEnd w:id="1081"/>
      <w:r>
        <w:rPr>
          <w:rtl w:val="true"/>
        </w:rPr>
        <w:t>اشارة</w:t>
      </w:r>
      <w:bookmarkEnd w:id="1082"/>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سنطرح بعض تلك الصفات ونحاول أن نبين المقصود الواقعي منها، بحيث لا يتعارض مع محكمات الآيات الأخرى وما دلّ الدليل على امتناعه على الله جل وعلا</w:t>
      </w:r>
      <w:r>
        <w:rPr>
          <w:rFonts w:eastAsia="Amiri" w:cs="Amiri" w:ascii="Amiri" w:hAnsi="Amiri"/>
          <w:color w:val="111111"/>
          <w:sz w:val="28"/>
          <w:szCs w:val="28"/>
          <w:rtl w:val="true"/>
          <w:lang w:bidi="ar-SA"/>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3" w:name="pg14977_169499"/>
      <w:bookmarkStart w:id="1084" w:name="pg14977_169499"/>
      <w:bookmarkEnd w:id="1084"/>
    </w:p>
    <w:p>
      <w:pPr>
        <w:pStyle w:val="Heading6"/>
        <w:numPr>
          <w:ilvl w:val="5"/>
          <w:numId w:val="1"/>
        </w:numPr>
        <w:rPr/>
      </w:pPr>
      <w:bookmarkStart w:id="1085" w:name="pg14977_169499"/>
      <w:bookmarkStart w:id="1086" w:name="__RefHeading___Toc156011_3406789950"/>
      <w:bookmarkStart w:id="1087" w:name="_Toc417"/>
      <w:bookmarkEnd w:id="1085"/>
      <w:bookmarkEnd w:id="1086"/>
      <w:r>
        <w:rPr>
          <w:rtl w:val="true"/>
        </w:rPr>
        <w:t>الصفة الأولى</w:t>
      </w:r>
      <w:r>
        <w:rPr>
          <w:rtl w:val="true"/>
        </w:rPr>
        <w:t xml:space="preserve">: </w:t>
      </w:r>
      <w:r>
        <w:rPr>
          <w:rtl w:val="true"/>
        </w:rPr>
        <w:t>اليد</w:t>
      </w:r>
      <w:bookmarkEnd w:id="1087"/>
    </w:p>
    <w:p>
      <w:pPr>
        <w:pStyle w:val="BookText"/>
        <w:rPr/>
      </w:pPr>
      <w:r>
        <w:rPr>
          <w:rFonts w:ascii="Amiri" w:hAnsi="Amiri" w:eastAsia="Amiri" w:cs="Amiri"/>
          <w:color w:val="111111"/>
          <w:sz w:val="28"/>
          <w:sz w:val="28"/>
          <w:szCs w:val="28"/>
          <w:rtl w:val="true"/>
          <w:lang w:bidi="ar-SA"/>
        </w:rPr>
        <w:t>أشار القرآن الكريم إلى أنّ لله عزّ وجلّ يداً، كما في الآيات المباركة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يُبَايِعُونَكَ إِنَّمَا يُبَايِعُونَ الله يَدُ الله فَوْقَ أَيْدِيهِمْ</w:t>
      </w:r>
      <w:r>
        <w:rPr>
          <w:rFonts w:eastAsia="Amiri" w:cs="Amiri" w:ascii="Amiri" w:hAnsi="Amiri"/>
          <w:color w:val="111111"/>
          <w:sz w:val="28"/>
          <w:szCs w:val="28"/>
          <w:rtl w:val="true"/>
          <w:lang w:bidi="ar-SA"/>
        </w:rPr>
        <w:t>(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الْيَهُودُ يَدُ الله مَغْلُولَةٌ غُلَّتْ أَيْدِيهِمْ وَلُعِنُوا بِمَا قَالُوا بَلْ يَدَاهُ مَبْسُوطَتَانِ يُنْفِقُ كَيْفَ يَشَاءُ</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إِبْلِيسُ مَا مَنَعَكَ أَنْ تَسْجُدَ لِمَا خَلَقْتُ بِيَدَيَّ</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يمكن أن نتصور أن لله تعالى يدًا مثل أيدينا؟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غير ممكن لأنه يستلزم الجسمية، وبالتالي الاحتياج، وهو ينافي وجوب الوجود</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روي عن عبد الله بن قيس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يَدَاهُ مَبْسُوطَتَانِ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يَدانِ هكَذا؟ وأَشَرتُ بِيَدي إِلى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لَو كانَ هكَذا لَكانَ مَخلوقاً</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والمعنى الصحيح لها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والغلبة، وقد تأتي بمعنى النعمة، وقد روي هذا المعنى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إِبْلِيسُ مَا مَنَعَكَ أَن تَسْجُدَ لِمَا خَلَقْتُ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في كَلامِ العَرَبِ القُوَّةُ وَالنَعَمَةُ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عَبْدَنَا دَاوُودَ ذَا الأْيْدِ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 بَنَيْنَاهَا بِأَيْيْد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بِقُوَّة،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وَأَيَّدَهُم بِرُوح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قَوّاهُم،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عِندي أَيادي كثيرةٌ أي فواضلُ وإحسانٌ، وَلَهُ عِندي يَدٌ بَيضاءُ ؛ أَي نِعمَةٌ</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قال الشيخ الطوسي في تبيانه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أقوى وأقدر منهم وأنه القاهر لهم</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وهكذا فيما قالته اليهود من أن يد الله تعالى مغلولة، أرادوا أن قوته وسلطنته على الكون انتهت بعد أن انتهى</w:t>
      </w:r>
    </w:p>
    <w:p>
      <w:pPr>
        <w:pStyle w:val="BookText"/>
        <w:rPr/>
      </w:pPr>
      <w:r>
        <w:rPr>
          <w:rFonts w:ascii="Amiri" w:hAnsi="Amiri" w:eastAsia="Amiri" w:cs="Amiri"/>
          <w:color w:val="111111"/>
          <w:sz w:val="28"/>
          <w:sz w:val="28"/>
          <w:szCs w:val="28"/>
          <w:rtl w:val="true"/>
          <w:lang w:bidi="ar-SA"/>
        </w:rPr>
        <w:t>من خلقه، فلا يستطيع أن يفعل شيئًا بعد أن أتمّ الخلق، وهي نظرية التفويض التي قال بها المعتزلة أيضًا، فالقرآن الكريم يرد على اليهود مقولتهم، ويؤكد أن قدرة الله تعالى ما زالت منبسطة قبل وأثناء وبعد الخلق، فعبّر عن انبساط القوة بانبساط اليدين، وهو استعمال كنائي متعارف في لغة العرب</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ذلك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قوله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يد الله مغلولة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يعنوا أنه هكذا، ولكنهم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 </w:t>
      </w:r>
    </w:p>
    <w:p>
      <w:pPr>
        <w:pStyle w:val="BookText"/>
        <w:rPr/>
      </w:pPr>
      <w:r>
        <w:rPr>
          <w:rFonts w:ascii="Amiri" w:hAnsi="Amiri" w:eastAsia="Amiri" w:cs="Amiri"/>
          <w:color w:val="111111"/>
          <w:sz w:val="28"/>
          <w:sz w:val="28"/>
          <w:szCs w:val="28"/>
          <w:rtl w:val="true"/>
          <w:lang w:bidi="ar-SA"/>
        </w:rPr>
        <w:t>من الأمر، فلا يزيد ولا ينقص، فقال الله جل جلاله تكذيبا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غُلَّتْ أَيْدِيهِمْ وَلُعِنُوا بِمَا قَالُوا بَلْ يَدَاهُ مَبْسُوطَتَانِ يُنْفِقُ 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وَيُثْبِتُ وَعِنْدَهُ أُمُّ الْكِتابِ</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ومنه سنعرف المعنى مما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فَوْقَ رَأْسِ الْحَاكِمِ تُرَفْرِفُ بِالرَّحْمَةِ، فَإِذَا حَافَ وَكَلَه الله إِلَى نَفْسِه</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وأيضًا سنعرف معنى قبضة الله تعالى ويمينه، إذ هما بمعنى القوة والقدرة، وقد روي عن سليمان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جَمِيعًا قَبْضَتُهُ يَوْمَ الْقِيَمَةِ</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مَلَكَهُ لا يَملِكُها مَعَهُ أَحَدٌ، وَالقَبضُ مِنَ اللهِ تَبارَكَ وتَعالى في مَوضع آخَرَ المَنعُ، والبَسطُ مِنهُ الإِعطاءُ وَالتَّوسيعُ، 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يَقْبِضُ وَيَبْسطُ وَإِلَيْهِ تُرْجَعُونَ</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يَعني يُعطي ويُوسِّعُ ويَمنَعُ ويُضَيِّقُ، والقَبضُ مِنهُ عزّ وجلّ في وَجه آخَرَ الأَخَذُ، وَالأَخذُ في وَجهِ القَبولِ منهُ،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وَيأْخُذُ الصَّدَقَاتِ</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أَي يَقبَلُها مِن أَهلِها ويُثيبُ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وَالسَّمَوَاتُ مَطْوِيَّاتُ بِيَمِينِهِ</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اليَدُ، وَاليدُ القُدرَةُ وَالقُوَّةُ، يَقولُ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وَالسَّمَوَاتُ مَطْوِيّاَتُ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بِقُدرَتِهِ وقُوَّتِهِ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 عَمَّا يُشْرِكُونَ</w:t>
      </w:r>
      <w:r>
        <w:rPr>
          <w:rFonts w:eastAsia="Amiri" w:cs="Amiri" w:ascii="Amiri" w:hAnsi="Amiri"/>
          <w:color w:val="111111"/>
          <w:sz w:val="28"/>
          <w:szCs w:val="28"/>
          <w:rtl w:val="true"/>
          <w:lang w:bidi="ar-SA"/>
        </w:rPr>
        <w:t>).</w:t>
      </w:r>
      <w:r>
        <w:rPr>
          <w:rStyle w:val="FootnoteAnchor"/>
          <w:rtl w:val="true"/>
        </w:rPr>
        <w:footnoteReference w:id="544"/>
      </w:r>
      <w:bookmarkStart w:id="1088" w:name="pg14977_169503"/>
    </w:p>
    <w:p>
      <w:pPr>
        <w:pStyle w:val="Heading6"/>
        <w:numPr>
          <w:ilvl w:val="5"/>
          <w:numId w:val="1"/>
        </w:numPr>
        <w:rPr/>
      </w:pPr>
      <w:bookmarkStart w:id="1089" w:name="__RefHeading___Toc156013_3406789950"/>
      <w:bookmarkStart w:id="1090" w:name="_Toc418"/>
      <w:bookmarkEnd w:id="1088"/>
      <w:bookmarkEnd w:id="1089"/>
      <w:r>
        <w:rPr>
          <w:rtl w:val="true"/>
        </w:rPr>
        <w:t>الصفة الثانية</w:t>
      </w:r>
      <w:r>
        <w:rPr>
          <w:rtl w:val="true"/>
        </w:rPr>
        <w:t xml:space="preserve">: </w:t>
      </w:r>
      <w:r>
        <w:rPr>
          <w:rtl w:val="true"/>
        </w:rPr>
        <w:t>الوجه</w:t>
      </w:r>
      <w:bookmarkEnd w:id="1090"/>
    </w:p>
    <w:p>
      <w:pPr>
        <w:pStyle w:val="BookText"/>
        <w:rPr/>
      </w:pPr>
      <w:r>
        <w:rPr>
          <w:rFonts w:ascii="Amiri" w:hAnsi="Amiri" w:eastAsia="Amiri" w:cs="Amiri"/>
          <w:color w:val="111111"/>
          <w:sz w:val="28"/>
          <w:sz w:val="28"/>
          <w:szCs w:val="28"/>
          <w:rtl w:val="true"/>
          <w:lang w:bidi="ar-SA"/>
        </w:rPr>
        <w:t xml:space="preserve">لقد أثبت القرآن الكريم صفة الوجه له جل وعلا، ومن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 كُلُّ شَيْءٍ هَالِكٌ إِلَّا وَجْهَهُ</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وَيَبْقَى وَجْهُ رَبِّكَ ذُو الْجَلَالِ وَالْإِكْرَامِ</w:t>
      </w:r>
      <w:r>
        <w:rPr>
          <w:rFonts w:eastAsia="Amiri" w:cs="Amiri" w:ascii="Amiri" w:hAnsi="Amiri"/>
          <w:color w:val="111111"/>
          <w:sz w:val="28"/>
          <w:szCs w:val="28"/>
          <w:rtl w:val="true"/>
          <w:lang w:bidi="ar-SA"/>
        </w:rPr>
        <w:t>(</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الْمَشْرِقُ وَالْمَغْرِبُ فَأَيْنَمَا تُوَلُّوا فَثَمَّ وَجْهُ اللهِ إِنَّ اللهَ وَاسِعٌ عَلِيمٌ</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هناك آياتٌ أكّدت على أنّ عمل الإنسان يجب أن يكون خالصاً لوجه الله تعالى، 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آتَيْتُمْ مِنْ زَكَاةٍ تُرِيدُونَ وَجْهَ اللهِ فَأُولَئِكَ هُمُ الْمُضْعِفُونَ</w:t>
      </w:r>
      <w:r>
        <w:rPr>
          <w:rFonts w:eastAsia="Amiri" w:cs="Amiri" w:ascii="Amiri" w:hAnsi="Amiri"/>
          <w:color w:val="111111"/>
          <w:sz w:val="28"/>
          <w:szCs w:val="28"/>
          <w:rtl w:val="true"/>
          <w:lang w:bidi="ar-SA"/>
        </w:rPr>
        <w:t>)</w:t>
      </w:r>
      <w:r>
        <w:rPr>
          <w:rStyle w:val="FootnoteAnchor"/>
          <w:rtl w:val="true"/>
        </w:rPr>
        <w:footnoteReference w:id="548"/>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أساس ما ذكر في هذه الآيات الكريمة، يتساءل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الله العليّ القدير له وجهٌ كالذي يمتلكه الإنسانٍ؟</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أيضًا من الواضح عدم إمكان وصفه جل وعلا بالوجه الجسماني، للزومه التركب فالحاجة فالإمكان، وهو خلف وجوب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المقصود هو الوجه الحقيقي، للزم أن الذي يبقى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فناء عالم الإمكان هو وجهه فقط، إذ الآية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يبقى فقط هو وجهه جل وعلا،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وَيَبْقَى وَجْهُ رَبِّكَ ذُو الْجَلَالِ وَالْإِكْرَامِ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واضح البطلان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المعنى الصحيح لوجه الله تعالى فيتبين من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الوجه في الاصطلاح العرفي يشير إلى إحدى الجهات أو ظاهر الشيء من الأمام، حيث يطلق على صورة الإنسان والحيوان وسائر الواجهات، حيث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واجهة المبنى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الأوصاف واضحةٌ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فواجهة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في مقدّمته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تستقطب أنظار الآخرين، وبالنسبة إلى الإنسان والحيوان فالوجه إضافةً إلى اتّصافه بهذه الخصوصية فهو أيضاً يعدّ مركزاً أساسياً وحسّاساً في المحاورات المباشرة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ناحيةٍ أخرى فإنّ بقاء الشيء أو فناءه يطلقان عرفاً على الوجه، مثلاً عند وصف فتاةٍ حسنة الوجه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سيبقى هذا الوجه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المؤسف أنّ هذا الوجه الجميل سيأكله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نلحظ في هذين المثالين أنّ الفناء والبقاء لم يطلقا على نفس الشخص، بل على وجهه، </w:t>
      </w:r>
    </w:p>
    <w:p>
      <w:pPr>
        <w:pStyle w:val="BookText"/>
        <w:rPr/>
      </w:pPr>
      <w:r>
        <w:rPr>
          <w:rFonts w:ascii="Amiri" w:hAnsi="Amiri" w:eastAsia="Amiri" w:cs="Amiri"/>
          <w:color w:val="111111"/>
          <w:sz w:val="28"/>
          <w:sz w:val="28"/>
          <w:szCs w:val="28"/>
          <w:rtl w:val="true"/>
          <w:lang w:bidi="ar-SA"/>
        </w:rPr>
        <w:t>والمراد هو الشخص نفسه لكن استعمل وجهه كنايةً عنه</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ومن هذا نخلص إلى 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w:t>
      </w:r>
    </w:p>
    <w:p>
      <w:pPr>
        <w:pStyle w:val="BookText"/>
        <w:rPr/>
      </w:pPr>
      <w:r>
        <w:rPr>
          <w:rFonts w:ascii="Amiri" w:hAnsi="Amiri" w:eastAsia="Amiri" w:cs="Amiri"/>
          <w:color w:val="111111"/>
          <w:sz w:val="28"/>
          <w:sz w:val="28"/>
          <w:szCs w:val="28"/>
          <w:rtl w:val="true"/>
          <w:lang w:bidi="ar-SA"/>
        </w:rPr>
        <w:t xml:space="preserve">الوجه يُستعمل ويُراد منه الذات، وبهذا المعنى يمكن إطلاقه على الله عز وجل، فيكون المقصود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 كُلُّ شَيْءٍ هَالِكٌ إِلَّا وَجْهَهُ</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وَيَبْقَى وَجْهُ رَبِّكَ ذُو الْجَلَالِ وَالْإِكْرَامِ</w:t>
      </w:r>
      <w:r>
        <w:rPr>
          <w:rFonts w:eastAsia="Amiri" w:cs="Amiri" w:ascii="Amiri" w:hAnsi="Amiri"/>
          <w:color w:val="111111"/>
          <w:sz w:val="28"/>
          <w:szCs w:val="28"/>
          <w:rtl w:val="true"/>
          <w:lang w:bidi="ar-SA"/>
        </w:rPr>
        <w:t>(</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في الكون يفنى إلا ذات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الْمَشْرِقُ وَالْمَغْرِبُ فَأَيْنَمَا تُوَلُّوا فَثَمَّ وَجْهُ اللهِ إِنَّ اللهَ وَاسِعٌ عَلِيمٌ</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أينما ذهب فإنه سيجد الله تعالى عالمًا محيطًا بكل شيء، فهو تعالى موجود في كل مكان،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عزّ وجلّ موجودٌ في كلّ مكانٍ ولا يمكن الفرار من عظمته، فكلّ مكانٍ هو دليلٌ على وجوده وهو بالتالي وجهٌ له</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أما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آتَيْتُمْ مِنْ زَكَاةٍ تُرِيدُونَ وَجْهَ اللهِ فَأُولَئِكَ هُمُ الْمُضْعِفُونَ</w:t>
      </w:r>
      <w:r>
        <w:rPr>
          <w:rFonts w:eastAsia="Amiri" w:cs="Amiri" w:ascii="Amiri" w:hAnsi="Amiri"/>
          <w:color w:val="111111"/>
          <w:sz w:val="28"/>
          <w:szCs w:val="28"/>
          <w:rtl w:val="true"/>
          <w:lang w:bidi="ar-SA"/>
        </w:rPr>
        <w:t>)</w:t>
      </w:r>
      <w:r>
        <w:rPr>
          <w:rStyle w:val="FootnoteAnchor"/>
          <w:rtl w:val="true"/>
        </w:rPr>
        <w:footnoteReference w:id="555"/>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تُنْفِقُوا مِنْ خَيْرٍ فَلِأَنْفُسِكُمْ وَمَا تُنْفِقُونَ إِلَّا ابْتِغَاءَ وَجْهِ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 ذَا الْقُرْبَى حَقَّهُ وَالْمِسْكِينَ وَابْنَ السَّبِيلِ ذَلِكَ خَيْرٌ لِلَّذِينَ يُرِيدُونَ وَجْهَ اللهِ</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نُطْعِمُكُمْ لِوَجْهِ اللهِ لا نُرِيدُ مِنْكُمْ جَزاءً وَلا شُكُوراً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المقصود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العمل الذي يقومون به إنما يقصدون به التقرب إلى الله تعالى، إلى ذاته المقدسة التي هي محض الكمال،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لا بدّ للعبادة بشتّى أنواعها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إنفاقٍ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تقرّباً له عزّ شأنه كي ينال العبد الثواب وحسن العاقبة في يوم الحساب؛ لذا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الإنفاق والعبودية الخالصة يراد بهما التقرّب إلى وجه الله تعالى</w:t>
      </w:r>
      <w:r>
        <w:rPr>
          <w:rFonts w:eastAsia="Amiri" w:cs="Amiri" w:ascii="Amiri" w:hAnsi="Amiri"/>
          <w:color w:val="111111"/>
          <w:sz w:val="28"/>
          <w:szCs w:val="28"/>
          <w:rtl w:val="true"/>
          <w:lang w:bidi="ar-SA"/>
        </w:rPr>
        <w:t>.)</w:t>
      </w:r>
      <w:r>
        <w:rPr>
          <w:rStyle w:val="FootnoteAnchor"/>
          <w:rtl w:val="true"/>
        </w:rPr>
        <w:footnoteReference w:id="558"/>
      </w:r>
      <w:bookmarkStart w:id="1091" w:name="pg14977_169507"/>
    </w:p>
    <w:p>
      <w:pPr>
        <w:pStyle w:val="Heading6"/>
        <w:numPr>
          <w:ilvl w:val="5"/>
          <w:numId w:val="1"/>
        </w:numPr>
        <w:rPr/>
      </w:pPr>
      <w:bookmarkStart w:id="1092" w:name="__RefHeading___Toc156015_3406789950"/>
      <w:bookmarkStart w:id="1093" w:name="_Toc419"/>
      <w:bookmarkEnd w:id="1091"/>
      <w:bookmarkEnd w:id="1092"/>
      <w:r>
        <w:rPr>
          <w:rtl w:val="true"/>
        </w:rPr>
        <w:t>الصفة الثالثة</w:t>
      </w:r>
      <w:r>
        <w:rPr>
          <w:rtl w:val="true"/>
        </w:rPr>
        <w:t xml:space="preserve">: </w:t>
      </w:r>
      <w:r>
        <w:rPr>
          <w:rtl w:val="true"/>
        </w:rPr>
        <w:t>العرش والكرسي والاستواء</w:t>
      </w:r>
      <w:bookmarkEnd w:id="1093"/>
    </w:p>
    <w:p>
      <w:pPr>
        <w:pStyle w:val="Heading6"/>
        <w:numPr>
          <w:ilvl w:val="5"/>
          <w:numId w:val="1"/>
        </w:numPr>
        <w:rPr/>
      </w:pPr>
      <w:bookmarkStart w:id="1094" w:name="__RefHeading___Toc156017_3406789950"/>
      <w:bookmarkStart w:id="1095" w:name="_Toc420"/>
      <w:bookmarkEnd w:id="1094"/>
      <w:r>
        <w:rPr>
          <w:rtl w:val="true"/>
        </w:rPr>
        <w:t>اشارة</w:t>
      </w:r>
      <w:bookmarkEnd w:id="1095"/>
    </w:p>
    <w:p>
      <w:pPr>
        <w:pStyle w:val="BookText"/>
        <w:rPr/>
      </w:pPr>
      <w:r>
        <w:rPr>
          <w:rFonts w:ascii="Amiri" w:hAnsi="Amiri" w:eastAsia="Amiri" w:cs="Amiri"/>
          <w:color w:val="111111"/>
          <w:sz w:val="28"/>
          <w:sz w:val="28"/>
          <w:szCs w:val="28"/>
          <w:rtl w:val="true"/>
          <w:lang w:bidi="ar-SA"/>
        </w:rPr>
        <w:t xml:space="preserve">هناك آيات عديدة في القرآن الكريم تصرح بأن لله تعالى عرشًا، وأنه استوى على عرشه، والبعض توهّم بأن المقصود من العرش في تلك الآيات هو ما يشبه سرير الملك، كالذي كان عند بلقيس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وَجَدْتُ امْرَأَةً تَمْلِكُهُمْ وَأُوتِيَتْ مِنْ كُلِّ شَيْءٍ وَلَها عَرْشٌ عَظِيمٌ</w:t>
      </w:r>
      <w:r>
        <w:rPr>
          <w:rFonts w:eastAsia="Amiri" w:cs="Amiri" w:ascii="Amiri" w:hAnsi="Amiri"/>
          <w:color w:val="111111"/>
          <w:sz w:val="28"/>
          <w:szCs w:val="28"/>
          <w:rtl w:val="true"/>
          <w:lang w:bidi="ar-SA"/>
        </w:rPr>
        <w:t>)</w:t>
      </w:r>
      <w:r>
        <w:rPr>
          <w:rStyle w:val="FootnoteAnchor"/>
          <w:rtl w:val="true"/>
        </w:rPr>
        <w:footnoteReference w:id="559"/>
      </w:r>
      <w:r>
        <w:rPr>
          <w:rFonts w:ascii="IRNazanin" w:hAnsi="IRNazanin" w:eastAsia="IRNazanin"/>
          <w:color w:val="111111"/>
          <w:sz w:val="28"/>
          <w:sz w:val="28"/>
          <w:szCs w:val="28"/>
          <w:rtl w:val="true"/>
          <w:lang w:bidi="fa-IR"/>
        </w:rPr>
        <w:t>وأنه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 على ذلك العرش، أي جلس عليه مستويًا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صرّح القرآن الكريم بأن لله تعالى كرسيًا قد وسع السماوات والأرض، وقد يتوهّم البعض أن المراد هم الكرسي المادي المتعارف، حتى رووا ما تقشعر منه أبدان الذين عرفوا عظمة الله وجلاله،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كرسيه وسع السماوات والأرض وإن له أطيطًا كأطيط الرحل الجديد إذا ركب من ثقله</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فإن هذا الكلام يتعارض مع الثوابت العقلية والدينية التي دلت على أن الله تعالى ليس جسمًا ولا محدودًا، ولو كان العرش سريرًا يجلس عليه الله تبارك وتعالى للزم أن يكون العرش أكبر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استغفر الله </w:t>
      </w:r>
      <w:bookmarkStart w:id="1096" w:name="pg14977_169508"/>
    </w:p>
    <w:p>
      <w:pPr>
        <w:pStyle w:val="BookText"/>
        <w:rPr/>
      </w:pPr>
      <w:bookmarkEnd w:id="1096"/>
      <w:r>
        <w:rPr>
          <w:rFonts w:ascii="Amiri" w:hAnsi="Amiri" w:eastAsia="Amiri" w:cs="Amiri"/>
          <w:color w:val="111111"/>
          <w:sz w:val="28"/>
          <w:sz w:val="28"/>
          <w:szCs w:val="28"/>
          <w:rtl w:val="true"/>
          <w:lang w:bidi="ar-SA"/>
        </w:rPr>
        <w:t>تعالى من كل ذنب وخطل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ولزم أن يكون جل شأنه محدودًا، وهذه اللوازم وأمثالها واضحة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عَرْشُه عَلَى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الْعَرْشَ كَانَ عَلَى الْمَاءِ والرَّبُّ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مَنْ زَعَمَ هَذَا فَقَدْ صَيَّرَ اللَّه مَحْمُولاً، ووَصَفَه بِصِفَةِ الْمَخْلُوقِ، ولَزِمَه أَنَّ الشَّيْءَ الَّذِي يَحْمِلُه أَقْوَى</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لذلك لا بد من تفسير العرش والاستواء عليه بمعنى يتناسب مع وجوب وجوده جل وعلا، وبما لا يلزم منه نسبة أي نقص له جل وعلا، وذلك بالبيان التالي</w:t>
      </w:r>
      <w:r>
        <w:rPr>
          <w:rFonts w:eastAsia="Amiri" w:cs="Amiri" w:ascii="Amiri" w:hAnsi="Amiri"/>
          <w:color w:val="111111"/>
          <w:sz w:val="28"/>
          <w:szCs w:val="28"/>
          <w:rtl w:val="true"/>
          <w:lang w:bidi="ar-SA"/>
        </w:rPr>
        <w:t>:</w:t>
      </w:r>
    </w:p>
    <w:p>
      <w:pPr>
        <w:pStyle w:val="Heading6"/>
        <w:numPr>
          <w:ilvl w:val="5"/>
          <w:numId w:val="1"/>
        </w:numPr>
        <w:rPr/>
      </w:pPr>
      <w:bookmarkStart w:id="1097" w:name="__RefHeading___Toc156019_3406789950"/>
      <w:bookmarkStart w:id="1098" w:name="_Toc421"/>
      <w:bookmarkEnd w:id="1097"/>
      <w:r>
        <w:rPr>
          <w:rtl w:val="true"/>
        </w:rPr>
        <w:t>أولًا</w:t>
      </w:r>
      <w:r>
        <w:rPr>
          <w:rtl w:val="true"/>
        </w:rPr>
        <w:t xml:space="preserve">: </w:t>
      </w:r>
      <w:r>
        <w:rPr>
          <w:rtl w:val="true"/>
        </w:rPr>
        <w:t>العرش</w:t>
      </w:r>
      <w:bookmarkEnd w:id="1098"/>
    </w:p>
    <w:p>
      <w:pPr>
        <w:pStyle w:val="BookText"/>
        <w:rPr/>
      </w:pP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عرش</w:t>
      </w:r>
      <w:r>
        <w:rPr>
          <w:rFonts w:eastAsia="Amiri" w:cs="Amiri" w:ascii="Amiri" w:hAnsi="Amiri"/>
          <w:color w:val="111111"/>
          <w:sz w:val="28"/>
          <w:szCs w:val="28"/>
          <w:rtl w:val="true"/>
          <w:lang w:bidi="ar-SA"/>
        </w:rPr>
        <w:t>)</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الراء والشين أصل صحيح واحد، يدل على ارتفاع في شيء مبني، ثم يستعار في غير ذلك،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 سرير الملك، وهذا صحيح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 أبويه على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استُعير ذلك فقيل لأمر الرجل وقوامه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عرش، وإذا زال ذلك عنه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 عرشُه، قال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تداركتما الأحلافَ قد ثُلّ عرشُها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وذبيانُ إذ زلت بأقدامها النعلُ</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بالتأمل في المعنى اللغوي لمفردة العرش يتبين أنها</w:t>
      </w:r>
      <w:r>
        <w:rPr>
          <w:rFonts w:eastAsia="Amiri" w:cs="Amiri" w:ascii="Amiri" w:hAnsi="Amiri"/>
          <w:color w:val="111111"/>
          <w:sz w:val="28"/>
          <w:szCs w:val="28"/>
          <w:rtl w:val="true"/>
          <w:lang w:bidi="ar-SA"/>
        </w:rPr>
        <w:t xml:space="preserve">: </w:t>
      </w:r>
      <w:bookmarkStart w:id="1099" w:name="pg14977_169509"/>
    </w:p>
    <w:p>
      <w:pPr>
        <w:pStyle w:val="BookText"/>
        <w:rPr/>
      </w:pPr>
      <w:bookmarkEnd w:id="1099"/>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في أصل وضعها على ارتفاعٍ في شيء مبني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العرب بأساليبهم البلاغية المتنوعة، قد استعاروا هذا المعنى في غير ما وضع له، فاستعملوه في العرش الذي هو سرير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توسّعوا أكثر في استعمال تلك المادة إلى أمر الرجل وقوامه، ولعله باعتبار أن عرش الملك فيه إشارة إلى سلطنته وكونه في موقع العلو بالنسبة إلى رعاياه في مملكته، فناسب إطلاق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أمره ذاك وسلطنته وعلو منزلته بالنسبة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العرش كما يُستعمل في السرير المادي المرتفع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عرش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يستعمل للكناية عن السلطنة والتملك</w:t>
      </w:r>
      <w:r>
        <w:rPr>
          <w:rFonts w:eastAsia="Amiri" w:cs="Amiri" w:ascii="Amiri" w:hAnsi="Amiri"/>
          <w:color w:val="111111"/>
          <w:sz w:val="28"/>
          <w:szCs w:val="28"/>
          <w:rtl w:val="true"/>
          <w:lang w:bidi="ar-SA"/>
        </w:rPr>
        <w:t>.</w:t>
      </w:r>
    </w:p>
    <w:p>
      <w:pPr>
        <w:pStyle w:val="Heading6"/>
        <w:numPr>
          <w:ilvl w:val="5"/>
          <w:numId w:val="1"/>
        </w:numPr>
        <w:rPr/>
      </w:pPr>
      <w:bookmarkStart w:id="1100" w:name="__RefHeading___Toc156021_3406789950"/>
      <w:bookmarkStart w:id="1101" w:name="_Toc422"/>
      <w:bookmarkEnd w:id="1100"/>
      <w:r>
        <w:rPr>
          <w:rtl w:val="true"/>
        </w:rPr>
        <w:t>ثانيًا</w:t>
      </w:r>
      <w:r>
        <w:rPr>
          <w:rtl w:val="true"/>
        </w:rPr>
        <w:t xml:space="preserve">: </w:t>
      </w:r>
      <w:r>
        <w:rPr>
          <w:rtl w:val="true"/>
        </w:rPr>
        <w:t>الاستواء</w:t>
      </w:r>
      <w:bookmarkEnd w:id="1101"/>
    </w:p>
    <w:p>
      <w:pPr>
        <w:pStyle w:val="BookText"/>
        <w:rPr/>
      </w:pPr>
      <w:r>
        <w:rPr>
          <w:rFonts w:ascii="Amiri" w:hAnsi="Amiri" w:eastAsia="Amiri" w:cs="Amiri"/>
          <w:color w:val="111111"/>
          <w:sz w:val="28"/>
          <w:sz w:val="28"/>
          <w:szCs w:val="28"/>
          <w:rtl w:val="true"/>
          <w:lang w:bidi="ar-SA"/>
        </w:rPr>
        <w:t>قال الراغب الأصفهاني في مفرداته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واسْتَوَى يقال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يسند إليه فاعلان فصاعدًا،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اسْتَوَى زيد وعمرو في كذا،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تَسَاوَيَا،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يَسْتَوُونَ عِنْدَ الله</w:t>
      </w:r>
      <w:r>
        <w:rPr>
          <w:rFonts w:eastAsia="Amiri" w:cs="Amiri" w:ascii="Amiri" w:hAnsi="Amiri"/>
          <w:color w:val="111111"/>
          <w:sz w:val="28"/>
          <w:szCs w:val="28"/>
          <w:rtl w:val="true"/>
          <w:lang w:bidi="ar-SA"/>
        </w:rPr>
        <w:t>)</w:t>
      </w:r>
      <w:r>
        <w:rPr>
          <w:rStyle w:val="FootnoteAnchor"/>
          <w:rtl w:val="true"/>
        </w:rPr>
        <w:footnoteReference w:id="563"/>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لاعتدال الشيء في ذاته،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 مِرَّةٍ فَاسْتَوى</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اسْتَوَيْتَ أَنْتَ</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لِتَسْتَوُوا </w:t>
      </w:r>
    </w:p>
    <w:p>
      <w:pPr>
        <w:pStyle w:val="BookText"/>
        <w:rPr/>
      </w:pPr>
      <w:r>
        <w:rPr>
          <w:rFonts w:ascii="Amiri" w:hAnsi="Amiri" w:eastAsia="Amiri" w:cs="Amiri"/>
          <w:color w:val="111111"/>
          <w:sz w:val="28"/>
          <w:sz w:val="28"/>
          <w:szCs w:val="28"/>
          <w:rtl w:val="true"/>
          <w:lang w:bidi="ar-SA"/>
        </w:rPr>
        <w:t>عَلى ظُهُورِه</w:t>
      </w:r>
      <w:r>
        <w:rPr>
          <w:rFonts w:eastAsia="Amiri" w:cs="Amiri" w:ascii="Amiri" w:hAnsi="Amiri"/>
          <w:color w:val="111111"/>
          <w:sz w:val="28"/>
          <w:szCs w:val="28"/>
          <w:rtl w:val="true"/>
          <w:lang w:bidi="ar-SA"/>
        </w:rPr>
        <w:t>)</w:t>
      </w:r>
      <w:r>
        <w:rPr>
          <w:rStyle w:val="FootnoteAnchor"/>
          <w:rtl w:val="true"/>
        </w:rPr>
        <w:footnoteReference w:id="566"/>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فَاسْتَوى عَلى سُوقِه</w:t>
      </w:r>
      <w:r>
        <w:rPr>
          <w:rFonts w:eastAsia="Amiri" w:cs="Amiri" w:ascii="Amiri" w:hAnsi="Amiri"/>
          <w:color w:val="111111"/>
          <w:sz w:val="28"/>
          <w:szCs w:val="28"/>
          <w:rtl w:val="true"/>
          <w:lang w:bidi="ar-SA"/>
        </w:rPr>
        <w:t>)</w:t>
      </w:r>
      <w:r>
        <w:rPr>
          <w:rStyle w:val="FootnoteAnchor"/>
          <w:rtl w:val="true"/>
        </w:rPr>
        <w:footnoteReference w:id="56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واستوى فلان على عمالته، واستوى أمر فلان، ومتى عُدّي بعلى اقتضى معنى الاستيلاء،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ومنه يُعلم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الاستواء في الآية ليس ظاهرًا في معنى الجلوس والاعتماد على الشيء</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 فإنه كما يُستعمل في معنى الجلوس، كذلك يستعمل في معنى الاستيلاء والسيطرة والتمكن التام</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الاستقرار والتمكن على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الشيء والاقبال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الاستيلاء على الشيء،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استوى بشر على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سيف ودم مهراق</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الاعتدال،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سويت الشيء فاستوى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 في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المعنى الأول فيستحيل على الله تعالى لما ثبت بالبراهين العقلية والنقلية من استحالة كونه تعالى مكانيا، فمن المفسرين من حمل الاستواء في هذه الآية على الثاني أي أقبل على خلقه وقصد إلى ذلك وقد ورد أنه سئل أبو العباس أحمد بن يحيى عن هذه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الاقبال على الشيء ونحو هذا قاله الفراء والزجاج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استوى إلى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والأكثرون منهم حملوها على الثالث استوى أي استولى عليه وملكه ودبره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كان الاستواء على العرش وهو سرير الملك لا يحصل الا مع الملك جعلوه كناية عن الملك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 فلان على السرير يريدون ملكه وان لم يقعد البتة وإنما عبروا عن حصول الملك بذلك لأنه أصرخ وأقوى في الدلالة من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ملك ونحوه 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 فلان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فلان مغلولة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جواد أو بخيل لا فرق بين العبارتين الا فيما قلت، حتى أن من لم يبسط يده قط بالنوال أو لم يكن له يد رأسا وهو جواد قيل فيه يده مبسوطة، لأنه لا فرق عندهم بينه وبين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ويحتمل أن يكون المراد معنى الرابع بأن يكون كناية عن نفى النقص عنه تعالى من جميع الوجود فيكون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ولكنه بعيد</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معنى الخامس فهو الظاهر من الاخبار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والمعنى المتحصل الذي يمكن وصف الله تعالى به هو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المقصود من عرش الله تعالى هو ملكه وسلطانه وهيمنته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استيلائه عليه هو تمكنه من ملكه ودخول ملكه تحت هيمنته وعدم خروج أي شيء منه عن قدرته وسيطرته وتدبيره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مقبول ومتناسب مع عظمته جل شأنه، ولا يتعارض مع أي ثابت عقائدي ثبت بالدليل العقلي أو النقلي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المقصود هي الكناية عن سعة قدرة الله تعالى وتدبيره الكون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الشواهد على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سبحانه قد أتى بذكر التدبير في كثير من الآيات بعد القول باستيلائه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لفظ التدبير تارة، ومصداقه وحقيقته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جاء فيه التدبير بلفظه، فقوله سبحانه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رَبَّكُمُ اللهُ الَّذِي خَلَقَ السَّماواتِ وَالأَرْضَ فِي سِتَّةِ أَيَّامٍ ثُمَّ اسْتَوىٰ عَلَىٰ الْعَرْشِ يُدَبِّرُ الْأَمْرَ ما مِنْ شَفِيعٍ إِلَّا مِنْ بَعْدِ إِذْنِهِ ذلِكُمُ اللهُ رَبُّكُمْ فَاعْبُدُوهُ </w:t>
      </w:r>
    </w:p>
    <w:p>
      <w:pPr>
        <w:pStyle w:val="BookText"/>
        <w:rPr/>
      </w:pPr>
      <w:r>
        <w:rPr>
          <w:rFonts w:ascii="Amiri" w:hAnsi="Amiri" w:eastAsia="Amiri" w:cs="Amiri"/>
          <w:color w:val="111111"/>
          <w:sz w:val="28"/>
          <w:sz w:val="28"/>
          <w:szCs w:val="28"/>
          <w:rtl w:val="true"/>
          <w:lang w:bidi="ar-SA"/>
        </w:rPr>
        <w:t>أَفَلا تَذَكَّرُونَ</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رَفَعَ السَّماواتِ بِغَيْرِ عَمَدٍ تَرَوْنَها ثُمَّ اسْتَوىٰ عَلَىٰ الْعَرْشِ وَسَخَّرَ الشَّمْسَ وَالْقَمَرَ كُلٌّ يَجْرِي لِأَجَلٍ مُسَمًّى يُدَبِّرُ الْأَمْرَ يُفَصِّلُ الْآياتِ لَعَلَّكُمْ بِلِقاءِ رَبِّكُمْ تُوقِنُونَ</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خَلَقَ السَّماواتِ وَالأَرْضَ وَما بَيْنَهُما فِي سِتَّةِ أَيَّامٍ ثُمَّ اسْتَوىٰ عَلَىٰ الْعَرْشِ ما لَكُمْ مِنْ دُونِهِ مِنْ وَلِيٍّ وَلا شَفِيعٍ أَفَلا تَتَذَكَّرُونَ</w:t>
      </w:r>
      <w:r>
        <w:rPr>
          <w:rFonts w:eastAsia="Amiri" w:cs="Amiri" w:ascii="Amiri" w:hAnsi="Amiri"/>
          <w:color w:val="111111"/>
          <w:sz w:val="28"/>
          <w:szCs w:val="28"/>
          <w:rtl w:val="true"/>
          <w:lang w:bidi="ar-SA"/>
        </w:rPr>
        <w:t xml:space="preserve">. </w:t>
      </w:r>
      <w:r>
        <w:rPr>
          <w:rStyle w:val="FootnoteAnchor"/>
          <w:rtl w:val="true"/>
        </w:rPr>
        <w:footnoteReference w:id="574"/>
      </w:r>
      <w:r>
        <w:rPr>
          <w:rFonts w:ascii="Amiri" w:hAnsi="Amiri" w:eastAsia="Amiri" w:cs="Amiri"/>
          <w:color w:val="111111"/>
          <w:sz w:val="28"/>
          <w:sz w:val="28"/>
          <w:szCs w:val="28"/>
          <w:rtl w:val="true"/>
          <w:lang w:bidi="ar-SA"/>
        </w:rPr>
        <w:t>يُدَبِّرُ</w:t>
      </w:r>
    </w:p>
    <w:p>
      <w:pPr>
        <w:pStyle w:val="BookText"/>
        <w:rPr/>
      </w:pPr>
      <w:r>
        <w:rPr>
          <w:rFonts w:ascii="Amiri" w:hAnsi="Amiri" w:eastAsia="Amiri" w:cs="Amiri"/>
          <w:color w:val="111111"/>
          <w:sz w:val="28"/>
          <w:sz w:val="28"/>
          <w:szCs w:val="28"/>
          <w:rtl w:val="true"/>
          <w:lang w:bidi="ar-SA"/>
        </w:rPr>
        <w:t>الْأَمْرَ مِنَ السَّماءِ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الآية الأولى يرتب سبحانه التدبير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 على عرش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في الآية الثانية بعد ما يذكر قسما من التدبير وهو تسخير الشمس والقمر يعطي ضابطة كلية لأمر التدبير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ويدبر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غرار 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جاءت فيه الإشارة إلى حقيقة التدبير من دون تسميته فمثل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يغشي الليل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إشارة إلى حقيقة التدبير وبيان نماذج منه، ثم أتبعه ببيان ضابطة كلية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له الخلق والأمر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إليه يرجع الخلق والإيجاد وأمر التدبير</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في آية الكرسي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 كُرْسِيُّهُ السَّماواتِ وَالْأَرْضَ</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 والراء والسين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صحيح يدل على تلبّد شيء فوق شيء وتجمعه</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والكرسي معروف، سُمي كرسيًا لأن أجزاءه تُجمع بعضها مع البعض الآخر، فإنه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السرير الَّذى يُجلس عليه ويُستقرّ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السرير يصنع من موادّ متلبّدة متجمّعة حتّى يعلو الأرض ومجالس الناس ويستقرّ صاحب السرير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والمعمول في سرير الملوك أن يكون مرتفعًا له طبقات، حتّى يشرف الملك على الجلساء ويعلو عليهم ويحيط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استعملت الكلمة في القرآن الكريم، بناء على هذا المعنى المتعارف المعلوم المعروف</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فالكرسيّ حقيقة ما يستقرّ عليه شخص، وأمّا خصوصيّات مادّته </w:t>
      </w:r>
    </w:p>
    <w:p>
      <w:pPr>
        <w:pStyle w:val="BookText"/>
        <w:rPr/>
      </w:pPr>
      <w:r>
        <w:rPr>
          <w:rFonts w:ascii="Amiri" w:hAnsi="Amiri" w:eastAsia="Amiri" w:cs="Amiri"/>
          <w:color w:val="111111"/>
          <w:sz w:val="28"/>
          <w:sz w:val="28"/>
          <w:szCs w:val="28"/>
          <w:rtl w:val="true"/>
          <w:lang w:bidi="ar-SA"/>
        </w:rPr>
        <w:t>وشكله وسائر جزئيّاته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مأخوذة في مفهومه، وتختلف باختلاف الموارد والأشخاص والاقتضاءات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يعتمل من فضّة أو ذهب أو ممّا يقوّم بأضعاف قيمتهما، ويصنع صغيرا يختصّ برجل واحد وكبيرًا لجماعة، وهكذا سائر الجهات</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فهل يمكن أن نتصور أن لله تعالى كرسيًا مثل هذا المتعارف؟</w:t>
      </w:r>
    </w:p>
    <w:p>
      <w:pPr>
        <w:pStyle w:val="BookText"/>
        <w:rPr/>
      </w:pPr>
      <w:r>
        <w:rPr>
          <w:rFonts w:ascii="Amiri" w:hAnsi="Amiri" w:eastAsia="Amiri" w:cs="Amiri"/>
          <w:color w:val="111111"/>
          <w:sz w:val="28"/>
          <w:sz w:val="28"/>
          <w:szCs w:val="28"/>
          <w:rtl w:val="true"/>
          <w:lang w:bidi="ar-SA"/>
        </w:rPr>
        <w:t>من الواضح جدًا أنه لا يمكن ذلك لما تقدم في العرش، وحينئذٍ، فإن المعنى المتناسب مع الله عز وجل من وصف الكرسي هو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الكرسي المناسب لله 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وأن يكون من جهة العظمة والسعة والارتفاع بمقدار يحيط جميع السماوات والأرض وما بينهما من خلقه، حتّى يشرف عليهم ويحيط بهم ويكون الخلق جميعا تحت سلطته وقيّوميّته وحكمه وأمره ونفوذه، بحيث لا يعزب عنه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فتفسير الكرسي بالجسمانيّات وما يقارنها وإن عظمت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انحراف وضلال عن الحقيقة، بل تنزيل الربّ القيّوم المحيط بمنزلة المربوب المحاط</w:t>
      </w:r>
      <w:r>
        <w:rPr>
          <w:rFonts w:eastAsia="Amiri" w:cs="Amiri" w:ascii="Amiri" w:hAnsi="Amiri"/>
          <w:color w:val="111111"/>
          <w:sz w:val="28"/>
          <w:szCs w:val="28"/>
          <w:rtl w:val="true"/>
          <w:lang w:bidi="ar-SA"/>
        </w:rPr>
        <w:t>).</w:t>
      </w:r>
      <w:r>
        <w:rPr>
          <w:rStyle w:val="FootnoteAnchor"/>
          <w:rtl w:val="true"/>
        </w:rPr>
        <w:footnoteReference w:id="579"/>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فقد فسرت الروايات الشريفة الكرسي بأنه علم الله تعالى، وأنه محيط بكل شيء، والمناسبة هي أن الكرسي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يُصنع بشكل يجعل الجالس عليه مطلعًا على من هم تحته، ومحيطًا علمًا بهم، فاستُعير هذا المعنى للدلالة على الإحاطة العلمية الإلهية، فعُبّر عن سعة العلم الإلهي وإحاطته </w:t>
      </w:r>
    </w:p>
    <w:p>
      <w:pPr>
        <w:pStyle w:val="BookText"/>
        <w:rPr/>
      </w:pPr>
      <w:r>
        <w:rPr>
          <w:rFonts w:ascii="Amiri" w:hAnsi="Amiri" w:eastAsia="Amiri" w:cs="Amiri"/>
          <w:color w:val="111111"/>
          <w:sz w:val="28"/>
          <w:sz w:val="28"/>
          <w:szCs w:val="28"/>
          <w:rtl w:val="true"/>
          <w:lang w:bidi="ar-SA"/>
        </w:rPr>
        <w:t>بالكرسي، وقد روي 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كرسيه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w:t>
      </w:r>
      <w:r>
        <w:rPr>
          <w:rStyle w:val="FootnoteAnchor"/>
          <w:rtl w:val="true"/>
        </w:rPr>
        <w:footnoteReference w:id="580"/>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الْفُضَيْلِ بْنِ يَسَارٍ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كُرْسِيُّه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فُضَيْلُ، كُلُّ شَيْءٍ فِي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السَّمَاوَاتُ والأَرْضُ وكُلُّ شَيْءٍ فِي الْكُرْسِيِّ</w:t>
      </w:r>
      <w:r>
        <w:rPr>
          <w:rFonts w:eastAsia="Amiri" w:cs="Amiri" w:ascii="Amiri" w:hAnsi="Amiri"/>
          <w:color w:val="111111"/>
          <w:sz w:val="28"/>
          <w:szCs w:val="28"/>
          <w:rtl w:val="true"/>
          <w:lang w:bidi="ar-SA"/>
        </w:rPr>
        <w:t>.</w:t>
      </w:r>
      <w:r>
        <w:rPr>
          <w:rStyle w:val="FootnoteAnchor"/>
          <w:rtl w:val="true"/>
        </w:rPr>
        <w:footnoteReference w:id="581"/>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2" w:name="pg14977_169517"/>
      <w:bookmarkStart w:id="1103" w:name="pg14977_169517"/>
      <w:bookmarkEnd w:id="1103"/>
    </w:p>
    <w:p>
      <w:pPr>
        <w:pStyle w:val="Heading6"/>
        <w:numPr>
          <w:ilvl w:val="5"/>
          <w:numId w:val="1"/>
        </w:numPr>
        <w:rPr/>
      </w:pPr>
      <w:bookmarkStart w:id="1104" w:name="pg14977_169517"/>
      <w:bookmarkStart w:id="1105" w:name="__RefHeading___Toc156023_3406789950"/>
      <w:bookmarkStart w:id="1106" w:name="_Toc423"/>
      <w:bookmarkEnd w:id="1104"/>
      <w:bookmarkEnd w:id="1105"/>
      <w:r>
        <w:rPr>
          <w:rtl w:val="true"/>
        </w:rPr>
        <w:t>الصفة الرابعة</w:t>
      </w:r>
      <w:r>
        <w:rPr>
          <w:rtl w:val="true"/>
        </w:rPr>
        <w:t xml:space="preserve">: </w:t>
      </w:r>
      <w:r>
        <w:rPr>
          <w:rtl w:val="true"/>
        </w:rPr>
        <w:t>العين</w:t>
      </w:r>
      <w:bookmarkEnd w:id="1106"/>
    </w:p>
    <w:p>
      <w:pPr>
        <w:pStyle w:val="BookText"/>
        <w:rPr/>
      </w:pPr>
      <w:r>
        <w:rPr>
          <w:rFonts w:ascii="Amiri" w:hAnsi="Amiri" w:eastAsia="Amiri" w:cs="Amiri"/>
          <w:color w:val="111111"/>
          <w:sz w:val="28"/>
          <w:sz w:val="28"/>
          <w:szCs w:val="28"/>
          <w:rtl w:val="true"/>
          <w:lang w:bidi="ar-SA"/>
        </w:rPr>
        <w:t xml:space="preserve">لقد نصّت بعض الآيات الكريمة على أن لله تعالى عينًا، قال تعالى فيما حكاه عن قصة النبي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وَاصْنَعِ الْفُلْكَ بِأَعْيُنِنا وَوَحْيِنا</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فَأَوْحَيْنا إِلَيْهِ أَنِ اصْنَعِ الْفُلْكَ بِأَعْيُنِنا وَوَحْيِنا</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وَحَمَلْناهُ عَلىٰ ذاتِ أَلْواحٍ وَدُسُرٍ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بِأَعْيُنِنا جَزاءً لِمَنْ كانَ كُفِرَ</w:t>
      </w:r>
      <w:r>
        <w:rPr>
          <w:rFonts w:eastAsia="Amiri" w:cs="Amiri" w:ascii="Amiri" w:hAnsi="Amiri"/>
          <w:color w:val="111111"/>
          <w:sz w:val="28"/>
          <w:szCs w:val="28"/>
          <w:rtl w:val="true"/>
          <w:lang w:bidi="ar-SA"/>
        </w:rPr>
        <w:t>.)</w:t>
      </w:r>
      <w:r>
        <w:rPr>
          <w:rStyle w:val="FootnoteAnchor"/>
          <w:rtl w:val="true"/>
        </w:rPr>
        <w:footnoteReference w:id="584"/>
      </w:r>
      <w:r>
        <w:rPr>
          <w:rFonts w:ascii="IRNazanin" w:hAnsi="IRNazanin" w:eastAsia="IRNazanin"/>
          <w:color w:val="111111"/>
          <w:sz w:val="28"/>
          <w:sz w:val="28"/>
          <w:szCs w:val="28"/>
          <w:rtl w:val="true"/>
          <w:lang w:bidi="fa-IR"/>
        </w:rPr>
        <w:t>وقال</w:t>
      </w:r>
    </w:p>
    <w:p>
      <w:pPr>
        <w:pStyle w:val="BookText"/>
        <w:rPr/>
      </w:pPr>
      <w:r>
        <w:rPr>
          <w:rFonts w:ascii="Amiri" w:hAnsi="Amiri" w:eastAsia="Amiri" w:cs="Amiri"/>
          <w:color w:val="111111"/>
          <w:sz w:val="28"/>
          <w:sz w:val="28"/>
          <w:szCs w:val="28"/>
          <w:rtl w:val="true"/>
          <w:lang w:bidi="ar-SA"/>
        </w:rPr>
        <w:t xml:space="preserve">تعالى مخاطبًا نبيه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لِحُكْمِ رَبِّكَ فَإِنَّكَ بِأَعْيُنِنا وَسَبِّحْ بِحَمْدِ رَبِّكَ حِينَ تَقُومُ</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فهل لله تعالى عينٌ؟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مما سبق أنه لا يمكن وصفه جل وعلا بالعين المادية، وإنما لا بد من بيان يتلاءم مع وجوب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يستلزم نسبة أي نقص له عز وجل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يهوّن الخطب، أن كتب اللغة العربية بيّنت وبكل وضوح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تستعمل في الجارحة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تستعمل للدلالة على</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الجاسوس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الثقب الذي يكون منفذًا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الفتحة الموجودة في السقاء التي يسيل منها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أفضل الجواهر فهو عينها، كما كانت العين الباصرة هي أفضل 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واستعملت كذلك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عينه يعني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منبع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نجد أن العين لا تستعمل فقط في الجارحة، وإنما تستعمل للدلالة على معانٍ أخر لمناسبة ما</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وتطلق على معاني اخر بمناسبة هذا الأصل المحفوظ، كما أنّها قد تطلق على نفس الشيء الذي فيه عين، وقد تطلق على ما يجرى ويخرج عن العين، كالماء الجاري، والذوات الَّتي فيها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ويشتق منها بمناسبة كلّ من هذه المعاني اشتقاقات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عاينته معاينة، مأخوذا من العين بمعنى ما يصدر من العين بعنوان الرؤية، وكذلك الأعين والعيناء والعيون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 اعتان الرجل، مأخوذا من العين بمعنى المختار والشريف، أي اختار ما هو المطلوب الشريف عنده واشتريه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ما يذكر من المعاني في كتب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يبلغ إلى ثلاثين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أنّه من مصاديق الأصل، أو تجوّز بمناسبة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تلك المعاني التي ذكرت كتب اللغة أن العين </w:t>
      </w:r>
    </w:p>
    <w:p>
      <w:pPr>
        <w:pStyle w:val="BookText"/>
        <w:rPr/>
      </w:pPr>
      <w:r>
        <w:rPr>
          <w:rFonts w:ascii="Amiri" w:hAnsi="Amiri" w:eastAsia="Amiri" w:cs="Amiri"/>
          <w:color w:val="111111"/>
          <w:sz w:val="28"/>
          <w:sz w:val="28"/>
          <w:szCs w:val="28"/>
          <w:rtl w:val="true"/>
          <w:lang w:bidi="ar-SA"/>
        </w:rPr>
        <w:t xml:space="preserve">تستعمل فيها هو معنى الرعاية، حيث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للمراعي للشيء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وفلان بِعَيْنِي،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أحفظه وأراعيه،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بمرأى منّي ومسمع،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 بِأَعْيُنِنا</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تَجْرِي بِأَعْيُنِنا</w:t>
      </w:r>
      <w:r>
        <w:rPr>
          <w:rFonts w:eastAsia="Amiri" w:cs="Amiri" w:ascii="Amiri" w:hAnsi="Amiri"/>
          <w:color w:val="111111"/>
          <w:sz w:val="28"/>
          <w:szCs w:val="28"/>
          <w:rtl w:val="true"/>
          <w:lang w:bidi="ar-SA"/>
        </w:rPr>
        <w:t>)</w:t>
      </w:r>
      <w:r>
        <w:rPr>
          <w:rStyle w:val="FootnoteAnchor"/>
          <w:rtl w:val="true"/>
        </w:rPr>
        <w:footnoteReference w:id="588"/>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واصْنَعِ الْفُلْكَ بِأَعْيُنِنا</w:t>
      </w:r>
      <w:r>
        <w:rPr>
          <w:rFonts w:eastAsia="Amiri" w:cs="Amiri" w:ascii="Amiri" w:hAnsi="Amiri"/>
          <w:color w:val="111111"/>
          <w:sz w:val="28"/>
          <w:szCs w:val="28"/>
          <w:rtl w:val="true"/>
          <w:lang w:bidi="ar-SA"/>
        </w:rPr>
        <w:t>)</w:t>
      </w:r>
      <w:r>
        <w:rPr>
          <w:rStyle w:val="FootnoteAnchor"/>
          <w:rtl w:val="true"/>
        </w:rPr>
        <w:footnoteReference w:id="58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نرى ونحفظ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ولِتُصْنَعَ عَلى عَيْنِي</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بكلاءتي وحفظي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اللَّه عليك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حفظ اللَّه ورعايته</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وعلى هذا، فقد أصبح واضحًا معنى أن 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إنه تعالى يراعي عباده ويسددهم ويدلّهم على ما ينجيهم من مكائد الدنيا وفتنها، وعلى ذلك، جاء الأمر للنبي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يصنع السفينة رغم استهزاء قومه به، فكان الله تعالى يطمئنه ويهدئه، ويخبره بأنه تحت رعايته وتحت كَنَفِه وحفظه، وبالتالي، فإن النبي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على كل الأذى الذي كان يسمعه من قومه، من استهزاء وازدراء، وهذا ما حكاه القرآن الكريم بقوله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وَاصْنَعِ الْفُلْكَ بِأَعْيُنِنا وَوَحْيِنا وَلا تُخاطِبْنِي فِي الَّذِينَ ظَلَمُوا إِنَّهُمْ مُغْرَقُونَ</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وَيَصْنَعُ الْفُلْكَ وَكُلَّما مَرَّ عَلَيْهِ مَلَأٌ مِنْ قَوْمِهِ سَخِرُوا مِنْهُ قالَ إِنْ تَسْخَرُوا مِنَّا فَإِنَّا نَسْخَرُ مِنْكُمْ كَما تَسْخَرُونَ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تَعْلَمُونَ مَنْ يَأْتِيهِ عَذابٌ يُخْزِيهِ وَيَحِلُّ عَلَيْهِ عَذابٌ مُقِيمٌ</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ونفس المعنى جاء فيما يتعلق بالنبي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كان الله عز وجلّ يخفّف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ما أصابه من قومه، فأمره تعالى بالصبر، وطمأنه بأنه تحت رعايته جل وعلا، قال الشيخ الطوسي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لِحُكْمِ رَبِّكَ فَإِنَّكَ بِأَعْيُنِنا وَسَبِّحْ بِحَمْدِ رَبِّكَ حِينَ تَقُومُ</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تعالى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لحكم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حكم به وألزمك التسليم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بأعيننا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بمرأى منا، ندركك، ولا يخفى علينا شيء من أمرك، نحفظك لئلا يصلوا إلى شيء من مكروهك</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النصوص الدينية تشير في أكثر من موضع إلى أن الله تعالى قد أخذ على نفسه رعاية الناس عمومًا والمؤمنين خصوصًا، وبطرق شتى، ابتداءً من رعاية الجنين في بطن أمه، مرورًا بتسهيل عملية الولادة التي لا يُحس بألمها إلا تلك الأم التي عانت مرارتها الممزوجة بدموع فرحها، ثم تيسير أمور المعاش، وإلقاء العطف في قلب الأم لتنسى راحتها من أجل راحة وليدها، وهكذا توفير المناخ المناسب للعيش في هذه الحياة، إلى دفع أنواع البلايا مما لا يعلمه إلى الله تعالى، ومن تلك النصوص التالي</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يُدافِعُ عَنِ الَّذِينَ آمَنُوا إِنَّ اللهَ لا يُحِبُّ كُلَّ خَوَّانٍ كَفُورٍ</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لا دَفْعُ اللهِ النَّاسَ بَعْضَهُمْ بِبَعْضٍ لَفَسَدَتِ الْأَرضُ وَلكِنَّ اللهَ ذُو فَضْلٍ عَلَىٰ الْعالَمِينَ</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لا دَفْعُ اللهِ النَّاسَ بَعْضَهُمْ بِبَعْضٍ لَهُدِّمَتْ صَوامِعُ وَبِيَعٌ وَصَلَواتٌ وَمَساجِدُ يُذْكَرُ فِيهَا اسْمُ اللهِ كَثِيراً وَلَيَنْصُرَنَّ اللهُ مَنْ يَنْصُرُهُ إِنَّ اللهَ لَقَوِيٌّ عَزِيزٌ</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إن الإنسان إذا أحس بوجدانه بالرعاية الإلهية له، حينها سيطمئن باله، وترتاح نفسه، وكما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العنايةُ لاحظتك عيونُها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تخشَ من بأسٍ فأنت تصانُ</w:t>
      </w:r>
    </w:p>
    <w:p>
      <w:pPr>
        <w:pStyle w:val="BookText"/>
        <w:rPr/>
      </w:pPr>
      <w:r>
        <w:rPr>
          <w:rFonts w:ascii="Amiri" w:hAnsi="Amiri" w:eastAsia="Amiri" w:cs="Amiri"/>
          <w:color w:val="111111"/>
          <w:sz w:val="28"/>
          <w:sz w:val="28"/>
          <w:szCs w:val="28"/>
          <w:rtl w:val="true"/>
          <w:lang w:bidi="ar-SA"/>
        </w:rPr>
        <w:t xml:space="preserve">وبكلّ أرضٍ قد نزلتَ قفارَها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فالمخاوف كلّهنَّ أمانُ</w:t>
      </w:r>
    </w:p>
    <w:p>
      <w:pPr>
        <w:pStyle w:val="BookText"/>
        <w:rPr/>
      </w:pPr>
      <w:r>
        <w:rPr>
          <w:rFonts w:ascii="Amiri" w:hAnsi="Amiri" w:eastAsia="Amiri" w:cs="Amiri"/>
          <w:color w:val="111111"/>
          <w:sz w:val="28"/>
          <w:sz w:val="28"/>
          <w:szCs w:val="28"/>
          <w:rtl w:val="true"/>
          <w:lang w:bidi="ar-SA"/>
        </w:rPr>
        <w:t xml:space="preserve">واصطدْ بها العنقاءَ فهي حبائلٌ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واطعنْ بها الأعداءَ فهي سنانُ</w:t>
      </w:r>
    </w:p>
    <w:p>
      <w:pPr>
        <w:pStyle w:val="BookText"/>
        <w:rPr/>
      </w:pPr>
      <w:r>
        <w:rPr>
          <w:rFonts w:ascii="Amiri" w:hAnsi="Amiri" w:eastAsia="Amiri" w:cs="Amiri"/>
          <w:color w:val="111111"/>
          <w:sz w:val="28"/>
          <w:sz w:val="28"/>
          <w:szCs w:val="28"/>
          <w:rtl w:val="true"/>
          <w:lang w:bidi="ar-SA"/>
        </w:rPr>
        <w:t xml:space="preserve">وافتح كنوزَ الأرض فهي غرائمٌ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واقتدْ بها الجوزاءَ فهي عنانُ</w:t>
      </w:r>
    </w:p>
    <w:p>
      <w:pPr>
        <w:pStyle w:val="BookText"/>
        <w:rPr/>
      </w:pPr>
      <w:r>
        <w:rPr>
          <w:rFonts w:ascii="Amiri" w:hAnsi="Amiri" w:eastAsia="Amiri" w:cs="Amiri"/>
          <w:color w:val="111111"/>
          <w:sz w:val="28"/>
          <w:sz w:val="28"/>
          <w:szCs w:val="28"/>
          <w:rtl w:val="true"/>
          <w:lang w:bidi="ar-SA"/>
        </w:rPr>
        <w:t xml:space="preserve">وخير من وصف تلك النعم أو بعضها، هو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دعائه يوم عرفة، والذي جاء فيه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أَخْرَجْتَني لِلَّذي سَبَقَ لي مِنَ الْهُدى الَّذي لَه يَسَّرْتَني، وفيه أَنْشَأْتَني، ومِنْ قَبْلِ ذلِكَ رَؤُفْتَ بي، بِجَميلِ صُنْعِكَ وسَوابِغِ نِعَمِكَ، فابْتَدَعْتَ خَلْقي مِنْ مَنِىٍّ يُمْنى، وأَسْكَنْتَني في ظُلُماتٍ ثَلاثٍ، بَيْنَ لَحْمٍ ودَمٍ وجِلْدٍ، لَمْ تُشْهِدْني خَلْقي، ولَمْ تَجْعَلْ إِلَىَّ شَيْئاً مِنْ أَمْري، ثُمَّ أَخْرَجْتَني لِلَّذي سَبَقَ لي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الْهُدى إِلَى الدُّنْيا تامّاً سَوِيّاً، وحَفِظْتَني فِى الْمَهْدِ طِفْلًا صَبِيّاً، ورَزَقْتَني مِنَ الْغِذاءِ لَبَناً مَرِيّاً، وعَطَفْتَ عَلَىَّ قُلُوبَ الْحَواضِنِ، وكَفَّلْتَني الأُمَّهاتِ الرَّواحِمَ، وكَلأْتَني مِنْ طَوارِقِ الْجانِّ، وسَلَّمْتَني مِنَ الزِّيادَةِ والنُّقْصانِ، فَتَعالَيْتَ يا رَحيمُ يا رَحْمنُ، حتّى إِذَا اسْتَهْلَلْتُ ناطِقاً بِالْكَلامِ، أَتْمَمْتَ عَلَىَّ سَوابغَ الاْنْعامِ، ورَبَّيْتَني زايِداً في كُلِّ عامٍ، حَتّى إذَا اكْتَمَلَتْ فِطْرَتي، واعْتَدَلَتْ مِرَّتي، أَوْجَبْتَ عَلَىَّ حُجَتَّكَ بِأَنْ أَلْهَمْتَني مَعْرِفَتَكَ، ورَوَّعْتَني بِعَجائِبِ حِكْمَتِكَ، وأَيْقَظْتَني لِما ذَرَأْتَ فِي سَمائِكَ وأَرْضِكَ مِنْ بَدائِعِ خَلْقِكَ، ونَبَّهْتَني لِشُكْرِكَ وذِكْرِكَ، وأَوجَبْتَ عَلَىَّ طاعَتَكَ وعِبادَتَكَ، وفَهَّمْتَني ما جاءَتْ بِه رُسُلُكَ، ويَسَّرْتَ لي تَقَبُّلَ مَرْضاتِكَ، وَمَنَنْتَ عَلَىَّ في جَميعِ ذلِكَ بِعَونِكَ ولُطْفِكَ، ثُمَّ إِذْ خَلَقْتَني مِنْ خَيْرِ الثَّرى، لَمْ تَرْضَ لي يا إِلهي نِعْمَةً دُونَ أُخرى، ورَزَقْتَني مِنْ أَنواعِ الْمَعاشِ، وصُنُوفِ الرِّياشِ، بِمَنِّكَ الْعَظيمِ الأَعْظَمِ عَلَىَّ، وإِحْسانِكَ الْقَديمِ إِلَىَّ، حَتّى إِذا أَتْمَمْتَ عَلَىَّ جَميعَ النِّعَمِ، وصَرَفْتَ عَني كُلَّ النِّقَمِ، لَمْ يَمْنَعْكَ جَهْلي وجُرْأَتي عَلَيْكَ أَنْ دَلَلْتَني إِلى ما يُقَرِّبُني إِلَيْكَ، ووَفَّقْتَني لِما يُزْلِفُني لَدَيْكَ، فَإِنْ دَعَوْتُكَ أَجَبْتَني، وإِنْ سَئَلْتُكَ أَعْطَيْتَني، وإِنْ أَطَعْتُكَ شَكَرْتَني، وإِنْ شَكَرْتُكَ زِدْتَني، كُلُّ ذلِكَ إِكْمالٌ لأَنْعُمِكَ عَلَىَّ، وإِحْسانِكَ إِلَىَّ، فَسُبْحانَكَ سُبْحانَكَ مِنْ مُبْدِئٍ مُعيدٍ حَميدٍ مَجيدٍ، تَقَدَّسَتْ أَسْماؤُكَ، وعَظُمَتْ آلاؤُكَ، فَأَىَّ نِعَمِكَ يا إِلهي أُحْصي عَدَداً وذِكْراً، أَمْ أَىُّ عَطاياكَ أَقُومُ بِها شُكْراً، وهِىَ يا رَبِّ أَكْثَرُ مِنْ أَنْ يُحْصيَهَا الْعادّوُنَ، أَوْ يَبْلُغَ عِلْماً بِهَا الْحافِظُونَ، ثُمَّ ما صَرَفْتَ ودَرَأْتَ عَني اللَّهُمَّ مِنَ الضُرِّ والضَّرَّاءِ أَكْثَرُ مِمَّا ظَهَرَ لي مِنَ الْعافِيَةِ والسَّرَّاءِ</w:t>
      </w:r>
      <w:r>
        <w:rPr>
          <w:rFonts w:eastAsia="Amiri" w:cs="Amiri" w:ascii="Amiri" w:hAnsi="Amiri"/>
          <w:color w:val="111111"/>
          <w:sz w:val="28"/>
          <w:szCs w:val="28"/>
          <w:rtl w:val="true"/>
          <w:lang w:bidi="ar-SA"/>
        </w:rPr>
        <w:t xml:space="preserve">...) </w:t>
      </w:r>
      <w:bookmarkStart w:id="1107" w:name="pg14977_169523"/>
    </w:p>
    <w:p>
      <w:pPr>
        <w:pStyle w:val="Heading6"/>
        <w:numPr>
          <w:ilvl w:val="5"/>
          <w:numId w:val="1"/>
        </w:numPr>
        <w:rPr/>
      </w:pPr>
      <w:bookmarkStart w:id="1108" w:name="__RefHeading___Toc156025_3406789950"/>
      <w:bookmarkStart w:id="1109" w:name="_Toc424"/>
      <w:bookmarkEnd w:id="1107"/>
      <w:bookmarkEnd w:id="1108"/>
      <w:r>
        <w:rPr>
          <w:rtl w:val="true"/>
        </w:rPr>
        <w:t>الصفة الخامسة</w:t>
      </w:r>
      <w:r>
        <w:rPr>
          <w:rtl w:val="true"/>
        </w:rPr>
        <w:t xml:space="preserve">: </w:t>
      </w:r>
      <w:r>
        <w:rPr>
          <w:rtl w:val="true"/>
        </w:rPr>
        <w:t>الجَنْب</w:t>
      </w:r>
      <w:bookmarkEnd w:id="1109"/>
    </w:p>
    <w:p>
      <w:pPr>
        <w:pStyle w:val="BookText"/>
        <w:rPr/>
      </w:pPr>
      <w:r>
        <w:rPr>
          <w:rFonts w:ascii="Amiri" w:hAnsi="Amiri" w:eastAsia="Amiri" w:cs="Amiri"/>
          <w:color w:val="111111"/>
          <w:sz w:val="28"/>
          <w:sz w:val="28"/>
          <w:szCs w:val="28"/>
          <w:rtl w:val="true"/>
          <w:lang w:bidi="ar-SA"/>
        </w:rPr>
        <w:t xml:space="preserve">بعض الآيات الكريمة صرّحت بأن لله تعالى جنبًا يتحسّر البعض أنه فرّط فيه في الدنيا،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وَاتَّبِعُوا أَحْسَنَ ما أُنْزِلَ إِلَيْكُمْ مِنْ رَبِّكُمْ مِنْ قَبْلِ أَنْ يَأْتِيَكُمُ الْعَذابُ بَغْتَةً وَأَنْتُمْ لا تَشْعُرُونَ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نَفْسٌ يا حَسْرَتىٰ عَلىٰ ما فَرَّطْتُ فِي جَنْبِ اللهِ وَإِنْ كُنْتُ لَمِنَ السَّاخِرِينَ</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والجنب هو شق الإنسان وغير الإنسان،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بجنبه، أي عند أحد شقيه، ولكن لا ريب في أن الله تعالى ليس له جنب بهذا المعنى، كما اتضح هذا الأمر أكثر من مرة، لأنه يستلزم الجسمية، فلا بد أن يكون المقصود هي الكناية عن شيء ما، يصح إطلاق جنب الله تعالى عليه، ونسبته إلى الله تعالى</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وبمراجعة الكتب اللغوية، نجد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تستعمل في الشق المادي، كذلك تستعمل للكناية عن القرب، وبناءً عليه، فإن معنى جنب الله تعالى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شيئًا قريبًا من الله تعالى بالقرب المعنوي طبعًا، وأن القرآن يحذّرنا في الآية الكريمة المتقدمة من التفريط بهذا الشيء القريب منه تعالى، لأن هذا التفريط والبعد عنه سيسبب الحسرة والندامة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ما هو هذا الشيء الذي اعتبر جنب الله تعالى؟</w:t>
      </w:r>
    </w:p>
    <w:p>
      <w:pPr>
        <w:pStyle w:val="BookText"/>
        <w:rPr/>
      </w:pPr>
      <w:r>
        <w:rPr>
          <w:rFonts w:ascii="Amiri" w:hAnsi="Amiri" w:eastAsia="Amiri" w:cs="Amiri"/>
          <w:color w:val="111111"/>
          <w:sz w:val="28"/>
          <w:sz w:val="28"/>
          <w:szCs w:val="28"/>
          <w:rtl w:val="true"/>
          <w:lang w:bidi="ar-SA"/>
        </w:rPr>
        <w:t xml:space="preserve">بعض الكلمات فسّرته بطاعة الله تعالى وحدوده التي حدّها للناس، ولكن نصوص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فسّرته بأن المقصود هم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جنب الله تعالى، أي هم الأشخاص القريبون معنويًا من الله تعالى، وبالتالي يلزمنا عدم التفريط بهم، وعدم الابتعاد عن ولايتهم، لنحظى بالفوز عند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شك أن طاعتهم راجعة إلى طاعة الله تعالى، فلا مخالفة بين هذا التفسير وبين التفسير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روي عَنْ عَلِيِّ بْنِ سُوَيْدٍ عَنْ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حَسْرَتى عَلى ما فَرَّطْتُ فِي 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 الله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مَا كَانَ بَعْدَه مِنَ الأَوْصِيَاءِ بِالْمَكَانِ الرَّفِيعِ إِلَى أَنْ يَنْتَهِيَ الأَمْرُ إِلَى آخِرِهِمْ</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ويظهر من الروايات أن إطلاق هذه التعابير ليس مقتصرًا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بل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كذلك</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خيثمة عن الإمام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جنب الله، ونحن صفوته ونحن خيرته ونحن مستودع مواريث الأنبياء، ونحن </w:t>
      </w:r>
    </w:p>
    <w:p>
      <w:pPr>
        <w:pStyle w:val="BookText"/>
        <w:rPr/>
      </w:pPr>
      <w:r>
        <w:rPr>
          <w:rFonts w:ascii="Amiri" w:hAnsi="Amiri" w:eastAsia="Amiri" w:cs="Amiri"/>
          <w:color w:val="111111"/>
          <w:sz w:val="28"/>
          <w:sz w:val="28"/>
          <w:szCs w:val="28"/>
          <w:rtl w:val="true"/>
          <w:lang w:bidi="ar-SA"/>
        </w:rPr>
        <w:t>امناء الله ونحن حجة الله ونحن أركان الإيمان، ونحن دعائم الاسلام ونحن من رحمة الله على خلقه، ونحن الذين بنا يفتح الله وبنا يختم</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فالمراد من 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الكناية عن قرب منزلتهم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تعالى، لأنهم أقرب الناس الى الله تعالى، أو هي كناية عن أن قرب الله تعالى لا يحصل إلا بالتقرب بهم، كما أن من أراد أن يقرب من الملك يجلس بجنبه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شيء أقرب إلى الله من رسوله، ولا أقرب إلى رسوله من وصيه، فهو في القرب كالجنب، وقد بيّن الله تعالى ذلك في كتابه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يا حَسْرَتىٰ عَلىٰ ما فَرَّطْتُ فِي 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ولاية أوليائه</w:t>
      </w:r>
      <w:r>
        <w:rPr>
          <w:rFonts w:eastAsia="Amiri" w:cs="Amiri" w:ascii="Amiri" w:hAnsi="Amiri"/>
          <w:color w:val="111111"/>
          <w:sz w:val="28"/>
          <w:szCs w:val="28"/>
          <w:rtl w:val="true"/>
          <w:lang w:bidi="ar-SA"/>
        </w:rPr>
        <w:t>.</w:t>
      </w:r>
      <w:r>
        <w:rPr>
          <w:rStyle w:val="FootnoteAnchor"/>
          <w:rtl w:val="true"/>
        </w:rPr>
        <w:footnoteReference w:id="601"/>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0" w:name="pg14977_169527"/>
      <w:bookmarkStart w:id="1111" w:name="pg14977_169527"/>
      <w:bookmarkEnd w:id="1111"/>
    </w:p>
    <w:p>
      <w:pPr>
        <w:pStyle w:val="Heading6"/>
        <w:numPr>
          <w:ilvl w:val="5"/>
          <w:numId w:val="1"/>
        </w:numPr>
        <w:rPr/>
      </w:pPr>
      <w:bookmarkStart w:id="1112" w:name="pg14977_169527"/>
      <w:bookmarkStart w:id="1113" w:name="__RefHeading___Toc156027_3406789950"/>
      <w:bookmarkStart w:id="1114" w:name="_Toc425"/>
      <w:bookmarkEnd w:id="1112"/>
      <w:bookmarkEnd w:id="1113"/>
      <w:r>
        <w:rPr>
          <w:rtl w:val="true"/>
        </w:rPr>
        <w:t>الصفة السادسة</w:t>
      </w:r>
      <w:r>
        <w:rPr>
          <w:rtl w:val="true"/>
        </w:rPr>
        <w:t xml:space="preserve">: </w:t>
      </w:r>
      <w:r>
        <w:rPr>
          <w:rtl w:val="true"/>
        </w:rPr>
        <w:t>مجيء الله تعالى وإتيانه</w:t>
      </w:r>
      <w:bookmarkEnd w:id="1114"/>
    </w:p>
    <w:p>
      <w:pPr>
        <w:pStyle w:val="BookText"/>
        <w:rPr/>
      </w:pPr>
      <w:r>
        <w:rPr>
          <w:rFonts w:ascii="Amiri" w:hAnsi="Amiri" w:eastAsia="Amiri" w:cs="Amiri"/>
          <w:color w:val="111111"/>
          <w:sz w:val="28"/>
          <w:sz w:val="28"/>
          <w:szCs w:val="28"/>
          <w:rtl w:val="true"/>
          <w:lang w:bidi="ar-SA"/>
        </w:rPr>
        <w:t>هناك عدة آيات كريمة ذكرت أن الله تعالى يجيء، ويأتي، ومن تلك الآيات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رَبُّكَ وَالْمَلَكُ صَفًّا صَفًّا</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أَنْ يَأْتِيَهُمُ اللهُ فِي ظُلَلٍ مِنَ الْغَمَامِ وَالْمَلَائِكَةُ وَقُضِيَ الْأَمْرُ وَإِلَى اللهِ تُرْجَعُ الْأُمُورُ</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وَظَنُّوا أَنَّهُمْ مَانِعَتُهُمْ حُصُونُهُمْ مِنَ اللهِ فَأَتَاهُمُ اللهُ مِنْ حَيْثُ لَمْ يَحْتَسِبُوا وَقَذَفَ فِي قُلُوبِهِمُ الرُّعْبَ</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مَكَرَ الَّذِينَ مِنْ قَبْلِهِمْ فَأَتَى اللهُ بُنْيَانَهُمْ مِنَ الْقَوَاعِدِ فَخَرَّ عَلَيْهِمُ السَّقْفُ</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يُتوهم بأن المجيء والإتيان يقتضي الحركة والزمان والمكان، وبالتالي يكون الله تعالى جسمانيًا، فكيف الجواب؟ </w:t>
      </w:r>
    </w:p>
    <w:p>
      <w:pPr>
        <w:pStyle w:val="BookText"/>
        <w:rPr/>
      </w:pPr>
      <w:r>
        <w:rPr>
          <w:rFonts w:ascii="Amiri" w:hAnsi="Amiri" w:eastAsia="Amiri" w:cs="Amiri"/>
          <w:color w:val="111111"/>
          <w:sz w:val="28"/>
          <w:sz w:val="28"/>
          <w:szCs w:val="28"/>
          <w:rtl w:val="true"/>
          <w:lang w:bidi="ar-SA"/>
        </w:rPr>
        <w:t>لقد أصبح واضحًا من خلال ما تقدم أنه لا يصح وصف الله تعالى بالأوصاف الجسمانية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المناسب أن نذكر المطلب التالي الذي يقرّبنا من الوصول إلى المعنى الحقيقي للآيات محل البحث، وحاصلها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الذكر والحذف في 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من الأساليب البلاغية في اللغة العربية هو أسلوب الذكر والحذف، فرغم أن الأصل في الكلام هو أن يكون بذكر كل أركانه بلا حذف، ولكن البلاغة في بعض الأحيان تقتضي حذف بعض الكلمات، خصوصًا وأن البلاغة تقتضي إيصال المعنى المراد بأقل لفظ ممكن من دون إخلال بالمعنى، وقد ذكروا أسبابًا بلاغية عديدة للحذف، نذكر بعضًا منها للتوضيح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الحذف لأجل إخفاء الأمر، كما تقول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 المتاع، ولا تذكر السارق، لخوفك منه مثلًا، أو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الخنزير، ولا تذكر الخالق، تنزيهًا له عن قرن لفظ اسمه بلفظ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الحذف لأجل المبادرة بذكر الحال، كما إذا سئل شخص عن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عليل، أي أنا عليل، فهو يريد المبادرة بذكر حاله، فحذف المبتدأ</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الحذف لأجل التعميم باختصار، نحو قوله جل وعلا وَاللَّهُ يَدْعُو إِلَى دَارِ السَّلَامِ</w:t>
      </w:r>
      <w:r>
        <w:rPr>
          <w:rStyle w:val="FootnoteAnchor"/>
          <w:rtl w:val="true"/>
        </w:rPr>
        <w:footnoteReference w:id="606"/>
      </w:r>
      <w:r>
        <w:rPr>
          <w:rFonts w:ascii="Amiri" w:hAnsi="Amiri" w:eastAsia="Amiri" w:cs="Amiri"/>
          <w:color w:val="111111"/>
          <w:sz w:val="28"/>
          <w:sz w:val="28"/>
          <w:szCs w:val="28"/>
          <w:rtl w:val="true"/>
          <w:lang w:bidi="ar-SA"/>
        </w:rPr>
        <w:t xml:space="preserve">حيث إن المراد هو أن الله تعالى يدعو جميع خلقه إلى دار </w:t>
      </w:r>
    </w:p>
    <w:p>
      <w:pPr>
        <w:pStyle w:val="BookText"/>
        <w:rPr/>
      </w:pPr>
      <w:r>
        <w:rPr>
          <w:rFonts w:ascii="Amiri" w:hAnsi="Amiri" w:eastAsia="Amiri" w:cs="Amiri"/>
          <w:color w:val="111111"/>
          <w:sz w:val="28"/>
          <w:sz w:val="28"/>
          <w:szCs w:val="28"/>
          <w:rtl w:val="true"/>
          <w:lang w:bidi="ar-SA"/>
        </w:rPr>
        <w:t xml:space="preserve">السلام، فحذف المفعول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حذفه دالًا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فأسلوب الحذف إذن أسلوب بلاغي، يعتمد فيه المتكلم على نصب قرينة ما، أو على ذكاء المخاطب، وما 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الكريم كتاب استعمل اللغة العربية وأساليبها في بيان مراداته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ومعه فإنه قد يستعمل أسلوب الحذف لغاية ما، ولكن علينا نحن أن نتأمل في كل كلماته جل وعلا، لنعرف المقصود من كلامه الذي حُذف بعضٌ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الآيات المتقدمة يمكن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التعبير بمجيء الله تعالى وإتيانه ليس على المعنى المادي المتعارف عندنا، لأنه يلزم منه الجسمية كما اتضح، وإنما هناك محذوف مقدر، لو أظهرناه لصحت نسبة المجيء والإتيان له تعالى، وهو من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المضاف وإقامة المضاف إليه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أسلوب بلاغي متعارف في الكلام، فإنك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الأمير، والحال أن الذي جاء هو رسوله أو جيشه،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الأمير المدينة، أي جيش الأمير، فلا ضير إذا ما استعمل القرآن الكريم هذا الأسلوب</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فذلك المحذوف المقدر في الآيات محل البحث هو مثل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أمر الله تعالى، أو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عذاب الله تعالى، أو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ملائكة الله تعالى، وهذا ما ذكرته الروايات </w:t>
      </w:r>
    </w:p>
    <w:p>
      <w:pPr>
        <w:pStyle w:val="BookText"/>
        <w:rPr/>
      </w:pPr>
      <w:r>
        <w:rPr>
          <w:rFonts w:ascii="Amiri" w:hAnsi="Amiri" w:eastAsia="Amiri" w:cs="Amiri"/>
          <w:color w:val="111111"/>
          <w:sz w:val="28"/>
          <w:sz w:val="28"/>
          <w:szCs w:val="28"/>
          <w:rtl w:val="true"/>
          <w:lang w:bidi="ar-SA"/>
        </w:rPr>
        <w:t>الشريفة الواردة في هذه الآيات، وتبعها المفسرون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الإمام الرضا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رَبُّكَ وَالْمَلَكُ صَفًّا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لا يوصف بالمجيء والذهاب تعالى عن الانتقال، إنما يعني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أمر ربك والملك صفّاً صفّاً</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وعنه، عن الإمام الرضا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يَأْتِيَهُمُ اللهُ فِي ظُلَلٍ مِنَ 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ينظرون إلا أن يأتيهم الله بالملائكة في ظلل من الغمام</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وفي رواية الرجل الذي أتى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قد شككت في كتاب الله المنزل،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وكيف شككت في كتاب الله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الرجل يعدّد آيات قرآنية تصوّر أنّ فيها خللًا ما، ومنها آيات المجيء والإتيان،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رَبُّكَ والْمَلَكُ صَفًّا 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جِئْتُمُونا فُرادى كَما خَلَقْناكُمْ أَوَّلَ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يَأْتِيَهُمُ اللَّه فِي ظُلَلٍ مِنَ الْغَمامِ والْمَلائِكَةُ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تَأْتِيَهُمُ الْمَلائِكَةُ أَوْ يَأْتِيَ رَبُّكَ أَوْ يَأْتِيَ بَعْضُ آياتِ رَبِّكَ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ذلك حق كما قال الله عز وجل، وليس له جيئة كجيئة الخلق، وقد أعلمتك أن ربَّ شيءٍ من كتاب الله، تأويلُه على غير تنزيله، ولا يشبه كلام البشر، وسأنبئك بطرف منه، فتكتفي إن شاء الله تعالى، من ذلك قول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ذاهِبٌ إِلى رَبِّي سَيَهْدِينِ فذهابه إلى ربه توجهه إليه عبادة واجتهادا وقربة إلى الله عز وجل، ألا ترى أن تأويله غير تنزيله؟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الْحَدِيدَ فِيه بَأْسٌ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السلاح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أَنْ تَأْتِيَهُمُ الْمَلائِكَةُ يخبر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المشركين والمنافقين الذين لم يستجيبوا لله وللرسول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تَأْتِيَهُمُ الْمَلائِكَةُ حيث لم يستجيبوا لله ولرسوله أَوْ يَأْتِيَ رَبُّكَ أَوْ يَأْتِيَ بَعْضُ آياتِ رَبِّكَ يعني بذلك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 الدنيا كما عذب القرون الأولى، فهذا خبر يخبر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يَأْتِي بَعْضُ آياتِ رَبِّكَ لا يَنْفَعُ نَفْساً إِيمانُها لَمْ تَكُنْ آمَنَتْ مِنْ قَبْلُ أَوْ كَسَبَتْ فِي إِيمانِها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قبل أن تجيء هذه الآية، وهذه الآية طلوع الشمس من مغربها، وإنما يكتفي أولو الألباب والحجا وأولو النهى أن يعلموا أنه إذا انكشف الغطاء رأوا ما يوعدون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فَأَتاهُمُ اللهُ مِنْ حَيْثُ لَمْ يَحْتَسِبُوا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أرسل عليهم عذابًا، وكذلك إتيانه بنيانهم، وقال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فَأَتَى اللَّه بُنْيانَهُمْ مِنَ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فإتيانه بنيانهم من القواعد إرسال العذاب عليهم</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ما وصف الله من أمر الآخرة تبارك اسمه وتعالى علوًا كبيرًا، </w:t>
      </w:r>
    </w:p>
    <w:p>
      <w:pPr>
        <w:pStyle w:val="BookText"/>
        <w:rPr/>
      </w:pPr>
      <w:r>
        <w:rPr>
          <w:rFonts w:ascii="Amiri" w:hAnsi="Amiri" w:eastAsia="Amiri" w:cs="Amiri"/>
          <w:color w:val="111111"/>
          <w:sz w:val="28"/>
          <w:sz w:val="28"/>
          <w:szCs w:val="28"/>
          <w:rtl w:val="true"/>
          <w:lang w:bidi="ar-SA"/>
        </w:rPr>
        <w:t>وتجري أموره في ذلك اليوم الذي كان مقداره خمسين ألف سنة كما تجري أموره في الدنيا، لا يغيب ولا يأفل مع الآفلين، فاكتفِ بما وصفتُ لك من ذلك مما جال في صدرك، مما وصف الله عز وجل في كتابه، ولا تجعل كلامه ككلام البشر، هو أعظم وأجلُّ وأكرم وأعز، تبارك وتعالى من أن يصفه الواصفون إلا بما وصف به نفسه 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شَيْءٌ وهُوَ السَّمِيعُ 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يا أمير المؤمنين، فرّج الله عنك، وحللت عني عقدة</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الجرأة في توصيف الله تعالى بأوصاف الأجسام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البعض من غير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إلى السماء الدنيا وفي رجليه نعلان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هذه جرأة على الله تعالى، ونكتفي في الرد على مثل هذه الخزعبلات بما روي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ما تقول في الحديث الذي يرويه الناس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ينزل كل ليلة إلى السماء الدنيا؟</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المحرّفين الكلم عن مواضعه، والله 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يُنزل ملكًا إلى السماء الدنيا، كل ليلة في الثلث الأخير، وليلة الجمعة في أول الليل، فيأمره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سائل فأعطيه؟ هل من تائب فأتوب عليه؟ هل من مستغفر فأغفر له؟ يا طالب الخير أقبل، يا طالب الشر أقصر، فلا يزال ينادي بهذا حتى يطلع الفجر، فإذا طلع الفجر عاد إلى محله من ملكوت السماء، حدثني بذلك أبي عن جدي،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610"/>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5" w:name="pg14977_169535"/>
      <w:bookmarkStart w:id="1116" w:name="pg14977_169535"/>
      <w:bookmarkEnd w:id="1116"/>
    </w:p>
    <w:p>
      <w:pPr>
        <w:pStyle w:val="Heading6"/>
        <w:numPr>
          <w:ilvl w:val="5"/>
          <w:numId w:val="1"/>
        </w:numPr>
        <w:rPr/>
      </w:pPr>
      <w:bookmarkStart w:id="1117" w:name="pg14977_169535"/>
      <w:bookmarkStart w:id="1118" w:name="__RefHeading___Toc156029_3406789950"/>
      <w:bookmarkStart w:id="1119" w:name="_Toc426"/>
      <w:bookmarkEnd w:id="1117"/>
      <w:bookmarkEnd w:id="1118"/>
      <w:r>
        <w:rPr>
          <w:rtl w:val="true"/>
        </w:rPr>
        <w:t>الصفة السابعة</w:t>
      </w:r>
      <w:r>
        <w:rPr>
          <w:rtl w:val="true"/>
        </w:rPr>
        <w:t xml:space="preserve">: </w:t>
      </w:r>
      <w:r>
        <w:rPr>
          <w:rtl w:val="true"/>
        </w:rPr>
        <w:t xml:space="preserve">التفاضل بالحجم </w:t>
      </w:r>
      <w:r>
        <w:rPr>
          <w:rtl w:val="true"/>
        </w:rPr>
        <w:t>(</w:t>
      </w:r>
      <w:r>
        <w:rPr>
          <w:rtl w:val="true"/>
        </w:rPr>
        <w:t>الله أكبر</w:t>
      </w:r>
      <w:r>
        <w:rPr>
          <w:rtl w:val="true"/>
        </w:rPr>
        <w:t>)</w:t>
      </w:r>
      <w:bookmarkEnd w:id="1119"/>
    </w:p>
    <w:p>
      <w:pPr>
        <w:pStyle w:val="BookText"/>
        <w:rPr/>
      </w:pPr>
      <w:r>
        <w:rPr>
          <w:rFonts w:ascii="Amiri" w:hAnsi="Amiri" w:eastAsia="Amiri" w:cs="Amiri"/>
          <w:color w:val="111111"/>
          <w:sz w:val="28"/>
          <w:sz w:val="28"/>
          <w:szCs w:val="28"/>
          <w:rtl w:val="true"/>
          <w:lang w:bidi="ar-SA"/>
        </w:rPr>
        <w:t xml:space="preserve">يردد المسلمون يوميًا ملايين المرات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الواضح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أفعل تفضيل، تقتضي مشاركة أمرين في شيء، مع تفاضل أحدهما على الآخر فيه،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أجمل من هذا، أي إنهما مشتركان في الجمال، ولكن أحدهما أكثر جمالًا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يتوهم البعض أن هناك مقايسة بين الله تعالى، وبين غيره، بأن يكون هو وغيره مشتركان في حجم ما، ولكن الله تعالى أكبر حجمًا منه، وهذا التصوير يستلزم الجسمية، وقد عرفنا أنها باطلة فيه جل وعلا أكثر من مرة، فما هو المقصود منها؟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مقدمة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علماء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أفعل التفضيل وإن كان يؤتى به لما ذُكر، من المشاركة في شيء وتفاضل أحد المشتركينِ على الآخر في ذلك الشيء، ولكن هذا يكون إذا ما استُعمل أفعل التفضيل في هذا المعنى، وإلا فقد يُستعمل في غير هذا المعنى، بأن لا يكون بين الشيئين مشاركة، ومع ذلك يتم استعمال صيغة أفعل التفضيل، ولكنها حينئذٍ تتضمن معنى اسم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w:t>
      </w:r>
    </w:p>
    <w:p>
      <w:pPr>
        <w:pStyle w:val="BookText"/>
        <w:rPr/>
      </w:pPr>
      <w:r>
        <w:rPr>
          <w:rFonts w:ascii="Amiri" w:hAnsi="Amiri" w:eastAsia="Amiri" w:cs="Amiri"/>
          <w:color w:val="111111"/>
          <w:sz w:val="28"/>
          <w:sz w:val="28"/>
          <w:szCs w:val="28"/>
          <w:rtl w:val="true"/>
          <w:lang w:bidi="ar-SA"/>
        </w:rPr>
        <w:t>لذلك شواهد قرآنية عديدة،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يَرَوْا أَنَّ اللهَ الَّذِي خَلَقَهُمْ هُوَ أَشَدُّ مِنْهُمْ قُوَّةً</w:t>
      </w:r>
      <w:r>
        <w:rPr>
          <w:rFonts w:eastAsia="Amiri" w:cs="Amiri" w:ascii="Amiri" w:hAnsi="Amiri"/>
          <w:color w:val="111111"/>
          <w:sz w:val="28"/>
          <w:szCs w:val="28"/>
          <w:rtl w:val="true"/>
          <w:lang w:bidi="ar-SA"/>
        </w:rPr>
        <w:t>)</w:t>
      </w:r>
      <w:r>
        <w:rPr>
          <w:rStyle w:val="FootnoteAnchor"/>
          <w:rtl w:val="true"/>
        </w:rPr>
        <w:footnoteReference w:id="61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هي صيغة أفعل تفضيل، ولكنها لم تستعمل بمعنى التفاضل، أي لم تستعمل للاشتراك في صفة ما بين شيئين، مع زيادة أحدهما على الآخر، إذ إن قدرة العبد متناهية، ولا يمكن قياسها بقدرة الله تعالى، كيف؟ وما عند المخلوق من قدرة إنما هي مفاضة عليه من الله تعالى، ومن ثَمّ فإن التعبير هنا يُراد منه إثبات أن القدرة الإلهية هي من العظمة بحيث لا تُقاس بها أي قدرة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ذلك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ربكم أعلم بكم</w:t>
      </w:r>
      <w:r>
        <w:rPr>
          <w:rFonts w:eastAsia="Amiri" w:cs="Amiri" w:ascii="Amiri" w:hAnsi="Amiri"/>
          <w:color w:val="111111"/>
          <w:sz w:val="28"/>
          <w:szCs w:val="28"/>
          <w:rtl w:val="true"/>
          <w:lang w:bidi="ar-SA"/>
        </w:rPr>
        <w:t>)</w:t>
      </w:r>
      <w:r>
        <w:rPr>
          <w:rStyle w:val="FootnoteAnchor"/>
          <w:rtl w:val="true"/>
        </w:rPr>
        <w:footnoteReference w:id="61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بكم؛ لأنه لا مشارك لله في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يؤتى به لبيان اشتراك شيئين في وصف مع زيادة هذا الوصف 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العرب قد تستعمله على غير هذا المعنى، بأن يؤتى به بين شيئين لا مشاركة بينهما وبالتالي لا تفاضل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تتضمن صيغة أفعل التفضيل حينئذٍ معنى اسم الفاعل</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هذا القبيل، وهذا ما بيّنه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رَجُلٌ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مِنْ أَيِّ شَيْءٍ؟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حَدَّدْتَه</w:t>
      </w:r>
      <w:r>
        <w:rPr>
          <w:rStyle w:val="FootnoteAnchor"/>
          <w:rtl w:val="true"/>
        </w:rPr>
        <w:footnoteReference w:id="6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أَقُولُ؟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مِنْ أَنْ يُوصَفَ</w:t>
      </w:r>
      <w:r>
        <w:rPr>
          <w:rFonts w:eastAsia="Amiri" w:cs="Amiri" w:ascii="Amiri" w:hAnsi="Amiri"/>
          <w:color w:val="111111"/>
          <w:sz w:val="28"/>
          <w:szCs w:val="28"/>
          <w:rtl w:val="true"/>
          <w:lang w:bidi="ar-SA"/>
        </w:rPr>
        <w:t>.</w:t>
      </w:r>
      <w:r>
        <w:rPr>
          <w:rStyle w:val="FootnoteAnchor"/>
          <w:rtl w:val="true"/>
        </w:rPr>
        <w:footnoteReference w:id="614"/>
      </w:r>
      <w:r>
        <w:rPr>
          <w:rFonts w:ascii="Amiri" w:hAnsi="Amiri" w:eastAsia="Amiri" w:cs="Amiri"/>
          <w:color w:val="111111"/>
          <w:sz w:val="28"/>
          <w:sz w:val="28"/>
          <w:szCs w:val="28"/>
          <w:rtl w:val="true"/>
          <w:lang w:bidi="ar-SA"/>
        </w:rPr>
        <w:t>وعَنْ جُمَيْعِ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ثَمَّ شَيْءٌ فَيَكُونُ أَكْبَرَ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مِنْ أَنْ يُوصَفَ</w:t>
      </w:r>
      <w:r>
        <w:rPr>
          <w:rFonts w:eastAsia="Amiri" w:cs="Amiri" w:ascii="Amiri" w:hAnsi="Amiri"/>
          <w:color w:val="111111"/>
          <w:sz w:val="28"/>
          <w:szCs w:val="28"/>
          <w:rtl w:val="true"/>
          <w:lang w:bidi="ar-SA"/>
        </w:rPr>
        <w:t>.</w:t>
      </w:r>
      <w:r>
        <w:rPr>
          <w:rStyle w:val="FootnoteAnchor"/>
          <w:rtl w:val="true"/>
        </w:rPr>
        <w:footnoteReference w:id="615"/>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0" w:name="pg14977_169539"/>
      <w:bookmarkStart w:id="1121" w:name="pg14977_169539"/>
      <w:bookmarkEnd w:id="1121"/>
    </w:p>
    <w:p>
      <w:pPr>
        <w:pStyle w:val="Heading3"/>
        <w:numPr>
          <w:ilvl w:val="2"/>
          <w:numId w:val="1"/>
        </w:numPr>
        <w:rPr/>
      </w:pPr>
      <w:bookmarkStart w:id="1122" w:name="pg14977_169539"/>
      <w:bookmarkStart w:id="1123" w:name="__RefHeading___Toc156031_3406789950"/>
      <w:bookmarkStart w:id="1124" w:name="_Toc427"/>
      <w:bookmarkEnd w:id="1122"/>
      <w:bookmarkEnd w:id="1123"/>
      <w:r>
        <w:rPr>
          <w:rtl w:val="true"/>
        </w:rPr>
        <w:t>المحتويات</w:t>
      </w:r>
      <w:bookmarkEnd w:id="1124"/>
    </w:p>
    <w:p>
      <w:pPr>
        <w:pStyle w:val="BookText"/>
        <w:rPr/>
      </w:pPr>
      <w:r>
        <w:rPr>
          <w:rFonts w:ascii="Amiri" w:hAnsi="Amiri" w:eastAsia="Amiri" w:cs="Amiri"/>
          <w:color w:val="111111"/>
          <w:sz w:val="28"/>
          <w:sz w:val="28"/>
          <w:szCs w:val="28"/>
          <w:rtl w:val="true"/>
          <w:lang w:bidi="ar-SA"/>
        </w:rPr>
        <w:t xml:space="preserve">مقدمة جامعةأم البنين عليها السلام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الاهداء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المعرفة البشرية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البديهي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البرهاني النظري، أو القطع البرهاني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العام للإسلام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الخط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الاعتقادات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الخط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الخط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المستعملة في علم الكلام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العقلية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النقلية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إشارات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البحث عن الدين؟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كفاية تقييد الضرر بالمحتمل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حساب من لم يسمع بالدين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ههنا واقعاً يمكنناإدراكه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المجرد موجود له واقع</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إثبات الوجود المجرد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المدرسة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المدرسة المادية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المدرسة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المدرسة الواقعية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التقاط الصور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وتخيّل الصور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العلة والمعلول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العلة المعلول وخصائصهما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الوجود نظام العلة والمعلول الطبيعي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النصوص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 الدينية، كالكلام والفلسفة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إثبات وجود الله عز وجل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مبادئ تصورية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تنبيهات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إثبات وجود الله تعالى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الإجماع العام،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الفطرة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البراهين الكونية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الواقعية تلازم الاعتراف بالغيب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التصوير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الملازمات العقلية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التصوير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الواقعية الملونة بلون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كالإمكان أو الحدوث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البرهان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الإمكان والوجوب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البرهان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الحدوث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الحادث والقديم الذاتيان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الحادث والقديم الزمانيان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البرهان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الحركة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المحور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إتقان الصنع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النظام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إشارات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الإشارة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سهولة تناول برهان النُظُم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الإشارة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النُظُم لا ينتهي إلى وجوب المنظِّم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الإشارة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تركيز القرآن الكريم على 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النظم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المحور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النفس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تجرد 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تجرد العلم الحسي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العالم والمعلوم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النفس وكيفية وجودها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بيان المقدمة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المحور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مميزات دليل المفهوم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إشكالية شريك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كيفية استدلال العقل على 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مختصر جداً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متوسط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مطوّل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تصوير الاحتياط في باب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ال طَرشْي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الظني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في الذات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الواحدي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الصفات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النوع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الثبوتية الكمالية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الثبوتية الكمالية الحقيقية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الذاتية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القول الأول هو ما نُسب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الاشاعرة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المناقشة في قول الأشاعرة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للمعتزلة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عينية الصفات للذات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السلبية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الصنف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السلبية الذاتية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السلبية الفعلية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إشارات</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الإشارة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لزوم اتصاف الذات بالصفات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الإشارة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للصفات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الإشارة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البشري واكتناه الصفات الإلهية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الإشارة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الاسم والصفة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الإشارة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التأدب بآداب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الخبرية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تفاصيل الصفات الإلهية </w:t>
      </w:r>
      <w:r>
        <w:rPr>
          <w:rFonts w:eastAsia="Amiri" w:cs="Amiri" w:ascii="Amiri" w:hAnsi="Amiri"/>
          <w:color w:val="111111"/>
          <w:sz w:val="28"/>
          <w:szCs w:val="28"/>
          <w:lang w:bidi="ar-SA"/>
        </w:rPr>
        <w:t>189</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التفصيل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الصفات الثبوتية الذاتية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الصفة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تعالى عالم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ثبوت هذه الصفة 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علمه تعالى حضوري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الإشكالات على العلم الإلهي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علمه تعالى بذاته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علمه تعالى بمخلوقاته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علمه تعالى بالجزئيات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الذاتي يستلزم الجبر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الإشارة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المادة هي سبب محدودية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الإشارة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البشرية في عملية التكامل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الإشارة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بعلم الله تعالى رادع عن المعصية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الإشارة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تلازم صفة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الصفة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التلازم بين القدرة والاختيار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مقابل الإكراه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مقابل العجز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مقابل الإيجاب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بين الحكماء والمتكلمين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إشكالات أخرى وأجوبتها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القدرة الإلهية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تلازم القدرة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الصفة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تعالى حي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إثبات صفة الحياة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الحياة؟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الحياة في النصوص الدينية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الصفة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فيأنه تعالى مريد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صفة الإرادة له جل وعلا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الآراء في الإرادة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الآراء في الإرادة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تقسيمات الإرادة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النقطة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الإرادة الإلهية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الخصيصة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المانع من نفوذ إرادته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الخصيصة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تجلّي حكمته ورحمته جل وعلا في إرادته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الخصيصة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انتصار الخير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الخصيصة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إرادته تعالى لم تُلغِ إرادة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التفصيل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الصفات الثبوتية الفعلية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في أنه تعالى متكلم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توضيح رأيي الأشاعرة والمعتزلة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وهذا هو مختار الإمامية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موانع القول بقدم الكلام الإلهي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التفصيل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الصفات السلبية الذاتية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الصفة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ليس بمركب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الصفة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ليس بجسم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الصفة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ليس بجوهر ولا عرض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الصفة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لا ضد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ليس محلاًّ للحوادث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الصفة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غير محتاج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الصفة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استحالة الألم واللذة عليه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الصفة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لا يُرى بالرؤية الحسية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رأيا المجسمة والأشاعرة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المجوزين للرؤية البصرية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النبي موسى الرؤية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القرآن الكريم بأن المؤمنين ينظرون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جامعة في نفي الرؤية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التفصيل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الصفات السلبية الفعلية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الصفة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الكيد والمكر والاستدراج والخداع والاستهزاء والسخرية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الصفة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الصفة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 الجبروت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الصفة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الصفة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فما هو معنى كونه تعالى وارثاً؟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الصفة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مقدمتان</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التكوينية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الضلال التكويني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الإضلال في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المعنى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الدعوة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ضلال الدعوة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التشريع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الضلال التشريعي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المعنى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اللطف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المعنى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الفلاح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التفصيل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الخبرية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الآراء في الصفات الخبرية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أهم الصفات الخبرية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الصفة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الصفة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الصفة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 والكرسي والاستواء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الصفة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الصفة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الجَنْب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الصفة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مجيء الله تعالى وإتيانه </w:t>
      </w:r>
      <w:r>
        <w:rPr>
          <w:rFonts w:eastAsia="Amiri" w:cs="Amiri" w:ascii="Amiri" w:hAnsi="Amiri"/>
          <w:color w:val="111111"/>
          <w:sz w:val="28"/>
          <w:szCs w:val="28"/>
          <w:lang w:bidi="ar-SA"/>
        </w:rPr>
        <w:t>423</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التفاضل بالحجم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يعني أنه حتى في مثل هذه البديهيات، إذا لم يتم تصور الأطراف تصوراً صحيحاً، فإنها ستمثل عائقاً معرفياً ربما ينتهي إلى ما لا تُحمد عقباه عقائدياً وفكرياً واجتماعياً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الحق، محمد آصف المحسني،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رضا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الحق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رضا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الحق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الحق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رضا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رضا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محمد باقر الصدر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تنقسم المعارف البشرية في رأي العقليين إلى طائفتين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إحداهما معارف ضرورية أو بديهية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ونقصد بالضرورة هنا أن النفس تضطر إلى الاذعان بقضية معينة من دون ان تطالب بدليل أو تبرهن على صحتها، بل تجد من طبيعتها ضرورة الايمان بها ايمانا غنيا عن كل بينة واثبات، كإيمانها ومعرفتها بالقضايا الآتية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النفي والاثبات لا يصدقان معا في شيء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الحادث لا يوجد من دون سبب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الصفات المتضادة لا تنسجم في موضوع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 أكبر من الجزء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الواحد نصف الاثنين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والطائفة الأخرى معارف ومعلومات نظرية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عدة من القضايا لا تؤمن النفس بصحتها الا على ضوء معارف ومعلومات سابقة فيتوقف صدور الحكم منها في تلك القضايا على عملية تفكير واستنباط للحقيقة من حقائق أسبق وأوضح منها كما في القضايا الآتية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الأرض كروية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الحركة سبب الحرارة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التسلسل ممتنع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الفلزات تتمدد بالحرارة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زوايا المثلث تساوي قائمتين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المادة تتحول إلى طاقة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إلى ذلك من قضايا الفلسفة والعلوم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هذه القضايا حين تعرض على النفس لا تحصل على حكم في شأنها الا بعد مراجعة للمعلومات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ولأجل ذلك فالمعارف النظرية مستندة إلى المعارف الأولية الضرورية، فلو سلبت تلك المعارف الأولية من الذهن البشري لم يستطع التوصل إلى معرفة نظرية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سنوضح ذلك فيما بعد ان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فالمذهب العقلي يوضح ان الحجر الأساسي للعلم هو المعلومات العقلية الأولية، وعلى ذلك الأساس تقوم البنيات الفوقية للفكر الانساني التي تسمى بالمعلومات الثانوية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إذا جعله الشارع حجة ومنجزاً ومعذراً، بمعنى أنه يثبت به الحكم الشرعي ظاهراً، ولو أدى الدليل الظني إلى عدم الوجوب مثلاً فإنه يكون معذراُ للعبد أمام الله تبارك وتعالى لو تبين أنه خطأ فيما بعد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28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على نحو الإجمال، وهناك خلاف فقهي في تكليف الكافر بالفروع، يُراجع في محله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العدل صفة فعلية من صفاته تعالى، وإرسال الأنبياء وجعل الأئمة هو فعل حكيم من الله تعالى، وإرجاع الناس يوم القيامة للحساب أيضاً فعلٌ من أفعال الله تبارك وتعالى</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العقائد الإسلامية، محمد الريشهري،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 هذه العقائد لا تثبت بالآية أو الرواية، لأنها هي التي تؤسس وتُثبت الآية والرواية، وبعبارة أكثر وضوحاً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طالَبنا ملحدٌ مثلاً بدليل على إثبات وجود الله تعالى، فقلنا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القرآن يقول كذا، أو إن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كذا، لأمكن له أن يُجيب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لا أؤمن بالله تعالى، فكيف أؤمن بكتابه أو بنبيه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نعلم الخطأ في طرح بعض الأسئلة، كمن يسأل عن الدليل العقلي الذي يُشخص أن الإمام اليوم هو الحجة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تعالى فرجه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فإنه سؤال عن دور العقل في غير مساحته، إذ إن العقل يُدرك لزوم أصل الإمامة، لا تشخيص الإمام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 كتاب العقل والجهل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 كتاب العقل والجهل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العقيدة الإسلامية، جعفر سبحاني، الأصل الرابع،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المظفر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المراد من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العقل يحكم بحسن الشيء أو قبحه بالمعنى الثالث من الحسن والقبح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العملي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 النظري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الاختلاف بين العقلين إلا بالاختلاف بين المدركات، فإن كان المدرك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ينبغي أن يفعل أو لا يفعل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حسن العدل وقبح الظلم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فيسمى إدراكه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عقلا عمليا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كان المدرك مما ينبغي أن يعلم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قولهم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الكل أعظم من الجزء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لا علاقة له بالعمل – فيسمى إدراكه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عقلا نظريا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ومعنى حكم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إلا إدراك أن الشيء مما ينبغي أن يفعل أو يترك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للعقل إنشاء بعث وزجر ولا أمر ونهي إلا بمعنى أن هذا الإدراك يدعو العقل إلى العمل، أي يكون سببا لحدوث الإرادة في نفسه للعمل وفعل ما ينبغي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أصول الفقه للشيخ محمد رضا المظفر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العقائد الإسلامية، الريشهري،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ونستنتج من ضرورة الرجوع إلى المتخصص في هذه المجالات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الخلط الذي يقع فيه غير المتخصصين بالعلوم الدينية، عندما يحاولون الاستدلال برواية معينة على أمر معين، إذ سيؤدي بهم الأمر إلى اختلاط الأوراق والخروج بنتائج غير صحيحة، لأنهم لم يعتمدوا الأصول العلمية في الاستفادة من الروايات أو الآيات الكريمة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الحق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15</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المجلوب، وهو الخادم يُساق من موضع إلىٰ آخر، ومن بلد إلىٰ بلد للتجارة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في هامش البحار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المستضعَف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العقل والجهل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الهدى والضلال، المردودات العملية والاجتماعية، الشيخ حسين عبد الرضا الأسدي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حسين 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ذكروا في الفلسفة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المادي ينقسم بلا انقطاع، كل ما في الأمر أنه قد يعجز الإنسان عن قسمة الأجزاء لصغرها، ولكنه يبقى يقسمها بوهمه إلى ما لا نهاية، أو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القسمة الخارجية تفني الكم، ولكن يبقى الكم ينقسم وهماً، قال السيد الطباطبائي في بداية الحكمة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الكم عرض يقبل القسمة الوهمية بالذات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القسمة الخارجية، فهي تعدم الكم وتفنيه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المرحلة السادسة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التاسع في الكم وانقساماته وخواصه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النظرية نجد لها جذوراً حتى في بعض المدارس الإسلامية، فالأشاعرة لم يرتضوا عدم إمكان رؤية الله تعالى، وقالوا بإمكان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نُسب إليهم أنهم وصفوا الله تعالى بأوصاف جسمية مادية،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له يداً ووجهاً وساقاً، وإنه يضع رجله في جهنم فتقول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 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وإنه مثل الشاب الأمرد، وإنه يجلس على عرشه فيئط أطيطاً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بعضهم أثبت حتى الفرج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 عن ذلك علواً كبيراً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الجديد في تعليم الفلسفة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تقي مصباح اليزدي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الجديد في تعليم الفلسفة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تقي مصباح اليزدي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للتفاصيل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الجديد في تعليم الفلسفة الشيخ محمد تقي مصباح اليزدي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الدرس الحادي والثلاثون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التنبيه على أن للعلة انقسامات عديدة باعتبارات متعددة، ينظر للتفاصيل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الحكمة للسيد 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المرحلة السابعة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العلة والمعلول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انقسامات العلة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الالتفات إلى أنه –منطقيًا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يُطلق على دلالة العلة على المعلول بالدليل اللمي، وعلى دلالة المعلول على العلة بالدليل الإني</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خلاف العلل المعدّة، كما في البنّاء بالنسبة للبِناء، حيث يحتاجه البناء حدوثًا لا بقاءً، إلا أن البنّاء ليس علة تامة للوجود، وإنما هي علة معدّة، وكلامنا هنا في علل الوجود، والتفاصيل في علم الفلسفة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وستأتي الإشارة إلى بطلان التسلسل في محله إن شاء الله تعالى</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دعاء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عرفة،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دعاء أبي حمزة الثمالي،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دعاء الصباح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الإسلامي المعاصر،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عبد الحسين خسروبناه،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تصنيف الأدلة بطريق آخر إلى ثلاثة أصناف</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الإسلامي المعاصر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عبد الحسين خسروبناه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للزبيدي،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المنذري عن أبي الهيثم أنه سأله عن اشتقاق اسم الله في اللغة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حقه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أدخلت الألف واللام تعريفا، فقيل ألإلاه، ثم حذفت العرب الهمزة استثقالا لها، فلما تركوا الهمزة حولوا كسرتها في اللام التي هي لام التعريف، وذهبت الهمزة أصلا فقالوا أللاه، فحركوا لام التعريف التي لا تكون إلا ساكنة، ثم التقى لامان متحركتان، وأدغموا الأولى في الثانية، فقالوا الله، كما قال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لكنا هو الله 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أنا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للشيخ الصدوق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الخليل الفراهيدي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الشبهات الكلامية، محمد حسن قدردان قراملكي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الشبهات الكلامية، محمد حسن قدردان قراملكي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الشبهات الكلامية، محمد حسن قدردان قراملكي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مواجهة الإلحاد في منطلقاته المعرفية، الشيخ حيدر السندي الإحسائي، ص</w:t>
      </w:r>
      <w:r>
        <w:rPr>
          <w:rFonts w:eastAsia="IRNazanin" w:cs="IRNazanin"/>
          <w:b w:val="false"/>
          <w:bCs w:val="false"/>
          <w:i w:val="false"/>
          <w:iCs w:val="false"/>
          <w:color w:val="333333"/>
          <w:sz w:val="20"/>
          <w:szCs w:val="20"/>
        </w:rPr>
        <w:t>31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الإسلامي المعاصر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العقائد الإسلامية، الشيخ محمد الريشهري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22</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65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فطرة الخلق على التوحيد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خالد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استخفتّهم فجالوا معهم في الضلال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266/1336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67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53</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 للزمخشري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 أيضًا عنه موسوعة العقائد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الريشهري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119</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جزماً أو على الأقل احتمالاً يولّد الإجمال في الآية، حيث حاول البعض الاستدلال بها على حرمة حلق اللحية باعتبارها تغييراً لخلق الله تعالى</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العديد من الأدلة على بطلان التسلسل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معناه عدم الانتهاء إلى علة أولى، فأين ما تضع أصبعك من السلسلة تجده علة لما تحته معلولاً لما فوقه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ونذكر هنا –تبعاً لأحد أساتذتنا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دليلاً مختصراً ومفيداً، وخلاصته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التسلسل يساوي عدم وصول نوبة الوجود لك، وحيث إنها وصلت، فالتسلسل باطل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لمحة تاريخية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البرهان السائد عند المتكلمين في بدايات نشوء علم الكلام هو برهان الحدوث وبرهان الحركة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الأدلة الطبيعية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استفادوا ذلك من القرآن الكريم، واشتهرت تلك الأدلة لسهولة تناولها حتى من عامة الناس، وبعدما اشتهر وتطور علم الكلام، وبعد زيادة الدقّة فيه، ظهر برهان الوجوب والإمكان، الذي كان موجوداً سابقاً لكنه غير مشتهر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من إبداعات الفارابي، وقد تناوله ابن سينا في بعض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وأسماه ببرهان الصدّيقين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الكلام الإسلامي المعاصر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كان المذهب السائد آنذاك فلسفياً هو القول بأصالة الماهية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في الكلام الإسلامي المعاصر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بعض المعاصرين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حسين العشاقي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براهين الصدّيقين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يربو على مائتي تقرير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البرهان المنسوب إلى صدر المتألهين،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الجديد في تعليم الفلسفة، الشيخ محمد تقي مصباح اليزدي،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الجديد في تعليم الفلسفة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الدرس الثاني والثلاثون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الدرس الثاني والستون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نلفت النظر إلى أن برهان النظم وبرهان النفس يدخلان تحت هذا المعنى، أي إنهما ينطلقان من الواقعية الملوّنة بلون معين، وإنما جعلنا لهما محورين منفصلين عن هذا المحور تبعاً لبعض الباحثين الذي تقدم تصنيفه للأدلة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يُضاف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برهان النظام يُنتج في الحقيقة ضرورة المنظِّم، ولا يُثبت وجوبه، مما يعني احتياجه لبرهان الوجوب والإمكان للوصول إلى النتيجة المطلوبة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الإسلامي المعاصر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لعدد منها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الإسلامي المعاصر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في أجوبة الشبهات الكلامية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الشبهات الكلامية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15</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38</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العرش والكرسي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مولي محمد صالح المازندراني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الشبهات العقائدية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للتفاصيل يمكن مراجعة بداية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المرحلة العاشرة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المنهج الجديد في تعليم الفلسفة، الدرس الخامس والخمسون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بداية الحكمة المرحلة العاشرة الفصل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المقولات التي تقع فيها الحركة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أجوبة الشبهات العقائدية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المنهج الجديد في تعليم الفلسفة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الدرس التاسع والخمسون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الإسلامي المعاصر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القرآن، الشيخ ناصر مكارم الشيرازي،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وإضافة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الشبهات العقائدية،ج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تعدّدت الصياغات لبرهان النظم، ضمن إطار عام واحد يتمثل بالانتقال من النظام إلى وجود المنظِّم، فقد روي أنّه سُئل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إثبات الصانع،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البعرة تدل على البعير، والروثة تدل على الحمير، وآثار القدم تدل على المسير، فهيكل علوي بهذه اللطافة ومركز سفلي بهذه الكثافة كيف لا يدلان على اللطيف الخبير؟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الإسلامي المعاصر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الشبهات العقائدية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الإسلامي المعاصر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164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المرحلة الثانية عشرة، الفصل الثاني،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آخر، أقامه الطبيعيون أيضا من طريق النفس الإنسانية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النفس الإنسانية مجردة عن المادة ذاتا، حادثة بما هي نفس بحدوث البدن، لامتناع التمايز بدون الأبدان واستحالة التناسخ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بين في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ممكنة مفتقرة إلى علة غير جسم ولا جسمانية، أما عدم كونها جسما، فلأنها لو كانت جسما كان كل جسم ذا نفس، وليس كذلك، وأما عدم كونها جسمانية، فلأنها لو كانت جسمانية، سواء كانت نفسا أخرى أو صورة جسمية أو عرضا جسمانيا، كان تأثيرها بتوسط الوضع، ولا وضع للنفس مع كونها مجردة، على أن النفس لتجردها أقوى تجوهرا وأشرف وجودا من كل جسم وجسماني، ولا معنى لعلية الأضعف الأخس للأقوى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فالسبب الموجد للنفس أمر وراء عالم الطبيعة وهو الواجب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واسطة أو بواسطة علل مترتبة تنتهي إليه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تُنظر التفاصيل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النفس الفلسفي للشيخ غلام رضا فياضي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 الأستاذ السيد جعفر الحكيم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وتفصيله في علم الفلسفة،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الحكمة للطباطبائي، المرحلة الحادية عشرة في العلم والعالم والمعلوم، الفصل الأول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الاصفهاني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تحفة الحكيم وقد تعرض للإشكال عليه بعض الأعلام كالدكتور الحائري والشيخ الآملي ودافع عنه الشيخ الفياضي وشيّده في نهاية المطاف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نقله الأستاذ السيد جعفر الحكيم في محضر درسه الخارج في علم الكلام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هناك مفاهيم تصورية تقتضي أن تكون معدومة في الخارج وإلا لانقلبت حقيقتها، كمفهوم ممتنع الوجود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من كان مشكّكاً او منكراً لنفسه وإدراكاتها فلا يصلح عنده هذا الدليل</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نعني من تصور واجب الوجود الإحاطة به وإنما مجرد تصور أصل المعنى لا حدوده وتفاصيله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نُسبت إلى المرحوم الدكتور الحائري</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من يصور أنه مستحيل في نفسه بلا إقامة دليل عليه من الخارج</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78</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كتاب التوحيد، باب حدوث العالم وإثبات المحدث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كتاب التوحيد، باب حدوث العالم وإثبات المحدث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كتاب التوحيد، باب حدوث العالم وإثبات المحدث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واعْلَمُوا أَنَّه لَيْسَ لِهَذَا الْجِلْدِ الرَّقِيقِ صَبْرٌ عَلَى النَّارِ، فَارْحَمُوا نُفُوسَكُمْ، فَإِنَّكُمْ قَدْ جَرَّبْتُمُوهَا فِي مَصَائِبِ الدُّنْيَا، أَفَرَأَيْتُمْ جَزَعَ أَحَدِكُمْ مِنَ الشَّوْكَةِ تُصِيبُه، والْعَثْرَةِ تُدْمِيه والرَّمْضَاءِ تُحْرِقُه، فَكَيْفَ إِذَا كَانَ بَيْنَ طَابَقَيْنِ مِنْ نَارٍ، ضَجِيعَ حَجَرٍ وقَرِينَ شَيْطَانٍ، أَعَلِمْتُمْ أَنَّ مَالِكاً إِذَا غَضِبَ عَلَى النَّارِ، حَطَمَ بَعْضُهَا بَعْضاً لِغَضَبِه، وإِذَا زَجَرَهَا تَوَثَّبَتْ بَيْنَ أَبْوَابِهَا جَزَعاً مِنْ زَجْرَتِه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من الإجمال هنا البساطة وكون الإيمان ملفوفاً بلا تفاصيل، ولا يُقصد منه الإبهام الذي يُقال في علم الأصول</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أشارت بعض الروايات إلى هذا المعنى، ومنها ما روي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التسليم وفضل المسلمين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يحيى بن زكريا الأنصاري،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سَرَّه أَنْ يَسْتَكْمِلَ الإِيمَانَ كُلَّه فَلْيَقُلِ الْقَوْلُ مِنِّي فِي جَمِيعِ الأَشْيَاءِ قَوْلُ آلِ مُحَمَّدٍ فِيمَا أَسَرُّوا ومَا أَعْلَنُوا وفِيمَا بَلَغَنِي عَنْهُمْ وفِيمَا لَمْ يَبْلُغْنِي</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نظير ما يُقال من كفاية الإتيان بالعمل بنية قصد الأمر الواقع، أعم من الوجوب أو الاستحباب، أو القضاء أو الأداء، فإنه بالتالي يدعو إلى العمل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46</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249</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110</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110</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4</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28</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68</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24</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269</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العقل والجهل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10</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الجنس في اللغة يأتي بمعنى التشابه والتماثل،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يريد به النوع من الجنس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يريد القائل بالواحد هكذا الوحدة النوعية التي تنتزع من الأفراد المتجانسة المتماثلة كأفراد الإنسان مثلا، والفرق بين القسمين اللذين لا يجوز أن عليه تعالى أن الأول يثبت له وقوعا أو إمكانا فردا آخر مثله في الألوهية أو صفة غيرها وإن لم يكن مجانسا له في حقيقته والثاني يثبت له فردا آخر من حقيقته، فالمنفي أولا الوحدة العددية وثانيا النوعية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في الخارج كانقسام الإنسان إلى بدن وروح، ولا في عقل كانقسام الماهية إلى أجزائها الحدية، ولا في وهم كانقسام قطعة خشب إلى النصفين في التصور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الواحد والتوحيد والموحد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الشيخ الطوسي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ابن سنان،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يوم القيامة وكلنا الله بحساب شيعتنا، فما كان لله الله أن يهبه لنا فهو لهم، وما كان لنا فهو لهم، ثم قرأ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إِلَيْنا إِيابَهُمْ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عَلَيْنا حِسابَهُمْ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عَرْضِ الأَعْمَالِ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أَبَانٍ الزَّيَّاتِ وكَانَ مَكِيناً عِنْدَ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قُلْتُ لِلرِّضَا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 اللَّه لِي ولأَهْلِ 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أولَسْتُ أَفْعَلُ والله إِنَّ أَعْمَالَكُمْ لَتُعْرَضُ عَلَيَّ فِي كُلِّ يَوْمٍ ولَيْلَةٍ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فَاسْتَعْظَمْتُ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تَقْرَأُ كِتَابَ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وقُلِ اعْمَلُوا فَسَيَرَى الله عَمَلَكُمْ ورَسُولُه والْمُؤْمِنُونَ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والله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التميز له شكلان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يكون من الطرفين، وتارة من طرف واحد كما في مقامنا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حصروا الصفات الذاتية بهذه السبعة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الإلهيات للشيخ السبحاني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في الصفات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للشيخ المفيد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عقائد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رضا المظفر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عقيدتنا في صفاته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ونعتقد أن من صفاته تعالى الثبوتية الحقيقية الكمالية التي تسمى بصفات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الجمال والكمال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كالعلم والقدرة والغنى والإرادة والحياة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كلها عين ذاته ليست هي صفات زائدة عليها، وليس وجودها إلا وجود الذات، فقدرته من حيث الوجود حياته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وحياته قدرته، بل هو قادر من حيث هو حي، وحي من حيث هو قادر، لا اثنينية في صفاته ووجودها وهكذا الحال في سائر صفاته الكمالية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هي مختلفة في معانيها ومفاهيمها، لا في حقائقها ووجوداتها، لأنه لو كانت مختلفة في الوجود وهي بحسب الفرض قديمة وواجبة كالذات للزم تعدد واجب الوجود ولانثلمت الوحدة الحقيقية، وهذا ما ينافي عقيدة التوحيد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فالأزلي القديم يمتنع أن يكون متعدداً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جوامع التوحيد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تبارك وتعالى شيء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19</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تبارك وتعالى شيء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أن صفات الثبوت هي عين الذات، والذات الالهية غير محدودة، وما هو عين الذات –التي هي الصفات الثبوتية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يكون غير محدود، وبالنتيجة فلا يمكننا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بني الإمكان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ندرك اللامحدود حقيقة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الواضح أن هذا الاتجاه يستند إلى زاوية منشأ الانتزاع في حكاية المفاهيم، ولكن يوجد بُعد آخر في عالم المفاهيم وهو بُعد الحاكوية، ولا ينبغي الخلط بينهما معرفياً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11</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الإسلامي المعاصر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حيث المفهوم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من حيث الحقيقة فذاته ذات الصفة بعينها بخلاف الممكنات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المعبود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حدوث الأسماء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على نحو المجاز،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عدل، رحمة، لطف</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مفاهيم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جعفر السبحاني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الليثي الواسطي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88</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الرفق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مولي محمد صالح المازندراني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التجمل وإظهار النعمة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مولي محمد صالح المازندراني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مولي محمد صالح المازندراني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وترتبت على هذا بعض الأحكام الفقهية، من قبيل ما جاء في منهاج الصالحين – السيد السيستاني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تنعقد اليمين إلا إذا كان المقسم به هو الله تعالى دون غيره مطلقا، وذلك يحصل بأحد أمور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14</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11</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للتفاصيل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مفاهيم القرآن، جعفر سبحاني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ونفحات القرآن، الشيخ ناصر مكارم الشيرازي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النهي عن الصفة بغير ما وصف به نفسه تعالى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سيتم التركيز هنا على الصفات الثبوتية الذاتية، لأن الفعلية منها تدخل ضمن بحث العدل الإلهي، نعم، سنذكر صفة الكلام الإلهي لأنهم لم يبحثوها في بحث العدل، وهكذا عندما يتم التعرض لتفاصيل الصفات السلبية، سيتم التركيز على الذاتية منها، لأن الفعلية منها تدخل ضمن بحث العدل الإلهي أيضاً، وبعدها سيتم ذكر الصفات الخبرية إن شاء الله تعالى</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للمتكلمين، ولا تنحصر أدلتهم به، وقد اعتمده الحكماء أيضاً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الدليل وتاليه هو من أدلة الحكماء</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ما يذكرون إثباتاته في مبحث نفي الجسم والجسمية عن الذات المقدسة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توضيح العلم بالذات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التمييز الأخير يعتمد على فكرة اتحاد العالم بالعلم وعينيته معه، وهذا ما يتم إثباته في علم الفلسفة، ويمكن مراجعة بداية الحكمة للسيد الطباطبائي المرحلة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 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بماذا يرتبط المعلوم بالذات بالمعلوم بالعرض؟ فالشجرة الخارجية معلوم بالعرض، وصورة الشجرة الذهنية هي المعلوم بالذات؟ فما هي الصلة بينهما؟ إن الصلة بينهما ليست هي الاتحاد بالوجود، فإن المعلوم بالذات وجوده ذهني، والمعلوم بالعرض وجوده خارجي، وإنما الصلة بينهما هي بالحقيقة، فالشجرة الخارجية متحدة الحقيقة مع الشجرة الذهنية، إذ الشجرة حقيقة واحدة سواء كانت في عالم الخارج أو في أفق النفس، والعلم الحصولي ليس معنياً بحكاية شيء في أفق معين، وإنما هو يحكي واقعه أينما كان وفي أي ظرف فُرض</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الخطأ والصواب هما خصيصتان للعلم الحصولي التصديقي لا التصوري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صحيح ولا خطأ في التصورات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إلا بمعنى آخر هو</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قد يلابسه الخطأ، بمعنى أن هناك وجوداً يحضر عند العالم، فيشعر العالم به، ولكنه حينما يريد تحويله إلى معلومة حصولية يخطأ في مقام التحويل</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16</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الدليل الثالث المتقدم على اتصافه تعالى بالعلم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وعلمه تعالى بذاته هي المقدمة الأهم في الدليل الثاني على اتصافه تعالى بالعلم كما تقدم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الطريقة أو الشبهة هي كانت وراء إنكار المعتزلة لصفاته تعالى، لأنه تعالى واحد بسيط فلا يمكن تصور صفات له لأنها تقتضي الاثنينية، نعم الذات تفعل فعل العالم والقادر ووو، أي إن الذات نائبة مناب 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ونفس الطريقة كانت وراء قول الأشاعرة بزيادة الصفات على الذات ولزومها لها، حتى يصوروا الاثنينية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وكون التغاير اعتبارياً لا ينفي نفس أمرية العلم والقدرة، بل هذا الاعتبار هو نفس أمري واقعي</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وإلا فما هو المميز لصفة العلم النفسانية عن بقية الصفات النفسانية؟ فالمميز لها عن غيرها هو أنها عين المعلوم ماهيةً وغيره وجوداً، فهي هو بوجه، وهي ليست هو بوجه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ولذا لم تكن القدرة أو الحب أو الإيمان علماً، وإن كانت صفات نفسانية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فليست تلك الصور أجنبية عن الذات، وإلا لم تكن الذات عالمة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الجواب هو بلحاظ علم الذات بالمخلوقات بعد إيجادها، إذ إنه صوّر علمه تعالى الحضوري بعد الخلقة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يصور علمه تعالى قبل الخلقة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بد من التفرقة بين الحصول فيه والحصول عنده، فالحصول فيه هو العلم الحصولي، وأما الحصول عنده فيتلاءم تمام الملائمة مع العلم الحضوري، ومعه فيمكن تصوير علمه تعالى علماً حضورياً، والأشياء حاضرة عنده تعالى، باعتبار أن الموجودات كلها أثر من آثاره تعالى، ويستحيل أن يغيب الأثر عن مؤثره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معناه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الإيجاد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يريد بيان أن ما قبل الإيجاد موجود بوجود الذات وبتبعها، لا بوجود المعلوم، وأما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الإيجاد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فيعني أنه موجود تبعاً لوجود المعلوم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يحتمل أن المراد هي الضرورة الذاتية، لأن الفعل ممكن بالاتفاق</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ابن الأثير، مادّة 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المعجم الوسيط،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 الراغب الأصفهانيّ،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أحكم الأمر؛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أتقنه فاستحكم، ومنعه عن 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الفيروزآباديّ، ص</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لسان العرب، ابن منظور،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مختار الصحاح،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الإسلامي الجديد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الكلام فيها تفصيلاً إن شاء الله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الإسلامي الجديد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الكلام فيها تفصيلاً إن شاء الله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مفاهيم القرآن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العقائد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الريشهري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وهو من الباب الأول الا ان فيه زيادة وهو الفرق ما بين المعاني التي تحت أسماء الله وأسماء المخلوقين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العقائد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الريشهري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53</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مفاهيم القرآن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6</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33</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4</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7</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الحركة والانتقال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33</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مفاهيم القرآن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مفاهيم القرآن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الرازي في لوامع البينات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12</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أيضاً بمعنى سعة الرحمة، قال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يَحْمِلُونَ الْعَرْشَ وَمَنْ حَوْلَهُ يُسَبِّحُونَ بِحَمْدِ رَبِّهِمْ وَيُؤْمِنُونَ بِهِ وَيَسْتَغْفِرُونَ لِلَّذِينَ آَمَنُوا رَبَّنَا وَسِعْتَ كُلَّ شَيْءٍ رَحْمَةً وَعِلْمًا فَاغْفِرْ لِلَّذِينَ تَابُوا وَاتَّبَعُوا سَبِيلَكَ وَقِهِمْ عَذَابَ الْجَحِيمِ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َاكْتُبْ لَنَا فِي هَذِهِ الدُّنْيَا حَسَنَةً وَفِي الْآَخِرَةِ إِنَّا هُدْنَا إِلَيْكَ قَالَ عَذَابِي أُصِيبُ بِهِ مَنْ أَشَاءُ وَرَحْمَتِي وَسِعَتْ كُلَّ شَيْءٍ فَسَأَكْتُبُهَا لِلَّذِينَ يَتَّقُونَ وَيُؤْتُونَ الزَّكَاةَ وَالَّذِينَ هُمْ بِآَيَاتِنَا يُؤْمِنُونَ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98</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106</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148</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تجريد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إثبات الصانع تعالى، الفصل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صفاته تعالى، المسألة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أنه تعالى قادر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 يوم الحشر في شرح الباب الحادي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في صفاته الثبوتية وهي 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تعالى قادر مختار</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مفاهيم القرآن، جعفر السبحاني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كانت كل واحدة مشروطة بالقدرة على الطرف الآخر كما تقدم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64</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44</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الإشارة إليه في برهان الحدوث</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 أن الفريقين اتفقوا على نفي ضرورة سبق العلة زمناً على المعلول، إذ ليس ذلك من شروط تحقق العلية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المهم هو السبق الرتبي، إلا أن الحكماء يدّعون عدم السبق الزمني بين الواجب والعالم، والمتكلمون أصرّوا على السبق الزمني علاوة على الرتبي، وبمعنى وجود فترة كان الواجب تعالى موجوداً، وكان العالم غارقاً في العدم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عروض الوجوب والامكان للأثر باعتبارين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واجتماع القدرة على المستقبل مع العدم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بلحاظ الآن الحالي، فإن الفعل إما واجب الوجود أو ممتنع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للزم اجتماع النقيضين، باعتبار أنه في لحظة وجوده لا يمكن إعدامه، وفي لحظة عدمه – لو صح التعبير – لا يمكن وجوده، فلا يكون في آن واحد موجوداً ومعدوماً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للخلاف أنواع</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المحقق الطوسي رحمه الله تعالى لجوابه في التجريد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وانتفاء الفعل ليس فعل الضد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الممتنع بالذات فلا تتعلق به القدرة لا لنقص في الفاعل، بل لنقص في القابل، على حد تعبير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يقدر ربك أن يدخل الدنيا في بيضة من غير أن تصغر الدنيا أو تكبر البيضة؟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تبارك وتعالى لا ينسب إلى العجز، والذي سألتني لا يكون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تنظر الآراء الآتية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في شرح تجريد الاعتقاد للعلامة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صفاته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أنه تعالى قادر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وبالتدقيق فيها نجد أنها حاولت الحرص على التوحيد وعدم نسبة شيء فيه نقص إلى الله تعالى، فخصصت القدرة لذلك</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نسبة هذا الكلام إلى الفلاسفة القائلين بقاعدة الواحد فيها تأمل، إذ إن منهم من قَبِل أن الفاعل المباشر لكل عالم الوجود هو الله تعالى، فلا مؤثر في الوجود بتمام معنى الكلمة إلا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هؤلاء صدر المتألهين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من لم ينكر فاعلية الله تعالى للأشياء، بل أنكر الفاعلية المباشرة للأشياء جميعاً، وخصّ المباشرة بالصادر الأول</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هذا الرأي عن سابقه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المجوس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خالق الشر هو حادث مخلوق، وحيث إن الحادث لا بد أن ينتهي إلى القديم، فقولهم ينتهي إلى نسبة الشر إلى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فكأن الثنوية التفتوا إلى هذا الأمر فقالوا بقدم مبدأ الشر وهو الظلمة حتى لا ينتهي إلى الله تعالى</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خلاف في أنه مجرد معد لهذا الفعل الاختياري أم فاعل بالغير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والتفاصيل تأتي في مباحث العدل الإلهي إن شاء الله تعالى</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وكونه أمراً عدمياً لا ينافي العقوبة عليه، إذا وقع عن اختيار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جواب إجمالي، وأما الجواب التفصيلي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ويمكن مراجعة كشف المراد في شرح تجريد الاعتقاد للعلامة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صفاته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أنه تعالى 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 يُقال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صراط الحق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وبعبارة واضحة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قدرته تعالى لا تتعلق بالواجب والممتنع، فإن ضرورة الوجود والعدم يبطل تعلق القدرة التي هي ما تلزمه صحة الصدور واللا صدور، فمتعلقها هو الممكن لا غير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القدرة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القدرة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حدوث العالم وإثبات المحدث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العقائد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الريشهري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عن 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العقائد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الريشهري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نقلاً عن 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المحيط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العقائد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الريشهري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العقائد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الريشهري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ومعجم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العقائد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الريشهري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أحمد بن فارس زكريا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غريب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العقائد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الريشهري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آخَرُ وهُوَ مِنَ الْبَابِ الأَوَّلِ إِلَّا أَنَّ فِيه زِيَادَةً وهُوَ الْفَرْقُ مَا بَيْنَ الْمَعَانِي الَّتِي تَحْتَ أَسْمَاءِ اللَّه وأَسْمَاءِ الْمَخْلُوقِينَ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17</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29</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122</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169</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24</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24</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للشيخ الصدوق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صفات الذات وصفات الأفعال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العلم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العرش والكرسي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الإلهيات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جعفر سبحاني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الإرادة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ماهي حقيقة الإرادة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الإسلامي المعاصر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القرآن للشيرازي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المحسني في صراطه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الآيات المتضمنة للفظة الإرادة والمشيئة تزيد على المائة والستين على ما استخرجناها من القرآن الحكيم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17</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82</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40</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185</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المحسني في صراطه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تحصّل أن الروايات صريحة كما هي الأكثر أو ظاهرة غاية الظهور في حدوث الإرادة، وجملة منها صحيحة السند، فلا يعتريها شك وارتياب</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الإِرَادَةِ أَنَّهَا مِنْ صِفَاتِ الْفِعْلِ وسَائِرِ صِفَاتِ الْفِعْلِ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الإِرَادَةِ أَنَّهَا مِنْ صِفَاتِ الْفِعْلِ وسَائِرِ صِفَاتِ الْفِعْلِ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مباحث العدل الإلهي إن شاء الله تعالى</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القرآن للشيرازي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16</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196</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30</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الذنوب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للحراني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للشيخ الصدوق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أربعمائة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للشيخ الصدوق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الأربعين وما فوقه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82</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40</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القرآن للشيرازي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17</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17</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11</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أَطَاعَ الْمَخْلُوقَ فِي مَعْصِيَةِ الْخَالِقِ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185</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5</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55</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21</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الإلهيات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جعفر سبحاني الباب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الصفات الثبوتية الفعلية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التكلم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البيت لم يعرف قائله، بل احتمل البعض أن واضعه هو أحد الأشاعرة الذين كانوا يبحثون عما يسند دعواهم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الإسلامي المعاصر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ذكروا في سبب إطلاق الكلمة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وجد بكلمته وأمره لا غير من غير واسطة أب ولا نطفة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جوامع الجامع للطبرسي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القرآن للشيرازي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الحق للمحسني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القرآن للشيرازي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ولسان العرب لابن منظور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للفراهيدي ولسان العرب لابن منظور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عن تأويل القرآن لمحمد بن جرير الطبري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للشيخ الصدوق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أَدْنَى مَا يُجْزِئُ مِنَ التَّسْبِيحِ فِي الرُّكُوعِ والسُّجُودِ وأَكْثَرِه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المصدر، وكذا في هامش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للطريحي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91</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13</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16</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لأحمد بن فارس بن زكريا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في كلمات القرآن الكريم للشيخ حسن المصطفوي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العقائد الإسلامية للريشهري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23</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العقائد الإسلامية للريشهري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23</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1</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34</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79</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مفاهيم القرآن للشيخ جعفر سبحاني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في كلمات القرآن الكريم للمصطفوي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في الذهن فلا توجد جهة؛ لأنه لا جسم، ولذا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التصور هي إشارة عقلية لا حسية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جوامع التوحيد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جوامع التوحيد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11</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8</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64</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40</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6</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15</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آذَى الْمُسْلِمِينَ واحْتَقَرَهُمْ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في شرح تجريد الاعتقاد للعلامة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الثامنة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استحالة الألم واللذة عليه تعالى</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القاعدة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الركن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البحث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الإلهيات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سبحاني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للشيخ الطوسي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103</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جوامع التوحيد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الكبرى لابن تيمية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وانظر التبصير في الدين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 للشيخ الطوسي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 للشيخ الطوسي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Pr>
        <w:t>35</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 للشيخ الطوسي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77</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أن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النظر له عدة معاني، فإن كان بمعنى الانتظار تعدّى بنفسه، وإن كان بمعنى التفكّر تعدى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وإن كان بمعنى الرأفة تعدى باللام، وإن كان بمعنى مدّ الطرف تعدى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إبطال الرؤية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الآية </w:t>
      </w:r>
      <w:r>
        <w:rPr>
          <w:rFonts w:eastAsia="IRNazanin" w:cs="IRNazanin"/>
          <w:b w:val="false"/>
          <w:bCs w:val="false"/>
          <w:i w:val="false"/>
          <w:iCs w:val="false"/>
          <w:color w:val="333333"/>
          <w:sz w:val="20"/>
          <w:szCs w:val="20"/>
        </w:rPr>
        <w:t>99</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الآية </w:t>
      </w:r>
      <w:r>
        <w:rPr>
          <w:rFonts w:eastAsia="IRNazanin" w:cs="IRNazanin"/>
          <w:b w:val="false"/>
          <w:bCs w:val="false"/>
          <w:i w:val="false"/>
          <w:iCs w:val="false"/>
          <w:color w:val="333333"/>
          <w:sz w:val="20"/>
          <w:szCs w:val="20"/>
        </w:rPr>
        <w:t>21</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142</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الجوهري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مفردات الراغب الأصفهاني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54</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مفردات الراغب الأصفهاني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 للشيرازي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إبراهيم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 للطوسي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جوامع الجامع للطبرسي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 للطوسي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جوامع الجامع للطبرسي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للطوسي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 للطبرسي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الاستدراج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142</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إبراهيم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11</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79</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البيان في مجازات القرآن للشريف الرضي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الآيتان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الشبهات العقائدية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 أن من صفاته تعالى المعز والمذل، وفُسّرا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يؤتي الملك من يشاء وينزعه ممن يشاء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القواعد والفوائد للشهيد الأول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فهو معنى راجع للقهر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Pr>
        <w:t>9</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قهر</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مجموع هاتين الصفتين ينتج صفة الأحدية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العقائد الإسلامية للريشهري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وهُوَ مِنَ الْبَابِ الأَوَّلِ إِلَّا أَنَّ فِيه زِيَادَةً وهُوَ الْفَرْقُ مَا بَيْنَ الْمَعَانِي الَّتِي تَحْتَ أَسْمَاءِ اللَّه وأَسْمَاءِ الْمَخْلُوقِينَ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23</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لابن فارس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الأمثل للشيرازي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59</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35</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23</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58</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180</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البيان في مجازات القرآن للشريف الرضي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 للطبرسي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الأمثل للشيرازي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من صفات الله عز وجل، وهو الباقي الدائم الذي يَرِثُ الخلائقَ، ويبقى بعد فنائهم، والله عز وجل، يرث الأَرض ومَن عليها، وهو خير الوارثين أَي يبقى بعد فناء الكل، ويَفْنى مَن سواه فيرجع ما كان مِلْكَ العِباد إِليه وحده لا شريك له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العقائد الإسلامية للريشهري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94</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للتفاصيل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الهدى والضلال في القرآن الكريم للشيخ حسين عبد الرضا الأسدي</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هذه المعاني السيد الطهراني في شرحه على التجريد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فقال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الهداية هي جعل ما يتمكن به الموجود أن يسلك سبيل كماله ويصل غايته، والإضلال بعدم هذا الجعل أو بمانع عن هذا السلوك، وللهداية من الله تعالى ست مراحل</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للزبيدي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هدىٰ</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للزبيدي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ضلل</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العقل والجهل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العقل والجهل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العقل والجهل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العقل والجهل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أحد معاني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إِكْراهَ فِي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الذي تقدَّم في الشكل الأوَّل من أشكال ضلال الدعوة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الأمثل للشيخ ناصر مكارم الشيرازي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هنا أنَّ إرادة المعصية هي من العبد لا من الله تعالىٰ</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 لعدَّة 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Pr>
        <w:t>15</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233</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الأخبار للقاضي المغربي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11</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للتفاصيل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إلهيات الشيخ السبحاني</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إلهيات السبحاني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اعتماد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للشيخ الصدوق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تفسير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إبليس ما منعك أن تسجد لما خلقت 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 للشيخ الطوسي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حَافَ فِي الْحُكْمِ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66</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245</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104</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67</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للشيخ الصدوق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88</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27</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115</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الآية </w:t>
      </w:r>
      <w:r>
        <w:rPr>
          <w:rFonts w:eastAsia="IRNazanin" w:cs="IRNazanin"/>
          <w:b w:val="false"/>
          <w:bCs w:val="false"/>
          <w:i w:val="false"/>
          <w:iCs w:val="false"/>
          <w:color w:val="333333"/>
          <w:sz w:val="20"/>
          <w:szCs w:val="20"/>
        </w:rPr>
        <w:t>39</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الشبهات العقائدية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الشبهات العقائدية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الآية </w:t>
      </w:r>
      <w:r>
        <w:rPr>
          <w:rFonts w:eastAsia="IRNazanin" w:cs="IRNazanin"/>
          <w:b w:val="false"/>
          <w:bCs w:val="false"/>
          <w:i w:val="false"/>
          <w:iCs w:val="false"/>
          <w:color w:val="333333"/>
          <w:sz w:val="20"/>
          <w:szCs w:val="20"/>
        </w:rPr>
        <w:t>88</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الآية </w:t>
      </w:r>
      <w:r>
        <w:rPr>
          <w:rFonts w:eastAsia="IRNazanin" w:cs="IRNazanin"/>
          <w:b w:val="false"/>
          <w:bCs w:val="false"/>
          <w:i w:val="false"/>
          <w:iCs w:val="false"/>
          <w:color w:val="333333"/>
          <w:sz w:val="20"/>
          <w:szCs w:val="20"/>
        </w:rPr>
        <w:t>27</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115</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المصدر السابق</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الآية </w:t>
      </w:r>
      <w:r>
        <w:rPr>
          <w:rFonts w:eastAsia="IRNazanin" w:cs="IRNazanin"/>
          <w:b w:val="false"/>
          <w:bCs w:val="false"/>
          <w:i w:val="false"/>
          <w:iCs w:val="false"/>
          <w:color w:val="333333"/>
          <w:sz w:val="20"/>
          <w:szCs w:val="20"/>
        </w:rPr>
        <w:t>39</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272</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الآية </w:t>
      </w:r>
      <w:r>
        <w:rPr>
          <w:rFonts w:eastAsia="IRNazanin" w:cs="IRNazanin"/>
          <w:b w:val="false"/>
          <w:bCs w:val="false"/>
          <w:i w:val="false"/>
          <w:iCs w:val="false"/>
          <w:color w:val="333333"/>
          <w:sz w:val="20"/>
          <w:szCs w:val="20"/>
        </w:rPr>
        <w:t>38</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23</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الزائد للهيثمي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أسندوها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طريق عمر بن الخطاب، وقال الهيثمي بعد نقله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البزار ورجاله رجال الصحيح</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العرش والكرسي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مقاييس اللغة لابن فارس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عرش</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19</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6</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13</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29</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الإلهيات للشيخ السبحاني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كتاب التوحيد للشيخ الصدوق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للكتاب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أكبر الغفاري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الاستواء يطلق على معان</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الإلهيات للشيخ السبحاني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لابن فارس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كرس</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في كلمات القرآن الكريم للشيخ حسن المصطفوي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كرسي</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في كلمات القرآن الكريم للشيخ حسن المصطفوي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كرسي</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للشيخ الصدوق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العرش والكرسي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العرش والكرسي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37</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27</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Pr>
        <w:t>48</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المصطفوي في التحقيق في كلمات القرآن الكريم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الأصل الواحد في المادّة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يصدر عن نقطة جاريا عنها بالذات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كالماء الصادر الجاري عن ينبوع بالذات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والشعاع الخارج المتحرّك عن الباصرة بعنوان الرؤية في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وشعاع النور الباسط عن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ونور الإدراك النافذ عن البصيرة الباطنيّة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والنظر الدقيق عن الجاسوس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وأشراف القوم الَّذين منهم يصدر الخير وهم عيون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والناحية الَّتي منها تنشأ السحائب والأمطار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والأعيان المختارة من الأشياء</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Pr>
        <w:t>48</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الأصفهاني،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Pr>
        <w:t>48</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للشيخ الطوسي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38</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251</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40</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الجنب القرب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حسرتي على ما فرطت في جنب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قرب الله وجواره ومنه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والصاحب بالجنب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الرفيق في السفر الذي يصحب الانسان، وكنى عنه بالجنب لكونه قريبا منه ملاصقا له وأول الجنب بعلي عليه السلام لشدة قربه من الله تعالى وكذا الأئمة الهادون من ولده عليهم السلام فإنهم من أكمل افراد المقربين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للصفار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للشيخ الصدوق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للشيخ الصدوق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للشيخ الصدوق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للشيخ الصدوق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حدّدته بالتشديد من التحديد، أي جعلت له حدًا محدودًا، وذلك لأنه جعله في مقابلة الأشياء ووضعه في حد والأشياء في حد آخر، ووزان بينهما، مع أنه محيط بكل شيء، لا يخرج عن معيته وقيوميته شيء، كما أشار إليه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 الآتي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ثم شيء، يعنى مع ملاحظة ذاته الواسعة وإحاطته بكل شيء ومعيته للكل لم يبق شيء تنسبه إليه بالأكبرية، بل كل شيء هالك عند وجهه الكريم وكل وجود مضمحل في مرتبة ذاته ووجوده القديم</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مَعَانِي الأَسْمَاءِ واشْتِقَاقِهَا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مَعَانِي الأَسْمَاءِ واشْتِقَاقِهَا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image" Target="media/image2.jpeg"/><Relationship Id="rId449" Type="http://schemas.openxmlformats.org/officeDocument/2006/relationships/image" Target="media/image2.jpeg"/><Relationship Id="rId450" Type="http://schemas.openxmlformats.org/officeDocument/2006/relationships/footer" Target="footer443.xml"/><Relationship Id="rId451" Type="http://schemas.openxmlformats.org/officeDocument/2006/relationships/footnotes" Target="footnotes.xml"/><Relationship Id="rId452" Type="http://schemas.openxmlformats.org/officeDocument/2006/relationships/numbering" Target="numbering.xml"/><Relationship Id="rId453" Type="http://schemas.openxmlformats.org/officeDocument/2006/relationships/fontTable" Target="fontTable.xml"/><Relationship Id="rId454" Type="http://schemas.openxmlformats.org/officeDocument/2006/relationships/settings" Target="settings.xml"/><Relationship Id="rId4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457</Pages>
  <Words>37723</Words>
  <Characters>171055</Characters>
  <CharactersWithSpaces>207296</CharactersWithSpaces>
  <Paragraphs>1757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2026-08-24T19:38:40Z</dcterms:created>
  <dc:creator>ghaemiyeh.com</dc:creator>
  <dc:description/>
  <dc:language>en-US</dc:language>
  <cp:lastModifiedBy/>
  <dcterms:modified xsi:type="dcterms:W3CDTF">2026-08-24T23:08:51Z</dcterms:modified>
  <cp:revision>1</cp:revision>
  <dc:subject/>
  <dc:title>بحوث معرفیة فی علم الکلام جلد 1</dc:title>
</cp:coreProperties>
</file>

<file path=docProps/custom.xml><?xml version="1.0" encoding="utf-8"?>
<Properties xmlns="http://schemas.openxmlformats.org/officeDocument/2006/custom-properties" xmlns:vt="http://schemas.openxmlformats.org/officeDocument/2006/docPropsVTypes"/>
</file>