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76.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477.xml" ContentType="application/vnd.openxmlformats-officedocument.wordprocessingml.footer+xml"/>
  <Override PartName="/word/footer285.xml" ContentType="application/vnd.openxmlformats-officedocument.wordprocessingml.footer+xml"/>
  <Override PartName="/word/footer478.xml" ContentType="application/vnd.openxmlformats-officedocument.wordprocessingml.footer+xml"/>
  <Override PartName="/word/footer286.xml" ContentType="application/vnd.openxmlformats-officedocument.wordprocessingml.footer+xml"/>
  <Override PartName="/word/footer479.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81.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441.xml" ContentType="application/vnd.openxmlformats-officedocument.wordprocessingml.footer+xml"/>
  <Override PartName="/word/footer440.xml" ContentType="application/vnd.openxmlformats-officedocument.wordprocessingml.footer+xml"/>
  <Override PartName="/word/footer442.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الامام رضا علیه السلام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61046_388300464">
            <w:r>
              <w:rPr>
                <w:webHidden/>
                <w:rStyle w:val="IndexLink"/>
                <w:rtl w:val="true"/>
              </w:rPr>
              <w:t>هوية الکتاب</w:t>
            </w:r>
            <w:r>
              <w:rPr>
                <w:rStyle w:val="IndexLink"/>
                <w:rtl w:val="true"/>
              </w:rPr>
              <w:tab/>
            </w:r>
            <w:r>
              <w:rPr>
                <w:rStyle w:val="IndexLink"/>
              </w:rPr>
              <w:t>14</w:t>
            </w:r>
          </w:hyperlink>
        </w:p>
        <w:p>
          <w:pPr>
            <w:pStyle w:val="Contents2"/>
            <w:tabs>
              <w:tab w:val="clear" w:pos="8743"/>
              <w:tab w:val="right" w:pos="9026" w:leader="dot"/>
            </w:tabs>
            <w:rPr/>
          </w:pPr>
          <w:hyperlink w:anchor="__RefHeading___Toc1761048_388300464">
            <w:r>
              <w:rPr>
                <w:webHidden/>
                <w:rStyle w:val="IndexLink"/>
                <w:rtl w:val="true"/>
              </w:rPr>
              <w:t>اشارة</w:t>
            </w:r>
            <w:r>
              <w:rPr>
                <w:rStyle w:val="IndexLink"/>
                <w:rtl w:val="true"/>
              </w:rPr>
              <w:tab/>
            </w:r>
            <w:r>
              <w:rPr>
                <w:rStyle w:val="IndexLink"/>
              </w:rPr>
              <w:t>14</w:t>
            </w:r>
          </w:hyperlink>
        </w:p>
        <w:p>
          <w:pPr>
            <w:pStyle w:val="Contents2"/>
            <w:tabs>
              <w:tab w:val="clear" w:pos="8743"/>
              <w:tab w:val="right" w:pos="9026" w:leader="dot"/>
            </w:tabs>
            <w:rPr/>
          </w:pPr>
          <w:hyperlink w:anchor="__RefHeading___Toc1761050_388300464">
            <w:r>
              <w:rPr>
                <w:webHidden/>
                <w:rStyle w:val="IndexLink"/>
                <w:rtl w:val="true"/>
              </w:rPr>
              <w:t>الفصل الخامس</w:t>
            </w:r>
            <w:r>
              <w:rPr>
                <w:rStyle w:val="IndexLink"/>
                <w:rtl w:val="true"/>
              </w:rPr>
              <w:t xml:space="preserve">: </w:t>
            </w:r>
            <w:r>
              <w:rPr>
                <w:rStyle w:val="IndexLink"/>
                <w:rtl w:val="true"/>
              </w:rPr>
              <w:t xml:space="preserve">زيارته والتوسّل به </w:t>
            </w:r>
            <w:r>
              <w:rPr>
                <w:rStyle w:val="IndexLink"/>
                <w:rtl w:val="true"/>
              </w:rPr>
              <w:t>(</w:t>
            </w:r>
            <w:r>
              <w:rPr>
                <w:rStyle w:val="IndexLink"/>
                <w:rtl w:val="true"/>
              </w:rPr>
              <w:t xml:space="preserve">عليه السلام </w:t>
            </w:r>
            <w:r>
              <w:rPr>
                <w:rStyle w:val="IndexLink"/>
                <w:rtl w:val="true"/>
              </w:rPr>
              <w:t>)</w:t>
              <w:tab/>
            </w:r>
            <w:r>
              <w:rPr>
                <w:rStyle w:val="IndexLink"/>
              </w:rPr>
              <w:t>18</w:t>
            </w:r>
          </w:hyperlink>
        </w:p>
        <w:p>
          <w:pPr>
            <w:pStyle w:val="Contents3"/>
            <w:tabs>
              <w:tab w:val="clear" w:pos="8459"/>
              <w:tab w:val="right" w:pos="9026" w:leader="dot"/>
            </w:tabs>
            <w:rPr/>
          </w:pPr>
          <w:hyperlink w:anchor="__RefHeading___Toc1761052_388300464">
            <w:r>
              <w:rPr>
                <w:webHidden/>
                <w:rStyle w:val="IndexLink"/>
                <w:rtl w:val="true"/>
              </w:rPr>
              <w:t>اشاره</w:t>
            </w:r>
            <w:r>
              <w:rPr>
                <w:rStyle w:val="IndexLink"/>
                <w:rtl w:val="true"/>
              </w:rPr>
              <w:t>:</w:t>
              <w:tab/>
            </w:r>
            <w:r>
              <w:rPr>
                <w:rStyle w:val="IndexLink"/>
              </w:rPr>
              <w:t>18</w:t>
            </w:r>
          </w:hyperlink>
        </w:p>
        <w:p>
          <w:pPr>
            <w:pStyle w:val="Contents3"/>
            <w:tabs>
              <w:tab w:val="clear" w:pos="8459"/>
              <w:tab w:val="right" w:pos="9026" w:leader="dot"/>
            </w:tabs>
            <w:rPr/>
          </w:pPr>
          <w:hyperlink w:anchor="__RefHeading___Toc1761054_388300464">
            <w:r>
              <w:rPr>
                <w:webHidden/>
                <w:rStyle w:val="IndexLink"/>
                <w:rtl w:val="true"/>
              </w:rPr>
              <w:t>(</w:t>
            </w:r>
            <w:r>
              <w:rPr>
                <w:rStyle w:val="IndexLink"/>
                <w:rtl w:val="true"/>
              </w:rPr>
              <w:t>أ</w:t>
            </w:r>
            <w:r>
              <w:rPr>
                <w:rStyle w:val="IndexLink"/>
                <w:rtl w:val="true"/>
              </w:rPr>
              <w:t xml:space="preserve">) - </w:t>
            </w:r>
            <w:r>
              <w:rPr>
                <w:rStyle w:val="IndexLink"/>
                <w:rtl w:val="true"/>
              </w:rPr>
              <w:t xml:space="preserve">فضل زيارته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وفيه خمسة وعشرون مورداً</w:t>
            </w:r>
            <w:r>
              <w:rPr>
                <w:rStyle w:val="IndexLink"/>
                <w:rtl w:val="true"/>
              </w:rPr>
              <w:tab/>
            </w:r>
            <w:r>
              <w:rPr>
                <w:rStyle w:val="IndexLink"/>
              </w:rPr>
              <w:t>18</w:t>
            </w:r>
          </w:hyperlink>
        </w:p>
        <w:p>
          <w:pPr>
            <w:pStyle w:val="Contents4"/>
            <w:tabs>
              <w:tab w:val="clear" w:pos="8176"/>
              <w:tab w:val="right" w:pos="9026" w:leader="dot"/>
            </w:tabs>
            <w:rPr/>
          </w:pPr>
          <w:hyperlink w:anchor="__RefHeading___Toc1761056_388300464">
            <w:r>
              <w:rPr>
                <w:webHidden/>
                <w:rStyle w:val="IndexLink"/>
                <w:rtl w:val="true"/>
              </w:rPr>
              <w:t xml:space="preserve">الأوّل </w:t>
            </w:r>
            <w:r>
              <w:rPr>
                <w:rStyle w:val="IndexLink"/>
                <w:rtl w:val="true"/>
              </w:rPr>
              <w:t xml:space="preserve">- </w:t>
            </w:r>
            <w:r>
              <w:rPr>
                <w:rStyle w:val="IndexLink"/>
                <w:rtl w:val="true"/>
              </w:rPr>
              <w:t xml:space="preserve">زيارته زيارت رسول اللّه </w:t>
            </w:r>
            <w:r>
              <w:rPr>
                <w:rStyle w:val="IndexLink"/>
                <w:rtl w:val="true"/>
              </w:rPr>
              <w:t xml:space="preserve">( </w:t>
            </w:r>
            <w:r>
              <w:rPr>
                <w:rStyle w:val="IndexLink"/>
                <w:rtl w:val="true"/>
              </w:rPr>
              <w:t xml:space="preserve">صلي الله عليه وآله وسلم </w:t>
            </w:r>
            <w:r>
              <w:rPr>
                <w:rStyle w:val="IndexLink"/>
                <w:rtl w:val="true"/>
              </w:rPr>
              <w:t>) :</w:t>
              <w:tab/>
            </w:r>
            <w:r>
              <w:rPr>
                <w:rStyle w:val="IndexLink"/>
              </w:rPr>
              <w:t>18</w:t>
            </w:r>
          </w:hyperlink>
        </w:p>
        <w:p>
          <w:pPr>
            <w:pStyle w:val="Contents4"/>
            <w:tabs>
              <w:tab w:val="clear" w:pos="8176"/>
              <w:tab w:val="right" w:pos="9026" w:leader="dot"/>
            </w:tabs>
            <w:rPr/>
          </w:pPr>
          <w:hyperlink w:anchor="__RefHeading___Toc1761058_388300464">
            <w:r>
              <w:rPr>
                <w:webHidden/>
                <w:rStyle w:val="IndexLink"/>
                <w:rtl w:val="true"/>
              </w:rPr>
              <w:t xml:space="preserve">الثاني </w:t>
            </w:r>
            <w:r>
              <w:rPr>
                <w:rStyle w:val="IndexLink"/>
                <w:rtl w:val="true"/>
              </w:rPr>
              <w:t xml:space="preserve">- </w:t>
            </w:r>
            <w:r>
              <w:rPr>
                <w:rStyle w:val="IndexLink"/>
                <w:rtl w:val="true"/>
              </w:rPr>
              <w:t>أنّ زيارته تعدل ألف حجّة</w:t>
            </w:r>
            <w:r>
              <w:rPr>
                <w:rStyle w:val="IndexLink"/>
                <w:rtl w:val="true"/>
              </w:rPr>
              <w:tab/>
            </w:r>
            <w:r>
              <w:rPr>
                <w:rStyle w:val="IndexLink"/>
              </w:rPr>
              <w:t>19</w:t>
            </w:r>
          </w:hyperlink>
        </w:p>
        <w:p>
          <w:pPr>
            <w:pStyle w:val="Contents4"/>
            <w:tabs>
              <w:tab w:val="clear" w:pos="8176"/>
              <w:tab w:val="right" w:pos="9026" w:leader="dot"/>
            </w:tabs>
            <w:rPr/>
          </w:pPr>
          <w:hyperlink w:anchor="__RefHeading___Toc1761060_388300464">
            <w:r>
              <w:rPr>
                <w:webHidden/>
                <w:rStyle w:val="IndexLink"/>
                <w:rtl w:val="true"/>
              </w:rPr>
              <w:t xml:space="preserve">الثالث </w:t>
            </w:r>
            <w:r>
              <w:rPr>
                <w:rStyle w:val="IndexLink"/>
                <w:rtl w:val="true"/>
              </w:rPr>
              <w:t xml:space="preserve">- </w:t>
            </w:r>
            <w:r>
              <w:rPr>
                <w:rStyle w:val="IndexLink"/>
                <w:rtl w:val="true"/>
              </w:rPr>
              <w:t xml:space="preserve">ثواب زيارته </w:t>
            </w:r>
            <w:r>
              <w:rPr>
                <w:rStyle w:val="IndexLink"/>
                <w:rtl w:val="true"/>
              </w:rPr>
              <w:t xml:space="preserve">( </w:t>
            </w:r>
            <w:r>
              <w:rPr>
                <w:rStyle w:val="IndexLink"/>
                <w:rtl w:val="true"/>
              </w:rPr>
              <w:t xml:space="preserve">عليه السلام </w:t>
            </w:r>
            <w:r>
              <w:rPr>
                <w:rStyle w:val="IndexLink"/>
                <w:rtl w:val="true"/>
              </w:rPr>
              <w:t>) :</w:t>
              <w:tab/>
            </w:r>
            <w:r>
              <w:rPr>
                <w:rStyle w:val="IndexLink"/>
              </w:rPr>
              <w:t>19</w:t>
            </w:r>
          </w:hyperlink>
        </w:p>
        <w:p>
          <w:pPr>
            <w:pStyle w:val="Contents4"/>
            <w:tabs>
              <w:tab w:val="clear" w:pos="8176"/>
              <w:tab w:val="right" w:pos="9026" w:leader="dot"/>
            </w:tabs>
            <w:rPr/>
          </w:pPr>
          <w:hyperlink w:anchor="__RefHeading___Toc1761062_388300464">
            <w:r>
              <w:rPr>
                <w:webHidden/>
                <w:rStyle w:val="IndexLink"/>
                <w:rtl w:val="true"/>
              </w:rPr>
              <w:t xml:space="preserve">الرابع </w:t>
            </w:r>
            <w:r>
              <w:rPr>
                <w:rStyle w:val="IndexLink"/>
                <w:rtl w:val="true"/>
              </w:rPr>
              <w:t xml:space="preserve">- </w:t>
            </w:r>
            <w:r>
              <w:rPr>
                <w:rStyle w:val="IndexLink"/>
                <w:rtl w:val="true"/>
              </w:rPr>
              <w:t xml:space="preserve">فضل زيارته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والصلاة عند قبره</w:t>
            </w:r>
            <w:r>
              <w:rPr>
                <w:rStyle w:val="IndexLink"/>
                <w:rtl w:val="true"/>
              </w:rPr>
              <w:t>:</w:t>
              <w:tab/>
            </w:r>
            <w:r>
              <w:rPr>
                <w:rStyle w:val="IndexLink"/>
              </w:rPr>
              <w:t>22</w:t>
            </w:r>
          </w:hyperlink>
        </w:p>
        <w:p>
          <w:pPr>
            <w:pStyle w:val="Contents4"/>
            <w:tabs>
              <w:tab w:val="clear" w:pos="8176"/>
              <w:tab w:val="right" w:pos="9026" w:leader="dot"/>
            </w:tabs>
            <w:rPr/>
          </w:pPr>
          <w:hyperlink w:anchor="__RefHeading___Toc1761064_388300464">
            <w:r>
              <w:rPr>
                <w:webHidden/>
                <w:rStyle w:val="IndexLink"/>
                <w:rtl w:val="true"/>
              </w:rPr>
              <w:t xml:space="preserve">الخامس </w:t>
            </w:r>
            <w:r>
              <w:rPr>
                <w:rStyle w:val="IndexLink"/>
                <w:rtl w:val="true"/>
              </w:rPr>
              <w:t xml:space="preserve">- </w:t>
            </w:r>
            <w:r>
              <w:rPr>
                <w:rStyle w:val="IndexLink"/>
                <w:rtl w:val="true"/>
              </w:rPr>
              <w:t xml:space="preserve">فضل زيارته علي زيارة الحسين </w:t>
            </w:r>
            <w:r>
              <w:rPr>
                <w:rStyle w:val="IndexLink"/>
                <w:rtl w:val="true"/>
              </w:rPr>
              <w:t xml:space="preserve">( </w:t>
            </w:r>
            <w:r>
              <w:rPr>
                <w:rStyle w:val="IndexLink"/>
                <w:rtl w:val="true"/>
              </w:rPr>
              <w:t xml:space="preserve">عليهماالسلام </w:t>
            </w:r>
            <w:r>
              <w:rPr>
                <w:rStyle w:val="IndexLink"/>
                <w:rtl w:val="true"/>
              </w:rPr>
              <w:t>) :</w:t>
              <w:tab/>
            </w:r>
            <w:r>
              <w:rPr>
                <w:rStyle w:val="IndexLink"/>
              </w:rPr>
              <w:t>23</w:t>
            </w:r>
          </w:hyperlink>
        </w:p>
        <w:p>
          <w:pPr>
            <w:pStyle w:val="Contents4"/>
            <w:tabs>
              <w:tab w:val="clear" w:pos="8176"/>
              <w:tab w:val="right" w:pos="9026" w:leader="dot"/>
            </w:tabs>
            <w:rPr/>
          </w:pPr>
          <w:hyperlink w:anchor="__RefHeading___Toc1761066_388300464">
            <w:r>
              <w:rPr>
                <w:webHidden/>
                <w:rStyle w:val="IndexLink"/>
                <w:rtl w:val="true"/>
              </w:rPr>
              <w:t xml:space="preserve">السادس </w:t>
            </w:r>
            <w:r>
              <w:rPr>
                <w:rStyle w:val="IndexLink"/>
                <w:rtl w:val="true"/>
              </w:rPr>
              <w:t xml:space="preserve">- </w:t>
            </w:r>
            <w:r>
              <w:rPr>
                <w:rStyle w:val="IndexLink"/>
                <w:rtl w:val="true"/>
              </w:rPr>
              <w:t>الحثّ علي زيارته عن رسول اللّه</w:t>
            </w:r>
            <w:r>
              <w:rPr>
                <w:rStyle w:val="IndexLink"/>
                <w:rtl w:val="true"/>
              </w:rPr>
              <w:t>:</w:t>
              <w:tab/>
            </w:r>
            <w:r>
              <w:rPr>
                <w:rStyle w:val="IndexLink"/>
              </w:rPr>
              <w:t>24</w:t>
            </w:r>
          </w:hyperlink>
        </w:p>
        <w:p>
          <w:pPr>
            <w:pStyle w:val="Contents4"/>
            <w:tabs>
              <w:tab w:val="clear" w:pos="8176"/>
              <w:tab w:val="right" w:pos="9026" w:leader="dot"/>
            </w:tabs>
            <w:rPr/>
          </w:pPr>
          <w:hyperlink w:anchor="__RefHeading___Toc1761068_388300464">
            <w:r>
              <w:rPr>
                <w:webHidden/>
                <w:rStyle w:val="IndexLink"/>
                <w:rtl w:val="true"/>
              </w:rPr>
              <w:t xml:space="preserve">السابع </w:t>
            </w:r>
            <w:r>
              <w:rPr>
                <w:rStyle w:val="IndexLink"/>
                <w:rtl w:val="true"/>
              </w:rPr>
              <w:t xml:space="preserve">- </w:t>
            </w:r>
            <w:r>
              <w:rPr>
                <w:rStyle w:val="IndexLink"/>
                <w:rtl w:val="true"/>
              </w:rPr>
              <w:t xml:space="preserve">نزول الملائكة لزيارته </w:t>
            </w:r>
            <w:r>
              <w:rPr>
                <w:rStyle w:val="IndexLink"/>
                <w:rtl w:val="true"/>
              </w:rPr>
              <w:t xml:space="preserve">( </w:t>
            </w:r>
            <w:r>
              <w:rPr>
                <w:rStyle w:val="IndexLink"/>
                <w:rtl w:val="true"/>
              </w:rPr>
              <w:t xml:space="preserve">عليه السلام </w:t>
            </w:r>
            <w:r>
              <w:rPr>
                <w:rStyle w:val="IndexLink"/>
                <w:rtl w:val="true"/>
              </w:rPr>
              <w:t>) :</w:t>
              <w:tab/>
            </w:r>
            <w:r>
              <w:rPr>
                <w:rStyle w:val="IndexLink"/>
              </w:rPr>
              <w:t>24</w:t>
            </w:r>
          </w:hyperlink>
        </w:p>
        <w:p>
          <w:pPr>
            <w:pStyle w:val="Contents4"/>
            <w:tabs>
              <w:tab w:val="clear" w:pos="8176"/>
              <w:tab w:val="right" w:pos="9026" w:leader="dot"/>
            </w:tabs>
            <w:rPr/>
          </w:pPr>
          <w:hyperlink w:anchor="__RefHeading___Toc1761070_388300464">
            <w:r>
              <w:rPr>
                <w:webHidden/>
                <w:rStyle w:val="IndexLink"/>
                <w:rtl w:val="true"/>
              </w:rPr>
              <w:t xml:space="preserve">الثامن </w:t>
            </w:r>
            <w:r>
              <w:rPr>
                <w:rStyle w:val="IndexLink"/>
                <w:rtl w:val="true"/>
              </w:rPr>
              <w:t xml:space="preserve">- </w:t>
            </w:r>
            <w:r>
              <w:rPr>
                <w:rStyle w:val="IndexLink"/>
                <w:rtl w:val="true"/>
              </w:rPr>
              <w:t xml:space="preserve">شفاعة أهل البيت </w:t>
            </w:r>
            <w:r>
              <w:rPr>
                <w:rStyle w:val="IndexLink"/>
                <w:rtl w:val="true"/>
              </w:rPr>
              <w:t xml:space="preserve">( </w:t>
            </w:r>
            <w:r>
              <w:rPr>
                <w:rStyle w:val="IndexLink"/>
                <w:rtl w:val="true"/>
              </w:rPr>
              <w:t xml:space="preserve">عليهم السلام </w:t>
            </w:r>
            <w:r>
              <w:rPr>
                <w:rStyle w:val="IndexLink"/>
                <w:rtl w:val="true"/>
              </w:rPr>
              <w:t xml:space="preserve">) : </w:t>
            </w:r>
            <w:r>
              <w:rPr>
                <w:rStyle w:val="IndexLink"/>
                <w:rtl w:val="true"/>
              </w:rPr>
              <w:t xml:space="preserve">لمن زار قبره </w:t>
            </w:r>
            <w:r>
              <w:rPr>
                <w:rStyle w:val="IndexLink"/>
                <w:rtl w:val="true"/>
              </w:rPr>
              <w:t xml:space="preserve">( </w:t>
            </w:r>
            <w:r>
              <w:rPr>
                <w:rStyle w:val="IndexLink"/>
                <w:rtl w:val="true"/>
              </w:rPr>
              <w:t xml:space="preserve">عليه السلام </w:t>
            </w:r>
            <w:r>
              <w:rPr>
                <w:rStyle w:val="IndexLink"/>
                <w:rtl w:val="true"/>
              </w:rPr>
              <w:t>) :</w:t>
              <w:tab/>
            </w:r>
            <w:r>
              <w:rPr>
                <w:rStyle w:val="IndexLink"/>
              </w:rPr>
              <w:t>25</w:t>
            </w:r>
          </w:hyperlink>
        </w:p>
        <w:p>
          <w:pPr>
            <w:pStyle w:val="Contents4"/>
            <w:tabs>
              <w:tab w:val="clear" w:pos="8176"/>
              <w:tab w:val="right" w:pos="9026" w:leader="dot"/>
            </w:tabs>
            <w:rPr/>
          </w:pPr>
          <w:hyperlink w:anchor="__RefHeading___Toc1761072_388300464">
            <w:r>
              <w:rPr>
                <w:webHidden/>
                <w:rStyle w:val="IndexLink"/>
                <w:rtl w:val="true"/>
              </w:rPr>
              <w:t xml:space="preserve">التاسع </w:t>
            </w:r>
            <w:r>
              <w:rPr>
                <w:rStyle w:val="IndexLink"/>
                <w:rtl w:val="true"/>
              </w:rPr>
              <w:t xml:space="preserve">- </w:t>
            </w:r>
            <w:r>
              <w:rPr>
                <w:rStyle w:val="IndexLink"/>
                <w:rtl w:val="true"/>
              </w:rPr>
              <w:t>من زاره حرّم اللّه جسده علي النار</w:t>
            </w:r>
            <w:r>
              <w:rPr>
                <w:rStyle w:val="IndexLink"/>
                <w:rtl w:val="true"/>
              </w:rPr>
              <w:t>:</w:t>
              <w:tab/>
            </w:r>
            <w:r>
              <w:rPr>
                <w:rStyle w:val="IndexLink"/>
              </w:rPr>
              <w:t>25</w:t>
            </w:r>
          </w:hyperlink>
        </w:p>
        <w:p>
          <w:pPr>
            <w:pStyle w:val="Contents4"/>
            <w:tabs>
              <w:tab w:val="clear" w:pos="8176"/>
              <w:tab w:val="right" w:pos="9026" w:leader="dot"/>
            </w:tabs>
            <w:rPr/>
          </w:pPr>
          <w:hyperlink w:anchor="__RefHeading___Toc1761074_388300464">
            <w:r>
              <w:rPr>
                <w:webHidden/>
                <w:rStyle w:val="IndexLink"/>
                <w:rtl w:val="true"/>
              </w:rPr>
              <w:t xml:space="preserve">العاشر </w:t>
            </w:r>
            <w:r>
              <w:rPr>
                <w:rStyle w:val="IndexLink"/>
                <w:rtl w:val="true"/>
              </w:rPr>
              <w:t xml:space="preserve">- </w:t>
            </w:r>
            <w:r>
              <w:rPr>
                <w:rStyle w:val="IndexLink"/>
                <w:rtl w:val="true"/>
              </w:rPr>
              <w:t>إنّ زيارته تعدل سبعمائة حجّة وعمرة</w:t>
            </w:r>
            <w:r>
              <w:rPr>
                <w:rStyle w:val="IndexLink"/>
                <w:rtl w:val="true"/>
              </w:rPr>
              <w:t>:</w:t>
              <w:tab/>
            </w:r>
            <w:r>
              <w:rPr>
                <w:rStyle w:val="IndexLink"/>
              </w:rPr>
              <w:t>26</w:t>
            </w:r>
          </w:hyperlink>
        </w:p>
        <w:p>
          <w:pPr>
            <w:pStyle w:val="Contents4"/>
            <w:tabs>
              <w:tab w:val="clear" w:pos="8176"/>
              <w:tab w:val="right" w:pos="9026" w:leader="dot"/>
            </w:tabs>
            <w:rPr/>
          </w:pPr>
          <w:hyperlink w:anchor="__RefHeading___Toc1761076_388300464">
            <w:r>
              <w:rPr>
                <w:webHidden/>
                <w:rStyle w:val="IndexLink"/>
                <w:rtl w:val="true"/>
              </w:rPr>
              <w:t xml:space="preserve">الحادي عشر </w:t>
            </w:r>
            <w:r>
              <w:rPr>
                <w:rStyle w:val="IndexLink"/>
                <w:rtl w:val="true"/>
              </w:rPr>
              <w:t xml:space="preserve">- </w:t>
            </w:r>
            <w:r>
              <w:rPr>
                <w:rStyle w:val="IndexLink"/>
                <w:rtl w:val="true"/>
              </w:rPr>
              <w:t xml:space="preserve">من زاره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 xml:space="preserve">أعتقه اللّه من النار </w:t>
            </w:r>
            <w:r>
              <w:rPr>
                <w:rStyle w:val="IndexLink"/>
                <w:rtl w:val="true"/>
              </w:rPr>
              <w:t>:</w:t>
              <w:tab/>
            </w:r>
            <w:r>
              <w:rPr>
                <w:rStyle w:val="IndexLink"/>
              </w:rPr>
              <w:t>27</w:t>
            </w:r>
          </w:hyperlink>
        </w:p>
        <w:p>
          <w:pPr>
            <w:pStyle w:val="Contents4"/>
            <w:tabs>
              <w:tab w:val="clear" w:pos="8176"/>
              <w:tab w:val="right" w:pos="9026" w:leader="dot"/>
            </w:tabs>
            <w:rPr/>
          </w:pPr>
          <w:hyperlink w:anchor="__RefHeading___Toc1761078_388300464">
            <w:r>
              <w:rPr>
                <w:webHidden/>
                <w:rStyle w:val="IndexLink"/>
                <w:rtl w:val="true"/>
              </w:rPr>
              <w:t xml:space="preserve">الثاني عشر </w:t>
            </w:r>
            <w:r>
              <w:rPr>
                <w:rStyle w:val="IndexLink"/>
                <w:rtl w:val="true"/>
              </w:rPr>
              <w:t xml:space="preserve">- </w:t>
            </w:r>
            <w:r>
              <w:rPr>
                <w:rStyle w:val="IndexLink"/>
                <w:rtl w:val="true"/>
              </w:rPr>
              <w:t xml:space="preserve">ضمانة الجواد الجنّة لمن زار أباه </w:t>
            </w:r>
            <w:r>
              <w:rPr>
                <w:rStyle w:val="IndexLink"/>
                <w:rtl w:val="true"/>
              </w:rPr>
              <w:t xml:space="preserve">( </w:t>
            </w:r>
            <w:r>
              <w:rPr>
                <w:rStyle w:val="IndexLink"/>
                <w:rtl w:val="true"/>
              </w:rPr>
              <w:t xml:space="preserve">عليهماالسلام </w:t>
            </w:r>
            <w:r>
              <w:rPr>
                <w:rStyle w:val="IndexLink"/>
                <w:rtl w:val="true"/>
              </w:rPr>
              <w:t>) :</w:t>
              <w:tab/>
            </w:r>
            <w:r>
              <w:rPr>
                <w:rStyle w:val="IndexLink"/>
              </w:rPr>
              <w:t>28</w:t>
            </w:r>
          </w:hyperlink>
        </w:p>
        <w:p>
          <w:pPr>
            <w:pStyle w:val="Contents4"/>
            <w:tabs>
              <w:tab w:val="clear" w:pos="8176"/>
              <w:tab w:val="right" w:pos="9026" w:leader="dot"/>
            </w:tabs>
            <w:rPr/>
          </w:pPr>
          <w:hyperlink w:anchor="__RefHeading___Toc1761080_388300464">
            <w:r>
              <w:rPr>
                <w:webHidden/>
                <w:rStyle w:val="IndexLink"/>
                <w:rtl w:val="true"/>
              </w:rPr>
              <w:t xml:space="preserve">الثالث عشر </w:t>
            </w:r>
            <w:r>
              <w:rPr>
                <w:rStyle w:val="IndexLink"/>
                <w:rtl w:val="true"/>
              </w:rPr>
              <w:t xml:space="preserve">- </w:t>
            </w:r>
            <w:r>
              <w:rPr>
                <w:rStyle w:val="IndexLink"/>
                <w:rtl w:val="true"/>
              </w:rPr>
              <w:t>إنّ زيارته تعدل أجر سبعين ألف شهيد</w:t>
            </w:r>
            <w:r>
              <w:rPr>
                <w:rStyle w:val="IndexLink"/>
                <w:rtl w:val="true"/>
              </w:rPr>
              <w:t>:</w:t>
              <w:tab/>
            </w:r>
            <w:r>
              <w:rPr>
                <w:rStyle w:val="IndexLink"/>
              </w:rPr>
              <w:t>29</w:t>
            </w:r>
          </w:hyperlink>
        </w:p>
        <w:p>
          <w:pPr>
            <w:pStyle w:val="Contents4"/>
            <w:tabs>
              <w:tab w:val="clear" w:pos="8176"/>
              <w:tab w:val="right" w:pos="9026" w:leader="dot"/>
            </w:tabs>
            <w:rPr/>
          </w:pPr>
          <w:hyperlink w:anchor="__RefHeading___Toc1761082_388300464">
            <w:r>
              <w:rPr>
                <w:webHidden/>
                <w:rStyle w:val="IndexLink"/>
                <w:rtl w:val="true"/>
              </w:rPr>
              <w:t xml:space="preserve">الرابع عشر </w:t>
            </w:r>
            <w:r>
              <w:rPr>
                <w:rStyle w:val="IndexLink"/>
                <w:rtl w:val="true"/>
              </w:rPr>
              <w:t xml:space="preserve">- </w:t>
            </w:r>
            <w:r>
              <w:rPr>
                <w:rStyle w:val="IndexLink"/>
                <w:rtl w:val="true"/>
              </w:rPr>
              <w:t xml:space="preserve">من زاره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كمن أنفق وقاتل في سبيل اللّه</w:t>
            </w:r>
            <w:r>
              <w:rPr>
                <w:rStyle w:val="IndexLink"/>
                <w:rtl w:val="true"/>
              </w:rPr>
              <w:t>:</w:t>
              <w:tab/>
            </w:r>
            <w:r>
              <w:rPr>
                <w:rStyle w:val="IndexLink"/>
              </w:rPr>
              <w:t>30</w:t>
            </w:r>
          </w:hyperlink>
        </w:p>
        <w:p>
          <w:pPr>
            <w:pStyle w:val="Contents4"/>
            <w:tabs>
              <w:tab w:val="clear" w:pos="8176"/>
              <w:tab w:val="right" w:pos="9026" w:leader="dot"/>
            </w:tabs>
            <w:rPr/>
          </w:pPr>
          <w:hyperlink w:anchor="__RefHeading___Toc1761084_388300464">
            <w:r>
              <w:rPr>
                <w:webHidden/>
                <w:rStyle w:val="IndexLink"/>
                <w:rtl w:val="true"/>
              </w:rPr>
              <w:t xml:space="preserve">الخامس عشر </w:t>
            </w:r>
            <w:r>
              <w:rPr>
                <w:rStyle w:val="IndexLink"/>
                <w:rtl w:val="true"/>
              </w:rPr>
              <w:t xml:space="preserve">- </w:t>
            </w:r>
            <w:r>
              <w:rPr>
                <w:rStyle w:val="IndexLink"/>
                <w:rtl w:val="true"/>
              </w:rPr>
              <w:t>غفران الذنوب لزائره</w:t>
            </w:r>
            <w:r>
              <w:rPr>
                <w:rStyle w:val="IndexLink"/>
                <w:rtl w:val="true"/>
              </w:rPr>
              <w:t>:</w:t>
              <w:tab/>
            </w:r>
            <w:r>
              <w:rPr>
                <w:rStyle w:val="IndexLink"/>
              </w:rPr>
              <w:t>31</w:t>
            </w:r>
          </w:hyperlink>
        </w:p>
        <w:p>
          <w:pPr>
            <w:pStyle w:val="Contents4"/>
            <w:tabs>
              <w:tab w:val="clear" w:pos="8176"/>
              <w:tab w:val="right" w:pos="9026" w:leader="dot"/>
            </w:tabs>
            <w:rPr/>
          </w:pPr>
          <w:hyperlink w:anchor="__RefHeading___Toc1761086_388300464">
            <w:r>
              <w:rPr>
                <w:webHidden/>
                <w:rStyle w:val="IndexLink"/>
                <w:rtl w:val="true"/>
              </w:rPr>
              <w:t xml:space="preserve">السادس عشر </w:t>
            </w:r>
            <w:r>
              <w:rPr>
                <w:rStyle w:val="IndexLink"/>
                <w:rtl w:val="true"/>
              </w:rPr>
              <w:t xml:space="preserve">- </w:t>
            </w:r>
            <w:r>
              <w:rPr>
                <w:rStyle w:val="IndexLink"/>
                <w:rtl w:val="true"/>
              </w:rPr>
              <w:t>من زاره كان آمناً يوم القيامة</w:t>
            </w:r>
            <w:r>
              <w:rPr>
                <w:rStyle w:val="IndexLink"/>
                <w:rtl w:val="true"/>
              </w:rPr>
              <w:t>:</w:t>
              <w:tab/>
            </w:r>
            <w:r>
              <w:rPr>
                <w:rStyle w:val="IndexLink"/>
              </w:rPr>
              <w:t>33</w:t>
            </w:r>
          </w:hyperlink>
        </w:p>
        <w:p>
          <w:pPr>
            <w:pStyle w:val="Contents4"/>
            <w:tabs>
              <w:tab w:val="clear" w:pos="8176"/>
              <w:tab w:val="right" w:pos="9026" w:leader="dot"/>
            </w:tabs>
            <w:rPr/>
          </w:pPr>
          <w:hyperlink w:anchor="__RefHeading___Toc1761088_388300464">
            <w:r>
              <w:rPr>
                <w:webHidden/>
                <w:rStyle w:val="IndexLink"/>
                <w:rtl w:val="true"/>
              </w:rPr>
              <w:t xml:space="preserve">السابع عشر </w:t>
            </w:r>
            <w:r>
              <w:rPr>
                <w:rStyle w:val="IndexLink"/>
                <w:rtl w:val="true"/>
              </w:rPr>
              <w:t xml:space="preserve">- </w:t>
            </w:r>
            <w:r>
              <w:rPr>
                <w:rStyle w:val="IndexLink"/>
                <w:rtl w:val="true"/>
              </w:rPr>
              <w:t xml:space="preserve">من زاره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أعطاه اللّه ثواب ألف حجّة وعمرة</w:t>
            </w:r>
            <w:r>
              <w:rPr>
                <w:rStyle w:val="IndexLink"/>
                <w:rtl w:val="true"/>
              </w:rPr>
              <w:t>:</w:t>
              <w:tab/>
            </w:r>
            <w:r>
              <w:rPr>
                <w:rStyle w:val="IndexLink"/>
              </w:rPr>
              <w:t>34</w:t>
            </w:r>
          </w:hyperlink>
        </w:p>
        <w:p>
          <w:pPr>
            <w:pStyle w:val="Contents4"/>
            <w:tabs>
              <w:tab w:val="clear" w:pos="8176"/>
              <w:tab w:val="right" w:pos="9026" w:leader="dot"/>
            </w:tabs>
            <w:rPr/>
          </w:pPr>
          <w:hyperlink w:anchor="__RefHeading___Toc1761090_388300464">
            <w:r>
              <w:rPr>
                <w:webHidden/>
                <w:rStyle w:val="IndexLink"/>
                <w:rtl w:val="true"/>
              </w:rPr>
              <w:t xml:space="preserve">الثامن عشر </w:t>
            </w:r>
            <w:r>
              <w:rPr>
                <w:rStyle w:val="IndexLink"/>
                <w:rtl w:val="true"/>
              </w:rPr>
              <w:t xml:space="preserve">- </w:t>
            </w:r>
            <w:r>
              <w:rPr>
                <w:rStyle w:val="IndexLink"/>
                <w:rtl w:val="true"/>
              </w:rPr>
              <w:t xml:space="preserve">شفاعته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لزوّار قبره في القيامة</w:t>
            </w:r>
            <w:r>
              <w:rPr>
                <w:rStyle w:val="IndexLink"/>
                <w:rtl w:val="true"/>
              </w:rPr>
              <w:t>:</w:t>
              <w:tab/>
            </w:r>
            <w:r>
              <w:rPr>
                <w:rStyle w:val="IndexLink"/>
              </w:rPr>
              <w:t>36</w:t>
            </w:r>
          </w:hyperlink>
        </w:p>
        <w:p>
          <w:pPr>
            <w:pStyle w:val="Contents4"/>
            <w:tabs>
              <w:tab w:val="clear" w:pos="8176"/>
              <w:tab w:val="right" w:pos="9026" w:leader="dot"/>
            </w:tabs>
            <w:rPr/>
          </w:pPr>
          <w:hyperlink w:anchor="__RefHeading___Toc1761092_388300464">
            <w:r>
              <w:rPr>
                <w:webHidden/>
                <w:rStyle w:val="IndexLink"/>
                <w:rtl w:val="true"/>
              </w:rPr>
              <w:t xml:space="preserve">التاسع عشر </w:t>
            </w:r>
            <w:r>
              <w:rPr>
                <w:rStyle w:val="IndexLink"/>
                <w:rtl w:val="true"/>
              </w:rPr>
              <w:t xml:space="preserve">- </w:t>
            </w:r>
            <w:r>
              <w:rPr>
                <w:rStyle w:val="IndexLink"/>
                <w:rtl w:val="true"/>
              </w:rPr>
              <w:t xml:space="preserve">من زاره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نفّس اللّه كربته</w:t>
            </w:r>
            <w:r>
              <w:rPr>
                <w:rStyle w:val="IndexLink"/>
                <w:rtl w:val="true"/>
              </w:rPr>
              <w:t>:</w:t>
              <w:tab/>
            </w:r>
            <w:r>
              <w:rPr>
                <w:rStyle w:val="IndexLink"/>
              </w:rPr>
              <w:t>39</w:t>
            </w:r>
          </w:hyperlink>
        </w:p>
        <w:p>
          <w:pPr>
            <w:pStyle w:val="Contents4"/>
            <w:tabs>
              <w:tab w:val="clear" w:pos="8176"/>
              <w:tab w:val="right" w:pos="9026" w:leader="dot"/>
            </w:tabs>
            <w:rPr/>
          </w:pPr>
          <w:hyperlink w:anchor="__RefHeading___Toc1761094_388300464">
            <w:r>
              <w:rPr>
                <w:webHidden/>
                <w:rStyle w:val="IndexLink"/>
                <w:rtl w:val="true"/>
              </w:rPr>
              <w:t xml:space="preserve">العشرون </w:t>
            </w:r>
            <w:r>
              <w:rPr>
                <w:rStyle w:val="IndexLink"/>
                <w:rtl w:val="true"/>
              </w:rPr>
              <w:t xml:space="preserve">- </w:t>
            </w:r>
            <w:r>
              <w:rPr>
                <w:rStyle w:val="IndexLink"/>
                <w:rtl w:val="true"/>
              </w:rPr>
              <w:t xml:space="preserve">من زاره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فقد خرج من ذنوبه كيوم ولدته أمّه</w:t>
            </w:r>
            <w:r>
              <w:rPr>
                <w:rStyle w:val="IndexLink"/>
                <w:rtl w:val="true"/>
              </w:rPr>
              <w:t>:</w:t>
              <w:tab/>
            </w:r>
            <w:r>
              <w:rPr>
                <w:rStyle w:val="IndexLink"/>
              </w:rPr>
              <w:t>41</w:t>
            </w:r>
          </w:hyperlink>
        </w:p>
        <w:p>
          <w:pPr>
            <w:pStyle w:val="Contents4"/>
            <w:tabs>
              <w:tab w:val="clear" w:pos="8176"/>
              <w:tab w:val="right" w:pos="9026" w:leader="dot"/>
            </w:tabs>
            <w:rPr/>
          </w:pPr>
          <w:hyperlink w:anchor="__RefHeading___Toc1761096_388300464">
            <w:r>
              <w:rPr>
                <w:webHidden/>
                <w:rStyle w:val="IndexLink"/>
                <w:rtl w:val="true"/>
              </w:rPr>
              <w:t xml:space="preserve">الحادي والعشرون </w:t>
            </w:r>
            <w:r>
              <w:rPr>
                <w:rStyle w:val="IndexLink"/>
                <w:rtl w:val="true"/>
              </w:rPr>
              <w:t xml:space="preserve">- </w:t>
            </w:r>
            <w:r>
              <w:rPr>
                <w:rStyle w:val="IndexLink"/>
                <w:rtl w:val="true"/>
              </w:rPr>
              <w:t xml:space="preserve">حضور قوم من الجنّ لزيارته </w:t>
            </w:r>
            <w:r>
              <w:rPr>
                <w:rStyle w:val="IndexLink"/>
                <w:rtl w:val="true"/>
              </w:rPr>
              <w:t xml:space="preserve">( </w:t>
            </w:r>
            <w:r>
              <w:rPr>
                <w:rStyle w:val="IndexLink"/>
                <w:rtl w:val="true"/>
              </w:rPr>
              <w:t xml:space="preserve">عليه السلام </w:t>
            </w:r>
            <w:r>
              <w:rPr>
                <w:rStyle w:val="IndexLink"/>
                <w:rtl w:val="true"/>
              </w:rPr>
              <w:t>) :</w:t>
              <w:tab/>
            </w:r>
            <w:r>
              <w:rPr>
                <w:rStyle w:val="IndexLink"/>
              </w:rPr>
              <w:t>41</w:t>
            </w:r>
          </w:hyperlink>
        </w:p>
        <w:p>
          <w:pPr>
            <w:pStyle w:val="Contents4"/>
            <w:tabs>
              <w:tab w:val="clear" w:pos="8176"/>
              <w:tab w:val="right" w:pos="9026" w:leader="dot"/>
            </w:tabs>
            <w:rPr/>
          </w:pPr>
          <w:hyperlink w:anchor="__RefHeading___Toc1761098_388300464">
            <w:r>
              <w:rPr>
                <w:webHidden/>
                <w:rStyle w:val="IndexLink"/>
                <w:rtl w:val="true"/>
              </w:rPr>
              <w:t xml:space="preserve">الثالث والعشرون </w:t>
            </w:r>
            <w:r>
              <w:rPr>
                <w:rStyle w:val="IndexLink"/>
                <w:rtl w:val="true"/>
              </w:rPr>
              <w:t xml:space="preserve">- </w:t>
            </w:r>
            <w:r>
              <w:rPr>
                <w:rStyle w:val="IndexLink"/>
                <w:rtl w:val="true"/>
              </w:rPr>
              <w:t>استحباب زيارته يوم الثالث والعشرين من ذي القعدة</w:t>
            </w:r>
            <w:r>
              <w:rPr>
                <w:rStyle w:val="IndexLink"/>
                <w:rtl w:val="true"/>
              </w:rPr>
              <w:t>:</w:t>
              <w:tab/>
            </w:r>
            <w:r>
              <w:rPr>
                <w:rStyle w:val="IndexLink"/>
              </w:rPr>
              <w:t>43</w:t>
            </w:r>
          </w:hyperlink>
        </w:p>
        <w:p>
          <w:pPr>
            <w:pStyle w:val="Contents4"/>
            <w:tabs>
              <w:tab w:val="clear" w:pos="8176"/>
              <w:tab w:val="right" w:pos="9026" w:leader="dot"/>
            </w:tabs>
            <w:rPr/>
          </w:pPr>
          <w:hyperlink w:anchor="__RefHeading___Toc1761100_388300464">
            <w:r>
              <w:rPr>
                <w:webHidden/>
                <w:rStyle w:val="IndexLink"/>
                <w:rtl w:val="true"/>
              </w:rPr>
              <w:t xml:space="preserve">الرابع والعشرون </w:t>
            </w:r>
            <w:r>
              <w:rPr>
                <w:rStyle w:val="IndexLink"/>
                <w:rtl w:val="true"/>
              </w:rPr>
              <w:t xml:space="preserve">- </w:t>
            </w:r>
            <w:r>
              <w:rPr>
                <w:rStyle w:val="IndexLink"/>
                <w:rtl w:val="true"/>
              </w:rPr>
              <w:t>استحباب زيارته يوم الخامس والعشرين من ذي القعدة</w:t>
            </w:r>
            <w:r>
              <w:rPr>
                <w:rStyle w:val="IndexLink"/>
                <w:rtl w:val="true"/>
              </w:rPr>
              <w:t>:</w:t>
              <w:tab/>
            </w:r>
            <w:r>
              <w:rPr>
                <w:rStyle w:val="IndexLink"/>
              </w:rPr>
              <w:t>43</w:t>
            </w:r>
          </w:hyperlink>
        </w:p>
        <w:p>
          <w:pPr>
            <w:pStyle w:val="Contents4"/>
            <w:tabs>
              <w:tab w:val="clear" w:pos="8176"/>
              <w:tab w:val="right" w:pos="9026" w:leader="dot"/>
            </w:tabs>
            <w:rPr/>
          </w:pPr>
          <w:hyperlink w:anchor="__RefHeading___Toc1761102_388300464">
            <w:r>
              <w:rPr>
                <w:webHidden/>
                <w:rStyle w:val="IndexLink"/>
                <w:rtl w:val="true"/>
              </w:rPr>
              <w:t xml:space="preserve">الخامس والعشرون </w:t>
            </w:r>
            <w:r>
              <w:rPr>
                <w:rStyle w:val="IndexLink"/>
                <w:rtl w:val="true"/>
              </w:rPr>
              <w:t xml:space="preserve">- </w:t>
            </w:r>
            <w:r>
              <w:rPr>
                <w:rStyle w:val="IndexLink"/>
                <w:rtl w:val="true"/>
              </w:rPr>
              <w:t xml:space="preserve">استحباب زيارته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في رجب</w:t>
            </w:r>
            <w:r>
              <w:rPr>
                <w:rStyle w:val="IndexLink"/>
                <w:rtl w:val="true"/>
              </w:rPr>
              <w:t>:</w:t>
              <w:tab/>
            </w:r>
            <w:r>
              <w:rPr>
                <w:rStyle w:val="IndexLink"/>
              </w:rPr>
              <w:t>43</w:t>
            </w:r>
          </w:hyperlink>
        </w:p>
        <w:p>
          <w:pPr>
            <w:pStyle w:val="Contents3"/>
            <w:tabs>
              <w:tab w:val="clear" w:pos="8459"/>
              <w:tab w:val="right" w:pos="9026" w:leader="dot"/>
            </w:tabs>
            <w:rPr/>
          </w:pPr>
          <w:hyperlink w:anchor="__RefHeading___Toc1761104_388300464">
            <w:r>
              <w:rPr>
                <w:webHidden/>
                <w:rStyle w:val="IndexLink"/>
                <w:rtl w:val="true"/>
              </w:rPr>
              <w:t>(</w:t>
            </w:r>
            <w:r>
              <w:rPr>
                <w:rStyle w:val="IndexLink"/>
                <w:rtl w:val="true"/>
              </w:rPr>
              <w:t>ب</w:t>
            </w:r>
            <w:r>
              <w:rPr>
                <w:rStyle w:val="IndexLink"/>
                <w:rtl w:val="true"/>
              </w:rPr>
              <w:t xml:space="preserve">) - </w:t>
            </w:r>
            <w:r>
              <w:rPr>
                <w:rStyle w:val="IndexLink"/>
                <w:rtl w:val="true"/>
              </w:rPr>
              <w:t xml:space="preserve">كيفيّة زيارته ووداعه </w:t>
            </w:r>
            <w:r>
              <w:rPr>
                <w:rStyle w:val="IndexLink"/>
                <w:rtl w:val="true"/>
              </w:rPr>
              <w:t xml:space="preserve">( </w:t>
            </w:r>
            <w:r>
              <w:rPr>
                <w:rStyle w:val="IndexLink"/>
                <w:rtl w:val="true"/>
              </w:rPr>
              <w:t xml:space="preserve">عليه السلام </w:t>
            </w:r>
            <w:r>
              <w:rPr>
                <w:rStyle w:val="IndexLink"/>
                <w:rtl w:val="true"/>
              </w:rPr>
              <w:t>)</w:t>
              <w:tab/>
            </w:r>
            <w:r>
              <w:rPr>
                <w:rStyle w:val="IndexLink"/>
              </w:rPr>
              <w:t>44</w:t>
            </w:r>
          </w:hyperlink>
        </w:p>
        <w:p>
          <w:pPr>
            <w:pStyle w:val="Contents3"/>
            <w:tabs>
              <w:tab w:val="clear" w:pos="8459"/>
              <w:tab w:val="right" w:pos="9026" w:leader="dot"/>
            </w:tabs>
            <w:rPr/>
          </w:pPr>
          <w:hyperlink w:anchor="__RefHeading___Toc1761106_388300464">
            <w:r>
              <w:rPr>
                <w:webHidden/>
                <w:rStyle w:val="IndexLink"/>
                <w:rtl w:val="true"/>
              </w:rPr>
              <w:t>(</w:t>
            </w:r>
            <w:r>
              <w:rPr>
                <w:rStyle w:val="IndexLink"/>
                <w:rtl w:val="true"/>
              </w:rPr>
              <w:t>ج</w:t>
            </w:r>
            <w:r>
              <w:rPr>
                <w:rStyle w:val="IndexLink"/>
                <w:rtl w:val="true"/>
              </w:rPr>
              <w:t xml:space="preserve">) - </w:t>
            </w:r>
            <w:r>
              <w:rPr>
                <w:rStyle w:val="IndexLink"/>
                <w:rtl w:val="true"/>
              </w:rPr>
              <w:t xml:space="preserve">كيفيّة الصلاة عليه </w:t>
            </w:r>
            <w:r>
              <w:rPr>
                <w:rStyle w:val="IndexLink"/>
                <w:rtl w:val="true"/>
              </w:rPr>
              <w:t xml:space="preserve">( </w:t>
            </w:r>
            <w:r>
              <w:rPr>
                <w:rStyle w:val="IndexLink"/>
                <w:rtl w:val="true"/>
              </w:rPr>
              <w:t xml:space="preserve">عليه السلام </w:t>
            </w:r>
            <w:r>
              <w:rPr>
                <w:rStyle w:val="IndexLink"/>
                <w:rtl w:val="true"/>
              </w:rPr>
              <w:t>)</w:t>
              <w:tab/>
            </w:r>
            <w:r>
              <w:rPr>
                <w:rStyle w:val="IndexLink"/>
              </w:rPr>
              <w:t>60</w:t>
            </w:r>
          </w:hyperlink>
        </w:p>
        <w:p>
          <w:pPr>
            <w:pStyle w:val="Contents3"/>
            <w:tabs>
              <w:tab w:val="clear" w:pos="8459"/>
              <w:tab w:val="right" w:pos="9026" w:leader="dot"/>
            </w:tabs>
            <w:rPr/>
          </w:pPr>
          <w:hyperlink w:anchor="__RefHeading___Toc1761108_388300464">
            <w:r>
              <w:rPr>
                <w:webHidden/>
                <w:rStyle w:val="IndexLink"/>
                <w:rtl w:val="true"/>
              </w:rPr>
              <w:t>(</w:t>
            </w:r>
            <w:r>
              <w:rPr>
                <w:rStyle w:val="IndexLink"/>
                <w:rtl w:val="true"/>
              </w:rPr>
              <w:t>د</w:t>
            </w:r>
            <w:r>
              <w:rPr>
                <w:rStyle w:val="IndexLink"/>
                <w:rtl w:val="true"/>
              </w:rPr>
              <w:t xml:space="preserve">) - </w:t>
            </w:r>
            <w:r>
              <w:rPr>
                <w:rStyle w:val="IndexLink"/>
                <w:rtl w:val="true"/>
              </w:rPr>
              <w:t xml:space="preserve">إهداء الصلاة إليه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والطواف عنه</w:t>
            </w:r>
            <w:r>
              <w:rPr>
                <w:rStyle w:val="IndexLink"/>
                <w:rtl w:val="true"/>
              </w:rPr>
              <w:tab/>
            </w:r>
            <w:r>
              <w:rPr>
                <w:rStyle w:val="IndexLink"/>
              </w:rPr>
              <w:t>62</w:t>
            </w:r>
          </w:hyperlink>
        </w:p>
        <w:p>
          <w:pPr>
            <w:pStyle w:val="Contents3"/>
            <w:tabs>
              <w:tab w:val="clear" w:pos="8459"/>
              <w:tab w:val="right" w:pos="9026" w:leader="dot"/>
            </w:tabs>
            <w:rPr/>
          </w:pPr>
          <w:hyperlink w:anchor="__RefHeading___Toc1761110_388300464">
            <w:r>
              <w:rPr>
                <w:webHidden/>
                <w:rStyle w:val="IndexLink"/>
                <w:rtl w:val="true"/>
              </w:rPr>
              <w:t>(</w:t>
            </w:r>
            <w:r>
              <w:rPr>
                <w:rStyle w:val="IndexLink"/>
                <w:rtl w:val="true"/>
              </w:rPr>
              <w:t>ه</w:t>
            </w:r>
            <w:r>
              <w:rPr>
                <w:rStyle w:val="IndexLink"/>
                <w:rtl w:val="true"/>
              </w:rPr>
              <w:t xml:space="preserve">') - </w:t>
            </w:r>
            <w:r>
              <w:rPr>
                <w:rStyle w:val="IndexLink"/>
                <w:rtl w:val="true"/>
              </w:rPr>
              <w:t xml:space="preserve">التوسّل به </w:t>
            </w:r>
            <w:r>
              <w:rPr>
                <w:rStyle w:val="IndexLink"/>
                <w:rtl w:val="true"/>
              </w:rPr>
              <w:t xml:space="preserve">( </w:t>
            </w:r>
            <w:r>
              <w:rPr>
                <w:rStyle w:val="IndexLink"/>
                <w:rtl w:val="true"/>
              </w:rPr>
              <w:t xml:space="preserve">عليه السلام </w:t>
            </w:r>
            <w:r>
              <w:rPr>
                <w:rStyle w:val="IndexLink"/>
                <w:rtl w:val="true"/>
              </w:rPr>
              <w:t>)</w:t>
              <w:tab/>
            </w:r>
            <w:r>
              <w:rPr>
                <w:rStyle w:val="IndexLink"/>
              </w:rPr>
              <w:t>64</w:t>
            </w:r>
          </w:hyperlink>
        </w:p>
        <w:p>
          <w:pPr>
            <w:pStyle w:val="Contents4"/>
            <w:tabs>
              <w:tab w:val="clear" w:pos="8176"/>
              <w:tab w:val="right" w:pos="9026" w:leader="dot"/>
            </w:tabs>
            <w:rPr/>
          </w:pPr>
          <w:hyperlink w:anchor="__RefHeading___Toc1761112_388300464">
            <w:r>
              <w:rPr>
                <w:webHidden/>
                <w:rStyle w:val="IndexLink"/>
                <w:rtl w:val="true"/>
              </w:rPr>
              <w:t>اشاره</w:t>
            </w:r>
            <w:r>
              <w:rPr>
                <w:rStyle w:val="IndexLink"/>
                <w:rtl w:val="true"/>
              </w:rPr>
              <w:t>:</w:t>
              <w:tab/>
            </w:r>
            <w:r>
              <w:rPr>
                <w:rStyle w:val="IndexLink"/>
              </w:rPr>
              <w:t>64</w:t>
            </w:r>
          </w:hyperlink>
        </w:p>
        <w:p>
          <w:pPr>
            <w:pStyle w:val="Contents4"/>
            <w:tabs>
              <w:tab w:val="clear" w:pos="8176"/>
              <w:tab w:val="right" w:pos="9026" w:leader="dot"/>
            </w:tabs>
            <w:rPr/>
          </w:pPr>
          <w:hyperlink w:anchor="__RefHeading___Toc1761114_388300464">
            <w:r>
              <w:rPr>
                <w:webHidden/>
                <w:rStyle w:val="IndexLink"/>
                <w:rtl w:val="true"/>
              </w:rPr>
              <w:t xml:space="preserve">الأوّل </w:t>
            </w:r>
            <w:r>
              <w:rPr>
                <w:rStyle w:val="IndexLink"/>
                <w:rtl w:val="true"/>
              </w:rPr>
              <w:t xml:space="preserve">- </w:t>
            </w:r>
            <w:r>
              <w:rPr>
                <w:rStyle w:val="IndexLink"/>
                <w:rtl w:val="true"/>
              </w:rPr>
              <w:t>في يوم الجمعة</w:t>
            </w:r>
            <w:r>
              <w:rPr>
                <w:rStyle w:val="IndexLink"/>
                <w:rtl w:val="true"/>
              </w:rPr>
              <w:t>:</w:t>
              <w:tab/>
            </w:r>
            <w:r>
              <w:rPr>
                <w:rStyle w:val="IndexLink"/>
              </w:rPr>
              <w:t>64</w:t>
            </w:r>
          </w:hyperlink>
        </w:p>
        <w:p>
          <w:pPr>
            <w:pStyle w:val="Contents4"/>
            <w:tabs>
              <w:tab w:val="clear" w:pos="8176"/>
              <w:tab w:val="right" w:pos="9026" w:leader="dot"/>
            </w:tabs>
            <w:rPr/>
          </w:pPr>
          <w:hyperlink w:anchor="__RefHeading___Toc1761116_388300464">
            <w:r>
              <w:rPr>
                <w:webHidden/>
                <w:rStyle w:val="IndexLink"/>
                <w:rtl w:val="true"/>
              </w:rPr>
              <w:t xml:space="preserve">الثاني </w:t>
            </w:r>
            <w:r>
              <w:rPr>
                <w:rStyle w:val="IndexLink"/>
                <w:rtl w:val="true"/>
              </w:rPr>
              <w:t xml:space="preserve">- </w:t>
            </w:r>
            <w:r>
              <w:rPr>
                <w:rStyle w:val="IndexLink"/>
                <w:rtl w:val="true"/>
              </w:rPr>
              <w:t>لأداء الدين</w:t>
            </w:r>
            <w:r>
              <w:rPr>
                <w:rStyle w:val="IndexLink"/>
                <w:rtl w:val="true"/>
              </w:rPr>
              <w:t>:</w:t>
              <w:tab/>
            </w:r>
            <w:r>
              <w:rPr>
                <w:rStyle w:val="IndexLink"/>
              </w:rPr>
              <w:t>64</w:t>
            </w:r>
          </w:hyperlink>
        </w:p>
        <w:p>
          <w:pPr>
            <w:pStyle w:val="Contents4"/>
            <w:tabs>
              <w:tab w:val="clear" w:pos="8176"/>
              <w:tab w:val="right" w:pos="9026" w:leader="dot"/>
            </w:tabs>
            <w:rPr/>
          </w:pPr>
          <w:hyperlink w:anchor="__RefHeading___Toc1761118_388300464">
            <w:r>
              <w:rPr>
                <w:webHidden/>
                <w:rStyle w:val="IndexLink"/>
                <w:rtl w:val="true"/>
              </w:rPr>
              <w:t xml:space="preserve">الثالث </w:t>
            </w:r>
            <w:r>
              <w:rPr>
                <w:rStyle w:val="IndexLink"/>
                <w:rtl w:val="true"/>
              </w:rPr>
              <w:t xml:space="preserve">- </w:t>
            </w:r>
            <w:r>
              <w:rPr>
                <w:rStyle w:val="IndexLink"/>
                <w:rtl w:val="true"/>
              </w:rPr>
              <w:t>للاستغناء</w:t>
            </w:r>
            <w:r>
              <w:rPr>
                <w:rStyle w:val="IndexLink"/>
                <w:rtl w:val="true"/>
              </w:rPr>
              <w:t>:</w:t>
              <w:tab/>
            </w:r>
            <w:r>
              <w:rPr>
                <w:rStyle w:val="IndexLink"/>
              </w:rPr>
              <w:t>65</w:t>
            </w:r>
          </w:hyperlink>
        </w:p>
        <w:p>
          <w:pPr>
            <w:pStyle w:val="Contents4"/>
            <w:tabs>
              <w:tab w:val="clear" w:pos="8176"/>
              <w:tab w:val="right" w:pos="9026" w:leader="dot"/>
            </w:tabs>
            <w:rPr/>
          </w:pPr>
          <w:hyperlink w:anchor="__RefHeading___Toc1761120_388300464">
            <w:r>
              <w:rPr>
                <w:webHidden/>
                <w:rStyle w:val="IndexLink"/>
                <w:rtl w:val="true"/>
              </w:rPr>
              <w:t xml:space="preserve">الرابع </w:t>
            </w:r>
            <w:r>
              <w:rPr>
                <w:rStyle w:val="IndexLink"/>
                <w:rtl w:val="true"/>
              </w:rPr>
              <w:t xml:space="preserve">- </w:t>
            </w:r>
            <w:r>
              <w:rPr>
                <w:rStyle w:val="IndexLink"/>
                <w:rtl w:val="true"/>
              </w:rPr>
              <w:t>للنجاة في الأسفار</w:t>
            </w:r>
            <w:r>
              <w:rPr>
                <w:rStyle w:val="IndexLink"/>
                <w:rtl w:val="true"/>
              </w:rPr>
              <w:t>:</w:t>
              <w:tab/>
            </w:r>
            <w:r>
              <w:rPr>
                <w:rStyle w:val="IndexLink"/>
              </w:rPr>
              <w:t>65</w:t>
            </w:r>
          </w:hyperlink>
        </w:p>
        <w:p>
          <w:pPr>
            <w:pStyle w:val="Contents4"/>
            <w:tabs>
              <w:tab w:val="clear" w:pos="8176"/>
              <w:tab w:val="right" w:pos="9026" w:leader="dot"/>
            </w:tabs>
            <w:rPr/>
          </w:pPr>
          <w:hyperlink w:anchor="__RefHeading___Toc1761122_388300464">
            <w:r>
              <w:rPr>
                <w:webHidden/>
                <w:rStyle w:val="IndexLink"/>
                <w:rtl w:val="true"/>
              </w:rPr>
              <w:t xml:space="preserve">الخامس </w:t>
            </w:r>
            <w:r>
              <w:rPr>
                <w:rStyle w:val="IndexLink"/>
                <w:rtl w:val="true"/>
              </w:rPr>
              <w:t xml:space="preserve">- </w:t>
            </w:r>
            <w:r>
              <w:rPr>
                <w:rStyle w:val="IndexLink"/>
                <w:rtl w:val="true"/>
              </w:rPr>
              <w:t>لدفع الوباء والطاعون</w:t>
            </w:r>
            <w:r>
              <w:rPr>
                <w:rStyle w:val="IndexLink"/>
                <w:rtl w:val="true"/>
              </w:rPr>
              <w:t>:</w:t>
              <w:tab/>
            </w:r>
            <w:r>
              <w:rPr>
                <w:rStyle w:val="IndexLink"/>
              </w:rPr>
              <w:t>66</w:t>
            </w:r>
          </w:hyperlink>
        </w:p>
        <w:p>
          <w:pPr>
            <w:pStyle w:val="Contents4"/>
            <w:tabs>
              <w:tab w:val="clear" w:pos="8176"/>
              <w:tab w:val="right" w:pos="9026" w:leader="dot"/>
            </w:tabs>
            <w:rPr/>
          </w:pPr>
          <w:hyperlink w:anchor="__RefHeading___Toc1761124_388300464">
            <w:r>
              <w:rPr>
                <w:webHidden/>
                <w:rStyle w:val="IndexLink"/>
                <w:rtl w:val="true"/>
              </w:rPr>
              <w:t xml:space="preserve">السادس </w:t>
            </w:r>
            <w:r>
              <w:rPr>
                <w:rStyle w:val="IndexLink"/>
                <w:rtl w:val="true"/>
              </w:rPr>
              <w:t xml:space="preserve">- </w:t>
            </w:r>
            <w:r>
              <w:rPr>
                <w:rStyle w:val="IndexLink"/>
                <w:rtl w:val="true"/>
              </w:rPr>
              <w:t>لقضاء الحوائج المهمّة</w:t>
            </w:r>
            <w:r>
              <w:rPr>
                <w:rStyle w:val="IndexLink"/>
                <w:rtl w:val="true"/>
              </w:rPr>
              <w:t>:</w:t>
              <w:tab/>
            </w:r>
            <w:r>
              <w:rPr>
                <w:rStyle w:val="IndexLink"/>
              </w:rPr>
              <w:t>66</w:t>
            </w:r>
          </w:hyperlink>
        </w:p>
        <w:p>
          <w:pPr>
            <w:pStyle w:val="Contents4"/>
            <w:tabs>
              <w:tab w:val="clear" w:pos="8176"/>
              <w:tab w:val="right" w:pos="9026" w:leader="dot"/>
            </w:tabs>
            <w:rPr/>
          </w:pPr>
          <w:hyperlink w:anchor="__RefHeading___Toc1761126_388300464">
            <w:r>
              <w:rPr>
                <w:webHidden/>
                <w:rStyle w:val="IndexLink"/>
                <w:rtl w:val="true"/>
              </w:rPr>
              <w:t xml:space="preserve">السابع </w:t>
            </w:r>
            <w:r>
              <w:rPr>
                <w:rStyle w:val="IndexLink"/>
                <w:rtl w:val="true"/>
              </w:rPr>
              <w:t xml:space="preserve">- </w:t>
            </w:r>
            <w:r>
              <w:rPr>
                <w:rStyle w:val="IndexLink"/>
                <w:rtl w:val="true"/>
              </w:rPr>
              <w:t>لسرعة الإجابة</w:t>
            </w:r>
            <w:r>
              <w:rPr>
                <w:rStyle w:val="IndexLink"/>
                <w:rtl w:val="true"/>
              </w:rPr>
              <w:t>:</w:t>
              <w:tab/>
            </w:r>
            <w:r>
              <w:rPr>
                <w:rStyle w:val="IndexLink"/>
              </w:rPr>
              <w:t>67</w:t>
            </w:r>
          </w:hyperlink>
        </w:p>
        <w:p>
          <w:pPr>
            <w:pStyle w:val="Contents4"/>
            <w:tabs>
              <w:tab w:val="clear" w:pos="8176"/>
              <w:tab w:val="right" w:pos="9026" w:leader="dot"/>
            </w:tabs>
            <w:rPr/>
          </w:pPr>
          <w:hyperlink w:anchor="__RefHeading___Toc1761128_388300464">
            <w:r>
              <w:rPr>
                <w:webHidden/>
                <w:rStyle w:val="IndexLink"/>
                <w:rtl w:val="true"/>
              </w:rPr>
              <w:t xml:space="preserve">الثامن </w:t>
            </w:r>
            <w:r>
              <w:rPr>
                <w:rStyle w:val="IndexLink"/>
                <w:rtl w:val="true"/>
              </w:rPr>
              <w:t xml:space="preserve">- </w:t>
            </w:r>
            <w:r>
              <w:rPr>
                <w:rStyle w:val="IndexLink"/>
                <w:rtl w:val="true"/>
              </w:rPr>
              <w:t xml:space="preserve">توسّل الملائكة به </w:t>
            </w:r>
            <w:r>
              <w:rPr>
                <w:rStyle w:val="IndexLink"/>
                <w:rtl w:val="true"/>
              </w:rPr>
              <w:t xml:space="preserve">( </w:t>
            </w:r>
            <w:r>
              <w:rPr>
                <w:rStyle w:val="IndexLink"/>
                <w:rtl w:val="true"/>
              </w:rPr>
              <w:t xml:space="preserve">عليه السلام </w:t>
            </w:r>
            <w:r>
              <w:rPr>
                <w:rStyle w:val="IndexLink"/>
                <w:rtl w:val="true"/>
              </w:rPr>
              <w:t>) :</w:t>
              <w:tab/>
            </w:r>
            <w:r>
              <w:rPr>
                <w:rStyle w:val="IndexLink"/>
              </w:rPr>
              <w:t>67</w:t>
            </w:r>
          </w:hyperlink>
        </w:p>
        <w:p>
          <w:pPr>
            <w:pStyle w:val="Contents4"/>
            <w:tabs>
              <w:tab w:val="clear" w:pos="8176"/>
              <w:tab w:val="right" w:pos="9026" w:leader="dot"/>
            </w:tabs>
            <w:rPr/>
          </w:pPr>
          <w:hyperlink w:anchor="__RefHeading___Toc1761130_388300464">
            <w:r>
              <w:rPr>
                <w:webHidden/>
                <w:rStyle w:val="IndexLink"/>
                <w:rtl w:val="true"/>
              </w:rPr>
              <w:t xml:space="preserve">التاسع </w:t>
            </w:r>
            <w:r>
              <w:rPr>
                <w:rStyle w:val="IndexLink"/>
                <w:rtl w:val="true"/>
              </w:rPr>
              <w:t xml:space="preserve">- </w:t>
            </w:r>
            <w:r>
              <w:rPr>
                <w:rStyle w:val="IndexLink"/>
                <w:rtl w:val="true"/>
              </w:rPr>
              <w:t>في عالم الرؤيا</w:t>
            </w:r>
            <w:r>
              <w:rPr>
                <w:rStyle w:val="IndexLink"/>
                <w:rtl w:val="true"/>
              </w:rPr>
              <w:t>:</w:t>
              <w:tab/>
            </w:r>
            <w:r>
              <w:rPr>
                <w:rStyle w:val="IndexLink"/>
              </w:rPr>
              <w:t>68</w:t>
            </w:r>
          </w:hyperlink>
        </w:p>
        <w:p>
          <w:pPr>
            <w:pStyle w:val="Contents4"/>
            <w:tabs>
              <w:tab w:val="clear" w:pos="8176"/>
              <w:tab w:val="right" w:pos="9026" w:leader="dot"/>
            </w:tabs>
            <w:rPr/>
          </w:pPr>
          <w:hyperlink w:anchor="__RefHeading___Toc1761132_388300464">
            <w:r>
              <w:rPr>
                <w:webHidden/>
                <w:rStyle w:val="IndexLink"/>
                <w:rtl w:val="true"/>
              </w:rPr>
              <w:t xml:space="preserve">العاشر </w:t>
            </w:r>
            <w:r>
              <w:rPr>
                <w:rStyle w:val="IndexLink"/>
                <w:rtl w:val="true"/>
              </w:rPr>
              <w:t xml:space="preserve">- </w:t>
            </w:r>
            <w:r>
              <w:rPr>
                <w:rStyle w:val="IndexLink"/>
                <w:rtl w:val="true"/>
              </w:rPr>
              <w:t>لمن غفل عن صلاة الليل</w:t>
            </w:r>
            <w:r>
              <w:rPr>
                <w:rStyle w:val="IndexLink"/>
                <w:rtl w:val="true"/>
              </w:rPr>
              <w:t>:</w:t>
              <w:tab/>
            </w:r>
            <w:r>
              <w:rPr>
                <w:rStyle w:val="IndexLink"/>
              </w:rPr>
              <w:t>71</w:t>
            </w:r>
          </w:hyperlink>
        </w:p>
        <w:p>
          <w:pPr>
            <w:pStyle w:val="Contents4"/>
            <w:tabs>
              <w:tab w:val="clear" w:pos="8176"/>
              <w:tab w:val="right" w:pos="9026" w:leader="dot"/>
            </w:tabs>
            <w:rPr/>
          </w:pPr>
          <w:hyperlink w:anchor="__RefHeading___Toc1761134_388300464">
            <w:r>
              <w:rPr>
                <w:webHidden/>
                <w:rStyle w:val="IndexLink"/>
                <w:rtl w:val="true"/>
              </w:rPr>
              <w:t xml:space="preserve">الحادي عشر </w:t>
            </w:r>
            <w:r>
              <w:rPr>
                <w:rStyle w:val="IndexLink"/>
                <w:rtl w:val="true"/>
              </w:rPr>
              <w:t xml:space="preserve">- </w:t>
            </w:r>
            <w:r>
              <w:rPr>
                <w:rStyle w:val="IndexLink"/>
                <w:rtl w:val="true"/>
              </w:rPr>
              <w:t>في الساعة الثامنة بعد طلوع الشمس</w:t>
            </w:r>
            <w:r>
              <w:rPr>
                <w:rStyle w:val="IndexLink"/>
                <w:rtl w:val="true"/>
              </w:rPr>
              <w:t>:</w:t>
              <w:tab/>
            </w:r>
            <w:r>
              <w:rPr>
                <w:rStyle w:val="IndexLink"/>
              </w:rPr>
              <w:t>71</w:t>
            </w:r>
          </w:hyperlink>
        </w:p>
        <w:p>
          <w:pPr>
            <w:pStyle w:val="Contents4"/>
            <w:tabs>
              <w:tab w:val="clear" w:pos="8176"/>
              <w:tab w:val="right" w:pos="9026" w:leader="dot"/>
            </w:tabs>
            <w:rPr/>
          </w:pPr>
          <w:hyperlink w:anchor="__RefHeading___Toc1761136_388300464">
            <w:r>
              <w:rPr>
                <w:webHidden/>
                <w:rStyle w:val="IndexLink"/>
                <w:rtl w:val="true"/>
              </w:rPr>
              <w:t xml:space="preserve">الثاني عشر </w:t>
            </w:r>
            <w:r>
              <w:rPr>
                <w:rStyle w:val="IndexLink"/>
                <w:rtl w:val="true"/>
              </w:rPr>
              <w:t xml:space="preserve">- </w:t>
            </w:r>
            <w:r>
              <w:rPr>
                <w:rStyle w:val="IndexLink"/>
                <w:rtl w:val="true"/>
              </w:rPr>
              <w:t>للميّت</w:t>
            </w:r>
            <w:r>
              <w:rPr>
                <w:rStyle w:val="IndexLink"/>
                <w:rtl w:val="true"/>
              </w:rPr>
              <w:t>:</w:t>
              <w:tab/>
            </w:r>
            <w:r>
              <w:rPr>
                <w:rStyle w:val="IndexLink"/>
              </w:rPr>
              <w:t>73</w:t>
            </w:r>
          </w:hyperlink>
        </w:p>
        <w:p>
          <w:pPr>
            <w:pStyle w:val="Contents4"/>
            <w:tabs>
              <w:tab w:val="clear" w:pos="8176"/>
              <w:tab w:val="right" w:pos="9026" w:leader="dot"/>
            </w:tabs>
            <w:rPr/>
          </w:pPr>
          <w:hyperlink w:anchor="__RefHeading___Toc1761138_388300464">
            <w:r>
              <w:rPr>
                <w:webHidden/>
                <w:rStyle w:val="IndexLink"/>
                <w:rtl w:val="true"/>
              </w:rPr>
              <w:t xml:space="preserve">الثالث عشر </w:t>
            </w:r>
            <w:r>
              <w:rPr>
                <w:rStyle w:val="IndexLink"/>
                <w:rtl w:val="true"/>
              </w:rPr>
              <w:t xml:space="preserve">- </w:t>
            </w:r>
            <w:r>
              <w:rPr>
                <w:rStyle w:val="IndexLink"/>
                <w:rtl w:val="true"/>
              </w:rPr>
              <w:t>في الأدعية</w:t>
            </w:r>
            <w:r>
              <w:rPr>
                <w:rStyle w:val="IndexLink"/>
                <w:rtl w:val="true"/>
              </w:rPr>
              <w:t>:</w:t>
              <w:tab/>
            </w:r>
            <w:r>
              <w:rPr>
                <w:rStyle w:val="IndexLink"/>
              </w:rPr>
              <w:t>73</w:t>
            </w:r>
          </w:hyperlink>
        </w:p>
        <w:p>
          <w:pPr>
            <w:pStyle w:val="Contents4"/>
            <w:tabs>
              <w:tab w:val="clear" w:pos="8176"/>
              <w:tab w:val="right" w:pos="9026" w:leader="dot"/>
            </w:tabs>
            <w:rPr/>
          </w:pPr>
          <w:hyperlink w:anchor="__RefHeading___Toc1761140_388300464">
            <w:r>
              <w:rPr>
                <w:webHidden/>
                <w:rStyle w:val="IndexLink"/>
                <w:rtl w:val="true"/>
              </w:rPr>
              <w:t xml:space="preserve">الرابع عشر </w:t>
            </w:r>
            <w:r>
              <w:rPr>
                <w:rStyle w:val="IndexLink"/>
                <w:rtl w:val="true"/>
              </w:rPr>
              <w:t xml:space="preserve">- </w:t>
            </w:r>
            <w:r>
              <w:rPr>
                <w:rStyle w:val="IndexLink"/>
                <w:rtl w:val="true"/>
              </w:rPr>
              <w:t>في الزيارات</w:t>
            </w:r>
            <w:r>
              <w:rPr>
                <w:rStyle w:val="IndexLink"/>
                <w:rtl w:val="true"/>
              </w:rPr>
              <w:t>:</w:t>
              <w:tab/>
            </w:r>
            <w:r>
              <w:rPr>
                <w:rStyle w:val="IndexLink"/>
              </w:rPr>
              <w:t>82</w:t>
            </w:r>
          </w:hyperlink>
        </w:p>
        <w:p>
          <w:pPr>
            <w:pStyle w:val="Contents4"/>
            <w:tabs>
              <w:tab w:val="clear" w:pos="8176"/>
              <w:tab w:val="right" w:pos="9026" w:leader="dot"/>
            </w:tabs>
            <w:rPr/>
          </w:pPr>
          <w:hyperlink w:anchor="__RefHeading___Toc1761142_388300464">
            <w:r>
              <w:rPr>
                <w:webHidden/>
                <w:rStyle w:val="IndexLink"/>
                <w:rtl w:val="true"/>
              </w:rPr>
              <w:t xml:space="preserve">الخامس عشر </w:t>
            </w:r>
            <w:r>
              <w:rPr>
                <w:rStyle w:val="IndexLink"/>
                <w:rtl w:val="true"/>
              </w:rPr>
              <w:t xml:space="preserve">- </w:t>
            </w:r>
            <w:r>
              <w:rPr>
                <w:rStyle w:val="IndexLink"/>
                <w:rtl w:val="true"/>
              </w:rPr>
              <w:t xml:space="preserve">التوسّل به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للإستخارة</w:t>
            </w:r>
            <w:r>
              <w:rPr>
                <w:rStyle w:val="IndexLink"/>
                <w:rtl w:val="true"/>
              </w:rPr>
              <w:t>:</w:t>
              <w:tab/>
            </w:r>
            <w:r>
              <w:rPr>
                <w:rStyle w:val="IndexLink"/>
              </w:rPr>
              <w:t>83</w:t>
            </w:r>
          </w:hyperlink>
        </w:p>
        <w:p>
          <w:pPr>
            <w:pStyle w:val="Contents2"/>
            <w:tabs>
              <w:tab w:val="clear" w:pos="8743"/>
              <w:tab w:val="right" w:pos="9026" w:leader="dot"/>
            </w:tabs>
            <w:rPr/>
          </w:pPr>
          <w:hyperlink w:anchor="__RefHeading___Toc1761144_388300464">
            <w:r>
              <w:rPr>
                <w:webHidden/>
                <w:rStyle w:val="IndexLink"/>
                <w:rtl w:val="true"/>
              </w:rPr>
              <w:t xml:space="preserve">الفصل السادس </w:t>
            </w:r>
            <w:r>
              <w:rPr>
                <w:rStyle w:val="IndexLink"/>
                <w:rtl w:val="true"/>
              </w:rPr>
              <w:t>:</w:t>
            </w:r>
            <w:r>
              <w:rPr>
                <w:rStyle w:val="IndexLink"/>
                <w:rtl w:val="true"/>
              </w:rPr>
              <w:t xml:space="preserve">ما ورد عن العلماء أو غيرهم في عظمته </w:t>
            </w:r>
            <w:r>
              <w:rPr>
                <w:rStyle w:val="IndexLink"/>
                <w:rtl w:val="true"/>
              </w:rPr>
              <w:t>(</w:t>
            </w:r>
            <w:r>
              <w:rPr>
                <w:rStyle w:val="IndexLink"/>
                <w:rtl w:val="true"/>
              </w:rPr>
              <w:t xml:space="preserve">عليه السلام </w:t>
            </w:r>
            <w:r>
              <w:rPr>
                <w:rStyle w:val="IndexLink"/>
                <w:rtl w:val="true"/>
              </w:rPr>
              <w:t>)</w:t>
              <w:tab/>
            </w:r>
            <w:r>
              <w:rPr>
                <w:rStyle w:val="IndexLink"/>
              </w:rPr>
              <w:t>84</w:t>
            </w:r>
          </w:hyperlink>
        </w:p>
        <w:p>
          <w:pPr>
            <w:pStyle w:val="Contents3"/>
            <w:tabs>
              <w:tab w:val="clear" w:pos="8459"/>
              <w:tab w:val="right" w:pos="9026" w:leader="dot"/>
            </w:tabs>
            <w:rPr/>
          </w:pPr>
          <w:hyperlink w:anchor="__RefHeading___Toc1761146_388300464">
            <w:r>
              <w:rPr>
                <w:webHidden/>
                <w:rStyle w:val="IndexLink"/>
                <w:rtl w:val="true"/>
              </w:rPr>
              <w:t>اشاره</w:t>
            </w:r>
            <w:r>
              <w:rPr>
                <w:rStyle w:val="IndexLink"/>
                <w:rtl w:val="true"/>
              </w:rPr>
              <w:t>:</w:t>
              <w:tab/>
            </w:r>
            <w:r>
              <w:rPr>
                <w:rStyle w:val="IndexLink"/>
              </w:rPr>
              <w:t>84</w:t>
            </w:r>
          </w:hyperlink>
        </w:p>
        <w:p>
          <w:pPr>
            <w:pStyle w:val="Contents3"/>
            <w:tabs>
              <w:tab w:val="clear" w:pos="8459"/>
              <w:tab w:val="right" w:pos="9026" w:leader="dot"/>
            </w:tabs>
            <w:rPr/>
          </w:pPr>
          <w:hyperlink w:anchor="__RefHeading___Toc1761148_388300464">
            <w:r>
              <w:rPr>
                <w:webHidden/>
                <w:rStyle w:val="IndexLink"/>
                <w:rtl w:val="true"/>
              </w:rPr>
              <w:t>(</w:t>
            </w:r>
            <w:r>
              <w:rPr>
                <w:rStyle w:val="IndexLink"/>
                <w:rtl w:val="true"/>
              </w:rPr>
              <w:t>أ</w:t>
            </w:r>
            <w:r>
              <w:rPr>
                <w:rStyle w:val="IndexLink"/>
                <w:rtl w:val="true"/>
              </w:rPr>
              <w:t xml:space="preserve">) - </w:t>
            </w:r>
            <w:r>
              <w:rPr>
                <w:rStyle w:val="IndexLink"/>
                <w:rtl w:val="true"/>
              </w:rPr>
              <w:t xml:space="preserve">ما قال الشعراء في عظمته </w:t>
            </w:r>
            <w:r>
              <w:rPr>
                <w:rStyle w:val="IndexLink"/>
                <w:rtl w:val="true"/>
              </w:rPr>
              <w:t xml:space="preserve">( </w:t>
            </w:r>
            <w:r>
              <w:rPr>
                <w:rStyle w:val="IndexLink"/>
                <w:rtl w:val="true"/>
              </w:rPr>
              <w:t xml:space="preserve">عليه السلام </w:t>
            </w:r>
            <w:r>
              <w:rPr>
                <w:rStyle w:val="IndexLink"/>
                <w:rtl w:val="true"/>
              </w:rPr>
              <w:t>)</w:t>
              <w:tab/>
            </w:r>
            <w:r>
              <w:rPr>
                <w:rStyle w:val="IndexLink"/>
              </w:rPr>
              <w:t>84</w:t>
            </w:r>
          </w:hyperlink>
        </w:p>
        <w:p>
          <w:pPr>
            <w:pStyle w:val="Contents4"/>
            <w:tabs>
              <w:tab w:val="clear" w:pos="8176"/>
              <w:tab w:val="right" w:pos="9026" w:leader="dot"/>
            </w:tabs>
            <w:rPr/>
          </w:pPr>
          <w:hyperlink w:anchor="__RefHeading___Toc1761150_388300464">
            <w:r>
              <w:rPr>
                <w:webHidden/>
                <w:rStyle w:val="IndexLink"/>
                <w:rtl w:val="true"/>
              </w:rPr>
              <w:t>اشاره</w:t>
            </w:r>
            <w:r>
              <w:rPr>
                <w:rStyle w:val="IndexLink"/>
                <w:rtl w:val="true"/>
              </w:rPr>
              <w:t>:</w:t>
              <w:tab/>
            </w:r>
            <w:r>
              <w:rPr>
                <w:rStyle w:val="IndexLink"/>
              </w:rPr>
              <w:t>84</w:t>
            </w:r>
          </w:hyperlink>
        </w:p>
        <w:p>
          <w:pPr>
            <w:pStyle w:val="Contents4"/>
            <w:tabs>
              <w:tab w:val="clear" w:pos="8176"/>
              <w:tab w:val="right" w:pos="9026" w:leader="dot"/>
            </w:tabs>
            <w:rPr/>
          </w:pPr>
          <w:hyperlink w:anchor="__RefHeading___Toc1761152_388300464">
            <w:r>
              <w:rPr>
                <w:webHidden/>
                <w:rStyle w:val="IndexLink"/>
                <w:rtl w:val="true"/>
              </w:rPr>
              <w:t xml:space="preserve">الأوّل </w:t>
            </w:r>
            <w:r>
              <w:rPr>
                <w:rStyle w:val="IndexLink"/>
                <w:rtl w:val="true"/>
              </w:rPr>
              <w:t xml:space="preserve">- </w:t>
            </w:r>
            <w:r>
              <w:rPr>
                <w:rStyle w:val="IndexLink"/>
                <w:rtl w:val="true"/>
              </w:rPr>
              <w:t>أبو نواس</w:t>
            </w:r>
            <w:r>
              <w:rPr>
                <w:rStyle w:val="IndexLink"/>
                <w:rtl w:val="true"/>
              </w:rPr>
              <w:t>:</w:t>
              <w:tab/>
            </w:r>
            <w:r>
              <w:rPr>
                <w:rStyle w:val="IndexLink"/>
              </w:rPr>
              <w:t>84</w:t>
            </w:r>
          </w:hyperlink>
        </w:p>
        <w:p>
          <w:pPr>
            <w:pStyle w:val="Contents4"/>
            <w:tabs>
              <w:tab w:val="clear" w:pos="8176"/>
              <w:tab w:val="right" w:pos="9026" w:leader="dot"/>
            </w:tabs>
            <w:rPr/>
          </w:pPr>
          <w:hyperlink w:anchor="__RefHeading___Toc1761154_388300464">
            <w:r>
              <w:rPr>
                <w:webHidden/>
                <w:rStyle w:val="IndexLink"/>
                <w:rtl w:val="true"/>
              </w:rPr>
              <w:t xml:space="preserve">الثاني </w:t>
            </w:r>
            <w:r>
              <w:rPr>
                <w:rStyle w:val="IndexLink"/>
                <w:rtl w:val="true"/>
              </w:rPr>
              <w:t xml:space="preserve">- </w:t>
            </w:r>
            <w:r>
              <w:rPr>
                <w:rStyle w:val="IndexLink"/>
                <w:rtl w:val="true"/>
              </w:rPr>
              <w:t>أبوا العبّاس الصوليّ</w:t>
            </w:r>
            <w:r>
              <w:rPr>
                <w:rStyle w:val="IndexLink"/>
                <w:rtl w:val="true"/>
              </w:rPr>
              <w:t>:</w:t>
              <w:tab/>
            </w:r>
            <w:r>
              <w:rPr>
                <w:rStyle w:val="IndexLink"/>
              </w:rPr>
              <w:t>85</w:t>
            </w:r>
          </w:hyperlink>
        </w:p>
        <w:p>
          <w:pPr>
            <w:pStyle w:val="Contents4"/>
            <w:tabs>
              <w:tab w:val="clear" w:pos="8176"/>
              <w:tab w:val="right" w:pos="9026" w:leader="dot"/>
            </w:tabs>
            <w:rPr/>
          </w:pPr>
          <w:hyperlink w:anchor="__RefHeading___Toc1761156_388300464">
            <w:r>
              <w:rPr>
                <w:webHidden/>
                <w:rStyle w:val="IndexLink"/>
                <w:rtl w:val="true"/>
              </w:rPr>
              <w:t xml:space="preserve">الثالث </w:t>
            </w:r>
            <w:r>
              <w:rPr>
                <w:rStyle w:val="IndexLink"/>
                <w:rtl w:val="true"/>
              </w:rPr>
              <w:t xml:space="preserve">- </w:t>
            </w:r>
            <w:r>
              <w:rPr>
                <w:rStyle w:val="IndexLink"/>
                <w:rtl w:val="true"/>
              </w:rPr>
              <w:t>دعبل بن عليّ الخزاعيّ</w:t>
            </w:r>
            <w:r>
              <w:rPr>
                <w:rStyle w:val="IndexLink"/>
                <w:rtl w:val="true"/>
              </w:rPr>
              <w:t>:</w:t>
              <w:tab/>
            </w:r>
            <w:r>
              <w:rPr>
                <w:rStyle w:val="IndexLink"/>
              </w:rPr>
              <w:t>86</w:t>
            </w:r>
          </w:hyperlink>
        </w:p>
        <w:p>
          <w:pPr>
            <w:pStyle w:val="Contents4"/>
            <w:tabs>
              <w:tab w:val="clear" w:pos="8176"/>
              <w:tab w:val="right" w:pos="9026" w:leader="dot"/>
            </w:tabs>
            <w:rPr/>
          </w:pPr>
          <w:hyperlink w:anchor="__RefHeading___Toc1761158_388300464">
            <w:r>
              <w:rPr>
                <w:webHidden/>
                <w:rStyle w:val="IndexLink"/>
                <w:rtl w:val="true"/>
              </w:rPr>
              <w:t xml:space="preserve">الرابع </w:t>
            </w:r>
            <w:r>
              <w:rPr>
                <w:rStyle w:val="IndexLink"/>
                <w:rtl w:val="true"/>
              </w:rPr>
              <w:t xml:space="preserve">- </w:t>
            </w:r>
            <w:r>
              <w:rPr>
                <w:rStyle w:val="IndexLink"/>
                <w:rtl w:val="true"/>
              </w:rPr>
              <w:t>العبّاس الخطيب</w:t>
            </w:r>
            <w:r>
              <w:rPr>
                <w:rStyle w:val="IndexLink"/>
                <w:rtl w:val="true"/>
              </w:rPr>
              <w:t>:</w:t>
              <w:tab/>
            </w:r>
            <w:r>
              <w:rPr>
                <w:rStyle w:val="IndexLink"/>
              </w:rPr>
              <w:t>100</w:t>
            </w:r>
          </w:hyperlink>
        </w:p>
        <w:p>
          <w:pPr>
            <w:pStyle w:val="Contents3"/>
            <w:tabs>
              <w:tab w:val="clear" w:pos="8459"/>
              <w:tab w:val="right" w:pos="9026" w:leader="dot"/>
            </w:tabs>
            <w:rPr/>
          </w:pPr>
          <w:hyperlink w:anchor="__RefHeading___Toc1761160_388300464">
            <w:r>
              <w:rPr>
                <w:webHidden/>
                <w:rStyle w:val="IndexLink"/>
                <w:rtl w:val="true"/>
              </w:rPr>
              <w:t>(</w:t>
            </w:r>
            <w:r>
              <w:rPr>
                <w:rStyle w:val="IndexLink"/>
                <w:rtl w:val="true"/>
              </w:rPr>
              <w:t>ب</w:t>
            </w:r>
            <w:r>
              <w:rPr>
                <w:rStyle w:val="IndexLink"/>
                <w:rtl w:val="true"/>
              </w:rPr>
              <w:t xml:space="preserve">) - </w:t>
            </w:r>
            <w:r>
              <w:rPr>
                <w:rStyle w:val="IndexLink"/>
                <w:rtl w:val="true"/>
              </w:rPr>
              <w:t xml:space="preserve">ما ورد عن العلماء في عظمته </w:t>
            </w:r>
            <w:r>
              <w:rPr>
                <w:rStyle w:val="IndexLink"/>
                <w:rtl w:val="true"/>
              </w:rPr>
              <w:t xml:space="preserve">( </w:t>
            </w:r>
            <w:r>
              <w:rPr>
                <w:rStyle w:val="IndexLink"/>
                <w:rtl w:val="true"/>
              </w:rPr>
              <w:t xml:space="preserve">عليه السلام </w:t>
            </w:r>
            <w:r>
              <w:rPr>
                <w:rStyle w:val="IndexLink"/>
                <w:rtl w:val="true"/>
              </w:rPr>
              <w:t>)</w:t>
              <w:tab/>
            </w:r>
            <w:r>
              <w:rPr>
                <w:rStyle w:val="IndexLink"/>
              </w:rPr>
              <w:t>101</w:t>
            </w:r>
          </w:hyperlink>
        </w:p>
        <w:p>
          <w:pPr>
            <w:pStyle w:val="Contents2"/>
            <w:tabs>
              <w:tab w:val="clear" w:pos="8743"/>
              <w:tab w:val="right" w:pos="9026" w:leader="dot"/>
            </w:tabs>
            <w:rPr/>
          </w:pPr>
          <w:hyperlink w:anchor="__RefHeading___Toc1761162_388300464">
            <w:r>
              <w:rPr>
                <w:webHidden/>
                <w:rStyle w:val="IndexLink"/>
                <w:rtl w:val="true"/>
              </w:rPr>
              <w:t>الباب الثالث</w:t>
            </w:r>
            <w:r>
              <w:rPr>
                <w:rStyle w:val="IndexLink"/>
                <w:rtl w:val="true"/>
              </w:rPr>
              <w:t xml:space="preserve">: </w:t>
            </w:r>
            <w:r>
              <w:rPr>
                <w:rStyle w:val="IndexLink"/>
                <w:rtl w:val="true"/>
              </w:rPr>
              <w:t xml:space="preserve">سيره وسننه </w:t>
            </w:r>
            <w:r>
              <w:rPr>
                <w:rStyle w:val="IndexLink"/>
                <w:rtl w:val="true"/>
              </w:rPr>
              <w:t>(</w:t>
            </w:r>
            <w:r>
              <w:rPr>
                <w:rStyle w:val="IndexLink"/>
                <w:rtl w:val="true"/>
              </w:rPr>
              <w:t xml:space="preserve">عليه السلام </w:t>
            </w:r>
            <w:r>
              <w:rPr>
                <w:rStyle w:val="IndexLink"/>
                <w:rtl w:val="true"/>
              </w:rPr>
              <w:t>)</w:t>
              <w:tab/>
            </w:r>
            <w:r>
              <w:rPr>
                <w:rStyle w:val="IndexLink"/>
              </w:rPr>
              <w:t>112</w:t>
            </w:r>
          </w:hyperlink>
        </w:p>
        <w:p>
          <w:pPr>
            <w:pStyle w:val="Contents3"/>
            <w:tabs>
              <w:tab w:val="clear" w:pos="8459"/>
              <w:tab w:val="right" w:pos="9026" w:leader="dot"/>
            </w:tabs>
            <w:rPr/>
          </w:pPr>
          <w:hyperlink w:anchor="__RefHeading___Toc1761164_388300464">
            <w:r>
              <w:rPr>
                <w:webHidden/>
                <w:rStyle w:val="IndexLink"/>
                <w:rtl w:val="true"/>
              </w:rPr>
              <w:t>اشاره</w:t>
            </w:r>
            <w:r>
              <w:rPr>
                <w:rStyle w:val="IndexLink"/>
                <w:rtl w:val="true"/>
              </w:rPr>
              <w:t>:</w:t>
              <w:tab/>
            </w:r>
            <w:r>
              <w:rPr>
                <w:rStyle w:val="IndexLink"/>
              </w:rPr>
              <w:t>112</w:t>
            </w:r>
          </w:hyperlink>
        </w:p>
        <w:p>
          <w:pPr>
            <w:pStyle w:val="Contents3"/>
            <w:tabs>
              <w:tab w:val="clear" w:pos="8459"/>
              <w:tab w:val="right" w:pos="9026" w:leader="dot"/>
            </w:tabs>
            <w:rPr/>
          </w:pPr>
          <w:hyperlink w:anchor="__RefHeading___Toc1761166_388300464">
            <w:r>
              <w:rPr>
                <w:webHidden/>
                <w:rStyle w:val="IndexLink"/>
                <w:rtl w:val="true"/>
              </w:rPr>
              <w:t>الفصل الأوّل</w:t>
            </w:r>
            <w:r>
              <w:rPr>
                <w:rStyle w:val="IndexLink"/>
                <w:rtl w:val="true"/>
              </w:rPr>
              <w:t xml:space="preserve">: </w:t>
            </w:r>
            <w:r>
              <w:rPr>
                <w:rStyle w:val="IndexLink"/>
                <w:rtl w:val="true"/>
              </w:rPr>
              <w:t xml:space="preserve">سيرته الاجتماعيّة </w:t>
            </w:r>
            <w:r>
              <w:rPr>
                <w:rStyle w:val="IndexLink"/>
                <w:rtl w:val="true"/>
              </w:rPr>
              <w:t xml:space="preserve">( </w:t>
            </w:r>
            <w:r>
              <w:rPr>
                <w:rStyle w:val="IndexLink"/>
                <w:rtl w:val="true"/>
              </w:rPr>
              <w:t xml:space="preserve">عليه السلام </w:t>
            </w:r>
            <w:r>
              <w:rPr>
                <w:rStyle w:val="IndexLink"/>
                <w:rtl w:val="true"/>
              </w:rPr>
              <w:t>)</w:t>
              <w:tab/>
            </w:r>
            <w:r>
              <w:rPr>
                <w:rStyle w:val="IndexLink"/>
              </w:rPr>
              <w:t>112</w:t>
            </w:r>
          </w:hyperlink>
        </w:p>
        <w:p>
          <w:pPr>
            <w:pStyle w:val="Contents4"/>
            <w:tabs>
              <w:tab w:val="clear" w:pos="8176"/>
              <w:tab w:val="right" w:pos="9026" w:leader="dot"/>
            </w:tabs>
            <w:rPr/>
          </w:pPr>
          <w:hyperlink w:anchor="__RefHeading___Toc1761168_388300464">
            <w:r>
              <w:rPr>
                <w:webHidden/>
                <w:rStyle w:val="IndexLink"/>
                <w:rtl w:val="true"/>
              </w:rPr>
              <w:t>اشاره</w:t>
            </w:r>
            <w:r>
              <w:rPr>
                <w:rStyle w:val="IndexLink"/>
                <w:rtl w:val="true"/>
              </w:rPr>
              <w:t>:</w:t>
              <w:tab/>
            </w:r>
            <w:r>
              <w:rPr>
                <w:rStyle w:val="IndexLink"/>
              </w:rPr>
              <w:t>112</w:t>
            </w:r>
          </w:hyperlink>
        </w:p>
        <w:p>
          <w:pPr>
            <w:pStyle w:val="Contents4"/>
            <w:tabs>
              <w:tab w:val="clear" w:pos="8176"/>
              <w:tab w:val="right" w:pos="9026" w:leader="dot"/>
            </w:tabs>
            <w:rPr/>
          </w:pPr>
          <w:hyperlink w:anchor="__RefHeading___Toc1761170_388300464">
            <w:r>
              <w:rPr>
                <w:webHidden/>
                <w:rStyle w:val="IndexLink"/>
                <w:rtl w:val="true"/>
              </w:rPr>
              <w:t>(</w:t>
            </w:r>
            <w:r>
              <w:rPr>
                <w:rStyle w:val="IndexLink"/>
                <w:rtl w:val="true"/>
              </w:rPr>
              <w:t>أ</w:t>
            </w:r>
            <w:r>
              <w:rPr>
                <w:rStyle w:val="IndexLink"/>
                <w:rtl w:val="true"/>
              </w:rPr>
              <w:t xml:space="preserve">) - </w:t>
            </w:r>
            <w:r>
              <w:rPr>
                <w:rStyle w:val="IndexLink"/>
                <w:rtl w:val="true"/>
              </w:rPr>
              <w:t xml:space="preserve">سننه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في الزيّ والتجمّل</w:t>
            </w:r>
            <w:r>
              <w:rPr>
                <w:rStyle w:val="IndexLink"/>
                <w:rtl w:val="true"/>
              </w:rPr>
              <w:tab/>
            </w:r>
            <w:r>
              <w:rPr>
                <w:rStyle w:val="IndexLink"/>
              </w:rPr>
              <w:t>112</w:t>
            </w:r>
          </w:hyperlink>
        </w:p>
        <w:p>
          <w:pPr>
            <w:pStyle w:val="Contents5"/>
            <w:tabs>
              <w:tab w:val="clear" w:pos="7892"/>
              <w:tab w:val="right" w:pos="9026" w:leader="dot"/>
            </w:tabs>
            <w:rPr/>
          </w:pPr>
          <w:hyperlink w:anchor="__RefHeading___Toc1761172_388300464">
            <w:r>
              <w:rPr>
                <w:webHidden/>
                <w:rStyle w:val="IndexLink"/>
                <w:rtl w:val="true"/>
              </w:rPr>
              <w:t>اشاره</w:t>
            </w:r>
            <w:r>
              <w:rPr>
                <w:rStyle w:val="IndexLink"/>
                <w:rtl w:val="true"/>
              </w:rPr>
              <w:t>:</w:t>
              <w:tab/>
            </w:r>
            <w:r>
              <w:rPr>
                <w:rStyle w:val="IndexLink"/>
              </w:rPr>
              <w:t>112</w:t>
            </w:r>
          </w:hyperlink>
        </w:p>
        <w:p>
          <w:pPr>
            <w:pStyle w:val="Contents5"/>
            <w:tabs>
              <w:tab w:val="clear" w:pos="7892"/>
              <w:tab w:val="right" w:pos="9026" w:leader="dot"/>
            </w:tabs>
            <w:rPr/>
          </w:pPr>
          <w:hyperlink w:anchor="__RefHeading___Toc1761174_388300464">
            <w:r>
              <w:rPr>
                <w:webHidden/>
                <w:rStyle w:val="IndexLink"/>
                <w:rtl w:val="true"/>
              </w:rPr>
              <w:t xml:space="preserve">- </w:t>
            </w:r>
            <w:r>
              <w:rPr>
                <w:rStyle w:val="IndexLink"/>
                <w:rtl w:val="true"/>
              </w:rPr>
              <w:t xml:space="preserve">كان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يلبس الطيلسان والخزّ</w:t>
            </w:r>
            <w:r>
              <w:rPr>
                <w:rStyle w:val="IndexLink"/>
                <w:rtl w:val="true"/>
              </w:rPr>
              <w:t>:</w:t>
              <w:tab/>
            </w:r>
            <w:r>
              <w:rPr>
                <w:rStyle w:val="IndexLink"/>
              </w:rPr>
              <w:t>112</w:t>
            </w:r>
          </w:hyperlink>
        </w:p>
        <w:p>
          <w:pPr>
            <w:pStyle w:val="Contents5"/>
            <w:tabs>
              <w:tab w:val="clear" w:pos="7892"/>
              <w:tab w:val="right" w:pos="9026" w:leader="dot"/>
            </w:tabs>
            <w:rPr/>
          </w:pPr>
          <w:hyperlink w:anchor="__RefHeading___Toc1761176_388300464">
            <w:r>
              <w:rPr>
                <w:webHidden/>
                <w:rStyle w:val="IndexLink"/>
                <w:rtl w:val="true"/>
              </w:rPr>
              <w:t xml:space="preserve">- </w:t>
            </w:r>
            <w:r>
              <w:rPr>
                <w:rStyle w:val="IndexLink"/>
                <w:rtl w:val="true"/>
              </w:rPr>
              <w:t>كيفيّة تلبّسه بلباس جديد</w:t>
            </w:r>
            <w:r>
              <w:rPr>
                <w:rStyle w:val="IndexLink"/>
                <w:rtl w:val="true"/>
              </w:rPr>
              <w:t>:</w:t>
              <w:tab/>
            </w:r>
            <w:r>
              <w:rPr>
                <w:rStyle w:val="IndexLink"/>
              </w:rPr>
              <w:t>115</w:t>
            </w:r>
          </w:hyperlink>
        </w:p>
        <w:p>
          <w:pPr>
            <w:pStyle w:val="Contents5"/>
            <w:tabs>
              <w:tab w:val="clear" w:pos="7892"/>
              <w:tab w:val="right" w:pos="9026" w:leader="dot"/>
            </w:tabs>
            <w:rPr/>
          </w:pPr>
          <w:hyperlink w:anchor="__RefHeading___Toc1761178_388300464">
            <w:r>
              <w:rPr>
                <w:webHidden/>
                <w:rStyle w:val="IndexLink"/>
                <w:rtl w:val="true"/>
              </w:rPr>
              <w:t xml:space="preserve">- </w:t>
            </w:r>
            <w:r>
              <w:rPr>
                <w:rStyle w:val="IndexLink"/>
                <w:rtl w:val="true"/>
              </w:rPr>
              <w:t xml:space="preserve">فراشه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في الشتاء والصيف</w:t>
            </w:r>
            <w:r>
              <w:rPr>
                <w:rStyle w:val="IndexLink"/>
                <w:rtl w:val="true"/>
              </w:rPr>
              <w:t>:</w:t>
              <w:tab/>
            </w:r>
            <w:r>
              <w:rPr>
                <w:rStyle w:val="IndexLink"/>
              </w:rPr>
              <w:t>116</w:t>
            </w:r>
          </w:hyperlink>
        </w:p>
        <w:p>
          <w:pPr>
            <w:pStyle w:val="Contents5"/>
            <w:tabs>
              <w:tab w:val="clear" w:pos="7892"/>
              <w:tab w:val="right" w:pos="9026" w:leader="dot"/>
            </w:tabs>
            <w:rPr/>
          </w:pPr>
          <w:hyperlink w:anchor="__RefHeading___Toc1761180_388300464">
            <w:r>
              <w:rPr>
                <w:webHidden/>
                <w:rStyle w:val="IndexLink"/>
                <w:rtl w:val="true"/>
              </w:rPr>
              <w:t xml:space="preserve">- </w:t>
            </w:r>
            <w:r>
              <w:rPr>
                <w:rStyle w:val="IndexLink"/>
                <w:rtl w:val="true"/>
              </w:rPr>
              <w:t xml:space="preserve">نقش خاتمه </w:t>
            </w:r>
            <w:r>
              <w:rPr>
                <w:rStyle w:val="IndexLink"/>
                <w:rtl w:val="true"/>
              </w:rPr>
              <w:t xml:space="preserve">( </w:t>
            </w:r>
            <w:r>
              <w:rPr>
                <w:rStyle w:val="IndexLink"/>
                <w:rtl w:val="true"/>
              </w:rPr>
              <w:t xml:space="preserve">عليه السلام </w:t>
            </w:r>
            <w:r>
              <w:rPr>
                <w:rStyle w:val="IndexLink"/>
                <w:rtl w:val="true"/>
              </w:rPr>
              <w:t>) :</w:t>
              <w:tab/>
            </w:r>
            <w:r>
              <w:rPr>
                <w:rStyle w:val="IndexLink"/>
              </w:rPr>
              <w:t>117</w:t>
            </w:r>
          </w:hyperlink>
        </w:p>
        <w:p>
          <w:pPr>
            <w:pStyle w:val="Contents5"/>
            <w:tabs>
              <w:tab w:val="clear" w:pos="7892"/>
              <w:tab w:val="right" w:pos="9026" w:leader="dot"/>
            </w:tabs>
            <w:rPr/>
          </w:pPr>
          <w:hyperlink w:anchor="__RefHeading___Toc1761182_388300464">
            <w:r>
              <w:rPr>
                <w:webHidden/>
                <w:rStyle w:val="IndexLink"/>
                <w:rtl w:val="true"/>
              </w:rPr>
              <w:t xml:space="preserve">- </w:t>
            </w:r>
            <w:r>
              <w:rPr>
                <w:rStyle w:val="IndexLink"/>
                <w:rtl w:val="true"/>
              </w:rPr>
              <w:t xml:space="preserve">مسكنه </w:t>
            </w:r>
            <w:r>
              <w:rPr>
                <w:rStyle w:val="IndexLink"/>
                <w:rtl w:val="true"/>
              </w:rPr>
              <w:t xml:space="preserve">( </w:t>
            </w:r>
            <w:r>
              <w:rPr>
                <w:rStyle w:val="IndexLink"/>
                <w:rtl w:val="true"/>
              </w:rPr>
              <w:t xml:space="preserve">عليه السلام </w:t>
            </w:r>
            <w:r>
              <w:rPr>
                <w:rStyle w:val="IndexLink"/>
                <w:rtl w:val="true"/>
              </w:rPr>
              <w:t>) :</w:t>
              <w:tab/>
            </w:r>
            <w:r>
              <w:rPr>
                <w:rStyle w:val="IndexLink"/>
              </w:rPr>
              <w:t>118</w:t>
            </w:r>
          </w:hyperlink>
        </w:p>
        <w:p>
          <w:pPr>
            <w:pStyle w:val="Contents5"/>
            <w:tabs>
              <w:tab w:val="clear" w:pos="7892"/>
              <w:tab w:val="right" w:pos="9026" w:leader="dot"/>
            </w:tabs>
            <w:rPr/>
          </w:pPr>
          <w:hyperlink w:anchor="__RefHeading___Toc1761184_388300464">
            <w:r>
              <w:rPr>
                <w:webHidden/>
                <w:rStyle w:val="IndexLink"/>
                <w:rtl w:val="true"/>
              </w:rPr>
              <w:t xml:space="preserve">- </w:t>
            </w:r>
            <w:r>
              <w:rPr>
                <w:rStyle w:val="IndexLink"/>
                <w:rtl w:val="true"/>
              </w:rPr>
              <w:t xml:space="preserve">كاتبه </w:t>
            </w:r>
            <w:r>
              <w:rPr>
                <w:rStyle w:val="IndexLink"/>
                <w:rtl w:val="true"/>
              </w:rPr>
              <w:t xml:space="preserve">( </w:t>
            </w:r>
            <w:r>
              <w:rPr>
                <w:rStyle w:val="IndexLink"/>
                <w:rtl w:val="true"/>
              </w:rPr>
              <w:t xml:space="preserve">عليه السلام </w:t>
            </w:r>
            <w:r>
              <w:rPr>
                <w:rStyle w:val="IndexLink"/>
                <w:rtl w:val="true"/>
              </w:rPr>
              <w:t>) :</w:t>
              <w:tab/>
            </w:r>
            <w:r>
              <w:rPr>
                <w:rStyle w:val="IndexLink"/>
              </w:rPr>
              <w:t>119</w:t>
            </w:r>
          </w:hyperlink>
        </w:p>
        <w:p>
          <w:pPr>
            <w:pStyle w:val="Contents5"/>
            <w:tabs>
              <w:tab w:val="clear" w:pos="7892"/>
              <w:tab w:val="right" w:pos="9026" w:leader="dot"/>
            </w:tabs>
            <w:rPr/>
          </w:pPr>
          <w:hyperlink w:anchor="__RefHeading___Toc1761186_388300464">
            <w:r>
              <w:rPr>
                <w:webHidden/>
                <w:rStyle w:val="IndexLink"/>
                <w:rtl w:val="true"/>
              </w:rPr>
              <w:t xml:space="preserve">- </w:t>
            </w:r>
            <w:r>
              <w:rPr>
                <w:rStyle w:val="IndexLink"/>
                <w:rtl w:val="true"/>
              </w:rPr>
              <w:t xml:space="preserve">تمشيطه </w:t>
            </w:r>
            <w:r>
              <w:rPr>
                <w:rStyle w:val="IndexLink"/>
                <w:rtl w:val="true"/>
              </w:rPr>
              <w:t xml:space="preserve">( </w:t>
            </w:r>
            <w:r>
              <w:rPr>
                <w:rStyle w:val="IndexLink"/>
                <w:rtl w:val="true"/>
              </w:rPr>
              <w:t xml:space="preserve">عليه السلام </w:t>
            </w:r>
            <w:r>
              <w:rPr>
                <w:rStyle w:val="IndexLink"/>
                <w:rtl w:val="true"/>
              </w:rPr>
              <w:t>) :</w:t>
              <w:tab/>
            </w:r>
            <w:r>
              <w:rPr>
                <w:rStyle w:val="IndexLink"/>
              </w:rPr>
              <w:t>119</w:t>
            </w:r>
          </w:hyperlink>
        </w:p>
        <w:p>
          <w:pPr>
            <w:pStyle w:val="Contents5"/>
            <w:tabs>
              <w:tab w:val="clear" w:pos="7892"/>
              <w:tab w:val="right" w:pos="9026" w:leader="dot"/>
            </w:tabs>
            <w:rPr/>
          </w:pPr>
          <w:hyperlink w:anchor="__RefHeading___Toc1761188_388300464">
            <w:r>
              <w:rPr>
                <w:webHidden/>
                <w:rStyle w:val="IndexLink"/>
                <w:rtl w:val="true"/>
              </w:rPr>
              <w:t xml:space="preserve">- </w:t>
            </w:r>
            <w:r>
              <w:rPr>
                <w:rStyle w:val="IndexLink"/>
                <w:rtl w:val="true"/>
              </w:rPr>
              <w:t xml:space="preserve">كان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يستعمل الطيب</w:t>
            </w:r>
            <w:r>
              <w:rPr>
                <w:rStyle w:val="IndexLink"/>
                <w:rtl w:val="true"/>
              </w:rPr>
              <w:t>:</w:t>
              <w:tab/>
            </w:r>
            <w:r>
              <w:rPr>
                <w:rStyle w:val="IndexLink"/>
              </w:rPr>
              <w:t>119</w:t>
            </w:r>
          </w:hyperlink>
        </w:p>
        <w:p>
          <w:pPr>
            <w:pStyle w:val="Contents5"/>
            <w:tabs>
              <w:tab w:val="clear" w:pos="7892"/>
              <w:tab w:val="right" w:pos="9026" w:leader="dot"/>
            </w:tabs>
            <w:rPr/>
          </w:pPr>
          <w:hyperlink w:anchor="__RefHeading___Toc1761190_388300464">
            <w:r>
              <w:rPr>
                <w:webHidden/>
                <w:rStyle w:val="IndexLink"/>
                <w:rtl w:val="true"/>
              </w:rPr>
              <w:t xml:space="preserve">- </w:t>
            </w:r>
            <w:r>
              <w:rPr>
                <w:rStyle w:val="IndexLink"/>
                <w:rtl w:val="true"/>
              </w:rPr>
              <w:t xml:space="preserve">كيفيّة جلوسه </w:t>
            </w:r>
            <w:r>
              <w:rPr>
                <w:rStyle w:val="IndexLink"/>
                <w:rtl w:val="true"/>
              </w:rPr>
              <w:t xml:space="preserve">( </w:t>
            </w:r>
            <w:r>
              <w:rPr>
                <w:rStyle w:val="IndexLink"/>
                <w:rtl w:val="true"/>
              </w:rPr>
              <w:t xml:space="preserve">عليه السلام </w:t>
            </w:r>
            <w:r>
              <w:rPr>
                <w:rStyle w:val="IndexLink"/>
                <w:rtl w:val="true"/>
              </w:rPr>
              <w:t>) :</w:t>
              <w:tab/>
            </w:r>
            <w:r>
              <w:rPr>
                <w:rStyle w:val="IndexLink"/>
              </w:rPr>
              <w:t>120</w:t>
            </w:r>
          </w:hyperlink>
        </w:p>
        <w:p>
          <w:pPr>
            <w:pStyle w:val="Contents5"/>
            <w:tabs>
              <w:tab w:val="clear" w:pos="7892"/>
              <w:tab w:val="right" w:pos="9026" w:leader="dot"/>
            </w:tabs>
            <w:rPr/>
          </w:pPr>
          <w:hyperlink w:anchor="__RefHeading___Toc1761192_388300464">
            <w:r>
              <w:rPr>
                <w:webHidden/>
                <w:rStyle w:val="IndexLink"/>
                <w:rtl w:val="true"/>
              </w:rPr>
              <w:t xml:space="preserve">- </w:t>
            </w:r>
            <w:r>
              <w:rPr>
                <w:rStyle w:val="IndexLink"/>
                <w:rtl w:val="true"/>
              </w:rPr>
              <w:t xml:space="preserve">غلمانه </w:t>
            </w:r>
            <w:r>
              <w:rPr>
                <w:rStyle w:val="IndexLink"/>
                <w:rtl w:val="true"/>
              </w:rPr>
              <w:t xml:space="preserve">( </w:t>
            </w:r>
            <w:r>
              <w:rPr>
                <w:rStyle w:val="IndexLink"/>
                <w:rtl w:val="true"/>
              </w:rPr>
              <w:t xml:space="preserve">عليه السلام </w:t>
            </w:r>
            <w:r>
              <w:rPr>
                <w:rStyle w:val="IndexLink"/>
                <w:rtl w:val="true"/>
              </w:rPr>
              <w:t>) :</w:t>
              <w:tab/>
            </w:r>
            <w:r>
              <w:rPr>
                <w:rStyle w:val="IndexLink"/>
              </w:rPr>
              <w:t>120</w:t>
            </w:r>
          </w:hyperlink>
        </w:p>
        <w:p>
          <w:pPr>
            <w:pStyle w:val="Contents5"/>
            <w:tabs>
              <w:tab w:val="clear" w:pos="7892"/>
              <w:tab w:val="right" w:pos="9026" w:leader="dot"/>
            </w:tabs>
            <w:rPr/>
          </w:pPr>
          <w:hyperlink w:anchor="__RefHeading___Toc1761194_388300464">
            <w:r>
              <w:rPr>
                <w:webHidden/>
                <w:rStyle w:val="IndexLink"/>
                <w:rtl w:val="true"/>
              </w:rPr>
              <w:t xml:space="preserve">- </w:t>
            </w:r>
            <w:r>
              <w:rPr>
                <w:rStyle w:val="IndexLink"/>
                <w:rtl w:val="true"/>
              </w:rPr>
              <w:t>حارسه ومراقبه</w:t>
            </w:r>
            <w:r>
              <w:rPr>
                <w:rStyle w:val="IndexLink"/>
                <w:rtl w:val="true"/>
              </w:rPr>
              <w:t>:</w:t>
              <w:tab/>
            </w:r>
            <w:r>
              <w:rPr>
                <w:rStyle w:val="IndexLink"/>
              </w:rPr>
              <w:t>121</w:t>
            </w:r>
          </w:hyperlink>
        </w:p>
        <w:p>
          <w:pPr>
            <w:pStyle w:val="Contents5"/>
            <w:tabs>
              <w:tab w:val="clear" w:pos="7892"/>
              <w:tab w:val="right" w:pos="9026" w:leader="dot"/>
            </w:tabs>
            <w:rPr/>
          </w:pPr>
          <w:hyperlink w:anchor="__RefHeading___Toc1761196_388300464">
            <w:r>
              <w:rPr>
                <w:webHidden/>
                <w:rStyle w:val="IndexLink"/>
                <w:rtl w:val="true"/>
              </w:rPr>
              <w:t xml:space="preserve">- </w:t>
            </w:r>
            <w:r>
              <w:rPr>
                <w:rStyle w:val="IndexLink"/>
                <w:rtl w:val="true"/>
              </w:rPr>
              <w:t xml:space="preserve">وكيله </w:t>
            </w:r>
            <w:r>
              <w:rPr>
                <w:rStyle w:val="IndexLink"/>
                <w:rtl w:val="true"/>
              </w:rPr>
              <w:t xml:space="preserve">( </w:t>
            </w:r>
            <w:r>
              <w:rPr>
                <w:rStyle w:val="IndexLink"/>
                <w:rtl w:val="true"/>
              </w:rPr>
              <w:t xml:space="preserve">عليه السلام </w:t>
            </w:r>
            <w:r>
              <w:rPr>
                <w:rStyle w:val="IndexLink"/>
                <w:rtl w:val="true"/>
              </w:rPr>
              <w:t>) :</w:t>
              <w:tab/>
            </w:r>
            <w:r>
              <w:rPr>
                <w:rStyle w:val="IndexLink"/>
              </w:rPr>
              <w:t>121</w:t>
            </w:r>
          </w:hyperlink>
        </w:p>
        <w:p>
          <w:pPr>
            <w:pStyle w:val="Contents5"/>
            <w:tabs>
              <w:tab w:val="clear" w:pos="7892"/>
              <w:tab w:val="right" w:pos="9026" w:leader="dot"/>
            </w:tabs>
            <w:rPr/>
          </w:pPr>
          <w:hyperlink w:anchor="__RefHeading___Toc1761198_388300464">
            <w:r>
              <w:rPr>
                <w:webHidden/>
                <w:rStyle w:val="IndexLink"/>
                <w:rtl w:val="true"/>
              </w:rPr>
              <w:t xml:space="preserve">- </w:t>
            </w:r>
            <w:r>
              <w:rPr>
                <w:rStyle w:val="IndexLink"/>
                <w:rtl w:val="true"/>
              </w:rPr>
              <w:t xml:space="preserve">خادمه </w:t>
            </w:r>
            <w:r>
              <w:rPr>
                <w:rStyle w:val="IndexLink"/>
                <w:rtl w:val="true"/>
              </w:rPr>
              <w:t xml:space="preserve">( </w:t>
            </w:r>
            <w:r>
              <w:rPr>
                <w:rStyle w:val="IndexLink"/>
                <w:rtl w:val="true"/>
              </w:rPr>
              <w:t xml:space="preserve">عليه السلام </w:t>
            </w:r>
            <w:r>
              <w:rPr>
                <w:rStyle w:val="IndexLink"/>
                <w:rtl w:val="true"/>
              </w:rPr>
              <w:t>) :</w:t>
              <w:tab/>
            </w:r>
            <w:r>
              <w:rPr>
                <w:rStyle w:val="IndexLink"/>
              </w:rPr>
              <w:t>122</w:t>
            </w:r>
          </w:hyperlink>
        </w:p>
        <w:p>
          <w:pPr>
            <w:pStyle w:val="Contents5"/>
            <w:tabs>
              <w:tab w:val="clear" w:pos="7892"/>
              <w:tab w:val="right" w:pos="9026" w:leader="dot"/>
            </w:tabs>
            <w:rPr/>
          </w:pPr>
          <w:hyperlink w:anchor="__RefHeading___Toc1761200_388300464">
            <w:r>
              <w:rPr>
                <w:webHidden/>
                <w:rStyle w:val="IndexLink"/>
                <w:rtl w:val="true"/>
              </w:rPr>
              <w:t xml:space="preserve">- </w:t>
            </w:r>
            <w:r>
              <w:rPr>
                <w:rStyle w:val="IndexLink"/>
                <w:rtl w:val="true"/>
              </w:rPr>
              <w:t xml:space="preserve">نومه </w:t>
            </w:r>
            <w:r>
              <w:rPr>
                <w:rStyle w:val="IndexLink"/>
                <w:rtl w:val="true"/>
              </w:rPr>
              <w:t xml:space="preserve">( </w:t>
            </w:r>
            <w:r>
              <w:rPr>
                <w:rStyle w:val="IndexLink"/>
                <w:rtl w:val="true"/>
              </w:rPr>
              <w:t xml:space="preserve">عليه السلام </w:t>
            </w:r>
            <w:r>
              <w:rPr>
                <w:rStyle w:val="IndexLink"/>
                <w:rtl w:val="true"/>
              </w:rPr>
              <w:t>) :</w:t>
              <w:tab/>
            </w:r>
            <w:r>
              <w:rPr>
                <w:rStyle w:val="IndexLink"/>
              </w:rPr>
              <w:t>123</w:t>
            </w:r>
          </w:hyperlink>
        </w:p>
        <w:p>
          <w:pPr>
            <w:pStyle w:val="Contents5"/>
            <w:tabs>
              <w:tab w:val="clear" w:pos="7892"/>
              <w:tab w:val="right" w:pos="9026" w:leader="dot"/>
            </w:tabs>
            <w:rPr/>
          </w:pPr>
          <w:hyperlink w:anchor="__RefHeading___Toc1761202_388300464">
            <w:r>
              <w:rPr>
                <w:webHidden/>
                <w:rStyle w:val="IndexLink"/>
                <w:rtl w:val="true"/>
              </w:rPr>
              <w:t xml:space="preserve">- </w:t>
            </w:r>
            <w:r>
              <w:rPr>
                <w:rStyle w:val="IndexLink"/>
                <w:rtl w:val="true"/>
              </w:rPr>
              <w:t xml:space="preserve">جوده </w:t>
            </w:r>
            <w:r>
              <w:rPr>
                <w:rStyle w:val="IndexLink"/>
                <w:rtl w:val="true"/>
              </w:rPr>
              <w:t xml:space="preserve">( </w:t>
            </w:r>
            <w:r>
              <w:rPr>
                <w:rStyle w:val="IndexLink"/>
                <w:rtl w:val="true"/>
              </w:rPr>
              <w:t xml:space="preserve">عليه السلام </w:t>
            </w:r>
            <w:r>
              <w:rPr>
                <w:rStyle w:val="IndexLink"/>
                <w:rtl w:val="true"/>
              </w:rPr>
              <w:t>) :</w:t>
              <w:tab/>
            </w:r>
            <w:r>
              <w:rPr>
                <w:rStyle w:val="IndexLink"/>
              </w:rPr>
              <w:t>123</w:t>
            </w:r>
          </w:hyperlink>
        </w:p>
        <w:p>
          <w:pPr>
            <w:pStyle w:val="Contents5"/>
            <w:tabs>
              <w:tab w:val="clear" w:pos="7892"/>
              <w:tab w:val="right" w:pos="9026" w:leader="dot"/>
            </w:tabs>
            <w:rPr/>
          </w:pPr>
          <w:hyperlink w:anchor="__RefHeading___Toc1761204_388300464">
            <w:r>
              <w:rPr>
                <w:webHidden/>
                <w:rStyle w:val="IndexLink"/>
                <w:rtl w:val="true"/>
              </w:rPr>
              <w:t xml:space="preserve">- </w:t>
            </w:r>
            <w:r>
              <w:rPr>
                <w:rStyle w:val="IndexLink"/>
                <w:rtl w:val="true"/>
              </w:rPr>
              <w:t xml:space="preserve">اشتراؤه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الجارية</w:t>
            </w:r>
            <w:r>
              <w:rPr>
                <w:rStyle w:val="IndexLink"/>
                <w:rtl w:val="true"/>
              </w:rPr>
              <w:t>:</w:t>
              <w:tab/>
            </w:r>
            <w:r>
              <w:rPr>
                <w:rStyle w:val="IndexLink"/>
              </w:rPr>
              <w:t>123</w:t>
            </w:r>
          </w:hyperlink>
        </w:p>
        <w:p>
          <w:pPr>
            <w:pStyle w:val="Contents5"/>
            <w:tabs>
              <w:tab w:val="clear" w:pos="7892"/>
              <w:tab w:val="right" w:pos="9026" w:leader="dot"/>
            </w:tabs>
            <w:rPr/>
          </w:pPr>
          <w:hyperlink w:anchor="__RefHeading___Toc1761206_388300464">
            <w:r>
              <w:rPr>
                <w:webHidden/>
                <w:rStyle w:val="IndexLink"/>
                <w:rtl w:val="true"/>
              </w:rPr>
              <w:t xml:space="preserve">- </w:t>
            </w:r>
            <w:r>
              <w:rPr>
                <w:rStyle w:val="IndexLink"/>
                <w:rtl w:val="true"/>
              </w:rPr>
              <w:t xml:space="preserve">شراؤه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كلباً وكبشاً وديكاً</w:t>
            </w:r>
            <w:r>
              <w:rPr>
                <w:rStyle w:val="IndexLink"/>
                <w:rtl w:val="true"/>
              </w:rPr>
              <w:t>:</w:t>
              <w:tab/>
            </w:r>
            <w:r>
              <w:rPr>
                <w:rStyle w:val="IndexLink"/>
              </w:rPr>
              <w:t>124</w:t>
            </w:r>
          </w:hyperlink>
        </w:p>
        <w:p>
          <w:pPr>
            <w:pStyle w:val="Contents5"/>
            <w:tabs>
              <w:tab w:val="clear" w:pos="7892"/>
              <w:tab w:val="right" w:pos="9026" w:leader="dot"/>
            </w:tabs>
            <w:rPr/>
          </w:pPr>
          <w:hyperlink w:anchor="__RefHeading___Toc1761208_388300464">
            <w:r>
              <w:rPr>
                <w:webHidden/>
                <w:rStyle w:val="IndexLink"/>
                <w:rtl w:val="true"/>
              </w:rPr>
              <w:t xml:space="preserve">- </w:t>
            </w:r>
            <w:r>
              <w:rPr>
                <w:rStyle w:val="IndexLink"/>
                <w:rtl w:val="true"/>
              </w:rPr>
              <w:t xml:space="preserve">حجامته </w:t>
            </w:r>
            <w:r>
              <w:rPr>
                <w:rStyle w:val="IndexLink"/>
                <w:rtl w:val="true"/>
              </w:rPr>
              <w:t xml:space="preserve">( </w:t>
            </w:r>
            <w:r>
              <w:rPr>
                <w:rStyle w:val="IndexLink"/>
                <w:rtl w:val="true"/>
              </w:rPr>
              <w:t xml:space="preserve">عليه السلام </w:t>
            </w:r>
            <w:r>
              <w:rPr>
                <w:rStyle w:val="IndexLink"/>
                <w:rtl w:val="true"/>
              </w:rPr>
              <w:t>) :</w:t>
              <w:tab/>
            </w:r>
            <w:r>
              <w:rPr>
                <w:rStyle w:val="IndexLink"/>
              </w:rPr>
              <w:t>124</w:t>
            </w:r>
          </w:hyperlink>
        </w:p>
        <w:p>
          <w:pPr>
            <w:pStyle w:val="Contents5"/>
            <w:tabs>
              <w:tab w:val="clear" w:pos="7892"/>
              <w:tab w:val="right" w:pos="9026" w:leader="dot"/>
            </w:tabs>
            <w:rPr/>
          </w:pPr>
          <w:hyperlink w:anchor="__RefHeading___Toc1761210_388300464">
            <w:r>
              <w:rPr>
                <w:webHidden/>
                <w:rStyle w:val="IndexLink"/>
                <w:rtl w:val="true"/>
              </w:rPr>
              <w:t xml:space="preserve">- </w:t>
            </w:r>
            <w:r>
              <w:rPr>
                <w:rStyle w:val="IndexLink"/>
                <w:rtl w:val="true"/>
              </w:rPr>
              <w:t xml:space="preserve">خضابه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بالحنّاء والكتم</w:t>
            </w:r>
            <w:r>
              <w:rPr>
                <w:rStyle w:val="IndexLink"/>
                <w:rtl w:val="true"/>
              </w:rPr>
              <w:t>:</w:t>
              <w:tab/>
            </w:r>
            <w:r>
              <w:rPr>
                <w:rStyle w:val="IndexLink"/>
              </w:rPr>
              <w:t>125</w:t>
            </w:r>
          </w:hyperlink>
        </w:p>
        <w:p>
          <w:pPr>
            <w:pStyle w:val="Contents5"/>
            <w:tabs>
              <w:tab w:val="clear" w:pos="7892"/>
              <w:tab w:val="right" w:pos="9026" w:leader="dot"/>
            </w:tabs>
            <w:rPr/>
          </w:pPr>
          <w:hyperlink w:anchor="__RefHeading___Toc1761212_388300464">
            <w:r>
              <w:rPr>
                <w:webHidden/>
                <w:rStyle w:val="IndexLink"/>
                <w:rtl w:val="true"/>
              </w:rPr>
              <w:t xml:space="preserve">- </w:t>
            </w:r>
            <w:r>
              <w:rPr>
                <w:rStyle w:val="IndexLink"/>
                <w:rtl w:val="true"/>
              </w:rPr>
              <w:t>تدهينه بالخِيريّ</w:t>
            </w:r>
            <w:r>
              <w:rPr>
                <w:rStyle w:val="IndexLink"/>
                <w:rtl w:val="true"/>
              </w:rPr>
              <w:t>:</w:t>
              <w:tab/>
            </w:r>
            <w:r>
              <w:rPr>
                <w:rStyle w:val="IndexLink"/>
              </w:rPr>
              <w:t>125</w:t>
            </w:r>
          </w:hyperlink>
        </w:p>
        <w:p>
          <w:pPr>
            <w:pStyle w:val="Contents5"/>
            <w:tabs>
              <w:tab w:val="clear" w:pos="7892"/>
              <w:tab w:val="right" w:pos="9026" w:leader="dot"/>
            </w:tabs>
            <w:rPr/>
          </w:pPr>
          <w:hyperlink w:anchor="__RefHeading___Toc1761214_388300464">
            <w:r>
              <w:rPr>
                <w:webHidden/>
                <w:rStyle w:val="IndexLink"/>
                <w:rtl w:val="true"/>
              </w:rPr>
              <w:t xml:space="preserve">- </w:t>
            </w:r>
            <w:r>
              <w:rPr>
                <w:rStyle w:val="IndexLink"/>
                <w:rtl w:val="true"/>
              </w:rPr>
              <w:t>تدهينه بالزنبق والشليثا</w:t>
            </w:r>
            <w:r>
              <w:rPr>
                <w:rStyle w:val="IndexLink"/>
                <w:rtl w:val="true"/>
              </w:rPr>
              <w:t>:</w:t>
              <w:tab/>
            </w:r>
            <w:r>
              <w:rPr>
                <w:rStyle w:val="IndexLink"/>
              </w:rPr>
              <w:t>126</w:t>
            </w:r>
          </w:hyperlink>
        </w:p>
        <w:p>
          <w:pPr>
            <w:pStyle w:val="Contents5"/>
            <w:tabs>
              <w:tab w:val="clear" w:pos="7892"/>
              <w:tab w:val="right" w:pos="9026" w:leader="dot"/>
            </w:tabs>
            <w:rPr/>
          </w:pPr>
          <w:hyperlink w:anchor="__RefHeading___Toc1761216_388300464">
            <w:r>
              <w:rPr>
                <w:webHidden/>
                <w:rStyle w:val="IndexLink"/>
                <w:rtl w:val="true"/>
              </w:rPr>
              <w:t xml:space="preserve">- </w:t>
            </w:r>
            <w:r>
              <w:rPr>
                <w:rStyle w:val="IndexLink"/>
                <w:rtl w:val="true"/>
              </w:rPr>
              <w:t>إطلاؤه بالنورة</w:t>
            </w:r>
            <w:r>
              <w:rPr>
                <w:rStyle w:val="IndexLink"/>
                <w:rtl w:val="true"/>
              </w:rPr>
              <w:t>:</w:t>
              <w:tab/>
            </w:r>
            <w:r>
              <w:rPr>
                <w:rStyle w:val="IndexLink"/>
              </w:rPr>
              <w:t>126</w:t>
            </w:r>
          </w:hyperlink>
        </w:p>
        <w:p>
          <w:pPr>
            <w:pStyle w:val="Contents5"/>
            <w:tabs>
              <w:tab w:val="clear" w:pos="7892"/>
              <w:tab w:val="right" w:pos="9026" w:leader="dot"/>
            </w:tabs>
            <w:rPr/>
          </w:pPr>
          <w:hyperlink w:anchor="__RefHeading___Toc1761218_388300464">
            <w:r>
              <w:rPr>
                <w:webHidden/>
                <w:rStyle w:val="IndexLink"/>
                <w:rtl w:val="true"/>
              </w:rPr>
              <w:t xml:space="preserve">- </w:t>
            </w:r>
            <w:r>
              <w:rPr>
                <w:rStyle w:val="IndexLink"/>
                <w:rtl w:val="true"/>
              </w:rPr>
              <w:t xml:space="preserve">كتابة بسم اللّه لتذكّر حوائجه </w:t>
            </w:r>
            <w:r>
              <w:rPr>
                <w:rStyle w:val="IndexLink"/>
                <w:rtl w:val="true"/>
              </w:rPr>
              <w:t xml:space="preserve">( </w:t>
            </w:r>
            <w:r>
              <w:rPr>
                <w:rStyle w:val="IndexLink"/>
                <w:rtl w:val="true"/>
              </w:rPr>
              <w:t xml:space="preserve">عليه السلام </w:t>
            </w:r>
            <w:r>
              <w:rPr>
                <w:rStyle w:val="IndexLink"/>
                <w:rtl w:val="true"/>
              </w:rPr>
              <w:t>) :</w:t>
              <w:tab/>
            </w:r>
            <w:r>
              <w:rPr>
                <w:rStyle w:val="IndexLink"/>
              </w:rPr>
              <w:t>127</w:t>
            </w:r>
          </w:hyperlink>
        </w:p>
        <w:p>
          <w:pPr>
            <w:pStyle w:val="Contents5"/>
            <w:tabs>
              <w:tab w:val="clear" w:pos="7892"/>
              <w:tab w:val="right" w:pos="9026" w:leader="dot"/>
            </w:tabs>
            <w:rPr/>
          </w:pPr>
          <w:hyperlink w:anchor="__RefHeading___Toc1761220_388300464">
            <w:r>
              <w:rPr>
                <w:webHidden/>
                <w:rStyle w:val="IndexLink"/>
                <w:rtl w:val="true"/>
              </w:rPr>
              <w:t xml:space="preserve">- </w:t>
            </w:r>
            <w:r>
              <w:rPr>
                <w:rStyle w:val="IndexLink"/>
                <w:rtl w:val="true"/>
              </w:rPr>
              <w:t>إيابه وذهابه في الطريق</w:t>
            </w:r>
            <w:r>
              <w:rPr>
                <w:rStyle w:val="IndexLink"/>
                <w:rtl w:val="true"/>
              </w:rPr>
              <w:t>:</w:t>
              <w:tab/>
            </w:r>
            <w:r>
              <w:rPr>
                <w:rStyle w:val="IndexLink"/>
              </w:rPr>
              <w:t>127</w:t>
            </w:r>
          </w:hyperlink>
        </w:p>
        <w:p>
          <w:pPr>
            <w:pStyle w:val="Contents5"/>
            <w:tabs>
              <w:tab w:val="clear" w:pos="7892"/>
              <w:tab w:val="right" w:pos="9026" w:leader="dot"/>
            </w:tabs>
            <w:rPr/>
          </w:pPr>
          <w:hyperlink w:anchor="__RefHeading___Toc1761222_388300464">
            <w:r>
              <w:rPr>
                <w:webHidden/>
                <w:rStyle w:val="IndexLink"/>
                <w:rtl w:val="true"/>
              </w:rPr>
              <w:t xml:space="preserve">- </w:t>
            </w:r>
            <w:r>
              <w:rPr>
                <w:rStyle w:val="IndexLink"/>
                <w:rtl w:val="true"/>
              </w:rPr>
              <w:t xml:space="preserve">استلقاؤه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بعد الغداء</w:t>
            </w:r>
            <w:r>
              <w:rPr>
                <w:rStyle w:val="IndexLink"/>
                <w:rtl w:val="true"/>
              </w:rPr>
              <w:t>:</w:t>
              <w:tab/>
            </w:r>
            <w:r>
              <w:rPr>
                <w:rStyle w:val="IndexLink"/>
              </w:rPr>
              <w:t>128</w:t>
            </w:r>
          </w:hyperlink>
        </w:p>
        <w:p>
          <w:pPr>
            <w:pStyle w:val="Contents5"/>
            <w:tabs>
              <w:tab w:val="clear" w:pos="7892"/>
              <w:tab w:val="right" w:pos="9026" w:leader="dot"/>
            </w:tabs>
            <w:rPr/>
          </w:pPr>
          <w:hyperlink w:anchor="__RefHeading___Toc1761224_388300464">
            <w:r>
              <w:rPr>
                <w:webHidden/>
                <w:rStyle w:val="IndexLink"/>
                <w:rtl w:val="true"/>
              </w:rPr>
              <w:t xml:space="preserve">- </w:t>
            </w:r>
            <w:r>
              <w:rPr>
                <w:rStyle w:val="IndexLink"/>
                <w:rtl w:val="true"/>
              </w:rPr>
              <w:t xml:space="preserve">نومه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بعد صلاة الفجر</w:t>
            </w:r>
            <w:r>
              <w:rPr>
                <w:rStyle w:val="IndexLink"/>
                <w:rtl w:val="true"/>
              </w:rPr>
              <w:t>:</w:t>
              <w:tab/>
            </w:r>
            <w:r>
              <w:rPr>
                <w:rStyle w:val="IndexLink"/>
              </w:rPr>
              <w:t>128</w:t>
            </w:r>
          </w:hyperlink>
        </w:p>
        <w:p>
          <w:pPr>
            <w:pStyle w:val="Contents5"/>
            <w:tabs>
              <w:tab w:val="clear" w:pos="7892"/>
              <w:tab w:val="right" w:pos="9026" w:leader="dot"/>
            </w:tabs>
            <w:rPr/>
          </w:pPr>
          <w:hyperlink w:anchor="__RefHeading___Toc1761226_388300464">
            <w:r>
              <w:rPr>
                <w:webHidden/>
                <w:rStyle w:val="IndexLink"/>
                <w:rtl w:val="true"/>
              </w:rPr>
              <w:t xml:space="preserve">- </w:t>
            </w:r>
            <w:r>
              <w:rPr>
                <w:rStyle w:val="IndexLink"/>
                <w:rtl w:val="true"/>
              </w:rPr>
              <w:t>مركبه</w:t>
            </w:r>
            <w:r>
              <w:rPr>
                <w:rStyle w:val="IndexLink"/>
                <w:rtl w:val="true"/>
              </w:rPr>
              <w:t>:</w:t>
              <w:tab/>
            </w:r>
            <w:r>
              <w:rPr>
                <w:rStyle w:val="IndexLink"/>
              </w:rPr>
              <w:t>128</w:t>
            </w:r>
          </w:hyperlink>
        </w:p>
        <w:p>
          <w:pPr>
            <w:pStyle w:val="Contents5"/>
            <w:tabs>
              <w:tab w:val="clear" w:pos="7892"/>
              <w:tab w:val="right" w:pos="9026" w:leader="dot"/>
            </w:tabs>
            <w:rPr/>
          </w:pPr>
          <w:hyperlink w:anchor="__RefHeading___Toc1761228_388300464">
            <w:r>
              <w:rPr>
                <w:webHidden/>
                <w:rStyle w:val="IndexLink"/>
                <w:rtl w:val="true"/>
              </w:rPr>
              <w:t xml:space="preserve">- </w:t>
            </w:r>
            <w:r>
              <w:rPr>
                <w:rStyle w:val="IndexLink"/>
                <w:rtl w:val="true"/>
              </w:rPr>
              <w:t xml:space="preserve">ضيعته </w:t>
            </w:r>
            <w:r>
              <w:rPr>
                <w:rStyle w:val="IndexLink"/>
                <w:rtl w:val="true"/>
              </w:rPr>
              <w:t xml:space="preserve">( </w:t>
            </w:r>
            <w:r>
              <w:rPr>
                <w:rStyle w:val="IndexLink"/>
                <w:rtl w:val="true"/>
              </w:rPr>
              <w:t xml:space="preserve">عليه السلام </w:t>
            </w:r>
            <w:r>
              <w:rPr>
                <w:rStyle w:val="IndexLink"/>
                <w:rtl w:val="true"/>
              </w:rPr>
              <w:t>) :</w:t>
              <w:tab/>
            </w:r>
            <w:r>
              <w:rPr>
                <w:rStyle w:val="IndexLink"/>
              </w:rPr>
              <w:t>130</w:t>
            </w:r>
          </w:hyperlink>
        </w:p>
        <w:p>
          <w:pPr>
            <w:pStyle w:val="Contents4"/>
            <w:tabs>
              <w:tab w:val="clear" w:pos="8176"/>
              <w:tab w:val="right" w:pos="9026" w:leader="dot"/>
            </w:tabs>
            <w:rPr/>
          </w:pPr>
          <w:hyperlink w:anchor="__RefHeading___Toc1761230_388300464">
            <w:r>
              <w:rPr>
                <w:webHidden/>
                <w:rStyle w:val="IndexLink"/>
                <w:rtl w:val="true"/>
              </w:rPr>
              <w:t>(</w:t>
            </w:r>
            <w:r>
              <w:rPr>
                <w:rStyle w:val="IndexLink"/>
                <w:rtl w:val="true"/>
              </w:rPr>
              <w:t>ب</w:t>
            </w:r>
            <w:r>
              <w:rPr>
                <w:rStyle w:val="IndexLink"/>
                <w:rtl w:val="true"/>
              </w:rPr>
              <w:t xml:space="preserve">) - </w:t>
            </w:r>
            <w:r>
              <w:rPr>
                <w:rStyle w:val="IndexLink"/>
                <w:rtl w:val="true"/>
              </w:rPr>
              <w:t xml:space="preserve">سننه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في الأكل والضيافة</w:t>
            </w:r>
            <w:r>
              <w:rPr>
                <w:rStyle w:val="IndexLink"/>
                <w:rtl w:val="true"/>
              </w:rPr>
              <w:tab/>
            </w:r>
            <w:r>
              <w:rPr>
                <w:rStyle w:val="IndexLink"/>
              </w:rPr>
              <w:t>131</w:t>
            </w:r>
          </w:hyperlink>
        </w:p>
        <w:p>
          <w:pPr>
            <w:pStyle w:val="Contents5"/>
            <w:tabs>
              <w:tab w:val="clear" w:pos="7892"/>
              <w:tab w:val="right" w:pos="9026" w:leader="dot"/>
            </w:tabs>
            <w:rPr/>
          </w:pPr>
          <w:hyperlink w:anchor="__RefHeading___Toc1761232_388300464">
            <w:r>
              <w:rPr>
                <w:webHidden/>
                <w:rStyle w:val="IndexLink"/>
                <w:rtl w:val="true"/>
              </w:rPr>
              <w:t xml:space="preserve">اشاره </w:t>
            </w:r>
            <w:r>
              <w:rPr>
                <w:rStyle w:val="IndexLink"/>
                <w:rtl w:val="true"/>
              </w:rPr>
              <w:t>:</w:t>
              <w:tab/>
            </w:r>
            <w:r>
              <w:rPr>
                <w:rStyle w:val="IndexLink"/>
              </w:rPr>
              <w:t>131</w:t>
            </w:r>
          </w:hyperlink>
        </w:p>
        <w:p>
          <w:pPr>
            <w:pStyle w:val="Contents5"/>
            <w:tabs>
              <w:tab w:val="clear" w:pos="7892"/>
              <w:tab w:val="right" w:pos="9026" w:leader="dot"/>
            </w:tabs>
            <w:rPr/>
          </w:pPr>
          <w:hyperlink w:anchor="__RefHeading___Toc1761234_388300464">
            <w:r>
              <w:rPr>
                <w:webHidden/>
                <w:rStyle w:val="IndexLink"/>
                <w:rtl w:val="true"/>
              </w:rPr>
              <w:t xml:space="preserve">- </w:t>
            </w:r>
            <w:r>
              <w:rPr>
                <w:rStyle w:val="IndexLink"/>
                <w:rtl w:val="true"/>
              </w:rPr>
              <w:t xml:space="preserve">كثرة ارتضاعه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في الطفولة</w:t>
            </w:r>
            <w:r>
              <w:rPr>
                <w:rStyle w:val="IndexLink"/>
                <w:rtl w:val="true"/>
              </w:rPr>
              <w:t>:</w:t>
              <w:tab/>
            </w:r>
            <w:r>
              <w:rPr>
                <w:rStyle w:val="IndexLink"/>
              </w:rPr>
              <w:t>131</w:t>
            </w:r>
          </w:hyperlink>
        </w:p>
        <w:p>
          <w:pPr>
            <w:pStyle w:val="Contents5"/>
            <w:tabs>
              <w:tab w:val="clear" w:pos="7892"/>
              <w:tab w:val="right" w:pos="9026" w:leader="dot"/>
            </w:tabs>
            <w:rPr/>
          </w:pPr>
          <w:hyperlink w:anchor="__RefHeading___Toc1761236_388300464">
            <w:r>
              <w:rPr>
                <w:webHidden/>
                <w:rStyle w:val="IndexLink"/>
                <w:rtl w:val="true"/>
              </w:rPr>
              <w:t xml:space="preserve">- </w:t>
            </w:r>
            <w:r>
              <w:rPr>
                <w:rStyle w:val="IndexLink"/>
                <w:rtl w:val="true"/>
              </w:rPr>
              <w:t xml:space="preserve">كان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قليل الأكل</w:t>
            </w:r>
            <w:r>
              <w:rPr>
                <w:rStyle w:val="IndexLink"/>
                <w:rtl w:val="true"/>
              </w:rPr>
              <w:t>:</w:t>
              <w:tab/>
            </w:r>
            <w:r>
              <w:rPr>
                <w:rStyle w:val="IndexLink"/>
              </w:rPr>
              <w:t>131</w:t>
            </w:r>
          </w:hyperlink>
        </w:p>
        <w:p>
          <w:pPr>
            <w:pStyle w:val="Contents5"/>
            <w:tabs>
              <w:tab w:val="clear" w:pos="7892"/>
              <w:tab w:val="right" w:pos="9026" w:leader="dot"/>
            </w:tabs>
            <w:rPr/>
          </w:pPr>
          <w:hyperlink w:anchor="__RefHeading___Toc1761238_388300464">
            <w:r>
              <w:rPr>
                <w:webHidden/>
                <w:rStyle w:val="IndexLink"/>
                <w:rtl w:val="true"/>
              </w:rPr>
              <w:t xml:space="preserve">- </w:t>
            </w:r>
            <w:r>
              <w:rPr>
                <w:rStyle w:val="IndexLink"/>
                <w:rtl w:val="true"/>
              </w:rPr>
              <w:t xml:space="preserve">سيرته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عند وصول النعمة إليه</w:t>
            </w:r>
            <w:r>
              <w:rPr>
                <w:rStyle w:val="IndexLink"/>
                <w:rtl w:val="true"/>
              </w:rPr>
              <w:t>:</w:t>
              <w:tab/>
            </w:r>
            <w:r>
              <w:rPr>
                <w:rStyle w:val="IndexLink"/>
              </w:rPr>
              <w:t>131</w:t>
            </w:r>
          </w:hyperlink>
        </w:p>
        <w:p>
          <w:pPr>
            <w:pStyle w:val="Contents5"/>
            <w:tabs>
              <w:tab w:val="clear" w:pos="7892"/>
              <w:tab w:val="right" w:pos="9026" w:leader="dot"/>
            </w:tabs>
            <w:rPr/>
          </w:pPr>
          <w:hyperlink w:anchor="__RefHeading___Toc1761240_388300464">
            <w:r>
              <w:rPr>
                <w:webHidden/>
                <w:rStyle w:val="IndexLink"/>
                <w:rtl w:val="true"/>
              </w:rPr>
              <w:t xml:space="preserve">- </w:t>
            </w:r>
            <w:r>
              <w:rPr>
                <w:rStyle w:val="IndexLink"/>
                <w:rtl w:val="true"/>
              </w:rPr>
              <w:t xml:space="preserve">أكله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التمر</w:t>
            </w:r>
            <w:r>
              <w:rPr>
                <w:rStyle w:val="IndexLink"/>
                <w:rtl w:val="true"/>
              </w:rPr>
              <w:t>:</w:t>
              <w:tab/>
            </w:r>
            <w:r>
              <w:rPr>
                <w:rStyle w:val="IndexLink"/>
              </w:rPr>
              <w:t>132</w:t>
            </w:r>
          </w:hyperlink>
        </w:p>
        <w:p>
          <w:pPr>
            <w:pStyle w:val="Contents5"/>
            <w:tabs>
              <w:tab w:val="clear" w:pos="7892"/>
              <w:tab w:val="right" w:pos="9026" w:leader="dot"/>
            </w:tabs>
            <w:rPr/>
          </w:pPr>
          <w:hyperlink w:anchor="__RefHeading___Toc1761242_388300464">
            <w:r>
              <w:rPr>
                <w:webHidden/>
                <w:rStyle w:val="IndexLink"/>
                <w:rtl w:val="true"/>
              </w:rPr>
              <w:t xml:space="preserve">- </w:t>
            </w:r>
            <w:r>
              <w:rPr>
                <w:rStyle w:val="IndexLink"/>
                <w:rtl w:val="true"/>
              </w:rPr>
              <w:t>أكل السويق بالسكّر</w:t>
            </w:r>
            <w:r>
              <w:rPr>
                <w:rStyle w:val="IndexLink"/>
                <w:rtl w:val="true"/>
              </w:rPr>
              <w:t>:</w:t>
              <w:tab/>
            </w:r>
            <w:r>
              <w:rPr>
                <w:rStyle w:val="IndexLink"/>
              </w:rPr>
              <w:t>133</w:t>
            </w:r>
          </w:hyperlink>
        </w:p>
        <w:p>
          <w:pPr>
            <w:pStyle w:val="Contents5"/>
            <w:tabs>
              <w:tab w:val="clear" w:pos="7892"/>
              <w:tab w:val="right" w:pos="9026" w:leader="dot"/>
            </w:tabs>
            <w:rPr/>
          </w:pPr>
          <w:hyperlink w:anchor="__RefHeading___Toc1761244_388300464">
            <w:r>
              <w:rPr>
                <w:webHidden/>
                <w:rStyle w:val="IndexLink"/>
                <w:rtl w:val="true"/>
              </w:rPr>
              <w:t xml:space="preserve">- </w:t>
            </w:r>
            <w:r>
              <w:rPr>
                <w:rStyle w:val="IndexLink"/>
                <w:rtl w:val="true"/>
              </w:rPr>
              <w:t xml:space="preserve">مضغه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الكندر بعد السواك</w:t>
            </w:r>
            <w:r>
              <w:rPr>
                <w:rStyle w:val="IndexLink"/>
                <w:rtl w:val="true"/>
              </w:rPr>
              <w:t>:</w:t>
              <w:tab/>
            </w:r>
            <w:r>
              <w:rPr>
                <w:rStyle w:val="IndexLink"/>
              </w:rPr>
              <w:t>133</w:t>
            </w:r>
          </w:hyperlink>
        </w:p>
        <w:p>
          <w:pPr>
            <w:pStyle w:val="Contents5"/>
            <w:tabs>
              <w:tab w:val="clear" w:pos="7892"/>
              <w:tab w:val="right" w:pos="9026" w:leader="dot"/>
            </w:tabs>
            <w:rPr/>
          </w:pPr>
          <w:hyperlink w:anchor="__RefHeading___Toc1761246_388300464">
            <w:r>
              <w:rPr>
                <w:webHidden/>
                <w:rStyle w:val="IndexLink"/>
                <w:rtl w:val="true"/>
              </w:rPr>
              <w:t xml:space="preserve">- </w:t>
            </w:r>
            <w:r>
              <w:rPr>
                <w:rStyle w:val="IndexLink"/>
                <w:rtl w:val="true"/>
              </w:rPr>
              <w:t xml:space="preserve">أكله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الحمّص المطبوخ</w:t>
            </w:r>
            <w:r>
              <w:rPr>
                <w:rStyle w:val="IndexLink"/>
                <w:rtl w:val="true"/>
              </w:rPr>
              <w:t>:</w:t>
              <w:tab/>
            </w:r>
            <w:r>
              <w:rPr>
                <w:rStyle w:val="IndexLink"/>
              </w:rPr>
              <w:t>134</w:t>
            </w:r>
          </w:hyperlink>
        </w:p>
        <w:p>
          <w:pPr>
            <w:pStyle w:val="Contents5"/>
            <w:tabs>
              <w:tab w:val="clear" w:pos="7892"/>
              <w:tab w:val="right" w:pos="9026" w:leader="dot"/>
            </w:tabs>
            <w:rPr/>
          </w:pPr>
          <w:hyperlink w:anchor="__RefHeading___Toc1761248_388300464">
            <w:r>
              <w:rPr>
                <w:webHidden/>
                <w:rStyle w:val="IndexLink"/>
                <w:rtl w:val="true"/>
              </w:rPr>
              <w:t xml:space="preserve">- </w:t>
            </w:r>
            <w:r>
              <w:rPr>
                <w:rStyle w:val="IndexLink"/>
                <w:rtl w:val="true"/>
              </w:rPr>
              <w:t xml:space="preserve">أكله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الكرّاث من البستان</w:t>
            </w:r>
            <w:r>
              <w:rPr>
                <w:rStyle w:val="IndexLink"/>
                <w:rtl w:val="true"/>
              </w:rPr>
              <w:t>:</w:t>
              <w:tab/>
            </w:r>
            <w:r>
              <w:rPr>
                <w:rStyle w:val="IndexLink"/>
              </w:rPr>
              <w:t>134</w:t>
            </w:r>
          </w:hyperlink>
        </w:p>
        <w:p>
          <w:pPr>
            <w:pStyle w:val="Contents5"/>
            <w:tabs>
              <w:tab w:val="clear" w:pos="7892"/>
              <w:tab w:val="right" w:pos="9026" w:leader="dot"/>
            </w:tabs>
            <w:rPr/>
          </w:pPr>
          <w:hyperlink w:anchor="__RefHeading___Toc1761250_388300464">
            <w:r>
              <w:rPr>
                <w:webHidden/>
                <w:rStyle w:val="IndexLink"/>
                <w:rtl w:val="true"/>
              </w:rPr>
              <w:t xml:space="preserve">- </w:t>
            </w:r>
            <w:r>
              <w:rPr>
                <w:rStyle w:val="IndexLink"/>
                <w:rtl w:val="true"/>
              </w:rPr>
              <w:t xml:space="preserve">أمره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باشتراء لحم المقاديم</w:t>
            </w:r>
            <w:r>
              <w:rPr>
                <w:rStyle w:val="IndexLink"/>
                <w:rtl w:val="true"/>
              </w:rPr>
              <w:t>:</w:t>
              <w:tab/>
            </w:r>
            <w:r>
              <w:rPr>
                <w:rStyle w:val="IndexLink"/>
              </w:rPr>
              <w:t>135</w:t>
            </w:r>
          </w:hyperlink>
        </w:p>
        <w:p>
          <w:pPr>
            <w:pStyle w:val="Contents5"/>
            <w:tabs>
              <w:tab w:val="clear" w:pos="7892"/>
              <w:tab w:val="right" w:pos="9026" w:leader="dot"/>
            </w:tabs>
            <w:rPr/>
          </w:pPr>
          <w:hyperlink w:anchor="__RefHeading___Toc1761252_388300464">
            <w:r>
              <w:rPr>
                <w:webHidden/>
                <w:rStyle w:val="IndexLink"/>
                <w:rtl w:val="true"/>
              </w:rPr>
              <w:t xml:space="preserve">- </w:t>
            </w:r>
            <w:r>
              <w:rPr>
                <w:rStyle w:val="IndexLink"/>
                <w:rtl w:val="true"/>
              </w:rPr>
              <w:t xml:space="preserve">أكله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الخضراء مع الطعام</w:t>
            </w:r>
            <w:r>
              <w:rPr>
                <w:rStyle w:val="IndexLink"/>
                <w:rtl w:val="true"/>
              </w:rPr>
              <w:t>:</w:t>
              <w:tab/>
            </w:r>
            <w:r>
              <w:rPr>
                <w:rStyle w:val="IndexLink"/>
              </w:rPr>
              <w:t>135</w:t>
            </w:r>
          </w:hyperlink>
        </w:p>
        <w:p>
          <w:pPr>
            <w:pStyle w:val="Contents5"/>
            <w:tabs>
              <w:tab w:val="clear" w:pos="7892"/>
              <w:tab w:val="right" w:pos="9026" w:leader="dot"/>
            </w:tabs>
            <w:rPr/>
          </w:pPr>
          <w:hyperlink w:anchor="__RefHeading___Toc1761254_388300464">
            <w:r>
              <w:rPr>
                <w:webHidden/>
                <w:rStyle w:val="IndexLink"/>
                <w:rtl w:val="true"/>
              </w:rPr>
              <w:t xml:space="preserve">- </w:t>
            </w:r>
            <w:r>
              <w:rPr>
                <w:rStyle w:val="IndexLink"/>
                <w:rtl w:val="true"/>
              </w:rPr>
              <w:t xml:space="preserve">افتتاحه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الطعام بالخلّ</w:t>
            </w:r>
            <w:r>
              <w:rPr>
                <w:rStyle w:val="IndexLink"/>
                <w:rtl w:val="true"/>
              </w:rPr>
              <w:t>:</w:t>
              <w:tab/>
            </w:r>
            <w:r>
              <w:rPr>
                <w:rStyle w:val="IndexLink"/>
              </w:rPr>
              <w:t>136</w:t>
            </w:r>
          </w:hyperlink>
        </w:p>
        <w:p>
          <w:pPr>
            <w:pStyle w:val="Contents5"/>
            <w:tabs>
              <w:tab w:val="clear" w:pos="7892"/>
              <w:tab w:val="right" w:pos="9026" w:leader="dot"/>
            </w:tabs>
            <w:rPr/>
          </w:pPr>
          <w:hyperlink w:anchor="__RefHeading___Toc1761256_388300464">
            <w:r>
              <w:rPr>
                <w:webHidden/>
                <w:rStyle w:val="IndexLink"/>
                <w:rtl w:val="true"/>
              </w:rPr>
              <w:t xml:space="preserve">- </w:t>
            </w:r>
            <w:r>
              <w:rPr>
                <w:rStyle w:val="IndexLink"/>
                <w:rtl w:val="true"/>
              </w:rPr>
              <w:t xml:space="preserve">ادّخاره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قوت سنته</w:t>
            </w:r>
            <w:r>
              <w:rPr>
                <w:rStyle w:val="IndexLink"/>
                <w:rtl w:val="true"/>
              </w:rPr>
              <w:t>:</w:t>
              <w:tab/>
            </w:r>
            <w:r>
              <w:rPr>
                <w:rStyle w:val="IndexLink"/>
              </w:rPr>
              <w:t>136</w:t>
            </w:r>
          </w:hyperlink>
        </w:p>
        <w:p>
          <w:pPr>
            <w:pStyle w:val="Contents5"/>
            <w:tabs>
              <w:tab w:val="clear" w:pos="7892"/>
              <w:tab w:val="right" w:pos="9026" w:leader="dot"/>
            </w:tabs>
            <w:rPr/>
          </w:pPr>
          <w:hyperlink w:anchor="__RefHeading___Toc1761258_388300464">
            <w:r>
              <w:rPr>
                <w:webHidden/>
                <w:rStyle w:val="IndexLink"/>
                <w:rtl w:val="true"/>
              </w:rPr>
              <w:t xml:space="preserve">- </w:t>
            </w:r>
            <w:r>
              <w:rPr>
                <w:rStyle w:val="IndexLink"/>
                <w:rtl w:val="true"/>
              </w:rPr>
              <w:t xml:space="preserve">سقايته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لمن كان به عطش شديد</w:t>
            </w:r>
            <w:r>
              <w:rPr>
                <w:rStyle w:val="IndexLink"/>
                <w:rtl w:val="true"/>
              </w:rPr>
              <w:t>:</w:t>
              <w:tab/>
            </w:r>
            <w:r>
              <w:rPr>
                <w:rStyle w:val="IndexLink"/>
              </w:rPr>
              <w:t>136</w:t>
            </w:r>
          </w:hyperlink>
        </w:p>
        <w:p>
          <w:pPr>
            <w:pStyle w:val="Contents5"/>
            <w:tabs>
              <w:tab w:val="clear" w:pos="7892"/>
              <w:tab w:val="right" w:pos="9026" w:leader="dot"/>
            </w:tabs>
            <w:rPr/>
          </w:pPr>
          <w:hyperlink w:anchor="__RefHeading___Toc1761260_388300464">
            <w:r>
              <w:rPr>
                <w:webHidden/>
                <w:rStyle w:val="IndexLink"/>
                <w:rtl w:val="true"/>
              </w:rPr>
              <w:t xml:space="preserve">- </w:t>
            </w:r>
            <w:r>
              <w:rPr>
                <w:rStyle w:val="IndexLink"/>
                <w:rtl w:val="true"/>
              </w:rPr>
              <w:t xml:space="preserve">إطعامه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الصائم</w:t>
            </w:r>
            <w:r>
              <w:rPr>
                <w:rStyle w:val="IndexLink"/>
                <w:rtl w:val="true"/>
              </w:rPr>
              <w:t>:</w:t>
              <w:tab/>
            </w:r>
            <w:r>
              <w:rPr>
                <w:rStyle w:val="IndexLink"/>
              </w:rPr>
              <w:t>137</w:t>
            </w:r>
          </w:hyperlink>
        </w:p>
        <w:p>
          <w:pPr>
            <w:pStyle w:val="Contents5"/>
            <w:tabs>
              <w:tab w:val="clear" w:pos="7892"/>
              <w:tab w:val="right" w:pos="9026" w:leader="dot"/>
            </w:tabs>
            <w:rPr/>
          </w:pPr>
          <w:hyperlink w:anchor="__RefHeading___Toc1761262_388300464">
            <w:r>
              <w:rPr>
                <w:webHidden/>
                <w:rStyle w:val="IndexLink"/>
                <w:rtl w:val="true"/>
              </w:rPr>
              <w:t xml:space="preserve">- </w:t>
            </w:r>
            <w:r>
              <w:rPr>
                <w:rStyle w:val="IndexLink"/>
                <w:rtl w:val="true"/>
              </w:rPr>
              <w:t xml:space="preserve">إكرامه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الضيف</w:t>
            </w:r>
            <w:r>
              <w:rPr>
                <w:rStyle w:val="IndexLink"/>
                <w:rtl w:val="true"/>
              </w:rPr>
              <w:t>:</w:t>
              <w:tab/>
            </w:r>
            <w:r>
              <w:rPr>
                <w:rStyle w:val="IndexLink"/>
              </w:rPr>
              <w:t>138</w:t>
            </w:r>
          </w:hyperlink>
        </w:p>
        <w:p>
          <w:pPr>
            <w:pStyle w:val="Contents4"/>
            <w:tabs>
              <w:tab w:val="clear" w:pos="8176"/>
              <w:tab w:val="right" w:pos="9026" w:leader="dot"/>
            </w:tabs>
            <w:rPr/>
          </w:pPr>
          <w:hyperlink w:anchor="__RefHeading___Toc1761264_388300464">
            <w:r>
              <w:rPr>
                <w:webHidden/>
                <w:rStyle w:val="IndexLink"/>
                <w:rtl w:val="true"/>
              </w:rPr>
              <w:t>(</w:t>
            </w:r>
            <w:r>
              <w:rPr>
                <w:rStyle w:val="IndexLink"/>
                <w:rtl w:val="true"/>
              </w:rPr>
              <w:t>ج</w:t>
            </w:r>
            <w:r>
              <w:rPr>
                <w:rStyle w:val="IndexLink"/>
                <w:rtl w:val="true"/>
              </w:rPr>
              <w:t xml:space="preserve">) - </w:t>
            </w:r>
            <w:r>
              <w:rPr>
                <w:rStyle w:val="IndexLink"/>
                <w:rtl w:val="true"/>
              </w:rPr>
              <w:t xml:space="preserve">سننه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في القراءات والتعليم</w:t>
            </w:r>
            <w:r>
              <w:rPr>
                <w:rStyle w:val="IndexLink"/>
                <w:rtl w:val="true"/>
              </w:rPr>
              <w:tab/>
            </w:r>
            <w:r>
              <w:rPr>
                <w:rStyle w:val="IndexLink"/>
              </w:rPr>
              <w:t>141</w:t>
            </w:r>
          </w:hyperlink>
        </w:p>
        <w:p>
          <w:pPr>
            <w:pStyle w:val="Contents5"/>
            <w:tabs>
              <w:tab w:val="clear" w:pos="7892"/>
              <w:tab w:val="right" w:pos="9026" w:leader="dot"/>
            </w:tabs>
            <w:rPr/>
          </w:pPr>
          <w:hyperlink w:anchor="__RefHeading___Toc1761266_388300464">
            <w:r>
              <w:rPr>
                <w:webHidden/>
                <w:rStyle w:val="IndexLink"/>
                <w:rtl w:val="true"/>
              </w:rPr>
              <w:t>اشاره</w:t>
            </w:r>
            <w:r>
              <w:rPr>
                <w:rStyle w:val="IndexLink"/>
                <w:rtl w:val="true"/>
              </w:rPr>
              <w:t>:</w:t>
              <w:tab/>
            </w:r>
            <w:r>
              <w:rPr>
                <w:rStyle w:val="IndexLink"/>
              </w:rPr>
              <w:t>141</w:t>
            </w:r>
          </w:hyperlink>
        </w:p>
        <w:p>
          <w:pPr>
            <w:pStyle w:val="Contents5"/>
            <w:tabs>
              <w:tab w:val="clear" w:pos="7892"/>
              <w:tab w:val="right" w:pos="9026" w:leader="dot"/>
            </w:tabs>
            <w:rPr/>
          </w:pPr>
          <w:hyperlink w:anchor="__RefHeading___Toc1761268_388300464">
            <w:r>
              <w:rPr>
                <w:webHidden/>
                <w:rStyle w:val="IndexLink"/>
                <w:rtl w:val="true"/>
              </w:rPr>
              <w:t xml:space="preserve">الأوّل </w:t>
            </w:r>
            <w:r>
              <w:rPr>
                <w:rStyle w:val="IndexLink"/>
                <w:rtl w:val="true"/>
              </w:rPr>
              <w:t xml:space="preserve">- </w:t>
            </w:r>
            <w:r>
              <w:rPr>
                <w:rStyle w:val="IndexLink"/>
                <w:rtl w:val="true"/>
              </w:rPr>
              <w:t xml:space="preserve">تدبّره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في القرآن وختمه في ثلاثة أيّام</w:t>
            </w:r>
            <w:r>
              <w:rPr>
                <w:rStyle w:val="IndexLink"/>
                <w:rtl w:val="true"/>
              </w:rPr>
              <w:t>:</w:t>
              <w:tab/>
            </w:r>
            <w:r>
              <w:rPr>
                <w:rStyle w:val="IndexLink"/>
              </w:rPr>
              <w:t>141</w:t>
            </w:r>
          </w:hyperlink>
        </w:p>
        <w:p>
          <w:pPr>
            <w:pStyle w:val="Contents5"/>
            <w:tabs>
              <w:tab w:val="clear" w:pos="7892"/>
              <w:tab w:val="right" w:pos="9026" w:leader="dot"/>
            </w:tabs>
            <w:rPr/>
          </w:pPr>
          <w:hyperlink w:anchor="__RefHeading___Toc1761270_388300464">
            <w:r>
              <w:rPr>
                <w:webHidden/>
                <w:rStyle w:val="IndexLink"/>
                <w:rtl w:val="true"/>
              </w:rPr>
              <w:t xml:space="preserve">الثاني </w:t>
            </w:r>
            <w:r>
              <w:rPr>
                <w:rStyle w:val="IndexLink"/>
                <w:rtl w:val="true"/>
              </w:rPr>
              <w:t xml:space="preserve">- </w:t>
            </w:r>
            <w:r>
              <w:rPr>
                <w:rStyle w:val="IndexLink"/>
                <w:rtl w:val="true"/>
              </w:rPr>
              <w:t xml:space="preserve">ختمه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قراءة القرآن</w:t>
            </w:r>
            <w:r>
              <w:rPr>
                <w:rStyle w:val="IndexLink"/>
                <w:rtl w:val="true"/>
              </w:rPr>
              <w:t>:</w:t>
              <w:tab/>
            </w:r>
            <w:r>
              <w:rPr>
                <w:rStyle w:val="IndexLink"/>
              </w:rPr>
              <w:t>142</w:t>
            </w:r>
          </w:hyperlink>
        </w:p>
        <w:p>
          <w:pPr>
            <w:pStyle w:val="Contents5"/>
            <w:tabs>
              <w:tab w:val="clear" w:pos="7892"/>
              <w:tab w:val="right" w:pos="9026" w:leader="dot"/>
            </w:tabs>
            <w:rPr/>
          </w:pPr>
          <w:hyperlink w:anchor="__RefHeading___Toc1761272_388300464">
            <w:r>
              <w:rPr>
                <w:webHidden/>
                <w:rStyle w:val="IndexLink"/>
                <w:rtl w:val="true"/>
              </w:rPr>
              <w:t xml:space="preserve">الرابع </w:t>
            </w:r>
            <w:r>
              <w:rPr>
                <w:rStyle w:val="IndexLink"/>
                <w:rtl w:val="true"/>
              </w:rPr>
              <w:t xml:space="preserve">- </w:t>
            </w:r>
            <w:r>
              <w:rPr>
                <w:rStyle w:val="IndexLink"/>
                <w:rtl w:val="true"/>
              </w:rPr>
              <w:t>إرجاع الناس إلي الغير في أخذ الأحكام</w:t>
            </w:r>
            <w:r>
              <w:rPr>
                <w:rStyle w:val="IndexLink"/>
                <w:rtl w:val="true"/>
              </w:rPr>
              <w:t>:</w:t>
              <w:tab/>
            </w:r>
            <w:r>
              <w:rPr>
                <w:rStyle w:val="IndexLink"/>
              </w:rPr>
              <w:t>143</w:t>
            </w:r>
          </w:hyperlink>
        </w:p>
        <w:p>
          <w:pPr>
            <w:pStyle w:val="Contents5"/>
            <w:tabs>
              <w:tab w:val="clear" w:pos="7892"/>
              <w:tab w:val="right" w:pos="9026" w:leader="dot"/>
            </w:tabs>
            <w:rPr/>
          </w:pPr>
          <w:hyperlink w:anchor="__RefHeading___Toc1761274_388300464">
            <w:r>
              <w:rPr>
                <w:webHidden/>
                <w:rStyle w:val="IndexLink"/>
                <w:rtl w:val="true"/>
              </w:rPr>
              <w:t xml:space="preserve">الخامس </w:t>
            </w:r>
            <w:r>
              <w:rPr>
                <w:rStyle w:val="IndexLink"/>
                <w:rtl w:val="true"/>
              </w:rPr>
              <w:t xml:space="preserve">- </w:t>
            </w:r>
            <w:r>
              <w:rPr>
                <w:rStyle w:val="IndexLink"/>
                <w:rtl w:val="true"/>
              </w:rPr>
              <w:t>تعليمه الطبيب بمعالجته بالأدوية</w:t>
            </w:r>
            <w:r>
              <w:rPr>
                <w:rStyle w:val="IndexLink"/>
                <w:rtl w:val="true"/>
              </w:rPr>
              <w:t>:</w:t>
              <w:tab/>
            </w:r>
            <w:r>
              <w:rPr>
                <w:rStyle w:val="IndexLink"/>
              </w:rPr>
              <w:t>145</w:t>
            </w:r>
          </w:hyperlink>
        </w:p>
        <w:p>
          <w:pPr>
            <w:pStyle w:val="Contents5"/>
            <w:tabs>
              <w:tab w:val="clear" w:pos="7892"/>
              <w:tab w:val="right" w:pos="9026" w:leader="dot"/>
            </w:tabs>
            <w:rPr/>
          </w:pPr>
          <w:hyperlink w:anchor="__RefHeading___Toc1761276_388300464">
            <w:r>
              <w:rPr>
                <w:webHidden/>
                <w:rStyle w:val="IndexLink"/>
                <w:rtl w:val="true"/>
              </w:rPr>
              <w:t xml:space="preserve">السادس </w:t>
            </w:r>
            <w:r>
              <w:rPr>
                <w:rStyle w:val="IndexLink"/>
                <w:rtl w:val="true"/>
              </w:rPr>
              <w:t xml:space="preserve">- </w:t>
            </w:r>
            <w:r>
              <w:rPr>
                <w:rStyle w:val="IndexLink"/>
                <w:rtl w:val="true"/>
              </w:rPr>
              <w:t xml:space="preserve">قراءته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القرآن بعد صلاة الفجر وطلوع الشمس</w:t>
            </w:r>
            <w:r>
              <w:rPr>
                <w:rStyle w:val="IndexLink"/>
                <w:rtl w:val="true"/>
              </w:rPr>
              <w:t>:</w:t>
              <w:tab/>
            </w:r>
            <w:r>
              <w:rPr>
                <w:rStyle w:val="IndexLink"/>
              </w:rPr>
              <w:t>145</w:t>
            </w:r>
          </w:hyperlink>
        </w:p>
        <w:p>
          <w:pPr>
            <w:pStyle w:val="Contents5"/>
            <w:tabs>
              <w:tab w:val="clear" w:pos="7892"/>
              <w:tab w:val="right" w:pos="9026" w:leader="dot"/>
            </w:tabs>
            <w:rPr/>
          </w:pPr>
          <w:hyperlink w:anchor="__RefHeading___Toc1761278_388300464">
            <w:r>
              <w:rPr>
                <w:webHidden/>
                <w:rStyle w:val="IndexLink"/>
                <w:rtl w:val="true"/>
              </w:rPr>
              <w:t xml:space="preserve">السابع </w:t>
            </w:r>
            <w:r>
              <w:rPr>
                <w:rStyle w:val="IndexLink"/>
                <w:rtl w:val="true"/>
              </w:rPr>
              <w:t xml:space="preserve">- </w:t>
            </w:r>
            <w:r>
              <w:rPr>
                <w:rStyle w:val="IndexLink"/>
                <w:rtl w:val="true"/>
              </w:rPr>
              <w:t>تعليمه التعويذ عند النظر إلي الكواكب</w:t>
            </w:r>
            <w:r>
              <w:rPr>
                <w:rStyle w:val="IndexLink"/>
                <w:rtl w:val="true"/>
              </w:rPr>
              <w:t>:</w:t>
              <w:tab/>
            </w:r>
            <w:r>
              <w:rPr>
                <w:rStyle w:val="IndexLink"/>
              </w:rPr>
              <w:t>146</w:t>
            </w:r>
          </w:hyperlink>
        </w:p>
        <w:p>
          <w:pPr>
            <w:pStyle w:val="Contents5"/>
            <w:tabs>
              <w:tab w:val="clear" w:pos="7892"/>
              <w:tab w:val="right" w:pos="9026" w:leader="dot"/>
            </w:tabs>
            <w:rPr/>
          </w:pPr>
          <w:hyperlink w:anchor="__RefHeading___Toc1761280_388300464">
            <w:r>
              <w:rPr>
                <w:webHidden/>
                <w:rStyle w:val="IndexLink"/>
                <w:rtl w:val="true"/>
              </w:rPr>
              <w:t xml:space="preserve">الثامن </w:t>
            </w:r>
            <w:r>
              <w:rPr>
                <w:rStyle w:val="IndexLink"/>
                <w:rtl w:val="true"/>
              </w:rPr>
              <w:t xml:space="preserve">- </w:t>
            </w:r>
            <w:r>
              <w:rPr>
                <w:rStyle w:val="IndexLink"/>
                <w:rtl w:val="true"/>
              </w:rPr>
              <w:t xml:space="preserve">تقريره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رسالة ابن محبوب</w:t>
            </w:r>
            <w:r>
              <w:rPr>
                <w:rStyle w:val="IndexLink"/>
                <w:rtl w:val="true"/>
              </w:rPr>
              <w:t>:</w:t>
              <w:tab/>
            </w:r>
            <w:r>
              <w:rPr>
                <w:rStyle w:val="IndexLink"/>
              </w:rPr>
              <w:t>146</w:t>
            </w:r>
          </w:hyperlink>
        </w:p>
        <w:p>
          <w:pPr>
            <w:pStyle w:val="Contents4"/>
            <w:tabs>
              <w:tab w:val="clear" w:pos="8176"/>
              <w:tab w:val="right" w:pos="9026" w:leader="dot"/>
            </w:tabs>
            <w:rPr/>
          </w:pPr>
          <w:hyperlink w:anchor="__RefHeading___Toc1761282_388300464">
            <w:r>
              <w:rPr>
                <w:webHidden/>
                <w:rStyle w:val="IndexLink"/>
                <w:rtl w:val="true"/>
              </w:rPr>
              <w:t>(</w:t>
            </w:r>
            <w:r>
              <w:rPr>
                <w:rStyle w:val="IndexLink"/>
                <w:rtl w:val="true"/>
              </w:rPr>
              <w:t>د</w:t>
            </w:r>
            <w:r>
              <w:rPr>
                <w:rStyle w:val="IndexLink"/>
                <w:rtl w:val="true"/>
              </w:rPr>
              <w:t xml:space="preserve">) - </w:t>
            </w:r>
            <w:r>
              <w:rPr>
                <w:rStyle w:val="IndexLink"/>
                <w:rtl w:val="true"/>
              </w:rPr>
              <w:t xml:space="preserve">سننه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في العبادات</w:t>
            </w:r>
            <w:r>
              <w:rPr>
                <w:rStyle w:val="IndexLink"/>
                <w:rtl w:val="true"/>
              </w:rPr>
              <w:tab/>
            </w:r>
            <w:r>
              <w:rPr>
                <w:rStyle w:val="IndexLink"/>
              </w:rPr>
              <w:t>146</w:t>
            </w:r>
          </w:hyperlink>
        </w:p>
        <w:p>
          <w:pPr>
            <w:pStyle w:val="Contents5"/>
            <w:tabs>
              <w:tab w:val="clear" w:pos="7892"/>
              <w:tab w:val="right" w:pos="9026" w:leader="dot"/>
            </w:tabs>
            <w:rPr/>
          </w:pPr>
          <w:hyperlink w:anchor="__RefHeading___Toc1761284_388300464">
            <w:r>
              <w:rPr>
                <w:webHidden/>
                <w:rStyle w:val="IndexLink"/>
                <w:rtl w:val="true"/>
              </w:rPr>
              <w:t>اشاره</w:t>
            </w:r>
            <w:r>
              <w:rPr>
                <w:rStyle w:val="IndexLink"/>
                <w:rtl w:val="true"/>
              </w:rPr>
              <w:t>:</w:t>
              <w:tab/>
            </w:r>
            <w:r>
              <w:rPr>
                <w:rStyle w:val="IndexLink"/>
              </w:rPr>
              <w:t>146</w:t>
            </w:r>
          </w:hyperlink>
        </w:p>
        <w:p>
          <w:pPr>
            <w:pStyle w:val="Contents5"/>
            <w:tabs>
              <w:tab w:val="clear" w:pos="7892"/>
              <w:tab w:val="right" w:pos="9026" w:leader="dot"/>
            </w:tabs>
            <w:rPr/>
          </w:pPr>
          <w:hyperlink w:anchor="__RefHeading___Toc1761286_388300464">
            <w:r>
              <w:rPr>
                <w:webHidden/>
                <w:rStyle w:val="IndexLink"/>
                <w:rtl w:val="true"/>
              </w:rPr>
              <w:t xml:space="preserve">- </w:t>
            </w:r>
            <w:r>
              <w:rPr>
                <w:rStyle w:val="IndexLink"/>
                <w:rtl w:val="true"/>
              </w:rPr>
              <w:t xml:space="preserve">وضوؤه </w:t>
            </w:r>
            <w:r>
              <w:rPr>
                <w:rStyle w:val="IndexLink"/>
                <w:rtl w:val="true"/>
              </w:rPr>
              <w:t xml:space="preserve">( </w:t>
            </w:r>
            <w:r>
              <w:rPr>
                <w:rStyle w:val="IndexLink"/>
                <w:rtl w:val="true"/>
              </w:rPr>
              <w:t xml:space="preserve">عليه السلام </w:t>
            </w:r>
            <w:r>
              <w:rPr>
                <w:rStyle w:val="IndexLink"/>
                <w:rtl w:val="true"/>
              </w:rPr>
              <w:t>) :</w:t>
              <w:tab/>
            </w:r>
            <w:r>
              <w:rPr>
                <w:rStyle w:val="IndexLink"/>
              </w:rPr>
              <w:t>146</w:t>
            </w:r>
          </w:hyperlink>
        </w:p>
        <w:p>
          <w:pPr>
            <w:pStyle w:val="Contents5"/>
            <w:tabs>
              <w:tab w:val="clear" w:pos="7892"/>
              <w:tab w:val="right" w:pos="9026" w:leader="dot"/>
            </w:tabs>
            <w:rPr/>
          </w:pPr>
          <w:hyperlink w:anchor="__RefHeading___Toc1761288_388300464">
            <w:r>
              <w:rPr>
                <w:webHidden/>
                <w:rStyle w:val="IndexLink"/>
                <w:rtl w:val="true"/>
              </w:rPr>
              <w:t xml:space="preserve">- </w:t>
            </w:r>
            <w:r>
              <w:rPr>
                <w:rStyle w:val="IndexLink"/>
                <w:rtl w:val="true"/>
              </w:rPr>
              <w:t xml:space="preserve">وضوؤه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بعد النوم من غير استنجاء</w:t>
            </w:r>
            <w:r>
              <w:rPr>
                <w:rStyle w:val="IndexLink"/>
                <w:rtl w:val="true"/>
              </w:rPr>
              <w:t>:</w:t>
              <w:tab/>
            </w:r>
            <w:r>
              <w:rPr>
                <w:rStyle w:val="IndexLink"/>
              </w:rPr>
              <w:t>147</w:t>
            </w:r>
          </w:hyperlink>
        </w:p>
        <w:p>
          <w:pPr>
            <w:pStyle w:val="Contents5"/>
            <w:tabs>
              <w:tab w:val="clear" w:pos="7892"/>
              <w:tab w:val="right" w:pos="9026" w:leader="dot"/>
            </w:tabs>
            <w:rPr/>
          </w:pPr>
          <w:hyperlink w:anchor="__RefHeading___Toc1761290_388300464">
            <w:r>
              <w:rPr>
                <w:webHidden/>
                <w:rStyle w:val="IndexLink"/>
                <w:rtl w:val="true"/>
              </w:rPr>
              <w:t xml:space="preserve">- </w:t>
            </w:r>
            <w:r>
              <w:rPr>
                <w:rStyle w:val="IndexLink"/>
                <w:rtl w:val="true"/>
              </w:rPr>
              <w:t xml:space="preserve">وضوؤه وقيامه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لصلاة الليل</w:t>
            </w:r>
            <w:r>
              <w:rPr>
                <w:rStyle w:val="IndexLink"/>
                <w:rtl w:val="true"/>
              </w:rPr>
              <w:t>:</w:t>
              <w:tab/>
            </w:r>
            <w:r>
              <w:rPr>
                <w:rStyle w:val="IndexLink"/>
              </w:rPr>
              <w:t>147</w:t>
            </w:r>
          </w:hyperlink>
        </w:p>
        <w:p>
          <w:pPr>
            <w:pStyle w:val="Contents5"/>
            <w:tabs>
              <w:tab w:val="clear" w:pos="7892"/>
              <w:tab w:val="right" w:pos="9026" w:leader="dot"/>
            </w:tabs>
            <w:rPr/>
          </w:pPr>
          <w:hyperlink w:anchor="__RefHeading___Toc1761292_388300464">
            <w:r>
              <w:rPr>
                <w:webHidden/>
                <w:rStyle w:val="IndexLink"/>
                <w:rtl w:val="true"/>
              </w:rPr>
              <w:t xml:space="preserve">- </w:t>
            </w:r>
            <w:r>
              <w:rPr>
                <w:rStyle w:val="IndexLink"/>
                <w:rtl w:val="true"/>
              </w:rPr>
              <w:t xml:space="preserve">اشتراؤه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الماء للوضوء بمال كثير</w:t>
            </w:r>
            <w:r>
              <w:rPr>
                <w:rStyle w:val="IndexLink"/>
                <w:rtl w:val="true"/>
              </w:rPr>
              <w:t>:</w:t>
              <w:tab/>
            </w:r>
            <w:r>
              <w:rPr>
                <w:rStyle w:val="IndexLink"/>
              </w:rPr>
              <w:t>148</w:t>
            </w:r>
          </w:hyperlink>
        </w:p>
        <w:p>
          <w:pPr>
            <w:pStyle w:val="Contents5"/>
            <w:tabs>
              <w:tab w:val="clear" w:pos="7892"/>
              <w:tab w:val="right" w:pos="9026" w:leader="dot"/>
            </w:tabs>
            <w:rPr/>
          </w:pPr>
          <w:hyperlink w:anchor="__RefHeading___Toc1761294_388300464">
            <w:r>
              <w:rPr>
                <w:webHidden/>
                <w:rStyle w:val="IndexLink"/>
                <w:rtl w:val="true"/>
              </w:rPr>
              <w:t xml:space="preserve">- </w:t>
            </w:r>
            <w:r>
              <w:rPr>
                <w:rStyle w:val="IndexLink"/>
                <w:rtl w:val="true"/>
              </w:rPr>
              <w:t xml:space="preserve">خوفه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من اللّه في أداء حقوقه</w:t>
            </w:r>
            <w:r>
              <w:rPr>
                <w:rStyle w:val="IndexLink"/>
                <w:rtl w:val="true"/>
              </w:rPr>
              <w:t>:</w:t>
              <w:tab/>
            </w:r>
            <w:r>
              <w:rPr>
                <w:rStyle w:val="IndexLink"/>
              </w:rPr>
              <w:t>148</w:t>
            </w:r>
          </w:hyperlink>
        </w:p>
        <w:p>
          <w:pPr>
            <w:pStyle w:val="Contents5"/>
            <w:tabs>
              <w:tab w:val="clear" w:pos="7892"/>
              <w:tab w:val="right" w:pos="9026" w:leader="dot"/>
            </w:tabs>
            <w:rPr/>
          </w:pPr>
          <w:hyperlink w:anchor="__RefHeading___Toc1761296_388300464">
            <w:r>
              <w:rPr>
                <w:webHidden/>
                <w:rStyle w:val="IndexLink"/>
                <w:rtl w:val="true"/>
              </w:rPr>
              <w:t xml:space="preserve">- </w:t>
            </w:r>
            <w:r>
              <w:rPr>
                <w:rStyle w:val="IndexLink"/>
                <w:rtl w:val="true"/>
              </w:rPr>
              <w:t xml:space="preserve">اهتمامه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بالفرائض والنوافل اليوميّة</w:t>
            </w:r>
            <w:r>
              <w:rPr>
                <w:rStyle w:val="IndexLink"/>
                <w:rtl w:val="true"/>
              </w:rPr>
              <w:t>:</w:t>
              <w:tab/>
            </w:r>
            <w:r>
              <w:rPr>
                <w:rStyle w:val="IndexLink"/>
              </w:rPr>
              <w:t>149</w:t>
            </w:r>
          </w:hyperlink>
        </w:p>
        <w:p>
          <w:pPr>
            <w:pStyle w:val="Contents5"/>
            <w:tabs>
              <w:tab w:val="clear" w:pos="7892"/>
              <w:tab w:val="right" w:pos="9026" w:leader="dot"/>
            </w:tabs>
            <w:rPr/>
          </w:pPr>
          <w:hyperlink w:anchor="__RefHeading___Toc1761298_388300464">
            <w:r>
              <w:rPr>
                <w:webHidden/>
                <w:rStyle w:val="IndexLink"/>
                <w:rtl w:val="true"/>
              </w:rPr>
              <w:t xml:space="preserve">- </w:t>
            </w:r>
            <w:r>
              <w:rPr>
                <w:rStyle w:val="IndexLink"/>
                <w:rtl w:val="true"/>
              </w:rPr>
              <w:t>اهتمامه بأوقات الصلاة</w:t>
            </w:r>
            <w:r>
              <w:rPr>
                <w:rStyle w:val="IndexLink"/>
                <w:rtl w:val="true"/>
              </w:rPr>
              <w:t>:</w:t>
              <w:tab/>
            </w:r>
            <w:r>
              <w:rPr>
                <w:rStyle w:val="IndexLink"/>
              </w:rPr>
              <w:t>149</w:t>
            </w:r>
          </w:hyperlink>
        </w:p>
        <w:p>
          <w:pPr>
            <w:pStyle w:val="Contents5"/>
            <w:tabs>
              <w:tab w:val="clear" w:pos="7892"/>
              <w:tab w:val="right" w:pos="9026" w:leader="dot"/>
            </w:tabs>
            <w:rPr/>
          </w:pPr>
          <w:hyperlink w:anchor="__RefHeading___Toc1761300_388300464">
            <w:r>
              <w:rPr>
                <w:webHidden/>
                <w:rStyle w:val="IndexLink"/>
                <w:rtl w:val="true"/>
              </w:rPr>
              <w:t xml:space="preserve">- </w:t>
            </w:r>
            <w:r>
              <w:rPr>
                <w:rStyle w:val="IndexLink"/>
                <w:rtl w:val="true"/>
              </w:rPr>
              <w:t xml:space="preserve">اهتمامه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بالصلاة</w:t>
            </w:r>
            <w:r>
              <w:rPr>
                <w:rStyle w:val="IndexLink"/>
                <w:rtl w:val="true"/>
              </w:rPr>
              <w:t>:</w:t>
              <w:tab/>
            </w:r>
            <w:r>
              <w:rPr>
                <w:rStyle w:val="IndexLink"/>
              </w:rPr>
              <w:t>150</w:t>
            </w:r>
          </w:hyperlink>
        </w:p>
        <w:p>
          <w:pPr>
            <w:pStyle w:val="Contents5"/>
            <w:tabs>
              <w:tab w:val="clear" w:pos="7892"/>
              <w:tab w:val="right" w:pos="9026" w:leader="dot"/>
            </w:tabs>
            <w:rPr/>
          </w:pPr>
          <w:hyperlink w:anchor="__RefHeading___Toc1761302_388300464">
            <w:r>
              <w:rPr>
                <w:webHidden/>
                <w:rStyle w:val="IndexLink"/>
                <w:rtl w:val="true"/>
              </w:rPr>
              <w:t xml:space="preserve">- </w:t>
            </w:r>
            <w:r>
              <w:rPr>
                <w:rStyle w:val="IndexLink"/>
                <w:rtl w:val="true"/>
              </w:rPr>
              <w:t>لباسه في الصلاة</w:t>
            </w:r>
            <w:r>
              <w:rPr>
                <w:rStyle w:val="IndexLink"/>
                <w:rtl w:val="true"/>
              </w:rPr>
              <w:t>:</w:t>
              <w:tab/>
            </w:r>
            <w:r>
              <w:rPr>
                <w:rStyle w:val="IndexLink"/>
              </w:rPr>
              <w:t>151</w:t>
            </w:r>
          </w:hyperlink>
        </w:p>
        <w:p>
          <w:pPr>
            <w:pStyle w:val="Contents5"/>
            <w:tabs>
              <w:tab w:val="clear" w:pos="7892"/>
              <w:tab w:val="right" w:pos="9026" w:leader="dot"/>
            </w:tabs>
            <w:rPr/>
          </w:pPr>
          <w:hyperlink w:anchor="__RefHeading___Toc1761304_388300464">
            <w:r>
              <w:rPr>
                <w:webHidden/>
                <w:rStyle w:val="IndexLink"/>
                <w:rtl w:val="true"/>
              </w:rPr>
              <w:t xml:space="preserve">- </w:t>
            </w:r>
            <w:r>
              <w:rPr>
                <w:rStyle w:val="IndexLink"/>
                <w:rtl w:val="true"/>
              </w:rPr>
              <w:t xml:space="preserve">صلاته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فيما يشتريه من سوق المسلمين</w:t>
            </w:r>
            <w:r>
              <w:rPr>
                <w:rStyle w:val="IndexLink"/>
                <w:rtl w:val="true"/>
              </w:rPr>
              <w:t>:</w:t>
              <w:tab/>
            </w:r>
            <w:r>
              <w:rPr>
                <w:rStyle w:val="IndexLink"/>
              </w:rPr>
              <w:t>151</w:t>
            </w:r>
          </w:hyperlink>
        </w:p>
        <w:p>
          <w:pPr>
            <w:pStyle w:val="Contents5"/>
            <w:tabs>
              <w:tab w:val="clear" w:pos="7892"/>
              <w:tab w:val="right" w:pos="9026" w:leader="dot"/>
            </w:tabs>
            <w:rPr/>
          </w:pPr>
          <w:hyperlink w:anchor="__RefHeading___Toc1761306_388300464">
            <w:r>
              <w:rPr>
                <w:webHidden/>
                <w:rStyle w:val="IndexLink"/>
                <w:rtl w:val="true"/>
              </w:rPr>
              <w:t xml:space="preserve">- </w:t>
            </w:r>
            <w:r>
              <w:rPr>
                <w:rStyle w:val="IndexLink"/>
                <w:rtl w:val="true"/>
              </w:rPr>
              <w:t xml:space="preserve">سواكه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عند كلّ صلاة</w:t>
            </w:r>
            <w:r>
              <w:rPr>
                <w:rStyle w:val="IndexLink"/>
                <w:rtl w:val="true"/>
              </w:rPr>
              <w:t>:</w:t>
              <w:tab/>
            </w:r>
            <w:r>
              <w:rPr>
                <w:rStyle w:val="IndexLink"/>
              </w:rPr>
              <w:t>152</w:t>
            </w:r>
          </w:hyperlink>
        </w:p>
        <w:p>
          <w:pPr>
            <w:pStyle w:val="Contents5"/>
            <w:tabs>
              <w:tab w:val="clear" w:pos="7892"/>
              <w:tab w:val="right" w:pos="9026" w:leader="dot"/>
            </w:tabs>
            <w:rPr/>
          </w:pPr>
          <w:hyperlink w:anchor="__RefHeading___Toc1761308_388300464">
            <w:r>
              <w:rPr>
                <w:webHidden/>
                <w:rStyle w:val="IndexLink"/>
                <w:rtl w:val="true"/>
              </w:rPr>
              <w:t xml:space="preserve">- </w:t>
            </w:r>
            <w:r>
              <w:rPr>
                <w:rStyle w:val="IndexLink"/>
                <w:rtl w:val="true"/>
              </w:rPr>
              <w:t xml:space="preserve">كان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يصلّي الغداة في أوّل الوقت</w:t>
            </w:r>
            <w:r>
              <w:rPr>
                <w:rStyle w:val="IndexLink"/>
                <w:rtl w:val="true"/>
              </w:rPr>
              <w:t>:</w:t>
              <w:tab/>
            </w:r>
            <w:r>
              <w:rPr>
                <w:rStyle w:val="IndexLink"/>
              </w:rPr>
              <w:t>152</w:t>
            </w:r>
          </w:hyperlink>
        </w:p>
        <w:p>
          <w:pPr>
            <w:pStyle w:val="Contents5"/>
            <w:tabs>
              <w:tab w:val="clear" w:pos="7892"/>
              <w:tab w:val="right" w:pos="9026" w:leader="dot"/>
            </w:tabs>
            <w:rPr/>
          </w:pPr>
          <w:hyperlink w:anchor="__RefHeading___Toc1761310_388300464">
            <w:r>
              <w:rPr>
                <w:webHidden/>
                <w:rStyle w:val="IndexLink"/>
                <w:rtl w:val="true"/>
              </w:rPr>
              <w:t xml:space="preserve">- </w:t>
            </w:r>
            <w:r>
              <w:rPr>
                <w:rStyle w:val="IndexLink"/>
                <w:rtl w:val="true"/>
              </w:rPr>
              <w:t xml:space="preserve">جلسته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بعد السجدة في الصلاة</w:t>
            </w:r>
            <w:r>
              <w:rPr>
                <w:rStyle w:val="IndexLink"/>
                <w:rtl w:val="true"/>
              </w:rPr>
              <w:t>:</w:t>
              <w:tab/>
            </w:r>
            <w:r>
              <w:rPr>
                <w:rStyle w:val="IndexLink"/>
              </w:rPr>
              <w:t>153</w:t>
            </w:r>
          </w:hyperlink>
        </w:p>
        <w:p>
          <w:pPr>
            <w:pStyle w:val="Contents5"/>
            <w:tabs>
              <w:tab w:val="clear" w:pos="7892"/>
              <w:tab w:val="right" w:pos="9026" w:leader="dot"/>
            </w:tabs>
            <w:rPr/>
          </w:pPr>
          <w:hyperlink w:anchor="__RefHeading___Toc1761312_388300464">
            <w:r>
              <w:rPr>
                <w:webHidden/>
                <w:rStyle w:val="IndexLink"/>
                <w:rtl w:val="true"/>
              </w:rPr>
              <w:t xml:space="preserve">- </w:t>
            </w:r>
            <w:r>
              <w:rPr>
                <w:rStyle w:val="IndexLink"/>
                <w:rtl w:val="true"/>
              </w:rPr>
              <w:t xml:space="preserve">جلوسه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في مصلاّه بعد صلاة الفجر</w:t>
            </w:r>
            <w:r>
              <w:rPr>
                <w:rStyle w:val="IndexLink"/>
                <w:rtl w:val="true"/>
              </w:rPr>
              <w:t>:</w:t>
              <w:tab/>
            </w:r>
            <w:r>
              <w:rPr>
                <w:rStyle w:val="IndexLink"/>
              </w:rPr>
              <w:t>154</w:t>
            </w:r>
          </w:hyperlink>
        </w:p>
        <w:p>
          <w:pPr>
            <w:pStyle w:val="Contents5"/>
            <w:tabs>
              <w:tab w:val="clear" w:pos="7892"/>
              <w:tab w:val="right" w:pos="9026" w:leader="dot"/>
            </w:tabs>
            <w:rPr/>
          </w:pPr>
          <w:hyperlink w:anchor="__RefHeading___Toc1761314_388300464">
            <w:r>
              <w:rPr>
                <w:webHidden/>
                <w:rStyle w:val="IndexLink"/>
                <w:rtl w:val="true"/>
              </w:rPr>
              <w:t xml:space="preserve">- </w:t>
            </w:r>
            <w:r>
              <w:rPr>
                <w:rStyle w:val="IndexLink"/>
                <w:rtl w:val="true"/>
              </w:rPr>
              <w:t xml:space="preserve">خشوعه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في الصلاة وخوفه من اللّه</w:t>
            </w:r>
            <w:r>
              <w:rPr>
                <w:rStyle w:val="IndexLink"/>
                <w:rtl w:val="true"/>
              </w:rPr>
              <w:t>:</w:t>
              <w:tab/>
            </w:r>
            <w:r>
              <w:rPr>
                <w:rStyle w:val="IndexLink"/>
              </w:rPr>
              <w:t>154</w:t>
            </w:r>
          </w:hyperlink>
        </w:p>
        <w:p>
          <w:pPr>
            <w:pStyle w:val="Contents5"/>
            <w:tabs>
              <w:tab w:val="clear" w:pos="7892"/>
              <w:tab w:val="right" w:pos="9026" w:leader="dot"/>
            </w:tabs>
            <w:rPr/>
          </w:pPr>
          <w:hyperlink w:anchor="__RefHeading___Toc1761316_388300464">
            <w:r>
              <w:rPr>
                <w:webHidden/>
                <w:rStyle w:val="IndexLink"/>
                <w:rtl w:val="true"/>
              </w:rPr>
              <w:t xml:space="preserve">- </w:t>
            </w:r>
            <w:r>
              <w:rPr>
                <w:rStyle w:val="IndexLink"/>
                <w:rtl w:val="true"/>
              </w:rPr>
              <w:t xml:space="preserve">صلاته في مسجد النبيّ </w:t>
            </w:r>
            <w:r>
              <w:rPr>
                <w:rStyle w:val="IndexLink"/>
                <w:rtl w:val="true"/>
              </w:rPr>
              <w:t xml:space="preserve">( </w:t>
            </w:r>
            <w:r>
              <w:rPr>
                <w:rStyle w:val="IndexLink"/>
                <w:rtl w:val="true"/>
              </w:rPr>
              <w:t xml:space="preserve">صلي الله عليه وآله وسلم </w:t>
            </w:r>
            <w:r>
              <w:rPr>
                <w:rStyle w:val="IndexLink"/>
                <w:rtl w:val="true"/>
              </w:rPr>
              <w:t>) :</w:t>
              <w:tab/>
            </w:r>
            <w:r>
              <w:rPr>
                <w:rStyle w:val="IndexLink"/>
              </w:rPr>
              <w:t>155</w:t>
            </w:r>
          </w:hyperlink>
        </w:p>
        <w:p>
          <w:pPr>
            <w:pStyle w:val="Contents5"/>
            <w:tabs>
              <w:tab w:val="clear" w:pos="7892"/>
              <w:tab w:val="right" w:pos="9026" w:leader="dot"/>
            </w:tabs>
            <w:rPr/>
          </w:pPr>
          <w:hyperlink w:anchor="__RefHeading___Toc1761318_388300464">
            <w:r>
              <w:rPr>
                <w:webHidden/>
                <w:rStyle w:val="IndexLink"/>
                <w:rtl w:val="true"/>
              </w:rPr>
              <w:t xml:space="preserve">- </w:t>
            </w:r>
            <w:r>
              <w:rPr>
                <w:rStyle w:val="IndexLink"/>
                <w:rtl w:val="true"/>
              </w:rPr>
              <w:t xml:space="preserve">صلاته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في نعليه</w:t>
            </w:r>
            <w:r>
              <w:rPr>
                <w:rStyle w:val="IndexLink"/>
                <w:rtl w:val="true"/>
              </w:rPr>
              <w:t>:</w:t>
              <w:tab/>
            </w:r>
            <w:r>
              <w:rPr>
                <w:rStyle w:val="IndexLink"/>
              </w:rPr>
              <w:t>156</w:t>
            </w:r>
          </w:hyperlink>
        </w:p>
        <w:p>
          <w:pPr>
            <w:pStyle w:val="Contents5"/>
            <w:tabs>
              <w:tab w:val="clear" w:pos="7892"/>
              <w:tab w:val="right" w:pos="9026" w:leader="dot"/>
            </w:tabs>
            <w:rPr/>
          </w:pPr>
          <w:hyperlink w:anchor="__RefHeading___Toc1761320_388300464">
            <w:r>
              <w:rPr>
                <w:webHidden/>
                <w:rStyle w:val="IndexLink"/>
                <w:rtl w:val="true"/>
              </w:rPr>
              <w:t xml:space="preserve">- </w:t>
            </w:r>
            <w:r>
              <w:rPr>
                <w:rStyle w:val="IndexLink"/>
                <w:rtl w:val="true"/>
              </w:rPr>
              <w:t xml:space="preserve">جهره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ببسم اللّه الرحمن الرحيم في الصلاة</w:t>
            </w:r>
            <w:r>
              <w:rPr>
                <w:rStyle w:val="IndexLink"/>
                <w:rtl w:val="true"/>
              </w:rPr>
              <w:t>:</w:t>
              <w:tab/>
            </w:r>
            <w:r>
              <w:rPr>
                <w:rStyle w:val="IndexLink"/>
              </w:rPr>
              <w:t>156</w:t>
            </w:r>
          </w:hyperlink>
        </w:p>
        <w:p>
          <w:pPr>
            <w:pStyle w:val="Contents5"/>
            <w:tabs>
              <w:tab w:val="clear" w:pos="7892"/>
              <w:tab w:val="right" w:pos="9026" w:leader="dot"/>
            </w:tabs>
            <w:rPr/>
          </w:pPr>
          <w:hyperlink w:anchor="__RefHeading___Toc1761322_388300464">
            <w:r>
              <w:rPr>
                <w:webHidden/>
                <w:rStyle w:val="IndexLink"/>
                <w:rtl w:val="true"/>
              </w:rPr>
              <w:t xml:space="preserve">- </w:t>
            </w:r>
            <w:r>
              <w:rPr>
                <w:rStyle w:val="IndexLink"/>
                <w:rtl w:val="true"/>
              </w:rPr>
              <w:t>ركوعه وسجوده</w:t>
            </w:r>
            <w:r>
              <w:rPr>
                <w:rStyle w:val="IndexLink"/>
                <w:rtl w:val="true"/>
              </w:rPr>
              <w:t>:</w:t>
              <w:tab/>
            </w:r>
            <w:r>
              <w:rPr>
                <w:rStyle w:val="IndexLink"/>
              </w:rPr>
              <w:t>157</w:t>
            </w:r>
          </w:hyperlink>
        </w:p>
        <w:p>
          <w:pPr>
            <w:pStyle w:val="Contents5"/>
            <w:tabs>
              <w:tab w:val="clear" w:pos="7892"/>
              <w:tab w:val="right" w:pos="9026" w:leader="dot"/>
            </w:tabs>
            <w:rPr/>
          </w:pPr>
          <w:hyperlink w:anchor="__RefHeading___Toc1761324_388300464">
            <w:r>
              <w:rPr>
                <w:webHidden/>
                <w:rStyle w:val="IndexLink"/>
                <w:rtl w:val="true"/>
              </w:rPr>
              <w:t xml:space="preserve">- </w:t>
            </w:r>
            <w:r>
              <w:rPr>
                <w:rStyle w:val="IndexLink"/>
                <w:rtl w:val="true"/>
              </w:rPr>
              <w:t>دعاؤه في سجوده</w:t>
            </w:r>
            <w:r>
              <w:rPr>
                <w:rStyle w:val="IndexLink"/>
                <w:rtl w:val="true"/>
              </w:rPr>
              <w:t>:</w:t>
              <w:tab/>
            </w:r>
            <w:r>
              <w:rPr>
                <w:rStyle w:val="IndexLink"/>
              </w:rPr>
              <w:t>157</w:t>
            </w:r>
          </w:hyperlink>
        </w:p>
        <w:p>
          <w:pPr>
            <w:pStyle w:val="Contents5"/>
            <w:tabs>
              <w:tab w:val="clear" w:pos="7892"/>
              <w:tab w:val="right" w:pos="9026" w:leader="dot"/>
            </w:tabs>
            <w:rPr/>
          </w:pPr>
          <w:hyperlink w:anchor="__RefHeading___Toc1761326_388300464">
            <w:r>
              <w:rPr>
                <w:webHidden/>
                <w:rStyle w:val="IndexLink"/>
                <w:rtl w:val="true"/>
              </w:rPr>
              <w:t xml:space="preserve">- </w:t>
            </w:r>
            <w:r>
              <w:rPr>
                <w:rStyle w:val="IndexLink"/>
                <w:rtl w:val="true"/>
              </w:rPr>
              <w:t>دعاؤه في أوّل ليلة من شهر رمضان عند رؤية الهلال</w:t>
            </w:r>
            <w:r>
              <w:rPr>
                <w:rStyle w:val="IndexLink"/>
                <w:rtl w:val="true"/>
              </w:rPr>
              <w:t>:</w:t>
              <w:tab/>
            </w:r>
            <w:r>
              <w:rPr>
                <w:rStyle w:val="IndexLink"/>
              </w:rPr>
              <w:t>158</w:t>
            </w:r>
          </w:hyperlink>
        </w:p>
        <w:p>
          <w:pPr>
            <w:pStyle w:val="Contents5"/>
            <w:tabs>
              <w:tab w:val="clear" w:pos="7892"/>
              <w:tab w:val="right" w:pos="9026" w:leader="dot"/>
            </w:tabs>
            <w:rPr/>
          </w:pPr>
          <w:hyperlink w:anchor="__RefHeading___Toc1761328_388300464">
            <w:r>
              <w:rPr>
                <w:webHidden/>
                <w:rStyle w:val="IndexLink"/>
                <w:rtl w:val="true"/>
              </w:rPr>
              <w:t xml:space="preserve">- </w:t>
            </w:r>
            <w:r>
              <w:rPr>
                <w:rStyle w:val="IndexLink"/>
                <w:rtl w:val="true"/>
              </w:rPr>
              <w:t xml:space="preserve">سجدته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بعد إبطال ما أوهمه الفتح</w:t>
            </w:r>
            <w:r>
              <w:rPr>
                <w:rStyle w:val="IndexLink"/>
                <w:rtl w:val="true"/>
              </w:rPr>
              <w:t>:</w:t>
              <w:tab/>
            </w:r>
            <w:r>
              <w:rPr>
                <w:rStyle w:val="IndexLink"/>
              </w:rPr>
              <w:t>158</w:t>
            </w:r>
          </w:hyperlink>
        </w:p>
        <w:p>
          <w:pPr>
            <w:pStyle w:val="Contents5"/>
            <w:tabs>
              <w:tab w:val="clear" w:pos="7892"/>
              <w:tab w:val="right" w:pos="9026" w:leader="dot"/>
            </w:tabs>
            <w:rPr/>
          </w:pPr>
          <w:hyperlink w:anchor="__RefHeading___Toc1761330_388300464">
            <w:r>
              <w:rPr>
                <w:webHidden/>
                <w:rStyle w:val="IndexLink"/>
                <w:rtl w:val="true"/>
              </w:rPr>
              <w:t xml:space="preserve">- </w:t>
            </w:r>
            <w:r>
              <w:rPr>
                <w:rStyle w:val="IndexLink"/>
                <w:rtl w:val="true"/>
              </w:rPr>
              <w:t xml:space="preserve">تسبيحه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في سجوده في محلّ قبره</w:t>
            </w:r>
            <w:r>
              <w:rPr>
                <w:rStyle w:val="IndexLink"/>
                <w:rtl w:val="true"/>
              </w:rPr>
              <w:t>:</w:t>
              <w:tab/>
            </w:r>
            <w:r>
              <w:rPr>
                <w:rStyle w:val="IndexLink"/>
              </w:rPr>
              <w:t>159</w:t>
            </w:r>
          </w:hyperlink>
        </w:p>
        <w:p>
          <w:pPr>
            <w:pStyle w:val="Contents5"/>
            <w:tabs>
              <w:tab w:val="clear" w:pos="7892"/>
              <w:tab w:val="right" w:pos="9026" w:leader="dot"/>
            </w:tabs>
            <w:rPr/>
          </w:pPr>
          <w:hyperlink w:anchor="__RefHeading___Toc1761332_388300464">
            <w:r>
              <w:rPr>
                <w:webHidden/>
                <w:rStyle w:val="IndexLink"/>
                <w:rtl w:val="true"/>
              </w:rPr>
              <w:t xml:space="preserve">- </w:t>
            </w:r>
            <w:r>
              <w:rPr>
                <w:rStyle w:val="IndexLink"/>
                <w:rtl w:val="true"/>
              </w:rPr>
              <w:t xml:space="preserve">قنوته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في الصلاة وما يقول فيها</w:t>
            </w:r>
            <w:r>
              <w:rPr>
                <w:rStyle w:val="IndexLink"/>
                <w:rtl w:val="true"/>
              </w:rPr>
              <w:t>:</w:t>
              <w:tab/>
            </w:r>
            <w:r>
              <w:rPr>
                <w:rStyle w:val="IndexLink"/>
              </w:rPr>
              <w:t>159</w:t>
            </w:r>
          </w:hyperlink>
        </w:p>
        <w:p>
          <w:pPr>
            <w:pStyle w:val="Contents5"/>
            <w:tabs>
              <w:tab w:val="clear" w:pos="7892"/>
              <w:tab w:val="right" w:pos="9026" w:leader="dot"/>
            </w:tabs>
            <w:rPr/>
          </w:pPr>
          <w:hyperlink w:anchor="__RefHeading___Toc1761334_388300464">
            <w:r>
              <w:rPr>
                <w:webHidden/>
                <w:rStyle w:val="IndexLink"/>
                <w:rtl w:val="true"/>
              </w:rPr>
              <w:t xml:space="preserve">- </w:t>
            </w:r>
            <w:r>
              <w:rPr>
                <w:rStyle w:val="IndexLink"/>
                <w:rtl w:val="true"/>
              </w:rPr>
              <w:t xml:space="preserve">دعاؤه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في قنوته</w:t>
            </w:r>
            <w:r>
              <w:rPr>
                <w:rStyle w:val="IndexLink"/>
                <w:rtl w:val="true"/>
              </w:rPr>
              <w:t>:</w:t>
              <w:tab/>
            </w:r>
            <w:r>
              <w:rPr>
                <w:rStyle w:val="IndexLink"/>
              </w:rPr>
              <w:t>160</w:t>
            </w:r>
          </w:hyperlink>
        </w:p>
        <w:p>
          <w:pPr>
            <w:pStyle w:val="Contents5"/>
            <w:tabs>
              <w:tab w:val="clear" w:pos="7892"/>
              <w:tab w:val="right" w:pos="9026" w:leader="dot"/>
            </w:tabs>
            <w:rPr/>
          </w:pPr>
          <w:hyperlink w:anchor="__RefHeading___Toc1761336_388300464">
            <w:r>
              <w:rPr>
                <w:webHidden/>
                <w:rStyle w:val="IndexLink"/>
                <w:rtl w:val="true"/>
              </w:rPr>
              <w:t xml:space="preserve">- </w:t>
            </w:r>
            <w:r>
              <w:rPr>
                <w:rStyle w:val="IndexLink"/>
                <w:rtl w:val="true"/>
              </w:rPr>
              <w:t xml:space="preserve">صلاته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في ضيعته</w:t>
            </w:r>
            <w:r>
              <w:rPr>
                <w:rStyle w:val="IndexLink"/>
                <w:rtl w:val="true"/>
              </w:rPr>
              <w:t>:</w:t>
              <w:tab/>
            </w:r>
            <w:r>
              <w:rPr>
                <w:rStyle w:val="IndexLink"/>
              </w:rPr>
              <w:t>161</w:t>
            </w:r>
          </w:hyperlink>
        </w:p>
        <w:p>
          <w:pPr>
            <w:pStyle w:val="Contents5"/>
            <w:tabs>
              <w:tab w:val="clear" w:pos="7892"/>
              <w:tab w:val="right" w:pos="9026" w:leader="dot"/>
            </w:tabs>
            <w:rPr/>
          </w:pPr>
          <w:hyperlink w:anchor="__RefHeading___Toc1761338_388300464">
            <w:r>
              <w:rPr>
                <w:webHidden/>
                <w:rStyle w:val="IndexLink"/>
                <w:rtl w:val="true"/>
              </w:rPr>
              <w:t xml:space="preserve">- </w:t>
            </w:r>
            <w:r>
              <w:rPr>
                <w:rStyle w:val="IndexLink"/>
                <w:rtl w:val="true"/>
              </w:rPr>
              <w:t xml:space="preserve">كان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 xml:space="preserve">يصلّي صلاة جعفر بن أبي طالب </w:t>
            </w:r>
            <w:r>
              <w:rPr>
                <w:rStyle w:val="IndexLink"/>
                <w:rtl w:val="true"/>
              </w:rPr>
              <w:t xml:space="preserve">( </w:t>
            </w:r>
            <w:r>
              <w:rPr>
                <w:rStyle w:val="IndexLink"/>
                <w:rtl w:val="true"/>
              </w:rPr>
              <w:t xml:space="preserve">عليه السلام </w:t>
            </w:r>
            <w:r>
              <w:rPr>
                <w:rStyle w:val="IndexLink"/>
                <w:rtl w:val="true"/>
              </w:rPr>
              <w:t>)</w:t>
              <w:tab/>
            </w:r>
            <w:r>
              <w:rPr>
                <w:rStyle w:val="IndexLink"/>
              </w:rPr>
              <w:t>161</w:t>
            </w:r>
          </w:hyperlink>
        </w:p>
        <w:p>
          <w:pPr>
            <w:pStyle w:val="Contents5"/>
            <w:tabs>
              <w:tab w:val="clear" w:pos="7892"/>
              <w:tab w:val="right" w:pos="9026" w:leader="dot"/>
            </w:tabs>
            <w:rPr/>
          </w:pPr>
          <w:hyperlink w:anchor="__RefHeading___Toc1761340_388300464">
            <w:r>
              <w:rPr>
                <w:webHidden/>
                <w:rStyle w:val="IndexLink"/>
                <w:rtl w:val="true"/>
              </w:rPr>
              <w:t xml:space="preserve">- </w:t>
            </w:r>
            <w:r>
              <w:rPr>
                <w:rStyle w:val="IndexLink"/>
                <w:rtl w:val="true"/>
              </w:rPr>
              <w:t xml:space="preserve">كان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يصلّي صلاة الليل</w:t>
            </w:r>
            <w:r>
              <w:rPr>
                <w:rStyle w:val="IndexLink"/>
                <w:rtl w:val="true"/>
              </w:rPr>
              <w:t>:</w:t>
              <w:tab/>
            </w:r>
            <w:r>
              <w:rPr>
                <w:rStyle w:val="IndexLink"/>
              </w:rPr>
              <w:t>162</w:t>
            </w:r>
          </w:hyperlink>
        </w:p>
        <w:p>
          <w:pPr>
            <w:pStyle w:val="Contents5"/>
            <w:tabs>
              <w:tab w:val="clear" w:pos="7892"/>
              <w:tab w:val="right" w:pos="9026" w:leader="dot"/>
            </w:tabs>
            <w:rPr/>
          </w:pPr>
          <w:hyperlink w:anchor="__RefHeading___Toc1761342_388300464">
            <w:r>
              <w:rPr>
                <w:webHidden/>
                <w:rStyle w:val="IndexLink"/>
                <w:rtl w:val="true"/>
              </w:rPr>
              <w:t xml:space="preserve">- </w:t>
            </w:r>
            <w:r>
              <w:rPr>
                <w:rStyle w:val="IndexLink"/>
                <w:rtl w:val="true"/>
              </w:rPr>
              <w:t xml:space="preserve">إتيانه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لصلاة الليل في المسجد الحرام</w:t>
            </w:r>
            <w:r>
              <w:rPr>
                <w:rStyle w:val="IndexLink"/>
                <w:rtl w:val="true"/>
              </w:rPr>
              <w:t>:</w:t>
              <w:tab/>
            </w:r>
            <w:r>
              <w:rPr>
                <w:rStyle w:val="IndexLink"/>
              </w:rPr>
              <w:t>163</w:t>
            </w:r>
          </w:hyperlink>
        </w:p>
        <w:p>
          <w:pPr>
            <w:pStyle w:val="Contents5"/>
            <w:tabs>
              <w:tab w:val="clear" w:pos="7892"/>
              <w:tab w:val="right" w:pos="9026" w:leader="dot"/>
            </w:tabs>
            <w:rPr/>
          </w:pPr>
          <w:hyperlink w:anchor="__RefHeading___Toc1761344_388300464">
            <w:r>
              <w:rPr>
                <w:webHidden/>
                <w:rStyle w:val="IndexLink"/>
                <w:rtl w:val="true"/>
              </w:rPr>
              <w:t xml:space="preserve">- </w:t>
            </w:r>
            <w:r>
              <w:rPr>
                <w:rStyle w:val="IndexLink"/>
                <w:rtl w:val="true"/>
              </w:rPr>
              <w:t xml:space="preserve">إتيانه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بركعة الوتر بعد الفجر</w:t>
            </w:r>
            <w:r>
              <w:rPr>
                <w:rStyle w:val="IndexLink"/>
                <w:rtl w:val="true"/>
              </w:rPr>
              <w:t>:</w:t>
              <w:tab/>
            </w:r>
            <w:r>
              <w:rPr>
                <w:rStyle w:val="IndexLink"/>
              </w:rPr>
              <w:t>163</w:t>
            </w:r>
          </w:hyperlink>
        </w:p>
        <w:p>
          <w:pPr>
            <w:pStyle w:val="Contents5"/>
            <w:tabs>
              <w:tab w:val="clear" w:pos="7892"/>
              <w:tab w:val="right" w:pos="9026" w:leader="dot"/>
            </w:tabs>
            <w:rPr/>
          </w:pPr>
          <w:hyperlink w:anchor="__RefHeading___Toc1761346_388300464">
            <w:r>
              <w:rPr>
                <w:webHidden/>
                <w:rStyle w:val="IndexLink"/>
                <w:rtl w:val="true"/>
              </w:rPr>
              <w:t xml:space="preserve">- </w:t>
            </w:r>
            <w:r>
              <w:rPr>
                <w:rStyle w:val="IndexLink"/>
                <w:rtl w:val="true"/>
              </w:rPr>
              <w:t xml:space="preserve">صلاته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في السفر</w:t>
            </w:r>
            <w:r>
              <w:rPr>
                <w:rStyle w:val="IndexLink"/>
                <w:rtl w:val="true"/>
              </w:rPr>
              <w:t>:</w:t>
              <w:tab/>
            </w:r>
            <w:r>
              <w:rPr>
                <w:rStyle w:val="IndexLink"/>
              </w:rPr>
              <w:t>163</w:t>
            </w:r>
          </w:hyperlink>
        </w:p>
        <w:p>
          <w:pPr>
            <w:pStyle w:val="Contents5"/>
            <w:tabs>
              <w:tab w:val="clear" w:pos="7892"/>
              <w:tab w:val="right" w:pos="9026" w:leader="dot"/>
            </w:tabs>
            <w:rPr/>
          </w:pPr>
          <w:hyperlink w:anchor="__RefHeading___Toc1761348_388300464">
            <w:r>
              <w:rPr>
                <w:webHidden/>
                <w:rStyle w:val="IndexLink"/>
                <w:rtl w:val="true"/>
              </w:rPr>
              <w:t xml:space="preserve">- </w:t>
            </w:r>
            <w:r>
              <w:rPr>
                <w:rStyle w:val="IndexLink"/>
                <w:rtl w:val="true"/>
              </w:rPr>
              <w:t xml:space="preserve">وقت إتيانه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لصلاة المغرب في السفر</w:t>
            </w:r>
            <w:r>
              <w:rPr>
                <w:rStyle w:val="IndexLink"/>
                <w:rtl w:val="true"/>
              </w:rPr>
              <w:t>:</w:t>
              <w:tab/>
            </w:r>
            <w:r>
              <w:rPr>
                <w:rStyle w:val="IndexLink"/>
              </w:rPr>
              <w:t>164</w:t>
            </w:r>
          </w:hyperlink>
        </w:p>
        <w:p>
          <w:pPr>
            <w:pStyle w:val="Contents5"/>
            <w:tabs>
              <w:tab w:val="clear" w:pos="7892"/>
              <w:tab w:val="right" w:pos="9026" w:leader="dot"/>
            </w:tabs>
            <w:rPr/>
          </w:pPr>
          <w:hyperlink w:anchor="__RefHeading___Toc1761350_388300464">
            <w:r>
              <w:rPr>
                <w:webHidden/>
                <w:rStyle w:val="IndexLink"/>
                <w:rtl w:val="true"/>
              </w:rPr>
              <w:t xml:space="preserve">- </w:t>
            </w:r>
            <w:r>
              <w:rPr>
                <w:rStyle w:val="IndexLink"/>
                <w:rtl w:val="true"/>
              </w:rPr>
              <w:t xml:space="preserve">كيفيّة خروجه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لصلاة العيد</w:t>
            </w:r>
            <w:r>
              <w:rPr>
                <w:rStyle w:val="IndexLink"/>
                <w:rtl w:val="true"/>
              </w:rPr>
              <w:t>:</w:t>
              <w:tab/>
            </w:r>
            <w:r>
              <w:rPr>
                <w:rStyle w:val="IndexLink"/>
              </w:rPr>
              <w:t>165</w:t>
            </w:r>
          </w:hyperlink>
        </w:p>
        <w:p>
          <w:pPr>
            <w:pStyle w:val="Contents5"/>
            <w:tabs>
              <w:tab w:val="clear" w:pos="7892"/>
              <w:tab w:val="right" w:pos="9026" w:leader="dot"/>
            </w:tabs>
            <w:rPr/>
          </w:pPr>
          <w:hyperlink w:anchor="__RefHeading___Toc1761352_388300464">
            <w:r>
              <w:rPr>
                <w:webHidden/>
                <w:rStyle w:val="IndexLink"/>
                <w:rtl w:val="true"/>
              </w:rPr>
              <w:t xml:space="preserve">- </w:t>
            </w:r>
            <w:r>
              <w:rPr>
                <w:rStyle w:val="IndexLink"/>
                <w:rtl w:val="true"/>
              </w:rPr>
              <w:t xml:space="preserve">عبادته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في السجن</w:t>
            </w:r>
            <w:r>
              <w:rPr>
                <w:rStyle w:val="IndexLink"/>
                <w:rtl w:val="true"/>
              </w:rPr>
              <w:t>:</w:t>
              <w:tab/>
            </w:r>
            <w:r>
              <w:rPr>
                <w:rStyle w:val="IndexLink"/>
              </w:rPr>
              <w:t>166</w:t>
            </w:r>
          </w:hyperlink>
        </w:p>
        <w:p>
          <w:pPr>
            <w:pStyle w:val="Contents5"/>
            <w:tabs>
              <w:tab w:val="clear" w:pos="7892"/>
              <w:tab w:val="right" w:pos="9026" w:leader="dot"/>
            </w:tabs>
            <w:rPr/>
          </w:pPr>
          <w:hyperlink w:anchor="__RefHeading___Toc1761354_388300464">
            <w:r>
              <w:rPr>
                <w:webHidden/>
                <w:rStyle w:val="IndexLink"/>
                <w:rtl w:val="true"/>
              </w:rPr>
              <w:t xml:space="preserve">- </w:t>
            </w:r>
            <w:r>
              <w:rPr>
                <w:rStyle w:val="IndexLink"/>
                <w:rtl w:val="true"/>
              </w:rPr>
              <w:t xml:space="preserve">عبادته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وإتيانه بالفرائض والنوافل من المدينة إلي مرو</w:t>
            </w:r>
            <w:r>
              <w:rPr>
                <w:rStyle w:val="IndexLink"/>
                <w:rtl w:val="true"/>
              </w:rPr>
              <w:t>:</w:t>
              <w:tab/>
            </w:r>
            <w:r>
              <w:rPr>
                <w:rStyle w:val="IndexLink"/>
              </w:rPr>
              <w:t>167</w:t>
            </w:r>
          </w:hyperlink>
        </w:p>
        <w:p>
          <w:pPr>
            <w:pStyle w:val="Contents5"/>
            <w:tabs>
              <w:tab w:val="clear" w:pos="7892"/>
              <w:tab w:val="right" w:pos="9026" w:leader="dot"/>
            </w:tabs>
            <w:rPr/>
          </w:pPr>
          <w:hyperlink w:anchor="__RefHeading___Toc1761356_388300464">
            <w:r>
              <w:rPr>
                <w:webHidden/>
                <w:rStyle w:val="IndexLink"/>
                <w:rtl w:val="true"/>
              </w:rPr>
              <w:t xml:space="preserve">- </w:t>
            </w:r>
            <w:r>
              <w:rPr>
                <w:rStyle w:val="IndexLink"/>
                <w:rtl w:val="true"/>
              </w:rPr>
              <w:t xml:space="preserve">صومه </w:t>
            </w:r>
            <w:r>
              <w:rPr>
                <w:rStyle w:val="IndexLink"/>
                <w:rtl w:val="true"/>
              </w:rPr>
              <w:t xml:space="preserve">( </w:t>
            </w:r>
            <w:r>
              <w:rPr>
                <w:rStyle w:val="IndexLink"/>
                <w:rtl w:val="true"/>
              </w:rPr>
              <w:t xml:space="preserve">عليه السلام </w:t>
            </w:r>
            <w:r>
              <w:rPr>
                <w:rStyle w:val="IndexLink"/>
                <w:rtl w:val="true"/>
              </w:rPr>
              <w:t>) :</w:t>
              <w:tab/>
            </w:r>
            <w:r>
              <w:rPr>
                <w:rStyle w:val="IndexLink"/>
              </w:rPr>
              <w:t>172</w:t>
            </w:r>
          </w:hyperlink>
        </w:p>
        <w:p>
          <w:pPr>
            <w:pStyle w:val="Contents5"/>
            <w:tabs>
              <w:tab w:val="clear" w:pos="7892"/>
              <w:tab w:val="right" w:pos="9026" w:leader="dot"/>
            </w:tabs>
            <w:rPr/>
          </w:pPr>
          <w:hyperlink w:anchor="__RefHeading___Toc1761358_388300464">
            <w:r>
              <w:rPr>
                <w:webHidden/>
                <w:rStyle w:val="IndexLink"/>
                <w:rtl w:val="true"/>
              </w:rPr>
              <w:t xml:space="preserve">- </w:t>
            </w:r>
            <w:r>
              <w:rPr>
                <w:rStyle w:val="IndexLink"/>
                <w:rtl w:val="true"/>
              </w:rPr>
              <w:t xml:space="preserve">حجّه </w:t>
            </w:r>
            <w:r>
              <w:rPr>
                <w:rStyle w:val="IndexLink"/>
                <w:rtl w:val="true"/>
              </w:rPr>
              <w:t xml:space="preserve">( </w:t>
            </w:r>
            <w:r>
              <w:rPr>
                <w:rStyle w:val="IndexLink"/>
                <w:rtl w:val="true"/>
              </w:rPr>
              <w:t xml:space="preserve">عليه السلام </w:t>
            </w:r>
            <w:r>
              <w:rPr>
                <w:rStyle w:val="IndexLink"/>
                <w:rtl w:val="true"/>
              </w:rPr>
              <w:t>) :</w:t>
              <w:tab/>
            </w:r>
            <w:r>
              <w:rPr>
                <w:rStyle w:val="IndexLink"/>
              </w:rPr>
              <w:t>173</w:t>
            </w:r>
          </w:hyperlink>
        </w:p>
        <w:p>
          <w:pPr>
            <w:pStyle w:val="Contents5"/>
            <w:tabs>
              <w:tab w:val="clear" w:pos="7892"/>
              <w:tab w:val="right" w:pos="9026" w:leader="dot"/>
            </w:tabs>
            <w:rPr/>
          </w:pPr>
          <w:hyperlink w:anchor="__RefHeading___Toc1761360_388300464">
            <w:r>
              <w:rPr>
                <w:webHidden/>
                <w:rStyle w:val="IndexLink"/>
                <w:rtl w:val="true"/>
              </w:rPr>
              <w:t xml:space="preserve">- </w:t>
            </w:r>
            <w:r>
              <w:rPr>
                <w:rStyle w:val="IndexLink"/>
                <w:rtl w:val="true"/>
              </w:rPr>
              <w:t xml:space="preserve">لبسه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الخاتم وهو محُرم</w:t>
            </w:r>
            <w:r>
              <w:rPr>
                <w:rStyle w:val="IndexLink"/>
                <w:rtl w:val="true"/>
              </w:rPr>
              <w:t>:</w:t>
              <w:tab/>
            </w:r>
            <w:r>
              <w:rPr>
                <w:rStyle w:val="IndexLink"/>
              </w:rPr>
              <w:t>173</w:t>
            </w:r>
          </w:hyperlink>
        </w:p>
        <w:p>
          <w:pPr>
            <w:pStyle w:val="Contents5"/>
            <w:tabs>
              <w:tab w:val="clear" w:pos="7892"/>
              <w:tab w:val="right" w:pos="9026" w:leader="dot"/>
            </w:tabs>
            <w:rPr/>
          </w:pPr>
          <w:hyperlink w:anchor="__RefHeading___Toc1761362_388300464">
            <w:r>
              <w:rPr>
                <w:webHidden/>
                <w:rStyle w:val="IndexLink"/>
                <w:rtl w:val="true"/>
              </w:rPr>
              <w:t xml:space="preserve">- </w:t>
            </w:r>
            <w:r>
              <w:rPr>
                <w:rStyle w:val="IndexLink"/>
                <w:rtl w:val="true"/>
              </w:rPr>
              <w:t xml:space="preserve">صلاة طوافه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عند المقام</w:t>
            </w:r>
            <w:r>
              <w:rPr>
                <w:rStyle w:val="IndexLink"/>
                <w:rtl w:val="true"/>
              </w:rPr>
              <w:t>:</w:t>
              <w:tab/>
            </w:r>
            <w:r>
              <w:rPr>
                <w:rStyle w:val="IndexLink"/>
              </w:rPr>
              <w:t>174</w:t>
            </w:r>
          </w:hyperlink>
        </w:p>
        <w:p>
          <w:pPr>
            <w:pStyle w:val="Contents5"/>
            <w:tabs>
              <w:tab w:val="clear" w:pos="7892"/>
              <w:tab w:val="right" w:pos="9026" w:leader="dot"/>
            </w:tabs>
            <w:rPr/>
          </w:pPr>
          <w:hyperlink w:anchor="__RefHeading___Toc1761364_388300464">
            <w:r>
              <w:rPr>
                <w:webHidden/>
                <w:rStyle w:val="IndexLink"/>
                <w:rtl w:val="true"/>
              </w:rPr>
              <w:t xml:space="preserve">- </w:t>
            </w:r>
            <w:r>
              <w:rPr>
                <w:rStyle w:val="IndexLink"/>
                <w:rtl w:val="true"/>
              </w:rPr>
              <w:t xml:space="preserve">خروجه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للحجّ والعمرة</w:t>
            </w:r>
            <w:r>
              <w:rPr>
                <w:rStyle w:val="IndexLink"/>
                <w:rtl w:val="true"/>
              </w:rPr>
              <w:t>:</w:t>
              <w:tab/>
            </w:r>
            <w:r>
              <w:rPr>
                <w:rStyle w:val="IndexLink"/>
              </w:rPr>
              <w:t>175</w:t>
            </w:r>
          </w:hyperlink>
        </w:p>
        <w:p>
          <w:pPr>
            <w:pStyle w:val="Contents5"/>
            <w:tabs>
              <w:tab w:val="clear" w:pos="7892"/>
              <w:tab w:val="right" w:pos="9026" w:leader="dot"/>
            </w:tabs>
            <w:rPr/>
          </w:pPr>
          <w:hyperlink w:anchor="__RefHeading___Toc1761366_388300464">
            <w:r>
              <w:rPr>
                <w:webHidden/>
                <w:rStyle w:val="IndexLink"/>
                <w:rtl w:val="true"/>
              </w:rPr>
              <w:t xml:space="preserve">- </w:t>
            </w:r>
            <w:r>
              <w:rPr>
                <w:rStyle w:val="IndexLink"/>
                <w:rtl w:val="true"/>
              </w:rPr>
              <w:t xml:space="preserve">عمرته وحجّه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في عام واحد</w:t>
            </w:r>
            <w:r>
              <w:rPr>
                <w:rStyle w:val="IndexLink"/>
                <w:rtl w:val="true"/>
              </w:rPr>
              <w:t>:</w:t>
              <w:tab/>
            </w:r>
            <w:r>
              <w:rPr>
                <w:rStyle w:val="IndexLink"/>
              </w:rPr>
              <w:t>175</w:t>
            </w:r>
          </w:hyperlink>
        </w:p>
        <w:p>
          <w:pPr>
            <w:pStyle w:val="Contents5"/>
            <w:tabs>
              <w:tab w:val="clear" w:pos="7892"/>
              <w:tab w:val="right" w:pos="9026" w:leader="dot"/>
            </w:tabs>
            <w:rPr/>
          </w:pPr>
          <w:hyperlink w:anchor="__RefHeading___Toc1761368_388300464">
            <w:r>
              <w:rPr>
                <w:webHidden/>
                <w:rStyle w:val="IndexLink"/>
                <w:rtl w:val="true"/>
              </w:rPr>
              <w:t xml:space="preserve">- </w:t>
            </w:r>
            <w:r>
              <w:rPr>
                <w:rStyle w:val="IndexLink"/>
                <w:rtl w:val="true"/>
              </w:rPr>
              <w:t xml:space="preserve">إمساكه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عن الطيب وهو مُحرم</w:t>
            </w:r>
            <w:r>
              <w:rPr>
                <w:rStyle w:val="IndexLink"/>
                <w:rtl w:val="true"/>
              </w:rPr>
              <w:t>:</w:t>
              <w:tab/>
            </w:r>
            <w:r>
              <w:rPr>
                <w:rStyle w:val="IndexLink"/>
              </w:rPr>
              <w:t>176</w:t>
            </w:r>
          </w:hyperlink>
        </w:p>
        <w:p>
          <w:pPr>
            <w:pStyle w:val="Contents5"/>
            <w:tabs>
              <w:tab w:val="clear" w:pos="7892"/>
              <w:tab w:val="right" w:pos="9026" w:leader="dot"/>
            </w:tabs>
            <w:rPr/>
          </w:pPr>
          <w:hyperlink w:anchor="__RefHeading___Toc1761370_388300464">
            <w:r>
              <w:rPr>
                <w:webHidden/>
                <w:rStyle w:val="IndexLink"/>
                <w:rtl w:val="true"/>
              </w:rPr>
              <w:t xml:space="preserve">- </w:t>
            </w:r>
            <w:r>
              <w:rPr>
                <w:rStyle w:val="IndexLink"/>
                <w:rtl w:val="true"/>
              </w:rPr>
              <w:t xml:space="preserve">رميه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الجمار راكباً</w:t>
            </w:r>
            <w:r>
              <w:rPr>
                <w:rStyle w:val="IndexLink"/>
                <w:rtl w:val="true"/>
              </w:rPr>
              <w:t>:</w:t>
              <w:tab/>
            </w:r>
            <w:r>
              <w:rPr>
                <w:rStyle w:val="IndexLink"/>
              </w:rPr>
              <w:t>176</w:t>
            </w:r>
          </w:hyperlink>
        </w:p>
        <w:p>
          <w:pPr>
            <w:pStyle w:val="Contents5"/>
            <w:tabs>
              <w:tab w:val="clear" w:pos="7892"/>
              <w:tab w:val="right" w:pos="9026" w:leader="dot"/>
            </w:tabs>
            <w:rPr/>
          </w:pPr>
          <w:hyperlink w:anchor="__RefHeading___Toc1761372_388300464">
            <w:r>
              <w:rPr>
                <w:webHidden/>
                <w:rStyle w:val="IndexLink"/>
                <w:rtl w:val="true"/>
              </w:rPr>
              <w:t xml:space="preserve">- </w:t>
            </w:r>
            <w:r>
              <w:rPr>
                <w:rStyle w:val="IndexLink"/>
                <w:rtl w:val="true"/>
              </w:rPr>
              <w:t xml:space="preserve">إرساله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 xml:space="preserve">الثياب والدنانير مع طين قبر الحسين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إلي بعض أصحابه ليحجّوا عنه</w:t>
            </w:r>
            <w:r>
              <w:rPr>
                <w:rStyle w:val="IndexLink"/>
                <w:rtl w:val="true"/>
              </w:rPr>
              <w:t>:</w:t>
              <w:tab/>
            </w:r>
            <w:r>
              <w:rPr>
                <w:rStyle w:val="IndexLink"/>
              </w:rPr>
              <w:t>176</w:t>
            </w:r>
          </w:hyperlink>
        </w:p>
        <w:p>
          <w:pPr>
            <w:pStyle w:val="Contents5"/>
            <w:tabs>
              <w:tab w:val="clear" w:pos="7892"/>
              <w:tab w:val="right" w:pos="9026" w:leader="dot"/>
            </w:tabs>
            <w:rPr/>
          </w:pPr>
          <w:hyperlink w:anchor="__RefHeading___Toc1761374_388300464">
            <w:r>
              <w:rPr>
                <w:webHidden/>
                <w:rStyle w:val="IndexLink"/>
                <w:rtl w:val="true"/>
              </w:rPr>
              <w:t xml:space="preserve">- </w:t>
            </w:r>
            <w:r>
              <w:rPr>
                <w:rStyle w:val="IndexLink"/>
                <w:rtl w:val="true"/>
              </w:rPr>
              <w:t xml:space="preserve">دعاؤه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عند خروجه من منزله</w:t>
            </w:r>
            <w:r>
              <w:rPr>
                <w:rStyle w:val="IndexLink"/>
                <w:rtl w:val="true"/>
              </w:rPr>
              <w:t>:</w:t>
              <w:tab/>
            </w:r>
            <w:r>
              <w:rPr>
                <w:rStyle w:val="IndexLink"/>
              </w:rPr>
              <w:t>178</w:t>
            </w:r>
          </w:hyperlink>
        </w:p>
        <w:p>
          <w:pPr>
            <w:pStyle w:val="Contents5"/>
            <w:tabs>
              <w:tab w:val="clear" w:pos="7892"/>
              <w:tab w:val="right" w:pos="9026" w:leader="dot"/>
            </w:tabs>
            <w:rPr/>
          </w:pPr>
          <w:hyperlink w:anchor="__RefHeading___Toc1761376_388300464">
            <w:r>
              <w:rPr>
                <w:webHidden/>
                <w:rStyle w:val="IndexLink"/>
                <w:rtl w:val="true"/>
              </w:rPr>
              <w:t xml:space="preserve">- </w:t>
            </w:r>
            <w:r>
              <w:rPr>
                <w:rStyle w:val="IndexLink"/>
                <w:rtl w:val="true"/>
              </w:rPr>
              <w:t xml:space="preserve">دعاؤه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في يوم الجمعة</w:t>
            </w:r>
            <w:r>
              <w:rPr>
                <w:rStyle w:val="IndexLink"/>
                <w:rtl w:val="true"/>
              </w:rPr>
              <w:t>:</w:t>
              <w:tab/>
            </w:r>
            <w:r>
              <w:rPr>
                <w:rStyle w:val="IndexLink"/>
              </w:rPr>
              <w:t>179</w:t>
            </w:r>
          </w:hyperlink>
        </w:p>
        <w:p>
          <w:pPr>
            <w:pStyle w:val="Contents5"/>
            <w:tabs>
              <w:tab w:val="clear" w:pos="7892"/>
              <w:tab w:val="right" w:pos="9026" w:leader="dot"/>
            </w:tabs>
            <w:rPr/>
          </w:pPr>
          <w:hyperlink w:anchor="__RefHeading___Toc1761378_388300464">
            <w:r>
              <w:rPr>
                <w:webHidden/>
                <w:rStyle w:val="IndexLink"/>
                <w:rtl w:val="true"/>
              </w:rPr>
              <w:t xml:space="preserve">- </w:t>
            </w:r>
            <w:r>
              <w:rPr>
                <w:rStyle w:val="IndexLink"/>
                <w:rtl w:val="true"/>
              </w:rPr>
              <w:t xml:space="preserve">دعاؤه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عند بيعة الناس له بعد أن هدّده المأمون بالقتل</w:t>
            </w:r>
            <w:r>
              <w:rPr>
                <w:rStyle w:val="IndexLink"/>
                <w:rtl w:val="true"/>
              </w:rPr>
              <w:t>:</w:t>
              <w:tab/>
            </w:r>
            <w:r>
              <w:rPr>
                <w:rStyle w:val="IndexLink"/>
              </w:rPr>
              <w:t>179</w:t>
            </w:r>
          </w:hyperlink>
        </w:p>
        <w:p>
          <w:pPr>
            <w:pStyle w:val="Contents5"/>
            <w:tabs>
              <w:tab w:val="clear" w:pos="7892"/>
              <w:tab w:val="right" w:pos="9026" w:leader="dot"/>
            </w:tabs>
            <w:rPr/>
          </w:pPr>
          <w:hyperlink w:anchor="__RefHeading___Toc1761380_388300464">
            <w:r>
              <w:rPr>
                <w:webHidden/>
                <w:rStyle w:val="IndexLink"/>
                <w:rtl w:val="true"/>
              </w:rPr>
              <w:t xml:space="preserve">- </w:t>
            </w:r>
            <w:r>
              <w:rPr>
                <w:rStyle w:val="IndexLink"/>
                <w:rtl w:val="true"/>
              </w:rPr>
              <w:t>دعاؤه حين الطواف</w:t>
            </w:r>
            <w:r>
              <w:rPr>
                <w:rStyle w:val="IndexLink"/>
                <w:rtl w:val="true"/>
              </w:rPr>
              <w:t>:</w:t>
              <w:tab/>
            </w:r>
            <w:r>
              <w:rPr>
                <w:rStyle w:val="IndexLink"/>
              </w:rPr>
              <w:t>180</w:t>
            </w:r>
          </w:hyperlink>
        </w:p>
        <w:p>
          <w:pPr>
            <w:pStyle w:val="Contents5"/>
            <w:tabs>
              <w:tab w:val="clear" w:pos="7892"/>
              <w:tab w:val="right" w:pos="9026" w:leader="dot"/>
            </w:tabs>
            <w:rPr/>
          </w:pPr>
          <w:hyperlink w:anchor="__RefHeading___Toc1761382_388300464">
            <w:r>
              <w:rPr>
                <w:webHidden/>
                <w:rStyle w:val="IndexLink"/>
                <w:rtl w:val="true"/>
              </w:rPr>
              <w:t xml:space="preserve">- </w:t>
            </w:r>
            <w:r>
              <w:rPr>
                <w:rStyle w:val="IndexLink"/>
                <w:rtl w:val="true"/>
              </w:rPr>
              <w:t xml:space="preserve">دعاؤه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لطلب الهداية</w:t>
            </w:r>
            <w:r>
              <w:rPr>
                <w:rStyle w:val="IndexLink"/>
                <w:rtl w:val="true"/>
              </w:rPr>
              <w:t>:</w:t>
              <w:tab/>
            </w:r>
            <w:r>
              <w:rPr>
                <w:rStyle w:val="IndexLink"/>
              </w:rPr>
              <w:t>181</w:t>
            </w:r>
          </w:hyperlink>
        </w:p>
        <w:p>
          <w:pPr>
            <w:pStyle w:val="Contents5"/>
            <w:tabs>
              <w:tab w:val="clear" w:pos="7892"/>
              <w:tab w:val="right" w:pos="9026" w:leader="dot"/>
            </w:tabs>
            <w:rPr/>
          </w:pPr>
          <w:hyperlink w:anchor="__RefHeading___Toc1761384_388300464">
            <w:r>
              <w:rPr>
                <w:webHidden/>
                <w:rStyle w:val="IndexLink"/>
                <w:rtl w:val="true"/>
              </w:rPr>
              <w:t xml:space="preserve">- </w:t>
            </w:r>
            <w:r>
              <w:rPr>
                <w:rStyle w:val="IndexLink"/>
                <w:rtl w:val="true"/>
              </w:rPr>
              <w:t xml:space="preserve">دعاؤه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للفرس</w:t>
            </w:r>
            <w:r>
              <w:rPr>
                <w:rStyle w:val="IndexLink"/>
                <w:rtl w:val="true"/>
              </w:rPr>
              <w:t>:</w:t>
              <w:tab/>
            </w:r>
            <w:r>
              <w:rPr>
                <w:rStyle w:val="IndexLink"/>
              </w:rPr>
              <w:t>181</w:t>
            </w:r>
          </w:hyperlink>
        </w:p>
        <w:p>
          <w:pPr>
            <w:pStyle w:val="Contents5"/>
            <w:tabs>
              <w:tab w:val="clear" w:pos="7892"/>
              <w:tab w:val="right" w:pos="9026" w:leader="dot"/>
            </w:tabs>
            <w:rPr/>
          </w:pPr>
          <w:hyperlink w:anchor="__RefHeading___Toc1761386_388300464">
            <w:r>
              <w:rPr>
                <w:webHidden/>
                <w:rStyle w:val="IndexLink"/>
                <w:rtl w:val="true"/>
              </w:rPr>
              <w:t xml:space="preserve">- </w:t>
            </w:r>
            <w:r>
              <w:rPr>
                <w:rStyle w:val="IndexLink"/>
                <w:rtl w:val="true"/>
              </w:rPr>
              <w:t xml:space="preserve">توسّله برسول اللّه </w:t>
            </w:r>
            <w:r>
              <w:rPr>
                <w:rStyle w:val="IndexLink"/>
                <w:rtl w:val="true"/>
              </w:rPr>
              <w:t xml:space="preserve">( </w:t>
            </w:r>
            <w:r>
              <w:rPr>
                <w:rStyle w:val="IndexLink"/>
                <w:rtl w:val="true"/>
              </w:rPr>
              <w:t xml:space="preserve">صلي الله عليه وآله وسلم </w:t>
            </w:r>
            <w:r>
              <w:rPr>
                <w:rStyle w:val="IndexLink"/>
                <w:rtl w:val="true"/>
              </w:rPr>
              <w:t xml:space="preserve">) </w:t>
            </w:r>
            <w:r>
              <w:rPr>
                <w:rStyle w:val="IndexLink"/>
                <w:rtl w:val="true"/>
              </w:rPr>
              <w:t>لكفّ المطر</w:t>
            </w:r>
            <w:r>
              <w:rPr>
                <w:rStyle w:val="IndexLink"/>
                <w:rtl w:val="true"/>
              </w:rPr>
              <w:t>:</w:t>
              <w:tab/>
            </w:r>
            <w:r>
              <w:rPr>
                <w:rStyle w:val="IndexLink"/>
              </w:rPr>
              <w:t>182</w:t>
            </w:r>
          </w:hyperlink>
        </w:p>
        <w:p>
          <w:pPr>
            <w:pStyle w:val="Contents5"/>
            <w:tabs>
              <w:tab w:val="clear" w:pos="7892"/>
              <w:tab w:val="right" w:pos="9026" w:leader="dot"/>
            </w:tabs>
            <w:rPr/>
          </w:pPr>
          <w:hyperlink w:anchor="__RefHeading___Toc1761388_388300464">
            <w:r>
              <w:rPr>
                <w:webHidden/>
                <w:rStyle w:val="IndexLink"/>
                <w:rtl w:val="true"/>
              </w:rPr>
              <w:t xml:space="preserve">- </w:t>
            </w:r>
            <w:r>
              <w:rPr>
                <w:rStyle w:val="IndexLink"/>
                <w:rtl w:val="true"/>
              </w:rPr>
              <w:t xml:space="preserve">توسّله بالنبيّ ووصيّه وابنته </w:t>
            </w:r>
            <w:r>
              <w:rPr>
                <w:rStyle w:val="IndexLink"/>
                <w:rtl w:val="true"/>
              </w:rPr>
              <w:t xml:space="preserve">( </w:t>
            </w:r>
            <w:r>
              <w:rPr>
                <w:rStyle w:val="IndexLink"/>
                <w:rtl w:val="true"/>
              </w:rPr>
              <w:t xml:space="preserve">عليهم السلام </w:t>
            </w:r>
            <w:r>
              <w:rPr>
                <w:rStyle w:val="IndexLink"/>
                <w:rtl w:val="true"/>
              </w:rPr>
              <w:t>) : :</w:t>
              <w:tab/>
            </w:r>
            <w:r>
              <w:rPr>
                <w:rStyle w:val="IndexLink"/>
              </w:rPr>
              <w:t>182</w:t>
            </w:r>
          </w:hyperlink>
        </w:p>
        <w:p>
          <w:pPr>
            <w:pStyle w:val="Contents5"/>
            <w:tabs>
              <w:tab w:val="clear" w:pos="7892"/>
              <w:tab w:val="right" w:pos="9026" w:leader="dot"/>
            </w:tabs>
            <w:rPr/>
          </w:pPr>
          <w:hyperlink w:anchor="__RefHeading___Toc1761390_388300464">
            <w:r>
              <w:rPr>
                <w:webHidden/>
                <w:rStyle w:val="IndexLink"/>
                <w:rtl w:val="true"/>
              </w:rPr>
              <w:t xml:space="preserve">- </w:t>
            </w:r>
            <w:r>
              <w:rPr>
                <w:rStyle w:val="IndexLink"/>
                <w:rtl w:val="true"/>
              </w:rPr>
              <w:t>وداعه لبيت اللّه الحرام</w:t>
            </w:r>
            <w:r>
              <w:rPr>
                <w:rStyle w:val="IndexLink"/>
                <w:rtl w:val="true"/>
              </w:rPr>
              <w:t>:</w:t>
              <w:tab/>
            </w:r>
            <w:r>
              <w:rPr>
                <w:rStyle w:val="IndexLink"/>
              </w:rPr>
              <w:t>183</w:t>
            </w:r>
          </w:hyperlink>
        </w:p>
        <w:p>
          <w:pPr>
            <w:pStyle w:val="Contents5"/>
            <w:tabs>
              <w:tab w:val="clear" w:pos="7892"/>
              <w:tab w:val="right" w:pos="9026" w:leader="dot"/>
            </w:tabs>
            <w:rPr/>
          </w:pPr>
          <w:hyperlink w:anchor="__RefHeading___Toc1761392_388300464">
            <w:r>
              <w:rPr>
                <w:webHidden/>
                <w:rStyle w:val="IndexLink"/>
                <w:rtl w:val="true"/>
              </w:rPr>
              <w:t xml:space="preserve">- </w:t>
            </w:r>
            <w:r>
              <w:rPr>
                <w:rStyle w:val="IndexLink"/>
                <w:rtl w:val="true"/>
              </w:rPr>
              <w:t xml:space="preserve">كيفيّة وداعه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 xml:space="preserve">مع قبر النبيّ </w:t>
            </w:r>
            <w:r>
              <w:rPr>
                <w:rStyle w:val="IndexLink"/>
                <w:rtl w:val="true"/>
              </w:rPr>
              <w:t xml:space="preserve">( </w:t>
            </w:r>
            <w:r>
              <w:rPr>
                <w:rStyle w:val="IndexLink"/>
                <w:rtl w:val="true"/>
              </w:rPr>
              <w:t xml:space="preserve">صلي الله عليه وآله وسلم </w:t>
            </w:r>
            <w:r>
              <w:rPr>
                <w:rStyle w:val="IndexLink"/>
                <w:rtl w:val="true"/>
              </w:rPr>
              <w:t>) :</w:t>
              <w:tab/>
            </w:r>
            <w:r>
              <w:rPr>
                <w:rStyle w:val="IndexLink"/>
              </w:rPr>
              <w:t>184</w:t>
            </w:r>
          </w:hyperlink>
        </w:p>
        <w:p>
          <w:pPr>
            <w:pStyle w:val="Contents5"/>
            <w:tabs>
              <w:tab w:val="clear" w:pos="7892"/>
              <w:tab w:val="right" w:pos="9026" w:leader="dot"/>
            </w:tabs>
            <w:rPr/>
          </w:pPr>
          <w:hyperlink w:anchor="__RefHeading___Toc1761394_388300464">
            <w:r>
              <w:rPr>
                <w:webHidden/>
                <w:rStyle w:val="IndexLink"/>
                <w:rtl w:val="true"/>
              </w:rPr>
              <w:t xml:space="preserve">- </w:t>
            </w:r>
            <w:r>
              <w:rPr>
                <w:rStyle w:val="IndexLink"/>
                <w:rtl w:val="true"/>
              </w:rPr>
              <w:t xml:space="preserve">زيارته لفاطمة </w:t>
            </w:r>
            <w:r>
              <w:rPr>
                <w:rStyle w:val="IndexLink"/>
                <w:rtl w:val="true"/>
              </w:rPr>
              <w:t xml:space="preserve">( </w:t>
            </w:r>
            <w:r>
              <w:rPr>
                <w:rStyle w:val="IndexLink"/>
                <w:rtl w:val="true"/>
              </w:rPr>
              <w:t xml:space="preserve">عليها السلام </w:t>
            </w:r>
            <w:r>
              <w:rPr>
                <w:rStyle w:val="IndexLink"/>
                <w:rtl w:val="true"/>
              </w:rPr>
              <w:t xml:space="preserve">) </w:t>
            </w:r>
            <w:r>
              <w:rPr>
                <w:rStyle w:val="IndexLink"/>
                <w:rtl w:val="true"/>
              </w:rPr>
              <w:t xml:space="preserve">والأئمّ </w:t>
            </w:r>
            <w:r>
              <w:rPr>
                <w:rStyle w:val="IndexLink"/>
                <w:rtl w:val="true"/>
              </w:rPr>
              <w:t xml:space="preserve">( </w:t>
            </w:r>
            <w:r>
              <w:rPr>
                <w:rStyle w:val="IndexLink"/>
                <w:rtl w:val="true"/>
              </w:rPr>
              <w:t xml:space="preserve">عليهم السلام </w:t>
            </w:r>
            <w:r>
              <w:rPr>
                <w:rStyle w:val="IndexLink"/>
                <w:rtl w:val="true"/>
              </w:rPr>
              <w:t xml:space="preserve">) : </w:t>
            </w:r>
            <w:r>
              <w:rPr>
                <w:rStyle w:val="IndexLink"/>
                <w:rtl w:val="true"/>
              </w:rPr>
              <w:t>في البقيع</w:t>
            </w:r>
            <w:r>
              <w:rPr>
                <w:rStyle w:val="IndexLink"/>
                <w:rtl w:val="true"/>
              </w:rPr>
              <w:t>:</w:t>
              <w:tab/>
            </w:r>
            <w:r>
              <w:rPr>
                <w:rStyle w:val="IndexLink"/>
              </w:rPr>
              <w:t>184</w:t>
            </w:r>
          </w:hyperlink>
        </w:p>
        <w:p>
          <w:pPr>
            <w:pStyle w:val="Contents5"/>
            <w:tabs>
              <w:tab w:val="clear" w:pos="7892"/>
              <w:tab w:val="right" w:pos="9026" w:leader="dot"/>
            </w:tabs>
            <w:rPr/>
          </w:pPr>
          <w:hyperlink w:anchor="__RefHeading___Toc1761396_388300464">
            <w:r>
              <w:rPr>
                <w:webHidden/>
                <w:rStyle w:val="IndexLink"/>
                <w:rtl w:val="true"/>
              </w:rPr>
              <w:t xml:space="preserve">- </w:t>
            </w:r>
            <w:r>
              <w:rPr>
                <w:rStyle w:val="IndexLink"/>
                <w:rtl w:val="true"/>
              </w:rPr>
              <w:t xml:space="preserve">حرزه </w:t>
            </w:r>
            <w:r>
              <w:rPr>
                <w:rStyle w:val="IndexLink"/>
                <w:rtl w:val="true"/>
              </w:rPr>
              <w:t xml:space="preserve">( </w:t>
            </w:r>
            <w:r>
              <w:rPr>
                <w:rStyle w:val="IndexLink"/>
                <w:rtl w:val="true"/>
              </w:rPr>
              <w:t xml:space="preserve">عليه السلام </w:t>
            </w:r>
            <w:r>
              <w:rPr>
                <w:rStyle w:val="IndexLink"/>
                <w:rtl w:val="true"/>
              </w:rPr>
              <w:t>) :</w:t>
              <w:tab/>
            </w:r>
            <w:r>
              <w:rPr>
                <w:rStyle w:val="IndexLink"/>
              </w:rPr>
              <w:t>185</w:t>
            </w:r>
          </w:hyperlink>
        </w:p>
        <w:p>
          <w:pPr>
            <w:pStyle w:val="Contents5"/>
            <w:tabs>
              <w:tab w:val="clear" w:pos="7892"/>
              <w:tab w:val="right" w:pos="9026" w:leader="dot"/>
            </w:tabs>
            <w:rPr/>
          </w:pPr>
          <w:hyperlink w:anchor="__RefHeading___Toc1761398_388300464">
            <w:r>
              <w:rPr>
                <w:webHidden/>
                <w:rStyle w:val="IndexLink"/>
                <w:rtl w:val="true"/>
              </w:rPr>
              <w:t xml:space="preserve">- </w:t>
            </w:r>
            <w:r>
              <w:rPr>
                <w:rStyle w:val="IndexLink"/>
                <w:rtl w:val="true"/>
              </w:rPr>
              <w:t xml:space="preserve">تعويذه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عند النظر إلي الكواكب</w:t>
            </w:r>
            <w:r>
              <w:rPr>
                <w:rStyle w:val="IndexLink"/>
                <w:rtl w:val="true"/>
              </w:rPr>
              <w:t>:</w:t>
              <w:tab/>
            </w:r>
            <w:r>
              <w:rPr>
                <w:rStyle w:val="IndexLink"/>
              </w:rPr>
              <w:t>186</w:t>
            </w:r>
          </w:hyperlink>
        </w:p>
        <w:p>
          <w:pPr>
            <w:pStyle w:val="Contents5"/>
            <w:tabs>
              <w:tab w:val="clear" w:pos="7892"/>
              <w:tab w:val="right" w:pos="9026" w:leader="dot"/>
            </w:tabs>
            <w:rPr/>
          </w:pPr>
          <w:hyperlink w:anchor="__RefHeading___Toc1761400_388300464">
            <w:r>
              <w:rPr>
                <w:webHidden/>
                <w:rStyle w:val="IndexLink"/>
                <w:rtl w:val="true"/>
              </w:rPr>
              <w:t xml:space="preserve">- </w:t>
            </w:r>
            <w:r>
              <w:rPr>
                <w:rStyle w:val="IndexLink"/>
                <w:rtl w:val="true"/>
              </w:rPr>
              <w:t>العوذة المعلّقة عليه</w:t>
            </w:r>
            <w:r>
              <w:rPr>
                <w:rStyle w:val="IndexLink"/>
                <w:rtl w:val="true"/>
              </w:rPr>
              <w:t>:</w:t>
              <w:tab/>
            </w:r>
            <w:r>
              <w:rPr>
                <w:rStyle w:val="IndexLink"/>
              </w:rPr>
              <w:t>186</w:t>
            </w:r>
          </w:hyperlink>
        </w:p>
        <w:p>
          <w:pPr>
            <w:pStyle w:val="Contents5"/>
            <w:tabs>
              <w:tab w:val="clear" w:pos="7892"/>
              <w:tab w:val="right" w:pos="9026" w:leader="dot"/>
            </w:tabs>
            <w:rPr/>
          </w:pPr>
          <w:hyperlink w:anchor="__RefHeading___Toc1761402_388300464">
            <w:r>
              <w:rPr>
                <w:webHidden/>
                <w:rStyle w:val="IndexLink"/>
                <w:rtl w:val="true"/>
              </w:rPr>
              <w:t xml:space="preserve">- </w:t>
            </w:r>
            <w:r>
              <w:rPr>
                <w:rStyle w:val="IndexLink"/>
                <w:rtl w:val="true"/>
              </w:rPr>
              <w:t xml:space="preserve">يمينه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في عتق غلمانه</w:t>
            </w:r>
            <w:r>
              <w:rPr>
                <w:rStyle w:val="IndexLink"/>
                <w:rtl w:val="true"/>
              </w:rPr>
              <w:t>:</w:t>
              <w:tab/>
            </w:r>
            <w:r>
              <w:rPr>
                <w:rStyle w:val="IndexLink"/>
              </w:rPr>
              <w:t>187</w:t>
            </w:r>
          </w:hyperlink>
        </w:p>
        <w:p>
          <w:pPr>
            <w:pStyle w:val="Contents4"/>
            <w:tabs>
              <w:tab w:val="clear" w:pos="8176"/>
              <w:tab w:val="right" w:pos="9026" w:leader="dot"/>
            </w:tabs>
            <w:rPr/>
          </w:pPr>
          <w:hyperlink w:anchor="__RefHeading___Toc1761404_388300464">
            <w:r>
              <w:rPr>
                <w:webHidden/>
                <w:rStyle w:val="IndexLink"/>
                <w:rtl w:val="true"/>
              </w:rPr>
              <w:t>(</w:t>
            </w:r>
            <w:r>
              <w:rPr>
                <w:rStyle w:val="IndexLink"/>
                <w:rtl w:val="true"/>
              </w:rPr>
              <w:t>ه</w:t>
            </w:r>
            <w:r>
              <w:rPr>
                <w:rStyle w:val="IndexLink"/>
                <w:rtl w:val="true"/>
              </w:rPr>
              <w:t xml:space="preserve">') - </w:t>
            </w:r>
            <w:r>
              <w:rPr>
                <w:rStyle w:val="IndexLink"/>
                <w:rtl w:val="true"/>
              </w:rPr>
              <w:t xml:space="preserve">معاشرته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مع الأُسرة</w:t>
            </w:r>
            <w:r>
              <w:rPr>
                <w:rStyle w:val="IndexLink"/>
                <w:rtl w:val="true"/>
              </w:rPr>
              <w:tab/>
            </w:r>
            <w:r>
              <w:rPr>
                <w:rStyle w:val="IndexLink"/>
              </w:rPr>
              <w:t>187</w:t>
            </w:r>
          </w:hyperlink>
        </w:p>
        <w:p>
          <w:pPr>
            <w:pStyle w:val="Contents5"/>
            <w:tabs>
              <w:tab w:val="clear" w:pos="7892"/>
              <w:tab w:val="right" w:pos="9026" w:leader="dot"/>
            </w:tabs>
            <w:rPr/>
          </w:pPr>
          <w:hyperlink w:anchor="__RefHeading___Toc1761406_388300464">
            <w:r>
              <w:rPr>
                <w:webHidden/>
                <w:rStyle w:val="IndexLink"/>
                <w:rtl w:val="true"/>
              </w:rPr>
              <w:t>اشاره</w:t>
            </w:r>
            <w:r>
              <w:rPr>
                <w:rStyle w:val="IndexLink"/>
                <w:rtl w:val="true"/>
              </w:rPr>
              <w:t>:</w:t>
              <w:tab/>
            </w:r>
            <w:r>
              <w:rPr>
                <w:rStyle w:val="IndexLink"/>
              </w:rPr>
              <w:t>187</w:t>
            </w:r>
          </w:hyperlink>
        </w:p>
        <w:p>
          <w:pPr>
            <w:pStyle w:val="Contents5"/>
            <w:tabs>
              <w:tab w:val="clear" w:pos="7892"/>
              <w:tab w:val="right" w:pos="9026" w:leader="dot"/>
            </w:tabs>
            <w:rPr/>
          </w:pPr>
          <w:hyperlink w:anchor="__RefHeading___Toc1761408_388300464">
            <w:r>
              <w:rPr>
                <w:webHidden/>
                <w:rStyle w:val="IndexLink"/>
                <w:rtl w:val="true"/>
              </w:rPr>
              <w:t xml:space="preserve">- </w:t>
            </w:r>
            <w:r>
              <w:rPr>
                <w:rStyle w:val="IndexLink"/>
                <w:rtl w:val="true"/>
              </w:rPr>
              <w:t>صلته مع أهل بيته</w:t>
            </w:r>
            <w:r>
              <w:rPr>
                <w:rStyle w:val="IndexLink"/>
                <w:rtl w:val="true"/>
              </w:rPr>
              <w:t>:</w:t>
              <w:tab/>
            </w:r>
            <w:r>
              <w:rPr>
                <w:rStyle w:val="IndexLink"/>
              </w:rPr>
              <w:t>187</w:t>
            </w:r>
          </w:hyperlink>
        </w:p>
        <w:p>
          <w:pPr>
            <w:pStyle w:val="Contents5"/>
            <w:tabs>
              <w:tab w:val="clear" w:pos="7892"/>
              <w:tab w:val="right" w:pos="9026" w:leader="dot"/>
            </w:tabs>
            <w:rPr/>
          </w:pPr>
          <w:hyperlink w:anchor="__RefHeading___Toc1761410_388300464">
            <w:r>
              <w:rPr>
                <w:webHidden/>
                <w:rStyle w:val="IndexLink"/>
                <w:rtl w:val="true"/>
              </w:rPr>
              <w:t xml:space="preserve">- </w:t>
            </w:r>
            <w:r>
              <w:rPr>
                <w:rStyle w:val="IndexLink"/>
                <w:rtl w:val="true"/>
              </w:rPr>
              <w:t xml:space="preserve">أداء دَين أبيه </w:t>
            </w:r>
            <w:r>
              <w:rPr>
                <w:rStyle w:val="IndexLink"/>
                <w:rtl w:val="true"/>
              </w:rPr>
              <w:t xml:space="preserve">( </w:t>
            </w:r>
            <w:r>
              <w:rPr>
                <w:rStyle w:val="IndexLink"/>
                <w:rtl w:val="true"/>
              </w:rPr>
              <w:t xml:space="preserve">عليهماالسلام </w:t>
            </w:r>
            <w:r>
              <w:rPr>
                <w:rStyle w:val="IndexLink"/>
                <w:rtl w:val="true"/>
              </w:rPr>
              <w:t>) :</w:t>
              <w:tab/>
            </w:r>
            <w:r>
              <w:rPr>
                <w:rStyle w:val="IndexLink"/>
              </w:rPr>
              <w:t>188</w:t>
            </w:r>
          </w:hyperlink>
        </w:p>
        <w:p>
          <w:pPr>
            <w:pStyle w:val="Contents5"/>
            <w:tabs>
              <w:tab w:val="clear" w:pos="7892"/>
              <w:tab w:val="right" w:pos="9026" w:leader="dot"/>
            </w:tabs>
            <w:rPr/>
          </w:pPr>
          <w:hyperlink w:anchor="__RefHeading___Toc1761412_388300464">
            <w:r>
              <w:rPr>
                <w:webHidden/>
                <w:rStyle w:val="IndexLink"/>
                <w:rtl w:val="true"/>
              </w:rPr>
              <w:t xml:space="preserve">- </w:t>
            </w:r>
            <w:r>
              <w:rPr>
                <w:rStyle w:val="IndexLink"/>
                <w:rtl w:val="true"/>
              </w:rPr>
              <w:t xml:space="preserve">نومه علي باب حجرة أبيه </w:t>
            </w:r>
            <w:r>
              <w:rPr>
                <w:rStyle w:val="IndexLink"/>
                <w:rtl w:val="true"/>
              </w:rPr>
              <w:t xml:space="preserve">( </w:t>
            </w:r>
            <w:r>
              <w:rPr>
                <w:rStyle w:val="IndexLink"/>
                <w:rtl w:val="true"/>
              </w:rPr>
              <w:t xml:space="preserve">عليهماالسلام </w:t>
            </w:r>
            <w:r>
              <w:rPr>
                <w:rStyle w:val="IndexLink"/>
                <w:rtl w:val="true"/>
              </w:rPr>
              <w:t xml:space="preserve">) </w:t>
            </w:r>
            <w:r>
              <w:rPr>
                <w:rStyle w:val="IndexLink"/>
                <w:rtl w:val="true"/>
              </w:rPr>
              <w:t>، مراعياً لوصيّته</w:t>
            </w:r>
            <w:r>
              <w:rPr>
                <w:rStyle w:val="IndexLink"/>
                <w:rtl w:val="true"/>
              </w:rPr>
              <w:t>:</w:t>
              <w:tab/>
            </w:r>
            <w:r>
              <w:rPr>
                <w:rStyle w:val="IndexLink"/>
              </w:rPr>
              <w:t>188</w:t>
            </w:r>
          </w:hyperlink>
        </w:p>
        <w:p>
          <w:pPr>
            <w:pStyle w:val="Contents5"/>
            <w:tabs>
              <w:tab w:val="clear" w:pos="7892"/>
              <w:tab w:val="right" w:pos="9026" w:leader="dot"/>
            </w:tabs>
            <w:rPr/>
          </w:pPr>
          <w:hyperlink w:anchor="__RefHeading___Toc1761414_388300464">
            <w:r>
              <w:rPr>
                <w:webHidden/>
                <w:rStyle w:val="IndexLink"/>
                <w:rtl w:val="true"/>
              </w:rPr>
              <w:t xml:space="preserve">- </w:t>
            </w:r>
            <w:r>
              <w:rPr>
                <w:rStyle w:val="IndexLink"/>
                <w:rtl w:val="true"/>
              </w:rPr>
              <w:t xml:space="preserve">تولّيه أمر أبيه </w:t>
            </w:r>
            <w:r>
              <w:rPr>
                <w:rStyle w:val="IndexLink"/>
                <w:rtl w:val="true"/>
              </w:rPr>
              <w:t xml:space="preserve">( </w:t>
            </w:r>
            <w:r>
              <w:rPr>
                <w:rStyle w:val="IndexLink"/>
                <w:rtl w:val="true"/>
              </w:rPr>
              <w:t xml:space="preserve">عليهماالسلام </w:t>
            </w:r>
            <w:r>
              <w:rPr>
                <w:rStyle w:val="IndexLink"/>
                <w:rtl w:val="true"/>
              </w:rPr>
              <w:t xml:space="preserve">) </w:t>
            </w:r>
            <w:r>
              <w:rPr>
                <w:rStyle w:val="IndexLink"/>
                <w:rtl w:val="true"/>
              </w:rPr>
              <w:t>بعد وفاته</w:t>
            </w:r>
            <w:r>
              <w:rPr>
                <w:rStyle w:val="IndexLink"/>
                <w:rtl w:val="true"/>
              </w:rPr>
              <w:t>:</w:t>
              <w:tab/>
            </w:r>
            <w:r>
              <w:rPr>
                <w:rStyle w:val="IndexLink"/>
              </w:rPr>
              <w:t>188</w:t>
            </w:r>
          </w:hyperlink>
        </w:p>
        <w:p>
          <w:pPr>
            <w:pStyle w:val="Contents5"/>
            <w:tabs>
              <w:tab w:val="clear" w:pos="7892"/>
              <w:tab w:val="right" w:pos="9026" w:leader="dot"/>
            </w:tabs>
            <w:rPr/>
          </w:pPr>
          <w:hyperlink w:anchor="__RefHeading___Toc1761416_388300464">
            <w:r>
              <w:rPr>
                <w:webHidden/>
                <w:rStyle w:val="IndexLink"/>
                <w:rtl w:val="true"/>
              </w:rPr>
              <w:t xml:space="preserve">- </w:t>
            </w:r>
            <w:r>
              <w:rPr>
                <w:rStyle w:val="IndexLink"/>
                <w:rtl w:val="true"/>
              </w:rPr>
              <w:t xml:space="preserve">مناغاته مع ابنه الجواد </w:t>
            </w:r>
            <w:r>
              <w:rPr>
                <w:rStyle w:val="IndexLink"/>
                <w:rtl w:val="true"/>
              </w:rPr>
              <w:t xml:space="preserve">( </w:t>
            </w:r>
            <w:r>
              <w:rPr>
                <w:rStyle w:val="IndexLink"/>
                <w:rtl w:val="true"/>
              </w:rPr>
              <w:t xml:space="preserve">عليهماالسلام </w:t>
            </w:r>
            <w:r>
              <w:rPr>
                <w:rStyle w:val="IndexLink"/>
                <w:rtl w:val="true"/>
              </w:rPr>
              <w:t>) :</w:t>
              <w:tab/>
            </w:r>
            <w:r>
              <w:rPr>
                <w:rStyle w:val="IndexLink"/>
              </w:rPr>
              <w:t>189</w:t>
            </w:r>
          </w:hyperlink>
        </w:p>
        <w:p>
          <w:pPr>
            <w:pStyle w:val="Contents5"/>
            <w:tabs>
              <w:tab w:val="clear" w:pos="7892"/>
              <w:tab w:val="right" w:pos="9026" w:leader="dot"/>
            </w:tabs>
            <w:rPr/>
          </w:pPr>
          <w:hyperlink w:anchor="__RefHeading___Toc1761418_388300464">
            <w:r>
              <w:rPr>
                <w:webHidden/>
                <w:rStyle w:val="IndexLink"/>
                <w:rtl w:val="true"/>
              </w:rPr>
              <w:t xml:space="preserve">- </w:t>
            </w:r>
            <w:r>
              <w:rPr>
                <w:rStyle w:val="IndexLink"/>
                <w:rtl w:val="true"/>
              </w:rPr>
              <w:t xml:space="preserve">مودّته لابنه الجواد </w:t>
            </w:r>
            <w:r>
              <w:rPr>
                <w:rStyle w:val="IndexLink"/>
                <w:rtl w:val="true"/>
              </w:rPr>
              <w:t xml:space="preserve">( </w:t>
            </w:r>
            <w:r>
              <w:rPr>
                <w:rStyle w:val="IndexLink"/>
                <w:rtl w:val="true"/>
              </w:rPr>
              <w:t xml:space="preserve">عليهماالسلام </w:t>
            </w:r>
            <w:r>
              <w:rPr>
                <w:rStyle w:val="IndexLink"/>
                <w:rtl w:val="true"/>
              </w:rPr>
              <w:t>) :</w:t>
              <w:tab/>
            </w:r>
            <w:r>
              <w:rPr>
                <w:rStyle w:val="IndexLink"/>
              </w:rPr>
              <w:t>190</w:t>
            </w:r>
          </w:hyperlink>
        </w:p>
        <w:p>
          <w:pPr>
            <w:pStyle w:val="Contents5"/>
            <w:tabs>
              <w:tab w:val="clear" w:pos="7892"/>
              <w:tab w:val="right" w:pos="9026" w:leader="dot"/>
            </w:tabs>
            <w:rPr/>
          </w:pPr>
          <w:hyperlink w:anchor="__RefHeading___Toc1761420_388300464">
            <w:r>
              <w:rPr>
                <w:webHidden/>
                <w:rStyle w:val="IndexLink"/>
                <w:rtl w:val="true"/>
              </w:rPr>
              <w:t xml:space="preserve">- </w:t>
            </w:r>
            <w:r>
              <w:rPr>
                <w:rStyle w:val="IndexLink"/>
                <w:rtl w:val="true"/>
              </w:rPr>
              <w:t xml:space="preserve">ملاطفته في التكلّم مع ابنه الجواد </w:t>
            </w:r>
            <w:r>
              <w:rPr>
                <w:rStyle w:val="IndexLink"/>
                <w:rtl w:val="true"/>
              </w:rPr>
              <w:t xml:space="preserve">( </w:t>
            </w:r>
            <w:r>
              <w:rPr>
                <w:rStyle w:val="IndexLink"/>
                <w:rtl w:val="true"/>
              </w:rPr>
              <w:t xml:space="preserve">عليهماالسلام </w:t>
            </w:r>
            <w:r>
              <w:rPr>
                <w:rStyle w:val="IndexLink"/>
                <w:rtl w:val="true"/>
              </w:rPr>
              <w:t>) :</w:t>
              <w:tab/>
            </w:r>
            <w:r>
              <w:rPr>
                <w:rStyle w:val="IndexLink"/>
              </w:rPr>
              <w:t>190</w:t>
            </w:r>
          </w:hyperlink>
        </w:p>
        <w:p>
          <w:pPr>
            <w:pStyle w:val="Contents5"/>
            <w:tabs>
              <w:tab w:val="clear" w:pos="7892"/>
              <w:tab w:val="right" w:pos="9026" w:leader="dot"/>
            </w:tabs>
            <w:rPr/>
          </w:pPr>
          <w:hyperlink w:anchor="__RefHeading___Toc1761422_388300464">
            <w:r>
              <w:rPr>
                <w:webHidden/>
                <w:rStyle w:val="IndexLink"/>
                <w:rtl w:val="true"/>
              </w:rPr>
              <w:t xml:space="preserve">- </w:t>
            </w:r>
            <w:r>
              <w:rPr>
                <w:rStyle w:val="IndexLink"/>
                <w:rtl w:val="true"/>
              </w:rPr>
              <w:t xml:space="preserve">إطعامه الفواكه لابنه الجواد </w:t>
            </w:r>
            <w:r>
              <w:rPr>
                <w:rStyle w:val="IndexLink"/>
                <w:rtl w:val="true"/>
              </w:rPr>
              <w:t xml:space="preserve">( </w:t>
            </w:r>
            <w:r>
              <w:rPr>
                <w:rStyle w:val="IndexLink"/>
                <w:rtl w:val="true"/>
              </w:rPr>
              <w:t xml:space="preserve">عليهماالسلام </w:t>
            </w:r>
            <w:r>
              <w:rPr>
                <w:rStyle w:val="IndexLink"/>
                <w:rtl w:val="true"/>
              </w:rPr>
              <w:t>) :</w:t>
              <w:tab/>
            </w:r>
            <w:r>
              <w:rPr>
                <w:rStyle w:val="IndexLink"/>
              </w:rPr>
              <w:t>191</w:t>
            </w:r>
          </w:hyperlink>
        </w:p>
        <w:p>
          <w:pPr>
            <w:pStyle w:val="Contents5"/>
            <w:tabs>
              <w:tab w:val="clear" w:pos="7892"/>
              <w:tab w:val="right" w:pos="9026" w:leader="dot"/>
            </w:tabs>
            <w:rPr/>
          </w:pPr>
          <w:hyperlink w:anchor="__RefHeading___Toc1761424_388300464">
            <w:r>
              <w:rPr>
                <w:webHidden/>
                <w:rStyle w:val="IndexLink"/>
                <w:rtl w:val="true"/>
              </w:rPr>
              <w:t xml:space="preserve">- </w:t>
            </w:r>
            <w:r>
              <w:rPr>
                <w:rStyle w:val="IndexLink"/>
                <w:rtl w:val="true"/>
              </w:rPr>
              <w:t xml:space="preserve">مراقبته لابنه الجواد </w:t>
            </w:r>
            <w:r>
              <w:rPr>
                <w:rStyle w:val="IndexLink"/>
                <w:rtl w:val="true"/>
              </w:rPr>
              <w:t xml:space="preserve">( </w:t>
            </w:r>
            <w:r>
              <w:rPr>
                <w:rStyle w:val="IndexLink"/>
                <w:rtl w:val="true"/>
              </w:rPr>
              <w:t xml:space="preserve">عليهماالسلام </w:t>
            </w:r>
            <w:r>
              <w:rPr>
                <w:rStyle w:val="IndexLink"/>
                <w:rtl w:val="true"/>
              </w:rPr>
              <w:t xml:space="preserve">) </w:t>
            </w:r>
            <w:r>
              <w:rPr>
                <w:rStyle w:val="IndexLink"/>
                <w:rtl w:val="true"/>
              </w:rPr>
              <w:t>في معاشرته مع الأقارب</w:t>
            </w:r>
            <w:r>
              <w:rPr>
                <w:rStyle w:val="IndexLink"/>
                <w:rtl w:val="true"/>
              </w:rPr>
              <w:t>:</w:t>
              <w:tab/>
            </w:r>
            <w:r>
              <w:rPr>
                <w:rStyle w:val="IndexLink"/>
              </w:rPr>
              <w:t>191</w:t>
            </w:r>
          </w:hyperlink>
        </w:p>
        <w:p>
          <w:pPr>
            <w:pStyle w:val="Contents5"/>
            <w:tabs>
              <w:tab w:val="clear" w:pos="7892"/>
              <w:tab w:val="right" w:pos="9026" w:leader="dot"/>
            </w:tabs>
            <w:rPr/>
          </w:pPr>
          <w:hyperlink w:anchor="__RefHeading___Toc1761426_388300464">
            <w:r>
              <w:rPr>
                <w:webHidden/>
                <w:rStyle w:val="IndexLink"/>
                <w:rtl w:val="true"/>
              </w:rPr>
              <w:t xml:space="preserve">- </w:t>
            </w:r>
            <w:r>
              <w:rPr>
                <w:rStyle w:val="IndexLink"/>
                <w:rtl w:val="true"/>
              </w:rPr>
              <w:t xml:space="preserve">مراقبته لابنه الجواد </w:t>
            </w:r>
            <w:r>
              <w:rPr>
                <w:rStyle w:val="IndexLink"/>
                <w:rtl w:val="true"/>
              </w:rPr>
              <w:t xml:space="preserve">( </w:t>
            </w:r>
            <w:r>
              <w:rPr>
                <w:rStyle w:val="IndexLink"/>
                <w:rtl w:val="true"/>
              </w:rPr>
              <w:t xml:space="preserve">عليهماالسلام </w:t>
            </w:r>
            <w:r>
              <w:rPr>
                <w:rStyle w:val="IndexLink"/>
                <w:rtl w:val="true"/>
              </w:rPr>
              <w:t xml:space="preserve">) </w:t>
            </w:r>
            <w:r>
              <w:rPr>
                <w:rStyle w:val="IndexLink"/>
                <w:rtl w:val="true"/>
              </w:rPr>
              <w:t>في الأكل والشرب</w:t>
            </w:r>
            <w:r>
              <w:rPr>
                <w:rStyle w:val="IndexLink"/>
                <w:rtl w:val="true"/>
              </w:rPr>
              <w:t>:</w:t>
              <w:tab/>
            </w:r>
            <w:r>
              <w:rPr>
                <w:rStyle w:val="IndexLink"/>
              </w:rPr>
              <w:t>192</w:t>
            </w:r>
          </w:hyperlink>
        </w:p>
        <w:p>
          <w:pPr>
            <w:pStyle w:val="Contents5"/>
            <w:tabs>
              <w:tab w:val="clear" w:pos="7892"/>
              <w:tab w:val="right" w:pos="9026" w:leader="dot"/>
            </w:tabs>
            <w:rPr/>
          </w:pPr>
          <w:hyperlink w:anchor="__RefHeading___Toc1761428_388300464">
            <w:r>
              <w:rPr>
                <w:webHidden/>
                <w:rStyle w:val="IndexLink"/>
                <w:rtl w:val="true"/>
              </w:rPr>
              <w:t xml:space="preserve">- </w:t>
            </w:r>
            <w:r>
              <w:rPr>
                <w:rStyle w:val="IndexLink"/>
                <w:rtl w:val="true"/>
              </w:rPr>
              <w:t xml:space="preserve">ملاطفته مع ابنه الجواد </w:t>
            </w:r>
            <w:r>
              <w:rPr>
                <w:rStyle w:val="IndexLink"/>
                <w:rtl w:val="true"/>
              </w:rPr>
              <w:t xml:space="preserve">( </w:t>
            </w:r>
            <w:r>
              <w:rPr>
                <w:rStyle w:val="IndexLink"/>
                <w:rtl w:val="true"/>
              </w:rPr>
              <w:t xml:space="preserve">عليهماالسلام </w:t>
            </w:r>
            <w:r>
              <w:rPr>
                <w:rStyle w:val="IndexLink"/>
                <w:rtl w:val="true"/>
              </w:rPr>
              <w:t xml:space="preserve">) </w:t>
            </w:r>
            <w:r>
              <w:rPr>
                <w:rStyle w:val="IndexLink"/>
                <w:rtl w:val="true"/>
              </w:rPr>
              <w:t>حين شهادته</w:t>
            </w:r>
            <w:r>
              <w:rPr>
                <w:rStyle w:val="IndexLink"/>
                <w:rtl w:val="true"/>
              </w:rPr>
              <w:t>:</w:t>
              <w:tab/>
            </w:r>
            <w:r>
              <w:rPr>
                <w:rStyle w:val="IndexLink"/>
              </w:rPr>
              <w:t>192</w:t>
            </w:r>
          </w:hyperlink>
        </w:p>
        <w:p>
          <w:pPr>
            <w:pStyle w:val="Contents5"/>
            <w:tabs>
              <w:tab w:val="clear" w:pos="7892"/>
              <w:tab w:val="right" w:pos="9026" w:leader="dot"/>
            </w:tabs>
            <w:rPr/>
          </w:pPr>
          <w:hyperlink w:anchor="__RefHeading___Toc1761430_388300464">
            <w:r>
              <w:rPr>
                <w:webHidden/>
                <w:rStyle w:val="IndexLink"/>
                <w:rtl w:val="true"/>
              </w:rPr>
              <w:t xml:space="preserve">- </w:t>
            </w:r>
            <w:r>
              <w:rPr>
                <w:rStyle w:val="IndexLink"/>
                <w:rtl w:val="true"/>
              </w:rPr>
              <w:t xml:space="preserve">دعاؤه لابنه الجواد </w:t>
            </w:r>
            <w:r>
              <w:rPr>
                <w:rStyle w:val="IndexLink"/>
                <w:rtl w:val="true"/>
              </w:rPr>
              <w:t xml:space="preserve">( </w:t>
            </w:r>
            <w:r>
              <w:rPr>
                <w:rStyle w:val="IndexLink"/>
                <w:rtl w:val="true"/>
              </w:rPr>
              <w:t xml:space="preserve">عليهماالسلام </w:t>
            </w:r>
            <w:r>
              <w:rPr>
                <w:rStyle w:val="IndexLink"/>
                <w:rtl w:val="true"/>
              </w:rPr>
              <w:t>) :</w:t>
              <w:tab/>
            </w:r>
            <w:r>
              <w:rPr>
                <w:rStyle w:val="IndexLink"/>
              </w:rPr>
              <w:t>193</w:t>
            </w:r>
          </w:hyperlink>
        </w:p>
        <w:p>
          <w:pPr>
            <w:pStyle w:val="Contents5"/>
            <w:tabs>
              <w:tab w:val="clear" w:pos="7892"/>
              <w:tab w:val="right" w:pos="9026" w:leader="dot"/>
            </w:tabs>
            <w:rPr/>
          </w:pPr>
          <w:hyperlink w:anchor="__RefHeading___Toc1761432_388300464">
            <w:r>
              <w:rPr>
                <w:webHidden/>
                <w:rStyle w:val="IndexLink"/>
                <w:rtl w:val="true"/>
              </w:rPr>
              <w:t xml:space="preserve">- </w:t>
            </w:r>
            <w:r>
              <w:rPr>
                <w:rStyle w:val="IndexLink"/>
                <w:rtl w:val="true"/>
              </w:rPr>
              <w:t xml:space="preserve">دفاعه عن ابنه الجواد </w:t>
            </w:r>
            <w:r>
              <w:rPr>
                <w:rStyle w:val="IndexLink"/>
                <w:rtl w:val="true"/>
              </w:rPr>
              <w:t xml:space="preserve">( </w:t>
            </w:r>
            <w:r>
              <w:rPr>
                <w:rStyle w:val="IndexLink"/>
                <w:rtl w:val="true"/>
              </w:rPr>
              <w:t xml:space="preserve">عليهماالسلام </w:t>
            </w:r>
            <w:r>
              <w:rPr>
                <w:rStyle w:val="IndexLink"/>
                <w:rtl w:val="true"/>
              </w:rPr>
              <w:t xml:space="preserve">) </w:t>
            </w:r>
            <w:r>
              <w:rPr>
                <w:rStyle w:val="IndexLink"/>
                <w:rtl w:val="true"/>
              </w:rPr>
              <w:t>بعد الافتراء عليه</w:t>
            </w:r>
            <w:r>
              <w:rPr>
                <w:rStyle w:val="IndexLink"/>
                <w:rtl w:val="true"/>
              </w:rPr>
              <w:t>:</w:t>
              <w:tab/>
            </w:r>
            <w:r>
              <w:rPr>
                <w:rStyle w:val="IndexLink"/>
              </w:rPr>
              <w:t>193</w:t>
            </w:r>
          </w:hyperlink>
        </w:p>
        <w:p>
          <w:pPr>
            <w:pStyle w:val="Contents5"/>
            <w:tabs>
              <w:tab w:val="clear" w:pos="7892"/>
              <w:tab w:val="right" w:pos="9026" w:leader="dot"/>
            </w:tabs>
            <w:rPr/>
          </w:pPr>
          <w:hyperlink w:anchor="__RefHeading___Toc1761434_388300464">
            <w:r>
              <w:rPr>
                <w:webHidden/>
                <w:rStyle w:val="IndexLink"/>
                <w:rtl w:val="true"/>
              </w:rPr>
              <w:t xml:space="preserve">- </w:t>
            </w:r>
            <w:r>
              <w:rPr>
                <w:rStyle w:val="IndexLink"/>
                <w:rtl w:val="true"/>
              </w:rPr>
              <w:t xml:space="preserve">وصيّته لابنه الجواد </w:t>
            </w:r>
            <w:r>
              <w:rPr>
                <w:rStyle w:val="IndexLink"/>
                <w:rtl w:val="true"/>
              </w:rPr>
              <w:t xml:space="preserve">( </w:t>
            </w:r>
            <w:r>
              <w:rPr>
                <w:rStyle w:val="IndexLink"/>
                <w:rtl w:val="true"/>
              </w:rPr>
              <w:t xml:space="preserve">عليهماالسلام </w:t>
            </w:r>
            <w:r>
              <w:rPr>
                <w:rStyle w:val="IndexLink"/>
                <w:rtl w:val="true"/>
              </w:rPr>
              <w:t xml:space="preserve">) </w:t>
            </w:r>
            <w:r>
              <w:rPr>
                <w:rStyle w:val="IndexLink"/>
                <w:rtl w:val="true"/>
              </w:rPr>
              <w:t>بالصلة لقرابته</w:t>
            </w:r>
            <w:r>
              <w:rPr>
                <w:rStyle w:val="IndexLink"/>
                <w:rtl w:val="true"/>
              </w:rPr>
              <w:t>:</w:t>
              <w:tab/>
            </w:r>
            <w:r>
              <w:rPr>
                <w:rStyle w:val="IndexLink"/>
              </w:rPr>
              <w:t>194</w:t>
            </w:r>
          </w:hyperlink>
        </w:p>
        <w:p>
          <w:pPr>
            <w:pStyle w:val="Contents5"/>
            <w:tabs>
              <w:tab w:val="clear" w:pos="7892"/>
              <w:tab w:val="right" w:pos="9026" w:leader="dot"/>
            </w:tabs>
            <w:rPr/>
          </w:pPr>
          <w:hyperlink w:anchor="__RefHeading___Toc1761436_388300464">
            <w:r>
              <w:rPr>
                <w:webHidden/>
                <w:rStyle w:val="IndexLink"/>
                <w:rtl w:val="true"/>
              </w:rPr>
              <w:t xml:space="preserve">- </w:t>
            </w:r>
            <w:r>
              <w:rPr>
                <w:rStyle w:val="IndexLink"/>
                <w:rtl w:val="true"/>
              </w:rPr>
              <w:t xml:space="preserve">اهتمامه بطعام ابنه </w:t>
            </w:r>
            <w:r>
              <w:rPr>
                <w:rStyle w:val="IndexLink"/>
                <w:rtl w:val="true"/>
              </w:rPr>
              <w:t xml:space="preserve">( </w:t>
            </w:r>
            <w:r>
              <w:rPr>
                <w:rStyle w:val="IndexLink"/>
                <w:rtl w:val="true"/>
              </w:rPr>
              <w:t xml:space="preserve">عليهماالسلام </w:t>
            </w:r>
            <w:r>
              <w:rPr>
                <w:rStyle w:val="IndexLink"/>
                <w:rtl w:val="true"/>
              </w:rPr>
              <w:t>) :</w:t>
              <w:tab/>
            </w:r>
            <w:r>
              <w:rPr>
                <w:rStyle w:val="IndexLink"/>
              </w:rPr>
              <w:t>195</w:t>
            </w:r>
          </w:hyperlink>
        </w:p>
        <w:p>
          <w:pPr>
            <w:pStyle w:val="Contents5"/>
            <w:tabs>
              <w:tab w:val="clear" w:pos="7892"/>
              <w:tab w:val="right" w:pos="9026" w:leader="dot"/>
            </w:tabs>
            <w:rPr/>
          </w:pPr>
          <w:hyperlink w:anchor="__RefHeading___Toc1761438_388300464">
            <w:r>
              <w:rPr>
                <w:webHidden/>
                <w:rStyle w:val="IndexLink"/>
                <w:rtl w:val="true"/>
              </w:rPr>
              <w:t xml:space="preserve">- </w:t>
            </w:r>
            <w:r>
              <w:rPr>
                <w:rStyle w:val="IndexLink"/>
                <w:rtl w:val="true"/>
              </w:rPr>
              <w:t xml:space="preserve">دفاعه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عن إيمان أبي طالب</w:t>
            </w:r>
            <w:r>
              <w:rPr>
                <w:rStyle w:val="IndexLink"/>
                <w:rtl w:val="true"/>
              </w:rPr>
              <w:t>:</w:t>
              <w:tab/>
            </w:r>
            <w:r>
              <w:rPr>
                <w:rStyle w:val="IndexLink"/>
              </w:rPr>
              <w:t>195</w:t>
            </w:r>
          </w:hyperlink>
        </w:p>
        <w:p>
          <w:pPr>
            <w:pStyle w:val="Contents5"/>
            <w:tabs>
              <w:tab w:val="clear" w:pos="7892"/>
              <w:tab w:val="right" w:pos="9026" w:leader="dot"/>
            </w:tabs>
            <w:rPr/>
          </w:pPr>
          <w:hyperlink w:anchor="__RefHeading___Toc1761440_388300464">
            <w:r>
              <w:rPr>
                <w:webHidden/>
                <w:rStyle w:val="IndexLink"/>
                <w:rtl w:val="true"/>
              </w:rPr>
              <w:t xml:space="preserve">- </w:t>
            </w:r>
            <w:r>
              <w:rPr>
                <w:rStyle w:val="IndexLink"/>
                <w:rtl w:val="true"/>
              </w:rPr>
              <w:t xml:space="preserve">أمره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أهل داره بالصلاة</w:t>
            </w:r>
            <w:r>
              <w:rPr>
                <w:rStyle w:val="IndexLink"/>
                <w:rtl w:val="true"/>
              </w:rPr>
              <w:t>:</w:t>
              <w:tab/>
            </w:r>
            <w:r>
              <w:rPr>
                <w:rStyle w:val="IndexLink"/>
              </w:rPr>
              <w:t>195</w:t>
            </w:r>
          </w:hyperlink>
        </w:p>
        <w:p>
          <w:pPr>
            <w:pStyle w:val="Contents5"/>
            <w:tabs>
              <w:tab w:val="clear" w:pos="7892"/>
              <w:tab w:val="right" w:pos="9026" w:leader="dot"/>
            </w:tabs>
            <w:rPr/>
          </w:pPr>
          <w:hyperlink w:anchor="__RefHeading___Toc1761442_388300464">
            <w:r>
              <w:rPr>
                <w:webHidden/>
                <w:rStyle w:val="IndexLink"/>
                <w:rtl w:val="true"/>
              </w:rPr>
              <w:t xml:space="preserve">- </w:t>
            </w:r>
            <w:r>
              <w:rPr>
                <w:rStyle w:val="IndexLink"/>
                <w:rtl w:val="true"/>
              </w:rPr>
              <w:t xml:space="preserve">أمره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 xml:space="preserve">بعض أصحابه بطلاق امرأته </w:t>
            </w:r>
            <w:r>
              <w:rPr>
                <w:rStyle w:val="IndexLink"/>
                <w:rtl w:val="true"/>
              </w:rPr>
              <w:t>:</w:t>
              <w:tab/>
            </w:r>
            <w:r>
              <w:rPr>
                <w:rStyle w:val="IndexLink"/>
              </w:rPr>
              <w:t>196</w:t>
            </w:r>
          </w:hyperlink>
        </w:p>
        <w:p>
          <w:pPr>
            <w:pStyle w:val="Contents5"/>
            <w:tabs>
              <w:tab w:val="clear" w:pos="7892"/>
              <w:tab w:val="right" w:pos="9026" w:leader="dot"/>
            </w:tabs>
            <w:rPr/>
          </w:pPr>
          <w:hyperlink w:anchor="__RefHeading___Toc1761444_388300464">
            <w:r>
              <w:rPr>
                <w:webHidden/>
                <w:rStyle w:val="IndexLink"/>
                <w:rtl w:val="true"/>
              </w:rPr>
              <w:t xml:space="preserve">- </w:t>
            </w:r>
            <w:r>
              <w:rPr>
                <w:rStyle w:val="IndexLink"/>
                <w:rtl w:val="true"/>
              </w:rPr>
              <w:t xml:space="preserve">حلفه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علي عدم تكلّمه مع أخيه زيد</w:t>
            </w:r>
            <w:r>
              <w:rPr>
                <w:rStyle w:val="IndexLink"/>
                <w:rtl w:val="true"/>
              </w:rPr>
              <w:t>:</w:t>
              <w:tab/>
            </w:r>
            <w:r>
              <w:rPr>
                <w:rStyle w:val="IndexLink"/>
              </w:rPr>
              <w:t>196</w:t>
            </w:r>
          </w:hyperlink>
        </w:p>
        <w:p>
          <w:pPr>
            <w:pStyle w:val="Contents5"/>
            <w:tabs>
              <w:tab w:val="clear" w:pos="7892"/>
              <w:tab w:val="right" w:pos="9026" w:leader="dot"/>
            </w:tabs>
            <w:rPr/>
          </w:pPr>
          <w:hyperlink w:anchor="__RefHeading___Toc1761446_388300464">
            <w:r>
              <w:rPr>
                <w:webHidden/>
                <w:rStyle w:val="IndexLink"/>
                <w:rtl w:val="true"/>
              </w:rPr>
              <w:t xml:space="preserve">- </w:t>
            </w:r>
            <w:r>
              <w:rPr>
                <w:rStyle w:val="IndexLink"/>
                <w:rtl w:val="true"/>
              </w:rPr>
              <w:t xml:space="preserve">تبرّيه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عمّا فعل أخوه زيد</w:t>
            </w:r>
            <w:r>
              <w:rPr>
                <w:rStyle w:val="IndexLink"/>
                <w:rtl w:val="true"/>
              </w:rPr>
              <w:t>:</w:t>
              <w:tab/>
            </w:r>
            <w:r>
              <w:rPr>
                <w:rStyle w:val="IndexLink"/>
              </w:rPr>
              <w:t>197</w:t>
            </w:r>
          </w:hyperlink>
        </w:p>
        <w:p>
          <w:pPr>
            <w:pStyle w:val="Contents5"/>
            <w:tabs>
              <w:tab w:val="clear" w:pos="7892"/>
              <w:tab w:val="right" w:pos="9026" w:leader="dot"/>
            </w:tabs>
            <w:rPr/>
          </w:pPr>
          <w:hyperlink w:anchor="__RefHeading___Toc1761448_388300464">
            <w:r>
              <w:rPr>
                <w:webHidden/>
                <w:rStyle w:val="IndexLink"/>
                <w:rtl w:val="true"/>
              </w:rPr>
              <w:t xml:space="preserve">- </w:t>
            </w:r>
            <w:r>
              <w:rPr>
                <w:rStyle w:val="IndexLink"/>
                <w:rtl w:val="true"/>
              </w:rPr>
              <w:t xml:space="preserve">تبرّيه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عمّا فعل عمّه محمّد بن جعفر</w:t>
            </w:r>
            <w:r>
              <w:rPr>
                <w:rStyle w:val="IndexLink"/>
                <w:rtl w:val="true"/>
              </w:rPr>
              <w:t>:</w:t>
              <w:tab/>
            </w:r>
            <w:r>
              <w:rPr>
                <w:rStyle w:val="IndexLink"/>
              </w:rPr>
              <w:t>197</w:t>
            </w:r>
          </w:hyperlink>
        </w:p>
        <w:p>
          <w:pPr>
            <w:pStyle w:val="Contents5"/>
            <w:tabs>
              <w:tab w:val="clear" w:pos="7892"/>
              <w:tab w:val="right" w:pos="9026" w:leader="dot"/>
            </w:tabs>
            <w:rPr/>
          </w:pPr>
          <w:hyperlink w:anchor="__RefHeading___Toc1761450_388300464">
            <w:r>
              <w:rPr>
                <w:webHidden/>
                <w:rStyle w:val="IndexLink"/>
                <w:rtl w:val="true"/>
              </w:rPr>
              <w:t xml:space="preserve">- </w:t>
            </w:r>
            <w:r>
              <w:rPr>
                <w:rStyle w:val="IndexLink"/>
                <w:rtl w:val="true"/>
              </w:rPr>
              <w:t xml:space="preserve">معاشرته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مع أصحابه وغلمانه</w:t>
            </w:r>
            <w:r>
              <w:rPr>
                <w:rStyle w:val="IndexLink"/>
                <w:rtl w:val="true"/>
              </w:rPr>
              <w:t>:</w:t>
              <w:tab/>
            </w:r>
            <w:r>
              <w:rPr>
                <w:rStyle w:val="IndexLink"/>
              </w:rPr>
              <w:t>198</w:t>
            </w:r>
          </w:hyperlink>
        </w:p>
        <w:p>
          <w:pPr>
            <w:pStyle w:val="Contents5"/>
            <w:tabs>
              <w:tab w:val="clear" w:pos="7892"/>
              <w:tab w:val="right" w:pos="9026" w:leader="dot"/>
            </w:tabs>
            <w:rPr/>
          </w:pPr>
          <w:hyperlink w:anchor="__RefHeading___Toc1761452_388300464">
            <w:r>
              <w:rPr>
                <w:webHidden/>
                <w:rStyle w:val="IndexLink"/>
                <w:rtl w:val="true"/>
              </w:rPr>
              <w:t xml:space="preserve">- </w:t>
            </w:r>
            <w:r>
              <w:rPr>
                <w:rStyle w:val="IndexLink"/>
                <w:rtl w:val="true"/>
              </w:rPr>
              <w:t xml:space="preserve">ترکه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في نصيحة العشيرة</w:t>
            </w:r>
            <w:r>
              <w:rPr>
                <w:rStyle w:val="IndexLink"/>
                <w:rtl w:val="true"/>
              </w:rPr>
              <w:t>:</w:t>
              <w:tab/>
            </w:r>
            <w:r>
              <w:rPr>
                <w:rStyle w:val="IndexLink"/>
              </w:rPr>
              <w:t>198</w:t>
            </w:r>
          </w:hyperlink>
        </w:p>
        <w:p>
          <w:pPr>
            <w:pStyle w:val="Contents5"/>
            <w:tabs>
              <w:tab w:val="clear" w:pos="7892"/>
              <w:tab w:val="right" w:pos="9026" w:leader="dot"/>
            </w:tabs>
            <w:rPr/>
          </w:pPr>
          <w:hyperlink w:anchor="__RefHeading___Toc1761454_388300464">
            <w:r>
              <w:rPr>
                <w:webHidden/>
                <w:rStyle w:val="IndexLink"/>
                <w:rtl w:val="true"/>
              </w:rPr>
              <w:t xml:space="preserve">- </w:t>
            </w:r>
            <w:r>
              <w:rPr>
                <w:rStyle w:val="IndexLink"/>
                <w:rtl w:val="true"/>
              </w:rPr>
              <w:t xml:space="preserve">معاشرته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مع مماليكه</w:t>
            </w:r>
            <w:r>
              <w:rPr>
                <w:rStyle w:val="IndexLink"/>
                <w:rtl w:val="true"/>
              </w:rPr>
              <w:t>:</w:t>
              <w:tab/>
            </w:r>
            <w:r>
              <w:rPr>
                <w:rStyle w:val="IndexLink"/>
              </w:rPr>
              <w:t>198</w:t>
            </w:r>
          </w:hyperlink>
        </w:p>
        <w:p>
          <w:pPr>
            <w:pStyle w:val="Contents5"/>
            <w:tabs>
              <w:tab w:val="clear" w:pos="7892"/>
              <w:tab w:val="right" w:pos="9026" w:leader="dot"/>
            </w:tabs>
            <w:rPr/>
          </w:pPr>
          <w:hyperlink w:anchor="__RefHeading___Toc1761456_388300464">
            <w:r>
              <w:rPr>
                <w:webHidden/>
                <w:rStyle w:val="IndexLink"/>
                <w:rtl w:val="true"/>
              </w:rPr>
              <w:t xml:space="preserve">- </w:t>
            </w:r>
            <w:r>
              <w:rPr>
                <w:rStyle w:val="IndexLink"/>
                <w:rtl w:val="true"/>
              </w:rPr>
              <w:t xml:space="preserve">إكرامه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غلمانه وجواريه ومعاشرته معهم</w:t>
            </w:r>
            <w:r>
              <w:rPr>
                <w:rStyle w:val="IndexLink"/>
                <w:rtl w:val="true"/>
              </w:rPr>
              <w:t>:</w:t>
              <w:tab/>
            </w:r>
            <w:r>
              <w:rPr>
                <w:rStyle w:val="IndexLink"/>
              </w:rPr>
              <w:t>199</w:t>
            </w:r>
          </w:hyperlink>
        </w:p>
        <w:p>
          <w:pPr>
            <w:pStyle w:val="Contents5"/>
            <w:tabs>
              <w:tab w:val="clear" w:pos="7892"/>
              <w:tab w:val="right" w:pos="9026" w:leader="dot"/>
            </w:tabs>
            <w:rPr/>
          </w:pPr>
          <w:hyperlink w:anchor="__RefHeading___Toc1761458_388300464">
            <w:r>
              <w:rPr>
                <w:webHidden/>
                <w:rStyle w:val="IndexLink"/>
                <w:rtl w:val="true"/>
              </w:rPr>
              <w:t xml:space="preserve">- </w:t>
            </w:r>
            <w:r>
              <w:rPr>
                <w:rStyle w:val="IndexLink"/>
                <w:rtl w:val="true"/>
              </w:rPr>
              <w:t xml:space="preserve">جاريته </w:t>
            </w:r>
            <w:r>
              <w:rPr>
                <w:rStyle w:val="IndexLink"/>
                <w:rtl w:val="true"/>
              </w:rPr>
              <w:t xml:space="preserve">( </w:t>
            </w:r>
            <w:r>
              <w:rPr>
                <w:rStyle w:val="IndexLink"/>
                <w:rtl w:val="true"/>
              </w:rPr>
              <w:t xml:space="preserve">عليه السلام </w:t>
            </w:r>
            <w:r>
              <w:rPr>
                <w:rStyle w:val="IndexLink"/>
                <w:rtl w:val="true"/>
              </w:rPr>
              <w:t>) :</w:t>
              <w:tab/>
            </w:r>
            <w:r>
              <w:rPr>
                <w:rStyle w:val="IndexLink"/>
              </w:rPr>
              <w:t>202</w:t>
            </w:r>
          </w:hyperlink>
        </w:p>
        <w:p>
          <w:pPr>
            <w:pStyle w:val="Contents5"/>
            <w:tabs>
              <w:tab w:val="clear" w:pos="7892"/>
              <w:tab w:val="right" w:pos="9026" w:leader="dot"/>
            </w:tabs>
            <w:rPr/>
          </w:pPr>
          <w:hyperlink w:anchor="__RefHeading___Toc1761460_388300464">
            <w:r>
              <w:rPr>
                <w:webHidden/>
                <w:rStyle w:val="IndexLink"/>
                <w:rtl w:val="true"/>
              </w:rPr>
              <w:t xml:space="preserve">- </w:t>
            </w:r>
            <w:r>
              <w:rPr>
                <w:rStyle w:val="IndexLink"/>
                <w:rtl w:val="true"/>
              </w:rPr>
              <w:t xml:space="preserve">معاشرته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مع غلمانه في تعيين أجرة الأجير</w:t>
            </w:r>
            <w:r>
              <w:rPr>
                <w:rStyle w:val="IndexLink"/>
                <w:rtl w:val="true"/>
              </w:rPr>
              <w:t>:</w:t>
              <w:tab/>
            </w:r>
            <w:r>
              <w:rPr>
                <w:rStyle w:val="IndexLink"/>
              </w:rPr>
              <w:t>203</w:t>
            </w:r>
          </w:hyperlink>
        </w:p>
        <w:p>
          <w:pPr>
            <w:pStyle w:val="Contents4"/>
            <w:tabs>
              <w:tab w:val="clear" w:pos="8176"/>
              <w:tab w:val="right" w:pos="9026" w:leader="dot"/>
            </w:tabs>
            <w:rPr/>
          </w:pPr>
          <w:hyperlink w:anchor="__RefHeading___Toc1761462_388300464">
            <w:r>
              <w:rPr>
                <w:webHidden/>
                <w:rStyle w:val="IndexLink"/>
                <w:rtl w:val="true"/>
              </w:rPr>
              <w:t>(</w:t>
            </w:r>
            <w:r>
              <w:rPr>
                <w:rStyle w:val="IndexLink"/>
                <w:rtl w:val="true"/>
              </w:rPr>
              <w:t>و</w:t>
            </w:r>
            <w:r>
              <w:rPr>
                <w:rStyle w:val="IndexLink"/>
                <w:rtl w:val="true"/>
              </w:rPr>
              <w:t xml:space="preserve">) - </w:t>
            </w:r>
            <w:r>
              <w:rPr>
                <w:rStyle w:val="IndexLink"/>
                <w:rtl w:val="true"/>
              </w:rPr>
              <w:t xml:space="preserve">معاشرته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مع الناس</w:t>
            </w:r>
            <w:r>
              <w:rPr>
                <w:rStyle w:val="IndexLink"/>
                <w:rtl w:val="true"/>
              </w:rPr>
              <w:tab/>
            </w:r>
            <w:r>
              <w:rPr>
                <w:rStyle w:val="IndexLink"/>
              </w:rPr>
              <w:t>204</w:t>
            </w:r>
          </w:hyperlink>
        </w:p>
        <w:p>
          <w:pPr>
            <w:pStyle w:val="Contents5"/>
            <w:tabs>
              <w:tab w:val="clear" w:pos="7892"/>
              <w:tab w:val="right" w:pos="9026" w:leader="dot"/>
            </w:tabs>
            <w:rPr/>
          </w:pPr>
          <w:hyperlink w:anchor="__RefHeading___Toc1761464_388300464">
            <w:r>
              <w:rPr>
                <w:webHidden/>
                <w:rStyle w:val="IndexLink"/>
                <w:rtl w:val="true"/>
              </w:rPr>
              <w:t>اشاره</w:t>
            </w:r>
            <w:r>
              <w:rPr>
                <w:rStyle w:val="IndexLink"/>
                <w:rtl w:val="true"/>
              </w:rPr>
              <w:t>:</w:t>
              <w:tab/>
            </w:r>
            <w:r>
              <w:rPr>
                <w:rStyle w:val="IndexLink"/>
              </w:rPr>
              <w:t>204</w:t>
            </w:r>
          </w:hyperlink>
        </w:p>
        <w:p>
          <w:pPr>
            <w:pStyle w:val="Contents5"/>
            <w:tabs>
              <w:tab w:val="clear" w:pos="7892"/>
              <w:tab w:val="right" w:pos="9026" w:leader="dot"/>
            </w:tabs>
            <w:rPr/>
          </w:pPr>
          <w:hyperlink w:anchor="__RefHeading___Toc1761466_388300464">
            <w:r>
              <w:rPr>
                <w:webHidden/>
                <w:rStyle w:val="IndexLink"/>
                <w:rtl w:val="true"/>
              </w:rPr>
              <w:t xml:space="preserve">- </w:t>
            </w:r>
            <w:r>
              <w:rPr>
                <w:rStyle w:val="IndexLink"/>
                <w:rtl w:val="true"/>
              </w:rPr>
              <w:t xml:space="preserve">سيرته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في ردّ السلام</w:t>
            </w:r>
            <w:r>
              <w:rPr>
                <w:rStyle w:val="IndexLink"/>
                <w:rtl w:val="true"/>
              </w:rPr>
              <w:t>:</w:t>
              <w:tab/>
            </w:r>
            <w:r>
              <w:rPr>
                <w:rStyle w:val="IndexLink"/>
              </w:rPr>
              <w:t>204</w:t>
            </w:r>
          </w:hyperlink>
        </w:p>
        <w:p>
          <w:pPr>
            <w:pStyle w:val="Contents5"/>
            <w:tabs>
              <w:tab w:val="clear" w:pos="7892"/>
              <w:tab w:val="right" w:pos="9026" w:leader="dot"/>
            </w:tabs>
            <w:rPr/>
          </w:pPr>
          <w:hyperlink w:anchor="__RefHeading___Toc1761468_388300464">
            <w:r>
              <w:rPr>
                <w:webHidden/>
                <w:rStyle w:val="IndexLink"/>
                <w:rtl w:val="true"/>
              </w:rPr>
              <w:t xml:space="preserve">- </w:t>
            </w:r>
            <w:r>
              <w:rPr>
                <w:rStyle w:val="IndexLink"/>
                <w:rtl w:val="true"/>
              </w:rPr>
              <w:t xml:space="preserve">ضحكه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وتبسّمه</w:t>
            </w:r>
            <w:r>
              <w:rPr>
                <w:rStyle w:val="IndexLink"/>
                <w:rtl w:val="true"/>
              </w:rPr>
              <w:t>:</w:t>
              <w:tab/>
            </w:r>
            <w:r>
              <w:rPr>
                <w:rStyle w:val="IndexLink"/>
              </w:rPr>
              <w:t>204</w:t>
            </w:r>
          </w:hyperlink>
        </w:p>
        <w:p>
          <w:pPr>
            <w:pStyle w:val="Contents5"/>
            <w:tabs>
              <w:tab w:val="clear" w:pos="7892"/>
              <w:tab w:val="right" w:pos="9026" w:leader="dot"/>
            </w:tabs>
            <w:rPr/>
          </w:pPr>
          <w:hyperlink w:anchor="__RefHeading___Toc1761470_388300464">
            <w:r>
              <w:rPr>
                <w:webHidden/>
                <w:rStyle w:val="IndexLink"/>
                <w:rtl w:val="true"/>
              </w:rPr>
              <w:t xml:space="preserve">- </w:t>
            </w:r>
            <w:r>
              <w:rPr>
                <w:rStyle w:val="IndexLink"/>
                <w:rtl w:val="true"/>
              </w:rPr>
              <w:t xml:space="preserve">قبول عذر من اعتذر إليه </w:t>
            </w:r>
            <w:r>
              <w:rPr>
                <w:rStyle w:val="IndexLink"/>
                <w:rtl w:val="true"/>
              </w:rPr>
              <w:t xml:space="preserve">( </w:t>
            </w:r>
            <w:r>
              <w:rPr>
                <w:rStyle w:val="IndexLink"/>
                <w:rtl w:val="true"/>
              </w:rPr>
              <w:t xml:space="preserve">عليه السلام </w:t>
            </w:r>
            <w:r>
              <w:rPr>
                <w:rStyle w:val="IndexLink"/>
                <w:rtl w:val="true"/>
              </w:rPr>
              <w:t>) :</w:t>
              <w:tab/>
            </w:r>
            <w:r>
              <w:rPr>
                <w:rStyle w:val="IndexLink"/>
              </w:rPr>
              <w:t>205</w:t>
            </w:r>
          </w:hyperlink>
        </w:p>
        <w:p>
          <w:pPr>
            <w:pStyle w:val="Contents5"/>
            <w:tabs>
              <w:tab w:val="clear" w:pos="7892"/>
              <w:tab w:val="right" w:pos="9026" w:leader="dot"/>
            </w:tabs>
            <w:rPr/>
          </w:pPr>
          <w:hyperlink w:anchor="__RefHeading___Toc1761472_388300464">
            <w:r>
              <w:rPr>
                <w:webHidden/>
                <w:rStyle w:val="IndexLink"/>
                <w:rtl w:val="true"/>
              </w:rPr>
              <w:t xml:space="preserve">- </w:t>
            </w:r>
            <w:r>
              <w:rPr>
                <w:rStyle w:val="IndexLink"/>
                <w:rtl w:val="true"/>
              </w:rPr>
              <w:t xml:space="preserve">جلوسه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في بيته لإجابة مسائل الناس</w:t>
            </w:r>
            <w:r>
              <w:rPr>
                <w:rStyle w:val="IndexLink"/>
                <w:rtl w:val="true"/>
              </w:rPr>
              <w:t>:</w:t>
              <w:tab/>
            </w:r>
            <w:r>
              <w:rPr>
                <w:rStyle w:val="IndexLink"/>
              </w:rPr>
              <w:t>205</w:t>
            </w:r>
          </w:hyperlink>
        </w:p>
        <w:p>
          <w:pPr>
            <w:pStyle w:val="Contents5"/>
            <w:tabs>
              <w:tab w:val="clear" w:pos="7892"/>
              <w:tab w:val="right" w:pos="9026" w:leader="dot"/>
            </w:tabs>
            <w:rPr/>
          </w:pPr>
          <w:hyperlink w:anchor="__RefHeading___Toc1761474_388300464">
            <w:r>
              <w:rPr>
                <w:webHidden/>
                <w:rStyle w:val="IndexLink"/>
                <w:rtl w:val="true"/>
              </w:rPr>
              <w:t xml:space="preserve">- </w:t>
            </w:r>
            <w:r>
              <w:rPr>
                <w:rStyle w:val="IndexLink"/>
                <w:rtl w:val="true"/>
              </w:rPr>
              <w:t xml:space="preserve">أمره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بعض الأشخاص لقضاء حوائجه</w:t>
            </w:r>
            <w:r>
              <w:rPr>
                <w:rStyle w:val="IndexLink"/>
                <w:rtl w:val="true"/>
              </w:rPr>
              <w:t>:</w:t>
              <w:tab/>
            </w:r>
            <w:r>
              <w:rPr>
                <w:rStyle w:val="IndexLink"/>
              </w:rPr>
              <w:t>206</w:t>
            </w:r>
          </w:hyperlink>
        </w:p>
        <w:p>
          <w:pPr>
            <w:pStyle w:val="Contents5"/>
            <w:tabs>
              <w:tab w:val="clear" w:pos="7892"/>
              <w:tab w:val="right" w:pos="9026" w:leader="dot"/>
            </w:tabs>
            <w:rPr/>
          </w:pPr>
          <w:hyperlink w:anchor="__RefHeading___Toc1761476_388300464">
            <w:r>
              <w:rPr>
                <w:webHidden/>
                <w:rStyle w:val="IndexLink"/>
                <w:rtl w:val="true"/>
              </w:rPr>
              <w:t xml:space="preserve">- </w:t>
            </w:r>
            <w:r>
              <w:rPr>
                <w:rStyle w:val="IndexLink"/>
                <w:rtl w:val="true"/>
              </w:rPr>
              <w:t xml:space="preserve">محادثته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مع الناس في الليل</w:t>
            </w:r>
            <w:r>
              <w:rPr>
                <w:rStyle w:val="IndexLink"/>
                <w:rtl w:val="true"/>
              </w:rPr>
              <w:t>:</w:t>
              <w:tab/>
            </w:r>
            <w:r>
              <w:rPr>
                <w:rStyle w:val="IndexLink"/>
              </w:rPr>
              <w:t>206</w:t>
            </w:r>
          </w:hyperlink>
        </w:p>
        <w:p>
          <w:pPr>
            <w:pStyle w:val="Contents5"/>
            <w:tabs>
              <w:tab w:val="clear" w:pos="7892"/>
              <w:tab w:val="right" w:pos="9026" w:leader="dot"/>
            </w:tabs>
            <w:rPr/>
          </w:pPr>
          <w:hyperlink w:anchor="__RefHeading___Toc1761478_388300464">
            <w:r>
              <w:rPr>
                <w:webHidden/>
                <w:rStyle w:val="IndexLink"/>
                <w:rtl w:val="true"/>
              </w:rPr>
              <w:t xml:space="preserve">- </w:t>
            </w:r>
            <w:r>
              <w:rPr>
                <w:rStyle w:val="IndexLink"/>
                <w:rtl w:val="true"/>
              </w:rPr>
              <w:t xml:space="preserve">تسميته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ما في الأرحام</w:t>
            </w:r>
            <w:r>
              <w:rPr>
                <w:rStyle w:val="IndexLink"/>
                <w:rtl w:val="true"/>
              </w:rPr>
              <w:t>:</w:t>
              <w:tab/>
            </w:r>
            <w:r>
              <w:rPr>
                <w:rStyle w:val="IndexLink"/>
              </w:rPr>
              <w:t>206</w:t>
            </w:r>
          </w:hyperlink>
        </w:p>
        <w:p>
          <w:pPr>
            <w:pStyle w:val="Contents5"/>
            <w:tabs>
              <w:tab w:val="clear" w:pos="7892"/>
              <w:tab w:val="right" w:pos="9026" w:leader="dot"/>
            </w:tabs>
            <w:rPr/>
          </w:pPr>
          <w:hyperlink w:anchor="__RefHeading___Toc1761480_388300464">
            <w:r>
              <w:rPr>
                <w:webHidden/>
                <w:rStyle w:val="IndexLink"/>
                <w:rtl w:val="true"/>
              </w:rPr>
              <w:t xml:space="preserve">- </w:t>
            </w:r>
            <w:r>
              <w:rPr>
                <w:rStyle w:val="IndexLink"/>
                <w:rtl w:val="true"/>
              </w:rPr>
              <w:t xml:space="preserve">غضبه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علي من ادّعي ادعاءً باطلاً</w:t>
            </w:r>
            <w:r>
              <w:rPr>
                <w:rStyle w:val="IndexLink"/>
                <w:rtl w:val="true"/>
              </w:rPr>
              <w:t>:</w:t>
              <w:tab/>
            </w:r>
            <w:r>
              <w:rPr>
                <w:rStyle w:val="IndexLink"/>
              </w:rPr>
              <w:t>207</w:t>
            </w:r>
          </w:hyperlink>
        </w:p>
        <w:p>
          <w:pPr>
            <w:pStyle w:val="Contents5"/>
            <w:tabs>
              <w:tab w:val="clear" w:pos="7892"/>
              <w:tab w:val="right" w:pos="9026" w:leader="dot"/>
            </w:tabs>
            <w:rPr/>
          </w:pPr>
          <w:hyperlink w:anchor="__RefHeading___Toc1761482_388300464">
            <w:r>
              <w:rPr>
                <w:webHidden/>
                <w:rStyle w:val="IndexLink"/>
                <w:rtl w:val="true"/>
              </w:rPr>
              <w:t xml:space="preserve">- </w:t>
            </w:r>
            <w:r>
              <w:rPr>
                <w:rStyle w:val="IndexLink"/>
                <w:rtl w:val="true"/>
              </w:rPr>
              <w:t xml:space="preserve">تواضعه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لمن أراد تقبيل يده ورجله</w:t>
            </w:r>
            <w:r>
              <w:rPr>
                <w:rStyle w:val="IndexLink"/>
                <w:rtl w:val="true"/>
              </w:rPr>
              <w:t>:</w:t>
              <w:tab/>
            </w:r>
            <w:r>
              <w:rPr>
                <w:rStyle w:val="IndexLink"/>
              </w:rPr>
              <w:t>207</w:t>
            </w:r>
          </w:hyperlink>
        </w:p>
        <w:p>
          <w:pPr>
            <w:pStyle w:val="Contents5"/>
            <w:tabs>
              <w:tab w:val="clear" w:pos="7892"/>
              <w:tab w:val="right" w:pos="9026" w:leader="dot"/>
            </w:tabs>
            <w:rPr/>
          </w:pPr>
          <w:hyperlink w:anchor="__RefHeading___Toc1761484_388300464">
            <w:r>
              <w:rPr>
                <w:webHidden/>
                <w:rStyle w:val="IndexLink"/>
                <w:rtl w:val="true"/>
              </w:rPr>
              <w:t xml:space="preserve">- </w:t>
            </w:r>
            <w:r>
              <w:rPr>
                <w:rStyle w:val="IndexLink"/>
                <w:rtl w:val="true"/>
              </w:rPr>
              <w:t xml:space="preserve">ملاطفته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مع من لايقرّ بإمامته</w:t>
            </w:r>
            <w:r>
              <w:rPr>
                <w:rStyle w:val="IndexLink"/>
                <w:rtl w:val="true"/>
              </w:rPr>
              <w:t>:</w:t>
              <w:tab/>
            </w:r>
            <w:r>
              <w:rPr>
                <w:rStyle w:val="IndexLink"/>
              </w:rPr>
              <w:t>208</w:t>
            </w:r>
          </w:hyperlink>
        </w:p>
        <w:p>
          <w:pPr>
            <w:pStyle w:val="Contents5"/>
            <w:tabs>
              <w:tab w:val="clear" w:pos="7892"/>
              <w:tab w:val="right" w:pos="9026" w:leader="dot"/>
            </w:tabs>
            <w:rPr/>
          </w:pPr>
          <w:hyperlink w:anchor="__RefHeading___Toc1761486_388300464">
            <w:r>
              <w:rPr>
                <w:webHidden/>
                <w:rStyle w:val="IndexLink"/>
                <w:rtl w:val="true"/>
              </w:rPr>
              <w:t xml:space="preserve">- </w:t>
            </w:r>
            <w:r>
              <w:rPr>
                <w:rStyle w:val="IndexLink"/>
                <w:rtl w:val="true"/>
              </w:rPr>
              <w:t xml:space="preserve">نهيه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عن قتل المخالف</w:t>
            </w:r>
            <w:r>
              <w:rPr>
                <w:rStyle w:val="IndexLink"/>
                <w:rtl w:val="true"/>
              </w:rPr>
              <w:t>:</w:t>
              <w:tab/>
            </w:r>
            <w:r>
              <w:rPr>
                <w:rStyle w:val="IndexLink"/>
              </w:rPr>
              <w:t>208</w:t>
            </w:r>
          </w:hyperlink>
        </w:p>
        <w:p>
          <w:pPr>
            <w:pStyle w:val="Contents5"/>
            <w:tabs>
              <w:tab w:val="clear" w:pos="7892"/>
              <w:tab w:val="right" w:pos="9026" w:leader="dot"/>
            </w:tabs>
            <w:rPr/>
          </w:pPr>
          <w:hyperlink w:anchor="__RefHeading___Toc1761488_388300464">
            <w:r>
              <w:rPr>
                <w:webHidden/>
                <w:rStyle w:val="IndexLink"/>
                <w:rtl w:val="true"/>
              </w:rPr>
              <w:t xml:space="preserve">- </w:t>
            </w:r>
            <w:r>
              <w:rPr>
                <w:rStyle w:val="IndexLink"/>
                <w:rtl w:val="true"/>
              </w:rPr>
              <w:t>دخوله الحمّام وإعانته الغير</w:t>
            </w:r>
            <w:r>
              <w:rPr>
                <w:rStyle w:val="IndexLink"/>
                <w:rtl w:val="true"/>
              </w:rPr>
              <w:t>:</w:t>
              <w:tab/>
            </w:r>
            <w:r>
              <w:rPr>
                <w:rStyle w:val="IndexLink"/>
              </w:rPr>
              <w:t>210</w:t>
            </w:r>
          </w:hyperlink>
        </w:p>
        <w:p>
          <w:pPr>
            <w:pStyle w:val="Contents5"/>
            <w:tabs>
              <w:tab w:val="clear" w:pos="7892"/>
              <w:tab w:val="right" w:pos="9026" w:leader="dot"/>
            </w:tabs>
            <w:rPr/>
          </w:pPr>
          <w:hyperlink w:anchor="__RefHeading___Toc1761490_388300464">
            <w:r>
              <w:rPr>
                <w:webHidden/>
                <w:rStyle w:val="IndexLink"/>
                <w:rtl w:val="true"/>
              </w:rPr>
              <w:t xml:space="preserve">- </w:t>
            </w:r>
            <w:r>
              <w:rPr>
                <w:rStyle w:val="IndexLink"/>
                <w:rtl w:val="true"/>
              </w:rPr>
              <w:t xml:space="preserve">سيرته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في تشييع الجنائز</w:t>
            </w:r>
            <w:r>
              <w:rPr>
                <w:rStyle w:val="IndexLink"/>
                <w:rtl w:val="true"/>
              </w:rPr>
              <w:t>:</w:t>
              <w:tab/>
            </w:r>
            <w:r>
              <w:rPr>
                <w:rStyle w:val="IndexLink"/>
              </w:rPr>
              <w:t>211</w:t>
            </w:r>
          </w:hyperlink>
        </w:p>
        <w:p>
          <w:pPr>
            <w:pStyle w:val="Contents5"/>
            <w:tabs>
              <w:tab w:val="clear" w:pos="7892"/>
              <w:tab w:val="right" w:pos="9026" w:leader="dot"/>
            </w:tabs>
            <w:rPr/>
          </w:pPr>
          <w:hyperlink w:anchor="__RefHeading___Toc1761492_388300464">
            <w:r>
              <w:rPr>
                <w:webHidden/>
                <w:rStyle w:val="IndexLink"/>
                <w:rtl w:val="true"/>
              </w:rPr>
              <w:t xml:space="preserve">- </w:t>
            </w:r>
            <w:r>
              <w:rPr>
                <w:rStyle w:val="IndexLink"/>
                <w:rtl w:val="true"/>
              </w:rPr>
              <w:t xml:space="preserve">تغدّيه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مع الناس</w:t>
            </w:r>
            <w:r>
              <w:rPr>
                <w:rStyle w:val="IndexLink"/>
                <w:rtl w:val="true"/>
              </w:rPr>
              <w:t>:</w:t>
              <w:tab/>
            </w:r>
            <w:r>
              <w:rPr>
                <w:rStyle w:val="IndexLink"/>
              </w:rPr>
              <w:t>212</w:t>
            </w:r>
          </w:hyperlink>
        </w:p>
        <w:p>
          <w:pPr>
            <w:pStyle w:val="Contents5"/>
            <w:tabs>
              <w:tab w:val="clear" w:pos="7892"/>
              <w:tab w:val="right" w:pos="9026" w:leader="dot"/>
            </w:tabs>
            <w:rPr/>
          </w:pPr>
          <w:hyperlink w:anchor="__RefHeading___Toc1761494_388300464">
            <w:r>
              <w:rPr>
                <w:webHidden/>
                <w:rStyle w:val="IndexLink"/>
                <w:rtl w:val="true"/>
              </w:rPr>
              <w:t xml:space="preserve">- </w:t>
            </w:r>
            <w:r>
              <w:rPr>
                <w:rStyle w:val="IndexLink"/>
                <w:rtl w:val="true"/>
              </w:rPr>
              <w:t xml:space="preserve">كان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يتمنّي الموت لنفسه</w:t>
            </w:r>
            <w:r>
              <w:rPr>
                <w:rStyle w:val="IndexLink"/>
                <w:rtl w:val="true"/>
              </w:rPr>
              <w:t>:</w:t>
              <w:tab/>
            </w:r>
            <w:r>
              <w:rPr>
                <w:rStyle w:val="IndexLink"/>
              </w:rPr>
              <w:t>212</w:t>
            </w:r>
          </w:hyperlink>
        </w:p>
        <w:p>
          <w:pPr>
            <w:pStyle w:val="Contents5"/>
            <w:tabs>
              <w:tab w:val="clear" w:pos="7892"/>
              <w:tab w:val="right" w:pos="9026" w:leader="dot"/>
            </w:tabs>
            <w:rPr/>
          </w:pPr>
          <w:hyperlink w:anchor="__RefHeading___Toc1761496_388300464">
            <w:r>
              <w:rPr>
                <w:webHidden/>
                <w:rStyle w:val="IndexLink"/>
                <w:rtl w:val="true"/>
              </w:rPr>
              <w:t xml:space="preserve">- </w:t>
            </w:r>
            <w:r>
              <w:rPr>
                <w:rStyle w:val="IndexLink"/>
                <w:rtl w:val="true"/>
              </w:rPr>
              <w:t xml:space="preserve">احتجابه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عن بعض شيعته</w:t>
            </w:r>
            <w:r>
              <w:rPr>
                <w:rStyle w:val="IndexLink"/>
                <w:rtl w:val="true"/>
              </w:rPr>
              <w:t>:</w:t>
              <w:tab/>
            </w:r>
            <w:r>
              <w:rPr>
                <w:rStyle w:val="IndexLink"/>
              </w:rPr>
              <w:t>212</w:t>
            </w:r>
          </w:hyperlink>
        </w:p>
        <w:p>
          <w:pPr>
            <w:pStyle w:val="Contents5"/>
            <w:tabs>
              <w:tab w:val="clear" w:pos="7892"/>
              <w:tab w:val="right" w:pos="9026" w:leader="dot"/>
            </w:tabs>
            <w:rPr/>
          </w:pPr>
          <w:hyperlink w:anchor="__RefHeading___Toc1761498_388300464">
            <w:r>
              <w:rPr>
                <w:webHidden/>
                <w:rStyle w:val="IndexLink"/>
                <w:rtl w:val="true"/>
              </w:rPr>
              <w:t xml:space="preserve">- </w:t>
            </w:r>
            <w:r>
              <w:rPr>
                <w:rStyle w:val="IndexLink"/>
                <w:rtl w:val="true"/>
              </w:rPr>
              <w:t xml:space="preserve">دفاعه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عن شيعته</w:t>
            </w:r>
            <w:r>
              <w:rPr>
                <w:rStyle w:val="IndexLink"/>
                <w:rtl w:val="true"/>
              </w:rPr>
              <w:t>:</w:t>
              <w:tab/>
            </w:r>
            <w:r>
              <w:rPr>
                <w:rStyle w:val="IndexLink"/>
              </w:rPr>
              <w:t>215</w:t>
            </w:r>
          </w:hyperlink>
        </w:p>
        <w:p>
          <w:pPr>
            <w:pStyle w:val="Contents5"/>
            <w:tabs>
              <w:tab w:val="clear" w:pos="7892"/>
              <w:tab w:val="right" w:pos="9026" w:leader="dot"/>
            </w:tabs>
            <w:rPr/>
          </w:pPr>
          <w:hyperlink w:anchor="__RefHeading___Toc1761500_388300464">
            <w:r>
              <w:rPr>
                <w:webHidden/>
                <w:rStyle w:val="IndexLink"/>
                <w:rtl w:val="true"/>
              </w:rPr>
              <w:t xml:space="preserve">- </w:t>
            </w:r>
            <w:r>
              <w:rPr>
                <w:rStyle w:val="IndexLink"/>
                <w:rtl w:val="true"/>
              </w:rPr>
              <w:t>إرشاد شارب الخمر بالهدايا والألطاف</w:t>
            </w:r>
            <w:r>
              <w:rPr>
                <w:rStyle w:val="IndexLink"/>
                <w:rtl w:val="true"/>
              </w:rPr>
              <w:t>:</w:t>
              <w:tab/>
            </w:r>
            <w:r>
              <w:rPr>
                <w:rStyle w:val="IndexLink"/>
              </w:rPr>
              <w:t>216</w:t>
            </w:r>
          </w:hyperlink>
        </w:p>
        <w:p>
          <w:pPr>
            <w:pStyle w:val="Contents5"/>
            <w:tabs>
              <w:tab w:val="clear" w:pos="7892"/>
              <w:tab w:val="right" w:pos="9026" w:leader="dot"/>
            </w:tabs>
            <w:rPr/>
          </w:pPr>
          <w:hyperlink w:anchor="__RefHeading___Toc1761502_388300464">
            <w:r>
              <w:rPr>
                <w:webHidden/>
                <w:rStyle w:val="IndexLink"/>
                <w:rtl w:val="true"/>
              </w:rPr>
              <w:t xml:space="preserve">- </w:t>
            </w:r>
            <w:r>
              <w:rPr>
                <w:rStyle w:val="IndexLink"/>
                <w:rtl w:val="true"/>
              </w:rPr>
              <w:t xml:space="preserve">مشورته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مع أصحابه</w:t>
            </w:r>
            <w:r>
              <w:rPr>
                <w:rStyle w:val="IndexLink"/>
                <w:rtl w:val="true"/>
              </w:rPr>
              <w:t>:</w:t>
              <w:tab/>
            </w:r>
            <w:r>
              <w:rPr>
                <w:rStyle w:val="IndexLink"/>
              </w:rPr>
              <w:t>216</w:t>
            </w:r>
          </w:hyperlink>
        </w:p>
        <w:p>
          <w:pPr>
            <w:pStyle w:val="Contents5"/>
            <w:tabs>
              <w:tab w:val="clear" w:pos="7892"/>
              <w:tab w:val="right" w:pos="9026" w:leader="dot"/>
            </w:tabs>
            <w:rPr/>
          </w:pPr>
          <w:hyperlink w:anchor="__RefHeading___Toc1761504_388300464">
            <w:r>
              <w:rPr>
                <w:webHidden/>
                <w:rStyle w:val="IndexLink"/>
                <w:rtl w:val="true"/>
              </w:rPr>
              <w:t xml:space="preserve">- </w:t>
            </w:r>
            <w:r>
              <w:rPr>
                <w:rStyle w:val="IndexLink"/>
                <w:rtl w:val="true"/>
              </w:rPr>
              <w:t xml:space="preserve">أمره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بقتل الحيّة</w:t>
            </w:r>
            <w:r>
              <w:rPr>
                <w:rStyle w:val="IndexLink"/>
                <w:rtl w:val="true"/>
              </w:rPr>
              <w:t>:</w:t>
              <w:tab/>
            </w:r>
            <w:r>
              <w:rPr>
                <w:rStyle w:val="IndexLink"/>
              </w:rPr>
              <w:t>216</w:t>
            </w:r>
          </w:hyperlink>
        </w:p>
        <w:p>
          <w:pPr>
            <w:pStyle w:val="Contents4"/>
            <w:tabs>
              <w:tab w:val="clear" w:pos="8176"/>
              <w:tab w:val="right" w:pos="9026" w:leader="dot"/>
            </w:tabs>
            <w:rPr/>
          </w:pPr>
          <w:hyperlink w:anchor="__RefHeading___Toc1761506_388300464">
            <w:r>
              <w:rPr>
                <w:webHidden/>
                <w:rStyle w:val="IndexLink"/>
                <w:rtl w:val="true"/>
              </w:rPr>
              <w:t>(</w:t>
            </w:r>
            <w:r>
              <w:rPr>
                <w:rStyle w:val="IndexLink"/>
                <w:rtl w:val="true"/>
              </w:rPr>
              <w:t>ز</w:t>
            </w:r>
            <w:r>
              <w:rPr>
                <w:rStyle w:val="IndexLink"/>
                <w:rtl w:val="true"/>
              </w:rPr>
              <w:t xml:space="preserve">) - </w:t>
            </w:r>
            <w:r>
              <w:rPr>
                <w:rStyle w:val="IndexLink"/>
                <w:rtl w:val="true"/>
              </w:rPr>
              <w:t xml:space="preserve">سننه في هداياه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وعطاؤه</w:t>
            </w:r>
            <w:r>
              <w:rPr>
                <w:rStyle w:val="IndexLink"/>
                <w:rtl w:val="true"/>
              </w:rPr>
              <w:tab/>
            </w:r>
            <w:r>
              <w:rPr>
                <w:rStyle w:val="IndexLink"/>
              </w:rPr>
              <w:t>217</w:t>
            </w:r>
          </w:hyperlink>
        </w:p>
        <w:p>
          <w:pPr>
            <w:pStyle w:val="Contents5"/>
            <w:tabs>
              <w:tab w:val="clear" w:pos="7892"/>
              <w:tab w:val="right" w:pos="9026" w:leader="dot"/>
            </w:tabs>
            <w:rPr/>
          </w:pPr>
          <w:hyperlink w:anchor="__RefHeading___Toc1761508_388300464">
            <w:r>
              <w:rPr>
                <w:webHidden/>
                <w:rStyle w:val="IndexLink"/>
                <w:rtl w:val="true"/>
              </w:rPr>
              <w:t>اشاره</w:t>
            </w:r>
            <w:r>
              <w:rPr>
                <w:rStyle w:val="IndexLink"/>
                <w:rtl w:val="true"/>
              </w:rPr>
              <w:t>:</w:t>
              <w:tab/>
            </w:r>
            <w:r>
              <w:rPr>
                <w:rStyle w:val="IndexLink"/>
              </w:rPr>
              <w:t>217</w:t>
            </w:r>
          </w:hyperlink>
        </w:p>
        <w:p>
          <w:pPr>
            <w:pStyle w:val="Contents5"/>
            <w:tabs>
              <w:tab w:val="clear" w:pos="7892"/>
              <w:tab w:val="right" w:pos="9026" w:leader="dot"/>
            </w:tabs>
            <w:rPr/>
          </w:pPr>
          <w:hyperlink w:anchor="__RefHeading___Toc1761510_388300464">
            <w:r>
              <w:rPr>
                <w:webHidden/>
                <w:rStyle w:val="IndexLink"/>
                <w:rtl w:val="true"/>
              </w:rPr>
              <w:t xml:space="preserve">الأوّل </w:t>
            </w:r>
            <w:r>
              <w:rPr>
                <w:rStyle w:val="IndexLink"/>
                <w:rtl w:val="true"/>
              </w:rPr>
              <w:t xml:space="preserve">- </w:t>
            </w:r>
            <w:r>
              <w:rPr>
                <w:rStyle w:val="IndexLink"/>
                <w:rtl w:val="true"/>
              </w:rPr>
              <w:t xml:space="preserve">إعانته لمن استعان منه </w:t>
            </w:r>
            <w:r>
              <w:rPr>
                <w:rStyle w:val="IndexLink"/>
                <w:rtl w:val="true"/>
              </w:rPr>
              <w:t xml:space="preserve">( </w:t>
            </w:r>
            <w:r>
              <w:rPr>
                <w:rStyle w:val="IndexLink"/>
                <w:rtl w:val="true"/>
              </w:rPr>
              <w:t xml:space="preserve">عليه السلام </w:t>
            </w:r>
            <w:r>
              <w:rPr>
                <w:rStyle w:val="IndexLink"/>
                <w:rtl w:val="true"/>
              </w:rPr>
              <w:t>) :</w:t>
              <w:tab/>
            </w:r>
            <w:r>
              <w:rPr>
                <w:rStyle w:val="IndexLink"/>
              </w:rPr>
              <w:t>217</w:t>
            </w:r>
          </w:hyperlink>
        </w:p>
        <w:p>
          <w:pPr>
            <w:pStyle w:val="Contents5"/>
            <w:tabs>
              <w:tab w:val="clear" w:pos="7892"/>
              <w:tab w:val="right" w:pos="9026" w:leader="dot"/>
            </w:tabs>
            <w:rPr/>
          </w:pPr>
          <w:hyperlink w:anchor="__RefHeading___Toc1761512_388300464">
            <w:r>
              <w:rPr>
                <w:webHidden/>
                <w:rStyle w:val="IndexLink"/>
                <w:rtl w:val="true"/>
              </w:rPr>
              <w:t xml:space="preserve">الثاني </w:t>
            </w:r>
            <w:r>
              <w:rPr>
                <w:rStyle w:val="IndexLink"/>
                <w:rtl w:val="true"/>
              </w:rPr>
              <w:t xml:space="preserve">- </w:t>
            </w:r>
            <w:r>
              <w:rPr>
                <w:rStyle w:val="IndexLink"/>
                <w:rtl w:val="true"/>
              </w:rPr>
              <w:t xml:space="preserve">إنفاقه </w:t>
            </w:r>
            <w:r>
              <w:rPr>
                <w:rStyle w:val="IndexLink"/>
                <w:rtl w:val="true"/>
              </w:rPr>
              <w:t xml:space="preserve">( </w:t>
            </w:r>
            <w:r>
              <w:rPr>
                <w:rStyle w:val="IndexLink"/>
                <w:rtl w:val="true"/>
              </w:rPr>
              <w:t xml:space="preserve">عليه السلام </w:t>
            </w:r>
            <w:r>
              <w:rPr>
                <w:rStyle w:val="IndexLink"/>
                <w:rtl w:val="true"/>
              </w:rPr>
              <w:t>) :</w:t>
              <w:tab/>
            </w:r>
            <w:r>
              <w:rPr>
                <w:rStyle w:val="IndexLink"/>
              </w:rPr>
              <w:t>217</w:t>
            </w:r>
          </w:hyperlink>
        </w:p>
        <w:p>
          <w:pPr>
            <w:pStyle w:val="Contents5"/>
            <w:tabs>
              <w:tab w:val="clear" w:pos="7892"/>
              <w:tab w:val="right" w:pos="9026" w:leader="dot"/>
            </w:tabs>
            <w:rPr/>
          </w:pPr>
          <w:hyperlink w:anchor="__RefHeading___Toc1761514_388300464">
            <w:r>
              <w:rPr>
                <w:webHidden/>
                <w:rStyle w:val="IndexLink"/>
                <w:rtl w:val="true"/>
              </w:rPr>
              <w:t xml:space="preserve">الثالث </w:t>
            </w:r>
            <w:r>
              <w:rPr>
                <w:rStyle w:val="IndexLink"/>
                <w:rtl w:val="true"/>
              </w:rPr>
              <w:t xml:space="preserve">- </w:t>
            </w:r>
            <w:r>
              <w:rPr>
                <w:rStyle w:val="IndexLink"/>
                <w:rtl w:val="true"/>
              </w:rPr>
              <w:t>إعطاؤه القميص والدراهم إلي أخي دعبل الخُزاعيّ</w:t>
            </w:r>
            <w:r>
              <w:rPr>
                <w:rStyle w:val="IndexLink"/>
                <w:rtl w:val="true"/>
              </w:rPr>
              <w:t>:</w:t>
              <w:tab/>
            </w:r>
            <w:r>
              <w:rPr>
                <w:rStyle w:val="IndexLink"/>
              </w:rPr>
              <w:t>219</w:t>
            </w:r>
          </w:hyperlink>
        </w:p>
        <w:p>
          <w:pPr>
            <w:pStyle w:val="Contents5"/>
            <w:tabs>
              <w:tab w:val="clear" w:pos="7892"/>
              <w:tab w:val="right" w:pos="9026" w:leader="dot"/>
            </w:tabs>
            <w:rPr/>
          </w:pPr>
          <w:hyperlink w:anchor="__RefHeading___Toc1761516_388300464">
            <w:r>
              <w:rPr>
                <w:webHidden/>
                <w:rStyle w:val="IndexLink"/>
                <w:rtl w:val="true"/>
              </w:rPr>
              <w:t xml:space="preserve">الرابع </w:t>
            </w:r>
            <w:r>
              <w:rPr>
                <w:rStyle w:val="IndexLink"/>
                <w:rtl w:val="true"/>
              </w:rPr>
              <w:t xml:space="preserve">- </w:t>
            </w:r>
            <w:r>
              <w:rPr>
                <w:rStyle w:val="IndexLink"/>
                <w:rtl w:val="true"/>
              </w:rPr>
              <w:t xml:space="preserve">إعطاؤه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المنديل والخاتم</w:t>
            </w:r>
            <w:r>
              <w:rPr>
                <w:rStyle w:val="IndexLink"/>
                <w:rtl w:val="true"/>
              </w:rPr>
              <w:t>:</w:t>
              <w:tab/>
            </w:r>
            <w:r>
              <w:rPr>
                <w:rStyle w:val="IndexLink"/>
              </w:rPr>
              <w:t>220</w:t>
            </w:r>
          </w:hyperlink>
        </w:p>
        <w:p>
          <w:pPr>
            <w:pStyle w:val="Contents5"/>
            <w:tabs>
              <w:tab w:val="clear" w:pos="7892"/>
              <w:tab w:val="right" w:pos="9026" w:leader="dot"/>
            </w:tabs>
            <w:rPr/>
          </w:pPr>
          <w:hyperlink w:anchor="__RefHeading___Toc1761518_388300464">
            <w:r>
              <w:rPr>
                <w:webHidden/>
                <w:rStyle w:val="IndexLink"/>
                <w:rtl w:val="true"/>
              </w:rPr>
              <w:t xml:space="preserve">الخامس </w:t>
            </w:r>
            <w:r>
              <w:rPr>
                <w:rStyle w:val="IndexLink"/>
                <w:rtl w:val="true"/>
              </w:rPr>
              <w:t xml:space="preserve">- </w:t>
            </w:r>
            <w:r>
              <w:rPr>
                <w:rStyle w:val="IndexLink"/>
                <w:rtl w:val="true"/>
              </w:rPr>
              <w:t xml:space="preserve">إهداؤه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القميص والدراهم</w:t>
            </w:r>
            <w:r>
              <w:rPr>
                <w:rStyle w:val="IndexLink"/>
                <w:rtl w:val="true"/>
              </w:rPr>
              <w:t>:</w:t>
              <w:tab/>
            </w:r>
            <w:r>
              <w:rPr>
                <w:rStyle w:val="IndexLink"/>
              </w:rPr>
              <w:t>221</w:t>
            </w:r>
          </w:hyperlink>
        </w:p>
        <w:p>
          <w:pPr>
            <w:pStyle w:val="Contents5"/>
            <w:tabs>
              <w:tab w:val="clear" w:pos="7892"/>
              <w:tab w:val="right" w:pos="9026" w:leader="dot"/>
            </w:tabs>
            <w:rPr/>
          </w:pPr>
          <w:hyperlink w:anchor="__RefHeading___Toc1761520_388300464">
            <w:r>
              <w:rPr>
                <w:webHidden/>
                <w:rStyle w:val="IndexLink"/>
                <w:rtl w:val="true"/>
              </w:rPr>
              <w:t xml:space="preserve">السادس </w:t>
            </w:r>
            <w:r>
              <w:rPr>
                <w:rStyle w:val="IndexLink"/>
                <w:rtl w:val="true"/>
              </w:rPr>
              <w:t xml:space="preserve">- </w:t>
            </w:r>
            <w:r>
              <w:rPr>
                <w:rStyle w:val="IndexLink"/>
                <w:rtl w:val="true"/>
              </w:rPr>
              <w:t xml:space="preserve">إهداؤه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ثوبين سعيدييّن لمن أراد أن يحرم فيه</w:t>
            </w:r>
            <w:r>
              <w:rPr>
                <w:rStyle w:val="IndexLink"/>
                <w:rtl w:val="true"/>
              </w:rPr>
              <w:t>:</w:t>
              <w:tab/>
            </w:r>
            <w:r>
              <w:rPr>
                <w:rStyle w:val="IndexLink"/>
              </w:rPr>
              <w:t>222</w:t>
            </w:r>
          </w:hyperlink>
        </w:p>
        <w:p>
          <w:pPr>
            <w:pStyle w:val="Contents5"/>
            <w:tabs>
              <w:tab w:val="clear" w:pos="7892"/>
              <w:tab w:val="right" w:pos="9026" w:leader="dot"/>
            </w:tabs>
            <w:rPr/>
          </w:pPr>
          <w:hyperlink w:anchor="__RefHeading___Toc1761522_388300464">
            <w:r>
              <w:rPr>
                <w:webHidden/>
                <w:rStyle w:val="IndexLink"/>
                <w:rtl w:val="true"/>
              </w:rPr>
              <w:t xml:space="preserve">السابع </w:t>
            </w:r>
            <w:r>
              <w:rPr>
                <w:rStyle w:val="IndexLink"/>
                <w:rtl w:val="true"/>
              </w:rPr>
              <w:t xml:space="preserve">- </w:t>
            </w:r>
            <w:r>
              <w:rPr>
                <w:rStyle w:val="IndexLink"/>
                <w:rtl w:val="true"/>
              </w:rPr>
              <w:t xml:space="preserve">إعطاؤه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الثياب والدراهم</w:t>
            </w:r>
            <w:r>
              <w:rPr>
                <w:rStyle w:val="IndexLink"/>
                <w:rtl w:val="true"/>
              </w:rPr>
              <w:t>:</w:t>
              <w:tab/>
            </w:r>
            <w:r>
              <w:rPr>
                <w:rStyle w:val="IndexLink"/>
              </w:rPr>
              <w:t>222</w:t>
            </w:r>
          </w:hyperlink>
        </w:p>
        <w:p>
          <w:pPr>
            <w:pStyle w:val="Contents5"/>
            <w:tabs>
              <w:tab w:val="clear" w:pos="7892"/>
              <w:tab w:val="right" w:pos="9026" w:leader="dot"/>
            </w:tabs>
            <w:rPr/>
          </w:pPr>
          <w:hyperlink w:anchor="__RefHeading___Toc1761524_388300464">
            <w:r>
              <w:rPr>
                <w:webHidden/>
                <w:rStyle w:val="IndexLink"/>
                <w:rtl w:val="true"/>
              </w:rPr>
              <w:t xml:space="preserve">الثامن </w:t>
            </w:r>
            <w:r>
              <w:rPr>
                <w:rStyle w:val="IndexLink"/>
                <w:rtl w:val="true"/>
              </w:rPr>
              <w:t xml:space="preserve">- </w:t>
            </w:r>
            <w:r>
              <w:rPr>
                <w:rStyle w:val="IndexLink"/>
                <w:rtl w:val="true"/>
              </w:rPr>
              <w:t xml:space="preserve">إرساله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الطعام إلي المساكين</w:t>
            </w:r>
            <w:r>
              <w:rPr>
                <w:rStyle w:val="IndexLink"/>
                <w:rtl w:val="true"/>
              </w:rPr>
              <w:t>:</w:t>
              <w:tab/>
            </w:r>
            <w:r>
              <w:rPr>
                <w:rStyle w:val="IndexLink"/>
              </w:rPr>
              <w:t>223</w:t>
            </w:r>
          </w:hyperlink>
        </w:p>
        <w:p>
          <w:pPr>
            <w:pStyle w:val="Contents5"/>
            <w:tabs>
              <w:tab w:val="clear" w:pos="7892"/>
              <w:tab w:val="right" w:pos="9026" w:leader="dot"/>
            </w:tabs>
            <w:rPr/>
          </w:pPr>
          <w:hyperlink w:anchor="__RefHeading___Toc1761526_388300464">
            <w:r>
              <w:rPr>
                <w:webHidden/>
                <w:rStyle w:val="IndexLink"/>
                <w:rtl w:val="true"/>
              </w:rPr>
              <w:t xml:space="preserve">التاسع </w:t>
            </w:r>
            <w:r>
              <w:rPr>
                <w:rStyle w:val="IndexLink"/>
                <w:rtl w:val="true"/>
              </w:rPr>
              <w:t xml:space="preserve">- </w:t>
            </w:r>
            <w:r>
              <w:rPr>
                <w:rStyle w:val="IndexLink"/>
                <w:rtl w:val="true"/>
              </w:rPr>
              <w:t xml:space="preserve">إعطاؤه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النفقة لابن السبيل</w:t>
            </w:r>
            <w:r>
              <w:rPr>
                <w:rStyle w:val="IndexLink"/>
                <w:rtl w:val="true"/>
              </w:rPr>
              <w:t>:</w:t>
              <w:tab/>
            </w:r>
            <w:r>
              <w:rPr>
                <w:rStyle w:val="IndexLink"/>
              </w:rPr>
              <w:t>223</w:t>
            </w:r>
          </w:hyperlink>
        </w:p>
        <w:p>
          <w:pPr>
            <w:pStyle w:val="Contents5"/>
            <w:tabs>
              <w:tab w:val="clear" w:pos="7892"/>
              <w:tab w:val="right" w:pos="9026" w:leader="dot"/>
            </w:tabs>
            <w:rPr/>
          </w:pPr>
          <w:hyperlink w:anchor="__RefHeading___Toc1761528_388300464">
            <w:r>
              <w:rPr>
                <w:webHidden/>
                <w:rStyle w:val="IndexLink"/>
                <w:rtl w:val="true"/>
              </w:rPr>
              <w:t xml:space="preserve">العاشر </w:t>
            </w:r>
            <w:r>
              <w:rPr>
                <w:rStyle w:val="IndexLink"/>
                <w:rtl w:val="true"/>
              </w:rPr>
              <w:t xml:space="preserve">- </w:t>
            </w:r>
            <w:r>
              <w:rPr>
                <w:rStyle w:val="IndexLink"/>
                <w:rtl w:val="true"/>
              </w:rPr>
              <w:t xml:space="preserve">إعطاؤه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النفقة لمن سرق نفقته بعد الانصراف من الحجّ</w:t>
            </w:r>
            <w:r>
              <w:rPr>
                <w:rStyle w:val="IndexLink"/>
                <w:rtl w:val="true"/>
              </w:rPr>
              <w:t>:</w:t>
              <w:tab/>
            </w:r>
            <w:r>
              <w:rPr>
                <w:rStyle w:val="IndexLink"/>
              </w:rPr>
              <w:t>225</w:t>
            </w:r>
          </w:hyperlink>
        </w:p>
        <w:p>
          <w:pPr>
            <w:pStyle w:val="Contents5"/>
            <w:tabs>
              <w:tab w:val="clear" w:pos="7892"/>
              <w:tab w:val="right" w:pos="9026" w:leader="dot"/>
            </w:tabs>
            <w:rPr/>
          </w:pPr>
          <w:hyperlink w:anchor="__RefHeading___Toc1761530_388300464">
            <w:r>
              <w:rPr>
                <w:webHidden/>
                <w:rStyle w:val="IndexLink"/>
                <w:rtl w:val="true"/>
              </w:rPr>
              <w:t xml:space="preserve">الحادي عشر </w:t>
            </w:r>
            <w:r>
              <w:rPr>
                <w:rStyle w:val="IndexLink"/>
                <w:rtl w:val="true"/>
              </w:rPr>
              <w:t xml:space="preserve">- </w:t>
            </w:r>
            <w:r>
              <w:rPr>
                <w:rStyle w:val="IndexLink"/>
                <w:rtl w:val="true"/>
              </w:rPr>
              <w:t xml:space="preserve">محادثة الناس معه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في مسائل الحلال و الحرام</w:t>
            </w:r>
            <w:r>
              <w:rPr>
                <w:rStyle w:val="IndexLink"/>
                <w:rtl w:val="true"/>
              </w:rPr>
              <w:t>:</w:t>
              <w:tab/>
            </w:r>
            <w:r>
              <w:rPr>
                <w:rStyle w:val="IndexLink"/>
              </w:rPr>
              <w:t>225</w:t>
            </w:r>
          </w:hyperlink>
        </w:p>
        <w:p>
          <w:pPr>
            <w:pStyle w:val="Contents5"/>
            <w:tabs>
              <w:tab w:val="clear" w:pos="7892"/>
              <w:tab w:val="right" w:pos="9026" w:leader="dot"/>
            </w:tabs>
            <w:rPr/>
          </w:pPr>
          <w:hyperlink w:anchor="__RefHeading___Toc1761532_388300464">
            <w:r>
              <w:rPr>
                <w:webHidden/>
                <w:rStyle w:val="IndexLink"/>
                <w:rtl w:val="true"/>
              </w:rPr>
              <w:t xml:space="preserve">الثاني عشر </w:t>
            </w:r>
            <w:r>
              <w:rPr>
                <w:rStyle w:val="IndexLink"/>
                <w:rtl w:val="true"/>
              </w:rPr>
              <w:t xml:space="preserve">- </w:t>
            </w:r>
            <w:r>
              <w:rPr>
                <w:rStyle w:val="IndexLink"/>
                <w:rtl w:val="true"/>
              </w:rPr>
              <w:t xml:space="preserve">إعطاؤه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الدنانير لمن كان عليه دين</w:t>
            </w:r>
            <w:r>
              <w:rPr>
                <w:rStyle w:val="IndexLink"/>
                <w:rtl w:val="true"/>
              </w:rPr>
              <w:t>:</w:t>
              <w:tab/>
            </w:r>
            <w:r>
              <w:rPr>
                <w:rStyle w:val="IndexLink"/>
              </w:rPr>
              <w:t>226</w:t>
            </w:r>
          </w:hyperlink>
        </w:p>
        <w:p>
          <w:pPr>
            <w:pStyle w:val="Contents5"/>
            <w:tabs>
              <w:tab w:val="clear" w:pos="7892"/>
              <w:tab w:val="right" w:pos="9026" w:leader="dot"/>
            </w:tabs>
            <w:rPr/>
          </w:pPr>
          <w:hyperlink w:anchor="__RefHeading___Toc1761534_388300464">
            <w:r>
              <w:rPr>
                <w:webHidden/>
                <w:rStyle w:val="IndexLink"/>
                <w:rtl w:val="true"/>
              </w:rPr>
              <w:t xml:space="preserve">الثالث عشر </w:t>
            </w:r>
            <w:r>
              <w:rPr>
                <w:rStyle w:val="IndexLink"/>
                <w:rtl w:val="true"/>
              </w:rPr>
              <w:t xml:space="preserve">- </w:t>
            </w:r>
            <w:r>
              <w:rPr>
                <w:rStyle w:val="IndexLink"/>
                <w:rtl w:val="true"/>
              </w:rPr>
              <w:t xml:space="preserve">إعطاؤه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الدنانير علي قدر مروّة السائل</w:t>
            </w:r>
            <w:r>
              <w:rPr>
                <w:rStyle w:val="IndexLink"/>
                <w:rtl w:val="true"/>
              </w:rPr>
              <w:t>:</w:t>
              <w:tab/>
            </w:r>
            <w:r>
              <w:rPr>
                <w:rStyle w:val="IndexLink"/>
              </w:rPr>
              <w:t>227</w:t>
            </w:r>
          </w:hyperlink>
        </w:p>
        <w:p>
          <w:pPr>
            <w:pStyle w:val="Contents5"/>
            <w:tabs>
              <w:tab w:val="clear" w:pos="7892"/>
              <w:tab w:val="right" w:pos="9026" w:leader="dot"/>
            </w:tabs>
            <w:rPr/>
          </w:pPr>
          <w:hyperlink w:anchor="__RefHeading___Toc1761536_388300464">
            <w:r>
              <w:rPr>
                <w:webHidden/>
                <w:rStyle w:val="IndexLink"/>
                <w:rtl w:val="true"/>
              </w:rPr>
              <w:t xml:space="preserve">الرابع عشر </w:t>
            </w:r>
            <w:r>
              <w:rPr>
                <w:rStyle w:val="IndexLink"/>
                <w:rtl w:val="true"/>
              </w:rPr>
              <w:t xml:space="preserve">- </w:t>
            </w:r>
            <w:r>
              <w:rPr>
                <w:rStyle w:val="IndexLink"/>
                <w:rtl w:val="true"/>
              </w:rPr>
              <w:t xml:space="preserve">انفاق جميع ماله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بخراسان في يوم عرفة</w:t>
            </w:r>
            <w:r>
              <w:rPr>
                <w:rStyle w:val="IndexLink"/>
                <w:rtl w:val="true"/>
              </w:rPr>
              <w:t>:</w:t>
              <w:tab/>
            </w:r>
            <w:r>
              <w:rPr>
                <w:rStyle w:val="IndexLink"/>
              </w:rPr>
              <w:t>228</w:t>
            </w:r>
          </w:hyperlink>
        </w:p>
        <w:p>
          <w:pPr>
            <w:pStyle w:val="Contents5"/>
            <w:tabs>
              <w:tab w:val="clear" w:pos="7892"/>
              <w:tab w:val="right" w:pos="9026" w:leader="dot"/>
            </w:tabs>
            <w:rPr/>
          </w:pPr>
          <w:hyperlink w:anchor="__RefHeading___Toc1761538_388300464">
            <w:r>
              <w:rPr>
                <w:webHidden/>
                <w:rStyle w:val="IndexLink"/>
                <w:rtl w:val="true"/>
              </w:rPr>
              <w:t xml:space="preserve">الخامس عشر </w:t>
            </w:r>
            <w:r>
              <w:rPr>
                <w:rStyle w:val="IndexLink"/>
                <w:rtl w:val="true"/>
              </w:rPr>
              <w:t xml:space="preserve">- </w:t>
            </w:r>
            <w:r>
              <w:rPr>
                <w:rStyle w:val="IndexLink"/>
                <w:rtl w:val="true"/>
              </w:rPr>
              <w:t xml:space="preserve">إكرامه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الشعراء</w:t>
            </w:r>
            <w:r>
              <w:rPr>
                <w:rStyle w:val="IndexLink"/>
                <w:rtl w:val="true"/>
              </w:rPr>
              <w:t>:</w:t>
              <w:tab/>
            </w:r>
            <w:r>
              <w:rPr>
                <w:rStyle w:val="IndexLink"/>
              </w:rPr>
              <w:t>228</w:t>
            </w:r>
          </w:hyperlink>
        </w:p>
        <w:p>
          <w:pPr>
            <w:pStyle w:val="Contents4"/>
            <w:tabs>
              <w:tab w:val="clear" w:pos="8176"/>
              <w:tab w:val="right" w:pos="9026" w:leader="dot"/>
            </w:tabs>
            <w:rPr/>
          </w:pPr>
          <w:hyperlink w:anchor="__RefHeading___Toc1761540_388300464">
            <w:r>
              <w:rPr>
                <w:webHidden/>
                <w:rStyle w:val="IndexLink"/>
                <w:rtl w:val="true"/>
              </w:rPr>
              <w:t>(</w:t>
            </w:r>
            <w:r>
              <w:rPr>
                <w:rStyle w:val="IndexLink"/>
                <w:rtl w:val="true"/>
              </w:rPr>
              <w:t>ح</w:t>
            </w:r>
            <w:r>
              <w:rPr>
                <w:rStyle w:val="IndexLink"/>
                <w:rtl w:val="true"/>
              </w:rPr>
              <w:t xml:space="preserve">) - </w:t>
            </w:r>
            <w:r>
              <w:rPr>
                <w:rStyle w:val="IndexLink"/>
                <w:rtl w:val="true"/>
              </w:rPr>
              <w:t xml:space="preserve">سننه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في الكتابة وكيفيّتها</w:t>
            </w:r>
            <w:r>
              <w:rPr>
                <w:rStyle w:val="IndexLink"/>
                <w:rtl w:val="true"/>
              </w:rPr>
              <w:tab/>
            </w:r>
            <w:r>
              <w:rPr>
                <w:rStyle w:val="IndexLink"/>
              </w:rPr>
              <w:t>235</w:t>
            </w:r>
          </w:hyperlink>
        </w:p>
        <w:p>
          <w:pPr>
            <w:pStyle w:val="Contents5"/>
            <w:tabs>
              <w:tab w:val="clear" w:pos="7892"/>
              <w:tab w:val="right" w:pos="9026" w:leader="dot"/>
            </w:tabs>
            <w:rPr/>
          </w:pPr>
          <w:hyperlink w:anchor="__RefHeading___Toc1761542_388300464">
            <w:r>
              <w:rPr>
                <w:webHidden/>
                <w:rStyle w:val="IndexLink"/>
                <w:rtl w:val="true"/>
              </w:rPr>
              <w:t>اشاره</w:t>
            </w:r>
            <w:r>
              <w:rPr>
                <w:rStyle w:val="IndexLink"/>
                <w:rtl w:val="true"/>
              </w:rPr>
              <w:t>:</w:t>
              <w:tab/>
            </w:r>
            <w:r>
              <w:rPr>
                <w:rStyle w:val="IndexLink"/>
              </w:rPr>
              <w:t>235</w:t>
            </w:r>
          </w:hyperlink>
        </w:p>
        <w:p>
          <w:pPr>
            <w:pStyle w:val="Contents5"/>
            <w:tabs>
              <w:tab w:val="clear" w:pos="7892"/>
              <w:tab w:val="right" w:pos="9026" w:leader="dot"/>
            </w:tabs>
            <w:rPr/>
          </w:pPr>
          <w:hyperlink w:anchor="__RefHeading___Toc1761544_388300464">
            <w:r>
              <w:rPr>
                <w:webHidden/>
                <w:rStyle w:val="IndexLink"/>
                <w:rtl w:val="true"/>
              </w:rPr>
              <w:t xml:space="preserve">الأوّل </w:t>
            </w:r>
            <w:r>
              <w:rPr>
                <w:rStyle w:val="IndexLink"/>
                <w:rtl w:val="true"/>
              </w:rPr>
              <w:t xml:space="preserve">- </w:t>
            </w:r>
            <w:r>
              <w:rPr>
                <w:rStyle w:val="IndexLink"/>
                <w:rtl w:val="true"/>
              </w:rPr>
              <w:t xml:space="preserve">ابتداؤه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بالبسملة عند الكتابة</w:t>
            </w:r>
            <w:r>
              <w:rPr>
                <w:rStyle w:val="IndexLink"/>
                <w:rtl w:val="true"/>
              </w:rPr>
              <w:t>:</w:t>
              <w:tab/>
            </w:r>
            <w:r>
              <w:rPr>
                <w:rStyle w:val="IndexLink"/>
              </w:rPr>
              <w:t>235</w:t>
            </w:r>
          </w:hyperlink>
        </w:p>
        <w:p>
          <w:pPr>
            <w:pStyle w:val="Contents5"/>
            <w:tabs>
              <w:tab w:val="clear" w:pos="7892"/>
              <w:tab w:val="right" w:pos="9026" w:leader="dot"/>
            </w:tabs>
            <w:rPr/>
          </w:pPr>
          <w:hyperlink w:anchor="__RefHeading___Toc1761546_388300464">
            <w:r>
              <w:rPr>
                <w:webHidden/>
                <w:rStyle w:val="IndexLink"/>
                <w:rtl w:val="true"/>
              </w:rPr>
              <w:t xml:space="preserve">الثاني </w:t>
            </w:r>
            <w:r>
              <w:rPr>
                <w:rStyle w:val="IndexLink"/>
                <w:rtl w:val="true"/>
              </w:rPr>
              <w:t xml:space="preserve">- </w:t>
            </w:r>
            <w:r>
              <w:rPr>
                <w:rStyle w:val="IndexLink"/>
                <w:rtl w:val="true"/>
              </w:rPr>
              <w:t xml:space="preserve">كان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يضع التراب علي ما يكتبه</w:t>
            </w:r>
            <w:r>
              <w:rPr>
                <w:rStyle w:val="IndexLink"/>
                <w:rtl w:val="true"/>
              </w:rPr>
              <w:t>:</w:t>
              <w:tab/>
            </w:r>
            <w:r>
              <w:rPr>
                <w:rStyle w:val="IndexLink"/>
              </w:rPr>
              <w:t>235</w:t>
            </w:r>
          </w:hyperlink>
        </w:p>
        <w:p>
          <w:pPr>
            <w:pStyle w:val="Contents4"/>
            <w:tabs>
              <w:tab w:val="clear" w:pos="8176"/>
              <w:tab w:val="right" w:pos="9026" w:leader="dot"/>
            </w:tabs>
            <w:rPr/>
          </w:pPr>
          <w:hyperlink w:anchor="__RefHeading___Toc1761548_388300464">
            <w:r>
              <w:rPr>
                <w:webHidden/>
                <w:rStyle w:val="IndexLink"/>
                <w:rtl w:val="true"/>
              </w:rPr>
              <w:t>(</w:t>
            </w:r>
            <w:r>
              <w:rPr>
                <w:rStyle w:val="IndexLink"/>
                <w:rtl w:val="true"/>
              </w:rPr>
              <w:t>ط</w:t>
            </w:r>
            <w:r>
              <w:rPr>
                <w:rStyle w:val="IndexLink"/>
                <w:rtl w:val="true"/>
              </w:rPr>
              <w:t xml:space="preserve">) - </w:t>
            </w:r>
            <w:r>
              <w:rPr>
                <w:rStyle w:val="IndexLink"/>
                <w:rtl w:val="true"/>
              </w:rPr>
              <w:t xml:space="preserve">سننه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في الطبّ</w:t>
            </w:r>
            <w:r>
              <w:rPr>
                <w:rStyle w:val="IndexLink"/>
                <w:rtl w:val="true"/>
              </w:rPr>
              <w:tab/>
            </w:r>
            <w:r>
              <w:rPr>
                <w:rStyle w:val="IndexLink"/>
              </w:rPr>
              <w:t>236</w:t>
            </w:r>
          </w:hyperlink>
        </w:p>
        <w:p>
          <w:pPr>
            <w:pStyle w:val="Contents5"/>
            <w:tabs>
              <w:tab w:val="clear" w:pos="7892"/>
              <w:tab w:val="right" w:pos="9026" w:leader="dot"/>
            </w:tabs>
            <w:rPr/>
          </w:pPr>
          <w:hyperlink w:anchor="__RefHeading___Toc1761550_388300464">
            <w:r>
              <w:rPr>
                <w:webHidden/>
                <w:rStyle w:val="IndexLink"/>
                <w:rtl w:val="true"/>
              </w:rPr>
              <w:t>اشاره</w:t>
            </w:r>
            <w:r>
              <w:rPr>
                <w:rStyle w:val="IndexLink"/>
                <w:rtl w:val="true"/>
              </w:rPr>
              <w:t>:</w:t>
              <w:tab/>
            </w:r>
            <w:r>
              <w:rPr>
                <w:rStyle w:val="IndexLink"/>
              </w:rPr>
              <w:t>236</w:t>
            </w:r>
          </w:hyperlink>
        </w:p>
        <w:p>
          <w:pPr>
            <w:pStyle w:val="Contents5"/>
            <w:tabs>
              <w:tab w:val="clear" w:pos="7892"/>
              <w:tab w:val="right" w:pos="9026" w:leader="dot"/>
            </w:tabs>
            <w:rPr/>
          </w:pPr>
          <w:hyperlink w:anchor="__RefHeading___Toc1761552_388300464">
            <w:r>
              <w:rPr>
                <w:webHidden/>
                <w:rStyle w:val="IndexLink"/>
                <w:rtl w:val="true"/>
              </w:rPr>
              <w:t xml:space="preserve">الأوّل </w:t>
            </w:r>
            <w:r>
              <w:rPr>
                <w:rStyle w:val="IndexLink"/>
                <w:rtl w:val="true"/>
              </w:rPr>
              <w:t xml:space="preserve">- </w:t>
            </w:r>
            <w:r>
              <w:rPr>
                <w:rStyle w:val="IndexLink"/>
                <w:rtl w:val="true"/>
              </w:rPr>
              <w:t xml:space="preserve">طبابته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بدوائه الجامع</w:t>
            </w:r>
            <w:r>
              <w:rPr>
                <w:rStyle w:val="IndexLink"/>
                <w:rtl w:val="true"/>
              </w:rPr>
              <w:t>:</w:t>
              <w:tab/>
            </w:r>
            <w:r>
              <w:rPr>
                <w:rStyle w:val="IndexLink"/>
              </w:rPr>
              <w:t>236</w:t>
            </w:r>
          </w:hyperlink>
        </w:p>
        <w:p>
          <w:pPr>
            <w:pStyle w:val="Contents4"/>
            <w:tabs>
              <w:tab w:val="clear" w:pos="8176"/>
              <w:tab w:val="right" w:pos="9026" w:leader="dot"/>
            </w:tabs>
            <w:rPr/>
          </w:pPr>
          <w:hyperlink w:anchor="__RefHeading___Toc1761554_388300464">
            <w:r>
              <w:rPr>
                <w:webHidden/>
                <w:rStyle w:val="IndexLink"/>
                <w:rtl w:val="true"/>
              </w:rPr>
              <w:t>(</w:t>
            </w:r>
            <w:r>
              <w:rPr>
                <w:rStyle w:val="IndexLink"/>
                <w:rtl w:val="true"/>
              </w:rPr>
              <w:t>ي</w:t>
            </w:r>
            <w:r>
              <w:rPr>
                <w:rStyle w:val="IndexLink"/>
                <w:rtl w:val="true"/>
              </w:rPr>
              <w:t xml:space="preserve">) - </w:t>
            </w:r>
            <w:r>
              <w:rPr>
                <w:rStyle w:val="IndexLink"/>
                <w:rtl w:val="true"/>
              </w:rPr>
              <w:t xml:space="preserve">موقفه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مع سائر الفرق الإسلاميّة</w:t>
            </w:r>
            <w:r>
              <w:rPr>
                <w:rStyle w:val="IndexLink"/>
                <w:rtl w:val="true"/>
              </w:rPr>
              <w:tab/>
            </w:r>
            <w:r>
              <w:rPr>
                <w:rStyle w:val="IndexLink"/>
              </w:rPr>
              <w:t>239</w:t>
            </w:r>
          </w:hyperlink>
        </w:p>
        <w:p>
          <w:pPr>
            <w:pStyle w:val="Contents5"/>
            <w:tabs>
              <w:tab w:val="clear" w:pos="7892"/>
              <w:tab w:val="right" w:pos="9026" w:leader="dot"/>
            </w:tabs>
            <w:rPr/>
          </w:pPr>
          <w:hyperlink w:anchor="__RefHeading___Toc1761556_388300464">
            <w:r>
              <w:rPr>
                <w:webHidden/>
                <w:rStyle w:val="IndexLink"/>
                <w:rtl w:val="true"/>
              </w:rPr>
              <w:t>اشاره</w:t>
            </w:r>
            <w:r>
              <w:rPr>
                <w:rStyle w:val="IndexLink"/>
                <w:rtl w:val="true"/>
              </w:rPr>
              <w:t>:</w:t>
              <w:tab/>
            </w:r>
            <w:r>
              <w:rPr>
                <w:rStyle w:val="IndexLink"/>
              </w:rPr>
              <w:t>239</w:t>
            </w:r>
          </w:hyperlink>
        </w:p>
        <w:p>
          <w:pPr>
            <w:pStyle w:val="Contents5"/>
            <w:tabs>
              <w:tab w:val="clear" w:pos="7892"/>
              <w:tab w:val="right" w:pos="9026" w:leader="dot"/>
            </w:tabs>
            <w:rPr/>
          </w:pPr>
          <w:hyperlink w:anchor="__RefHeading___Toc1761558_388300464">
            <w:r>
              <w:rPr>
                <w:webHidden/>
                <w:rStyle w:val="IndexLink"/>
                <w:rtl w:val="true"/>
              </w:rPr>
              <w:t xml:space="preserve">الأوّل </w:t>
            </w:r>
            <w:r>
              <w:rPr>
                <w:rStyle w:val="IndexLink"/>
                <w:rtl w:val="true"/>
              </w:rPr>
              <w:t xml:space="preserve">- </w:t>
            </w:r>
            <w:r>
              <w:rPr>
                <w:rStyle w:val="IndexLink"/>
                <w:rtl w:val="true"/>
              </w:rPr>
              <w:t xml:space="preserve">الفرقة الفطحيّة </w:t>
            </w:r>
            <w:r>
              <w:rPr>
                <w:rStyle w:val="IndexLink"/>
                <w:rtl w:val="true"/>
              </w:rPr>
              <w:t>:</w:t>
              <w:tab/>
            </w:r>
            <w:r>
              <w:rPr>
                <w:rStyle w:val="IndexLink"/>
              </w:rPr>
              <w:t>239</w:t>
            </w:r>
          </w:hyperlink>
        </w:p>
        <w:p>
          <w:pPr>
            <w:pStyle w:val="Contents6"/>
            <w:tabs>
              <w:tab w:val="clear" w:pos="7609"/>
              <w:tab w:val="right" w:pos="9026" w:leader="dot"/>
            </w:tabs>
            <w:rPr/>
          </w:pPr>
          <w:hyperlink w:anchor="__RefHeading___Toc1761560_388300464">
            <w:r>
              <w:rPr>
                <w:webHidden/>
                <w:rStyle w:val="IndexLink"/>
                <w:rtl w:val="true"/>
              </w:rPr>
              <w:t>اشاره</w:t>
            </w:r>
            <w:r>
              <w:rPr>
                <w:rStyle w:val="IndexLink"/>
                <w:rtl w:val="true"/>
              </w:rPr>
              <w:t>:</w:t>
              <w:tab/>
            </w:r>
            <w:r>
              <w:rPr>
                <w:rStyle w:val="IndexLink"/>
              </w:rPr>
              <w:t>239</w:t>
            </w:r>
          </w:hyperlink>
        </w:p>
        <w:p>
          <w:pPr>
            <w:pStyle w:val="Contents6"/>
            <w:tabs>
              <w:tab w:val="clear" w:pos="7609"/>
              <w:tab w:val="right" w:pos="9026" w:leader="dot"/>
            </w:tabs>
            <w:rPr/>
          </w:pPr>
          <w:hyperlink w:anchor="__RefHeading___Toc1761562_388300464">
            <w:r>
              <w:rPr>
                <w:webHidden/>
                <w:rStyle w:val="IndexLink"/>
                <w:rtl w:val="true"/>
              </w:rPr>
              <w:t xml:space="preserve">- </w:t>
            </w:r>
            <w:r>
              <w:rPr>
                <w:rStyle w:val="IndexLink"/>
                <w:rtl w:val="true"/>
              </w:rPr>
              <w:t xml:space="preserve">تكفينه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يونس بن يعقوب</w:t>
            </w:r>
            <w:r>
              <w:rPr>
                <w:rStyle w:val="IndexLink"/>
                <w:rtl w:val="true"/>
              </w:rPr>
              <w:t>:</w:t>
              <w:tab/>
            </w:r>
            <w:r>
              <w:rPr>
                <w:rStyle w:val="IndexLink"/>
              </w:rPr>
              <w:t>239</w:t>
            </w:r>
          </w:hyperlink>
        </w:p>
        <w:p>
          <w:pPr>
            <w:pStyle w:val="Contents6"/>
            <w:tabs>
              <w:tab w:val="clear" w:pos="7609"/>
              <w:tab w:val="right" w:pos="9026" w:leader="dot"/>
            </w:tabs>
            <w:rPr/>
          </w:pPr>
          <w:hyperlink w:anchor="__RefHeading___Toc1761564_388300464">
            <w:r>
              <w:rPr>
                <w:webHidden/>
                <w:rStyle w:val="IndexLink"/>
                <w:rtl w:val="true"/>
              </w:rPr>
              <w:t xml:space="preserve">- </w:t>
            </w:r>
            <w:r>
              <w:rPr>
                <w:rStyle w:val="IndexLink"/>
                <w:rtl w:val="true"/>
              </w:rPr>
              <w:t xml:space="preserve">بعثه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بالحنوط والكفن وغيرهما ليونس بن يعقوب بعد موته</w:t>
            </w:r>
            <w:r>
              <w:rPr>
                <w:rStyle w:val="IndexLink"/>
                <w:rtl w:val="true"/>
              </w:rPr>
              <w:t>:</w:t>
              <w:tab/>
            </w:r>
            <w:r>
              <w:rPr>
                <w:rStyle w:val="IndexLink"/>
              </w:rPr>
              <w:t>240</w:t>
            </w:r>
          </w:hyperlink>
        </w:p>
        <w:p>
          <w:pPr>
            <w:pStyle w:val="Contents5"/>
            <w:tabs>
              <w:tab w:val="clear" w:pos="7892"/>
              <w:tab w:val="right" w:pos="9026" w:leader="dot"/>
            </w:tabs>
            <w:rPr/>
          </w:pPr>
          <w:hyperlink w:anchor="__RefHeading___Toc1761566_388300464">
            <w:r>
              <w:rPr>
                <w:webHidden/>
                <w:rStyle w:val="IndexLink"/>
                <w:rtl w:val="true"/>
              </w:rPr>
              <w:t xml:space="preserve">الثاني </w:t>
            </w:r>
            <w:r>
              <w:rPr>
                <w:rStyle w:val="IndexLink"/>
                <w:rtl w:val="true"/>
              </w:rPr>
              <w:t xml:space="preserve">- </w:t>
            </w:r>
            <w:r>
              <w:rPr>
                <w:rStyle w:val="IndexLink"/>
                <w:rtl w:val="true"/>
              </w:rPr>
              <w:t xml:space="preserve">الفرقة الواقفيّة </w:t>
            </w:r>
            <w:r>
              <w:rPr>
                <w:rStyle w:val="IndexLink"/>
                <w:rtl w:val="true"/>
              </w:rPr>
              <w:t>:</w:t>
              <w:tab/>
            </w:r>
            <w:r>
              <w:rPr>
                <w:rStyle w:val="IndexLink"/>
              </w:rPr>
              <w:t>241</w:t>
            </w:r>
          </w:hyperlink>
        </w:p>
        <w:p>
          <w:pPr>
            <w:pStyle w:val="Contents6"/>
            <w:tabs>
              <w:tab w:val="clear" w:pos="7609"/>
              <w:tab w:val="right" w:pos="9026" w:leader="dot"/>
            </w:tabs>
            <w:rPr/>
          </w:pPr>
          <w:hyperlink w:anchor="__RefHeading___Toc1761568_388300464">
            <w:r>
              <w:rPr>
                <w:webHidden/>
                <w:rStyle w:val="IndexLink"/>
                <w:rtl w:val="true"/>
              </w:rPr>
              <w:t>اشاره</w:t>
            </w:r>
            <w:r>
              <w:rPr>
                <w:rStyle w:val="IndexLink"/>
                <w:rtl w:val="true"/>
              </w:rPr>
              <w:t>:</w:t>
              <w:tab/>
            </w:r>
            <w:r>
              <w:rPr>
                <w:rStyle w:val="IndexLink"/>
              </w:rPr>
              <w:t>241</w:t>
            </w:r>
          </w:hyperlink>
        </w:p>
        <w:p>
          <w:pPr>
            <w:pStyle w:val="Contents6"/>
            <w:tabs>
              <w:tab w:val="clear" w:pos="7609"/>
              <w:tab w:val="right" w:pos="9026" w:leader="dot"/>
            </w:tabs>
            <w:rPr/>
          </w:pPr>
          <w:hyperlink w:anchor="__RefHeading___Toc1761570_388300464">
            <w:r>
              <w:rPr>
                <w:webHidden/>
                <w:rStyle w:val="IndexLink"/>
                <w:rtl w:val="true"/>
              </w:rPr>
              <w:t xml:space="preserve">- </w:t>
            </w:r>
            <w:r>
              <w:rPr>
                <w:rStyle w:val="IndexLink"/>
                <w:rtl w:val="true"/>
              </w:rPr>
              <w:t>أنّهم ليسوا من الشيعة</w:t>
            </w:r>
            <w:r>
              <w:rPr>
                <w:rStyle w:val="IndexLink"/>
                <w:rtl w:val="true"/>
              </w:rPr>
              <w:t>:</w:t>
              <w:tab/>
            </w:r>
            <w:r>
              <w:rPr>
                <w:rStyle w:val="IndexLink"/>
              </w:rPr>
              <w:t>241</w:t>
            </w:r>
          </w:hyperlink>
        </w:p>
        <w:p>
          <w:pPr>
            <w:pStyle w:val="Contents6"/>
            <w:tabs>
              <w:tab w:val="clear" w:pos="7609"/>
              <w:tab w:val="right" w:pos="9026" w:leader="dot"/>
            </w:tabs>
            <w:rPr/>
          </w:pPr>
          <w:hyperlink w:anchor="__RefHeading___Toc1761572_388300464">
            <w:r>
              <w:rPr>
                <w:webHidden/>
                <w:rStyle w:val="IndexLink"/>
                <w:rtl w:val="true"/>
              </w:rPr>
              <w:t xml:space="preserve">- </w:t>
            </w:r>
            <w:r>
              <w:rPr>
                <w:rStyle w:val="IndexLink"/>
                <w:rtl w:val="true"/>
              </w:rPr>
              <w:t>إنّهم يعيشون شكّاكاً ويموتون علي الزندقة</w:t>
            </w:r>
            <w:r>
              <w:rPr>
                <w:rStyle w:val="IndexLink"/>
                <w:rtl w:val="true"/>
              </w:rPr>
              <w:t>:</w:t>
              <w:tab/>
            </w:r>
            <w:r>
              <w:rPr>
                <w:rStyle w:val="IndexLink"/>
              </w:rPr>
              <w:t>242</w:t>
            </w:r>
          </w:hyperlink>
        </w:p>
        <w:p>
          <w:pPr>
            <w:pStyle w:val="Contents6"/>
            <w:tabs>
              <w:tab w:val="clear" w:pos="7609"/>
              <w:tab w:val="right" w:pos="9026" w:leader="dot"/>
            </w:tabs>
            <w:rPr/>
          </w:pPr>
          <w:hyperlink w:anchor="__RefHeading___Toc1761574_388300464">
            <w:r>
              <w:rPr>
                <w:webHidden/>
                <w:rStyle w:val="IndexLink"/>
                <w:rtl w:val="true"/>
              </w:rPr>
              <w:t xml:space="preserve">- </w:t>
            </w:r>
            <w:r>
              <w:rPr>
                <w:rStyle w:val="IndexLink"/>
                <w:rtl w:val="true"/>
              </w:rPr>
              <w:t>أنّهم أهل النار</w:t>
            </w:r>
            <w:r>
              <w:rPr>
                <w:rStyle w:val="IndexLink"/>
                <w:rtl w:val="true"/>
              </w:rPr>
              <w:t>:</w:t>
              <w:tab/>
            </w:r>
            <w:r>
              <w:rPr>
                <w:rStyle w:val="IndexLink"/>
              </w:rPr>
              <w:t>244</w:t>
            </w:r>
          </w:hyperlink>
        </w:p>
        <w:p>
          <w:pPr>
            <w:pStyle w:val="Contents6"/>
            <w:tabs>
              <w:tab w:val="clear" w:pos="7609"/>
              <w:tab w:val="right" w:pos="9026" w:leader="dot"/>
            </w:tabs>
            <w:rPr/>
          </w:pPr>
          <w:hyperlink w:anchor="__RefHeading___Toc1761576_388300464">
            <w:r>
              <w:rPr>
                <w:webHidden/>
                <w:rStyle w:val="IndexLink"/>
                <w:rtl w:val="true"/>
              </w:rPr>
              <w:t xml:space="preserve">- </w:t>
            </w:r>
            <w:r>
              <w:rPr>
                <w:rStyle w:val="IndexLink"/>
                <w:rtl w:val="true"/>
              </w:rPr>
              <w:t>أنّهم كفّار بما أنزل اللّه عزّ وجلّ</w:t>
            </w:r>
            <w:r>
              <w:rPr>
                <w:rStyle w:val="IndexLink"/>
                <w:rtl w:val="true"/>
              </w:rPr>
              <w:t>:</w:t>
              <w:tab/>
            </w:r>
            <w:r>
              <w:rPr>
                <w:rStyle w:val="IndexLink"/>
              </w:rPr>
              <w:t>245</w:t>
            </w:r>
          </w:hyperlink>
        </w:p>
        <w:p>
          <w:pPr>
            <w:pStyle w:val="Contents6"/>
            <w:tabs>
              <w:tab w:val="clear" w:pos="7609"/>
              <w:tab w:val="right" w:pos="9026" w:leader="dot"/>
            </w:tabs>
            <w:rPr/>
          </w:pPr>
          <w:hyperlink w:anchor="__RefHeading___Toc1761578_388300464">
            <w:r>
              <w:rPr>
                <w:webHidden/>
                <w:rStyle w:val="IndexLink"/>
                <w:rtl w:val="true"/>
              </w:rPr>
              <w:t xml:space="preserve">- </w:t>
            </w:r>
            <w:r>
              <w:rPr>
                <w:rStyle w:val="IndexLink"/>
                <w:rtl w:val="true"/>
              </w:rPr>
              <w:t xml:space="preserve">أنّهم المكذّبون برسول اللّه </w:t>
            </w:r>
            <w:r>
              <w:rPr>
                <w:rStyle w:val="IndexLink"/>
                <w:rtl w:val="true"/>
              </w:rPr>
              <w:t xml:space="preserve">( </w:t>
            </w:r>
            <w:r>
              <w:rPr>
                <w:rStyle w:val="IndexLink"/>
                <w:rtl w:val="true"/>
              </w:rPr>
              <w:t xml:space="preserve">صلي الله عليه وآله وسلم </w:t>
            </w:r>
            <w:r>
              <w:rPr>
                <w:rStyle w:val="IndexLink"/>
                <w:rtl w:val="true"/>
              </w:rPr>
              <w:t xml:space="preserve">) </w:t>
            </w:r>
            <w:r>
              <w:rPr>
                <w:rStyle w:val="IndexLink"/>
                <w:rtl w:val="true"/>
              </w:rPr>
              <w:t xml:space="preserve">والأئمّ </w:t>
            </w:r>
            <w:r>
              <w:rPr>
                <w:rStyle w:val="IndexLink"/>
                <w:rtl w:val="true"/>
              </w:rPr>
              <w:t xml:space="preserve">( </w:t>
            </w:r>
            <w:r>
              <w:rPr>
                <w:rStyle w:val="IndexLink"/>
                <w:rtl w:val="true"/>
              </w:rPr>
              <w:t xml:space="preserve">عليهم السلام </w:t>
            </w:r>
            <w:r>
              <w:rPr>
                <w:rStyle w:val="IndexLink"/>
                <w:rtl w:val="true"/>
              </w:rPr>
              <w:t>) : :</w:t>
              <w:tab/>
            </w:r>
            <w:r>
              <w:rPr>
                <w:rStyle w:val="IndexLink"/>
              </w:rPr>
              <w:t>246</w:t>
            </w:r>
          </w:hyperlink>
        </w:p>
        <w:p>
          <w:pPr>
            <w:pStyle w:val="Contents6"/>
            <w:tabs>
              <w:tab w:val="clear" w:pos="7609"/>
              <w:tab w:val="right" w:pos="9026" w:leader="dot"/>
            </w:tabs>
            <w:rPr/>
          </w:pPr>
          <w:hyperlink w:anchor="__RefHeading___Toc1761580_388300464">
            <w:r>
              <w:rPr>
                <w:webHidden/>
                <w:rStyle w:val="IndexLink"/>
                <w:rtl w:val="true"/>
              </w:rPr>
              <w:t xml:space="preserve">- </w:t>
            </w:r>
            <w:r>
              <w:rPr>
                <w:rStyle w:val="IndexLink"/>
                <w:rtl w:val="true"/>
              </w:rPr>
              <w:t xml:space="preserve">مطالبته أموال أبيه </w:t>
            </w:r>
            <w:r>
              <w:rPr>
                <w:rStyle w:val="IndexLink"/>
                <w:rtl w:val="true"/>
              </w:rPr>
              <w:t xml:space="preserve">( </w:t>
            </w:r>
            <w:r>
              <w:rPr>
                <w:rStyle w:val="IndexLink"/>
                <w:rtl w:val="true"/>
              </w:rPr>
              <w:t xml:space="preserve">عليهماالسلام </w:t>
            </w:r>
            <w:r>
              <w:rPr>
                <w:rStyle w:val="IndexLink"/>
                <w:rtl w:val="true"/>
              </w:rPr>
              <w:t xml:space="preserve">) </w:t>
            </w:r>
            <w:r>
              <w:rPr>
                <w:rStyle w:val="IndexLink"/>
                <w:rtl w:val="true"/>
              </w:rPr>
              <w:t>التي كانت عندهم</w:t>
            </w:r>
            <w:r>
              <w:rPr>
                <w:rStyle w:val="IndexLink"/>
                <w:rtl w:val="true"/>
              </w:rPr>
              <w:t>:</w:t>
              <w:tab/>
            </w:r>
            <w:r>
              <w:rPr>
                <w:rStyle w:val="IndexLink"/>
              </w:rPr>
              <w:t>247</w:t>
            </w:r>
          </w:hyperlink>
        </w:p>
        <w:p>
          <w:pPr>
            <w:pStyle w:val="Contents4"/>
            <w:tabs>
              <w:tab w:val="clear" w:pos="8176"/>
              <w:tab w:val="right" w:pos="9026" w:leader="dot"/>
            </w:tabs>
            <w:rPr/>
          </w:pPr>
          <w:hyperlink w:anchor="__RefHeading___Toc1761582_388300464">
            <w:r>
              <w:rPr>
                <w:webHidden/>
                <w:rStyle w:val="IndexLink"/>
                <w:rtl w:val="true"/>
              </w:rPr>
              <w:t>(</w:t>
            </w:r>
            <w:r>
              <w:rPr>
                <w:rStyle w:val="IndexLink"/>
                <w:rtl w:val="true"/>
              </w:rPr>
              <w:t>ك</w:t>
            </w:r>
            <w:r>
              <w:rPr>
                <w:rStyle w:val="IndexLink"/>
                <w:rtl w:val="true"/>
              </w:rPr>
              <w:t xml:space="preserve">) - </w:t>
            </w:r>
            <w:r>
              <w:rPr>
                <w:rStyle w:val="IndexLink"/>
                <w:rtl w:val="true"/>
              </w:rPr>
              <w:t xml:space="preserve">معاشرة الناس معه </w:t>
            </w:r>
            <w:r>
              <w:rPr>
                <w:rStyle w:val="IndexLink"/>
                <w:rtl w:val="true"/>
              </w:rPr>
              <w:t xml:space="preserve">( </w:t>
            </w:r>
            <w:r>
              <w:rPr>
                <w:rStyle w:val="IndexLink"/>
                <w:rtl w:val="true"/>
              </w:rPr>
              <w:t xml:space="preserve">عليه السلام </w:t>
            </w:r>
            <w:r>
              <w:rPr>
                <w:rStyle w:val="IndexLink"/>
                <w:rtl w:val="true"/>
              </w:rPr>
              <w:t>)</w:t>
              <w:tab/>
            </w:r>
            <w:r>
              <w:rPr>
                <w:rStyle w:val="IndexLink"/>
              </w:rPr>
              <w:t>249</w:t>
            </w:r>
          </w:hyperlink>
        </w:p>
        <w:p>
          <w:pPr>
            <w:pStyle w:val="Contents5"/>
            <w:tabs>
              <w:tab w:val="clear" w:pos="7892"/>
              <w:tab w:val="right" w:pos="9026" w:leader="dot"/>
            </w:tabs>
            <w:rPr/>
          </w:pPr>
          <w:hyperlink w:anchor="__RefHeading___Toc1761584_388300464">
            <w:r>
              <w:rPr>
                <w:webHidden/>
                <w:rStyle w:val="IndexLink"/>
                <w:rtl w:val="true"/>
              </w:rPr>
              <w:t>اشاره</w:t>
            </w:r>
            <w:r>
              <w:rPr>
                <w:rStyle w:val="IndexLink"/>
                <w:rtl w:val="true"/>
              </w:rPr>
              <w:t>:</w:t>
              <w:tab/>
            </w:r>
            <w:r>
              <w:rPr>
                <w:rStyle w:val="IndexLink"/>
              </w:rPr>
              <w:t>249</w:t>
            </w:r>
          </w:hyperlink>
        </w:p>
        <w:p>
          <w:pPr>
            <w:pStyle w:val="Contents5"/>
            <w:tabs>
              <w:tab w:val="clear" w:pos="7892"/>
              <w:tab w:val="right" w:pos="9026" w:leader="dot"/>
            </w:tabs>
            <w:rPr/>
          </w:pPr>
          <w:hyperlink w:anchor="__RefHeading___Toc1761586_388300464">
            <w:r>
              <w:rPr>
                <w:webHidden/>
                <w:rStyle w:val="IndexLink"/>
                <w:rtl w:val="true"/>
              </w:rPr>
              <w:t xml:space="preserve">الأوّل </w:t>
            </w:r>
            <w:r>
              <w:rPr>
                <w:rStyle w:val="IndexLink"/>
                <w:rtl w:val="true"/>
              </w:rPr>
              <w:t xml:space="preserve">- </w:t>
            </w:r>
            <w:r>
              <w:rPr>
                <w:rStyle w:val="IndexLink"/>
                <w:rtl w:val="true"/>
              </w:rPr>
              <w:t xml:space="preserve">عيادته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المرضي وعيادة الناس إيّاه</w:t>
            </w:r>
            <w:r>
              <w:rPr>
                <w:rStyle w:val="IndexLink"/>
                <w:rtl w:val="true"/>
              </w:rPr>
              <w:t>:</w:t>
              <w:tab/>
            </w:r>
            <w:r>
              <w:rPr>
                <w:rStyle w:val="IndexLink"/>
              </w:rPr>
              <w:t>249</w:t>
            </w:r>
          </w:hyperlink>
        </w:p>
        <w:p>
          <w:pPr>
            <w:pStyle w:val="Contents5"/>
            <w:tabs>
              <w:tab w:val="clear" w:pos="7892"/>
              <w:tab w:val="right" w:pos="9026" w:leader="dot"/>
            </w:tabs>
            <w:rPr/>
          </w:pPr>
          <w:hyperlink w:anchor="__RefHeading___Toc1761588_388300464">
            <w:r>
              <w:rPr>
                <w:webHidden/>
                <w:rStyle w:val="IndexLink"/>
                <w:rtl w:val="true"/>
              </w:rPr>
              <w:t xml:space="preserve">الثاني </w:t>
            </w:r>
            <w:r>
              <w:rPr>
                <w:rStyle w:val="IndexLink"/>
                <w:rtl w:val="true"/>
              </w:rPr>
              <w:t xml:space="preserve">- </w:t>
            </w:r>
            <w:r>
              <w:rPr>
                <w:rStyle w:val="IndexLink"/>
                <w:rtl w:val="true"/>
              </w:rPr>
              <w:t xml:space="preserve">أنّه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كان مسجوناً في سرخس</w:t>
            </w:r>
            <w:r>
              <w:rPr>
                <w:rStyle w:val="IndexLink"/>
                <w:rtl w:val="true"/>
              </w:rPr>
              <w:t>:</w:t>
              <w:tab/>
            </w:r>
            <w:r>
              <w:rPr>
                <w:rStyle w:val="IndexLink"/>
              </w:rPr>
              <w:t>250</w:t>
            </w:r>
          </w:hyperlink>
        </w:p>
        <w:p>
          <w:pPr>
            <w:pStyle w:val="Contents5"/>
            <w:tabs>
              <w:tab w:val="clear" w:pos="7892"/>
              <w:tab w:val="right" w:pos="9026" w:leader="dot"/>
            </w:tabs>
            <w:rPr/>
          </w:pPr>
          <w:hyperlink w:anchor="__RefHeading___Toc1761590_388300464">
            <w:r>
              <w:rPr>
                <w:webHidden/>
                <w:rStyle w:val="IndexLink"/>
                <w:rtl w:val="true"/>
              </w:rPr>
              <w:t xml:space="preserve">الثالث </w:t>
            </w:r>
            <w:r>
              <w:rPr>
                <w:rStyle w:val="IndexLink"/>
                <w:rtl w:val="true"/>
              </w:rPr>
              <w:t xml:space="preserve">- </w:t>
            </w:r>
            <w:r>
              <w:rPr>
                <w:rStyle w:val="IndexLink"/>
                <w:rtl w:val="true"/>
              </w:rPr>
              <w:t xml:space="preserve">شكوي بعض أصحابه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عمّا يقوله المخالفون</w:t>
            </w:r>
            <w:r>
              <w:rPr>
                <w:rStyle w:val="IndexLink"/>
                <w:rtl w:val="true"/>
              </w:rPr>
              <w:t>:</w:t>
              <w:tab/>
            </w:r>
            <w:r>
              <w:rPr>
                <w:rStyle w:val="IndexLink"/>
              </w:rPr>
              <w:t>250</w:t>
            </w:r>
          </w:hyperlink>
        </w:p>
        <w:p>
          <w:pPr>
            <w:pStyle w:val="Contents5"/>
            <w:tabs>
              <w:tab w:val="clear" w:pos="7892"/>
              <w:tab w:val="right" w:pos="9026" w:leader="dot"/>
            </w:tabs>
            <w:rPr/>
          </w:pPr>
          <w:hyperlink w:anchor="__RefHeading___Toc1761592_388300464">
            <w:r>
              <w:rPr>
                <w:webHidden/>
                <w:rStyle w:val="IndexLink"/>
                <w:rtl w:val="true"/>
              </w:rPr>
              <w:t xml:space="preserve">الرابع </w:t>
            </w:r>
            <w:r>
              <w:rPr>
                <w:rStyle w:val="IndexLink"/>
                <w:rtl w:val="true"/>
              </w:rPr>
              <w:t xml:space="preserve">- </w:t>
            </w:r>
            <w:r>
              <w:rPr>
                <w:rStyle w:val="IndexLink"/>
                <w:rtl w:val="true"/>
              </w:rPr>
              <w:t>إسلام الناس علي يده الشريفة</w:t>
            </w:r>
            <w:r>
              <w:rPr>
                <w:rStyle w:val="IndexLink"/>
                <w:rtl w:val="true"/>
              </w:rPr>
              <w:t>:</w:t>
              <w:tab/>
            </w:r>
            <w:r>
              <w:rPr>
                <w:rStyle w:val="IndexLink"/>
              </w:rPr>
              <w:t>252</w:t>
            </w:r>
          </w:hyperlink>
        </w:p>
        <w:p>
          <w:pPr>
            <w:pStyle w:val="Contents5"/>
            <w:tabs>
              <w:tab w:val="clear" w:pos="7892"/>
              <w:tab w:val="right" w:pos="9026" w:leader="dot"/>
            </w:tabs>
            <w:rPr/>
          </w:pPr>
          <w:hyperlink w:anchor="__RefHeading___Toc1761594_388300464">
            <w:r>
              <w:rPr>
                <w:webHidden/>
                <w:rStyle w:val="IndexLink"/>
                <w:rtl w:val="true"/>
              </w:rPr>
              <w:t xml:space="preserve">الخامس </w:t>
            </w:r>
            <w:r>
              <w:rPr>
                <w:rStyle w:val="IndexLink"/>
                <w:rtl w:val="true"/>
              </w:rPr>
              <w:t xml:space="preserve">- </w:t>
            </w:r>
            <w:r>
              <w:rPr>
                <w:rStyle w:val="IndexLink"/>
                <w:rtl w:val="true"/>
              </w:rPr>
              <w:t xml:space="preserve">تقبيل يده </w:t>
            </w:r>
            <w:r>
              <w:rPr>
                <w:rStyle w:val="IndexLink"/>
                <w:rtl w:val="true"/>
              </w:rPr>
              <w:t xml:space="preserve">( </w:t>
            </w:r>
            <w:r>
              <w:rPr>
                <w:rStyle w:val="IndexLink"/>
                <w:rtl w:val="true"/>
              </w:rPr>
              <w:t xml:space="preserve">عليه السلام </w:t>
            </w:r>
            <w:r>
              <w:rPr>
                <w:rStyle w:val="IndexLink"/>
                <w:rtl w:val="true"/>
              </w:rPr>
              <w:t>) :</w:t>
              <w:tab/>
            </w:r>
            <w:r>
              <w:rPr>
                <w:rStyle w:val="IndexLink"/>
              </w:rPr>
              <w:t>253</w:t>
            </w:r>
          </w:hyperlink>
        </w:p>
        <w:p>
          <w:pPr>
            <w:pStyle w:val="Contents5"/>
            <w:tabs>
              <w:tab w:val="clear" w:pos="7892"/>
              <w:tab w:val="right" w:pos="9026" w:leader="dot"/>
            </w:tabs>
            <w:rPr/>
          </w:pPr>
          <w:hyperlink w:anchor="__RefHeading___Toc1761596_388300464">
            <w:r>
              <w:rPr>
                <w:webHidden/>
                <w:rStyle w:val="IndexLink"/>
                <w:rtl w:val="true"/>
              </w:rPr>
              <w:t xml:space="preserve">السادس </w:t>
            </w:r>
            <w:r>
              <w:rPr>
                <w:rStyle w:val="IndexLink"/>
                <w:rtl w:val="true"/>
              </w:rPr>
              <w:t xml:space="preserve">- </w:t>
            </w:r>
            <w:r>
              <w:rPr>
                <w:rStyle w:val="IndexLink"/>
                <w:rtl w:val="true"/>
              </w:rPr>
              <w:t xml:space="preserve">تقبيل الناس رأسه </w:t>
            </w:r>
            <w:r>
              <w:rPr>
                <w:rStyle w:val="IndexLink"/>
                <w:rtl w:val="true"/>
              </w:rPr>
              <w:t xml:space="preserve">( </w:t>
            </w:r>
            <w:r>
              <w:rPr>
                <w:rStyle w:val="IndexLink"/>
                <w:rtl w:val="true"/>
              </w:rPr>
              <w:t xml:space="preserve">عليه السلام </w:t>
            </w:r>
            <w:r>
              <w:rPr>
                <w:rStyle w:val="IndexLink"/>
                <w:rtl w:val="true"/>
              </w:rPr>
              <w:t>) :</w:t>
              <w:tab/>
            </w:r>
            <w:r>
              <w:rPr>
                <w:rStyle w:val="IndexLink"/>
              </w:rPr>
              <w:t>253</w:t>
            </w:r>
          </w:hyperlink>
        </w:p>
        <w:p>
          <w:pPr>
            <w:pStyle w:val="Contents5"/>
            <w:tabs>
              <w:tab w:val="clear" w:pos="7892"/>
              <w:tab w:val="right" w:pos="9026" w:leader="dot"/>
            </w:tabs>
            <w:rPr/>
          </w:pPr>
          <w:hyperlink w:anchor="__RefHeading___Toc1761598_388300464">
            <w:r>
              <w:rPr>
                <w:webHidden/>
                <w:rStyle w:val="IndexLink"/>
                <w:rtl w:val="true"/>
              </w:rPr>
              <w:t xml:space="preserve">السابع </w:t>
            </w:r>
            <w:r>
              <w:rPr>
                <w:rStyle w:val="IndexLink"/>
                <w:rtl w:val="true"/>
              </w:rPr>
              <w:t xml:space="preserve">- </w:t>
            </w:r>
            <w:r>
              <w:rPr>
                <w:rStyle w:val="IndexLink"/>
                <w:rtl w:val="true"/>
              </w:rPr>
              <w:t xml:space="preserve">تقبيل الفقهاء يده الشريفة </w:t>
            </w:r>
            <w:r>
              <w:rPr>
                <w:rStyle w:val="IndexLink"/>
                <w:rtl w:val="true"/>
              </w:rPr>
              <w:t xml:space="preserve">( </w:t>
            </w:r>
            <w:r>
              <w:rPr>
                <w:rStyle w:val="IndexLink"/>
                <w:rtl w:val="true"/>
              </w:rPr>
              <w:t xml:space="preserve">عليه السلام </w:t>
            </w:r>
            <w:r>
              <w:rPr>
                <w:rStyle w:val="IndexLink"/>
                <w:rtl w:val="true"/>
              </w:rPr>
              <w:t>) :</w:t>
              <w:tab/>
            </w:r>
            <w:r>
              <w:rPr>
                <w:rStyle w:val="IndexLink"/>
              </w:rPr>
              <w:t>254</w:t>
            </w:r>
          </w:hyperlink>
        </w:p>
        <w:p>
          <w:pPr>
            <w:pStyle w:val="Contents4"/>
            <w:tabs>
              <w:tab w:val="clear" w:pos="8176"/>
              <w:tab w:val="right" w:pos="9026" w:leader="dot"/>
            </w:tabs>
            <w:rPr/>
          </w:pPr>
          <w:hyperlink w:anchor="__RefHeading___Toc1761600_388300464">
            <w:r>
              <w:rPr>
                <w:webHidden/>
                <w:rStyle w:val="IndexLink"/>
                <w:rtl w:val="true"/>
              </w:rPr>
              <w:t>(</w:t>
            </w:r>
            <w:r>
              <w:rPr>
                <w:rStyle w:val="IndexLink"/>
                <w:rtl w:val="true"/>
              </w:rPr>
              <w:t>ل</w:t>
            </w:r>
            <w:r>
              <w:rPr>
                <w:rStyle w:val="IndexLink"/>
                <w:rtl w:val="true"/>
              </w:rPr>
              <w:t xml:space="preserve">) - </w:t>
            </w:r>
            <w:r>
              <w:rPr>
                <w:rStyle w:val="IndexLink"/>
                <w:rtl w:val="true"/>
              </w:rPr>
              <w:t xml:space="preserve">هجرته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وأسفاره</w:t>
            </w:r>
            <w:r>
              <w:rPr>
                <w:rStyle w:val="IndexLink"/>
                <w:rtl w:val="true"/>
              </w:rPr>
              <w:tab/>
            </w:r>
            <w:r>
              <w:rPr>
                <w:rStyle w:val="IndexLink"/>
              </w:rPr>
              <w:t>254</w:t>
            </w:r>
          </w:hyperlink>
        </w:p>
        <w:p>
          <w:pPr>
            <w:pStyle w:val="Contents5"/>
            <w:tabs>
              <w:tab w:val="clear" w:pos="7892"/>
              <w:tab w:val="right" w:pos="9026" w:leader="dot"/>
            </w:tabs>
            <w:rPr/>
          </w:pPr>
          <w:hyperlink w:anchor="__RefHeading___Toc1761602_388300464">
            <w:r>
              <w:rPr>
                <w:webHidden/>
                <w:rStyle w:val="IndexLink"/>
                <w:rtl w:val="true"/>
              </w:rPr>
              <w:t>اشاره</w:t>
            </w:r>
            <w:r>
              <w:rPr>
                <w:rStyle w:val="IndexLink"/>
                <w:rtl w:val="true"/>
              </w:rPr>
              <w:t>:</w:t>
              <w:tab/>
            </w:r>
            <w:r>
              <w:rPr>
                <w:rStyle w:val="IndexLink"/>
              </w:rPr>
              <w:t>254</w:t>
            </w:r>
          </w:hyperlink>
        </w:p>
        <w:p>
          <w:pPr>
            <w:pStyle w:val="Contents5"/>
            <w:tabs>
              <w:tab w:val="clear" w:pos="7892"/>
              <w:tab w:val="right" w:pos="9026" w:leader="dot"/>
            </w:tabs>
            <w:rPr/>
          </w:pPr>
          <w:hyperlink w:anchor="__RefHeading___Toc1761604_388300464">
            <w:r>
              <w:rPr>
                <w:webHidden/>
                <w:rStyle w:val="IndexLink"/>
                <w:rtl w:val="true"/>
              </w:rPr>
              <w:t xml:space="preserve">الأوّل </w:t>
            </w:r>
            <w:r>
              <w:rPr>
                <w:rStyle w:val="IndexLink"/>
                <w:rtl w:val="true"/>
              </w:rPr>
              <w:t xml:space="preserve">- </w:t>
            </w:r>
            <w:r>
              <w:rPr>
                <w:rStyle w:val="IndexLink"/>
                <w:rtl w:val="true"/>
              </w:rPr>
              <w:t>أسفاره</w:t>
            </w:r>
            <w:r>
              <w:rPr>
                <w:rStyle w:val="IndexLink"/>
                <w:rtl w:val="true"/>
              </w:rPr>
              <w:t>:</w:t>
              <w:tab/>
            </w:r>
            <w:r>
              <w:rPr>
                <w:rStyle w:val="IndexLink"/>
              </w:rPr>
              <w:t>254</w:t>
            </w:r>
          </w:hyperlink>
        </w:p>
        <w:p>
          <w:pPr>
            <w:pStyle w:val="Contents6"/>
            <w:tabs>
              <w:tab w:val="clear" w:pos="7609"/>
              <w:tab w:val="right" w:pos="9026" w:leader="dot"/>
            </w:tabs>
            <w:rPr/>
          </w:pPr>
          <w:hyperlink w:anchor="__RefHeading___Toc1761606_388300464">
            <w:r>
              <w:rPr>
                <w:webHidden/>
                <w:rStyle w:val="IndexLink"/>
                <w:rtl w:val="true"/>
              </w:rPr>
              <w:t xml:space="preserve">- </w:t>
            </w:r>
            <w:r>
              <w:rPr>
                <w:rStyle w:val="IndexLink"/>
                <w:rtl w:val="true"/>
              </w:rPr>
              <w:t xml:space="preserve">سفره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إلي القادسيّة</w:t>
            </w:r>
            <w:r>
              <w:rPr>
                <w:rStyle w:val="IndexLink"/>
                <w:rtl w:val="true"/>
              </w:rPr>
              <w:t>:</w:t>
              <w:tab/>
            </w:r>
            <w:r>
              <w:rPr>
                <w:rStyle w:val="IndexLink"/>
              </w:rPr>
              <w:t>254</w:t>
            </w:r>
          </w:hyperlink>
        </w:p>
        <w:p>
          <w:pPr>
            <w:pStyle w:val="Contents5"/>
            <w:tabs>
              <w:tab w:val="clear" w:pos="7892"/>
              <w:tab w:val="right" w:pos="9026" w:leader="dot"/>
            </w:tabs>
            <w:rPr/>
          </w:pPr>
          <w:hyperlink w:anchor="__RefHeading___Toc1761608_388300464">
            <w:r>
              <w:rPr>
                <w:webHidden/>
                <w:rStyle w:val="IndexLink"/>
                <w:rtl w:val="true"/>
              </w:rPr>
              <w:t xml:space="preserve">الثاني </w:t>
            </w:r>
            <w:r>
              <w:rPr>
                <w:rStyle w:val="IndexLink"/>
                <w:rtl w:val="true"/>
              </w:rPr>
              <w:t xml:space="preserve">- </w:t>
            </w:r>
            <w:r>
              <w:rPr>
                <w:rStyle w:val="IndexLink"/>
                <w:rtl w:val="true"/>
              </w:rPr>
              <w:t xml:space="preserve">ما جري عليه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في مسيره من المدينة إلي مرو</w:t>
            </w:r>
            <w:r>
              <w:rPr>
                <w:rStyle w:val="IndexLink"/>
                <w:rtl w:val="true"/>
              </w:rPr>
              <w:t>:</w:t>
              <w:tab/>
            </w:r>
            <w:r>
              <w:rPr>
                <w:rStyle w:val="IndexLink"/>
              </w:rPr>
              <w:t>255</w:t>
            </w:r>
          </w:hyperlink>
        </w:p>
        <w:p>
          <w:pPr>
            <w:pStyle w:val="Contents6"/>
            <w:tabs>
              <w:tab w:val="clear" w:pos="7609"/>
              <w:tab w:val="right" w:pos="9026" w:leader="dot"/>
            </w:tabs>
            <w:rPr/>
          </w:pPr>
          <w:hyperlink w:anchor="__RefHeading___Toc1761610_388300464">
            <w:r>
              <w:rPr>
                <w:webHidden/>
                <w:rStyle w:val="IndexLink"/>
                <w:rtl w:val="true"/>
              </w:rPr>
              <w:t>اشاره</w:t>
            </w:r>
            <w:r>
              <w:rPr>
                <w:rStyle w:val="IndexLink"/>
                <w:rtl w:val="true"/>
              </w:rPr>
              <w:t>:</w:t>
              <w:tab/>
            </w:r>
            <w:r>
              <w:rPr>
                <w:rStyle w:val="IndexLink"/>
              </w:rPr>
              <w:t>255</w:t>
            </w:r>
          </w:hyperlink>
        </w:p>
        <w:p>
          <w:pPr>
            <w:pStyle w:val="Contents6"/>
            <w:tabs>
              <w:tab w:val="clear" w:pos="7609"/>
              <w:tab w:val="right" w:pos="9026" w:leader="dot"/>
            </w:tabs>
            <w:rPr/>
          </w:pPr>
          <w:hyperlink w:anchor="__RefHeading___Toc1761612_388300464">
            <w:r>
              <w:rPr>
                <w:webHidden/>
                <w:rStyle w:val="IndexLink"/>
                <w:rtl w:val="true"/>
              </w:rPr>
              <w:t xml:space="preserve">- </w:t>
            </w:r>
            <w:r>
              <w:rPr>
                <w:rStyle w:val="IndexLink"/>
                <w:rtl w:val="true"/>
              </w:rPr>
              <w:t xml:space="preserve">وداعه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 xml:space="preserve">قبر رسول اللّه </w:t>
            </w:r>
            <w:r>
              <w:rPr>
                <w:rStyle w:val="IndexLink"/>
                <w:rtl w:val="true"/>
              </w:rPr>
              <w:t xml:space="preserve">( </w:t>
            </w:r>
            <w:r>
              <w:rPr>
                <w:rStyle w:val="IndexLink"/>
                <w:rtl w:val="true"/>
              </w:rPr>
              <w:t xml:space="preserve">صلي الله عليه وآله وسلم </w:t>
            </w:r>
            <w:r>
              <w:rPr>
                <w:rStyle w:val="IndexLink"/>
                <w:rtl w:val="true"/>
              </w:rPr>
              <w:t xml:space="preserve">) </w:t>
            </w:r>
            <w:r>
              <w:rPr>
                <w:rStyle w:val="IndexLink"/>
                <w:rtl w:val="true"/>
              </w:rPr>
              <w:t>وبكاؤه قبل خروجه إلي خراسان</w:t>
            </w:r>
            <w:r>
              <w:rPr>
                <w:rStyle w:val="IndexLink"/>
                <w:rtl w:val="true"/>
              </w:rPr>
              <w:t>:</w:t>
              <w:tab/>
            </w:r>
            <w:r>
              <w:rPr>
                <w:rStyle w:val="IndexLink"/>
              </w:rPr>
              <w:t>255</w:t>
            </w:r>
          </w:hyperlink>
        </w:p>
        <w:p>
          <w:pPr>
            <w:pStyle w:val="Contents6"/>
            <w:tabs>
              <w:tab w:val="clear" w:pos="7609"/>
              <w:tab w:val="right" w:pos="9026" w:leader="dot"/>
            </w:tabs>
            <w:rPr/>
          </w:pPr>
          <w:hyperlink w:anchor="__RefHeading___Toc1761614_388300464">
            <w:r>
              <w:rPr>
                <w:webHidden/>
                <w:rStyle w:val="IndexLink"/>
                <w:rtl w:val="true"/>
              </w:rPr>
              <w:t xml:space="preserve">- </w:t>
            </w:r>
            <w:r>
              <w:rPr>
                <w:rStyle w:val="IndexLink"/>
                <w:rtl w:val="true"/>
              </w:rPr>
              <w:t xml:space="preserve">إشخاص المأمون الرضا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من المدينة إلي مرو علي طريق البصرة وفارس</w:t>
            </w:r>
            <w:r>
              <w:rPr>
                <w:rStyle w:val="IndexLink"/>
                <w:rtl w:val="true"/>
              </w:rPr>
              <w:t>:</w:t>
              <w:tab/>
            </w:r>
            <w:r>
              <w:rPr>
                <w:rStyle w:val="IndexLink"/>
              </w:rPr>
              <w:t>255</w:t>
            </w:r>
          </w:hyperlink>
        </w:p>
        <w:p>
          <w:pPr>
            <w:pStyle w:val="Contents6"/>
            <w:tabs>
              <w:tab w:val="clear" w:pos="7609"/>
              <w:tab w:val="right" w:pos="9026" w:leader="dot"/>
            </w:tabs>
            <w:rPr/>
          </w:pPr>
          <w:hyperlink w:anchor="__RefHeading___Toc1761616_388300464">
            <w:r>
              <w:rPr>
                <w:webHidden/>
                <w:rStyle w:val="IndexLink"/>
                <w:rtl w:val="true"/>
              </w:rPr>
              <w:t xml:space="preserve">- </w:t>
            </w:r>
            <w:r>
              <w:rPr>
                <w:rStyle w:val="IndexLink"/>
                <w:rtl w:val="true"/>
              </w:rPr>
              <w:t xml:space="preserve">مرافقوه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من المدينة إلي خراسان</w:t>
            </w:r>
            <w:r>
              <w:rPr>
                <w:rStyle w:val="IndexLink"/>
                <w:rtl w:val="true"/>
              </w:rPr>
              <w:t>:</w:t>
              <w:tab/>
            </w:r>
            <w:r>
              <w:rPr>
                <w:rStyle w:val="IndexLink"/>
              </w:rPr>
              <w:t>256</w:t>
            </w:r>
          </w:hyperlink>
        </w:p>
        <w:p>
          <w:pPr>
            <w:pStyle w:val="Contents6"/>
            <w:tabs>
              <w:tab w:val="clear" w:pos="7609"/>
              <w:tab w:val="right" w:pos="9026" w:leader="dot"/>
            </w:tabs>
            <w:rPr/>
          </w:pPr>
          <w:hyperlink w:anchor="__RefHeading___Toc1761618_388300464">
            <w:r>
              <w:rPr>
                <w:webHidden/>
                <w:rStyle w:val="IndexLink"/>
                <w:rtl w:val="true"/>
              </w:rPr>
              <w:t xml:space="preserve">- </w:t>
            </w:r>
            <w:r>
              <w:rPr>
                <w:rStyle w:val="IndexLink"/>
                <w:rtl w:val="true"/>
              </w:rPr>
              <w:t xml:space="preserve">مسيره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في سفره إلي خراسان</w:t>
            </w:r>
            <w:r>
              <w:rPr>
                <w:rStyle w:val="IndexLink"/>
                <w:rtl w:val="true"/>
              </w:rPr>
              <w:t>:</w:t>
              <w:tab/>
            </w:r>
            <w:r>
              <w:rPr>
                <w:rStyle w:val="IndexLink"/>
              </w:rPr>
              <w:t>256</w:t>
            </w:r>
          </w:hyperlink>
        </w:p>
        <w:p>
          <w:pPr>
            <w:pStyle w:val="Contents6"/>
            <w:tabs>
              <w:tab w:val="clear" w:pos="7609"/>
              <w:tab w:val="right" w:pos="9026" w:leader="dot"/>
            </w:tabs>
            <w:rPr/>
          </w:pPr>
          <w:hyperlink w:anchor="__RefHeading___Toc1761620_388300464">
            <w:r>
              <w:rPr>
                <w:webHidden/>
                <w:rStyle w:val="IndexLink"/>
                <w:rtl w:val="true"/>
              </w:rPr>
              <w:t xml:space="preserve">- </w:t>
            </w:r>
            <w:r>
              <w:rPr>
                <w:rStyle w:val="IndexLink"/>
                <w:rtl w:val="true"/>
              </w:rPr>
              <w:t xml:space="preserve">سفره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إلي العراق</w:t>
            </w:r>
            <w:r>
              <w:rPr>
                <w:rStyle w:val="IndexLink"/>
                <w:rtl w:val="true"/>
              </w:rPr>
              <w:t>:</w:t>
              <w:tab/>
            </w:r>
            <w:r>
              <w:rPr>
                <w:rStyle w:val="IndexLink"/>
              </w:rPr>
              <w:t>257</w:t>
            </w:r>
          </w:hyperlink>
        </w:p>
        <w:p>
          <w:pPr>
            <w:pStyle w:val="Contents6"/>
            <w:tabs>
              <w:tab w:val="clear" w:pos="7609"/>
              <w:tab w:val="right" w:pos="9026" w:leader="dot"/>
            </w:tabs>
            <w:rPr/>
          </w:pPr>
          <w:hyperlink w:anchor="__RefHeading___Toc1761622_388300464">
            <w:r>
              <w:rPr>
                <w:webHidden/>
                <w:rStyle w:val="IndexLink"/>
                <w:rtl w:val="true"/>
              </w:rPr>
              <w:t xml:space="preserve">- </w:t>
            </w:r>
            <w:r>
              <w:rPr>
                <w:rStyle w:val="IndexLink"/>
                <w:rtl w:val="true"/>
              </w:rPr>
              <w:t>وروده بمدينة أهواز في طريقه إلي خراسان</w:t>
            </w:r>
            <w:r>
              <w:rPr>
                <w:rStyle w:val="IndexLink"/>
                <w:rtl w:val="true"/>
              </w:rPr>
              <w:t>:</w:t>
              <w:tab/>
            </w:r>
            <w:r>
              <w:rPr>
                <w:rStyle w:val="IndexLink"/>
              </w:rPr>
              <w:t>257</w:t>
            </w:r>
          </w:hyperlink>
        </w:p>
        <w:p>
          <w:pPr>
            <w:pStyle w:val="Contents6"/>
            <w:tabs>
              <w:tab w:val="clear" w:pos="7609"/>
              <w:tab w:val="right" w:pos="9026" w:leader="dot"/>
            </w:tabs>
            <w:rPr/>
          </w:pPr>
          <w:hyperlink w:anchor="__RefHeading___Toc1761624_388300464">
            <w:r>
              <w:rPr>
                <w:webHidden/>
                <w:rStyle w:val="IndexLink"/>
                <w:rtl w:val="true"/>
              </w:rPr>
              <w:t xml:space="preserve">- </w:t>
            </w:r>
            <w:r>
              <w:rPr>
                <w:rStyle w:val="IndexLink"/>
                <w:rtl w:val="true"/>
              </w:rPr>
              <w:t>إصابته المرض حين وروده بأهواز</w:t>
            </w:r>
            <w:r>
              <w:rPr>
                <w:rStyle w:val="IndexLink"/>
                <w:rtl w:val="true"/>
              </w:rPr>
              <w:t>:</w:t>
              <w:tab/>
            </w:r>
            <w:r>
              <w:rPr>
                <w:rStyle w:val="IndexLink"/>
              </w:rPr>
              <w:t>258</w:t>
            </w:r>
          </w:hyperlink>
        </w:p>
        <w:p>
          <w:pPr>
            <w:pStyle w:val="Contents6"/>
            <w:tabs>
              <w:tab w:val="clear" w:pos="7609"/>
              <w:tab w:val="right" w:pos="9026" w:leader="dot"/>
            </w:tabs>
            <w:rPr/>
          </w:pPr>
          <w:hyperlink w:anchor="__RefHeading___Toc1761626_388300464">
            <w:r>
              <w:rPr>
                <w:webHidden/>
                <w:rStyle w:val="IndexLink"/>
                <w:rtl w:val="true"/>
              </w:rPr>
              <w:t xml:space="preserve">- </w:t>
            </w:r>
            <w:r>
              <w:rPr>
                <w:rStyle w:val="IndexLink"/>
                <w:rtl w:val="true"/>
              </w:rPr>
              <w:t xml:space="preserve">مجيئه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عن طريق البصرة والكوفة ونزوله بمدينة قمّ</w:t>
            </w:r>
            <w:r>
              <w:rPr>
                <w:rStyle w:val="IndexLink"/>
                <w:rtl w:val="true"/>
              </w:rPr>
              <w:t>:</w:t>
              <w:tab/>
            </w:r>
            <w:r>
              <w:rPr>
                <w:rStyle w:val="IndexLink"/>
              </w:rPr>
              <w:t>259</w:t>
            </w:r>
          </w:hyperlink>
        </w:p>
        <w:p>
          <w:pPr>
            <w:pStyle w:val="Contents6"/>
            <w:tabs>
              <w:tab w:val="clear" w:pos="7609"/>
              <w:tab w:val="right" w:pos="9026" w:leader="dot"/>
            </w:tabs>
            <w:rPr/>
          </w:pPr>
          <w:hyperlink w:anchor="__RefHeading___Toc1761628_388300464">
            <w:r>
              <w:rPr>
                <w:webHidden/>
                <w:rStyle w:val="IndexLink"/>
                <w:rtl w:val="true"/>
              </w:rPr>
              <w:t xml:space="preserve">- </w:t>
            </w:r>
            <w:r>
              <w:rPr>
                <w:rStyle w:val="IndexLink"/>
                <w:rtl w:val="true"/>
              </w:rPr>
              <w:t xml:space="preserve">نزوله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بنيسابور، وما جري فيه من الحوادث</w:t>
            </w:r>
            <w:r>
              <w:rPr>
                <w:rStyle w:val="IndexLink"/>
                <w:rtl w:val="true"/>
              </w:rPr>
              <w:t>:</w:t>
              <w:tab/>
            </w:r>
            <w:r>
              <w:rPr>
                <w:rStyle w:val="IndexLink"/>
              </w:rPr>
              <w:t>259</w:t>
            </w:r>
          </w:hyperlink>
        </w:p>
        <w:p>
          <w:pPr>
            <w:pStyle w:val="Contents6"/>
            <w:tabs>
              <w:tab w:val="clear" w:pos="7609"/>
              <w:tab w:val="right" w:pos="9026" w:leader="dot"/>
            </w:tabs>
            <w:rPr/>
          </w:pPr>
          <w:hyperlink w:anchor="__RefHeading___Toc1761630_388300464">
            <w:r>
              <w:rPr>
                <w:webHidden/>
                <w:rStyle w:val="IndexLink"/>
                <w:rtl w:val="true"/>
              </w:rPr>
              <w:t xml:space="preserve">- </w:t>
            </w:r>
            <w:r>
              <w:rPr>
                <w:rStyle w:val="IndexLink"/>
                <w:rtl w:val="true"/>
              </w:rPr>
              <w:t xml:space="preserve">نزوله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بنيسابور وتحديثه للناس</w:t>
            </w:r>
            <w:r>
              <w:rPr>
                <w:rStyle w:val="IndexLink"/>
                <w:rtl w:val="true"/>
              </w:rPr>
              <w:t>:</w:t>
              <w:tab/>
            </w:r>
            <w:r>
              <w:rPr>
                <w:rStyle w:val="IndexLink"/>
              </w:rPr>
              <w:t>262</w:t>
            </w:r>
          </w:hyperlink>
        </w:p>
        <w:p>
          <w:pPr>
            <w:pStyle w:val="Contents6"/>
            <w:tabs>
              <w:tab w:val="clear" w:pos="7609"/>
              <w:tab w:val="right" w:pos="9026" w:leader="dot"/>
            </w:tabs>
            <w:rPr/>
          </w:pPr>
          <w:hyperlink w:anchor="__RefHeading___Toc1761632_388300464">
            <w:r>
              <w:rPr>
                <w:webHidden/>
                <w:rStyle w:val="IndexLink"/>
                <w:rtl w:val="true"/>
              </w:rPr>
              <w:t xml:space="preserve">- </w:t>
            </w:r>
            <w:r>
              <w:rPr>
                <w:rStyle w:val="IndexLink"/>
                <w:rtl w:val="true"/>
              </w:rPr>
              <w:t xml:space="preserve">أمره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ببناء الحمّام، وحفر قناة بنيسابور</w:t>
            </w:r>
            <w:r>
              <w:rPr>
                <w:rStyle w:val="IndexLink"/>
                <w:rtl w:val="true"/>
              </w:rPr>
              <w:t>:</w:t>
              <w:tab/>
            </w:r>
            <w:r>
              <w:rPr>
                <w:rStyle w:val="IndexLink"/>
              </w:rPr>
              <w:t>263</w:t>
            </w:r>
          </w:hyperlink>
        </w:p>
        <w:p>
          <w:pPr>
            <w:pStyle w:val="Contents6"/>
            <w:tabs>
              <w:tab w:val="clear" w:pos="7609"/>
              <w:tab w:val="right" w:pos="9026" w:leader="dot"/>
            </w:tabs>
            <w:rPr/>
          </w:pPr>
          <w:hyperlink w:anchor="__RefHeading___Toc1761634_388300464">
            <w:r>
              <w:rPr>
                <w:webHidden/>
                <w:rStyle w:val="IndexLink"/>
                <w:rtl w:val="true"/>
              </w:rPr>
              <w:t xml:space="preserve">- </w:t>
            </w:r>
            <w:r>
              <w:rPr>
                <w:rStyle w:val="IndexLink"/>
                <w:rtl w:val="true"/>
              </w:rPr>
              <w:t xml:space="preserve">اغتساله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بماء عين في نيسابور وتبرّك الناس به</w:t>
            </w:r>
            <w:r>
              <w:rPr>
                <w:rStyle w:val="IndexLink"/>
                <w:rtl w:val="true"/>
              </w:rPr>
              <w:t>:</w:t>
              <w:tab/>
            </w:r>
            <w:r>
              <w:rPr>
                <w:rStyle w:val="IndexLink"/>
              </w:rPr>
              <w:t>264</w:t>
            </w:r>
          </w:hyperlink>
        </w:p>
        <w:p>
          <w:pPr>
            <w:pStyle w:val="Contents6"/>
            <w:tabs>
              <w:tab w:val="clear" w:pos="7609"/>
              <w:tab w:val="right" w:pos="9026" w:leader="dot"/>
            </w:tabs>
            <w:rPr/>
          </w:pPr>
          <w:hyperlink w:anchor="__RefHeading___Toc1761636_388300464">
            <w:r>
              <w:rPr>
                <w:webHidden/>
                <w:rStyle w:val="IndexLink"/>
                <w:rtl w:val="true"/>
              </w:rPr>
              <w:t xml:space="preserve">- </w:t>
            </w:r>
            <w:r>
              <w:rPr>
                <w:rStyle w:val="IndexLink"/>
                <w:rtl w:val="true"/>
              </w:rPr>
              <w:t xml:space="preserve">غسله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في مدينة قمّ</w:t>
            </w:r>
            <w:r>
              <w:rPr>
                <w:rStyle w:val="IndexLink"/>
                <w:rtl w:val="true"/>
              </w:rPr>
              <w:t>:</w:t>
              <w:tab/>
            </w:r>
            <w:r>
              <w:rPr>
                <w:rStyle w:val="IndexLink"/>
              </w:rPr>
              <w:t>264</w:t>
            </w:r>
          </w:hyperlink>
        </w:p>
        <w:p>
          <w:pPr>
            <w:pStyle w:val="Contents6"/>
            <w:tabs>
              <w:tab w:val="clear" w:pos="7609"/>
              <w:tab w:val="right" w:pos="9026" w:leader="dot"/>
            </w:tabs>
            <w:rPr/>
          </w:pPr>
          <w:hyperlink w:anchor="__RefHeading___Toc1761638_388300464">
            <w:r>
              <w:rPr>
                <w:webHidden/>
                <w:rStyle w:val="IndexLink"/>
                <w:rtl w:val="true"/>
              </w:rPr>
              <w:t xml:space="preserve">- </w:t>
            </w:r>
            <w:r>
              <w:rPr>
                <w:rStyle w:val="IndexLink"/>
                <w:rtl w:val="true"/>
              </w:rPr>
              <w:t xml:space="preserve">نزوله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في قرية الحمراء</w:t>
            </w:r>
            <w:r>
              <w:rPr>
                <w:rStyle w:val="IndexLink"/>
                <w:rtl w:val="true"/>
              </w:rPr>
              <w:t>:</w:t>
              <w:tab/>
            </w:r>
            <w:r>
              <w:rPr>
                <w:rStyle w:val="IndexLink"/>
              </w:rPr>
              <w:t>265</w:t>
            </w:r>
          </w:hyperlink>
        </w:p>
        <w:p>
          <w:pPr>
            <w:pStyle w:val="Contents6"/>
            <w:tabs>
              <w:tab w:val="clear" w:pos="7609"/>
              <w:tab w:val="right" w:pos="9026" w:leader="dot"/>
            </w:tabs>
            <w:rPr/>
          </w:pPr>
          <w:hyperlink w:anchor="__RefHeading___Toc1761640_388300464">
            <w:r>
              <w:rPr>
                <w:webHidden/>
                <w:rStyle w:val="IndexLink"/>
                <w:rtl w:val="true"/>
              </w:rPr>
              <w:t xml:space="preserve">- </w:t>
            </w:r>
            <w:r>
              <w:rPr>
                <w:rStyle w:val="IndexLink"/>
                <w:rtl w:val="true"/>
              </w:rPr>
              <w:t xml:space="preserve">حضور الناس عند نزوله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في كلّ بلد</w:t>
            </w:r>
            <w:r>
              <w:rPr>
                <w:rStyle w:val="IndexLink"/>
                <w:rtl w:val="true"/>
              </w:rPr>
              <w:t>:</w:t>
              <w:tab/>
            </w:r>
            <w:r>
              <w:rPr>
                <w:rStyle w:val="IndexLink"/>
              </w:rPr>
              <w:t>266</w:t>
            </w:r>
          </w:hyperlink>
        </w:p>
        <w:p>
          <w:pPr>
            <w:pStyle w:val="Contents5"/>
            <w:tabs>
              <w:tab w:val="clear" w:pos="7892"/>
              <w:tab w:val="right" w:pos="9026" w:leader="dot"/>
            </w:tabs>
            <w:rPr/>
          </w:pPr>
          <w:hyperlink w:anchor="__RefHeading___Toc1761642_388300464">
            <w:r>
              <w:rPr>
                <w:webHidden/>
                <w:rStyle w:val="IndexLink"/>
                <w:rtl w:val="true"/>
              </w:rPr>
              <w:t xml:space="preserve">الثالث </w:t>
            </w:r>
            <w:r>
              <w:rPr>
                <w:rStyle w:val="IndexLink"/>
                <w:rtl w:val="true"/>
              </w:rPr>
              <w:t xml:space="preserve">- </w:t>
            </w:r>
            <w:r>
              <w:rPr>
                <w:rStyle w:val="IndexLink"/>
                <w:rtl w:val="true"/>
              </w:rPr>
              <w:t xml:space="preserve">ولاية عهده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وما جري عليه</w:t>
            </w:r>
            <w:r>
              <w:rPr>
                <w:rStyle w:val="IndexLink"/>
                <w:rtl w:val="true"/>
              </w:rPr>
              <w:t>:</w:t>
              <w:tab/>
            </w:r>
            <w:r>
              <w:rPr>
                <w:rStyle w:val="IndexLink"/>
              </w:rPr>
              <w:t>267</w:t>
            </w:r>
          </w:hyperlink>
        </w:p>
        <w:p>
          <w:pPr>
            <w:pStyle w:val="Contents6"/>
            <w:tabs>
              <w:tab w:val="clear" w:pos="7609"/>
              <w:tab w:val="right" w:pos="9026" w:leader="dot"/>
            </w:tabs>
            <w:rPr/>
          </w:pPr>
          <w:hyperlink w:anchor="__RefHeading___Toc1761644_388300464">
            <w:r>
              <w:rPr>
                <w:webHidden/>
                <w:rStyle w:val="IndexLink"/>
                <w:rtl w:val="true"/>
              </w:rPr>
              <w:t>اشاره</w:t>
            </w:r>
            <w:r>
              <w:rPr>
                <w:rStyle w:val="IndexLink"/>
                <w:rtl w:val="true"/>
              </w:rPr>
              <w:t>:</w:t>
              <w:tab/>
            </w:r>
            <w:r>
              <w:rPr>
                <w:rStyle w:val="IndexLink"/>
              </w:rPr>
              <w:t>267</w:t>
            </w:r>
          </w:hyperlink>
        </w:p>
        <w:p>
          <w:pPr>
            <w:pStyle w:val="Contents6"/>
            <w:tabs>
              <w:tab w:val="clear" w:pos="7609"/>
              <w:tab w:val="right" w:pos="9026" w:leader="dot"/>
            </w:tabs>
            <w:rPr/>
          </w:pPr>
          <w:hyperlink w:anchor="__RefHeading___Toc1761646_388300464">
            <w:r>
              <w:rPr>
                <w:webHidden/>
                <w:rStyle w:val="IndexLink"/>
                <w:rtl w:val="true"/>
              </w:rPr>
              <w:t xml:space="preserve">- </w:t>
            </w:r>
            <w:r>
              <w:rPr>
                <w:rStyle w:val="IndexLink"/>
                <w:rtl w:val="true"/>
              </w:rPr>
              <w:t xml:space="preserve">سبب ولاية عهده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للمأمون</w:t>
            </w:r>
            <w:r>
              <w:rPr>
                <w:rStyle w:val="IndexLink"/>
                <w:rtl w:val="true"/>
              </w:rPr>
              <w:t>:</w:t>
              <w:tab/>
            </w:r>
            <w:r>
              <w:rPr>
                <w:rStyle w:val="IndexLink"/>
              </w:rPr>
              <w:t>267</w:t>
            </w:r>
          </w:hyperlink>
        </w:p>
        <w:p>
          <w:pPr>
            <w:pStyle w:val="Contents6"/>
            <w:tabs>
              <w:tab w:val="clear" w:pos="7609"/>
              <w:tab w:val="right" w:pos="9026" w:leader="dot"/>
            </w:tabs>
            <w:rPr/>
          </w:pPr>
          <w:hyperlink w:anchor="__RefHeading___Toc1761648_388300464">
            <w:r>
              <w:rPr>
                <w:webHidden/>
                <w:rStyle w:val="IndexLink"/>
                <w:rtl w:val="true"/>
              </w:rPr>
              <w:t xml:space="preserve">- </w:t>
            </w:r>
            <w:r>
              <w:rPr>
                <w:rStyle w:val="IndexLink"/>
                <w:rtl w:val="true"/>
              </w:rPr>
              <w:t xml:space="preserve">تأريخ أخذ البيعة بولاية عهده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للمأمون</w:t>
            </w:r>
            <w:r>
              <w:rPr>
                <w:rStyle w:val="IndexLink"/>
                <w:rtl w:val="true"/>
              </w:rPr>
              <w:t>:</w:t>
              <w:tab/>
            </w:r>
            <w:r>
              <w:rPr>
                <w:rStyle w:val="IndexLink"/>
              </w:rPr>
              <w:t>268</w:t>
            </w:r>
          </w:hyperlink>
        </w:p>
        <w:p>
          <w:pPr>
            <w:pStyle w:val="Contents6"/>
            <w:tabs>
              <w:tab w:val="clear" w:pos="7609"/>
              <w:tab w:val="right" w:pos="9026" w:leader="dot"/>
            </w:tabs>
            <w:rPr/>
          </w:pPr>
          <w:hyperlink w:anchor="__RefHeading___Toc1761650_388300464">
            <w:r>
              <w:rPr>
                <w:webHidden/>
                <w:rStyle w:val="IndexLink"/>
                <w:rtl w:val="true"/>
              </w:rPr>
              <w:t xml:space="preserve">- </w:t>
            </w:r>
            <w:r>
              <w:rPr>
                <w:rStyle w:val="IndexLink"/>
                <w:rtl w:val="true"/>
              </w:rPr>
              <w:t xml:space="preserve">اقتراح ولاية العهد له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وضرب الدراهم باسمه</w:t>
            </w:r>
            <w:r>
              <w:rPr>
                <w:rStyle w:val="IndexLink"/>
                <w:rtl w:val="true"/>
              </w:rPr>
              <w:t>:</w:t>
              <w:tab/>
            </w:r>
            <w:r>
              <w:rPr>
                <w:rStyle w:val="IndexLink"/>
              </w:rPr>
              <w:t>268</w:t>
            </w:r>
          </w:hyperlink>
        </w:p>
        <w:p>
          <w:pPr>
            <w:pStyle w:val="Contents6"/>
            <w:tabs>
              <w:tab w:val="clear" w:pos="7609"/>
              <w:tab w:val="right" w:pos="9026" w:leader="dot"/>
            </w:tabs>
            <w:rPr/>
          </w:pPr>
          <w:hyperlink w:anchor="__RefHeading___Toc1761652_388300464">
            <w:r>
              <w:rPr>
                <w:webHidden/>
                <w:rStyle w:val="IndexLink"/>
                <w:rtl w:val="true"/>
              </w:rPr>
              <w:t xml:space="preserve">- </w:t>
            </w:r>
            <w:r>
              <w:rPr>
                <w:rStyle w:val="IndexLink"/>
                <w:rtl w:val="true"/>
              </w:rPr>
              <w:t xml:space="preserve">شرائطه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لقبول ولاية عهده للمأمون</w:t>
            </w:r>
            <w:r>
              <w:rPr>
                <w:rStyle w:val="IndexLink"/>
                <w:rtl w:val="true"/>
              </w:rPr>
              <w:t>:</w:t>
              <w:tab/>
            </w:r>
            <w:r>
              <w:rPr>
                <w:rStyle w:val="IndexLink"/>
              </w:rPr>
              <w:t>270</w:t>
            </w:r>
          </w:hyperlink>
        </w:p>
        <w:p>
          <w:pPr>
            <w:pStyle w:val="Contents6"/>
            <w:tabs>
              <w:tab w:val="clear" w:pos="7609"/>
              <w:tab w:val="right" w:pos="9026" w:leader="dot"/>
            </w:tabs>
            <w:rPr/>
          </w:pPr>
          <w:hyperlink w:anchor="__RefHeading___Toc1761654_388300464">
            <w:r>
              <w:rPr>
                <w:webHidden/>
                <w:rStyle w:val="IndexLink"/>
                <w:rtl w:val="true"/>
              </w:rPr>
              <w:t xml:space="preserve">- </w:t>
            </w:r>
            <w:r>
              <w:rPr>
                <w:rStyle w:val="IndexLink"/>
                <w:rtl w:val="true"/>
              </w:rPr>
              <w:t xml:space="preserve">حضور الخطباء والشعراء عنده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يوم قبوله ولاية العهد</w:t>
            </w:r>
            <w:r>
              <w:rPr>
                <w:rStyle w:val="IndexLink"/>
                <w:rtl w:val="true"/>
              </w:rPr>
              <w:t>:</w:t>
              <w:tab/>
            </w:r>
            <w:r>
              <w:rPr>
                <w:rStyle w:val="IndexLink"/>
              </w:rPr>
              <w:t>271</w:t>
            </w:r>
          </w:hyperlink>
        </w:p>
        <w:p>
          <w:pPr>
            <w:pStyle w:val="Contents6"/>
            <w:tabs>
              <w:tab w:val="clear" w:pos="7609"/>
              <w:tab w:val="right" w:pos="9026" w:leader="dot"/>
            </w:tabs>
            <w:rPr/>
          </w:pPr>
          <w:hyperlink w:anchor="__RefHeading___Toc1761656_388300464">
            <w:r>
              <w:rPr>
                <w:webHidden/>
                <w:rStyle w:val="IndexLink"/>
                <w:rtl w:val="true"/>
              </w:rPr>
              <w:t xml:space="preserve">- </w:t>
            </w:r>
            <w:r>
              <w:rPr>
                <w:rStyle w:val="IndexLink"/>
                <w:rtl w:val="true"/>
              </w:rPr>
              <w:t xml:space="preserve">كيفيّة عرض الولاية عليه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وقبوله</w:t>
            </w:r>
            <w:r>
              <w:rPr>
                <w:rStyle w:val="IndexLink"/>
                <w:rtl w:val="true"/>
              </w:rPr>
              <w:t>:</w:t>
              <w:tab/>
            </w:r>
            <w:r>
              <w:rPr>
                <w:rStyle w:val="IndexLink"/>
              </w:rPr>
              <w:t>274</w:t>
            </w:r>
          </w:hyperlink>
        </w:p>
        <w:p>
          <w:pPr>
            <w:pStyle w:val="Contents6"/>
            <w:tabs>
              <w:tab w:val="clear" w:pos="7609"/>
              <w:tab w:val="right" w:pos="9026" w:leader="dot"/>
            </w:tabs>
            <w:rPr/>
          </w:pPr>
          <w:hyperlink w:anchor="__RefHeading___Toc1761658_388300464">
            <w:r>
              <w:rPr>
                <w:webHidden/>
                <w:rStyle w:val="IndexLink"/>
                <w:rtl w:val="true"/>
              </w:rPr>
              <w:t xml:space="preserve">- </w:t>
            </w:r>
            <w:r>
              <w:rPr>
                <w:rStyle w:val="IndexLink"/>
                <w:rtl w:val="true"/>
              </w:rPr>
              <w:t>امتناعه عن التدخّل في أمور الولاية</w:t>
            </w:r>
            <w:r>
              <w:rPr>
                <w:rStyle w:val="IndexLink"/>
                <w:rtl w:val="true"/>
              </w:rPr>
              <w:t>:</w:t>
              <w:tab/>
            </w:r>
            <w:r>
              <w:rPr>
                <w:rStyle w:val="IndexLink"/>
              </w:rPr>
              <w:t>275</w:t>
            </w:r>
          </w:hyperlink>
        </w:p>
        <w:p>
          <w:pPr>
            <w:pStyle w:val="Contents6"/>
            <w:tabs>
              <w:tab w:val="clear" w:pos="7609"/>
              <w:tab w:val="right" w:pos="9026" w:leader="dot"/>
            </w:tabs>
            <w:rPr/>
          </w:pPr>
          <w:hyperlink w:anchor="__RefHeading___Toc1761660_388300464">
            <w:r>
              <w:rPr>
                <w:webHidden/>
                <w:rStyle w:val="IndexLink"/>
                <w:rtl w:val="true"/>
              </w:rPr>
              <w:t xml:space="preserve">- </w:t>
            </w:r>
            <w:r>
              <w:rPr>
                <w:rStyle w:val="IndexLink"/>
                <w:rtl w:val="true"/>
              </w:rPr>
              <w:t xml:space="preserve">أخذ البيعة له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بولاية العهد من غير رضاه</w:t>
            </w:r>
            <w:r>
              <w:rPr>
                <w:rStyle w:val="IndexLink"/>
                <w:rtl w:val="true"/>
              </w:rPr>
              <w:t>:</w:t>
              <w:tab/>
            </w:r>
            <w:r>
              <w:rPr>
                <w:rStyle w:val="IndexLink"/>
              </w:rPr>
              <w:t>277</w:t>
            </w:r>
          </w:hyperlink>
        </w:p>
        <w:p>
          <w:pPr>
            <w:pStyle w:val="Contents6"/>
            <w:tabs>
              <w:tab w:val="clear" w:pos="7609"/>
              <w:tab w:val="right" w:pos="9026" w:leader="dot"/>
            </w:tabs>
            <w:rPr/>
          </w:pPr>
          <w:hyperlink w:anchor="__RefHeading___Toc1761662_388300464">
            <w:r>
              <w:rPr>
                <w:webHidden/>
                <w:rStyle w:val="IndexLink"/>
                <w:rtl w:val="true"/>
              </w:rPr>
              <w:t xml:space="preserve">- </w:t>
            </w:r>
            <w:r>
              <w:rPr>
                <w:rStyle w:val="IndexLink"/>
                <w:rtl w:val="true"/>
              </w:rPr>
              <w:t>علّة قبوله ولاية العهد</w:t>
            </w:r>
            <w:r>
              <w:rPr>
                <w:rStyle w:val="IndexLink"/>
                <w:rtl w:val="true"/>
              </w:rPr>
              <w:t>:</w:t>
              <w:tab/>
            </w:r>
            <w:r>
              <w:rPr>
                <w:rStyle w:val="IndexLink"/>
              </w:rPr>
              <w:t>277</w:t>
            </w:r>
          </w:hyperlink>
        </w:p>
        <w:p>
          <w:pPr>
            <w:pStyle w:val="Contents6"/>
            <w:tabs>
              <w:tab w:val="clear" w:pos="7609"/>
              <w:tab w:val="right" w:pos="9026" w:leader="dot"/>
            </w:tabs>
            <w:rPr/>
          </w:pPr>
          <w:hyperlink w:anchor="__RefHeading___Toc1761664_388300464">
            <w:r>
              <w:rPr>
                <w:webHidden/>
                <w:rStyle w:val="IndexLink"/>
                <w:rtl w:val="true"/>
              </w:rPr>
              <w:t xml:space="preserve">- </w:t>
            </w:r>
            <w:r>
              <w:rPr>
                <w:rStyle w:val="IndexLink"/>
                <w:rtl w:val="true"/>
              </w:rPr>
              <w:t xml:space="preserve">اقتداؤه برسول اللّه </w:t>
            </w:r>
            <w:r>
              <w:rPr>
                <w:rStyle w:val="IndexLink"/>
                <w:rtl w:val="true"/>
              </w:rPr>
              <w:t xml:space="preserve">( </w:t>
            </w:r>
            <w:r>
              <w:rPr>
                <w:rStyle w:val="IndexLink"/>
                <w:rtl w:val="true"/>
              </w:rPr>
              <w:t xml:space="preserve">صلي الله عليه وآله وسلم </w:t>
            </w:r>
            <w:r>
              <w:rPr>
                <w:rStyle w:val="IndexLink"/>
                <w:rtl w:val="true"/>
              </w:rPr>
              <w:t xml:space="preserve">) </w:t>
            </w:r>
            <w:r>
              <w:rPr>
                <w:rStyle w:val="IndexLink"/>
                <w:rtl w:val="true"/>
              </w:rPr>
              <w:t>في قبول ولاية العهد</w:t>
            </w:r>
            <w:r>
              <w:rPr>
                <w:rStyle w:val="IndexLink"/>
                <w:rtl w:val="true"/>
              </w:rPr>
              <w:t>:</w:t>
              <w:tab/>
            </w:r>
            <w:r>
              <w:rPr>
                <w:rStyle w:val="IndexLink"/>
              </w:rPr>
              <w:t>283</w:t>
            </w:r>
          </w:hyperlink>
        </w:p>
        <w:p>
          <w:pPr>
            <w:pStyle w:val="Contents6"/>
            <w:tabs>
              <w:tab w:val="clear" w:pos="7609"/>
              <w:tab w:val="right" w:pos="9026" w:leader="dot"/>
            </w:tabs>
            <w:rPr/>
          </w:pPr>
          <w:hyperlink w:anchor="__RefHeading___Toc1761666_388300464">
            <w:r>
              <w:rPr>
                <w:webHidden/>
                <w:rStyle w:val="IndexLink"/>
                <w:rtl w:val="true"/>
              </w:rPr>
              <w:t xml:space="preserve">- </w:t>
            </w:r>
            <w:r>
              <w:rPr>
                <w:rStyle w:val="IndexLink"/>
                <w:rtl w:val="true"/>
              </w:rPr>
              <w:t xml:space="preserve">إرشاده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للمأمون في أمر الولاية</w:t>
            </w:r>
            <w:r>
              <w:rPr>
                <w:rStyle w:val="IndexLink"/>
                <w:rtl w:val="true"/>
              </w:rPr>
              <w:t>:</w:t>
              <w:tab/>
            </w:r>
            <w:r>
              <w:rPr>
                <w:rStyle w:val="IndexLink"/>
              </w:rPr>
              <w:t>284</w:t>
            </w:r>
          </w:hyperlink>
        </w:p>
        <w:p>
          <w:pPr>
            <w:pStyle w:val="Contents6"/>
            <w:tabs>
              <w:tab w:val="clear" w:pos="7609"/>
              <w:tab w:val="right" w:pos="9026" w:leader="dot"/>
            </w:tabs>
            <w:rPr/>
          </w:pPr>
          <w:hyperlink w:anchor="__RefHeading___Toc1761668_388300464">
            <w:r>
              <w:rPr>
                <w:webHidden/>
                <w:rStyle w:val="IndexLink"/>
                <w:rtl w:val="true"/>
              </w:rPr>
              <w:t xml:space="preserve">- </w:t>
            </w:r>
            <w:r>
              <w:rPr>
                <w:rStyle w:val="IndexLink"/>
                <w:rtl w:val="true"/>
              </w:rPr>
              <w:t xml:space="preserve">خطبة له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بعد بيعة الناس بولاية العهد</w:t>
            </w:r>
            <w:r>
              <w:rPr>
                <w:rStyle w:val="IndexLink"/>
                <w:rtl w:val="true"/>
              </w:rPr>
              <w:t>:</w:t>
              <w:tab/>
            </w:r>
            <w:r>
              <w:rPr>
                <w:rStyle w:val="IndexLink"/>
              </w:rPr>
              <w:t>284</w:t>
            </w:r>
          </w:hyperlink>
        </w:p>
        <w:p>
          <w:pPr>
            <w:pStyle w:val="Contents6"/>
            <w:tabs>
              <w:tab w:val="clear" w:pos="7609"/>
              <w:tab w:val="right" w:pos="9026" w:leader="dot"/>
            </w:tabs>
            <w:rPr/>
          </w:pPr>
          <w:hyperlink w:anchor="__RefHeading___Toc1761670_388300464">
            <w:r>
              <w:rPr>
                <w:webHidden/>
                <w:rStyle w:val="IndexLink"/>
                <w:rtl w:val="true"/>
              </w:rPr>
              <w:t xml:space="preserve">- </w:t>
            </w:r>
            <w:r>
              <w:rPr>
                <w:rStyle w:val="IndexLink"/>
                <w:rtl w:val="true"/>
              </w:rPr>
              <w:t xml:space="preserve">تدبير الفضل بن سهل في ولاية العهد للرضا </w:t>
            </w:r>
            <w:r>
              <w:rPr>
                <w:rStyle w:val="IndexLink"/>
                <w:rtl w:val="true"/>
              </w:rPr>
              <w:t xml:space="preserve">( </w:t>
            </w:r>
            <w:r>
              <w:rPr>
                <w:rStyle w:val="IndexLink"/>
                <w:rtl w:val="true"/>
              </w:rPr>
              <w:t xml:space="preserve">عليه السلام </w:t>
            </w:r>
            <w:r>
              <w:rPr>
                <w:rStyle w:val="IndexLink"/>
                <w:rtl w:val="true"/>
              </w:rPr>
              <w:t>) :</w:t>
              <w:tab/>
            </w:r>
            <w:r>
              <w:rPr>
                <w:rStyle w:val="IndexLink"/>
              </w:rPr>
              <w:t>286</w:t>
            </w:r>
          </w:hyperlink>
        </w:p>
        <w:p>
          <w:pPr>
            <w:pStyle w:val="Contents6"/>
            <w:tabs>
              <w:tab w:val="clear" w:pos="7609"/>
              <w:tab w:val="right" w:pos="9026" w:leader="dot"/>
            </w:tabs>
            <w:rPr/>
          </w:pPr>
          <w:hyperlink w:anchor="__RefHeading___Toc1761672_388300464">
            <w:r>
              <w:rPr>
                <w:webHidden/>
                <w:rStyle w:val="IndexLink"/>
                <w:rtl w:val="true"/>
              </w:rPr>
              <w:t xml:space="preserve">- </w:t>
            </w:r>
            <w:r>
              <w:rPr>
                <w:rStyle w:val="IndexLink"/>
                <w:rtl w:val="true"/>
              </w:rPr>
              <w:t xml:space="preserve">استعانة المأمون بالرضا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بعد قتل الفضل</w:t>
            </w:r>
            <w:r>
              <w:rPr>
                <w:rStyle w:val="IndexLink"/>
                <w:rtl w:val="true"/>
              </w:rPr>
              <w:t>:</w:t>
              <w:tab/>
            </w:r>
            <w:r>
              <w:rPr>
                <w:rStyle w:val="IndexLink"/>
              </w:rPr>
              <w:t>291</w:t>
            </w:r>
          </w:hyperlink>
        </w:p>
        <w:p>
          <w:pPr>
            <w:pStyle w:val="Contents6"/>
            <w:tabs>
              <w:tab w:val="clear" w:pos="7609"/>
              <w:tab w:val="right" w:pos="9026" w:leader="dot"/>
            </w:tabs>
            <w:rPr/>
          </w:pPr>
          <w:hyperlink w:anchor="__RefHeading___Toc1761674_388300464">
            <w:r>
              <w:rPr>
                <w:webHidden/>
                <w:rStyle w:val="IndexLink"/>
                <w:rtl w:val="true"/>
              </w:rPr>
              <w:t xml:space="preserve">- </w:t>
            </w:r>
            <w:r>
              <w:rPr>
                <w:rStyle w:val="IndexLink"/>
                <w:rtl w:val="true"/>
              </w:rPr>
              <w:t xml:space="preserve">مخالفته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مع الفضل وهشام في قتل المأمون</w:t>
            </w:r>
            <w:r>
              <w:rPr>
                <w:rStyle w:val="IndexLink"/>
                <w:rtl w:val="true"/>
              </w:rPr>
              <w:t>:</w:t>
              <w:tab/>
            </w:r>
            <w:r>
              <w:rPr>
                <w:rStyle w:val="IndexLink"/>
              </w:rPr>
              <w:t>292</w:t>
            </w:r>
          </w:hyperlink>
        </w:p>
        <w:p>
          <w:pPr>
            <w:pStyle w:val="Contents6"/>
            <w:tabs>
              <w:tab w:val="clear" w:pos="7609"/>
              <w:tab w:val="right" w:pos="9026" w:leader="dot"/>
            </w:tabs>
            <w:rPr/>
          </w:pPr>
          <w:hyperlink w:anchor="__RefHeading___Toc1761676_388300464">
            <w:r>
              <w:rPr>
                <w:webHidden/>
                <w:rStyle w:val="IndexLink"/>
                <w:rtl w:val="true"/>
              </w:rPr>
              <w:t xml:space="preserve">- </w:t>
            </w:r>
            <w:r>
              <w:rPr>
                <w:rStyle w:val="IndexLink"/>
                <w:rtl w:val="true"/>
              </w:rPr>
              <w:t xml:space="preserve">كيفيّة مبايعة الناس معه </w:t>
            </w:r>
            <w:r>
              <w:rPr>
                <w:rStyle w:val="IndexLink"/>
                <w:rtl w:val="true"/>
              </w:rPr>
              <w:t xml:space="preserve">( </w:t>
            </w:r>
            <w:r>
              <w:rPr>
                <w:rStyle w:val="IndexLink"/>
                <w:rtl w:val="true"/>
              </w:rPr>
              <w:t xml:space="preserve">عليه السلام </w:t>
            </w:r>
            <w:r>
              <w:rPr>
                <w:rStyle w:val="IndexLink"/>
                <w:rtl w:val="true"/>
              </w:rPr>
              <w:t>) :</w:t>
              <w:tab/>
            </w:r>
            <w:r>
              <w:rPr>
                <w:rStyle w:val="IndexLink"/>
              </w:rPr>
              <w:t>294</w:t>
            </w:r>
          </w:hyperlink>
        </w:p>
        <w:p>
          <w:pPr>
            <w:pStyle w:val="Contents6"/>
            <w:tabs>
              <w:tab w:val="clear" w:pos="7609"/>
              <w:tab w:val="right" w:pos="9026" w:leader="dot"/>
            </w:tabs>
            <w:rPr/>
          </w:pPr>
          <w:hyperlink w:anchor="__RefHeading___Toc1761678_388300464">
            <w:r>
              <w:rPr>
                <w:webHidden/>
                <w:rStyle w:val="IndexLink"/>
                <w:rtl w:val="true"/>
              </w:rPr>
              <w:t xml:space="preserve">- </w:t>
            </w:r>
            <w:r>
              <w:rPr>
                <w:rStyle w:val="IndexLink"/>
                <w:rtl w:val="true"/>
              </w:rPr>
              <w:t xml:space="preserve">ما قال الناس بعد قبوله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ولاية عهد المأمون</w:t>
            </w:r>
            <w:r>
              <w:rPr>
                <w:rStyle w:val="IndexLink"/>
                <w:rtl w:val="true"/>
              </w:rPr>
              <w:t>:</w:t>
              <w:tab/>
            </w:r>
            <w:r>
              <w:rPr>
                <w:rStyle w:val="IndexLink"/>
              </w:rPr>
              <w:t>298</w:t>
            </w:r>
          </w:hyperlink>
        </w:p>
        <w:p>
          <w:pPr>
            <w:pStyle w:val="Contents3"/>
            <w:tabs>
              <w:tab w:val="clear" w:pos="8459"/>
              <w:tab w:val="right" w:pos="9026" w:leader="dot"/>
            </w:tabs>
            <w:rPr/>
          </w:pPr>
          <w:hyperlink w:anchor="__RefHeading___Toc1761680_388300464">
            <w:r>
              <w:rPr>
                <w:webHidden/>
                <w:rStyle w:val="IndexLink"/>
                <w:rtl w:val="true"/>
              </w:rPr>
              <w:t>الفصل الثاني</w:t>
            </w:r>
            <w:r>
              <w:rPr>
                <w:rStyle w:val="IndexLink"/>
                <w:rtl w:val="true"/>
              </w:rPr>
              <w:t xml:space="preserve">: </w:t>
            </w:r>
            <w:r>
              <w:rPr>
                <w:rStyle w:val="IndexLink"/>
                <w:rtl w:val="true"/>
              </w:rPr>
              <w:t xml:space="preserve">أحواله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مع خلفاء زمانه</w:t>
            </w:r>
            <w:r>
              <w:rPr>
                <w:rStyle w:val="IndexLink"/>
                <w:rtl w:val="true"/>
              </w:rPr>
              <w:tab/>
            </w:r>
            <w:r>
              <w:rPr>
                <w:rStyle w:val="IndexLink"/>
              </w:rPr>
              <w:t>299</w:t>
            </w:r>
          </w:hyperlink>
        </w:p>
        <w:p>
          <w:pPr>
            <w:pStyle w:val="Contents4"/>
            <w:tabs>
              <w:tab w:val="clear" w:pos="8176"/>
              <w:tab w:val="right" w:pos="9026" w:leader="dot"/>
            </w:tabs>
            <w:rPr/>
          </w:pPr>
          <w:hyperlink w:anchor="__RefHeading___Toc1761682_388300464">
            <w:r>
              <w:rPr>
                <w:webHidden/>
                <w:rStyle w:val="IndexLink"/>
                <w:rtl w:val="true"/>
              </w:rPr>
              <w:t>اشاره</w:t>
            </w:r>
            <w:r>
              <w:rPr>
                <w:rStyle w:val="IndexLink"/>
                <w:rtl w:val="true"/>
              </w:rPr>
              <w:t>:</w:t>
              <w:tab/>
            </w:r>
            <w:r>
              <w:rPr>
                <w:rStyle w:val="IndexLink"/>
              </w:rPr>
              <w:t>299</w:t>
            </w:r>
          </w:hyperlink>
        </w:p>
        <w:p>
          <w:pPr>
            <w:pStyle w:val="Contents4"/>
            <w:tabs>
              <w:tab w:val="clear" w:pos="8176"/>
              <w:tab w:val="right" w:pos="9026" w:leader="dot"/>
            </w:tabs>
            <w:rPr/>
          </w:pPr>
          <w:hyperlink w:anchor="__RefHeading___Toc1761684_388300464">
            <w:r>
              <w:rPr>
                <w:webHidden/>
                <w:rStyle w:val="IndexLink"/>
                <w:rtl w:val="true"/>
              </w:rPr>
              <w:t xml:space="preserve">الأوّل </w:t>
            </w:r>
            <w:r>
              <w:rPr>
                <w:rStyle w:val="IndexLink"/>
                <w:rtl w:val="true"/>
              </w:rPr>
              <w:t xml:space="preserve">- </w:t>
            </w:r>
            <w:r>
              <w:rPr>
                <w:rStyle w:val="IndexLink"/>
                <w:rtl w:val="true"/>
              </w:rPr>
              <w:t xml:space="preserve">خلفاء عصره </w:t>
            </w:r>
            <w:r>
              <w:rPr>
                <w:rStyle w:val="IndexLink"/>
                <w:rtl w:val="true"/>
              </w:rPr>
              <w:t xml:space="preserve">( </w:t>
            </w:r>
            <w:r>
              <w:rPr>
                <w:rStyle w:val="IndexLink"/>
                <w:rtl w:val="true"/>
              </w:rPr>
              <w:t xml:space="preserve">عليه السلام </w:t>
            </w:r>
            <w:r>
              <w:rPr>
                <w:rStyle w:val="IndexLink"/>
                <w:rtl w:val="true"/>
              </w:rPr>
              <w:t>) :</w:t>
              <w:tab/>
            </w:r>
            <w:r>
              <w:rPr>
                <w:rStyle w:val="IndexLink"/>
              </w:rPr>
              <w:t>299</w:t>
            </w:r>
          </w:hyperlink>
        </w:p>
        <w:p>
          <w:pPr>
            <w:pStyle w:val="Contents4"/>
            <w:tabs>
              <w:tab w:val="clear" w:pos="8176"/>
              <w:tab w:val="right" w:pos="9026" w:leader="dot"/>
            </w:tabs>
            <w:rPr/>
          </w:pPr>
          <w:hyperlink w:anchor="__RefHeading___Toc1761686_388300464">
            <w:r>
              <w:rPr>
                <w:webHidden/>
                <w:rStyle w:val="IndexLink"/>
                <w:rtl w:val="true"/>
              </w:rPr>
              <w:t xml:space="preserve">الثاني </w:t>
            </w:r>
            <w:r>
              <w:rPr>
                <w:rStyle w:val="IndexLink"/>
                <w:rtl w:val="true"/>
              </w:rPr>
              <w:t xml:space="preserve">- </w:t>
            </w:r>
            <w:r>
              <w:rPr>
                <w:rStyle w:val="IndexLink"/>
                <w:rtl w:val="true"/>
              </w:rPr>
              <w:t>مشاورة الحكّام معه في عصره</w:t>
            </w:r>
            <w:r>
              <w:rPr>
                <w:rStyle w:val="IndexLink"/>
                <w:rtl w:val="true"/>
              </w:rPr>
              <w:t>:</w:t>
              <w:tab/>
            </w:r>
            <w:r>
              <w:rPr>
                <w:rStyle w:val="IndexLink"/>
              </w:rPr>
              <w:t>300</w:t>
            </w:r>
          </w:hyperlink>
        </w:p>
        <w:p>
          <w:pPr>
            <w:pStyle w:val="Contents4"/>
            <w:tabs>
              <w:tab w:val="clear" w:pos="8176"/>
              <w:tab w:val="right" w:pos="9026" w:leader="dot"/>
            </w:tabs>
            <w:rPr/>
          </w:pPr>
          <w:hyperlink w:anchor="__RefHeading___Toc1761688_388300464">
            <w:r>
              <w:rPr>
                <w:webHidden/>
                <w:rStyle w:val="IndexLink"/>
                <w:rtl w:val="true"/>
              </w:rPr>
              <w:t xml:space="preserve">الثالث </w:t>
            </w:r>
            <w:r>
              <w:rPr>
                <w:rStyle w:val="IndexLink"/>
                <w:rtl w:val="true"/>
              </w:rPr>
              <w:t xml:space="preserve">- </w:t>
            </w:r>
            <w:r>
              <w:rPr>
                <w:rStyle w:val="IndexLink"/>
                <w:rtl w:val="true"/>
              </w:rPr>
              <w:t xml:space="preserve">تهديد بعض عمّال الخليفة بقتله </w:t>
            </w:r>
            <w:r>
              <w:rPr>
                <w:rStyle w:val="IndexLink"/>
                <w:rtl w:val="true"/>
              </w:rPr>
              <w:t xml:space="preserve">( </w:t>
            </w:r>
            <w:r>
              <w:rPr>
                <w:rStyle w:val="IndexLink"/>
                <w:rtl w:val="true"/>
              </w:rPr>
              <w:t xml:space="preserve">عليه السلام </w:t>
            </w:r>
            <w:r>
              <w:rPr>
                <w:rStyle w:val="IndexLink"/>
                <w:rtl w:val="true"/>
              </w:rPr>
              <w:t>) :</w:t>
              <w:tab/>
            </w:r>
            <w:r>
              <w:rPr>
                <w:rStyle w:val="IndexLink"/>
              </w:rPr>
              <w:t>301</w:t>
            </w:r>
          </w:hyperlink>
        </w:p>
        <w:p>
          <w:pPr>
            <w:pStyle w:val="Contents4"/>
            <w:tabs>
              <w:tab w:val="clear" w:pos="8176"/>
              <w:tab w:val="right" w:pos="9026" w:leader="dot"/>
            </w:tabs>
            <w:rPr/>
          </w:pPr>
          <w:hyperlink w:anchor="__RefHeading___Toc1761690_388300464">
            <w:r>
              <w:rPr>
                <w:webHidden/>
                <w:rStyle w:val="IndexLink"/>
                <w:rtl w:val="true"/>
              </w:rPr>
              <w:t xml:space="preserve">الرابع </w:t>
            </w:r>
            <w:r>
              <w:rPr>
                <w:rStyle w:val="IndexLink"/>
                <w:rtl w:val="true"/>
              </w:rPr>
              <w:t xml:space="preserve">- </w:t>
            </w:r>
            <w:r>
              <w:rPr>
                <w:rStyle w:val="IndexLink"/>
                <w:rtl w:val="true"/>
              </w:rPr>
              <w:t xml:space="preserve">أحواله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مع هارون العبّاسيّ</w:t>
            </w:r>
            <w:r>
              <w:rPr>
                <w:rStyle w:val="IndexLink"/>
                <w:rtl w:val="true"/>
              </w:rPr>
              <w:t>:</w:t>
              <w:tab/>
            </w:r>
            <w:r>
              <w:rPr>
                <w:rStyle w:val="IndexLink"/>
              </w:rPr>
              <w:t>301</w:t>
            </w:r>
          </w:hyperlink>
        </w:p>
        <w:p>
          <w:pPr>
            <w:pStyle w:val="Contents4"/>
            <w:tabs>
              <w:tab w:val="clear" w:pos="8176"/>
              <w:tab w:val="right" w:pos="9026" w:leader="dot"/>
            </w:tabs>
            <w:rPr/>
          </w:pPr>
          <w:hyperlink w:anchor="__RefHeading___Toc1761692_388300464">
            <w:r>
              <w:rPr>
                <w:webHidden/>
                <w:rStyle w:val="IndexLink"/>
                <w:rtl w:val="true"/>
              </w:rPr>
              <w:t xml:space="preserve">الخامس </w:t>
            </w:r>
            <w:r>
              <w:rPr>
                <w:rStyle w:val="IndexLink"/>
                <w:rtl w:val="true"/>
              </w:rPr>
              <w:t xml:space="preserve">- </w:t>
            </w:r>
            <w:r>
              <w:rPr>
                <w:rStyle w:val="IndexLink"/>
                <w:rtl w:val="true"/>
              </w:rPr>
              <w:t xml:space="preserve">أحواله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مع المأمون</w:t>
            </w:r>
            <w:r>
              <w:rPr>
                <w:rStyle w:val="IndexLink"/>
                <w:rtl w:val="true"/>
              </w:rPr>
              <w:t>:</w:t>
              <w:tab/>
            </w:r>
            <w:r>
              <w:rPr>
                <w:rStyle w:val="IndexLink"/>
              </w:rPr>
              <w:t>303</w:t>
            </w:r>
          </w:hyperlink>
        </w:p>
        <w:p>
          <w:pPr>
            <w:pStyle w:val="Contents5"/>
            <w:tabs>
              <w:tab w:val="clear" w:pos="7892"/>
              <w:tab w:val="right" w:pos="9026" w:leader="dot"/>
            </w:tabs>
            <w:rPr/>
          </w:pPr>
          <w:hyperlink w:anchor="__RefHeading___Toc1761694_388300464">
            <w:r>
              <w:rPr>
                <w:webHidden/>
                <w:rStyle w:val="IndexLink"/>
                <w:rtl w:val="true"/>
              </w:rPr>
              <w:t>اشاره</w:t>
            </w:r>
            <w:r>
              <w:rPr>
                <w:rStyle w:val="IndexLink"/>
                <w:rtl w:val="true"/>
              </w:rPr>
              <w:t>:</w:t>
              <w:tab/>
            </w:r>
            <w:r>
              <w:rPr>
                <w:rStyle w:val="IndexLink"/>
              </w:rPr>
              <w:t>303</w:t>
            </w:r>
          </w:hyperlink>
        </w:p>
        <w:p>
          <w:pPr>
            <w:pStyle w:val="Contents5"/>
            <w:tabs>
              <w:tab w:val="clear" w:pos="7892"/>
              <w:tab w:val="right" w:pos="9026" w:leader="dot"/>
            </w:tabs>
            <w:rPr/>
          </w:pPr>
          <w:hyperlink w:anchor="__RefHeading___Toc1761696_388300464">
            <w:r>
              <w:rPr>
                <w:webHidden/>
                <w:rStyle w:val="IndexLink"/>
                <w:rtl w:val="true"/>
              </w:rPr>
              <w:t xml:space="preserve">- </w:t>
            </w:r>
            <w:r>
              <w:rPr>
                <w:rStyle w:val="IndexLink"/>
                <w:rtl w:val="true"/>
              </w:rPr>
              <w:t xml:space="preserve">اقتراحه الخلافة للإمام الرضا </w:t>
            </w:r>
            <w:r>
              <w:rPr>
                <w:rStyle w:val="IndexLink"/>
                <w:rtl w:val="true"/>
              </w:rPr>
              <w:t xml:space="preserve">( </w:t>
            </w:r>
            <w:r>
              <w:rPr>
                <w:rStyle w:val="IndexLink"/>
                <w:rtl w:val="true"/>
              </w:rPr>
              <w:t xml:space="preserve">عليه السلام </w:t>
            </w:r>
            <w:r>
              <w:rPr>
                <w:rStyle w:val="IndexLink"/>
                <w:rtl w:val="true"/>
              </w:rPr>
              <w:t>) :</w:t>
              <w:tab/>
            </w:r>
            <w:r>
              <w:rPr>
                <w:rStyle w:val="IndexLink"/>
              </w:rPr>
              <w:t>303</w:t>
            </w:r>
          </w:hyperlink>
        </w:p>
        <w:p>
          <w:pPr>
            <w:pStyle w:val="Contents5"/>
            <w:tabs>
              <w:tab w:val="clear" w:pos="7892"/>
              <w:tab w:val="right" w:pos="9026" w:leader="dot"/>
            </w:tabs>
            <w:rPr/>
          </w:pPr>
          <w:hyperlink w:anchor="__RefHeading___Toc1761698_388300464">
            <w:r>
              <w:rPr>
                <w:webHidden/>
                <w:rStyle w:val="IndexLink"/>
                <w:rtl w:val="true"/>
              </w:rPr>
              <w:t xml:space="preserve">- </w:t>
            </w:r>
            <w:r>
              <w:rPr>
                <w:rStyle w:val="IndexLink"/>
                <w:rtl w:val="true"/>
              </w:rPr>
              <w:t xml:space="preserve">احتيال المأمون علي قتل الإمام الرضا </w:t>
            </w:r>
            <w:r>
              <w:rPr>
                <w:rStyle w:val="IndexLink"/>
                <w:rtl w:val="true"/>
              </w:rPr>
              <w:t xml:space="preserve">( </w:t>
            </w:r>
            <w:r>
              <w:rPr>
                <w:rStyle w:val="IndexLink"/>
                <w:rtl w:val="true"/>
              </w:rPr>
              <w:t xml:space="preserve">عليه السلام </w:t>
            </w:r>
            <w:r>
              <w:rPr>
                <w:rStyle w:val="IndexLink"/>
                <w:rtl w:val="true"/>
              </w:rPr>
              <w:t>) :</w:t>
              <w:tab/>
            </w:r>
            <w:r>
              <w:rPr>
                <w:rStyle w:val="IndexLink"/>
              </w:rPr>
              <w:t>307</w:t>
            </w:r>
          </w:hyperlink>
        </w:p>
        <w:p>
          <w:pPr>
            <w:pStyle w:val="Contents5"/>
            <w:tabs>
              <w:tab w:val="clear" w:pos="7892"/>
              <w:tab w:val="right" w:pos="9026" w:leader="dot"/>
            </w:tabs>
            <w:rPr/>
          </w:pPr>
          <w:hyperlink w:anchor="__RefHeading___Toc1761700_388300464">
            <w:r>
              <w:rPr>
                <w:webHidden/>
                <w:rStyle w:val="IndexLink"/>
                <w:rtl w:val="true"/>
              </w:rPr>
              <w:t xml:space="preserve">- </w:t>
            </w:r>
            <w:r>
              <w:rPr>
                <w:rStyle w:val="IndexLink"/>
                <w:rtl w:val="true"/>
              </w:rPr>
              <w:t xml:space="preserve">هبة المأمون جرم أخيه زيد إلي الرضا </w:t>
            </w:r>
            <w:r>
              <w:rPr>
                <w:rStyle w:val="IndexLink"/>
                <w:rtl w:val="true"/>
              </w:rPr>
              <w:t xml:space="preserve">( </w:t>
            </w:r>
            <w:r>
              <w:rPr>
                <w:rStyle w:val="IndexLink"/>
                <w:rtl w:val="true"/>
              </w:rPr>
              <w:t xml:space="preserve">عليه السلام </w:t>
            </w:r>
            <w:r>
              <w:rPr>
                <w:rStyle w:val="IndexLink"/>
                <w:rtl w:val="true"/>
              </w:rPr>
              <w:t>) :</w:t>
              <w:tab/>
            </w:r>
            <w:r>
              <w:rPr>
                <w:rStyle w:val="IndexLink"/>
              </w:rPr>
              <w:t>310</w:t>
            </w:r>
          </w:hyperlink>
        </w:p>
        <w:p>
          <w:pPr>
            <w:pStyle w:val="Contents5"/>
            <w:tabs>
              <w:tab w:val="clear" w:pos="7892"/>
              <w:tab w:val="right" w:pos="9026" w:leader="dot"/>
            </w:tabs>
            <w:rPr/>
          </w:pPr>
          <w:hyperlink w:anchor="__RefHeading___Toc1761702_388300464">
            <w:r>
              <w:rPr>
                <w:webHidden/>
                <w:rStyle w:val="IndexLink"/>
                <w:rtl w:val="true"/>
              </w:rPr>
              <w:t xml:space="preserve">- </w:t>
            </w:r>
            <w:r>
              <w:rPr>
                <w:rStyle w:val="IndexLink"/>
                <w:rtl w:val="true"/>
              </w:rPr>
              <w:t xml:space="preserve">رجوع المأمون إلي الرضا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في المسائل الفقهيّة وغيرها</w:t>
            </w:r>
            <w:r>
              <w:rPr>
                <w:rStyle w:val="IndexLink"/>
                <w:rtl w:val="true"/>
              </w:rPr>
              <w:t>:</w:t>
              <w:tab/>
            </w:r>
            <w:r>
              <w:rPr>
                <w:rStyle w:val="IndexLink"/>
              </w:rPr>
              <w:t>311</w:t>
            </w:r>
          </w:hyperlink>
        </w:p>
        <w:p>
          <w:pPr>
            <w:pStyle w:val="Contents5"/>
            <w:tabs>
              <w:tab w:val="clear" w:pos="7892"/>
              <w:tab w:val="right" w:pos="9026" w:leader="dot"/>
            </w:tabs>
            <w:rPr/>
          </w:pPr>
          <w:hyperlink w:anchor="__RefHeading___Toc1761704_388300464">
            <w:r>
              <w:rPr>
                <w:webHidden/>
                <w:rStyle w:val="IndexLink"/>
                <w:rtl w:val="true"/>
              </w:rPr>
              <w:t xml:space="preserve">- </w:t>
            </w:r>
            <w:r>
              <w:rPr>
                <w:rStyle w:val="IndexLink"/>
                <w:rtl w:val="true"/>
              </w:rPr>
              <w:t>بركة السباع وقصّة زينب الكذّابة</w:t>
            </w:r>
            <w:r>
              <w:rPr>
                <w:rStyle w:val="IndexLink"/>
                <w:rtl w:val="true"/>
              </w:rPr>
              <w:t>:</w:t>
              <w:tab/>
            </w:r>
            <w:r>
              <w:rPr>
                <w:rStyle w:val="IndexLink"/>
              </w:rPr>
              <w:t>311</w:t>
            </w:r>
          </w:hyperlink>
        </w:p>
        <w:p>
          <w:pPr>
            <w:pStyle w:val="Contents5"/>
            <w:tabs>
              <w:tab w:val="clear" w:pos="7892"/>
              <w:tab w:val="right" w:pos="9026" w:leader="dot"/>
            </w:tabs>
            <w:rPr/>
          </w:pPr>
          <w:hyperlink w:anchor="__RefHeading___Toc1761706_388300464">
            <w:r>
              <w:rPr>
                <w:webHidden/>
                <w:rStyle w:val="IndexLink"/>
                <w:rtl w:val="true"/>
              </w:rPr>
              <w:t xml:space="preserve">- </w:t>
            </w:r>
            <w:r>
              <w:rPr>
                <w:rStyle w:val="IndexLink"/>
                <w:rtl w:val="true"/>
              </w:rPr>
              <w:t xml:space="preserve">شعره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عند المأمون</w:t>
            </w:r>
            <w:r>
              <w:rPr>
                <w:rStyle w:val="IndexLink"/>
                <w:rtl w:val="true"/>
              </w:rPr>
              <w:t>:</w:t>
              <w:tab/>
            </w:r>
            <w:r>
              <w:rPr>
                <w:rStyle w:val="IndexLink"/>
              </w:rPr>
              <w:t>312</w:t>
            </w:r>
          </w:hyperlink>
        </w:p>
        <w:p>
          <w:pPr>
            <w:pStyle w:val="Contents5"/>
            <w:tabs>
              <w:tab w:val="clear" w:pos="7892"/>
              <w:tab w:val="right" w:pos="9026" w:leader="dot"/>
            </w:tabs>
            <w:rPr/>
          </w:pPr>
          <w:hyperlink w:anchor="__RefHeading___Toc1761708_388300464">
            <w:r>
              <w:rPr>
                <w:webHidden/>
                <w:rStyle w:val="IndexLink"/>
                <w:rtl w:val="true"/>
              </w:rPr>
              <w:t xml:space="preserve">- </w:t>
            </w:r>
            <w:r>
              <w:rPr>
                <w:rStyle w:val="IndexLink"/>
                <w:rtl w:val="true"/>
              </w:rPr>
              <w:t>مناظراته العلميّة عند المأمون</w:t>
            </w:r>
            <w:r>
              <w:rPr>
                <w:rStyle w:val="IndexLink"/>
                <w:rtl w:val="true"/>
              </w:rPr>
              <w:t>:</w:t>
              <w:tab/>
            </w:r>
            <w:r>
              <w:rPr>
                <w:rStyle w:val="IndexLink"/>
              </w:rPr>
              <w:t>313</w:t>
            </w:r>
          </w:hyperlink>
        </w:p>
        <w:p>
          <w:pPr>
            <w:pStyle w:val="Contents5"/>
            <w:tabs>
              <w:tab w:val="clear" w:pos="7892"/>
              <w:tab w:val="right" w:pos="9026" w:leader="dot"/>
            </w:tabs>
            <w:rPr/>
          </w:pPr>
          <w:hyperlink w:anchor="__RefHeading___Toc1761710_388300464">
            <w:r>
              <w:rPr>
                <w:webHidden/>
                <w:rStyle w:val="IndexLink"/>
                <w:rtl w:val="true"/>
              </w:rPr>
              <w:t xml:space="preserve">- </w:t>
            </w:r>
            <w:r>
              <w:rPr>
                <w:rStyle w:val="IndexLink"/>
                <w:rtl w:val="true"/>
              </w:rPr>
              <w:t xml:space="preserve">تعيين مسير قدوم الرضا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إلي خراسان</w:t>
            </w:r>
            <w:r>
              <w:rPr>
                <w:rStyle w:val="IndexLink"/>
                <w:rtl w:val="true"/>
              </w:rPr>
              <w:t>:</w:t>
              <w:tab/>
            </w:r>
            <w:r>
              <w:rPr>
                <w:rStyle w:val="IndexLink"/>
              </w:rPr>
              <w:t>314</w:t>
            </w:r>
          </w:hyperlink>
        </w:p>
        <w:p>
          <w:pPr>
            <w:pStyle w:val="Contents5"/>
            <w:tabs>
              <w:tab w:val="clear" w:pos="7892"/>
              <w:tab w:val="right" w:pos="9026" w:leader="dot"/>
            </w:tabs>
            <w:rPr/>
          </w:pPr>
          <w:hyperlink w:anchor="__RefHeading___Toc1761712_388300464">
            <w:r>
              <w:rPr>
                <w:webHidden/>
                <w:rStyle w:val="IndexLink"/>
                <w:rtl w:val="true"/>
              </w:rPr>
              <w:t xml:space="preserve">- </w:t>
            </w:r>
            <w:r>
              <w:rPr>
                <w:rStyle w:val="IndexLink"/>
                <w:rtl w:val="true"/>
              </w:rPr>
              <w:t>إخبار المأمون بدخوله البغداد</w:t>
            </w:r>
            <w:r>
              <w:rPr>
                <w:rStyle w:val="IndexLink"/>
                <w:rtl w:val="true"/>
              </w:rPr>
              <w:t>:</w:t>
              <w:tab/>
            </w:r>
            <w:r>
              <w:rPr>
                <w:rStyle w:val="IndexLink"/>
              </w:rPr>
              <w:t>315</w:t>
            </w:r>
          </w:hyperlink>
        </w:p>
        <w:p>
          <w:pPr>
            <w:pStyle w:val="Contents5"/>
            <w:tabs>
              <w:tab w:val="clear" w:pos="7892"/>
              <w:tab w:val="right" w:pos="9026" w:leader="dot"/>
            </w:tabs>
            <w:rPr/>
          </w:pPr>
          <w:hyperlink w:anchor="__RefHeading___Toc1761714_388300464">
            <w:r>
              <w:rPr>
                <w:webHidden/>
                <w:rStyle w:val="IndexLink"/>
                <w:rtl w:val="true"/>
              </w:rPr>
              <w:t xml:space="preserve">- </w:t>
            </w:r>
            <w:r>
              <w:rPr>
                <w:rStyle w:val="IndexLink"/>
                <w:rtl w:val="true"/>
              </w:rPr>
              <w:t xml:space="preserve">دفع شرّ المأمون بقرائته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الحرز</w:t>
            </w:r>
            <w:r>
              <w:rPr>
                <w:rStyle w:val="IndexLink"/>
                <w:rtl w:val="true"/>
              </w:rPr>
              <w:t>:</w:t>
              <w:tab/>
            </w:r>
            <w:r>
              <w:rPr>
                <w:rStyle w:val="IndexLink"/>
              </w:rPr>
              <w:t>315</w:t>
            </w:r>
          </w:hyperlink>
        </w:p>
        <w:p>
          <w:pPr>
            <w:pStyle w:val="Contents5"/>
            <w:tabs>
              <w:tab w:val="clear" w:pos="7892"/>
              <w:tab w:val="right" w:pos="9026" w:leader="dot"/>
            </w:tabs>
            <w:rPr/>
          </w:pPr>
          <w:hyperlink w:anchor="__RefHeading___Toc1761716_388300464">
            <w:r>
              <w:rPr>
                <w:webHidden/>
                <w:rStyle w:val="IndexLink"/>
                <w:rtl w:val="true"/>
              </w:rPr>
              <w:t xml:space="preserve">- </w:t>
            </w:r>
            <w:r>
              <w:rPr>
                <w:rStyle w:val="IndexLink"/>
                <w:rtl w:val="true"/>
              </w:rPr>
              <w:t xml:space="preserve">ولاية عهد المأمون وتزويج ابنته إيّاه </w:t>
            </w:r>
            <w:r>
              <w:rPr>
                <w:rStyle w:val="IndexLink"/>
                <w:rtl w:val="true"/>
              </w:rPr>
              <w:t xml:space="preserve">( </w:t>
            </w:r>
            <w:r>
              <w:rPr>
                <w:rStyle w:val="IndexLink"/>
                <w:rtl w:val="true"/>
              </w:rPr>
              <w:t xml:space="preserve">عليه السلام </w:t>
            </w:r>
            <w:r>
              <w:rPr>
                <w:rStyle w:val="IndexLink"/>
                <w:rtl w:val="true"/>
              </w:rPr>
              <w:t>) :</w:t>
              <w:tab/>
            </w:r>
            <w:r>
              <w:rPr>
                <w:rStyle w:val="IndexLink"/>
              </w:rPr>
              <w:t>316</w:t>
            </w:r>
          </w:hyperlink>
        </w:p>
        <w:p>
          <w:pPr>
            <w:pStyle w:val="Contents5"/>
            <w:tabs>
              <w:tab w:val="clear" w:pos="7892"/>
              <w:tab w:val="right" w:pos="9026" w:leader="dot"/>
            </w:tabs>
            <w:rPr/>
          </w:pPr>
          <w:hyperlink w:anchor="__RefHeading___Toc1761718_388300464">
            <w:r>
              <w:rPr>
                <w:webHidden/>
                <w:rStyle w:val="IndexLink"/>
                <w:rtl w:val="true"/>
              </w:rPr>
              <w:t xml:space="preserve">- </w:t>
            </w:r>
            <w:r>
              <w:rPr>
                <w:rStyle w:val="IndexLink"/>
                <w:rtl w:val="true"/>
              </w:rPr>
              <w:t>وصيّته إلي المأمون</w:t>
            </w:r>
            <w:r>
              <w:rPr>
                <w:rStyle w:val="IndexLink"/>
                <w:rtl w:val="true"/>
              </w:rPr>
              <w:t>:</w:t>
              <w:tab/>
            </w:r>
            <w:r>
              <w:rPr>
                <w:rStyle w:val="IndexLink"/>
              </w:rPr>
              <w:t>317</w:t>
            </w:r>
          </w:hyperlink>
        </w:p>
        <w:p>
          <w:pPr>
            <w:pStyle w:val="Contents5"/>
            <w:tabs>
              <w:tab w:val="clear" w:pos="7892"/>
              <w:tab w:val="right" w:pos="9026" w:leader="dot"/>
            </w:tabs>
            <w:rPr/>
          </w:pPr>
          <w:hyperlink w:anchor="__RefHeading___Toc1761720_388300464">
            <w:r>
              <w:rPr>
                <w:webHidden/>
                <w:rStyle w:val="IndexLink"/>
                <w:rtl w:val="true"/>
              </w:rPr>
              <w:t xml:space="preserve">- </w:t>
            </w:r>
            <w:r>
              <w:rPr>
                <w:rStyle w:val="IndexLink"/>
                <w:rtl w:val="true"/>
              </w:rPr>
              <w:t xml:space="preserve">وصيّته للمأمون بالإحسان إلي ابنه الجواد </w:t>
            </w:r>
            <w:r>
              <w:rPr>
                <w:rStyle w:val="IndexLink"/>
                <w:rtl w:val="true"/>
              </w:rPr>
              <w:t xml:space="preserve">( </w:t>
            </w:r>
            <w:r>
              <w:rPr>
                <w:rStyle w:val="IndexLink"/>
                <w:rtl w:val="true"/>
              </w:rPr>
              <w:t xml:space="preserve">عليهماالسلام </w:t>
            </w:r>
            <w:r>
              <w:rPr>
                <w:rStyle w:val="IndexLink"/>
                <w:rtl w:val="true"/>
              </w:rPr>
              <w:t>) :</w:t>
              <w:tab/>
            </w:r>
            <w:r>
              <w:rPr>
                <w:rStyle w:val="IndexLink"/>
              </w:rPr>
              <w:t>317</w:t>
            </w:r>
          </w:hyperlink>
        </w:p>
        <w:p>
          <w:pPr>
            <w:pStyle w:val="Contents5"/>
            <w:tabs>
              <w:tab w:val="clear" w:pos="7892"/>
              <w:tab w:val="right" w:pos="9026" w:leader="dot"/>
            </w:tabs>
            <w:rPr/>
          </w:pPr>
          <w:hyperlink w:anchor="__RefHeading___Toc1761722_388300464">
            <w:r>
              <w:rPr>
                <w:webHidden/>
                <w:rStyle w:val="IndexLink"/>
                <w:rtl w:val="true"/>
              </w:rPr>
              <w:t xml:space="preserve">- </w:t>
            </w:r>
            <w:r>
              <w:rPr>
                <w:rStyle w:val="IndexLink"/>
                <w:rtl w:val="true"/>
              </w:rPr>
              <w:t xml:space="preserve">تزويجه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مع أخت المأمون</w:t>
            </w:r>
            <w:r>
              <w:rPr>
                <w:rStyle w:val="IndexLink"/>
                <w:rtl w:val="true"/>
              </w:rPr>
              <w:t>:</w:t>
              <w:tab/>
            </w:r>
            <w:r>
              <w:rPr>
                <w:rStyle w:val="IndexLink"/>
              </w:rPr>
              <w:t>318</w:t>
            </w:r>
          </w:hyperlink>
        </w:p>
        <w:p>
          <w:pPr>
            <w:pStyle w:val="Contents5"/>
            <w:tabs>
              <w:tab w:val="clear" w:pos="7892"/>
              <w:tab w:val="right" w:pos="9026" w:leader="dot"/>
            </w:tabs>
            <w:rPr/>
          </w:pPr>
          <w:hyperlink w:anchor="__RefHeading___Toc1761724_388300464">
            <w:r>
              <w:rPr>
                <w:webHidden/>
                <w:rStyle w:val="IndexLink"/>
                <w:rtl w:val="true"/>
              </w:rPr>
              <w:t xml:space="preserve">- </w:t>
            </w:r>
            <w:r>
              <w:rPr>
                <w:rStyle w:val="IndexLink"/>
                <w:rtl w:val="true"/>
              </w:rPr>
              <w:t xml:space="preserve">عيادة المأمون عن الرضا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في مرضه</w:t>
            </w:r>
            <w:r>
              <w:rPr>
                <w:rStyle w:val="IndexLink"/>
                <w:rtl w:val="true"/>
              </w:rPr>
              <w:t>:</w:t>
              <w:tab/>
            </w:r>
            <w:r>
              <w:rPr>
                <w:rStyle w:val="IndexLink"/>
              </w:rPr>
              <w:t>319</w:t>
            </w:r>
          </w:hyperlink>
        </w:p>
        <w:p>
          <w:pPr>
            <w:pStyle w:val="Contents5"/>
            <w:tabs>
              <w:tab w:val="clear" w:pos="7892"/>
              <w:tab w:val="right" w:pos="9026" w:leader="dot"/>
            </w:tabs>
            <w:rPr/>
          </w:pPr>
          <w:hyperlink w:anchor="__RefHeading___Toc1761726_388300464">
            <w:r>
              <w:rPr>
                <w:webHidden/>
                <w:rStyle w:val="IndexLink"/>
                <w:rtl w:val="true"/>
              </w:rPr>
              <w:t xml:space="preserve">- </w:t>
            </w:r>
            <w:r>
              <w:rPr>
                <w:rStyle w:val="IndexLink"/>
                <w:rtl w:val="true"/>
              </w:rPr>
              <w:t xml:space="preserve">وصيّة أبيه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 xml:space="preserve">إلي المأمون في الإحسان إلي الرضا </w:t>
            </w:r>
            <w:r>
              <w:rPr>
                <w:rStyle w:val="IndexLink"/>
                <w:rtl w:val="true"/>
              </w:rPr>
              <w:t xml:space="preserve">( </w:t>
            </w:r>
            <w:r>
              <w:rPr>
                <w:rStyle w:val="IndexLink"/>
                <w:rtl w:val="true"/>
              </w:rPr>
              <w:t xml:space="preserve">عليه السلام </w:t>
            </w:r>
            <w:r>
              <w:rPr>
                <w:rStyle w:val="IndexLink"/>
                <w:rtl w:val="true"/>
              </w:rPr>
              <w:t>) :</w:t>
              <w:tab/>
            </w:r>
            <w:r>
              <w:rPr>
                <w:rStyle w:val="IndexLink"/>
              </w:rPr>
              <w:t>323</w:t>
            </w:r>
          </w:hyperlink>
        </w:p>
        <w:p>
          <w:pPr>
            <w:pStyle w:val="Contents5"/>
            <w:tabs>
              <w:tab w:val="clear" w:pos="7892"/>
              <w:tab w:val="right" w:pos="9026" w:leader="dot"/>
            </w:tabs>
            <w:rPr/>
          </w:pPr>
          <w:hyperlink w:anchor="__RefHeading___Toc1761728_388300464">
            <w:r>
              <w:rPr>
                <w:webHidden/>
                <w:rStyle w:val="IndexLink"/>
                <w:rtl w:val="true"/>
              </w:rPr>
              <w:t xml:space="preserve">- </w:t>
            </w:r>
            <w:r>
              <w:rPr>
                <w:rStyle w:val="IndexLink"/>
                <w:rtl w:val="true"/>
              </w:rPr>
              <w:t xml:space="preserve">طلب المأمون البيعة منه </w:t>
            </w:r>
            <w:r>
              <w:rPr>
                <w:rStyle w:val="IndexLink"/>
                <w:rtl w:val="true"/>
              </w:rPr>
              <w:t xml:space="preserve">( </w:t>
            </w:r>
            <w:r>
              <w:rPr>
                <w:rStyle w:val="IndexLink"/>
                <w:rtl w:val="true"/>
              </w:rPr>
              <w:t xml:space="preserve">عليه السلام </w:t>
            </w:r>
            <w:r>
              <w:rPr>
                <w:rStyle w:val="IndexLink"/>
                <w:rtl w:val="true"/>
              </w:rPr>
              <w:t>) :</w:t>
              <w:tab/>
            </w:r>
            <w:r>
              <w:rPr>
                <w:rStyle w:val="IndexLink"/>
              </w:rPr>
              <w:t>325</w:t>
            </w:r>
          </w:hyperlink>
        </w:p>
        <w:p>
          <w:pPr>
            <w:pStyle w:val="Contents5"/>
            <w:tabs>
              <w:tab w:val="clear" w:pos="7892"/>
              <w:tab w:val="right" w:pos="9026" w:leader="dot"/>
            </w:tabs>
            <w:rPr/>
          </w:pPr>
          <w:hyperlink w:anchor="__RefHeading___Toc1761730_388300464">
            <w:r>
              <w:rPr>
                <w:webHidden/>
                <w:rStyle w:val="IndexLink"/>
                <w:rtl w:val="true"/>
              </w:rPr>
              <w:t xml:space="preserve">- </w:t>
            </w:r>
            <w:r>
              <w:rPr>
                <w:rStyle w:val="IndexLink"/>
                <w:rtl w:val="true"/>
              </w:rPr>
              <w:t xml:space="preserve">اعتراف المأمون بفضائل الرضا </w:t>
            </w:r>
            <w:r>
              <w:rPr>
                <w:rStyle w:val="IndexLink"/>
                <w:rtl w:val="true"/>
              </w:rPr>
              <w:t xml:space="preserve">( </w:t>
            </w:r>
            <w:r>
              <w:rPr>
                <w:rStyle w:val="IndexLink"/>
                <w:rtl w:val="true"/>
              </w:rPr>
              <w:t xml:space="preserve">عليه السلام </w:t>
            </w:r>
            <w:r>
              <w:rPr>
                <w:rStyle w:val="IndexLink"/>
                <w:rtl w:val="true"/>
              </w:rPr>
              <w:t>) :</w:t>
              <w:tab/>
            </w:r>
            <w:r>
              <w:rPr>
                <w:rStyle w:val="IndexLink"/>
              </w:rPr>
              <w:t>325</w:t>
            </w:r>
          </w:hyperlink>
        </w:p>
        <w:p>
          <w:pPr>
            <w:pStyle w:val="Contents5"/>
            <w:tabs>
              <w:tab w:val="clear" w:pos="7892"/>
              <w:tab w:val="right" w:pos="9026" w:leader="dot"/>
            </w:tabs>
            <w:rPr/>
          </w:pPr>
          <w:hyperlink w:anchor="__RefHeading___Toc1761732_388300464">
            <w:r>
              <w:rPr>
                <w:webHidden/>
                <w:rStyle w:val="IndexLink"/>
                <w:rtl w:val="true"/>
              </w:rPr>
              <w:t xml:space="preserve">- </w:t>
            </w:r>
            <w:r>
              <w:rPr>
                <w:rStyle w:val="IndexLink"/>
                <w:rtl w:val="true"/>
              </w:rPr>
              <w:t xml:space="preserve">مواصلة المأمون إيّاه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بدراهم كثيرة</w:t>
            </w:r>
            <w:r>
              <w:rPr>
                <w:rStyle w:val="IndexLink"/>
                <w:rtl w:val="true"/>
              </w:rPr>
              <w:t>:</w:t>
              <w:tab/>
            </w:r>
            <w:r>
              <w:rPr>
                <w:rStyle w:val="IndexLink"/>
              </w:rPr>
              <w:t>326</w:t>
            </w:r>
          </w:hyperlink>
        </w:p>
        <w:p>
          <w:pPr>
            <w:pStyle w:val="Contents5"/>
            <w:tabs>
              <w:tab w:val="clear" w:pos="7892"/>
              <w:tab w:val="right" w:pos="9026" w:leader="dot"/>
            </w:tabs>
            <w:rPr/>
          </w:pPr>
          <w:hyperlink w:anchor="__RefHeading___Toc1761734_388300464">
            <w:r>
              <w:rPr>
                <w:webHidden/>
                <w:rStyle w:val="IndexLink"/>
                <w:rtl w:val="true"/>
              </w:rPr>
              <w:t xml:space="preserve">- </w:t>
            </w:r>
            <w:r>
              <w:rPr>
                <w:rStyle w:val="IndexLink"/>
                <w:rtl w:val="true"/>
              </w:rPr>
              <w:t xml:space="preserve">إرشاده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المأمون في أمر الخلافة وغيره</w:t>
            </w:r>
            <w:r>
              <w:rPr>
                <w:rStyle w:val="IndexLink"/>
                <w:rtl w:val="true"/>
              </w:rPr>
              <w:t>:</w:t>
              <w:tab/>
            </w:r>
            <w:r>
              <w:rPr>
                <w:rStyle w:val="IndexLink"/>
              </w:rPr>
              <w:t>326</w:t>
            </w:r>
          </w:hyperlink>
        </w:p>
        <w:p>
          <w:pPr>
            <w:pStyle w:val="Contents5"/>
            <w:tabs>
              <w:tab w:val="clear" w:pos="7892"/>
              <w:tab w:val="right" w:pos="9026" w:leader="dot"/>
            </w:tabs>
            <w:rPr/>
          </w:pPr>
          <w:hyperlink w:anchor="__RefHeading___Toc1761736_388300464">
            <w:r>
              <w:rPr>
                <w:webHidden/>
                <w:rStyle w:val="IndexLink"/>
                <w:rtl w:val="true"/>
              </w:rPr>
              <w:t xml:space="preserve">- </w:t>
            </w:r>
            <w:r>
              <w:rPr>
                <w:rStyle w:val="IndexLink"/>
                <w:rtl w:val="true"/>
              </w:rPr>
              <w:t xml:space="preserve">نصيحته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للمأمون في نصب الولاة</w:t>
            </w:r>
            <w:r>
              <w:rPr>
                <w:rStyle w:val="IndexLink"/>
                <w:rtl w:val="true"/>
              </w:rPr>
              <w:t>:</w:t>
              <w:tab/>
            </w:r>
            <w:r>
              <w:rPr>
                <w:rStyle w:val="IndexLink"/>
              </w:rPr>
              <w:t>327</w:t>
            </w:r>
          </w:hyperlink>
        </w:p>
        <w:p>
          <w:pPr>
            <w:pStyle w:val="Contents5"/>
            <w:tabs>
              <w:tab w:val="clear" w:pos="7892"/>
              <w:tab w:val="right" w:pos="9026" w:leader="dot"/>
            </w:tabs>
            <w:rPr/>
          </w:pPr>
          <w:hyperlink w:anchor="__RefHeading___Toc1761738_388300464">
            <w:r>
              <w:rPr>
                <w:webHidden/>
                <w:rStyle w:val="IndexLink"/>
                <w:rtl w:val="true"/>
              </w:rPr>
              <w:t xml:space="preserve">- </w:t>
            </w:r>
            <w:r>
              <w:rPr>
                <w:rStyle w:val="IndexLink"/>
                <w:rtl w:val="true"/>
              </w:rPr>
              <w:t xml:space="preserve">تقرّب المأمون إلي الرضا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 xml:space="preserve">بتفضيل عليّ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علي جميع الصحابة</w:t>
            </w:r>
            <w:r>
              <w:rPr>
                <w:rStyle w:val="IndexLink"/>
                <w:rtl w:val="true"/>
              </w:rPr>
              <w:t>:</w:t>
              <w:tab/>
            </w:r>
            <w:r>
              <w:rPr>
                <w:rStyle w:val="IndexLink"/>
              </w:rPr>
              <w:t>334</w:t>
            </w:r>
          </w:hyperlink>
        </w:p>
        <w:p>
          <w:pPr>
            <w:pStyle w:val="Contents5"/>
            <w:tabs>
              <w:tab w:val="clear" w:pos="7892"/>
              <w:tab w:val="right" w:pos="9026" w:leader="dot"/>
            </w:tabs>
            <w:rPr/>
          </w:pPr>
          <w:hyperlink w:anchor="__RefHeading___Toc1761740_388300464">
            <w:r>
              <w:rPr>
                <w:webHidden/>
                <w:rStyle w:val="IndexLink"/>
                <w:rtl w:val="true"/>
              </w:rPr>
              <w:t xml:space="preserve">- </w:t>
            </w:r>
            <w:r>
              <w:rPr>
                <w:rStyle w:val="IndexLink"/>
                <w:rtl w:val="true"/>
              </w:rPr>
              <w:t xml:space="preserve">تأييده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لاحتجاج الرجل الصوفيّ علي المأمون</w:t>
            </w:r>
            <w:r>
              <w:rPr>
                <w:rStyle w:val="IndexLink"/>
                <w:rtl w:val="true"/>
              </w:rPr>
              <w:t>:</w:t>
              <w:tab/>
            </w:r>
            <w:r>
              <w:rPr>
                <w:rStyle w:val="IndexLink"/>
              </w:rPr>
              <w:t>335</w:t>
            </w:r>
          </w:hyperlink>
        </w:p>
        <w:p>
          <w:pPr>
            <w:pStyle w:val="Contents5"/>
            <w:tabs>
              <w:tab w:val="clear" w:pos="7892"/>
              <w:tab w:val="right" w:pos="9026" w:leader="dot"/>
            </w:tabs>
            <w:rPr/>
          </w:pPr>
          <w:hyperlink w:anchor="__RefHeading___Toc1761742_388300464">
            <w:r>
              <w:rPr>
                <w:webHidden/>
                <w:rStyle w:val="IndexLink"/>
                <w:rtl w:val="true"/>
              </w:rPr>
              <w:t xml:space="preserve">- </w:t>
            </w:r>
            <w:r>
              <w:rPr>
                <w:rStyle w:val="IndexLink"/>
                <w:rtl w:val="true"/>
              </w:rPr>
              <w:t xml:space="preserve">سبب قتل الرضا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وجهد المأمون لإطفاء نور محبّته عن قلوب الناس</w:t>
            </w:r>
            <w:r>
              <w:rPr>
                <w:rStyle w:val="IndexLink"/>
                <w:rtl w:val="true"/>
              </w:rPr>
              <w:t>:</w:t>
              <w:tab/>
            </w:r>
            <w:r>
              <w:rPr>
                <w:rStyle w:val="IndexLink"/>
              </w:rPr>
              <w:t>337</w:t>
            </w:r>
          </w:hyperlink>
        </w:p>
        <w:p>
          <w:pPr>
            <w:pStyle w:val="Contents5"/>
            <w:tabs>
              <w:tab w:val="clear" w:pos="7892"/>
              <w:tab w:val="right" w:pos="9026" w:leader="dot"/>
            </w:tabs>
            <w:rPr/>
          </w:pPr>
          <w:hyperlink w:anchor="__RefHeading___Toc1761744_388300464">
            <w:r>
              <w:rPr>
                <w:webHidden/>
                <w:rStyle w:val="IndexLink"/>
                <w:rtl w:val="true"/>
              </w:rPr>
              <w:t xml:space="preserve">- </w:t>
            </w:r>
            <w:r>
              <w:rPr>
                <w:rStyle w:val="IndexLink"/>
                <w:rtl w:val="true"/>
              </w:rPr>
              <w:t xml:space="preserve">احتجاجه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 xml:space="preserve">علي المأمون في تفضيل النبيّ </w:t>
            </w:r>
            <w:r>
              <w:rPr>
                <w:rStyle w:val="IndexLink"/>
                <w:rtl w:val="true"/>
              </w:rPr>
              <w:t xml:space="preserve">( </w:t>
            </w:r>
            <w:r>
              <w:rPr>
                <w:rStyle w:val="IndexLink"/>
                <w:rtl w:val="true"/>
              </w:rPr>
              <w:t xml:space="preserve">صلي الله عليه وآله وسلم </w:t>
            </w:r>
            <w:r>
              <w:rPr>
                <w:rStyle w:val="IndexLink"/>
                <w:rtl w:val="true"/>
              </w:rPr>
              <w:t>) :</w:t>
              <w:tab/>
            </w:r>
            <w:r>
              <w:rPr>
                <w:rStyle w:val="IndexLink"/>
              </w:rPr>
              <w:t>338</w:t>
            </w:r>
          </w:hyperlink>
        </w:p>
        <w:p>
          <w:pPr>
            <w:pStyle w:val="Contents5"/>
            <w:tabs>
              <w:tab w:val="clear" w:pos="7892"/>
              <w:tab w:val="right" w:pos="9026" w:leader="dot"/>
            </w:tabs>
            <w:rPr/>
          </w:pPr>
          <w:hyperlink w:anchor="__RefHeading___Toc1761746_388300464">
            <w:r>
              <w:rPr>
                <w:webHidden/>
                <w:rStyle w:val="IndexLink"/>
                <w:rtl w:val="true"/>
              </w:rPr>
              <w:t xml:space="preserve">- </w:t>
            </w:r>
            <w:r>
              <w:rPr>
                <w:rStyle w:val="IndexLink"/>
                <w:rtl w:val="true"/>
              </w:rPr>
              <w:t xml:space="preserve">استخفاف المأمون بالرضا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واستجابة دعائه عليه</w:t>
            </w:r>
            <w:r>
              <w:rPr>
                <w:rStyle w:val="IndexLink"/>
                <w:rtl w:val="true"/>
              </w:rPr>
              <w:t>:</w:t>
              <w:tab/>
            </w:r>
            <w:r>
              <w:rPr>
                <w:rStyle w:val="IndexLink"/>
              </w:rPr>
              <w:t>338</w:t>
            </w:r>
          </w:hyperlink>
        </w:p>
        <w:p>
          <w:pPr>
            <w:pStyle w:val="Contents2"/>
            <w:tabs>
              <w:tab w:val="clear" w:pos="8743"/>
              <w:tab w:val="right" w:pos="9026" w:leader="dot"/>
            </w:tabs>
            <w:rPr/>
          </w:pPr>
          <w:hyperlink w:anchor="__RefHeading___Toc1761748_388300464">
            <w:r>
              <w:rPr>
                <w:webHidden/>
                <w:rStyle w:val="IndexLink"/>
                <w:rtl w:val="true"/>
              </w:rPr>
              <w:t>الباب الرابع</w:t>
            </w:r>
            <w:r>
              <w:rPr>
                <w:rStyle w:val="IndexLink"/>
                <w:rtl w:val="true"/>
              </w:rPr>
              <w:t xml:space="preserve">: </w:t>
            </w:r>
            <w:r>
              <w:rPr>
                <w:rStyle w:val="IndexLink"/>
                <w:rtl w:val="true"/>
              </w:rPr>
              <w:t>العقائد</w:t>
            </w:r>
            <w:r>
              <w:rPr>
                <w:rStyle w:val="IndexLink"/>
                <w:rtl w:val="true"/>
              </w:rPr>
              <w:tab/>
            </w:r>
            <w:r>
              <w:rPr>
                <w:rStyle w:val="IndexLink"/>
              </w:rPr>
              <w:t>346</w:t>
            </w:r>
          </w:hyperlink>
        </w:p>
        <w:p>
          <w:pPr>
            <w:pStyle w:val="Contents3"/>
            <w:tabs>
              <w:tab w:val="clear" w:pos="8459"/>
              <w:tab w:val="right" w:pos="9026" w:leader="dot"/>
            </w:tabs>
            <w:rPr/>
          </w:pPr>
          <w:hyperlink w:anchor="__RefHeading___Toc1761750_388300464">
            <w:r>
              <w:rPr>
                <w:webHidden/>
                <w:rStyle w:val="IndexLink"/>
                <w:rtl w:val="true"/>
              </w:rPr>
              <w:t>اشاره</w:t>
            </w:r>
            <w:r>
              <w:rPr>
                <w:rStyle w:val="IndexLink"/>
                <w:rtl w:val="true"/>
              </w:rPr>
              <w:t>:</w:t>
              <w:tab/>
            </w:r>
            <w:r>
              <w:rPr>
                <w:rStyle w:val="IndexLink"/>
              </w:rPr>
              <w:t>346</w:t>
            </w:r>
          </w:hyperlink>
        </w:p>
        <w:p>
          <w:pPr>
            <w:pStyle w:val="Contents3"/>
            <w:tabs>
              <w:tab w:val="clear" w:pos="8459"/>
              <w:tab w:val="right" w:pos="9026" w:leader="dot"/>
            </w:tabs>
            <w:rPr/>
          </w:pPr>
          <w:hyperlink w:anchor="__RefHeading___Toc1761752_388300464">
            <w:r>
              <w:rPr>
                <w:webHidden/>
                <w:rStyle w:val="IndexLink"/>
                <w:rtl w:val="true"/>
              </w:rPr>
              <w:t>الفصل الأوّل</w:t>
            </w:r>
            <w:r>
              <w:rPr>
                <w:rStyle w:val="IndexLink"/>
                <w:rtl w:val="true"/>
              </w:rPr>
              <w:t xml:space="preserve">: </w:t>
            </w:r>
            <w:r>
              <w:rPr>
                <w:rStyle w:val="IndexLink"/>
                <w:rtl w:val="true"/>
              </w:rPr>
              <w:t>التوحيد</w:t>
            </w:r>
            <w:r>
              <w:rPr>
                <w:rStyle w:val="IndexLink"/>
                <w:rtl w:val="true"/>
              </w:rPr>
              <w:tab/>
            </w:r>
            <w:r>
              <w:rPr>
                <w:rStyle w:val="IndexLink"/>
              </w:rPr>
              <w:t>346</w:t>
            </w:r>
          </w:hyperlink>
        </w:p>
        <w:p>
          <w:pPr>
            <w:pStyle w:val="Contents4"/>
            <w:tabs>
              <w:tab w:val="clear" w:pos="8176"/>
              <w:tab w:val="right" w:pos="9026" w:leader="dot"/>
            </w:tabs>
            <w:rPr/>
          </w:pPr>
          <w:hyperlink w:anchor="__RefHeading___Toc1761754_388300464">
            <w:r>
              <w:rPr>
                <w:webHidden/>
                <w:rStyle w:val="IndexLink"/>
                <w:rtl w:val="true"/>
              </w:rPr>
              <w:t>اشاره</w:t>
            </w:r>
            <w:r>
              <w:rPr>
                <w:rStyle w:val="IndexLink"/>
                <w:rtl w:val="true"/>
              </w:rPr>
              <w:t>:</w:t>
              <w:tab/>
            </w:r>
            <w:r>
              <w:rPr>
                <w:rStyle w:val="IndexLink"/>
              </w:rPr>
              <w:t>346</w:t>
            </w:r>
          </w:hyperlink>
        </w:p>
        <w:p>
          <w:pPr>
            <w:pStyle w:val="Contents4"/>
            <w:tabs>
              <w:tab w:val="clear" w:pos="8176"/>
              <w:tab w:val="right" w:pos="9026" w:leader="dot"/>
            </w:tabs>
            <w:rPr/>
          </w:pPr>
          <w:hyperlink w:anchor="__RefHeading___Toc1761756_388300464">
            <w:r>
              <w:rPr>
                <w:webHidden/>
                <w:rStyle w:val="IndexLink"/>
                <w:rtl w:val="true"/>
              </w:rPr>
              <w:t>(</w:t>
            </w:r>
            <w:r>
              <w:rPr>
                <w:rStyle w:val="IndexLink"/>
                <w:rtl w:val="true"/>
              </w:rPr>
              <w:t>أ</w:t>
            </w:r>
            <w:r>
              <w:rPr>
                <w:rStyle w:val="IndexLink"/>
                <w:rtl w:val="true"/>
              </w:rPr>
              <w:t xml:space="preserve">) - </w:t>
            </w:r>
            <w:r>
              <w:rPr>
                <w:rStyle w:val="IndexLink"/>
                <w:rtl w:val="true"/>
              </w:rPr>
              <w:t>معرفة اللّه</w:t>
            </w:r>
            <w:r>
              <w:rPr>
                <w:rStyle w:val="IndexLink"/>
                <w:rtl w:val="true"/>
              </w:rPr>
              <w:t>:</w:t>
              <w:tab/>
            </w:r>
            <w:r>
              <w:rPr>
                <w:rStyle w:val="IndexLink"/>
              </w:rPr>
              <w:t>346</w:t>
            </w:r>
          </w:hyperlink>
        </w:p>
        <w:p>
          <w:pPr>
            <w:pStyle w:val="Contents4"/>
            <w:tabs>
              <w:tab w:val="clear" w:pos="8176"/>
              <w:tab w:val="right" w:pos="9026" w:leader="dot"/>
            </w:tabs>
            <w:rPr/>
          </w:pPr>
          <w:hyperlink w:anchor="__RefHeading___Toc1761758_388300464">
            <w:r>
              <w:rPr>
                <w:webHidden/>
                <w:rStyle w:val="IndexLink"/>
                <w:rtl w:val="true"/>
              </w:rPr>
              <w:t>(</w:t>
            </w:r>
            <w:r>
              <w:rPr>
                <w:rStyle w:val="IndexLink"/>
                <w:rtl w:val="true"/>
              </w:rPr>
              <w:t>ب</w:t>
            </w:r>
            <w:r>
              <w:rPr>
                <w:rStyle w:val="IndexLink"/>
                <w:rtl w:val="true"/>
              </w:rPr>
              <w:t xml:space="preserve">) - </w:t>
            </w:r>
            <w:r>
              <w:rPr>
                <w:rStyle w:val="IndexLink"/>
                <w:rtl w:val="true"/>
              </w:rPr>
              <w:t>المذاهب الثلاثة في التوحيد</w:t>
            </w:r>
            <w:r>
              <w:rPr>
                <w:rStyle w:val="IndexLink"/>
                <w:rtl w:val="true"/>
              </w:rPr>
              <w:t>:</w:t>
              <w:tab/>
            </w:r>
            <w:r>
              <w:rPr>
                <w:rStyle w:val="IndexLink"/>
              </w:rPr>
              <w:t>351</w:t>
            </w:r>
          </w:hyperlink>
        </w:p>
        <w:p>
          <w:pPr>
            <w:pStyle w:val="Contents4"/>
            <w:tabs>
              <w:tab w:val="clear" w:pos="8176"/>
              <w:tab w:val="right" w:pos="9026" w:leader="dot"/>
            </w:tabs>
            <w:rPr/>
          </w:pPr>
          <w:hyperlink w:anchor="__RefHeading___Toc1761760_388300464">
            <w:r>
              <w:rPr>
                <w:webHidden/>
                <w:rStyle w:val="IndexLink"/>
                <w:rtl w:val="true"/>
              </w:rPr>
              <w:t>(</w:t>
            </w:r>
            <w:r>
              <w:rPr>
                <w:rStyle w:val="IndexLink"/>
                <w:rtl w:val="true"/>
              </w:rPr>
              <w:t>ج</w:t>
            </w:r>
            <w:r>
              <w:rPr>
                <w:rStyle w:val="IndexLink"/>
                <w:rtl w:val="true"/>
              </w:rPr>
              <w:t xml:space="preserve">) - </w:t>
            </w:r>
            <w:r>
              <w:rPr>
                <w:rStyle w:val="IndexLink"/>
                <w:rtl w:val="true"/>
              </w:rPr>
              <w:t>معني توحيد اللّه</w:t>
            </w:r>
            <w:r>
              <w:rPr>
                <w:rStyle w:val="IndexLink"/>
                <w:rtl w:val="true"/>
              </w:rPr>
              <w:t>:</w:t>
              <w:tab/>
            </w:r>
            <w:r>
              <w:rPr>
                <w:rStyle w:val="IndexLink"/>
              </w:rPr>
              <w:t>353</w:t>
            </w:r>
          </w:hyperlink>
        </w:p>
        <w:p>
          <w:pPr>
            <w:pStyle w:val="Contents4"/>
            <w:tabs>
              <w:tab w:val="clear" w:pos="8176"/>
              <w:tab w:val="right" w:pos="9026" w:leader="dot"/>
            </w:tabs>
            <w:rPr/>
          </w:pPr>
          <w:hyperlink w:anchor="__RefHeading___Toc1761762_388300464">
            <w:r>
              <w:rPr>
                <w:webHidden/>
                <w:rStyle w:val="IndexLink"/>
                <w:rtl w:val="true"/>
              </w:rPr>
              <w:t>(</w:t>
            </w:r>
            <w:r>
              <w:rPr>
                <w:rStyle w:val="IndexLink"/>
                <w:rtl w:val="true"/>
              </w:rPr>
              <w:t>د</w:t>
            </w:r>
            <w:r>
              <w:rPr>
                <w:rStyle w:val="IndexLink"/>
                <w:rtl w:val="true"/>
              </w:rPr>
              <w:t xml:space="preserve">) - </w:t>
            </w:r>
            <w:r>
              <w:rPr>
                <w:rStyle w:val="IndexLink"/>
                <w:rtl w:val="true"/>
              </w:rPr>
              <w:t>توصيف اللّه تعالي سبحانه وتعالي</w:t>
            </w:r>
            <w:r>
              <w:rPr>
                <w:rStyle w:val="IndexLink"/>
                <w:rtl w:val="true"/>
              </w:rPr>
              <w:t>:</w:t>
              <w:tab/>
            </w:r>
            <w:r>
              <w:rPr>
                <w:rStyle w:val="IndexLink"/>
              </w:rPr>
              <w:t>360</w:t>
            </w:r>
          </w:hyperlink>
        </w:p>
        <w:p>
          <w:pPr>
            <w:pStyle w:val="Contents4"/>
            <w:tabs>
              <w:tab w:val="clear" w:pos="8176"/>
              <w:tab w:val="right" w:pos="9026" w:leader="dot"/>
            </w:tabs>
            <w:rPr/>
          </w:pPr>
          <w:hyperlink w:anchor="__RefHeading___Toc1761764_388300464">
            <w:r>
              <w:rPr>
                <w:webHidden/>
                <w:rStyle w:val="IndexLink"/>
                <w:rtl w:val="true"/>
              </w:rPr>
              <w:t>(</w:t>
            </w:r>
            <w:r>
              <w:rPr>
                <w:rStyle w:val="IndexLink"/>
                <w:rtl w:val="true"/>
              </w:rPr>
              <w:t>ه</w:t>
            </w:r>
            <w:r>
              <w:rPr>
                <w:rStyle w:val="IndexLink"/>
                <w:rtl w:val="true"/>
              </w:rPr>
              <w:t xml:space="preserve">') - </w:t>
            </w:r>
            <w:r>
              <w:rPr>
                <w:rStyle w:val="IndexLink"/>
                <w:rtl w:val="true"/>
              </w:rPr>
              <w:t>أوصاف اللّه سبحانه وتعالي</w:t>
            </w:r>
            <w:r>
              <w:rPr>
                <w:rStyle w:val="IndexLink"/>
                <w:rtl w:val="true"/>
              </w:rPr>
              <w:t>:</w:t>
              <w:tab/>
            </w:r>
            <w:r>
              <w:rPr>
                <w:rStyle w:val="IndexLink"/>
              </w:rPr>
              <w:t>364</w:t>
            </w:r>
          </w:hyperlink>
        </w:p>
        <w:p>
          <w:pPr>
            <w:pStyle w:val="Contents4"/>
            <w:tabs>
              <w:tab w:val="clear" w:pos="8176"/>
              <w:tab w:val="right" w:pos="9026" w:leader="dot"/>
            </w:tabs>
            <w:rPr/>
          </w:pPr>
          <w:hyperlink w:anchor="__RefHeading___Toc1761766_388300464">
            <w:r>
              <w:rPr>
                <w:webHidden/>
                <w:rStyle w:val="IndexLink"/>
                <w:rtl w:val="true"/>
              </w:rPr>
              <w:t>(</w:t>
            </w:r>
            <w:r>
              <w:rPr>
                <w:rStyle w:val="IndexLink"/>
                <w:rtl w:val="true"/>
              </w:rPr>
              <w:t>و</w:t>
            </w:r>
            <w:r>
              <w:rPr>
                <w:rStyle w:val="IndexLink"/>
                <w:rtl w:val="true"/>
              </w:rPr>
              <w:t xml:space="preserve">) - </w:t>
            </w:r>
            <w:r>
              <w:rPr>
                <w:rStyle w:val="IndexLink"/>
                <w:rtl w:val="true"/>
              </w:rPr>
              <w:t>في التوحيد ونفي التشبيه</w:t>
            </w:r>
            <w:r>
              <w:rPr>
                <w:rStyle w:val="IndexLink"/>
                <w:rtl w:val="true"/>
              </w:rPr>
              <w:t>:</w:t>
              <w:tab/>
            </w:r>
            <w:r>
              <w:rPr>
                <w:rStyle w:val="IndexLink"/>
              </w:rPr>
              <w:t>365</w:t>
            </w:r>
          </w:hyperlink>
        </w:p>
        <w:p>
          <w:pPr>
            <w:pStyle w:val="Contents4"/>
            <w:tabs>
              <w:tab w:val="clear" w:pos="8176"/>
              <w:tab w:val="right" w:pos="9026" w:leader="dot"/>
            </w:tabs>
            <w:rPr/>
          </w:pPr>
          <w:hyperlink w:anchor="__RefHeading___Toc1761768_388300464">
            <w:r>
              <w:rPr>
                <w:webHidden/>
                <w:rStyle w:val="IndexLink"/>
                <w:rtl w:val="true"/>
              </w:rPr>
              <w:t>(</w:t>
            </w:r>
            <w:r>
              <w:rPr>
                <w:rStyle w:val="IndexLink"/>
                <w:rtl w:val="true"/>
              </w:rPr>
              <w:t>ز</w:t>
            </w:r>
            <w:r>
              <w:rPr>
                <w:rStyle w:val="IndexLink"/>
                <w:rtl w:val="true"/>
              </w:rPr>
              <w:t xml:space="preserve">) - </w:t>
            </w:r>
            <w:r>
              <w:rPr>
                <w:rStyle w:val="IndexLink"/>
                <w:rtl w:val="true"/>
              </w:rPr>
              <w:t>عدم رؤية اللّه سبحانه وتعالي</w:t>
            </w:r>
            <w:r>
              <w:rPr>
                <w:rStyle w:val="IndexLink"/>
                <w:rtl w:val="true"/>
              </w:rPr>
              <w:t>:</w:t>
              <w:tab/>
            </w:r>
            <w:r>
              <w:rPr>
                <w:rStyle w:val="IndexLink"/>
              </w:rPr>
              <w:t>367</w:t>
            </w:r>
          </w:hyperlink>
        </w:p>
        <w:p>
          <w:pPr>
            <w:pStyle w:val="Contents4"/>
            <w:tabs>
              <w:tab w:val="clear" w:pos="8176"/>
              <w:tab w:val="right" w:pos="9026" w:leader="dot"/>
            </w:tabs>
            <w:rPr/>
          </w:pPr>
          <w:hyperlink w:anchor="__RefHeading___Toc1761770_388300464">
            <w:r>
              <w:rPr>
                <w:webHidden/>
                <w:rStyle w:val="IndexLink"/>
                <w:rtl w:val="true"/>
              </w:rPr>
              <w:t>(</w:t>
            </w:r>
            <w:r>
              <w:rPr>
                <w:rStyle w:val="IndexLink"/>
                <w:rtl w:val="true"/>
              </w:rPr>
              <w:t>ح</w:t>
            </w:r>
            <w:r>
              <w:rPr>
                <w:rStyle w:val="IndexLink"/>
                <w:rtl w:val="true"/>
              </w:rPr>
              <w:t xml:space="preserve">) - </w:t>
            </w:r>
            <w:r>
              <w:rPr>
                <w:rStyle w:val="IndexLink"/>
                <w:rtl w:val="true"/>
              </w:rPr>
              <w:t>معتمد الربّ سبحانه</w:t>
            </w:r>
            <w:r>
              <w:rPr>
                <w:rStyle w:val="IndexLink"/>
                <w:rtl w:val="true"/>
              </w:rPr>
              <w:t>:</w:t>
              <w:tab/>
            </w:r>
            <w:r>
              <w:rPr>
                <w:rStyle w:val="IndexLink"/>
              </w:rPr>
              <w:t>373</w:t>
            </w:r>
          </w:hyperlink>
        </w:p>
        <w:p>
          <w:pPr>
            <w:pStyle w:val="Contents4"/>
            <w:tabs>
              <w:tab w:val="clear" w:pos="8176"/>
              <w:tab w:val="right" w:pos="9026" w:leader="dot"/>
            </w:tabs>
            <w:rPr/>
          </w:pPr>
          <w:hyperlink w:anchor="__RefHeading___Toc1761772_388300464">
            <w:r>
              <w:rPr>
                <w:webHidden/>
                <w:rStyle w:val="IndexLink"/>
                <w:rtl w:val="true"/>
              </w:rPr>
              <w:t>(</w:t>
            </w:r>
            <w:r>
              <w:rPr>
                <w:rStyle w:val="IndexLink"/>
                <w:rtl w:val="true"/>
              </w:rPr>
              <w:t>ط</w:t>
            </w:r>
            <w:r>
              <w:rPr>
                <w:rStyle w:val="IndexLink"/>
                <w:rtl w:val="true"/>
              </w:rPr>
              <w:t xml:space="preserve">) - </w:t>
            </w:r>
            <w:r>
              <w:rPr>
                <w:rStyle w:val="IndexLink"/>
                <w:rtl w:val="true"/>
              </w:rPr>
              <w:t>قدرة اللّه سبحانه وتعالي</w:t>
            </w:r>
            <w:r>
              <w:rPr>
                <w:rStyle w:val="IndexLink"/>
                <w:rtl w:val="true"/>
              </w:rPr>
              <w:t>:</w:t>
              <w:tab/>
            </w:r>
            <w:r>
              <w:rPr>
                <w:rStyle w:val="IndexLink"/>
              </w:rPr>
              <w:t>373</w:t>
            </w:r>
          </w:hyperlink>
        </w:p>
        <w:p>
          <w:pPr>
            <w:pStyle w:val="Contents4"/>
            <w:tabs>
              <w:tab w:val="clear" w:pos="8176"/>
              <w:tab w:val="right" w:pos="9026" w:leader="dot"/>
            </w:tabs>
            <w:rPr/>
          </w:pPr>
          <w:hyperlink w:anchor="__RefHeading___Toc1761774_388300464">
            <w:r>
              <w:rPr>
                <w:webHidden/>
                <w:rStyle w:val="IndexLink"/>
                <w:rtl w:val="true"/>
              </w:rPr>
              <w:t>(</w:t>
            </w:r>
            <w:r>
              <w:rPr>
                <w:rStyle w:val="IndexLink"/>
                <w:rtl w:val="true"/>
              </w:rPr>
              <w:t>ك</w:t>
            </w:r>
            <w:r>
              <w:rPr>
                <w:rStyle w:val="IndexLink"/>
                <w:rtl w:val="true"/>
              </w:rPr>
              <w:t xml:space="preserve">) - </w:t>
            </w:r>
            <w:r>
              <w:rPr>
                <w:rStyle w:val="IndexLink"/>
                <w:rtl w:val="true"/>
              </w:rPr>
              <w:t>أسماء اللّه سبحانه وتعالي</w:t>
            </w:r>
            <w:r>
              <w:rPr>
                <w:rStyle w:val="IndexLink"/>
                <w:rtl w:val="true"/>
              </w:rPr>
              <w:t>:</w:t>
              <w:tab/>
            </w:r>
            <w:r>
              <w:rPr>
                <w:rStyle w:val="IndexLink"/>
              </w:rPr>
              <w:t>378</w:t>
            </w:r>
          </w:hyperlink>
        </w:p>
        <w:p>
          <w:pPr>
            <w:pStyle w:val="Contents4"/>
            <w:tabs>
              <w:tab w:val="clear" w:pos="8176"/>
              <w:tab w:val="right" w:pos="9026" w:leader="dot"/>
            </w:tabs>
            <w:rPr/>
          </w:pPr>
          <w:hyperlink w:anchor="__RefHeading___Toc1761776_388300464">
            <w:r>
              <w:rPr>
                <w:webHidden/>
                <w:rStyle w:val="IndexLink"/>
                <w:rtl w:val="true"/>
              </w:rPr>
              <w:t>(</w:t>
            </w:r>
            <w:r>
              <w:rPr>
                <w:rStyle w:val="IndexLink"/>
                <w:rtl w:val="true"/>
              </w:rPr>
              <w:t>ل</w:t>
            </w:r>
            <w:r>
              <w:rPr>
                <w:rStyle w:val="IndexLink"/>
                <w:rtl w:val="true"/>
              </w:rPr>
              <w:t xml:space="preserve">) - </w:t>
            </w:r>
            <w:r>
              <w:rPr>
                <w:rStyle w:val="IndexLink"/>
                <w:rtl w:val="true"/>
              </w:rPr>
              <w:t>اسم اللّه الأعظم</w:t>
            </w:r>
            <w:r>
              <w:rPr>
                <w:rStyle w:val="IndexLink"/>
                <w:rtl w:val="true"/>
              </w:rPr>
              <w:t>:</w:t>
              <w:tab/>
            </w:r>
            <w:r>
              <w:rPr>
                <w:rStyle w:val="IndexLink"/>
              </w:rPr>
              <w:t>380</w:t>
            </w:r>
          </w:hyperlink>
        </w:p>
        <w:p>
          <w:pPr>
            <w:pStyle w:val="Contents4"/>
            <w:tabs>
              <w:tab w:val="clear" w:pos="8176"/>
              <w:tab w:val="right" w:pos="9026" w:leader="dot"/>
            </w:tabs>
            <w:rPr/>
          </w:pPr>
          <w:hyperlink w:anchor="__RefHeading___Toc1761778_388300464">
            <w:r>
              <w:rPr>
                <w:webHidden/>
                <w:rStyle w:val="IndexLink"/>
                <w:rtl w:val="true"/>
              </w:rPr>
              <w:t>(</w:t>
            </w:r>
            <w:r>
              <w:rPr>
                <w:rStyle w:val="IndexLink"/>
                <w:rtl w:val="true"/>
              </w:rPr>
              <w:t>م</w:t>
            </w:r>
            <w:r>
              <w:rPr>
                <w:rStyle w:val="IndexLink"/>
                <w:rtl w:val="true"/>
              </w:rPr>
              <w:t xml:space="preserve">) - </w:t>
            </w:r>
            <w:r>
              <w:rPr>
                <w:rStyle w:val="IndexLink"/>
                <w:rtl w:val="true"/>
              </w:rPr>
              <w:t>الإيمان باللّه سبحانه</w:t>
            </w:r>
            <w:r>
              <w:rPr>
                <w:rStyle w:val="IndexLink"/>
                <w:rtl w:val="true"/>
              </w:rPr>
              <w:t>:</w:t>
              <w:tab/>
            </w:r>
            <w:r>
              <w:rPr>
                <w:rStyle w:val="IndexLink"/>
              </w:rPr>
              <w:t>380</w:t>
            </w:r>
          </w:hyperlink>
        </w:p>
        <w:p>
          <w:pPr>
            <w:pStyle w:val="Contents4"/>
            <w:tabs>
              <w:tab w:val="clear" w:pos="8176"/>
              <w:tab w:val="right" w:pos="9026" w:leader="dot"/>
            </w:tabs>
            <w:rPr/>
          </w:pPr>
          <w:hyperlink w:anchor="__RefHeading___Toc1761780_388300464">
            <w:r>
              <w:rPr>
                <w:webHidden/>
                <w:rStyle w:val="IndexLink"/>
                <w:rtl w:val="true"/>
              </w:rPr>
              <w:t>(</w:t>
            </w:r>
            <w:r>
              <w:rPr>
                <w:rStyle w:val="IndexLink"/>
                <w:rtl w:val="true"/>
              </w:rPr>
              <w:t>ن</w:t>
            </w:r>
            <w:r>
              <w:rPr>
                <w:rStyle w:val="IndexLink"/>
                <w:rtl w:val="true"/>
              </w:rPr>
              <w:t xml:space="preserve">) - </w:t>
            </w:r>
            <w:r>
              <w:rPr>
                <w:rStyle w:val="IndexLink"/>
                <w:rtl w:val="true"/>
              </w:rPr>
              <w:t>حقيقة الإيمان</w:t>
            </w:r>
            <w:r>
              <w:rPr>
                <w:rStyle w:val="IndexLink"/>
                <w:rtl w:val="true"/>
              </w:rPr>
              <w:t>:</w:t>
              <w:tab/>
            </w:r>
            <w:r>
              <w:rPr>
                <w:rStyle w:val="IndexLink"/>
              </w:rPr>
              <w:t>381</w:t>
            </w:r>
          </w:hyperlink>
        </w:p>
        <w:p>
          <w:pPr>
            <w:pStyle w:val="Contents4"/>
            <w:tabs>
              <w:tab w:val="clear" w:pos="8176"/>
              <w:tab w:val="right" w:pos="9026" w:leader="dot"/>
            </w:tabs>
            <w:rPr/>
          </w:pPr>
          <w:hyperlink w:anchor="__RefHeading___Toc1761782_388300464">
            <w:r>
              <w:rPr>
                <w:webHidden/>
                <w:rStyle w:val="IndexLink"/>
                <w:rtl w:val="true"/>
              </w:rPr>
              <w:t>(</w:t>
            </w:r>
            <w:r>
              <w:rPr>
                <w:rStyle w:val="IndexLink"/>
                <w:rtl w:val="true"/>
              </w:rPr>
              <w:t>س</w:t>
            </w:r>
            <w:r>
              <w:rPr>
                <w:rStyle w:val="IndexLink"/>
                <w:rtl w:val="true"/>
              </w:rPr>
              <w:t xml:space="preserve">) - </w:t>
            </w:r>
            <w:r>
              <w:rPr>
                <w:rStyle w:val="IndexLink"/>
                <w:rtl w:val="true"/>
              </w:rPr>
              <w:t>أركان الإيمان</w:t>
            </w:r>
            <w:r>
              <w:rPr>
                <w:rStyle w:val="IndexLink"/>
                <w:rtl w:val="true"/>
              </w:rPr>
              <w:t>:</w:t>
              <w:tab/>
            </w:r>
            <w:r>
              <w:rPr>
                <w:rStyle w:val="IndexLink"/>
              </w:rPr>
              <w:t>381</w:t>
            </w:r>
          </w:hyperlink>
        </w:p>
        <w:p>
          <w:pPr>
            <w:pStyle w:val="Contents4"/>
            <w:tabs>
              <w:tab w:val="clear" w:pos="8176"/>
              <w:tab w:val="right" w:pos="9026" w:leader="dot"/>
            </w:tabs>
            <w:rPr/>
          </w:pPr>
          <w:hyperlink w:anchor="__RefHeading___Toc1761784_388300464">
            <w:r>
              <w:rPr>
                <w:webHidden/>
                <w:rStyle w:val="IndexLink"/>
                <w:rtl w:val="true"/>
              </w:rPr>
              <w:t>(</w:t>
            </w:r>
            <w:r>
              <w:rPr>
                <w:rStyle w:val="IndexLink"/>
                <w:rtl w:val="true"/>
              </w:rPr>
              <w:t>ف</w:t>
            </w:r>
            <w:r>
              <w:rPr>
                <w:rStyle w:val="IndexLink"/>
                <w:rtl w:val="true"/>
              </w:rPr>
              <w:t xml:space="preserve">) - </w:t>
            </w:r>
            <w:r>
              <w:rPr>
                <w:rStyle w:val="IndexLink"/>
                <w:rtl w:val="true"/>
              </w:rPr>
              <w:t>أقسام الإيمان</w:t>
            </w:r>
            <w:r>
              <w:rPr>
                <w:rStyle w:val="IndexLink"/>
                <w:rtl w:val="true"/>
              </w:rPr>
              <w:tab/>
            </w:r>
            <w:r>
              <w:rPr>
                <w:rStyle w:val="IndexLink"/>
              </w:rPr>
              <w:t>382</w:t>
            </w:r>
          </w:hyperlink>
        </w:p>
        <w:p>
          <w:pPr>
            <w:pStyle w:val="Contents4"/>
            <w:tabs>
              <w:tab w:val="clear" w:pos="8176"/>
              <w:tab w:val="right" w:pos="9026" w:leader="dot"/>
            </w:tabs>
            <w:rPr/>
          </w:pPr>
          <w:hyperlink w:anchor="__RefHeading___Toc1761786_388300464">
            <w:r>
              <w:rPr>
                <w:webHidden/>
                <w:rStyle w:val="IndexLink"/>
                <w:rtl w:val="true"/>
              </w:rPr>
              <w:t>(</w:t>
            </w:r>
            <w:r>
              <w:rPr>
                <w:rStyle w:val="IndexLink"/>
                <w:rtl w:val="true"/>
              </w:rPr>
              <w:t>ص</w:t>
            </w:r>
            <w:r>
              <w:rPr>
                <w:rStyle w:val="IndexLink"/>
                <w:rtl w:val="true"/>
              </w:rPr>
              <w:t xml:space="preserve">) - </w:t>
            </w:r>
            <w:r>
              <w:rPr>
                <w:rStyle w:val="IndexLink"/>
                <w:rtl w:val="true"/>
              </w:rPr>
              <w:t>حدوث العالم وإثبات وجوده سبحانه وتعالي</w:t>
            </w:r>
            <w:r>
              <w:rPr>
                <w:rStyle w:val="IndexLink"/>
                <w:rtl w:val="true"/>
              </w:rPr>
              <w:t>:</w:t>
              <w:tab/>
            </w:r>
            <w:r>
              <w:rPr>
                <w:rStyle w:val="IndexLink"/>
              </w:rPr>
              <w:t>383</w:t>
            </w:r>
          </w:hyperlink>
        </w:p>
        <w:p>
          <w:pPr>
            <w:pStyle w:val="Contents4"/>
            <w:tabs>
              <w:tab w:val="clear" w:pos="8176"/>
              <w:tab w:val="right" w:pos="9026" w:leader="dot"/>
            </w:tabs>
            <w:rPr/>
          </w:pPr>
          <w:hyperlink w:anchor="__RefHeading___Toc1761788_388300464">
            <w:r>
              <w:rPr>
                <w:webHidden/>
                <w:rStyle w:val="IndexLink"/>
                <w:rtl w:val="true"/>
              </w:rPr>
              <w:t>(</w:t>
            </w:r>
            <w:r>
              <w:rPr>
                <w:rStyle w:val="IndexLink"/>
                <w:rtl w:val="true"/>
              </w:rPr>
              <w:t>ق</w:t>
            </w:r>
            <w:r>
              <w:rPr>
                <w:rStyle w:val="IndexLink"/>
                <w:rtl w:val="true"/>
              </w:rPr>
              <w:t xml:space="preserve">) - </w:t>
            </w:r>
            <w:r>
              <w:rPr>
                <w:rStyle w:val="IndexLink"/>
                <w:rtl w:val="true"/>
              </w:rPr>
              <w:t>خلق اللّه تعالي الحروف المعجم</w:t>
            </w:r>
            <w:r>
              <w:rPr>
                <w:rStyle w:val="IndexLink"/>
                <w:rtl w:val="true"/>
              </w:rPr>
              <w:t>:</w:t>
              <w:tab/>
            </w:r>
            <w:r>
              <w:rPr>
                <w:rStyle w:val="IndexLink"/>
              </w:rPr>
              <w:t>383</w:t>
            </w:r>
          </w:hyperlink>
        </w:p>
        <w:p>
          <w:pPr>
            <w:pStyle w:val="Contents4"/>
            <w:tabs>
              <w:tab w:val="clear" w:pos="8176"/>
              <w:tab w:val="right" w:pos="9026" w:leader="dot"/>
            </w:tabs>
            <w:rPr/>
          </w:pPr>
          <w:hyperlink w:anchor="__RefHeading___Toc1761790_388300464">
            <w:r>
              <w:rPr>
                <w:webHidden/>
                <w:rStyle w:val="IndexLink"/>
                <w:rtl w:val="true"/>
              </w:rPr>
              <w:t>(</w:t>
            </w:r>
            <w:r>
              <w:rPr>
                <w:rStyle w:val="IndexLink"/>
                <w:rtl w:val="true"/>
              </w:rPr>
              <w:t>ر</w:t>
            </w:r>
            <w:r>
              <w:rPr>
                <w:rStyle w:val="IndexLink"/>
                <w:rtl w:val="true"/>
              </w:rPr>
              <w:t xml:space="preserve">) - </w:t>
            </w:r>
            <w:r>
              <w:rPr>
                <w:rStyle w:val="IndexLink"/>
                <w:rtl w:val="true"/>
              </w:rPr>
              <w:t>الدليل علي وحدة الصانع</w:t>
            </w:r>
            <w:r>
              <w:rPr>
                <w:rStyle w:val="IndexLink"/>
                <w:rtl w:val="true"/>
              </w:rPr>
              <w:t>:</w:t>
              <w:tab/>
            </w:r>
            <w:r>
              <w:rPr>
                <w:rStyle w:val="IndexLink"/>
              </w:rPr>
              <w:t>384</w:t>
            </w:r>
          </w:hyperlink>
        </w:p>
        <w:p>
          <w:pPr>
            <w:pStyle w:val="Contents4"/>
            <w:tabs>
              <w:tab w:val="clear" w:pos="8176"/>
              <w:tab w:val="right" w:pos="9026" w:leader="dot"/>
            </w:tabs>
            <w:rPr/>
          </w:pPr>
          <w:hyperlink w:anchor="__RefHeading___Toc1761792_388300464">
            <w:r>
              <w:rPr>
                <w:webHidden/>
                <w:rStyle w:val="IndexLink"/>
                <w:rtl w:val="true"/>
              </w:rPr>
              <w:t>(</w:t>
            </w:r>
            <w:r>
              <w:rPr>
                <w:rStyle w:val="IndexLink"/>
                <w:rtl w:val="true"/>
              </w:rPr>
              <w:t>ش</w:t>
            </w:r>
            <w:r>
              <w:rPr>
                <w:rStyle w:val="IndexLink"/>
                <w:rtl w:val="true"/>
              </w:rPr>
              <w:t xml:space="preserve">) - </w:t>
            </w:r>
            <w:r>
              <w:rPr>
                <w:rStyle w:val="IndexLink"/>
                <w:rtl w:val="true"/>
              </w:rPr>
              <w:t>صفات اللّه تعالي</w:t>
            </w:r>
            <w:r>
              <w:rPr>
                <w:rStyle w:val="IndexLink"/>
                <w:rtl w:val="true"/>
              </w:rPr>
              <w:tab/>
            </w:r>
            <w:r>
              <w:rPr>
                <w:rStyle w:val="IndexLink"/>
              </w:rPr>
              <w:t>384</w:t>
            </w:r>
          </w:hyperlink>
        </w:p>
        <w:p>
          <w:pPr>
            <w:pStyle w:val="Contents4"/>
            <w:tabs>
              <w:tab w:val="clear" w:pos="8176"/>
              <w:tab w:val="right" w:pos="9026" w:leader="dot"/>
            </w:tabs>
            <w:rPr/>
          </w:pPr>
          <w:hyperlink w:anchor="__RefHeading___Toc1761794_388300464">
            <w:r>
              <w:rPr>
                <w:webHidden/>
                <w:rStyle w:val="IndexLink"/>
                <w:rtl w:val="true"/>
              </w:rPr>
              <w:t>(</w:t>
            </w:r>
            <w:r>
              <w:rPr>
                <w:rStyle w:val="IndexLink"/>
                <w:rtl w:val="true"/>
              </w:rPr>
              <w:t>ت</w:t>
            </w:r>
            <w:r>
              <w:rPr>
                <w:rStyle w:val="IndexLink"/>
                <w:rtl w:val="true"/>
              </w:rPr>
              <w:t xml:space="preserve">) - </w:t>
            </w:r>
            <w:r>
              <w:rPr>
                <w:rStyle w:val="IndexLink"/>
                <w:rtl w:val="true"/>
              </w:rPr>
              <w:t>في مشيّة اللّه وإرادته</w:t>
            </w:r>
            <w:r>
              <w:rPr>
                <w:rStyle w:val="IndexLink"/>
                <w:rtl w:val="true"/>
              </w:rPr>
              <w:t>:</w:t>
              <w:tab/>
            </w:r>
            <w:r>
              <w:rPr>
                <w:rStyle w:val="IndexLink"/>
              </w:rPr>
              <w:t>397</w:t>
            </w:r>
          </w:hyperlink>
        </w:p>
        <w:p>
          <w:pPr>
            <w:pStyle w:val="Contents4"/>
            <w:tabs>
              <w:tab w:val="clear" w:pos="8176"/>
              <w:tab w:val="right" w:pos="9026" w:leader="dot"/>
            </w:tabs>
            <w:rPr/>
          </w:pPr>
          <w:hyperlink w:anchor="__RefHeading___Toc1761796_388300464">
            <w:r>
              <w:rPr>
                <w:webHidden/>
                <w:rStyle w:val="IndexLink"/>
                <w:rtl w:val="true"/>
              </w:rPr>
              <w:t>(</w:t>
            </w:r>
            <w:r>
              <w:rPr>
                <w:rStyle w:val="IndexLink"/>
                <w:rtl w:val="true"/>
              </w:rPr>
              <w:t>ث</w:t>
            </w:r>
            <w:r>
              <w:rPr>
                <w:rStyle w:val="IndexLink"/>
                <w:rtl w:val="true"/>
              </w:rPr>
              <w:t xml:space="preserve">) - </w:t>
            </w:r>
            <w:r>
              <w:rPr>
                <w:rStyle w:val="IndexLink"/>
                <w:rtl w:val="true"/>
              </w:rPr>
              <w:t>في معني إرادة اللّه</w:t>
            </w:r>
            <w:r>
              <w:rPr>
                <w:rStyle w:val="IndexLink"/>
                <w:rtl w:val="true"/>
              </w:rPr>
              <w:t>:</w:t>
              <w:tab/>
            </w:r>
            <w:r>
              <w:rPr>
                <w:rStyle w:val="IndexLink"/>
              </w:rPr>
              <w:t>399</w:t>
            </w:r>
          </w:hyperlink>
        </w:p>
        <w:p>
          <w:pPr>
            <w:pStyle w:val="Contents4"/>
            <w:tabs>
              <w:tab w:val="clear" w:pos="8176"/>
              <w:tab w:val="right" w:pos="9026" w:leader="dot"/>
            </w:tabs>
            <w:rPr/>
          </w:pPr>
          <w:hyperlink w:anchor="__RefHeading___Toc1761798_388300464">
            <w:r>
              <w:rPr>
                <w:webHidden/>
                <w:rStyle w:val="IndexLink"/>
                <w:rtl w:val="true"/>
              </w:rPr>
              <w:t>(</w:t>
            </w:r>
            <w:r>
              <w:rPr>
                <w:rStyle w:val="IndexLink"/>
                <w:rtl w:val="true"/>
              </w:rPr>
              <w:t>خ</w:t>
            </w:r>
            <w:r>
              <w:rPr>
                <w:rStyle w:val="IndexLink"/>
                <w:rtl w:val="true"/>
              </w:rPr>
              <w:t xml:space="preserve">) - </w:t>
            </w:r>
            <w:r>
              <w:rPr>
                <w:rStyle w:val="IndexLink"/>
                <w:rtl w:val="true"/>
              </w:rPr>
              <w:t>البداء</w:t>
            </w:r>
            <w:r>
              <w:rPr>
                <w:rStyle w:val="IndexLink"/>
                <w:rtl w:val="true"/>
              </w:rPr>
              <w:t>:</w:t>
              <w:tab/>
            </w:r>
            <w:r>
              <w:rPr>
                <w:rStyle w:val="IndexLink"/>
              </w:rPr>
              <w:t>399</w:t>
            </w:r>
          </w:hyperlink>
        </w:p>
        <w:p>
          <w:pPr>
            <w:pStyle w:val="Contents4"/>
            <w:tabs>
              <w:tab w:val="clear" w:pos="8176"/>
              <w:tab w:val="right" w:pos="9026" w:leader="dot"/>
            </w:tabs>
            <w:rPr/>
          </w:pPr>
          <w:hyperlink w:anchor="__RefHeading___Toc1761800_388300464">
            <w:r>
              <w:rPr>
                <w:webHidden/>
                <w:rStyle w:val="IndexLink"/>
                <w:rtl w:val="true"/>
              </w:rPr>
              <w:t>(</w:t>
            </w:r>
            <w:r>
              <w:rPr>
                <w:rStyle w:val="IndexLink"/>
                <w:rtl w:val="true"/>
              </w:rPr>
              <w:t>ذ</w:t>
            </w:r>
            <w:r>
              <w:rPr>
                <w:rStyle w:val="IndexLink"/>
                <w:rtl w:val="true"/>
              </w:rPr>
              <w:t xml:space="preserve">) - </w:t>
            </w:r>
            <w:r>
              <w:rPr>
                <w:rStyle w:val="IndexLink"/>
                <w:rtl w:val="true"/>
              </w:rPr>
              <w:t>تسمية اللّه بالشي ء</w:t>
            </w:r>
            <w:r>
              <w:rPr>
                <w:rStyle w:val="IndexLink"/>
                <w:rtl w:val="true"/>
              </w:rPr>
              <w:t>:</w:t>
              <w:tab/>
            </w:r>
            <w:r>
              <w:rPr>
                <w:rStyle w:val="IndexLink"/>
              </w:rPr>
              <w:t>400</w:t>
            </w:r>
          </w:hyperlink>
        </w:p>
        <w:p>
          <w:pPr>
            <w:pStyle w:val="Contents4"/>
            <w:tabs>
              <w:tab w:val="clear" w:pos="8176"/>
              <w:tab w:val="right" w:pos="9026" w:leader="dot"/>
            </w:tabs>
            <w:rPr/>
          </w:pPr>
          <w:hyperlink w:anchor="__RefHeading___Toc1761802_388300464">
            <w:r>
              <w:rPr>
                <w:webHidden/>
                <w:rStyle w:val="IndexLink"/>
                <w:rtl w:val="true"/>
              </w:rPr>
              <w:t>(</w:t>
            </w:r>
            <w:r>
              <w:rPr>
                <w:rStyle w:val="IndexLink"/>
                <w:rtl w:val="true"/>
              </w:rPr>
              <w:t>ض</w:t>
            </w:r>
            <w:r>
              <w:rPr>
                <w:rStyle w:val="IndexLink"/>
                <w:rtl w:val="true"/>
              </w:rPr>
              <w:t xml:space="preserve">) - </w:t>
            </w:r>
            <w:r>
              <w:rPr>
                <w:rStyle w:val="IndexLink"/>
                <w:rtl w:val="true"/>
              </w:rPr>
              <w:t>الجبر والتفويض</w:t>
            </w:r>
            <w:r>
              <w:rPr>
                <w:rStyle w:val="IndexLink"/>
                <w:rtl w:val="true"/>
              </w:rPr>
              <w:t>:</w:t>
              <w:tab/>
            </w:r>
            <w:r>
              <w:rPr>
                <w:rStyle w:val="IndexLink"/>
              </w:rPr>
              <w:t>401</w:t>
            </w:r>
          </w:hyperlink>
        </w:p>
        <w:p>
          <w:pPr>
            <w:pStyle w:val="Contents4"/>
            <w:tabs>
              <w:tab w:val="clear" w:pos="8176"/>
              <w:tab w:val="right" w:pos="9026" w:leader="dot"/>
            </w:tabs>
            <w:rPr/>
          </w:pPr>
          <w:hyperlink w:anchor="__RefHeading___Toc1761804_388300464">
            <w:r>
              <w:rPr>
                <w:webHidden/>
                <w:rStyle w:val="IndexLink"/>
                <w:rtl w:val="true"/>
              </w:rPr>
              <w:t>(</w:t>
            </w:r>
            <w:r>
              <w:rPr>
                <w:rStyle w:val="IndexLink"/>
                <w:rtl w:val="true"/>
              </w:rPr>
              <w:t>ظ</w:t>
            </w:r>
            <w:r>
              <w:rPr>
                <w:rStyle w:val="IndexLink"/>
                <w:rtl w:val="true"/>
              </w:rPr>
              <w:t xml:space="preserve">) - </w:t>
            </w:r>
            <w:r>
              <w:rPr>
                <w:rStyle w:val="IndexLink"/>
                <w:rtl w:val="true"/>
              </w:rPr>
              <w:t>القضاء والقدر</w:t>
            </w:r>
            <w:r>
              <w:rPr>
                <w:rStyle w:val="IndexLink"/>
                <w:rtl w:val="true"/>
              </w:rPr>
              <w:t>:</w:t>
              <w:tab/>
            </w:r>
            <w:r>
              <w:rPr>
                <w:rStyle w:val="IndexLink"/>
              </w:rPr>
              <w:t>409</w:t>
            </w:r>
          </w:hyperlink>
        </w:p>
        <w:p>
          <w:pPr>
            <w:pStyle w:val="Contents4"/>
            <w:tabs>
              <w:tab w:val="clear" w:pos="8176"/>
              <w:tab w:val="right" w:pos="9026" w:leader="dot"/>
            </w:tabs>
            <w:rPr/>
          </w:pPr>
          <w:hyperlink w:anchor="__RefHeading___Toc1761806_388300464">
            <w:r>
              <w:rPr>
                <w:webHidden/>
                <w:rStyle w:val="IndexLink"/>
                <w:rtl w:val="true"/>
              </w:rPr>
              <w:t>(</w:t>
            </w:r>
            <w:r>
              <w:rPr>
                <w:rStyle w:val="IndexLink"/>
                <w:rtl w:val="true"/>
              </w:rPr>
              <w:t>غ</w:t>
            </w:r>
            <w:r>
              <w:rPr>
                <w:rStyle w:val="IndexLink"/>
                <w:rtl w:val="true"/>
              </w:rPr>
              <w:t xml:space="preserve">) - </w:t>
            </w:r>
            <w:r>
              <w:rPr>
                <w:rStyle w:val="IndexLink"/>
                <w:rtl w:val="true"/>
              </w:rPr>
              <w:t>معني استطاعة العبد</w:t>
            </w:r>
            <w:r>
              <w:rPr>
                <w:rStyle w:val="IndexLink"/>
                <w:rtl w:val="true"/>
              </w:rPr>
              <w:t>:</w:t>
              <w:tab/>
            </w:r>
            <w:r>
              <w:rPr>
                <w:rStyle w:val="IndexLink"/>
              </w:rPr>
              <w:t>413</w:t>
            </w:r>
          </w:hyperlink>
        </w:p>
        <w:p>
          <w:pPr>
            <w:pStyle w:val="Contents4"/>
            <w:tabs>
              <w:tab w:val="clear" w:pos="8176"/>
              <w:tab w:val="right" w:pos="9026" w:leader="dot"/>
            </w:tabs>
            <w:rPr/>
          </w:pPr>
          <w:hyperlink w:anchor="__RefHeading___Toc1761808_388300464">
            <w:r>
              <w:rPr>
                <w:webHidden/>
                <w:rStyle w:val="IndexLink"/>
                <w:rtl w:val="true"/>
              </w:rPr>
              <w:t>(</w:t>
            </w:r>
            <w:r>
              <w:rPr>
                <w:rStyle w:val="IndexLink"/>
                <w:rtl w:val="true"/>
              </w:rPr>
              <w:t>آ</w:t>
            </w:r>
            <w:r>
              <w:rPr>
                <w:rStyle w:val="IndexLink"/>
                <w:rtl w:val="true"/>
              </w:rPr>
              <w:t xml:space="preserve">) - </w:t>
            </w:r>
            <w:r>
              <w:rPr>
                <w:rStyle w:val="IndexLink"/>
                <w:rtl w:val="true"/>
              </w:rPr>
              <w:t>كيفيّة إنفاذ أمر اللّه وإتمام إرادته</w:t>
            </w:r>
            <w:r>
              <w:rPr>
                <w:rStyle w:val="IndexLink"/>
                <w:rtl w:val="true"/>
              </w:rPr>
              <w:t>:</w:t>
              <w:tab/>
            </w:r>
            <w:r>
              <w:rPr>
                <w:rStyle w:val="IndexLink"/>
              </w:rPr>
              <w:t>414</w:t>
            </w:r>
          </w:hyperlink>
        </w:p>
        <w:p>
          <w:pPr>
            <w:pStyle w:val="Contents4"/>
            <w:tabs>
              <w:tab w:val="clear" w:pos="8176"/>
              <w:tab w:val="right" w:pos="9026" w:leader="dot"/>
            </w:tabs>
            <w:rPr/>
          </w:pPr>
          <w:hyperlink w:anchor="__RefHeading___Toc1761810_388300464">
            <w:r>
              <w:rPr>
                <w:webHidden/>
                <w:rStyle w:val="IndexLink"/>
                <w:rtl w:val="true"/>
              </w:rPr>
              <w:t>(</w:t>
            </w:r>
            <w:r>
              <w:rPr>
                <w:rStyle w:val="IndexLink"/>
                <w:rtl w:val="true"/>
              </w:rPr>
              <w:t>با</w:t>
            </w:r>
            <w:r>
              <w:rPr>
                <w:rStyle w:val="IndexLink"/>
                <w:rtl w:val="true"/>
              </w:rPr>
              <w:t xml:space="preserve">) - </w:t>
            </w:r>
            <w:r>
              <w:rPr>
                <w:rStyle w:val="IndexLink"/>
                <w:rtl w:val="true"/>
              </w:rPr>
              <w:t>كيفيّة إعطاء المعرفة للعباد</w:t>
            </w:r>
            <w:r>
              <w:rPr>
                <w:rStyle w:val="IndexLink"/>
                <w:rtl w:val="true"/>
              </w:rPr>
              <w:tab/>
            </w:r>
            <w:r>
              <w:rPr>
                <w:rStyle w:val="IndexLink"/>
              </w:rPr>
              <w:t>414</w:t>
            </w:r>
          </w:hyperlink>
        </w:p>
        <w:p>
          <w:pPr>
            <w:pStyle w:val="Contents4"/>
            <w:tabs>
              <w:tab w:val="clear" w:pos="8176"/>
              <w:tab w:val="right" w:pos="9026" w:leader="dot"/>
            </w:tabs>
            <w:rPr/>
          </w:pPr>
          <w:hyperlink w:anchor="__RefHeading___Toc1761812_388300464">
            <w:r>
              <w:rPr>
                <w:webHidden/>
                <w:rStyle w:val="IndexLink"/>
                <w:rtl w:val="true"/>
              </w:rPr>
              <w:t>(</w:t>
            </w:r>
            <w:r>
              <w:rPr>
                <w:rStyle w:val="IndexLink"/>
                <w:rtl w:val="true"/>
              </w:rPr>
              <w:t>تا</w:t>
            </w:r>
            <w:r>
              <w:rPr>
                <w:rStyle w:val="IndexLink"/>
                <w:rtl w:val="true"/>
              </w:rPr>
              <w:t xml:space="preserve">) - </w:t>
            </w:r>
            <w:r>
              <w:rPr>
                <w:rStyle w:val="IndexLink"/>
                <w:rtl w:val="true"/>
              </w:rPr>
              <w:t>أفعال العباد هل هي مخلوقة أم غير مخلوقة؟</w:t>
            </w:r>
            <w:r>
              <w:rPr>
                <w:rStyle w:val="IndexLink"/>
                <w:rtl w:val="true"/>
              </w:rPr>
              <w:tab/>
            </w:r>
            <w:r>
              <w:rPr>
                <w:rStyle w:val="IndexLink"/>
              </w:rPr>
              <w:t>414</w:t>
            </w:r>
          </w:hyperlink>
        </w:p>
        <w:p>
          <w:pPr>
            <w:pStyle w:val="Contents4"/>
            <w:tabs>
              <w:tab w:val="clear" w:pos="8176"/>
              <w:tab w:val="right" w:pos="9026" w:leader="dot"/>
            </w:tabs>
            <w:rPr/>
          </w:pPr>
          <w:hyperlink w:anchor="__RefHeading___Toc1761814_388300464">
            <w:r>
              <w:rPr>
                <w:webHidden/>
                <w:rStyle w:val="IndexLink"/>
                <w:rtl w:val="true"/>
              </w:rPr>
              <w:t>(</w:t>
            </w:r>
            <w:r>
              <w:rPr>
                <w:rStyle w:val="IndexLink"/>
                <w:rtl w:val="true"/>
              </w:rPr>
              <w:t>ثا</w:t>
            </w:r>
            <w:r>
              <w:rPr>
                <w:rStyle w:val="IndexLink"/>
                <w:rtl w:val="true"/>
              </w:rPr>
              <w:t xml:space="preserve">) - </w:t>
            </w:r>
            <w:r>
              <w:rPr>
                <w:rStyle w:val="IndexLink"/>
                <w:rtl w:val="true"/>
              </w:rPr>
              <w:t>الأفعال مخلوقة مقدّرة قبل خلق العباد</w:t>
            </w:r>
            <w:r>
              <w:rPr>
                <w:rStyle w:val="IndexLink"/>
                <w:rtl w:val="true"/>
              </w:rPr>
              <w:t>:</w:t>
              <w:tab/>
            </w:r>
            <w:r>
              <w:rPr>
                <w:rStyle w:val="IndexLink"/>
              </w:rPr>
              <w:t>415</w:t>
            </w:r>
          </w:hyperlink>
        </w:p>
        <w:p>
          <w:pPr>
            <w:pStyle w:val="Contents4"/>
            <w:tabs>
              <w:tab w:val="clear" w:pos="8176"/>
              <w:tab w:val="right" w:pos="9026" w:leader="dot"/>
            </w:tabs>
            <w:rPr/>
          </w:pPr>
          <w:hyperlink w:anchor="__RefHeading___Toc1761816_388300464">
            <w:r>
              <w:rPr>
                <w:webHidden/>
                <w:rStyle w:val="IndexLink"/>
                <w:rtl w:val="true"/>
              </w:rPr>
              <w:t>(</w:t>
            </w:r>
            <w:r>
              <w:rPr>
                <w:rStyle w:val="IndexLink"/>
                <w:rtl w:val="true"/>
              </w:rPr>
              <w:t>جا</w:t>
            </w:r>
            <w:r>
              <w:rPr>
                <w:rStyle w:val="IndexLink"/>
                <w:rtl w:val="true"/>
              </w:rPr>
              <w:t xml:space="preserve">) - </w:t>
            </w:r>
            <w:r>
              <w:rPr>
                <w:rStyle w:val="IndexLink"/>
                <w:rtl w:val="true"/>
              </w:rPr>
              <w:t>في خلق الهواء</w:t>
            </w:r>
            <w:r>
              <w:rPr>
                <w:rStyle w:val="IndexLink"/>
                <w:rtl w:val="true"/>
              </w:rPr>
              <w:t>:</w:t>
              <w:tab/>
            </w:r>
            <w:r>
              <w:rPr>
                <w:rStyle w:val="IndexLink"/>
              </w:rPr>
              <w:t>415</w:t>
            </w:r>
          </w:hyperlink>
        </w:p>
        <w:p>
          <w:pPr>
            <w:pStyle w:val="Contents4"/>
            <w:tabs>
              <w:tab w:val="clear" w:pos="8176"/>
              <w:tab w:val="right" w:pos="9026" w:leader="dot"/>
            </w:tabs>
            <w:rPr/>
          </w:pPr>
          <w:hyperlink w:anchor="__RefHeading___Toc1761818_388300464">
            <w:r>
              <w:rPr>
                <w:webHidden/>
                <w:rStyle w:val="IndexLink"/>
                <w:rtl w:val="true"/>
              </w:rPr>
              <w:t>(</w:t>
            </w:r>
            <w:r>
              <w:rPr>
                <w:rStyle w:val="IndexLink"/>
                <w:rtl w:val="true"/>
              </w:rPr>
              <w:t>حا</w:t>
            </w:r>
            <w:r>
              <w:rPr>
                <w:rStyle w:val="IndexLink"/>
                <w:rtl w:val="true"/>
              </w:rPr>
              <w:t xml:space="preserve">) - </w:t>
            </w:r>
            <w:r>
              <w:rPr>
                <w:rStyle w:val="IndexLink"/>
                <w:rtl w:val="true"/>
              </w:rPr>
              <w:t>الحكمة في خلق أنواع الموجودات</w:t>
            </w:r>
            <w:r>
              <w:rPr>
                <w:rStyle w:val="IndexLink"/>
                <w:rtl w:val="true"/>
              </w:rPr>
              <w:t>:</w:t>
              <w:tab/>
            </w:r>
            <w:r>
              <w:rPr>
                <w:rStyle w:val="IndexLink"/>
              </w:rPr>
              <w:t>416</w:t>
            </w:r>
          </w:hyperlink>
        </w:p>
        <w:p>
          <w:pPr>
            <w:pStyle w:val="Contents4"/>
            <w:tabs>
              <w:tab w:val="clear" w:pos="8176"/>
              <w:tab w:val="right" w:pos="9026" w:leader="dot"/>
            </w:tabs>
            <w:rPr/>
          </w:pPr>
          <w:hyperlink w:anchor="__RefHeading___Toc1761820_388300464">
            <w:r>
              <w:rPr>
                <w:webHidden/>
                <w:rStyle w:val="IndexLink"/>
                <w:rtl w:val="true"/>
              </w:rPr>
              <w:t>(</w:t>
            </w:r>
            <w:r>
              <w:rPr>
                <w:rStyle w:val="IndexLink"/>
                <w:rtl w:val="true"/>
              </w:rPr>
              <w:t>خا</w:t>
            </w:r>
            <w:r>
              <w:rPr>
                <w:rStyle w:val="IndexLink"/>
                <w:rtl w:val="true"/>
              </w:rPr>
              <w:t xml:space="preserve">) - </w:t>
            </w:r>
            <w:r>
              <w:rPr>
                <w:rStyle w:val="IndexLink"/>
                <w:rtl w:val="true"/>
              </w:rPr>
              <w:t>عرض الأعمال علي اللّه في كلّ يوم</w:t>
            </w:r>
            <w:r>
              <w:rPr>
                <w:rStyle w:val="IndexLink"/>
                <w:rtl w:val="true"/>
              </w:rPr>
              <w:t>:</w:t>
              <w:tab/>
            </w:r>
            <w:r>
              <w:rPr>
                <w:rStyle w:val="IndexLink"/>
              </w:rPr>
              <w:t>416</w:t>
            </w:r>
          </w:hyperlink>
        </w:p>
        <w:p>
          <w:pPr>
            <w:pStyle w:val="Contents3"/>
            <w:tabs>
              <w:tab w:val="clear" w:pos="8459"/>
              <w:tab w:val="right" w:pos="9026" w:leader="dot"/>
            </w:tabs>
            <w:rPr/>
          </w:pPr>
          <w:hyperlink w:anchor="__RefHeading___Toc1761822_388300464">
            <w:r>
              <w:rPr>
                <w:webHidden/>
                <w:rStyle w:val="IndexLink"/>
                <w:rtl w:val="true"/>
              </w:rPr>
              <w:t>الفصل الثاني</w:t>
            </w:r>
            <w:r>
              <w:rPr>
                <w:rStyle w:val="IndexLink"/>
                <w:rtl w:val="true"/>
              </w:rPr>
              <w:t xml:space="preserve">: </w:t>
            </w:r>
            <w:r>
              <w:rPr>
                <w:rStyle w:val="IndexLink"/>
                <w:rtl w:val="true"/>
              </w:rPr>
              <w:t>النبوّة وما يناسبها</w:t>
            </w:r>
            <w:r>
              <w:rPr>
                <w:rStyle w:val="IndexLink"/>
                <w:rtl w:val="true"/>
              </w:rPr>
              <w:tab/>
            </w:r>
            <w:r>
              <w:rPr>
                <w:rStyle w:val="IndexLink"/>
              </w:rPr>
              <w:t>418</w:t>
            </w:r>
          </w:hyperlink>
        </w:p>
        <w:p>
          <w:pPr>
            <w:pStyle w:val="Contents4"/>
            <w:tabs>
              <w:tab w:val="clear" w:pos="8176"/>
              <w:tab w:val="right" w:pos="9026" w:leader="dot"/>
            </w:tabs>
            <w:rPr/>
          </w:pPr>
          <w:hyperlink w:anchor="__RefHeading___Toc1761824_388300464">
            <w:r>
              <w:rPr>
                <w:webHidden/>
                <w:rStyle w:val="IndexLink"/>
                <w:rtl w:val="true"/>
              </w:rPr>
              <w:t>اشاره</w:t>
            </w:r>
            <w:r>
              <w:rPr>
                <w:rStyle w:val="IndexLink"/>
                <w:rtl w:val="true"/>
              </w:rPr>
              <w:t>:</w:t>
              <w:tab/>
            </w:r>
            <w:r>
              <w:rPr>
                <w:rStyle w:val="IndexLink"/>
              </w:rPr>
              <w:t>418</w:t>
            </w:r>
          </w:hyperlink>
        </w:p>
        <w:p>
          <w:pPr>
            <w:pStyle w:val="Contents4"/>
            <w:tabs>
              <w:tab w:val="clear" w:pos="8176"/>
              <w:tab w:val="right" w:pos="9026" w:leader="dot"/>
            </w:tabs>
            <w:rPr/>
          </w:pPr>
          <w:hyperlink w:anchor="__RefHeading___Toc1761826_388300464">
            <w:r>
              <w:rPr>
                <w:webHidden/>
                <w:rStyle w:val="IndexLink"/>
                <w:rtl w:val="true"/>
              </w:rPr>
              <w:t>(</w:t>
            </w:r>
            <w:r>
              <w:rPr>
                <w:rStyle w:val="IndexLink"/>
                <w:rtl w:val="true"/>
              </w:rPr>
              <w:t>أ</w:t>
            </w:r>
            <w:r>
              <w:rPr>
                <w:rStyle w:val="IndexLink"/>
                <w:rtl w:val="true"/>
              </w:rPr>
              <w:t xml:space="preserve">) - </w:t>
            </w:r>
            <w:r>
              <w:rPr>
                <w:rStyle w:val="IndexLink"/>
                <w:rtl w:val="true"/>
              </w:rPr>
              <w:t xml:space="preserve">الأنبياء والمرسلون </w:t>
            </w:r>
            <w:r>
              <w:rPr>
                <w:rStyle w:val="IndexLink"/>
                <w:rtl w:val="true"/>
              </w:rPr>
              <w:t xml:space="preserve">( </w:t>
            </w:r>
            <w:r>
              <w:rPr>
                <w:rStyle w:val="IndexLink"/>
                <w:rtl w:val="true"/>
              </w:rPr>
              <w:t xml:space="preserve">عليهم السلام </w:t>
            </w:r>
            <w:r>
              <w:rPr>
                <w:rStyle w:val="IndexLink"/>
                <w:rtl w:val="true"/>
              </w:rPr>
              <w:t>) :</w:t>
              <w:tab/>
            </w:r>
            <w:r>
              <w:rPr>
                <w:rStyle w:val="IndexLink"/>
              </w:rPr>
              <w:t>418</w:t>
            </w:r>
          </w:hyperlink>
        </w:p>
        <w:p>
          <w:pPr>
            <w:pStyle w:val="Contents5"/>
            <w:tabs>
              <w:tab w:val="clear" w:pos="7892"/>
              <w:tab w:val="right" w:pos="9026" w:leader="dot"/>
            </w:tabs>
            <w:rPr/>
          </w:pPr>
          <w:hyperlink w:anchor="__RefHeading___Toc1761828_388300464">
            <w:r>
              <w:rPr>
                <w:webHidden/>
                <w:rStyle w:val="IndexLink"/>
                <w:rtl w:val="true"/>
              </w:rPr>
              <w:t>اشاره</w:t>
            </w:r>
            <w:r>
              <w:rPr>
                <w:rStyle w:val="IndexLink"/>
                <w:rtl w:val="true"/>
              </w:rPr>
              <w:t>:</w:t>
              <w:tab/>
            </w:r>
            <w:r>
              <w:rPr>
                <w:rStyle w:val="IndexLink"/>
              </w:rPr>
              <w:t>418</w:t>
            </w:r>
          </w:hyperlink>
        </w:p>
        <w:p>
          <w:pPr>
            <w:pStyle w:val="Contents5"/>
            <w:tabs>
              <w:tab w:val="clear" w:pos="7892"/>
              <w:tab w:val="right" w:pos="9026" w:leader="dot"/>
            </w:tabs>
            <w:rPr/>
          </w:pPr>
          <w:hyperlink w:anchor="__RefHeading___Toc1761830_388300464">
            <w:r>
              <w:rPr>
                <w:webHidden/>
                <w:rStyle w:val="IndexLink"/>
                <w:rtl w:val="true"/>
              </w:rPr>
              <w:t xml:space="preserve">الأوّل </w:t>
            </w:r>
            <w:r>
              <w:rPr>
                <w:rStyle w:val="IndexLink"/>
                <w:rtl w:val="true"/>
              </w:rPr>
              <w:t xml:space="preserve">- </w:t>
            </w:r>
            <w:r>
              <w:rPr>
                <w:rStyle w:val="IndexLink"/>
                <w:rtl w:val="true"/>
              </w:rPr>
              <w:t xml:space="preserve">الفرق بين الرسول والنبيّ والإمام </w:t>
            </w:r>
            <w:r>
              <w:rPr>
                <w:rStyle w:val="IndexLink"/>
                <w:rtl w:val="true"/>
              </w:rPr>
              <w:t>:</w:t>
              <w:tab/>
            </w:r>
            <w:r>
              <w:rPr>
                <w:rStyle w:val="IndexLink"/>
              </w:rPr>
              <w:t>418</w:t>
            </w:r>
          </w:hyperlink>
        </w:p>
        <w:p>
          <w:pPr>
            <w:pStyle w:val="Contents5"/>
            <w:tabs>
              <w:tab w:val="clear" w:pos="7892"/>
              <w:tab w:val="right" w:pos="9026" w:leader="dot"/>
            </w:tabs>
            <w:rPr/>
          </w:pPr>
          <w:hyperlink w:anchor="__RefHeading___Toc1761832_388300464">
            <w:r>
              <w:rPr>
                <w:webHidden/>
                <w:rStyle w:val="IndexLink"/>
                <w:rtl w:val="true"/>
              </w:rPr>
              <w:t xml:space="preserve">الثاني </w:t>
            </w:r>
            <w:r>
              <w:rPr>
                <w:rStyle w:val="IndexLink"/>
                <w:rtl w:val="true"/>
              </w:rPr>
              <w:t xml:space="preserve">- </w:t>
            </w:r>
            <w:r>
              <w:rPr>
                <w:rStyle w:val="IndexLink"/>
                <w:rtl w:val="true"/>
              </w:rPr>
              <w:t xml:space="preserve">أولوا العزم من الأنبيا </w:t>
            </w:r>
            <w:r>
              <w:rPr>
                <w:rStyle w:val="IndexLink"/>
                <w:rtl w:val="true"/>
              </w:rPr>
              <w:t xml:space="preserve">( </w:t>
            </w:r>
            <w:r>
              <w:rPr>
                <w:rStyle w:val="IndexLink"/>
                <w:rtl w:val="true"/>
              </w:rPr>
              <w:t xml:space="preserve">عليهم السلام </w:t>
            </w:r>
            <w:r>
              <w:rPr>
                <w:rStyle w:val="IndexLink"/>
                <w:rtl w:val="true"/>
              </w:rPr>
              <w:t xml:space="preserve">) : </w:t>
            </w:r>
            <w:r>
              <w:rPr>
                <w:rStyle w:val="IndexLink"/>
                <w:rtl w:val="true"/>
              </w:rPr>
              <w:t>وعلّة تسميتهم به</w:t>
            </w:r>
            <w:r>
              <w:rPr>
                <w:rStyle w:val="IndexLink"/>
                <w:rtl w:val="true"/>
              </w:rPr>
              <w:t>:</w:t>
              <w:tab/>
            </w:r>
            <w:r>
              <w:rPr>
                <w:rStyle w:val="IndexLink"/>
              </w:rPr>
              <w:t>419</w:t>
            </w:r>
          </w:hyperlink>
        </w:p>
        <w:p>
          <w:pPr>
            <w:pStyle w:val="Contents5"/>
            <w:tabs>
              <w:tab w:val="clear" w:pos="7892"/>
              <w:tab w:val="right" w:pos="9026" w:leader="dot"/>
            </w:tabs>
            <w:rPr/>
          </w:pPr>
          <w:hyperlink w:anchor="__RefHeading___Toc1761834_388300464">
            <w:r>
              <w:rPr>
                <w:webHidden/>
                <w:rStyle w:val="IndexLink"/>
                <w:rtl w:val="true"/>
              </w:rPr>
              <w:t xml:space="preserve">الثالث </w:t>
            </w:r>
            <w:r>
              <w:rPr>
                <w:rStyle w:val="IndexLink"/>
                <w:rtl w:val="true"/>
              </w:rPr>
              <w:t xml:space="preserve">- </w:t>
            </w:r>
            <w:r>
              <w:rPr>
                <w:rStyle w:val="IndexLink"/>
                <w:rtl w:val="true"/>
              </w:rPr>
              <w:t xml:space="preserve">أوصاف الأنبياء والرسل </w:t>
            </w:r>
            <w:r>
              <w:rPr>
                <w:rStyle w:val="IndexLink"/>
                <w:rtl w:val="true"/>
              </w:rPr>
              <w:t xml:space="preserve">( </w:t>
            </w:r>
            <w:r>
              <w:rPr>
                <w:rStyle w:val="IndexLink"/>
                <w:rtl w:val="true"/>
              </w:rPr>
              <w:t xml:space="preserve">عليهم السلام </w:t>
            </w:r>
            <w:r>
              <w:rPr>
                <w:rStyle w:val="IndexLink"/>
                <w:rtl w:val="true"/>
              </w:rPr>
              <w:t>) : :</w:t>
              <w:tab/>
            </w:r>
            <w:r>
              <w:rPr>
                <w:rStyle w:val="IndexLink"/>
              </w:rPr>
              <w:t>420</w:t>
            </w:r>
          </w:hyperlink>
        </w:p>
        <w:p>
          <w:pPr>
            <w:pStyle w:val="Contents5"/>
            <w:tabs>
              <w:tab w:val="clear" w:pos="7892"/>
              <w:tab w:val="right" w:pos="9026" w:leader="dot"/>
            </w:tabs>
            <w:rPr/>
          </w:pPr>
          <w:hyperlink w:anchor="__RefHeading___Toc1761836_388300464">
            <w:r>
              <w:rPr>
                <w:webHidden/>
                <w:rStyle w:val="IndexLink"/>
                <w:rtl w:val="true"/>
              </w:rPr>
              <w:t xml:space="preserve">الرابع </w:t>
            </w:r>
            <w:r>
              <w:rPr>
                <w:rStyle w:val="IndexLink"/>
                <w:rtl w:val="true"/>
              </w:rPr>
              <w:t xml:space="preserve">- </w:t>
            </w:r>
            <w:r>
              <w:rPr>
                <w:rStyle w:val="IndexLink"/>
                <w:rtl w:val="true"/>
              </w:rPr>
              <w:t xml:space="preserve">معجزات الأنبيا </w:t>
            </w:r>
            <w:r>
              <w:rPr>
                <w:rStyle w:val="IndexLink"/>
                <w:rtl w:val="true"/>
              </w:rPr>
              <w:t xml:space="preserve">( </w:t>
            </w:r>
            <w:r>
              <w:rPr>
                <w:rStyle w:val="IndexLink"/>
                <w:rtl w:val="true"/>
              </w:rPr>
              <w:t xml:space="preserve">عليهم السلام </w:t>
            </w:r>
            <w:r>
              <w:rPr>
                <w:rStyle w:val="IndexLink"/>
                <w:rtl w:val="true"/>
              </w:rPr>
              <w:t xml:space="preserve">) : </w:t>
            </w:r>
            <w:r>
              <w:rPr>
                <w:rStyle w:val="IndexLink"/>
                <w:rtl w:val="true"/>
              </w:rPr>
              <w:t>والحكمة في اختلافها</w:t>
            </w:r>
            <w:r>
              <w:rPr>
                <w:rStyle w:val="IndexLink"/>
                <w:rtl w:val="true"/>
              </w:rPr>
              <w:t>:</w:t>
              <w:tab/>
            </w:r>
            <w:r>
              <w:rPr>
                <w:rStyle w:val="IndexLink"/>
              </w:rPr>
              <w:t>420</w:t>
            </w:r>
          </w:hyperlink>
        </w:p>
        <w:p>
          <w:pPr>
            <w:pStyle w:val="Contents5"/>
            <w:tabs>
              <w:tab w:val="clear" w:pos="7892"/>
              <w:tab w:val="right" w:pos="9026" w:leader="dot"/>
            </w:tabs>
            <w:rPr/>
          </w:pPr>
          <w:hyperlink w:anchor="__RefHeading___Toc1761838_388300464">
            <w:r>
              <w:rPr>
                <w:webHidden/>
                <w:rStyle w:val="IndexLink"/>
                <w:rtl w:val="true"/>
              </w:rPr>
              <w:t xml:space="preserve">الخامس </w:t>
            </w:r>
            <w:r>
              <w:rPr>
                <w:rStyle w:val="IndexLink"/>
                <w:rtl w:val="true"/>
              </w:rPr>
              <w:t xml:space="preserve">- </w:t>
            </w:r>
            <w:r>
              <w:rPr>
                <w:rStyle w:val="IndexLink"/>
                <w:rtl w:val="true"/>
              </w:rPr>
              <w:t>استمرار شريعة كلّ واحد منهم إلي من بعده</w:t>
            </w:r>
            <w:r>
              <w:rPr>
                <w:rStyle w:val="IndexLink"/>
                <w:rtl w:val="true"/>
              </w:rPr>
              <w:t>:</w:t>
              <w:tab/>
            </w:r>
            <w:r>
              <w:rPr>
                <w:rStyle w:val="IndexLink"/>
              </w:rPr>
              <w:t>422</w:t>
            </w:r>
          </w:hyperlink>
        </w:p>
        <w:p>
          <w:pPr>
            <w:pStyle w:val="Contents5"/>
            <w:tabs>
              <w:tab w:val="clear" w:pos="7892"/>
              <w:tab w:val="right" w:pos="9026" w:leader="dot"/>
            </w:tabs>
            <w:rPr/>
          </w:pPr>
          <w:hyperlink w:anchor="__RefHeading___Toc1761840_388300464">
            <w:r>
              <w:rPr>
                <w:webHidden/>
                <w:rStyle w:val="IndexLink"/>
                <w:rtl w:val="true"/>
              </w:rPr>
              <w:t xml:space="preserve">السادس </w:t>
            </w:r>
            <w:r>
              <w:rPr>
                <w:rStyle w:val="IndexLink"/>
                <w:rtl w:val="true"/>
              </w:rPr>
              <w:t xml:space="preserve">- </w:t>
            </w:r>
            <w:r>
              <w:rPr>
                <w:rStyle w:val="IndexLink"/>
                <w:rtl w:val="true"/>
              </w:rPr>
              <w:t xml:space="preserve">بعثة الرسل جميعاً بنبوّة محمّد </w:t>
            </w:r>
            <w:r>
              <w:rPr>
                <w:rStyle w:val="IndexLink"/>
                <w:rtl w:val="true"/>
              </w:rPr>
              <w:t xml:space="preserve">( </w:t>
            </w:r>
            <w:r>
              <w:rPr>
                <w:rStyle w:val="IndexLink"/>
                <w:rtl w:val="true"/>
              </w:rPr>
              <w:t xml:space="preserve">صلي الله عليه وآله وسلم </w:t>
            </w:r>
            <w:r>
              <w:rPr>
                <w:rStyle w:val="IndexLink"/>
                <w:rtl w:val="true"/>
              </w:rPr>
              <w:t xml:space="preserve">) </w:t>
            </w:r>
            <w:r>
              <w:rPr>
                <w:rStyle w:val="IndexLink"/>
                <w:rtl w:val="true"/>
              </w:rPr>
              <w:t xml:space="preserve">و وصيّة عليّ </w:t>
            </w:r>
            <w:r>
              <w:rPr>
                <w:rStyle w:val="IndexLink"/>
                <w:rtl w:val="true"/>
              </w:rPr>
              <w:t xml:space="preserve">( </w:t>
            </w:r>
            <w:r>
              <w:rPr>
                <w:rStyle w:val="IndexLink"/>
                <w:rtl w:val="true"/>
              </w:rPr>
              <w:t xml:space="preserve">عليه السلام </w:t>
            </w:r>
            <w:r>
              <w:rPr>
                <w:rStyle w:val="IndexLink"/>
                <w:rtl w:val="true"/>
              </w:rPr>
              <w:t>) :</w:t>
              <w:tab/>
            </w:r>
            <w:r>
              <w:rPr>
                <w:rStyle w:val="IndexLink"/>
              </w:rPr>
              <w:t>422</w:t>
            </w:r>
          </w:hyperlink>
        </w:p>
        <w:p>
          <w:pPr>
            <w:pStyle w:val="Contents5"/>
            <w:tabs>
              <w:tab w:val="clear" w:pos="7892"/>
              <w:tab w:val="right" w:pos="9026" w:leader="dot"/>
            </w:tabs>
            <w:rPr/>
          </w:pPr>
          <w:hyperlink w:anchor="__RefHeading___Toc1761842_388300464">
            <w:r>
              <w:rPr>
                <w:webHidden/>
                <w:rStyle w:val="IndexLink"/>
                <w:rtl w:val="true"/>
              </w:rPr>
              <w:t xml:space="preserve">السابع </w:t>
            </w:r>
            <w:r>
              <w:rPr>
                <w:rStyle w:val="IndexLink"/>
                <w:rtl w:val="true"/>
              </w:rPr>
              <w:t xml:space="preserve">- </w:t>
            </w:r>
            <w:r>
              <w:rPr>
                <w:rStyle w:val="IndexLink"/>
                <w:rtl w:val="true"/>
              </w:rPr>
              <w:t xml:space="preserve">النظر إلي أنبياء اللّه وحججه </w:t>
            </w:r>
            <w:r>
              <w:rPr>
                <w:rStyle w:val="IndexLink"/>
                <w:rtl w:val="true"/>
              </w:rPr>
              <w:t xml:space="preserve">( </w:t>
            </w:r>
            <w:r>
              <w:rPr>
                <w:rStyle w:val="IndexLink"/>
                <w:rtl w:val="true"/>
              </w:rPr>
              <w:t xml:space="preserve">عليهم السلام </w:t>
            </w:r>
            <w:r>
              <w:rPr>
                <w:rStyle w:val="IndexLink"/>
                <w:rtl w:val="true"/>
              </w:rPr>
              <w:t xml:space="preserve">) : </w:t>
            </w:r>
            <w:r>
              <w:rPr>
                <w:rStyle w:val="IndexLink"/>
                <w:rtl w:val="true"/>
              </w:rPr>
              <w:t>في الجنّة</w:t>
            </w:r>
            <w:r>
              <w:rPr>
                <w:rStyle w:val="IndexLink"/>
                <w:rtl w:val="true"/>
              </w:rPr>
              <w:t>:</w:t>
              <w:tab/>
            </w:r>
            <w:r>
              <w:rPr>
                <w:rStyle w:val="IndexLink"/>
              </w:rPr>
              <w:t>423</w:t>
            </w:r>
          </w:hyperlink>
        </w:p>
        <w:p>
          <w:pPr>
            <w:pStyle w:val="Contents5"/>
            <w:tabs>
              <w:tab w:val="clear" w:pos="7892"/>
              <w:tab w:val="right" w:pos="9026" w:leader="dot"/>
            </w:tabs>
            <w:rPr/>
          </w:pPr>
          <w:hyperlink w:anchor="__RefHeading___Toc1761844_388300464">
            <w:r>
              <w:rPr>
                <w:webHidden/>
                <w:rStyle w:val="IndexLink"/>
                <w:rtl w:val="true"/>
              </w:rPr>
              <w:t xml:space="preserve">الثامن </w:t>
            </w:r>
            <w:r>
              <w:rPr>
                <w:rStyle w:val="IndexLink"/>
                <w:rtl w:val="true"/>
              </w:rPr>
              <w:t xml:space="preserve">- </w:t>
            </w:r>
            <w:r>
              <w:rPr>
                <w:rStyle w:val="IndexLink"/>
                <w:rtl w:val="true"/>
              </w:rPr>
              <w:t xml:space="preserve">بعض سنن المرسلين </w:t>
            </w:r>
            <w:r>
              <w:rPr>
                <w:rStyle w:val="IndexLink"/>
                <w:rtl w:val="true"/>
              </w:rPr>
              <w:t xml:space="preserve">( </w:t>
            </w:r>
            <w:r>
              <w:rPr>
                <w:rStyle w:val="IndexLink"/>
                <w:rtl w:val="true"/>
              </w:rPr>
              <w:t xml:space="preserve">عليهم السلام </w:t>
            </w:r>
            <w:r>
              <w:rPr>
                <w:rStyle w:val="IndexLink"/>
                <w:rtl w:val="true"/>
              </w:rPr>
              <w:t>) : :</w:t>
              <w:tab/>
            </w:r>
            <w:r>
              <w:rPr>
                <w:rStyle w:val="IndexLink"/>
              </w:rPr>
              <w:t>423</w:t>
            </w:r>
          </w:hyperlink>
        </w:p>
        <w:p>
          <w:pPr>
            <w:pStyle w:val="Contents5"/>
            <w:tabs>
              <w:tab w:val="clear" w:pos="7892"/>
              <w:tab w:val="right" w:pos="9026" w:leader="dot"/>
            </w:tabs>
            <w:rPr/>
          </w:pPr>
          <w:hyperlink w:anchor="__RefHeading___Toc1761846_388300464">
            <w:r>
              <w:rPr>
                <w:webHidden/>
                <w:rStyle w:val="IndexLink"/>
                <w:rtl w:val="true"/>
              </w:rPr>
              <w:t xml:space="preserve">التاسع </w:t>
            </w:r>
            <w:r>
              <w:rPr>
                <w:rStyle w:val="IndexLink"/>
                <w:rtl w:val="true"/>
              </w:rPr>
              <w:t xml:space="preserve">- </w:t>
            </w:r>
            <w:r>
              <w:rPr>
                <w:rStyle w:val="IndexLink"/>
                <w:rtl w:val="true"/>
              </w:rPr>
              <w:t>أخلاق الأنبياء</w:t>
            </w:r>
            <w:r>
              <w:rPr>
                <w:rStyle w:val="IndexLink"/>
                <w:rtl w:val="true"/>
              </w:rPr>
              <w:t>:</w:t>
              <w:tab/>
            </w:r>
            <w:r>
              <w:rPr>
                <w:rStyle w:val="IndexLink"/>
              </w:rPr>
              <w:t>425</w:t>
            </w:r>
          </w:hyperlink>
        </w:p>
        <w:p>
          <w:pPr>
            <w:pStyle w:val="Contents5"/>
            <w:tabs>
              <w:tab w:val="clear" w:pos="7892"/>
              <w:tab w:val="right" w:pos="9026" w:leader="dot"/>
            </w:tabs>
            <w:rPr/>
          </w:pPr>
          <w:hyperlink w:anchor="__RefHeading___Toc1761848_388300464">
            <w:r>
              <w:rPr>
                <w:webHidden/>
                <w:rStyle w:val="IndexLink"/>
                <w:rtl w:val="true"/>
              </w:rPr>
              <w:t xml:space="preserve">العاشر </w:t>
            </w:r>
            <w:r>
              <w:rPr>
                <w:rStyle w:val="IndexLink"/>
                <w:rtl w:val="true"/>
              </w:rPr>
              <w:t xml:space="preserve">- </w:t>
            </w:r>
            <w:r>
              <w:rPr>
                <w:rStyle w:val="IndexLink"/>
                <w:rtl w:val="true"/>
              </w:rPr>
              <w:t xml:space="preserve">قوت الأنبيا </w:t>
            </w:r>
            <w:r>
              <w:rPr>
                <w:rStyle w:val="IndexLink"/>
                <w:rtl w:val="true"/>
              </w:rPr>
              <w:t xml:space="preserve">( </w:t>
            </w:r>
            <w:r>
              <w:rPr>
                <w:rStyle w:val="IndexLink"/>
                <w:rtl w:val="true"/>
              </w:rPr>
              <w:t xml:space="preserve">عليهم السلام </w:t>
            </w:r>
            <w:r>
              <w:rPr>
                <w:rStyle w:val="IndexLink"/>
                <w:rtl w:val="true"/>
              </w:rPr>
              <w:t>) : :</w:t>
              <w:tab/>
            </w:r>
            <w:r>
              <w:rPr>
                <w:rStyle w:val="IndexLink"/>
              </w:rPr>
              <w:t>425</w:t>
            </w:r>
          </w:hyperlink>
        </w:p>
        <w:p>
          <w:pPr>
            <w:pStyle w:val="Contents5"/>
            <w:tabs>
              <w:tab w:val="clear" w:pos="7892"/>
              <w:tab w:val="right" w:pos="9026" w:leader="dot"/>
            </w:tabs>
            <w:rPr/>
          </w:pPr>
          <w:hyperlink w:anchor="__RefHeading___Toc1761850_388300464">
            <w:r>
              <w:rPr>
                <w:webHidden/>
                <w:rStyle w:val="IndexLink"/>
                <w:rtl w:val="true"/>
              </w:rPr>
              <w:t xml:space="preserve">الحادي عشر </w:t>
            </w:r>
            <w:r>
              <w:rPr>
                <w:rStyle w:val="IndexLink"/>
                <w:rtl w:val="true"/>
              </w:rPr>
              <w:t xml:space="preserve">- </w:t>
            </w:r>
            <w:r>
              <w:rPr>
                <w:rStyle w:val="IndexLink"/>
                <w:rtl w:val="true"/>
              </w:rPr>
              <w:t xml:space="preserve">نقش خاتمهم </w:t>
            </w:r>
            <w:r>
              <w:rPr>
                <w:rStyle w:val="IndexLink"/>
                <w:rtl w:val="true"/>
              </w:rPr>
              <w:t xml:space="preserve">( </w:t>
            </w:r>
            <w:r>
              <w:rPr>
                <w:rStyle w:val="IndexLink"/>
                <w:rtl w:val="true"/>
              </w:rPr>
              <w:t xml:space="preserve">عليهم السلام </w:t>
            </w:r>
            <w:r>
              <w:rPr>
                <w:rStyle w:val="IndexLink"/>
                <w:rtl w:val="true"/>
              </w:rPr>
              <w:t>) : :</w:t>
              <w:tab/>
            </w:r>
            <w:r>
              <w:rPr>
                <w:rStyle w:val="IndexLink"/>
              </w:rPr>
              <w:t>426</w:t>
            </w:r>
          </w:hyperlink>
        </w:p>
        <w:p>
          <w:pPr>
            <w:pStyle w:val="Contents5"/>
            <w:tabs>
              <w:tab w:val="clear" w:pos="7892"/>
              <w:tab w:val="right" w:pos="9026" w:leader="dot"/>
            </w:tabs>
            <w:rPr/>
          </w:pPr>
          <w:hyperlink w:anchor="__RefHeading___Toc1761852_388300464">
            <w:r>
              <w:rPr>
                <w:webHidden/>
                <w:rStyle w:val="IndexLink"/>
                <w:rtl w:val="true"/>
              </w:rPr>
              <w:t xml:space="preserve">الثاني عشر </w:t>
            </w:r>
            <w:r>
              <w:rPr>
                <w:rStyle w:val="IndexLink"/>
                <w:rtl w:val="true"/>
              </w:rPr>
              <w:t xml:space="preserve">- </w:t>
            </w:r>
            <w:r>
              <w:rPr>
                <w:rStyle w:val="IndexLink"/>
                <w:rtl w:val="true"/>
              </w:rPr>
              <w:t xml:space="preserve">إنّ الأنبيا </w:t>
            </w:r>
            <w:r>
              <w:rPr>
                <w:rStyle w:val="IndexLink"/>
                <w:rtl w:val="true"/>
              </w:rPr>
              <w:t xml:space="preserve">( </w:t>
            </w:r>
            <w:r>
              <w:rPr>
                <w:rStyle w:val="IndexLink"/>
                <w:rtl w:val="true"/>
              </w:rPr>
              <w:t xml:space="preserve">عليهم السلام </w:t>
            </w:r>
            <w:r>
              <w:rPr>
                <w:rStyle w:val="IndexLink"/>
                <w:rtl w:val="true"/>
              </w:rPr>
              <w:t xml:space="preserve">) : </w:t>
            </w:r>
            <w:r>
              <w:rPr>
                <w:rStyle w:val="IndexLink"/>
                <w:rtl w:val="true"/>
              </w:rPr>
              <w:t>كان عندهم علم النجوم</w:t>
            </w:r>
            <w:r>
              <w:rPr>
                <w:rStyle w:val="IndexLink"/>
                <w:rtl w:val="true"/>
              </w:rPr>
              <w:t>:</w:t>
              <w:tab/>
            </w:r>
            <w:r>
              <w:rPr>
                <w:rStyle w:val="IndexLink"/>
              </w:rPr>
              <w:t>429</w:t>
            </w:r>
          </w:hyperlink>
        </w:p>
        <w:p>
          <w:pPr>
            <w:pStyle w:val="Contents5"/>
            <w:tabs>
              <w:tab w:val="clear" w:pos="7892"/>
              <w:tab w:val="right" w:pos="9026" w:leader="dot"/>
            </w:tabs>
            <w:rPr/>
          </w:pPr>
          <w:hyperlink w:anchor="__RefHeading___Toc1761854_388300464">
            <w:r>
              <w:rPr>
                <w:webHidden/>
                <w:rStyle w:val="IndexLink"/>
                <w:rtl w:val="true"/>
              </w:rPr>
              <w:t xml:space="preserve">الثالث عشر </w:t>
            </w:r>
            <w:r>
              <w:rPr>
                <w:rStyle w:val="IndexLink"/>
                <w:rtl w:val="true"/>
              </w:rPr>
              <w:t xml:space="preserve">- </w:t>
            </w:r>
            <w:r>
              <w:rPr>
                <w:rStyle w:val="IndexLink"/>
                <w:rtl w:val="true"/>
              </w:rPr>
              <w:t xml:space="preserve">السكينة التي أنزلها اللّه عليهم </w:t>
            </w:r>
            <w:r>
              <w:rPr>
                <w:rStyle w:val="IndexLink"/>
                <w:rtl w:val="true"/>
              </w:rPr>
              <w:t xml:space="preserve">( </w:t>
            </w:r>
            <w:r>
              <w:rPr>
                <w:rStyle w:val="IndexLink"/>
                <w:rtl w:val="true"/>
              </w:rPr>
              <w:t xml:space="preserve">عليهم السلام </w:t>
            </w:r>
            <w:r>
              <w:rPr>
                <w:rStyle w:val="IndexLink"/>
                <w:rtl w:val="true"/>
              </w:rPr>
              <w:t>) : :</w:t>
              <w:tab/>
            </w:r>
            <w:r>
              <w:rPr>
                <w:rStyle w:val="IndexLink"/>
              </w:rPr>
              <w:t>429</w:t>
            </w:r>
          </w:hyperlink>
        </w:p>
        <w:p>
          <w:pPr>
            <w:pStyle w:val="Contents5"/>
            <w:tabs>
              <w:tab w:val="clear" w:pos="7892"/>
              <w:tab w:val="right" w:pos="9026" w:leader="dot"/>
            </w:tabs>
            <w:rPr/>
          </w:pPr>
          <w:hyperlink w:anchor="__RefHeading___Toc1761856_388300464">
            <w:r>
              <w:rPr>
                <w:webHidden/>
                <w:rStyle w:val="IndexLink"/>
                <w:rtl w:val="true"/>
              </w:rPr>
              <w:t xml:space="preserve">الرابع عشر </w:t>
            </w:r>
            <w:r>
              <w:rPr>
                <w:rStyle w:val="IndexLink"/>
                <w:rtl w:val="true"/>
              </w:rPr>
              <w:t xml:space="preserve">- </w:t>
            </w:r>
            <w:r>
              <w:rPr>
                <w:rStyle w:val="IndexLink"/>
                <w:rtl w:val="true"/>
              </w:rPr>
              <w:t xml:space="preserve">حجّ الأنبيا </w:t>
            </w:r>
            <w:r>
              <w:rPr>
                <w:rStyle w:val="IndexLink"/>
                <w:rtl w:val="true"/>
              </w:rPr>
              <w:t xml:space="preserve">( </w:t>
            </w:r>
            <w:r>
              <w:rPr>
                <w:rStyle w:val="IndexLink"/>
                <w:rtl w:val="true"/>
              </w:rPr>
              <w:t xml:space="preserve">عليهم السلام </w:t>
            </w:r>
            <w:r>
              <w:rPr>
                <w:rStyle w:val="IndexLink"/>
                <w:rtl w:val="true"/>
              </w:rPr>
              <w:t>) : :</w:t>
              <w:tab/>
            </w:r>
            <w:r>
              <w:rPr>
                <w:rStyle w:val="IndexLink"/>
              </w:rPr>
              <w:t>430</w:t>
            </w:r>
          </w:hyperlink>
        </w:p>
        <w:p>
          <w:pPr>
            <w:pStyle w:val="Contents5"/>
            <w:tabs>
              <w:tab w:val="clear" w:pos="7892"/>
              <w:tab w:val="right" w:pos="9026" w:leader="dot"/>
            </w:tabs>
            <w:rPr/>
          </w:pPr>
          <w:hyperlink w:anchor="__RefHeading___Toc1761858_388300464">
            <w:r>
              <w:rPr>
                <w:webHidden/>
                <w:rStyle w:val="IndexLink"/>
                <w:rtl w:val="true"/>
              </w:rPr>
              <w:t xml:space="preserve">الخامس عشر </w:t>
            </w:r>
            <w:r>
              <w:rPr>
                <w:rStyle w:val="IndexLink"/>
                <w:rtl w:val="true"/>
              </w:rPr>
              <w:t xml:space="preserve">- </w:t>
            </w:r>
            <w:r>
              <w:rPr>
                <w:rStyle w:val="IndexLink"/>
                <w:rtl w:val="true"/>
              </w:rPr>
              <w:t xml:space="preserve">سلاح الأنبيا </w:t>
            </w:r>
            <w:r>
              <w:rPr>
                <w:rStyle w:val="IndexLink"/>
                <w:rtl w:val="true"/>
              </w:rPr>
              <w:t xml:space="preserve">( </w:t>
            </w:r>
            <w:r>
              <w:rPr>
                <w:rStyle w:val="IndexLink"/>
                <w:rtl w:val="true"/>
              </w:rPr>
              <w:t xml:space="preserve">عليهم السلام </w:t>
            </w:r>
            <w:r>
              <w:rPr>
                <w:rStyle w:val="IndexLink"/>
                <w:rtl w:val="true"/>
              </w:rPr>
              <w:t>) : :</w:t>
              <w:tab/>
            </w:r>
            <w:r>
              <w:rPr>
                <w:rStyle w:val="IndexLink"/>
              </w:rPr>
              <w:t>430</w:t>
            </w:r>
          </w:hyperlink>
        </w:p>
        <w:p>
          <w:pPr>
            <w:pStyle w:val="Contents4"/>
            <w:tabs>
              <w:tab w:val="clear" w:pos="8176"/>
              <w:tab w:val="right" w:pos="9026" w:leader="dot"/>
            </w:tabs>
            <w:rPr/>
          </w:pPr>
          <w:hyperlink w:anchor="__RefHeading___Toc1761860_388300464">
            <w:r>
              <w:rPr>
                <w:webHidden/>
                <w:rStyle w:val="IndexLink"/>
                <w:rtl w:val="true"/>
              </w:rPr>
              <w:t>(</w:t>
            </w:r>
            <w:r>
              <w:rPr>
                <w:rStyle w:val="IndexLink"/>
                <w:rtl w:val="true"/>
              </w:rPr>
              <w:t>ب</w:t>
            </w:r>
            <w:r>
              <w:rPr>
                <w:rStyle w:val="IndexLink"/>
                <w:rtl w:val="true"/>
              </w:rPr>
              <w:t xml:space="preserve">) - </w:t>
            </w:r>
            <w:r>
              <w:rPr>
                <w:rStyle w:val="IndexLink"/>
                <w:rtl w:val="true"/>
              </w:rPr>
              <w:t xml:space="preserve">بعض الأنبياء السلف </w:t>
            </w:r>
            <w:r>
              <w:rPr>
                <w:rStyle w:val="IndexLink"/>
                <w:rtl w:val="true"/>
              </w:rPr>
              <w:t xml:space="preserve">( </w:t>
            </w:r>
            <w:r>
              <w:rPr>
                <w:rStyle w:val="IndexLink"/>
                <w:rtl w:val="true"/>
              </w:rPr>
              <w:t xml:space="preserve">عليهم السلام </w:t>
            </w:r>
            <w:r>
              <w:rPr>
                <w:rStyle w:val="IndexLink"/>
                <w:rtl w:val="true"/>
              </w:rPr>
              <w:t>) :</w:t>
              <w:tab/>
            </w:r>
            <w:r>
              <w:rPr>
                <w:rStyle w:val="IndexLink"/>
              </w:rPr>
              <w:t>431</w:t>
            </w:r>
          </w:hyperlink>
        </w:p>
        <w:p>
          <w:pPr>
            <w:pStyle w:val="Contents5"/>
            <w:tabs>
              <w:tab w:val="clear" w:pos="7892"/>
              <w:tab w:val="right" w:pos="9026" w:leader="dot"/>
            </w:tabs>
            <w:rPr/>
          </w:pPr>
          <w:hyperlink w:anchor="__RefHeading___Toc1761862_388300464">
            <w:r>
              <w:rPr>
                <w:webHidden/>
                <w:rStyle w:val="IndexLink"/>
                <w:rtl w:val="true"/>
              </w:rPr>
              <w:t>اشاره</w:t>
            </w:r>
            <w:r>
              <w:rPr>
                <w:rStyle w:val="IndexLink"/>
                <w:rtl w:val="true"/>
              </w:rPr>
              <w:t>:</w:t>
              <w:tab/>
            </w:r>
            <w:r>
              <w:rPr>
                <w:rStyle w:val="IndexLink"/>
              </w:rPr>
              <w:t>431</w:t>
            </w:r>
          </w:hyperlink>
        </w:p>
        <w:p>
          <w:pPr>
            <w:pStyle w:val="Contents5"/>
            <w:tabs>
              <w:tab w:val="clear" w:pos="7892"/>
              <w:tab w:val="right" w:pos="9026" w:leader="dot"/>
            </w:tabs>
            <w:rPr/>
          </w:pPr>
          <w:hyperlink w:anchor="__RefHeading___Toc1761864_388300464">
            <w:r>
              <w:rPr>
                <w:webHidden/>
                <w:rStyle w:val="IndexLink"/>
                <w:rtl w:val="true"/>
              </w:rPr>
              <w:t xml:space="preserve">الأوّل </w:t>
            </w:r>
            <w:r>
              <w:rPr>
                <w:rStyle w:val="IndexLink"/>
                <w:rtl w:val="true"/>
              </w:rPr>
              <w:t xml:space="preserve">- </w:t>
            </w:r>
            <w:r>
              <w:rPr>
                <w:rStyle w:val="IndexLink"/>
                <w:rtl w:val="true"/>
              </w:rPr>
              <w:t xml:space="preserve">آدم </w:t>
            </w:r>
            <w:r>
              <w:rPr>
                <w:rStyle w:val="IndexLink"/>
                <w:rtl w:val="true"/>
              </w:rPr>
              <w:t xml:space="preserve">( </w:t>
            </w:r>
            <w:r>
              <w:rPr>
                <w:rStyle w:val="IndexLink"/>
                <w:rtl w:val="true"/>
              </w:rPr>
              <w:t xml:space="preserve">عليه السلام </w:t>
            </w:r>
            <w:r>
              <w:rPr>
                <w:rStyle w:val="IndexLink"/>
                <w:rtl w:val="true"/>
              </w:rPr>
              <w:t>) :</w:t>
              <w:tab/>
            </w:r>
            <w:r>
              <w:rPr>
                <w:rStyle w:val="IndexLink"/>
              </w:rPr>
              <w:t>431</w:t>
            </w:r>
          </w:hyperlink>
        </w:p>
        <w:p>
          <w:pPr>
            <w:pStyle w:val="Contents6"/>
            <w:tabs>
              <w:tab w:val="clear" w:pos="7609"/>
              <w:tab w:val="right" w:pos="9026" w:leader="dot"/>
            </w:tabs>
            <w:rPr/>
          </w:pPr>
          <w:hyperlink w:anchor="__RefHeading___Toc1761866_388300464">
            <w:r>
              <w:rPr>
                <w:webHidden/>
                <w:rStyle w:val="IndexLink"/>
                <w:rtl w:val="true"/>
              </w:rPr>
              <w:t xml:space="preserve">- </w:t>
            </w:r>
            <w:r>
              <w:rPr>
                <w:rStyle w:val="IndexLink"/>
                <w:rtl w:val="true"/>
              </w:rPr>
              <w:t xml:space="preserve">الشجرة التي أكل منها آدم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وعلّة إخراجه من الجنّة</w:t>
            </w:r>
            <w:r>
              <w:rPr>
                <w:rStyle w:val="IndexLink"/>
                <w:rtl w:val="true"/>
              </w:rPr>
              <w:t>:</w:t>
              <w:tab/>
            </w:r>
            <w:r>
              <w:rPr>
                <w:rStyle w:val="IndexLink"/>
              </w:rPr>
              <w:t>431</w:t>
            </w:r>
          </w:hyperlink>
        </w:p>
        <w:p>
          <w:pPr>
            <w:pStyle w:val="Contents6"/>
            <w:tabs>
              <w:tab w:val="clear" w:pos="7609"/>
              <w:tab w:val="right" w:pos="9026" w:leader="dot"/>
            </w:tabs>
            <w:rPr/>
          </w:pPr>
          <w:hyperlink w:anchor="__RefHeading___Toc1761868_388300464">
            <w:r>
              <w:rPr>
                <w:webHidden/>
                <w:rStyle w:val="IndexLink"/>
                <w:rtl w:val="true"/>
              </w:rPr>
              <w:t xml:space="preserve">- </w:t>
            </w:r>
            <w:r>
              <w:rPr>
                <w:rStyle w:val="IndexLink"/>
                <w:rtl w:val="true"/>
              </w:rPr>
              <w:t>اليوم الذي سلب فيه آدم و حوّاء لباسهما</w:t>
            </w:r>
            <w:r>
              <w:rPr>
                <w:rStyle w:val="IndexLink"/>
                <w:rtl w:val="true"/>
              </w:rPr>
              <w:t>:</w:t>
              <w:tab/>
            </w:r>
            <w:r>
              <w:rPr>
                <w:rStyle w:val="IndexLink"/>
              </w:rPr>
              <w:t>433</w:t>
            </w:r>
          </w:hyperlink>
        </w:p>
        <w:p>
          <w:pPr>
            <w:pStyle w:val="Contents6"/>
            <w:tabs>
              <w:tab w:val="clear" w:pos="7609"/>
              <w:tab w:val="right" w:pos="9026" w:leader="dot"/>
            </w:tabs>
            <w:rPr/>
          </w:pPr>
          <w:hyperlink w:anchor="__RefHeading___Toc1761870_388300464">
            <w:r>
              <w:rPr>
                <w:webHidden/>
                <w:rStyle w:val="IndexLink"/>
                <w:rtl w:val="true"/>
              </w:rPr>
              <w:t xml:space="preserve">- </w:t>
            </w:r>
            <w:r>
              <w:rPr>
                <w:rStyle w:val="IndexLink"/>
                <w:rtl w:val="true"/>
              </w:rPr>
              <w:t xml:space="preserve">يوم هبوط آدم </w:t>
            </w:r>
            <w:r>
              <w:rPr>
                <w:rStyle w:val="IndexLink"/>
                <w:rtl w:val="true"/>
              </w:rPr>
              <w:t xml:space="preserve">( </w:t>
            </w:r>
            <w:r>
              <w:rPr>
                <w:rStyle w:val="IndexLink"/>
                <w:rtl w:val="true"/>
              </w:rPr>
              <w:t xml:space="preserve">عليه السلام </w:t>
            </w:r>
            <w:r>
              <w:rPr>
                <w:rStyle w:val="IndexLink"/>
                <w:rtl w:val="true"/>
              </w:rPr>
              <w:t>) :</w:t>
              <w:tab/>
            </w:r>
            <w:r>
              <w:rPr>
                <w:rStyle w:val="IndexLink"/>
              </w:rPr>
              <w:t>433</w:t>
            </w:r>
          </w:hyperlink>
        </w:p>
        <w:p>
          <w:pPr>
            <w:pStyle w:val="Contents6"/>
            <w:tabs>
              <w:tab w:val="clear" w:pos="7609"/>
              <w:tab w:val="right" w:pos="9026" w:leader="dot"/>
            </w:tabs>
            <w:rPr/>
          </w:pPr>
          <w:hyperlink w:anchor="__RefHeading___Toc1761872_388300464">
            <w:r>
              <w:rPr>
                <w:webHidden/>
                <w:rStyle w:val="IndexLink"/>
                <w:rtl w:val="true"/>
              </w:rPr>
              <w:t xml:space="preserve">- </w:t>
            </w:r>
            <w:r>
              <w:rPr>
                <w:rStyle w:val="IndexLink"/>
                <w:rtl w:val="true"/>
              </w:rPr>
              <w:t xml:space="preserve">هبوطه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وشكواه من الوحشة</w:t>
            </w:r>
            <w:r>
              <w:rPr>
                <w:rStyle w:val="IndexLink"/>
                <w:rtl w:val="true"/>
              </w:rPr>
              <w:t>:</w:t>
              <w:tab/>
            </w:r>
            <w:r>
              <w:rPr>
                <w:rStyle w:val="IndexLink"/>
              </w:rPr>
              <w:t>433</w:t>
            </w:r>
          </w:hyperlink>
        </w:p>
        <w:p>
          <w:pPr>
            <w:pStyle w:val="Contents6"/>
            <w:tabs>
              <w:tab w:val="clear" w:pos="7609"/>
              <w:tab w:val="right" w:pos="9026" w:leader="dot"/>
            </w:tabs>
            <w:rPr/>
          </w:pPr>
          <w:hyperlink w:anchor="__RefHeading___Toc1761874_388300464">
            <w:r>
              <w:rPr>
                <w:webHidden/>
                <w:rStyle w:val="IndexLink"/>
                <w:rtl w:val="true"/>
              </w:rPr>
              <w:t xml:space="preserve">- </w:t>
            </w:r>
            <w:r>
              <w:rPr>
                <w:rStyle w:val="IndexLink"/>
                <w:rtl w:val="true"/>
              </w:rPr>
              <w:t xml:space="preserve">نزول نخلة العتيق والعجوة مع آدم </w:t>
            </w:r>
            <w:r>
              <w:rPr>
                <w:rStyle w:val="IndexLink"/>
                <w:rtl w:val="true"/>
              </w:rPr>
              <w:t xml:space="preserve">( </w:t>
            </w:r>
            <w:r>
              <w:rPr>
                <w:rStyle w:val="IndexLink"/>
                <w:rtl w:val="true"/>
              </w:rPr>
              <w:t xml:space="preserve">عليه السلام </w:t>
            </w:r>
            <w:r>
              <w:rPr>
                <w:rStyle w:val="IndexLink"/>
                <w:rtl w:val="true"/>
              </w:rPr>
              <w:t>) :</w:t>
              <w:tab/>
            </w:r>
            <w:r>
              <w:rPr>
                <w:rStyle w:val="IndexLink"/>
              </w:rPr>
              <w:t>434</w:t>
            </w:r>
          </w:hyperlink>
        </w:p>
        <w:p>
          <w:pPr>
            <w:pStyle w:val="Contents6"/>
            <w:tabs>
              <w:tab w:val="clear" w:pos="7609"/>
              <w:tab w:val="right" w:pos="9026" w:leader="dot"/>
            </w:tabs>
            <w:rPr/>
          </w:pPr>
          <w:hyperlink w:anchor="__RefHeading___Toc1761876_388300464">
            <w:r>
              <w:rPr>
                <w:webHidden/>
                <w:rStyle w:val="IndexLink"/>
                <w:rtl w:val="true"/>
              </w:rPr>
              <w:t xml:space="preserve">- </w:t>
            </w:r>
            <w:r>
              <w:rPr>
                <w:rStyle w:val="IndexLink"/>
                <w:rtl w:val="true"/>
              </w:rPr>
              <w:t xml:space="preserve">نقش خاتمه </w:t>
            </w:r>
            <w:r>
              <w:rPr>
                <w:rStyle w:val="IndexLink"/>
                <w:rtl w:val="true"/>
              </w:rPr>
              <w:t xml:space="preserve">( </w:t>
            </w:r>
            <w:r>
              <w:rPr>
                <w:rStyle w:val="IndexLink"/>
                <w:rtl w:val="true"/>
              </w:rPr>
              <w:t xml:space="preserve">عليه السلام </w:t>
            </w:r>
            <w:r>
              <w:rPr>
                <w:rStyle w:val="IndexLink"/>
                <w:rtl w:val="true"/>
              </w:rPr>
              <w:t>) :</w:t>
              <w:tab/>
            </w:r>
            <w:r>
              <w:rPr>
                <w:rStyle w:val="IndexLink"/>
              </w:rPr>
              <w:t>435</w:t>
            </w:r>
          </w:hyperlink>
        </w:p>
        <w:p>
          <w:pPr>
            <w:pStyle w:val="Contents6"/>
            <w:tabs>
              <w:tab w:val="clear" w:pos="7609"/>
              <w:tab w:val="right" w:pos="9026" w:leader="dot"/>
            </w:tabs>
            <w:rPr/>
          </w:pPr>
          <w:hyperlink w:anchor="__RefHeading___Toc1761878_388300464">
            <w:r>
              <w:rPr>
                <w:webHidden/>
                <w:rStyle w:val="IndexLink"/>
                <w:rtl w:val="true"/>
              </w:rPr>
              <w:t xml:space="preserve">- </w:t>
            </w:r>
            <w:r>
              <w:rPr>
                <w:rStyle w:val="IndexLink"/>
                <w:rtl w:val="true"/>
              </w:rPr>
              <w:t xml:space="preserve">أولادآدم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من حوّاء</w:t>
            </w:r>
            <w:r>
              <w:rPr>
                <w:rStyle w:val="IndexLink"/>
                <w:rtl w:val="true"/>
              </w:rPr>
              <w:t>:</w:t>
              <w:tab/>
            </w:r>
            <w:r>
              <w:rPr>
                <w:rStyle w:val="IndexLink"/>
              </w:rPr>
              <w:t>435</w:t>
            </w:r>
          </w:hyperlink>
        </w:p>
        <w:p>
          <w:pPr>
            <w:pStyle w:val="Contents6"/>
            <w:tabs>
              <w:tab w:val="clear" w:pos="7609"/>
              <w:tab w:val="right" w:pos="9026" w:leader="dot"/>
            </w:tabs>
            <w:rPr/>
          </w:pPr>
          <w:hyperlink w:anchor="__RefHeading___Toc1761880_388300464">
            <w:r>
              <w:rPr>
                <w:webHidden/>
                <w:rStyle w:val="IndexLink"/>
                <w:rtl w:val="true"/>
              </w:rPr>
              <w:t xml:space="preserve">- </w:t>
            </w:r>
            <w:r>
              <w:rPr>
                <w:rStyle w:val="IndexLink"/>
                <w:rtl w:val="true"/>
              </w:rPr>
              <w:t xml:space="preserve">كيفيّة تزويج أولاده </w:t>
            </w:r>
            <w:r>
              <w:rPr>
                <w:rStyle w:val="IndexLink"/>
                <w:rtl w:val="true"/>
              </w:rPr>
              <w:t xml:space="preserve">( </w:t>
            </w:r>
            <w:r>
              <w:rPr>
                <w:rStyle w:val="IndexLink"/>
                <w:rtl w:val="true"/>
              </w:rPr>
              <w:t xml:space="preserve">عليه السلام </w:t>
            </w:r>
            <w:r>
              <w:rPr>
                <w:rStyle w:val="IndexLink"/>
                <w:rtl w:val="true"/>
              </w:rPr>
              <w:t>) :</w:t>
              <w:tab/>
            </w:r>
            <w:r>
              <w:rPr>
                <w:rStyle w:val="IndexLink"/>
              </w:rPr>
              <w:t>436</w:t>
            </w:r>
          </w:hyperlink>
        </w:p>
        <w:p>
          <w:pPr>
            <w:pStyle w:val="Contents5"/>
            <w:tabs>
              <w:tab w:val="clear" w:pos="7892"/>
              <w:tab w:val="right" w:pos="9026" w:leader="dot"/>
            </w:tabs>
            <w:rPr/>
          </w:pPr>
          <w:hyperlink w:anchor="__RefHeading___Toc1761882_388300464">
            <w:r>
              <w:rPr>
                <w:webHidden/>
                <w:rStyle w:val="IndexLink"/>
                <w:rtl w:val="true"/>
              </w:rPr>
              <w:t xml:space="preserve">الثاني </w:t>
            </w:r>
            <w:r>
              <w:rPr>
                <w:rStyle w:val="IndexLink"/>
                <w:rtl w:val="true"/>
              </w:rPr>
              <w:t xml:space="preserve">- </w:t>
            </w:r>
            <w:r>
              <w:rPr>
                <w:rStyle w:val="IndexLink"/>
                <w:rtl w:val="true"/>
              </w:rPr>
              <w:t xml:space="preserve">نوح </w:t>
            </w:r>
            <w:r>
              <w:rPr>
                <w:rStyle w:val="IndexLink"/>
                <w:rtl w:val="true"/>
              </w:rPr>
              <w:t xml:space="preserve">( </w:t>
            </w:r>
            <w:r>
              <w:rPr>
                <w:rStyle w:val="IndexLink"/>
                <w:rtl w:val="true"/>
              </w:rPr>
              <w:t xml:space="preserve">عليه السلام </w:t>
            </w:r>
            <w:r>
              <w:rPr>
                <w:rStyle w:val="IndexLink"/>
                <w:rtl w:val="true"/>
              </w:rPr>
              <w:t>) :</w:t>
              <w:tab/>
            </w:r>
            <w:r>
              <w:rPr>
                <w:rStyle w:val="IndexLink"/>
              </w:rPr>
              <w:t>436</w:t>
            </w:r>
          </w:hyperlink>
        </w:p>
        <w:p>
          <w:pPr>
            <w:pStyle w:val="Contents6"/>
            <w:tabs>
              <w:tab w:val="clear" w:pos="7609"/>
              <w:tab w:val="right" w:pos="9026" w:leader="dot"/>
            </w:tabs>
            <w:rPr/>
          </w:pPr>
          <w:hyperlink w:anchor="__RefHeading___Toc1761884_388300464">
            <w:r>
              <w:rPr>
                <w:webHidden/>
                <w:rStyle w:val="IndexLink"/>
                <w:rtl w:val="true"/>
              </w:rPr>
              <w:t xml:space="preserve">- </w:t>
            </w:r>
            <w:r>
              <w:rPr>
                <w:rStyle w:val="IndexLink"/>
                <w:rtl w:val="true"/>
              </w:rPr>
              <w:t xml:space="preserve">بيته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ودعاؤه فيه</w:t>
            </w:r>
            <w:r>
              <w:rPr>
                <w:rStyle w:val="IndexLink"/>
                <w:rtl w:val="true"/>
              </w:rPr>
              <w:t>:</w:t>
              <w:tab/>
            </w:r>
            <w:r>
              <w:rPr>
                <w:rStyle w:val="IndexLink"/>
              </w:rPr>
              <w:t>436</w:t>
            </w:r>
          </w:hyperlink>
        </w:p>
        <w:p>
          <w:pPr>
            <w:pStyle w:val="Contents6"/>
            <w:tabs>
              <w:tab w:val="clear" w:pos="7609"/>
              <w:tab w:val="right" w:pos="9026" w:leader="dot"/>
            </w:tabs>
            <w:rPr/>
          </w:pPr>
          <w:hyperlink w:anchor="__RefHeading___Toc1761886_388300464">
            <w:r>
              <w:rPr>
                <w:webHidden/>
                <w:rStyle w:val="IndexLink"/>
                <w:rtl w:val="true"/>
              </w:rPr>
              <w:t xml:space="preserve">- </w:t>
            </w:r>
            <w:r>
              <w:rPr>
                <w:rStyle w:val="IndexLink"/>
                <w:rtl w:val="true"/>
              </w:rPr>
              <w:t xml:space="preserve">هبوطه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وبناؤه قرية الثمانين</w:t>
            </w:r>
            <w:r>
              <w:rPr>
                <w:rStyle w:val="IndexLink"/>
                <w:rtl w:val="true"/>
              </w:rPr>
              <w:t>:</w:t>
              <w:tab/>
            </w:r>
            <w:r>
              <w:rPr>
                <w:rStyle w:val="IndexLink"/>
              </w:rPr>
              <w:t>437</w:t>
            </w:r>
          </w:hyperlink>
        </w:p>
        <w:p>
          <w:pPr>
            <w:pStyle w:val="Contents6"/>
            <w:tabs>
              <w:tab w:val="clear" w:pos="7609"/>
              <w:tab w:val="right" w:pos="9026" w:leader="dot"/>
            </w:tabs>
            <w:rPr/>
          </w:pPr>
          <w:hyperlink w:anchor="__RefHeading___Toc1761888_388300464">
            <w:r>
              <w:rPr>
                <w:webHidden/>
                <w:rStyle w:val="IndexLink"/>
                <w:rtl w:val="true"/>
              </w:rPr>
              <w:t xml:space="preserve">- </w:t>
            </w:r>
            <w:r>
              <w:rPr>
                <w:rStyle w:val="IndexLink"/>
                <w:rtl w:val="true"/>
              </w:rPr>
              <w:t>عذاب قومه</w:t>
            </w:r>
            <w:r>
              <w:rPr>
                <w:rStyle w:val="IndexLink"/>
                <w:rtl w:val="true"/>
              </w:rPr>
              <w:t>:</w:t>
              <w:tab/>
            </w:r>
            <w:r>
              <w:rPr>
                <w:rStyle w:val="IndexLink"/>
              </w:rPr>
              <w:t>437</w:t>
            </w:r>
          </w:hyperlink>
        </w:p>
        <w:p>
          <w:pPr>
            <w:pStyle w:val="Contents6"/>
            <w:tabs>
              <w:tab w:val="clear" w:pos="7609"/>
              <w:tab w:val="right" w:pos="9026" w:leader="dot"/>
            </w:tabs>
            <w:rPr/>
          </w:pPr>
          <w:hyperlink w:anchor="__RefHeading___Toc1761890_388300464">
            <w:r>
              <w:rPr>
                <w:webHidden/>
                <w:rStyle w:val="IndexLink"/>
                <w:rtl w:val="true"/>
              </w:rPr>
              <w:t xml:space="preserve">- </w:t>
            </w:r>
            <w:r>
              <w:rPr>
                <w:rStyle w:val="IndexLink"/>
                <w:rtl w:val="true"/>
              </w:rPr>
              <w:t xml:space="preserve">توسّله بالأئمّ </w:t>
            </w:r>
            <w:r>
              <w:rPr>
                <w:rStyle w:val="IndexLink"/>
                <w:rtl w:val="true"/>
              </w:rPr>
              <w:t xml:space="preserve">( </w:t>
            </w:r>
            <w:r>
              <w:rPr>
                <w:rStyle w:val="IndexLink"/>
                <w:rtl w:val="true"/>
              </w:rPr>
              <w:t xml:space="preserve">عليهم السلام </w:t>
            </w:r>
            <w:r>
              <w:rPr>
                <w:rStyle w:val="IndexLink"/>
                <w:rtl w:val="true"/>
              </w:rPr>
              <w:t>) : :</w:t>
              <w:tab/>
            </w:r>
            <w:r>
              <w:rPr>
                <w:rStyle w:val="IndexLink"/>
              </w:rPr>
              <w:t>438</w:t>
            </w:r>
          </w:hyperlink>
        </w:p>
        <w:p>
          <w:pPr>
            <w:pStyle w:val="Contents6"/>
            <w:tabs>
              <w:tab w:val="clear" w:pos="7609"/>
              <w:tab w:val="right" w:pos="9026" w:leader="dot"/>
            </w:tabs>
            <w:rPr/>
          </w:pPr>
          <w:hyperlink w:anchor="__RefHeading___Toc1761892_388300464">
            <w:r>
              <w:rPr>
                <w:webHidden/>
                <w:rStyle w:val="IndexLink"/>
                <w:rtl w:val="true"/>
              </w:rPr>
              <w:t xml:space="preserve">- </w:t>
            </w:r>
            <w:r>
              <w:rPr>
                <w:rStyle w:val="IndexLink"/>
                <w:rtl w:val="true"/>
              </w:rPr>
              <w:t xml:space="preserve">نقش خاتمه </w:t>
            </w:r>
            <w:r>
              <w:rPr>
                <w:rStyle w:val="IndexLink"/>
                <w:rtl w:val="true"/>
              </w:rPr>
              <w:t xml:space="preserve">( </w:t>
            </w:r>
            <w:r>
              <w:rPr>
                <w:rStyle w:val="IndexLink"/>
                <w:rtl w:val="true"/>
              </w:rPr>
              <w:t xml:space="preserve">عليه السلام </w:t>
            </w:r>
            <w:r>
              <w:rPr>
                <w:rStyle w:val="IndexLink"/>
                <w:rtl w:val="true"/>
              </w:rPr>
              <w:t>) :</w:t>
              <w:tab/>
            </w:r>
            <w:r>
              <w:rPr>
                <w:rStyle w:val="IndexLink"/>
              </w:rPr>
              <w:t>438</w:t>
            </w:r>
          </w:hyperlink>
        </w:p>
        <w:p>
          <w:pPr>
            <w:pStyle w:val="Contents5"/>
            <w:tabs>
              <w:tab w:val="clear" w:pos="7892"/>
              <w:tab w:val="right" w:pos="9026" w:leader="dot"/>
            </w:tabs>
            <w:rPr/>
          </w:pPr>
          <w:hyperlink w:anchor="__RefHeading___Toc1761894_388300464">
            <w:r>
              <w:rPr>
                <w:webHidden/>
                <w:rStyle w:val="IndexLink"/>
                <w:rtl w:val="true"/>
              </w:rPr>
              <w:t xml:space="preserve">الثالث </w:t>
            </w:r>
            <w:r>
              <w:rPr>
                <w:rStyle w:val="IndexLink"/>
                <w:rtl w:val="true"/>
              </w:rPr>
              <w:t xml:space="preserve">- </w:t>
            </w:r>
            <w:r>
              <w:rPr>
                <w:rStyle w:val="IndexLink"/>
                <w:rtl w:val="true"/>
              </w:rPr>
              <w:t xml:space="preserve">إبراهيم </w:t>
            </w:r>
            <w:r>
              <w:rPr>
                <w:rStyle w:val="IndexLink"/>
                <w:rtl w:val="true"/>
              </w:rPr>
              <w:t xml:space="preserve">( </w:t>
            </w:r>
            <w:r>
              <w:rPr>
                <w:rStyle w:val="IndexLink"/>
                <w:rtl w:val="true"/>
              </w:rPr>
              <w:t xml:space="preserve">عليه السلام </w:t>
            </w:r>
            <w:r>
              <w:rPr>
                <w:rStyle w:val="IndexLink"/>
                <w:rtl w:val="true"/>
              </w:rPr>
              <w:t>) :</w:t>
              <w:tab/>
            </w:r>
            <w:r>
              <w:rPr>
                <w:rStyle w:val="IndexLink"/>
              </w:rPr>
              <w:t>439</w:t>
            </w:r>
          </w:hyperlink>
        </w:p>
        <w:p>
          <w:pPr>
            <w:pStyle w:val="Contents6"/>
            <w:tabs>
              <w:tab w:val="clear" w:pos="7609"/>
              <w:tab w:val="right" w:pos="9026" w:leader="dot"/>
            </w:tabs>
            <w:rPr/>
          </w:pPr>
          <w:hyperlink w:anchor="__RefHeading___Toc1761896_388300464">
            <w:r>
              <w:rPr>
                <w:webHidden/>
                <w:rStyle w:val="IndexLink"/>
                <w:rtl w:val="true"/>
              </w:rPr>
              <w:t xml:space="preserve">- </w:t>
            </w:r>
            <w:r>
              <w:rPr>
                <w:rStyle w:val="IndexLink"/>
                <w:rtl w:val="true"/>
              </w:rPr>
              <w:t xml:space="preserve">مولد إبراهيم </w:t>
            </w:r>
            <w:r>
              <w:rPr>
                <w:rStyle w:val="IndexLink"/>
                <w:rtl w:val="true"/>
              </w:rPr>
              <w:t xml:space="preserve">( </w:t>
            </w:r>
            <w:r>
              <w:rPr>
                <w:rStyle w:val="IndexLink"/>
                <w:rtl w:val="true"/>
              </w:rPr>
              <w:t xml:space="preserve">عليه السلام </w:t>
            </w:r>
            <w:r>
              <w:rPr>
                <w:rStyle w:val="IndexLink"/>
                <w:rtl w:val="true"/>
              </w:rPr>
              <w:t>) :</w:t>
              <w:tab/>
            </w:r>
            <w:r>
              <w:rPr>
                <w:rStyle w:val="IndexLink"/>
              </w:rPr>
              <w:t>439</w:t>
            </w:r>
          </w:hyperlink>
        </w:p>
        <w:p>
          <w:pPr>
            <w:pStyle w:val="Contents6"/>
            <w:tabs>
              <w:tab w:val="clear" w:pos="7609"/>
              <w:tab w:val="right" w:pos="9026" w:leader="dot"/>
            </w:tabs>
            <w:rPr/>
          </w:pPr>
          <w:hyperlink w:anchor="__RefHeading___Toc1761898_388300464">
            <w:r>
              <w:rPr>
                <w:webHidden/>
                <w:rStyle w:val="IndexLink"/>
                <w:rtl w:val="true"/>
              </w:rPr>
              <w:t xml:space="preserve">- </w:t>
            </w:r>
            <w:r>
              <w:rPr>
                <w:rStyle w:val="IndexLink"/>
                <w:rtl w:val="true"/>
              </w:rPr>
              <w:t xml:space="preserve">إبراهيم وقصّة ذبح ابنه إسماعيل </w:t>
            </w:r>
            <w:r>
              <w:rPr>
                <w:rStyle w:val="IndexLink"/>
                <w:rtl w:val="true"/>
              </w:rPr>
              <w:t xml:space="preserve">( </w:t>
            </w:r>
            <w:r>
              <w:rPr>
                <w:rStyle w:val="IndexLink"/>
                <w:rtl w:val="true"/>
              </w:rPr>
              <w:t xml:space="preserve">عليهماالسلام </w:t>
            </w:r>
            <w:r>
              <w:rPr>
                <w:rStyle w:val="IndexLink"/>
                <w:rtl w:val="true"/>
              </w:rPr>
              <w:t>) :</w:t>
              <w:tab/>
            </w:r>
            <w:r>
              <w:rPr>
                <w:rStyle w:val="IndexLink"/>
              </w:rPr>
              <w:t>439</w:t>
            </w:r>
          </w:hyperlink>
        </w:p>
        <w:p>
          <w:pPr>
            <w:pStyle w:val="Contents6"/>
            <w:tabs>
              <w:tab w:val="clear" w:pos="7609"/>
              <w:tab w:val="right" w:pos="9026" w:leader="dot"/>
            </w:tabs>
            <w:rPr/>
          </w:pPr>
          <w:hyperlink w:anchor="__RefHeading___Toc1761900_388300464">
            <w:r>
              <w:rPr>
                <w:webHidden/>
                <w:rStyle w:val="IndexLink"/>
                <w:rtl w:val="true"/>
              </w:rPr>
              <w:t xml:space="preserve">- </w:t>
            </w:r>
            <w:r>
              <w:rPr>
                <w:rStyle w:val="IndexLink"/>
                <w:rtl w:val="true"/>
              </w:rPr>
              <w:t xml:space="preserve">السكينة التي أنزلها اللّه عليه </w:t>
            </w:r>
            <w:r>
              <w:rPr>
                <w:rStyle w:val="IndexLink"/>
                <w:rtl w:val="true"/>
              </w:rPr>
              <w:t xml:space="preserve">( </w:t>
            </w:r>
            <w:r>
              <w:rPr>
                <w:rStyle w:val="IndexLink"/>
                <w:rtl w:val="true"/>
              </w:rPr>
              <w:t xml:space="preserve">عليه السلام </w:t>
            </w:r>
            <w:r>
              <w:rPr>
                <w:rStyle w:val="IndexLink"/>
                <w:rtl w:val="true"/>
              </w:rPr>
              <w:t>) :</w:t>
              <w:tab/>
            </w:r>
            <w:r>
              <w:rPr>
                <w:rStyle w:val="IndexLink"/>
              </w:rPr>
              <w:t>441</w:t>
            </w:r>
          </w:hyperlink>
        </w:p>
        <w:p>
          <w:pPr>
            <w:pStyle w:val="Contents6"/>
            <w:tabs>
              <w:tab w:val="clear" w:pos="7609"/>
              <w:tab w:val="right" w:pos="9026" w:leader="dot"/>
            </w:tabs>
            <w:rPr/>
          </w:pPr>
          <w:hyperlink w:anchor="__RefHeading___Toc1761902_388300464">
            <w:r>
              <w:rPr>
                <w:webHidden/>
                <w:rStyle w:val="IndexLink"/>
                <w:rtl w:val="true"/>
              </w:rPr>
              <w:t xml:space="preserve">- </w:t>
            </w:r>
            <w:r>
              <w:rPr>
                <w:rStyle w:val="IndexLink"/>
                <w:rtl w:val="true"/>
              </w:rPr>
              <w:t xml:space="preserve">توسّله بالأئمّ </w:t>
            </w:r>
            <w:r>
              <w:rPr>
                <w:rStyle w:val="IndexLink"/>
                <w:rtl w:val="true"/>
              </w:rPr>
              <w:t xml:space="preserve">( </w:t>
            </w:r>
            <w:r>
              <w:rPr>
                <w:rStyle w:val="IndexLink"/>
                <w:rtl w:val="true"/>
              </w:rPr>
              <w:t xml:space="preserve">عليهم السلام </w:t>
            </w:r>
            <w:r>
              <w:rPr>
                <w:rStyle w:val="IndexLink"/>
                <w:rtl w:val="true"/>
              </w:rPr>
              <w:t>) : :</w:t>
              <w:tab/>
            </w:r>
            <w:r>
              <w:rPr>
                <w:rStyle w:val="IndexLink"/>
              </w:rPr>
              <w:t>441</w:t>
            </w:r>
          </w:hyperlink>
        </w:p>
        <w:p>
          <w:pPr>
            <w:pStyle w:val="Contents6"/>
            <w:tabs>
              <w:tab w:val="clear" w:pos="7609"/>
              <w:tab w:val="right" w:pos="9026" w:leader="dot"/>
            </w:tabs>
            <w:rPr/>
          </w:pPr>
          <w:hyperlink w:anchor="__RefHeading___Toc1761904_388300464">
            <w:r>
              <w:rPr>
                <w:webHidden/>
                <w:rStyle w:val="IndexLink"/>
                <w:rtl w:val="true"/>
              </w:rPr>
              <w:t xml:space="preserve">- </w:t>
            </w:r>
            <w:r>
              <w:rPr>
                <w:rStyle w:val="IndexLink"/>
                <w:rtl w:val="true"/>
              </w:rPr>
              <w:t>نجاة إبراهيم في يوم الغدير وصومه ذلك اليوم</w:t>
            </w:r>
            <w:r>
              <w:rPr>
                <w:rStyle w:val="IndexLink"/>
                <w:rtl w:val="true"/>
              </w:rPr>
              <w:t>:</w:t>
              <w:tab/>
            </w:r>
            <w:r>
              <w:rPr>
                <w:rStyle w:val="IndexLink"/>
              </w:rPr>
              <w:t>442</w:t>
            </w:r>
          </w:hyperlink>
        </w:p>
        <w:p>
          <w:pPr>
            <w:pStyle w:val="Contents6"/>
            <w:tabs>
              <w:tab w:val="clear" w:pos="7609"/>
              <w:tab w:val="right" w:pos="9026" w:leader="dot"/>
            </w:tabs>
            <w:rPr/>
          </w:pPr>
          <w:hyperlink w:anchor="__RefHeading___Toc1761906_388300464">
            <w:r>
              <w:rPr>
                <w:webHidden/>
                <w:rStyle w:val="IndexLink"/>
                <w:rtl w:val="true"/>
              </w:rPr>
              <w:t xml:space="preserve">- </w:t>
            </w:r>
            <w:r>
              <w:rPr>
                <w:rStyle w:val="IndexLink"/>
                <w:rtl w:val="true"/>
              </w:rPr>
              <w:t xml:space="preserve">نقش خاتمه </w:t>
            </w:r>
            <w:r>
              <w:rPr>
                <w:rStyle w:val="IndexLink"/>
                <w:rtl w:val="true"/>
              </w:rPr>
              <w:t xml:space="preserve">( </w:t>
            </w:r>
            <w:r>
              <w:rPr>
                <w:rStyle w:val="IndexLink"/>
                <w:rtl w:val="true"/>
              </w:rPr>
              <w:t xml:space="preserve">عليه السلام </w:t>
            </w:r>
            <w:r>
              <w:rPr>
                <w:rStyle w:val="IndexLink"/>
                <w:rtl w:val="true"/>
              </w:rPr>
              <w:t>) :</w:t>
              <w:tab/>
            </w:r>
            <w:r>
              <w:rPr>
                <w:rStyle w:val="IndexLink"/>
              </w:rPr>
              <w:t>442</w:t>
            </w:r>
          </w:hyperlink>
        </w:p>
        <w:p>
          <w:pPr>
            <w:pStyle w:val="Contents6"/>
            <w:tabs>
              <w:tab w:val="clear" w:pos="7609"/>
              <w:tab w:val="right" w:pos="9026" w:leader="dot"/>
            </w:tabs>
            <w:rPr/>
          </w:pPr>
          <w:hyperlink w:anchor="__RefHeading___Toc1761908_388300464">
            <w:r>
              <w:rPr>
                <w:webHidden/>
                <w:rStyle w:val="IndexLink"/>
                <w:rtl w:val="true"/>
              </w:rPr>
              <w:t xml:space="preserve">- </w:t>
            </w:r>
            <w:r>
              <w:rPr>
                <w:rStyle w:val="IndexLink"/>
                <w:rtl w:val="true"/>
              </w:rPr>
              <w:t xml:space="preserve">بكاؤه علي الحسين </w:t>
            </w:r>
            <w:r>
              <w:rPr>
                <w:rStyle w:val="IndexLink"/>
                <w:rtl w:val="true"/>
              </w:rPr>
              <w:t xml:space="preserve">( </w:t>
            </w:r>
            <w:r>
              <w:rPr>
                <w:rStyle w:val="IndexLink"/>
                <w:rtl w:val="true"/>
              </w:rPr>
              <w:t xml:space="preserve">عليهماالسلام </w:t>
            </w:r>
            <w:r>
              <w:rPr>
                <w:rStyle w:val="IndexLink"/>
                <w:rtl w:val="true"/>
              </w:rPr>
              <w:t>) :</w:t>
              <w:tab/>
            </w:r>
            <w:r>
              <w:rPr>
                <w:rStyle w:val="IndexLink"/>
              </w:rPr>
              <w:t>443</w:t>
            </w:r>
          </w:hyperlink>
        </w:p>
        <w:p>
          <w:pPr>
            <w:pStyle w:val="Contents6"/>
            <w:tabs>
              <w:tab w:val="clear" w:pos="7609"/>
              <w:tab w:val="right" w:pos="9026" w:leader="dot"/>
            </w:tabs>
            <w:rPr/>
          </w:pPr>
          <w:hyperlink w:anchor="__RefHeading___Toc1761910_388300464">
            <w:r>
              <w:rPr>
                <w:webHidden/>
                <w:rStyle w:val="IndexLink"/>
                <w:rtl w:val="true"/>
              </w:rPr>
              <w:t xml:space="preserve">- </w:t>
            </w:r>
            <w:r>
              <w:rPr>
                <w:rStyle w:val="IndexLink"/>
                <w:rtl w:val="true"/>
              </w:rPr>
              <w:t xml:space="preserve">مَولِده </w:t>
            </w:r>
            <w:r>
              <w:rPr>
                <w:rStyle w:val="IndexLink"/>
                <w:rtl w:val="true"/>
              </w:rPr>
              <w:t xml:space="preserve">( </w:t>
            </w:r>
            <w:r>
              <w:rPr>
                <w:rStyle w:val="IndexLink"/>
                <w:rtl w:val="true"/>
              </w:rPr>
              <w:t xml:space="preserve">عليه السلام </w:t>
            </w:r>
            <w:r>
              <w:rPr>
                <w:rStyle w:val="IndexLink"/>
                <w:rtl w:val="true"/>
              </w:rPr>
              <w:t>) :</w:t>
              <w:tab/>
            </w:r>
            <w:r>
              <w:rPr>
                <w:rStyle w:val="IndexLink"/>
              </w:rPr>
              <w:t>443</w:t>
            </w:r>
          </w:hyperlink>
        </w:p>
        <w:p>
          <w:pPr>
            <w:pStyle w:val="Contents5"/>
            <w:tabs>
              <w:tab w:val="clear" w:pos="7892"/>
              <w:tab w:val="right" w:pos="9026" w:leader="dot"/>
            </w:tabs>
            <w:rPr/>
          </w:pPr>
          <w:hyperlink w:anchor="__RefHeading___Toc1761912_388300464">
            <w:r>
              <w:rPr>
                <w:webHidden/>
                <w:rStyle w:val="IndexLink"/>
                <w:rtl w:val="true"/>
              </w:rPr>
              <w:t xml:space="preserve">الرابع </w:t>
            </w:r>
            <w:r>
              <w:rPr>
                <w:rStyle w:val="IndexLink"/>
                <w:rtl w:val="true"/>
              </w:rPr>
              <w:t xml:space="preserve">- </w:t>
            </w:r>
            <w:r>
              <w:rPr>
                <w:rStyle w:val="IndexLink"/>
                <w:rtl w:val="true"/>
              </w:rPr>
              <w:t xml:space="preserve">إسماعيل بن إبراهيم </w:t>
            </w:r>
            <w:r>
              <w:rPr>
                <w:rStyle w:val="IndexLink"/>
                <w:rtl w:val="true"/>
              </w:rPr>
              <w:t xml:space="preserve">( </w:t>
            </w:r>
            <w:r>
              <w:rPr>
                <w:rStyle w:val="IndexLink"/>
                <w:rtl w:val="true"/>
              </w:rPr>
              <w:t xml:space="preserve">عليهماالسلام </w:t>
            </w:r>
            <w:r>
              <w:rPr>
                <w:rStyle w:val="IndexLink"/>
                <w:rtl w:val="true"/>
              </w:rPr>
              <w:t>) :</w:t>
              <w:tab/>
            </w:r>
            <w:r>
              <w:rPr>
                <w:rStyle w:val="IndexLink"/>
              </w:rPr>
              <w:t>444</w:t>
            </w:r>
          </w:hyperlink>
        </w:p>
        <w:p>
          <w:pPr>
            <w:pStyle w:val="Contents6"/>
            <w:tabs>
              <w:tab w:val="clear" w:pos="7609"/>
              <w:tab w:val="right" w:pos="9026" w:leader="dot"/>
            </w:tabs>
            <w:rPr/>
          </w:pPr>
          <w:hyperlink w:anchor="__RefHeading___Toc1761914_388300464">
            <w:r>
              <w:rPr>
                <w:webHidden/>
                <w:rStyle w:val="IndexLink"/>
                <w:rtl w:val="true"/>
              </w:rPr>
              <w:t xml:space="preserve">- </w:t>
            </w:r>
            <w:r>
              <w:rPr>
                <w:rStyle w:val="IndexLink"/>
                <w:rtl w:val="true"/>
              </w:rPr>
              <w:t>أنّه هو الذبيح</w:t>
            </w:r>
            <w:r>
              <w:rPr>
                <w:rStyle w:val="IndexLink"/>
                <w:rtl w:val="true"/>
              </w:rPr>
              <w:t>:</w:t>
              <w:tab/>
            </w:r>
            <w:r>
              <w:rPr>
                <w:rStyle w:val="IndexLink"/>
              </w:rPr>
              <w:t>444</w:t>
            </w:r>
          </w:hyperlink>
        </w:p>
        <w:p>
          <w:pPr>
            <w:pStyle w:val="Contents6"/>
            <w:tabs>
              <w:tab w:val="clear" w:pos="7609"/>
              <w:tab w:val="right" w:pos="9026" w:leader="dot"/>
            </w:tabs>
            <w:rPr/>
          </w:pPr>
          <w:hyperlink w:anchor="__RefHeading___Toc1761916_388300464">
            <w:r>
              <w:rPr>
                <w:webHidden/>
                <w:rStyle w:val="IndexLink"/>
                <w:rtl w:val="true"/>
              </w:rPr>
              <w:t xml:space="preserve">- </w:t>
            </w:r>
            <w:r>
              <w:rPr>
                <w:rStyle w:val="IndexLink"/>
                <w:rtl w:val="true"/>
              </w:rPr>
              <w:t>هو أوّل من ركب الخيل</w:t>
            </w:r>
            <w:r>
              <w:rPr>
                <w:rStyle w:val="IndexLink"/>
                <w:rtl w:val="true"/>
              </w:rPr>
              <w:t>:</w:t>
              <w:tab/>
            </w:r>
            <w:r>
              <w:rPr>
                <w:rStyle w:val="IndexLink"/>
              </w:rPr>
              <w:t>445</w:t>
            </w:r>
          </w:hyperlink>
        </w:p>
        <w:p>
          <w:pPr>
            <w:pStyle w:val="Contents6"/>
            <w:tabs>
              <w:tab w:val="clear" w:pos="7609"/>
              <w:tab w:val="right" w:pos="9026" w:leader="dot"/>
            </w:tabs>
            <w:rPr/>
          </w:pPr>
          <w:hyperlink w:anchor="__RefHeading___Toc1761918_388300464">
            <w:r>
              <w:rPr>
                <w:webHidden/>
                <w:rStyle w:val="IndexLink"/>
                <w:rtl w:val="true"/>
              </w:rPr>
              <w:t xml:space="preserve">- </w:t>
            </w:r>
            <w:r>
              <w:rPr>
                <w:rStyle w:val="IndexLink"/>
                <w:rtl w:val="true"/>
              </w:rPr>
              <w:t xml:space="preserve">تسميته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بصادق الوعد</w:t>
            </w:r>
            <w:r>
              <w:rPr>
                <w:rStyle w:val="IndexLink"/>
                <w:rtl w:val="true"/>
              </w:rPr>
              <w:tab/>
            </w:r>
            <w:r>
              <w:rPr>
                <w:rStyle w:val="IndexLink"/>
              </w:rPr>
              <w:t>445</w:t>
            </w:r>
          </w:hyperlink>
        </w:p>
        <w:p>
          <w:pPr>
            <w:pStyle w:val="Contents5"/>
            <w:tabs>
              <w:tab w:val="clear" w:pos="7892"/>
              <w:tab w:val="right" w:pos="9026" w:leader="dot"/>
            </w:tabs>
            <w:rPr/>
          </w:pPr>
          <w:hyperlink w:anchor="__RefHeading___Toc1761920_388300464">
            <w:r>
              <w:rPr>
                <w:webHidden/>
                <w:rStyle w:val="IndexLink"/>
                <w:rtl w:val="true"/>
              </w:rPr>
              <w:t xml:space="preserve">الخامس </w:t>
            </w:r>
            <w:r>
              <w:rPr>
                <w:rStyle w:val="IndexLink"/>
                <w:rtl w:val="true"/>
              </w:rPr>
              <w:t xml:space="preserve">- </w:t>
            </w:r>
            <w:r>
              <w:rPr>
                <w:rStyle w:val="IndexLink"/>
                <w:rtl w:val="true"/>
              </w:rPr>
              <w:t xml:space="preserve">داود </w:t>
            </w:r>
            <w:r>
              <w:rPr>
                <w:rStyle w:val="IndexLink"/>
                <w:rtl w:val="true"/>
              </w:rPr>
              <w:t xml:space="preserve">( </w:t>
            </w:r>
            <w:r>
              <w:rPr>
                <w:rStyle w:val="IndexLink"/>
                <w:rtl w:val="true"/>
              </w:rPr>
              <w:t xml:space="preserve">عليه السلام </w:t>
            </w:r>
            <w:r>
              <w:rPr>
                <w:rStyle w:val="IndexLink"/>
                <w:rtl w:val="true"/>
              </w:rPr>
              <w:t>) :</w:t>
              <w:tab/>
            </w:r>
            <w:r>
              <w:rPr>
                <w:rStyle w:val="IndexLink"/>
              </w:rPr>
              <w:t>446</w:t>
            </w:r>
          </w:hyperlink>
        </w:p>
        <w:p>
          <w:pPr>
            <w:pStyle w:val="Contents6"/>
            <w:tabs>
              <w:tab w:val="clear" w:pos="7609"/>
              <w:tab w:val="right" w:pos="9026" w:leader="dot"/>
            </w:tabs>
            <w:rPr/>
          </w:pPr>
          <w:hyperlink w:anchor="__RefHeading___Toc1761922_388300464">
            <w:r>
              <w:rPr>
                <w:webHidden/>
                <w:rStyle w:val="IndexLink"/>
                <w:rtl w:val="true"/>
              </w:rPr>
              <w:t xml:space="preserve">- </w:t>
            </w:r>
            <w:r>
              <w:rPr>
                <w:rStyle w:val="IndexLink"/>
                <w:rtl w:val="true"/>
              </w:rPr>
              <w:t xml:space="preserve">قصّة داود </w:t>
            </w:r>
            <w:r>
              <w:rPr>
                <w:rStyle w:val="IndexLink"/>
                <w:rtl w:val="true"/>
              </w:rPr>
              <w:t xml:space="preserve">( </w:t>
            </w:r>
            <w:r>
              <w:rPr>
                <w:rStyle w:val="IndexLink"/>
                <w:rtl w:val="true"/>
              </w:rPr>
              <w:t xml:space="preserve">عليه السلام </w:t>
            </w:r>
            <w:r>
              <w:rPr>
                <w:rStyle w:val="IndexLink"/>
                <w:rtl w:val="true"/>
              </w:rPr>
              <w:t>) :</w:t>
              <w:tab/>
            </w:r>
            <w:r>
              <w:rPr>
                <w:rStyle w:val="IndexLink"/>
              </w:rPr>
              <w:t>446</w:t>
            </w:r>
          </w:hyperlink>
        </w:p>
        <w:p>
          <w:pPr>
            <w:pStyle w:val="Contents6"/>
            <w:tabs>
              <w:tab w:val="clear" w:pos="7609"/>
              <w:tab w:val="right" w:pos="9026" w:leader="dot"/>
            </w:tabs>
            <w:rPr/>
          </w:pPr>
          <w:hyperlink w:anchor="__RefHeading___Toc1761924_388300464">
            <w:r>
              <w:rPr>
                <w:webHidden/>
                <w:rStyle w:val="IndexLink"/>
                <w:rtl w:val="true"/>
              </w:rPr>
              <w:t xml:space="preserve">- </w:t>
            </w:r>
            <w:r>
              <w:rPr>
                <w:rStyle w:val="IndexLink"/>
                <w:rtl w:val="true"/>
              </w:rPr>
              <w:t xml:space="preserve">قصّة داود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مع أوريا</w:t>
            </w:r>
            <w:r>
              <w:rPr>
                <w:rStyle w:val="IndexLink"/>
                <w:rtl w:val="true"/>
              </w:rPr>
              <w:t>:</w:t>
              <w:tab/>
            </w:r>
            <w:r>
              <w:rPr>
                <w:rStyle w:val="IndexLink"/>
              </w:rPr>
              <w:t>447</w:t>
            </w:r>
          </w:hyperlink>
        </w:p>
        <w:p>
          <w:pPr>
            <w:pStyle w:val="Contents5"/>
            <w:tabs>
              <w:tab w:val="clear" w:pos="7892"/>
              <w:tab w:val="right" w:pos="9026" w:leader="dot"/>
            </w:tabs>
            <w:rPr/>
          </w:pPr>
          <w:hyperlink w:anchor="__RefHeading___Toc1761926_388300464">
            <w:r>
              <w:rPr>
                <w:webHidden/>
                <w:rStyle w:val="IndexLink"/>
                <w:rtl w:val="true"/>
              </w:rPr>
              <w:t xml:space="preserve">السادس </w:t>
            </w:r>
            <w:r>
              <w:rPr>
                <w:rStyle w:val="IndexLink"/>
                <w:rtl w:val="true"/>
              </w:rPr>
              <w:t xml:space="preserve">- </w:t>
            </w:r>
            <w:r>
              <w:rPr>
                <w:rStyle w:val="IndexLink"/>
                <w:rtl w:val="true"/>
              </w:rPr>
              <w:t xml:space="preserve">سليمان </w:t>
            </w:r>
            <w:r>
              <w:rPr>
                <w:rStyle w:val="IndexLink"/>
                <w:rtl w:val="true"/>
              </w:rPr>
              <w:t xml:space="preserve">( </w:t>
            </w:r>
            <w:r>
              <w:rPr>
                <w:rStyle w:val="IndexLink"/>
                <w:rtl w:val="true"/>
              </w:rPr>
              <w:t xml:space="preserve">عليه السلام </w:t>
            </w:r>
            <w:r>
              <w:rPr>
                <w:rStyle w:val="IndexLink"/>
                <w:rtl w:val="true"/>
              </w:rPr>
              <w:t>) :</w:t>
              <w:tab/>
            </w:r>
            <w:r>
              <w:rPr>
                <w:rStyle w:val="IndexLink"/>
              </w:rPr>
              <w:t>449</w:t>
            </w:r>
          </w:hyperlink>
        </w:p>
        <w:p>
          <w:pPr>
            <w:pStyle w:val="Contents6"/>
            <w:tabs>
              <w:tab w:val="clear" w:pos="7609"/>
              <w:tab w:val="right" w:pos="9026" w:leader="dot"/>
            </w:tabs>
            <w:rPr/>
          </w:pPr>
          <w:hyperlink w:anchor="__RefHeading___Toc1761928_388300464">
            <w:r>
              <w:rPr>
                <w:webHidden/>
                <w:rStyle w:val="IndexLink"/>
                <w:rtl w:val="true"/>
              </w:rPr>
              <w:t xml:space="preserve">- </w:t>
            </w:r>
            <w:r>
              <w:rPr>
                <w:rStyle w:val="IndexLink"/>
                <w:rtl w:val="true"/>
              </w:rPr>
              <w:t xml:space="preserve">نقش خاتمه </w:t>
            </w:r>
            <w:r>
              <w:rPr>
                <w:rStyle w:val="IndexLink"/>
                <w:rtl w:val="true"/>
              </w:rPr>
              <w:t xml:space="preserve">( </w:t>
            </w:r>
            <w:r>
              <w:rPr>
                <w:rStyle w:val="IndexLink"/>
                <w:rtl w:val="true"/>
              </w:rPr>
              <w:t xml:space="preserve">عليه السلام </w:t>
            </w:r>
            <w:r>
              <w:rPr>
                <w:rStyle w:val="IndexLink"/>
                <w:rtl w:val="true"/>
              </w:rPr>
              <w:t>) :</w:t>
              <w:tab/>
            </w:r>
            <w:r>
              <w:rPr>
                <w:rStyle w:val="IndexLink"/>
              </w:rPr>
              <w:t>449</w:t>
            </w:r>
          </w:hyperlink>
        </w:p>
        <w:p>
          <w:pPr>
            <w:pStyle w:val="Contents6"/>
            <w:tabs>
              <w:tab w:val="clear" w:pos="7609"/>
              <w:tab w:val="right" w:pos="9026" w:leader="dot"/>
            </w:tabs>
            <w:rPr/>
          </w:pPr>
          <w:hyperlink w:anchor="__RefHeading___Toc1761930_388300464">
            <w:r>
              <w:rPr>
                <w:webHidden/>
                <w:rStyle w:val="IndexLink"/>
                <w:rtl w:val="true"/>
              </w:rPr>
              <w:t xml:space="preserve">- </w:t>
            </w:r>
            <w:r>
              <w:rPr>
                <w:rStyle w:val="IndexLink"/>
                <w:rtl w:val="true"/>
              </w:rPr>
              <w:t xml:space="preserve">ما أعطي اللّه لسليمان </w:t>
            </w:r>
            <w:r>
              <w:rPr>
                <w:rStyle w:val="IndexLink"/>
                <w:rtl w:val="true"/>
              </w:rPr>
              <w:t xml:space="preserve">( </w:t>
            </w:r>
            <w:r>
              <w:rPr>
                <w:rStyle w:val="IndexLink"/>
                <w:rtl w:val="true"/>
              </w:rPr>
              <w:t xml:space="preserve">عليه السلام </w:t>
            </w:r>
            <w:r>
              <w:rPr>
                <w:rStyle w:val="IndexLink"/>
                <w:rtl w:val="true"/>
              </w:rPr>
              <w:t>) :</w:t>
              <w:tab/>
            </w:r>
            <w:r>
              <w:rPr>
                <w:rStyle w:val="IndexLink"/>
              </w:rPr>
              <w:t>449</w:t>
            </w:r>
          </w:hyperlink>
        </w:p>
        <w:p>
          <w:pPr>
            <w:pStyle w:val="Contents6"/>
            <w:tabs>
              <w:tab w:val="clear" w:pos="7609"/>
              <w:tab w:val="right" w:pos="9026" w:leader="dot"/>
            </w:tabs>
            <w:rPr/>
          </w:pPr>
          <w:hyperlink w:anchor="__RefHeading___Toc1761932_388300464">
            <w:r>
              <w:rPr>
                <w:webHidden/>
                <w:rStyle w:val="IndexLink"/>
                <w:rtl w:val="true"/>
              </w:rPr>
              <w:t xml:space="preserve">- </w:t>
            </w:r>
            <w:r>
              <w:rPr>
                <w:rStyle w:val="IndexLink"/>
                <w:rtl w:val="true"/>
              </w:rPr>
              <w:t xml:space="preserve">عدد أزواج سليمان بن داود </w:t>
            </w:r>
            <w:r>
              <w:rPr>
                <w:rStyle w:val="IndexLink"/>
                <w:rtl w:val="true"/>
              </w:rPr>
              <w:t xml:space="preserve">( </w:t>
            </w:r>
            <w:r>
              <w:rPr>
                <w:rStyle w:val="IndexLink"/>
                <w:rtl w:val="true"/>
              </w:rPr>
              <w:t xml:space="preserve">عليه السلام </w:t>
            </w:r>
            <w:r>
              <w:rPr>
                <w:rStyle w:val="IndexLink"/>
                <w:rtl w:val="true"/>
              </w:rPr>
              <w:t>) :</w:t>
              <w:tab/>
            </w:r>
            <w:r>
              <w:rPr>
                <w:rStyle w:val="IndexLink"/>
              </w:rPr>
              <w:t>450</w:t>
            </w:r>
          </w:hyperlink>
        </w:p>
        <w:p>
          <w:pPr>
            <w:pStyle w:val="Contents5"/>
            <w:tabs>
              <w:tab w:val="clear" w:pos="7892"/>
              <w:tab w:val="right" w:pos="9026" w:leader="dot"/>
            </w:tabs>
            <w:rPr/>
          </w:pPr>
          <w:hyperlink w:anchor="__RefHeading___Toc1761934_388300464">
            <w:r>
              <w:rPr>
                <w:webHidden/>
                <w:rStyle w:val="IndexLink"/>
                <w:rtl w:val="true"/>
              </w:rPr>
              <w:t xml:space="preserve">السابع </w:t>
            </w:r>
            <w:r>
              <w:rPr>
                <w:rStyle w:val="IndexLink"/>
                <w:rtl w:val="true"/>
              </w:rPr>
              <w:t xml:space="preserve">- </w:t>
            </w:r>
            <w:r>
              <w:rPr>
                <w:rStyle w:val="IndexLink"/>
                <w:rtl w:val="true"/>
              </w:rPr>
              <w:t xml:space="preserve">إدريس </w:t>
            </w:r>
            <w:r>
              <w:rPr>
                <w:rStyle w:val="IndexLink"/>
                <w:rtl w:val="true"/>
              </w:rPr>
              <w:t xml:space="preserve">( </w:t>
            </w:r>
            <w:r>
              <w:rPr>
                <w:rStyle w:val="IndexLink"/>
                <w:rtl w:val="true"/>
              </w:rPr>
              <w:t xml:space="preserve">عليه السلام </w:t>
            </w:r>
            <w:r>
              <w:rPr>
                <w:rStyle w:val="IndexLink"/>
                <w:rtl w:val="true"/>
              </w:rPr>
              <w:t>) :</w:t>
              <w:tab/>
            </w:r>
            <w:r>
              <w:rPr>
                <w:rStyle w:val="IndexLink"/>
              </w:rPr>
              <w:t>450</w:t>
            </w:r>
          </w:hyperlink>
        </w:p>
        <w:p>
          <w:pPr>
            <w:pStyle w:val="Contents6"/>
            <w:tabs>
              <w:tab w:val="clear" w:pos="7609"/>
              <w:tab w:val="right" w:pos="9026" w:leader="dot"/>
            </w:tabs>
            <w:rPr/>
          </w:pPr>
          <w:hyperlink w:anchor="__RefHeading___Toc1761936_388300464">
            <w:r>
              <w:rPr>
                <w:webHidden/>
                <w:rStyle w:val="IndexLink"/>
                <w:rtl w:val="true"/>
              </w:rPr>
              <w:t xml:space="preserve">- </w:t>
            </w:r>
            <w:r>
              <w:rPr>
                <w:rStyle w:val="IndexLink"/>
                <w:rtl w:val="true"/>
              </w:rPr>
              <w:t xml:space="preserve">أنّه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أوّل من تكلّم في النجوم</w:t>
            </w:r>
            <w:r>
              <w:rPr>
                <w:rStyle w:val="IndexLink"/>
                <w:rtl w:val="true"/>
              </w:rPr>
              <w:t>:</w:t>
              <w:tab/>
            </w:r>
            <w:r>
              <w:rPr>
                <w:rStyle w:val="IndexLink"/>
              </w:rPr>
              <w:t>450</w:t>
            </w:r>
          </w:hyperlink>
        </w:p>
        <w:p>
          <w:pPr>
            <w:pStyle w:val="Contents5"/>
            <w:tabs>
              <w:tab w:val="clear" w:pos="7892"/>
              <w:tab w:val="right" w:pos="9026" w:leader="dot"/>
            </w:tabs>
            <w:rPr/>
          </w:pPr>
          <w:hyperlink w:anchor="__RefHeading___Toc1761938_388300464">
            <w:r>
              <w:rPr>
                <w:webHidden/>
                <w:rStyle w:val="IndexLink"/>
                <w:rtl w:val="true"/>
              </w:rPr>
              <w:t xml:space="preserve">الثامن </w:t>
            </w:r>
            <w:r>
              <w:rPr>
                <w:rStyle w:val="IndexLink"/>
                <w:rtl w:val="true"/>
              </w:rPr>
              <w:t xml:space="preserve">- </w:t>
            </w:r>
            <w:r>
              <w:rPr>
                <w:rStyle w:val="IndexLink"/>
                <w:rtl w:val="true"/>
              </w:rPr>
              <w:t xml:space="preserve">ذو القرنين </w:t>
            </w:r>
            <w:r>
              <w:rPr>
                <w:rStyle w:val="IndexLink"/>
                <w:rtl w:val="true"/>
              </w:rPr>
              <w:t xml:space="preserve">( </w:t>
            </w:r>
            <w:r>
              <w:rPr>
                <w:rStyle w:val="IndexLink"/>
                <w:rtl w:val="true"/>
              </w:rPr>
              <w:t xml:space="preserve">عليه السلام </w:t>
            </w:r>
            <w:r>
              <w:rPr>
                <w:rStyle w:val="IndexLink"/>
                <w:rtl w:val="true"/>
              </w:rPr>
              <w:t>) :</w:t>
              <w:tab/>
            </w:r>
            <w:r>
              <w:rPr>
                <w:rStyle w:val="IndexLink"/>
              </w:rPr>
              <w:t>451</w:t>
            </w:r>
          </w:hyperlink>
        </w:p>
        <w:p>
          <w:pPr>
            <w:pStyle w:val="Contents6"/>
            <w:tabs>
              <w:tab w:val="clear" w:pos="7609"/>
              <w:tab w:val="right" w:pos="9026" w:leader="dot"/>
            </w:tabs>
            <w:rPr/>
          </w:pPr>
          <w:hyperlink w:anchor="__RefHeading___Toc1761940_388300464">
            <w:r>
              <w:rPr>
                <w:webHidden/>
                <w:rStyle w:val="IndexLink"/>
                <w:rtl w:val="true"/>
              </w:rPr>
              <w:t xml:space="preserve">- </w:t>
            </w:r>
            <w:r>
              <w:rPr>
                <w:rStyle w:val="IndexLink"/>
                <w:rtl w:val="true"/>
              </w:rPr>
              <w:t xml:space="preserve">أنّه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كان ماهراً بالنجوم</w:t>
            </w:r>
            <w:r>
              <w:rPr>
                <w:rStyle w:val="IndexLink"/>
                <w:rtl w:val="true"/>
              </w:rPr>
              <w:t>:</w:t>
              <w:tab/>
            </w:r>
            <w:r>
              <w:rPr>
                <w:rStyle w:val="IndexLink"/>
              </w:rPr>
              <w:t>451</w:t>
            </w:r>
          </w:hyperlink>
        </w:p>
        <w:p>
          <w:pPr>
            <w:pStyle w:val="Contents5"/>
            <w:tabs>
              <w:tab w:val="clear" w:pos="7892"/>
              <w:tab w:val="right" w:pos="9026" w:leader="dot"/>
            </w:tabs>
            <w:rPr/>
          </w:pPr>
          <w:hyperlink w:anchor="__RefHeading___Toc1761942_388300464">
            <w:r>
              <w:rPr>
                <w:webHidden/>
                <w:rStyle w:val="IndexLink"/>
                <w:rtl w:val="true"/>
              </w:rPr>
              <w:t xml:space="preserve">التاسع </w:t>
            </w:r>
            <w:r>
              <w:rPr>
                <w:rStyle w:val="IndexLink"/>
                <w:rtl w:val="true"/>
              </w:rPr>
              <w:t xml:space="preserve">- </w:t>
            </w:r>
            <w:r>
              <w:rPr>
                <w:rStyle w:val="IndexLink"/>
                <w:rtl w:val="true"/>
              </w:rPr>
              <w:t xml:space="preserve">إسحاق </w:t>
            </w:r>
            <w:r>
              <w:rPr>
                <w:rStyle w:val="IndexLink"/>
                <w:rtl w:val="true"/>
              </w:rPr>
              <w:t xml:space="preserve">( </w:t>
            </w:r>
            <w:r>
              <w:rPr>
                <w:rStyle w:val="IndexLink"/>
                <w:rtl w:val="true"/>
              </w:rPr>
              <w:t xml:space="preserve">عليه السلام </w:t>
            </w:r>
            <w:r>
              <w:rPr>
                <w:rStyle w:val="IndexLink"/>
                <w:rtl w:val="true"/>
              </w:rPr>
              <w:t>) :</w:t>
              <w:tab/>
            </w:r>
            <w:r>
              <w:rPr>
                <w:rStyle w:val="IndexLink"/>
              </w:rPr>
              <w:t>451</w:t>
            </w:r>
          </w:hyperlink>
        </w:p>
        <w:p>
          <w:pPr>
            <w:pStyle w:val="Contents6"/>
            <w:tabs>
              <w:tab w:val="clear" w:pos="7609"/>
              <w:tab w:val="right" w:pos="9026" w:leader="dot"/>
            </w:tabs>
            <w:rPr/>
          </w:pPr>
          <w:hyperlink w:anchor="__RefHeading___Toc1761944_388300464">
            <w:r>
              <w:rPr>
                <w:webHidden/>
                <w:rStyle w:val="IndexLink"/>
                <w:rtl w:val="true"/>
              </w:rPr>
              <w:t xml:space="preserve">- </w:t>
            </w:r>
            <w:r>
              <w:rPr>
                <w:rStyle w:val="IndexLink"/>
                <w:rtl w:val="true"/>
              </w:rPr>
              <w:t xml:space="preserve">مِنطَقَة إسحاق التي يتوارثها الأنبيا </w:t>
            </w:r>
            <w:r>
              <w:rPr>
                <w:rStyle w:val="IndexLink"/>
                <w:rtl w:val="true"/>
              </w:rPr>
              <w:t xml:space="preserve">( </w:t>
            </w:r>
            <w:r>
              <w:rPr>
                <w:rStyle w:val="IndexLink"/>
                <w:rtl w:val="true"/>
              </w:rPr>
              <w:t xml:space="preserve">عليهم السلام </w:t>
            </w:r>
            <w:r>
              <w:rPr>
                <w:rStyle w:val="IndexLink"/>
                <w:rtl w:val="true"/>
              </w:rPr>
              <w:t>) : :</w:t>
              <w:tab/>
            </w:r>
            <w:r>
              <w:rPr>
                <w:rStyle w:val="IndexLink"/>
              </w:rPr>
              <w:t>451</w:t>
            </w:r>
          </w:hyperlink>
        </w:p>
        <w:p>
          <w:pPr>
            <w:pStyle w:val="Contents5"/>
            <w:tabs>
              <w:tab w:val="clear" w:pos="7892"/>
              <w:tab w:val="right" w:pos="9026" w:leader="dot"/>
            </w:tabs>
            <w:rPr/>
          </w:pPr>
          <w:hyperlink w:anchor="__RefHeading___Toc1761946_388300464">
            <w:r>
              <w:rPr>
                <w:webHidden/>
                <w:rStyle w:val="IndexLink"/>
                <w:rtl w:val="true"/>
              </w:rPr>
              <w:t xml:space="preserve">العاشر </w:t>
            </w:r>
            <w:r>
              <w:rPr>
                <w:rStyle w:val="IndexLink"/>
                <w:rtl w:val="true"/>
              </w:rPr>
              <w:t xml:space="preserve">- </w:t>
            </w:r>
            <w:r>
              <w:rPr>
                <w:rStyle w:val="IndexLink"/>
                <w:rtl w:val="true"/>
              </w:rPr>
              <w:t xml:space="preserve">يعقوب </w:t>
            </w:r>
            <w:r>
              <w:rPr>
                <w:rStyle w:val="IndexLink"/>
                <w:rtl w:val="true"/>
              </w:rPr>
              <w:t xml:space="preserve">( </w:t>
            </w:r>
            <w:r>
              <w:rPr>
                <w:rStyle w:val="IndexLink"/>
                <w:rtl w:val="true"/>
              </w:rPr>
              <w:t xml:space="preserve">عليه السلام </w:t>
            </w:r>
            <w:r>
              <w:rPr>
                <w:rStyle w:val="IndexLink"/>
                <w:rtl w:val="true"/>
              </w:rPr>
              <w:t>) :</w:t>
              <w:tab/>
            </w:r>
            <w:r>
              <w:rPr>
                <w:rStyle w:val="IndexLink"/>
              </w:rPr>
              <w:t>452</w:t>
            </w:r>
          </w:hyperlink>
        </w:p>
        <w:p>
          <w:pPr>
            <w:pStyle w:val="Contents6"/>
            <w:tabs>
              <w:tab w:val="clear" w:pos="7609"/>
              <w:tab w:val="right" w:pos="9026" w:leader="dot"/>
            </w:tabs>
            <w:rPr/>
          </w:pPr>
          <w:hyperlink w:anchor="__RefHeading___Toc1761948_388300464">
            <w:r>
              <w:rPr>
                <w:webHidden/>
                <w:rStyle w:val="IndexLink"/>
                <w:rtl w:val="true"/>
              </w:rPr>
              <w:t xml:space="preserve">- </w:t>
            </w:r>
            <w:r>
              <w:rPr>
                <w:rStyle w:val="IndexLink"/>
                <w:rtl w:val="true"/>
              </w:rPr>
              <w:t xml:space="preserve">أسباط يعقوب </w:t>
            </w:r>
            <w:r>
              <w:rPr>
                <w:rStyle w:val="IndexLink"/>
                <w:rtl w:val="true"/>
              </w:rPr>
              <w:t xml:space="preserve">( </w:t>
            </w:r>
            <w:r>
              <w:rPr>
                <w:rStyle w:val="IndexLink"/>
                <w:rtl w:val="true"/>
              </w:rPr>
              <w:t xml:space="preserve">عليه السلام </w:t>
            </w:r>
            <w:r>
              <w:rPr>
                <w:rStyle w:val="IndexLink"/>
                <w:rtl w:val="true"/>
              </w:rPr>
              <w:t>) :</w:t>
              <w:tab/>
            </w:r>
            <w:r>
              <w:rPr>
                <w:rStyle w:val="IndexLink"/>
              </w:rPr>
              <w:t>452</w:t>
            </w:r>
          </w:hyperlink>
        </w:p>
        <w:p>
          <w:pPr>
            <w:pStyle w:val="Contents5"/>
            <w:tabs>
              <w:tab w:val="clear" w:pos="7892"/>
              <w:tab w:val="right" w:pos="9026" w:leader="dot"/>
            </w:tabs>
            <w:rPr/>
          </w:pPr>
          <w:hyperlink w:anchor="__RefHeading___Toc1761950_388300464">
            <w:r>
              <w:rPr>
                <w:webHidden/>
                <w:rStyle w:val="IndexLink"/>
                <w:rtl w:val="true"/>
              </w:rPr>
              <w:t xml:space="preserve">الحادي عشر </w:t>
            </w:r>
            <w:r>
              <w:rPr>
                <w:rStyle w:val="IndexLink"/>
                <w:rtl w:val="true"/>
              </w:rPr>
              <w:t xml:space="preserve">- </w:t>
            </w:r>
            <w:r>
              <w:rPr>
                <w:rStyle w:val="IndexLink"/>
                <w:rtl w:val="true"/>
              </w:rPr>
              <w:t xml:space="preserve">يوسف </w:t>
            </w:r>
            <w:r>
              <w:rPr>
                <w:rStyle w:val="IndexLink"/>
                <w:rtl w:val="true"/>
              </w:rPr>
              <w:t xml:space="preserve">( </w:t>
            </w:r>
            <w:r>
              <w:rPr>
                <w:rStyle w:val="IndexLink"/>
                <w:rtl w:val="true"/>
              </w:rPr>
              <w:t xml:space="preserve">عليه السلام </w:t>
            </w:r>
            <w:r>
              <w:rPr>
                <w:rStyle w:val="IndexLink"/>
                <w:rtl w:val="true"/>
              </w:rPr>
              <w:t>) :</w:t>
              <w:tab/>
            </w:r>
            <w:r>
              <w:rPr>
                <w:rStyle w:val="IndexLink"/>
              </w:rPr>
              <w:t>453</w:t>
            </w:r>
          </w:hyperlink>
        </w:p>
        <w:p>
          <w:pPr>
            <w:pStyle w:val="Contents6"/>
            <w:tabs>
              <w:tab w:val="clear" w:pos="7609"/>
              <w:tab w:val="right" w:pos="9026" w:leader="dot"/>
            </w:tabs>
            <w:rPr/>
          </w:pPr>
          <w:hyperlink w:anchor="__RefHeading___Toc1761952_388300464">
            <w:r>
              <w:rPr>
                <w:webHidden/>
                <w:rStyle w:val="IndexLink"/>
                <w:rtl w:val="true"/>
              </w:rPr>
              <w:t xml:space="preserve">- </w:t>
            </w:r>
            <w:r>
              <w:rPr>
                <w:rStyle w:val="IndexLink"/>
                <w:rtl w:val="true"/>
              </w:rPr>
              <w:t xml:space="preserve">لباسه </w:t>
            </w:r>
            <w:r>
              <w:rPr>
                <w:rStyle w:val="IndexLink"/>
                <w:rtl w:val="true"/>
              </w:rPr>
              <w:t xml:space="preserve">( </w:t>
            </w:r>
            <w:r>
              <w:rPr>
                <w:rStyle w:val="IndexLink"/>
                <w:rtl w:val="true"/>
              </w:rPr>
              <w:t xml:space="preserve">عليه السلام </w:t>
            </w:r>
            <w:r>
              <w:rPr>
                <w:rStyle w:val="IndexLink"/>
                <w:rtl w:val="true"/>
              </w:rPr>
              <w:t>) :</w:t>
              <w:tab/>
            </w:r>
            <w:r>
              <w:rPr>
                <w:rStyle w:val="IndexLink"/>
              </w:rPr>
              <w:t>453</w:t>
            </w:r>
          </w:hyperlink>
        </w:p>
        <w:p>
          <w:pPr>
            <w:pStyle w:val="Contents6"/>
            <w:tabs>
              <w:tab w:val="clear" w:pos="7609"/>
              <w:tab w:val="right" w:pos="9026" w:leader="dot"/>
            </w:tabs>
            <w:rPr/>
          </w:pPr>
          <w:hyperlink w:anchor="__RefHeading___Toc1761954_388300464">
            <w:r>
              <w:rPr>
                <w:webHidden/>
                <w:rStyle w:val="IndexLink"/>
                <w:rtl w:val="true"/>
              </w:rPr>
              <w:t xml:space="preserve">- </w:t>
            </w:r>
            <w:r>
              <w:rPr>
                <w:rStyle w:val="IndexLink"/>
                <w:rtl w:val="true"/>
              </w:rPr>
              <w:t xml:space="preserve">شدّة حبّ عمّة يوسف له </w:t>
            </w:r>
            <w:r>
              <w:rPr>
                <w:rStyle w:val="IndexLink"/>
                <w:rtl w:val="true"/>
              </w:rPr>
              <w:t xml:space="preserve">( </w:t>
            </w:r>
            <w:r>
              <w:rPr>
                <w:rStyle w:val="IndexLink"/>
                <w:rtl w:val="true"/>
              </w:rPr>
              <w:t xml:space="preserve">عليه السلام </w:t>
            </w:r>
            <w:r>
              <w:rPr>
                <w:rStyle w:val="IndexLink"/>
                <w:rtl w:val="true"/>
              </w:rPr>
              <w:t>) :</w:t>
              <w:tab/>
            </w:r>
            <w:r>
              <w:rPr>
                <w:rStyle w:val="IndexLink"/>
              </w:rPr>
              <w:t>455</w:t>
            </w:r>
          </w:hyperlink>
        </w:p>
        <w:p>
          <w:pPr>
            <w:pStyle w:val="Contents6"/>
            <w:tabs>
              <w:tab w:val="clear" w:pos="7609"/>
              <w:tab w:val="right" w:pos="9026" w:leader="dot"/>
            </w:tabs>
            <w:rPr/>
          </w:pPr>
          <w:hyperlink w:anchor="__RefHeading___Toc1761956_388300464">
            <w:r>
              <w:rPr>
                <w:webHidden/>
                <w:rStyle w:val="IndexLink"/>
                <w:rtl w:val="true"/>
              </w:rPr>
              <w:t xml:space="preserve">- </w:t>
            </w:r>
            <w:r>
              <w:rPr>
                <w:rStyle w:val="IndexLink"/>
                <w:rtl w:val="true"/>
              </w:rPr>
              <w:t>احتيال عمّة يوسف في رجوعه إليها</w:t>
            </w:r>
            <w:r>
              <w:rPr>
                <w:rStyle w:val="IndexLink"/>
                <w:rtl w:val="true"/>
              </w:rPr>
              <w:t>:</w:t>
              <w:tab/>
            </w:r>
            <w:r>
              <w:rPr>
                <w:rStyle w:val="IndexLink"/>
              </w:rPr>
              <w:t>455</w:t>
            </w:r>
          </w:hyperlink>
        </w:p>
        <w:p>
          <w:pPr>
            <w:pStyle w:val="Contents6"/>
            <w:tabs>
              <w:tab w:val="clear" w:pos="7609"/>
              <w:tab w:val="right" w:pos="9026" w:leader="dot"/>
            </w:tabs>
            <w:rPr/>
          </w:pPr>
          <w:hyperlink w:anchor="__RefHeading___Toc1761958_388300464">
            <w:r>
              <w:rPr>
                <w:webHidden/>
                <w:rStyle w:val="IndexLink"/>
                <w:rtl w:val="true"/>
              </w:rPr>
              <w:t xml:space="preserve">- </w:t>
            </w:r>
            <w:r>
              <w:rPr>
                <w:rStyle w:val="IndexLink"/>
                <w:rtl w:val="true"/>
              </w:rPr>
              <w:t xml:space="preserve">تدبيره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لأيّام القحط والسنين</w:t>
            </w:r>
            <w:r>
              <w:rPr>
                <w:rStyle w:val="IndexLink"/>
                <w:rtl w:val="true"/>
              </w:rPr>
              <w:t>:</w:t>
              <w:tab/>
            </w:r>
            <w:r>
              <w:rPr>
                <w:rStyle w:val="IndexLink"/>
              </w:rPr>
              <w:t>456</w:t>
            </w:r>
          </w:hyperlink>
        </w:p>
        <w:p>
          <w:pPr>
            <w:pStyle w:val="Contents6"/>
            <w:tabs>
              <w:tab w:val="clear" w:pos="7609"/>
              <w:tab w:val="right" w:pos="9026" w:leader="dot"/>
            </w:tabs>
            <w:rPr/>
          </w:pPr>
          <w:hyperlink w:anchor="__RefHeading___Toc1761960_388300464">
            <w:r>
              <w:rPr>
                <w:webHidden/>
                <w:rStyle w:val="IndexLink"/>
                <w:rtl w:val="true"/>
              </w:rPr>
              <w:t xml:space="preserve">- </w:t>
            </w:r>
            <w:r>
              <w:rPr>
                <w:rStyle w:val="IndexLink"/>
                <w:rtl w:val="true"/>
              </w:rPr>
              <w:t>سبب ابتلاءه واستحقاقه السجن</w:t>
            </w:r>
            <w:r>
              <w:rPr>
                <w:rStyle w:val="IndexLink"/>
                <w:rtl w:val="true"/>
              </w:rPr>
              <w:t>:</w:t>
              <w:tab/>
            </w:r>
            <w:r>
              <w:rPr>
                <w:rStyle w:val="IndexLink"/>
              </w:rPr>
              <w:t>458</w:t>
            </w:r>
          </w:hyperlink>
        </w:p>
        <w:p>
          <w:pPr>
            <w:pStyle w:val="Contents6"/>
            <w:tabs>
              <w:tab w:val="clear" w:pos="7609"/>
              <w:tab w:val="right" w:pos="9026" w:leader="dot"/>
            </w:tabs>
            <w:rPr/>
          </w:pPr>
          <w:hyperlink w:anchor="__RefHeading___Toc1761962_388300464">
            <w:r>
              <w:rPr>
                <w:webHidden/>
                <w:rStyle w:val="IndexLink"/>
                <w:rtl w:val="true"/>
              </w:rPr>
              <w:t xml:space="preserve">- </w:t>
            </w:r>
            <w:r>
              <w:rPr>
                <w:rStyle w:val="IndexLink"/>
                <w:rtl w:val="true"/>
              </w:rPr>
              <w:t xml:space="preserve">لباسه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وما يجلس عليه</w:t>
            </w:r>
            <w:r>
              <w:rPr>
                <w:rStyle w:val="IndexLink"/>
                <w:rtl w:val="true"/>
              </w:rPr>
              <w:t>:</w:t>
              <w:tab/>
            </w:r>
            <w:r>
              <w:rPr>
                <w:rStyle w:val="IndexLink"/>
              </w:rPr>
              <w:t>459</w:t>
            </w:r>
          </w:hyperlink>
        </w:p>
        <w:p>
          <w:pPr>
            <w:pStyle w:val="Contents6"/>
            <w:tabs>
              <w:tab w:val="clear" w:pos="7609"/>
              <w:tab w:val="right" w:pos="9026" w:leader="dot"/>
            </w:tabs>
            <w:rPr/>
          </w:pPr>
          <w:hyperlink w:anchor="__RefHeading___Toc1761964_388300464">
            <w:r>
              <w:rPr>
                <w:webHidden/>
                <w:rStyle w:val="IndexLink"/>
                <w:rtl w:val="true"/>
              </w:rPr>
              <w:t xml:space="preserve">- </w:t>
            </w:r>
            <w:r>
              <w:rPr>
                <w:rStyle w:val="IndexLink"/>
                <w:rtl w:val="true"/>
              </w:rPr>
              <w:t xml:space="preserve">قصّة نقل عظامه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 xml:space="preserve">في عهد موسي </w:t>
            </w:r>
            <w:r>
              <w:rPr>
                <w:rStyle w:val="IndexLink"/>
                <w:rtl w:val="true"/>
              </w:rPr>
              <w:t xml:space="preserve">( </w:t>
            </w:r>
            <w:r>
              <w:rPr>
                <w:rStyle w:val="IndexLink"/>
                <w:rtl w:val="true"/>
              </w:rPr>
              <w:t xml:space="preserve">عليه السلام </w:t>
            </w:r>
            <w:r>
              <w:rPr>
                <w:rStyle w:val="IndexLink"/>
                <w:rtl w:val="true"/>
              </w:rPr>
              <w:t>) :</w:t>
              <w:tab/>
            </w:r>
            <w:r>
              <w:rPr>
                <w:rStyle w:val="IndexLink"/>
              </w:rPr>
              <w:t>459</w:t>
            </w:r>
          </w:hyperlink>
        </w:p>
        <w:p>
          <w:pPr>
            <w:pStyle w:val="Contents5"/>
            <w:tabs>
              <w:tab w:val="clear" w:pos="7892"/>
              <w:tab w:val="right" w:pos="9026" w:leader="dot"/>
            </w:tabs>
            <w:rPr/>
          </w:pPr>
          <w:hyperlink w:anchor="__RefHeading___Toc1761966_388300464">
            <w:r>
              <w:rPr>
                <w:webHidden/>
                <w:rStyle w:val="IndexLink"/>
                <w:rtl w:val="true"/>
              </w:rPr>
              <w:t xml:space="preserve">الثاني عشر </w:t>
            </w:r>
            <w:r>
              <w:rPr>
                <w:rStyle w:val="IndexLink"/>
                <w:rtl w:val="true"/>
              </w:rPr>
              <w:t xml:space="preserve">- </w:t>
            </w:r>
            <w:r>
              <w:rPr>
                <w:rStyle w:val="IndexLink"/>
                <w:rtl w:val="true"/>
              </w:rPr>
              <w:t xml:space="preserve">الخضر </w:t>
            </w:r>
            <w:r>
              <w:rPr>
                <w:rStyle w:val="IndexLink"/>
                <w:rtl w:val="true"/>
              </w:rPr>
              <w:t xml:space="preserve">( </w:t>
            </w:r>
            <w:r>
              <w:rPr>
                <w:rStyle w:val="IndexLink"/>
                <w:rtl w:val="true"/>
              </w:rPr>
              <w:t xml:space="preserve">عليه السلام </w:t>
            </w:r>
            <w:r>
              <w:rPr>
                <w:rStyle w:val="IndexLink"/>
                <w:rtl w:val="true"/>
              </w:rPr>
              <w:t>) :</w:t>
              <w:tab/>
            </w:r>
            <w:r>
              <w:rPr>
                <w:rStyle w:val="IndexLink"/>
              </w:rPr>
              <w:t>460</w:t>
            </w:r>
          </w:hyperlink>
        </w:p>
        <w:p>
          <w:pPr>
            <w:pStyle w:val="Contents6"/>
            <w:tabs>
              <w:tab w:val="clear" w:pos="7609"/>
              <w:tab w:val="right" w:pos="9026" w:leader="dot"/>
            </w:tabs>
            <w:rPr/>
          </w:pPr>
          <w:hyperlink w:anchor="__RefHeading___Toc1761968_388300464">
            <w:r>
              <w:rPr>
                <w:webHidden/>
                <w:rStyle w:val="IndexLink"/>
                <w:rtl w:val="true"/>
              </w:rPr>
              <w:t xml:space="preserve">- </w:t>
            </w:r>
            <w:r>
              <w:rPr>
                <w:rStyle w:val="IndexLink"/>
                <w:rtl w:val="true"/>
              </w:rPr>
              <w:t xml:space="preserve">مجيئه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 xml:space="preserve">لتعزية أهل البيت </w:t>
            </w:r>
            <w:r>
              <w:rPr>
                <w:rStyle w:val="IndexLink"/>
                <w:rtl w:val="true"/>
              </w:rPr>
              <w:t xml:space="preserve">( </w:t>
            </w:r>
            <w:r>
              <w:rPr>
                <w:rStyle w:val="IndexLink"/>
                <w:rtl w:val="true"/>
              </w:rPr>
              <w:t xml:space="preserve">عليهم السلام </w:t>
            </w:r>
            <w:r>
              <w:rPr>
                <w:rStyle w:val="IndexLink"/>
                <w:rtl w:val="true"/>
              </w:rPr>
              <w:t xml:space="preserve">) : </w:t>
            </w:r>
            <w:r>
              <w:rPr>
                <w:rStyle w:val="IndexLink"/>
                <w:rtl w:val="true"/>
              </w:rPr>
              <w:t xml:space="preserve">عند وفات النبيّ </w:t>
            </w:r>
            <w:r>
              <w:rPr>
                <w:rStyle w:val="IndexLink"/>
                <w:rtl w:val="true"/>
              </w:rPr>
              <w:t xml:space="preserve">( </w:t>
            </w:r>
            <w:r>
              <w:rPr>
                <w:rStyle w:val="IndexLink"/>
                <w:rtl w:val="true"/>
              </w:rPr>
              <w:t xml:space="preserve">صلي الله عليه وآله وسلم </w:t>
            </w:r>
            <w:r>
              <w:rPr>
                <w:rStyle w:val="IndexLink"/>
                <w:rtl w:val="true"/>
              </w:rPr>
              <w:t>) :</w:t>
              <w:tab/>
            </w:r>
            <w:r>
              <w:rPr>
                <w:rStyle w:val="IndexLink"/>
              </w:rPr>
              <w:t>460</w:t>
            </w:r>
          </w:hyperlink>
        </w:p>
        <w:p>
          <w:pPr>
            <w:pStyle w:val="Contents6"/>
            <w:tabs>
              <w:tab w:val="clear" w:pos="7609"/>
              <w:tab w:val="right" w:pos="9026" w:leader="dot"/>
            </w:tabs>
            <w:rPr/>
          </w:pPr>
          <w:hyperlink w:anchor="__RefHeading___Toc1761970_388300464">
            <w:r>
              <w:rPr>
                <w:webHidden/>
                <w:rStyle w:val="IndexLink"/>
                <w:rtl w:val="true"/>
              </w:rPr>
              <w:t xml:space="preserve">- </w:t>
            </w:r>
            <w:r>
              <w:rPr>
                <w:rStyle w:val="IndexLink"/>
                <w:rtl w:val="true"/>
              </w:rPr>
              <w:t xml:space="preserve">بكاؤه علي مصائب النبيّ وأهل بيته </w:t>
            </w:r>
            <w:r>
              <w:rPr>
                <w:rStyle w:val="IndexLink"/>
                <w:rtl w:val="true"/>
              </w:rPr>
              <w:t xml:space="preserve">( </w:t>
            </w:r>
            <w:r>
              <w:rPr>
                <w:rStyle w:val="IndexLink"/>
                <w:rtl w:val="true"/>
              </w:rPr>
              <w:t xml:space="preserve">عليهم السلام </w:t>
            </w:r>
            <w:r>
              <w:rPr>
                <w:rStyle w:val="IndexLink"/>
                <w:rtl w:val="true"/>
              </w:rPr>
              <w:t>) : :</w:t>
              <w:tab/>
            </w:r>
            <w:r>
              <w:rPr>
                <w:rStyle w:val="IndexLink"/>
              </w:rPr>
              <w:t>461</w:t>
            </w:r>
          </w:hyperlink>
        </w:p>
        <w:p>
          <w:pPr>
            <w:pStyle w:val="Contents6"/>
            <w:tabs>
              <w:tab w:val="clear" w:pos="7609"/>
              <w:tab w:val="right" w:pos="9026" w:leader="dot"/>
            </w:tabs>
            <w:rPr/>
          </w:pPr>
          <w:hyperlink w:anchor="__RefHeading___Toc1761972_388300464">
            <w:r>
              <w:rPr>
                <w:webHidden/>
                <w:rStyle w:val="IndexLink"/>
                <w:rtl w:val="true"/>
              </w:rPr>
              <w:t xml:space="preserve">- </w:t>
            </w:r>
            <w:r>
              <w:rPr>
                <w:rStyle w:val="IndexLink"/>
                <w:rtl w:val="true"/>
              </w:rPr>
              <w:t xml:space="preserve">حضوره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في الموسم وعند من ذكره</w:t>
            </w:r>
            <w:r>
              <w:rPr>
                <w:rStyle w:val="IndexLink"/>
                <w:rtl w:val="true"/>
              </w:rPr>
              <w:t>:</w:t>
              <w:tab/>
            </w:r>
            <w:r>
              <w:rPr>
                <w:rStyle w:val="IndexLink"/>
              </w:rPr>
              <w:t>462</w:t>
            </w:r>
          </w:hyperlink>
        </w:p>
        <w:p>
          <w:pPr>
            <w:pStyle w:val="Contents6"/>
            <w:tabs>
              <w:tab w:val="clear" w:pos="7609"/>
              <w:tab w:val="right" w:pos="9026" w:leader="dot"/>
            </w:tabs>
            <w:rPr/>
          </w:pPr>
          <w:hyperlink w:anchor="__RefHeading___Toc1761974_388300464">
            <w:r>
              <w:rPr>
                <w:webHidden/>
                <w:rStyle w:val="IndexLink"/>
                <w:rtl w:val="true"/>
              </w:rPr>
              <w:t xml:space="preserve">- </w:t>
            </w:r>
            <w:r>
              <w:rPr>
                <w:rStyle w:val="IndexLink"/>
                <w:rtl w:val="true"/>
              </w:rPr>
              <w:t xml:space="preserve">حضوره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في الموسم لأداء مناسك الحجّ</w:t>
            </w:r>
            <w:r>
              <w:rPr>
                <w:rStyle w:val="IndexLink"/>
                <w:rtl w:val="true"/>
              </w:rPr>
              <w:t>:</w:t>
              <w:tab/>
            </w:r>
            <w:r>
              <w:rPr>
                <w:rStyle w:val="IndexLink"/>
              </w:rPr>
              <w:t>463</w:t>
            </w:r>
          </w:hyperlink>
        </w:p>
        <w:p>
          <w:pPr>
            <w:pStyle w:val="Contents5"/>
            <w:tabs>
              <w:tab w:val="clear" w:pos="7892"/>
              <w:tab w:val="right" w:pos="9026" w:leader="dot"/>
            </w:tabs>
            <w:rPr/>
          </w:pPr>
          <w:hyperlink w:anchor="__RefHeading___Toc1761976_388300464">
            <w:r>
              <w:rPr>
                <w:webHidden/>
                <w:rStyle w:val="IndexLink"/>
                <w:rtl w:val="true"/>
              </w:rPr>
              <w:t xml:space="preserve">الثالث عشر </w:t>
            </w:r>
            <w:r>
              <w:rPr>
                <w:rStyle w:val="IndexLink"/>
                <w:rtl w:val="true"/>
              </w:rPr>
              <w:t xml:space="preserve">- </w:t>
            </w:r>
            <w:r>
              <w:rPr>
                <w:rStyle w:val="IndexLink"/>
                <w:rtl w:val="true"/>
              </w:rPr>
              <w:t xml:space="preserve">موسي </w:t>
            </w:r>
            <w:r>
              <w:rPr>
                <w:rStyle w:val="IndexLink"/>
                <w:rtl w:val="true"/>
              </w:rPr>
              <w:t xml:space="preserve">( </w:t>
            </w:r>
            <w:r>
              <w:rPr>
                <w:rStyle w:val="IndexLink"/>
                <w:rtl w:val="true"/>
              </w:rPr>
              <w:t xml:space="preserve">عليه السلام </w:t>
            </w:r>
            <w:r>
              <w:rPr>
                <w:rStyle w:val="IndexLink"/>
                <w:rtl w:val="true"/>
              </w:rPr>
              <w:t>) :</w:t>
              <w:tab/>
            </w:r>
            <w:r>
              <w:rPr>
                <w:rStyle w:val="IndexLink"/>
              </w:rPr>
              <w:t>463</w:t>
            </w:r>
          </w:hyperlink>
        </w:p>
        <w:p>
          <w:pPr>
            <w:pStyle w:val="Contents6"/>
            <w:tabs>
              <w:tab w:val="clear" w:pos="7609"/>
              <w:tab w:val="right" w:pos="9026" w:leader="dot"/>
            </w:tabs>
            <w:rPr/>
          </w:pPr>
          <w:hyperlink w:anchor="__RefHeading___Toc1761978_388300464">
            <w:r>
              <w:rPr>
                <w:webHidden/>
                <w:rStyle w:val="IndexLink"/>
                <w:rtl w:val="true"/>
              </w:rPr>
              <w:t xml:space="preserve">- </w:t>
            </w:r>
            <w:r>
              <w:rPr>
                <w:rStyle w:val="IndexLink"/>
                <w:rtl w:val="true"/>
              </w:rPr>
              <w:t xml:space="preserve">درع موسي </w:t>
            </w:r>
            <w:r>
              <w:rPr>
                <w:rStyle w:val="IndexLink"/>
                <w:rtl w:val="true"/>
              </w:rPr>
              <w:t xml:space="preserve">( </w:t>
            </w:r>
            <w:r>
              <w:rPr>
                <w:rStyle w:val="IndexLink"/>
                <w:rtl w:val="true"/>
              </w:rPr>
              <w:t xml:space="preserve">عليه السلام </w:t>
            </w:r>
            <w:r>
              <w:rPr>
                <w:rStyle w:val="IndexLink"/>
                <w:rtl w:val="true"/>
              </w:rPr>
              <w:t>) :</w:t>
              <w:tab/>
            </w:r>
            <w:r>
              <w:rPr>
                <w:rStyle w:val="IndexLink"/>
              </w:rPr>
              <w:t>463</w:t>
            </w:r>
          </w:hyperlink>
        </w:p>
        <w:p>
          <w:pPr>
            <w:pStyle w:val="Contents6"/>
            <w:tabs>
              <w:tab w:val="clear" w:pos="7609"/>
              <w:tab w:val="right" w:pos="9026" w:leader="dot"/>
            </w:tabs>
            <w:rPr/>
          </w:pPr>
          <w:hyperlink w:anchor="__RefHeading___Toc1761980_388300464">
            <w:r>
              <w:rPr>
                <w:webHidden/>
                <w:rStyle w:val="IndexLink"/>
                <w:rtl w:val="true"/>
              </w:rPr>
              <w:t xml:space="preserve">- </w:t>
            </w:r>
            <w:r>
              <w:rPr>
                <w:rStyle w:val="IndexLink"/>
                <w:rtl w:val="true"/>
              </w:rPr>
              <w:t xml:space="preserve">نقش خاتمه </w:t>
            </w:r>
            <w:r>
              <w:rPr>
                <w:rStyle w:val="IndexLink"/>
                <w:rtl w:val="true"/>
              </w:rPr>
              <w:t xml:space="preserve">( </w:t>
            </w:r>
            <w:r>
              <w:rPr>
                <w:rStyle w:val="IndexLink"/>
                <w:rtl w:val="true"/>
              </w:rPr>
              <w:t xml:space="preserve">عليه السلام </w:t>
            </w:r>
            <w:r>
              <w:rPr>
                <w:rStyle w:val="IndexLink"/>
                <w:rtl w:val="true"/>
              </w:rPr>
              <w:t>) :</w:t>
              <w:tab/>
            </w:r>
            <w:r>
              <w:rPr>
                <w:rStyle w:val="IndexLink"/>
              </w:rPr>
              <w:t>464</w:t>
            </w:r>
          </w:hyperlink>
        </w:p>
        <w:p>
          <w:pPr>
            <w:pStyle w:val="Contents6"/>
            <w:tabs>
              <w:tab w:val="clear" w:pos="7609"/>
              <w:tab w:val="right" w:pos="9026" w:leader="dot"/>
            </w:tabs>
            <w:rPr/>
          </w:pPr>
          <w:hyperlink w:anchor="__RefHeading___Toc1761982_388300464">
            <w:r>
              <w:rPr>
                <w:webHidden/>
                <w:rStyle w:val="IndexLink"/>
                <w:rtl w:val="true"/>
              </w:rPr>
              <w:t xml:space="preserve">- </w:t>
            </w:r>
            <w:r>
              <w:rPr>
                <w:rStyle w:val="IndexLink"/>
                <w:rtl w:val="true"/>
              </w:rPr>
              <w:t xml:space="preserve">توسّله بالأئمّ </w:t>
            </w:r>
            <w:r>
              <w:rPr>
                <w:rStyle w:val="IndexLink"/>
                <w:rtl w:val="true"/>
              </w:rPr>
              <w:t xml:space="preserve">( </w:t>
            </w:r>
            <w:r>
              <w:rPr>
                <w:rStyle w:val="IndexLink"/>
                <w:rtl w:val="true"/>
              </w:rPr>
              <w:t xml:space="preserve">عليهم السلام </w:t>
            </w:r>
            <w:r>
              <w:rPr>
                <w:rStyle w:val="IndexLink"/>
                <w:rtl w:val="true"/>
              </w:rPr>
              <w:t>) : :</w:t>
              <w:tab/>
            </w:r>
            <w:r>
              <w:rPr>
                <w:rStyle w:val="IndexLink"/>
              </w:rPr>
              <w:t>465</w:t>
            </w:r>
          </w:hyperlink>
        </w:p>
        <w:p>
          <w:pPr>
            <w:pStyle w:val="Contents6"/>
            <w:tabs>
              <w:tab w:val="clear" w:pos="7609"/>
              <w:tab w:val="right" w:pos="9026" w:leader="dot"/>
            </w:tabs>
            <w:rPr/>
          </w:pPr>
          <w:hyperlink w:anchor="__RefHeading___Toc1761984_388300464">
            <w:r>
              <w:rPr>
                <w:webHidden/>
                <w:rStyle w:val="IndexLink"/>
                <w:rtl w:val="true"/>
              </w:rPr>
              <w:t xml:space="preserve">- </w:t>
            </w:r>
            <w:r>
              <w:rPr>
                <w:rStyle w:val="IndexLink"/>
                <w:rtl w:val="true"/>
              </w:rPr>
              <w:t xml:space="preserve">بكاؤه علي مصائب النبيّ وأهل بيته </w:t>
            </w:r>
            <w:r>
              <w:rPr>
                <w:rStyle w:val="IndexLink"/>
                <w:rtl w:val="true"/>
              </w:rPr>
              <w:t xml:space="preserve">( </w:t>
            </w:r>
            <w:r>
              <w:rPr>
                <w:rStyle w:val="IndexLink"/>
                <w:rtl w:val="true"/>
              </w:rPr>
              <w:t xml:space="preserve">عليهم السلام </w:t>
            </w:r>
            <w:r>
              <w:rPr>
                <w:rStyle w:val="IndexLink"/>
                <w:rtl w:val="true"/>
              </w:rPr>
              <w:t>) : :</w:t>
              <w:tab/>
            </w:r>
            <w:r>
              <w:rPr>
                <w:rStyle w:val="IndexLink"/>
              </w:rPr>
              <w:t>465</w:t>
            </w:r>
          </w:hyperlink>
        </w:p>
        <w:p>
          <w:pPr>
            <w:pStyle w:val="Contents6"/>
            <w:tabs>
              <w:tab w:val="clear" w:pos="7609"/>
              <w:tab w:val="right" w:pos="9026" w:leader="dot"/>
            </w:tabs>
            <w:rPr/>
          </w:pPr>
          <w:hyperlink w:anchor="__RefHeading___Toc1761986_388300464">
            <w:r>
              <w:rPr>
                <w:webHidden/>
                <w:rStyle w:val="IndexLink"/>
                <w:rtl w:val="true"/>
              </w:rPr>
              <w:t xml:space="preserve">- </w:t>
            </w:r>
            <w:r>
              <w:rPr>
                <w:rStyle w:val="IndexLink"/>
                <w:rtl w:val="true"/>
              </w:rPr>
              <w:t>قصّة قتل رجل من بني إسرائيل وذبح البقرة</w:t>
            </w:r>
            <w:r>
              <w:rPr>
                <w:rStyle w:val="IndexLink"/>
                <w:rtl w:val="true"/>
              </w:rPr>
              <w:t>:</w:t>
              <w:tab/>
            </w:r>
            <w:r>
              <w:rPr>
                <w:rStyle w:val="IndexLink"/>
              </w:rPr>
              <w:t>466</w:t>
            </w:r>
          </w:hyperlink>
        </w:p>
        <w:p>
          <w:pPr>
            <w:pStyle w:val="Contents6"/>
            <w:tabs>
              <w:tab w:val="clear" w:pos="7609"/>
              <w:tab w:val="right" w:pos="9026" w:leader="dot"/>
            </w:tabs>
            <w:rPr/>
          </w:pPr>
          <w:hyperlink w:anchor="__RefHeading___Toc1761988_388300464">
            <w:r>
              <w:rPr>
                <w:webHidden/>
                <w:rStyle w:val="IndexLink"/>
                <w:rtl w:val="true"/>
              </w:rPr>
              <w:t xml:space="preserve">- </w:t>
            </w:r>
            <w:r>
              <w:rPr>
                <w:rStyle w:val="IndexLink"/>
                <w:rtl w:val="true"/>
              </w:rPr>
              <w:t xml:space="preserve">قصّة إرسال فرعون بلعم بن باعورا للدعاء علي موسي </w:t>
            </w:r>
            <w:r>
              <w:rPr>
                <w:rStyle w:val="IndexLink"/>
                <w:rtl w:val="true"/>
              </w:rPr>
              <w:t xml:space="preserve">( </w:t>
            </w:r>
            <w:r>
              <w:rPr>
                <w:rStyle w:val="IndexLink"/>
                <w:rtl w:val="true"/>
              </w:rPr>
              <w:t xml:space="preserve">عليه السلام </w:t>
            </w:r>
            <w:r>
              <w:rPr>
                <w:rStyle w:val="IndexLink"/>
                <w:rtl w:val="true"/>
              </w:rPr>
              <w:t>) :</w:t>
              <w:tab/>
            </w:r>
            <w:r>
              <w:rPr>
                <w:rStyle w:val="IndexLink"/>
              </w:rPr>
              <w:t>468</w:t>
            </w:r>
          </w:hyperlink>
        </w:p>
        <w:p>
          <w:pPr>
            <w:pStyle w:val="Contents6"/>
            <w:tabs>
              <w:tab w:val="clear" w:pos="7609"/>
              <w:tab w:val="right" w:pos="9026" w:leader="dot"/>
            </w:tabs>
            <w:rPr/>
          </w:pPr>
          <w:hyperlink w:anchor="__RefHeading___Toc1761990_388300464">
            <w:r>
              <w:rPr>
                <w:webHidden/>
                <w:rStyle w:val="IndexLink"/>
                <w:rtl w:val="true"/>
              </w:rPr>
              <w:t xml:space="preserve">- </w:t>
            </w:r>
            <w:r>
              <w:rPr>
                <w:rStyle w:val="IndexLink"/>
                <w:rtl w:val="true"/>
              </w:rPr>
              <w:t xml:space="preserve">ألواح موسي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 xml:space="preserve">والطست التي تغسل فيه قلوب الأنبيا </w:t>
            </w:r>
            <w:r>
              <w:rPr>
                <w:rStyle w:val="IndexLink"/>
                <w:rtl w:val="true"/>
              </w:rPr>
              <w:t xml:space="preserve">( </w:t>
            </w:r>
            <w:r>
              <w:rPr>
                <w:rStyle w:val="IndexLink"/>
                <w:rtl w:val="true"/>
              </w:rPr>
              <w:t xml:space="preserve">عليهم السلام </w:t>
            </w:r>
            <w:r>
              <w:rPr>
                <w:rStyle w:val="IndexLink"/>
                <w:rtl w:val="true"/>
              </w:rPr>
              <w:t>) : :</w:t>
              <w:tab/>
            </w:r>
            <w:r>
              <w:rPr>
                <w:rStyle w:val="IndexLink"/>
              </w:rPr>
              <w:t>469</w:t>
            </w:r>
          </w:hyperlink>
        </w:p>
        <w:p>
          <w:pPr>
            <w:pStyle w:val="Contents6"/>
            <w:tabs>
              <w:tab w:val="clear" w:pos="7609"/>
              <w:tab w:val="right" w:pos="9026" w:leader="dot"/>
            </w:tabs>
            <w:rPr/>
          </w:pPr>
          <w:hyperlink w:anchor="__RefHeading___Toc1761992_388300464">
            <w:r>
              <w:rPr>
                <w:webHidden/>
                <w:rStyle w:val="IndexLink"/>
                <w:rtl w:val="true"/>
              </w:rPr>
              <w:t xml:space="preserve">- </w:t>
            </w:r>
            <w:r>
              <w:rPr>
                <w:rStyle w:val="IndexLink"/>
                <w:rtl w:val="true"/>
              </w:rPr>
              <w:t>إتّباع فرعون وجنوده لموسي لمّا صار في البحر</w:t>
            </w:r>
            <w:r>
              <w:rPr>
                <w:rStyle w:val="IndexLink"/>
                <w:rtl w:val="true"/>
              </w:rPr>
              <w:t>:</w:t>
              <w:tab/>
            </w:r>
            <w:r>
              <w:rPr>
                <w:rStyle w:val="IndexLink"/>
              </w:rPr>
              <w:t>469</w:t>
            </w:r>
          </w:hyperlink>
        </w:p>
        <w:p>
          <w:pPr>
            <w:pStyle w:val="Contents6"/>
            <w:tabs>
              <w:tab w:val="clear" w:pos="7609"/>
              <w:tab w:val="right" w:pos="9026" w:leader="dot"/>
            </w:tabs>
            <w:rPr/>
          </w:pPr>
          <w:hyperlink w:anchor="__RefHeading___Toc1761994_388300464">
            <w:r>
              <w:rPr>
                <w:webHidden/>
                <w:rStyle w:val="IndexLink"/>
                <w:rtl w:val="true"/>
              </w:rPr>
              <w:t xml:space="preserve">- </w:t>
            </w:r>
            <w:r>
              <w:rPr>
                <w:rStyle w:val="IndexLink"/>
                <w:rtl w:val="true"/>
              </w:rPr>
              <w:t xml:space="preserve">حبس القمر في عهد موسي </w:t>
            </w:r>
            <w:r>
              <w:rPr>
                <w:rStyle w:val="IndexLink"/>
                <w:rtl w:val="true"/>
              </w:rPr>
              <w:t xml:space="preserve">( </w:t>
            </w:r>
            <w:r>
              <w:rPr>
                <w:rStyle w:val="IndexLink"/>
                <w:rtl w:val="true"/>
              </w:rPr>
              <w:t xml:space="preserve">عليه السلام </w:t>
            </w:r>
            <w:r>
              <w:rPr>
                <w:rStyle w:val="IndexLink"/>
                <w:rtl w:val="true"/>
              </w:rPr>
              <w:t>) :</w:t>
              <w:tab/>
            </w:r>
            <w:r>
              <w:rPr>
                <w:rStyle w:val="IndexLink"/>
              </w:rPr>
              <w:t>470</w:t>
            </w:r>
          </w:hyperlink>
        </w:p>
        <w:p>
          <w:pPr>
            <w:pStyle w:val="Contents6"/>
            <w:tabs>
              <w:tab w:val="clear" w:pos="7609"/>
              <w:tab w:val="right" w:pos="9026" w:leader="dot"/>
            </w:tabs>
            <w:rPr/>
          </w:pPr>
          <w:hyperlink w:anchor="__RefHeading___Toc1761996_388300464">
            <w:r>
              <w:rPr>
                <w:webHidden/>
                <w:rStyle w:val="IndexLink"/>
                <w:rtl w:val="true"/>
              </w:rPr>
              <w:t xml:space="preserve">- </w:t>
            </w:r>
            <w:r>
              <w:rPr>
                <w:rStyle w:val="IndexLink"/>
                <w:rtl w:val="true"/>
              </w:rPr>
              <w:t xml:space="preserve">تغسيله أخاه هارون </w:t>
            </w:r>
            <w:r>
              <w:rPr>
                <w:rStyle w:val="IndexLink"/>
                <w:rtl w:val="true"/>
              </w:rPr>
              <w:t xml:space="preserve">( </w:t>
            </w:r>
            <w:r>
              <w:rPr>
                <w:rStyle w:val="IndexLink"/>
                <w:rtl w:val="true"/>
              </w:rPr>
              <w:t xml:space="preserve">عليهماالسلام </w:t>
            </w:r>
            <w:r>
              <w:rPr>
                <w:rStyle w:val="IndexLink"/>
                <w:rtl w:val="true"/>
              </w:rPr>
              <w:t>) :</w:t>
              <w:tab/>
            </w:r>
            <w:r>
              <w:rPr>
                <w:rStyle w:val="IndexLink"/>
              </w:rPr>
              <w:t>470</w:t>
            </w:r>
          </w:hyperlink>
        </w:p>
        <w:p>
          <w:pPr>
            <w:pStyle w:val="Contents5"/>
            <w:tabs>
              <w:tab w:val="clear" w:pos="7892"/>
              <w:tab w:val="right" w:pos="9026" w:leader="dot"/>
            </w:tabs>
            <w:rPr/>
          </w:pPr>
          <w:hyperlink w:anchor="__RefHeading___Toc1761998_388300464">
            <w:r>
              <w:rPr>
                <w:webHidden/>
                <w:rStyle w:val="IndexLink"/>
                <w:rtl w:val="true"/>
              </w:rPr>
              <w:t xml:space="preserve">الرابع عشر </w:t>
            </w:r>
            <w:r>
              <w:rPr>
                <w:rStyle w:val="IndexLink"/>
                <w:rtl w:val="true"/>
              </w:rPr>
              <w:t xml:space="preserve">- </w:t>
            </w:r>
            <w:r>
              <w:rPr>
                <w:rStyle w:val="IndexLink"/>
                <w:rtl w:val="true"/>
              </w:rPr>
              <w:t xml:space="preserve">يوشع بن نون </w:t>
            </w:r>
            <w:r>
              <w:rPr>
                <w:rStyle w:val="IndexLink"/>
                <w:rtl w:val="true"/>
              </w:rPr>
              <w:t xml:space="preserve">( </w:t>
            </w:r>
            <w:r>
              <w:rPr>
                <w:rStyle w:val="IndexLink"/>
                <w:rtl w:val="true"/>
              </w:rPr>
              <w:t xml:space="preserve">عليه السلام </w:t>
            </w:r>
            <w:r>
              <w:rPr>
                <w:rStyle w:val="IndexLink"/>
                <w:rtl w:val="true"/>
              </w:rPr>
              <w:t>) :</w:t>
              <w:tab/>
            </w:r>
            <w:r>
              <w:rPr>
                <w:rStyle w:val="IndexLink"/>
              </w:rPr>
              <w:t>470</w:t>
            </w:r>
          </w:hyperlink>
        </w:p>
        <w:p>
          <w:pPr>
            <w:pStyle w:val="Contents6"/>
            <w:tabs>
              <w:tab w:val="clear" w:pos="7609"/>
              <w:tab w:val="right" w:pos="9026" w:leader="dot"/>
            </w:tabs>
            <w:rPr/>
          </w:pPr>
          <w:hyperlink w:anchor="__RefHeading___Toc1762000_388300464">
            <w:r>
              <w:rPr>
                <w:webHidden/>
                <w:rStyle w:val="IndexLink"/>
                <w:rtl w:val="true"/>
              </w:rPr>
              <w:t xml:space="preserve">- </w:t>
            </w:r>
            <w:r>
              <w:rPr>
                <w:rStyle w:val="IndexLink"/>
                <w:rtl w:val="true"/>
              </w:rPr>
              <w:t xml:space="preserve">كتابه </w:t>
            </w:r>
            <w:r>
              <w:rPr>
                <w:rStyle w:val="IndexLink"/>
                <w:rtl w:val="true"/>
              </w:rPr>
              <w:t xml:space="preserve">( </w:t>
            </w:r>
            <w:r>
              <w:rPr>
                <w:rStyle w:val="IndexLink"/>
                <w:rtl w:val="true"/>
              </w:rPr>
              <w:t xml:space="preserve">عليه السلام </w:t>
            </w:r>
            <w:r>
              <w:rPr>
                <w:rStyle w:val="IndexLink"/>
                <w:rtl w:val="true"/>
              </w:rPr>
              <w:t>) :</w:t>
              <w:tab/>
            </w:r>
            <w:r>
              <w:rPr>
                <w:rStyle w:val="IndexLink"/>
              </w:rPr>
              <w:t>470</w:t>
            </w:r>
          </w:hyperlink>
        </w:p>
        <w:p>
          <w:pPr>
            <w:pStyle w:val="Contents5"/>
            <w:tabs>
              <w:tab w:val="clear" w:pos="7892"/>
              <w:tab w:val="right" w:pos="9026" w:leader="dot"/>
            </w:tabs>
            <w:rPr/>
          </w:pPr>
          <w:hyperlink w:anchor="__RefHeading___Toc1762002_388300464">
            <w:r>
              <w:rPr>
                <w:webHidden/>
                <w:rStyle w:val="IndexLink"/>
                <w:rtl w:val="true"/>
              </w:rPr>
              <w:t xml:space="preserve">الخامس عشر </w:t>
            </w:r>
            <w:r>
              <w:rPr>
                <w:rStyle w:val="IndexLink"/>
                <w:rtl w:val="true"/>
              </w:rPr>
              <w:t xml:space="preserve">- </w:t>
            </w:r>
            <w:r>
              <w:rPr>
                <w:rStyle w:val="IndexLink"/>
                <w:rtl w:val="true"/>
              </w:rPr>
              <w:t xml:space="preserve">دانيال النبيّ </w:t>
            </w:r>
            <w:r>
              <w:rPr>
                <w:rStyle w:val="IndexLink"/>
                <w:rtl w:val="true"/>
              </w:rPr>
              <w:t xml:space="preserve">( </w:t>
            </w:r>
            <w:r>
              <w:rPr>
                <w:rStyle w:val="IndexLink"/>
                <w:rtl w:val="true"/>
              </w:rPr>
              <w:t xml:space="preserve">عليه السلام </w:t>
            </w:r>
            <w:r>
              <w:rPr>
                <w:rStyle w:val="IndexLink"/>
                <w:rtl w:val="true"/>
              </w:rPr>
              <w:t>) :</w:t>
              <w:tab/>
            </w:r>
            <w:r>
              <w:rPr>
                <w:rStyle w:val="IndexLink"/>
              </w:rPr>
              <w:t>471</w:t>
            </w:r>
          </w:hyperlink>
        </w:p>
        <w:p>
          <w:pPr>
            <w:pStyle w:val="Contents6"/>
            <w:tabs>
              <w:tab w:val="clear" w:pos="7609"/>
              <w:tab w:val="right" w:pos="9026" w:leader="dot"/>
            </w:tabs>
            <w:rPr/>
          </w:pPr>
          <w:hyperlink w:anchor="__RefHeading___Toc1762004_388300464">
            <w:r>
              <w:rPr>
                <w:webHidden/>
                <w:rStyle w:val="IndexLink"/>
                <w:rtl w:val="true"/>
              </w:rPr>
              <w:t xml:space="preserve">- </w:t>
            </w:r>
            <w:r>
              <w:rPr>
                <w:rStyle w:val="IndexLink"/>
                <w:rtl w:val="true"/>
              </w:rPr>
              <w:t xml:space="preserve">منزلة دانيال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في قلب الملك</w:t>
            </w:r>
            <w:r>
              <w:rPr>
                <w:rStyle w:val="IndexLink"/>
                <w:rtl w:val="true"/>
              </w:rPr>
              <w:t>:</w:t>
              <w:tab/>
            </w:r>
            <w:r>
              <w:rPr>
                <w:rStyle w:val="IndexLink"/>
              </w:rPr>
              <w:t>471</w:t>
            </w:r>
          </w:hyperlink>
        </w:p>
        <w:p>
          <w:pPr>
            <w:pStyle w:val="Contents5"/>
            <w:tabs>
              <w:tab w:val="clear" w:pos="7892"/>
              <w:tab w:val="right" w:pos="9026" w:leader="dot"/>
            </w:tabs>
            <w:rPr/>
          </w:pPr>
          <w:hyperlink w:anchor="__RefHeading___Toc1762006_388300464">
            <w:r>
              <w:rPr>
                <w:webHidden/>
                <w:rStyle w:val="IndexLink"/>
                <w:rtl w:val="true"/>
              </w:rPr>
              <w:t xml:space="preserve">السادس عشر </w:t>
            </w:r>
            <w:r>
              <w:rPr>
                <w:rStyle w:val="IndexLink"/>
                <w:rtl w:val="true"/>
              </w:rPr>
              <w:t xml:space="preserve">- </w:t>
            </w:r>
            <w:r>
              <w:rPr>
                <w:rStyle w:val="IndexLink"/>
                <w:rtl w:val="true"/>
              </w:rPr>
              <w:t xml:space="preserve">يونس </w:t>
            </w:r>
            <w:r>
              <w:rPr>
                <w:rStyle w:val="IndexLink"/>
                <w:rtl w:val="true"/>
              </w:rPr>
              <w:t xml:space="preserve">( </w:t>
            </w:r>
            <w:r>
              <w:rPr>
                <w:rStyle w:val="IndexLink"/>
                <w:rtl w:val="true"/>
              </w:rPr>
              <w:t xml:space="preserve">عليه السلام </w:t>
            </w:r>
            <w:r>
              <w:rPr>
                <w:rStyle w:val="IndexLink"/>
                <w:rtl w:val="true"/>
              </w:rPr>
              <w:t>) :</w:t>
              <w:tab/>
            </w:r>
            <w:r>
              <w:rPr>
                <w:rStyle w:val="IndexLink"/>
              </w:rPr>
              <w:t>472</w:t>
            </w:r>
          </w:hyperlink>
        </w:p>
        <w:p>
          <w:pPr>
            <w:pStyle w:val="Contents6"/>
            <w:tabs>
              <w:tab w:val="clear" w:pos="7609"/>
              <w:tab w:val="right" w:pos="9026" w:leader="dot"/>
            </w:tabs>
            <w:rPr/>
          </w:pPr>
          <w:hyperlink w:anchor="__RefHeading___Toc1762008_388300464">
            <w:r>
              <w:rPr>
                <w:webHidden/>
                <w:rStyle w:val="IndexLink"/>
                <w:rtl w:val="true"/>
              </w:rPr>
              <w:t xml:space="preserve">- </w:t>
            </w:r>
            <w:r>
              <w:rPr>
                <w:rStyle w:val="IndexLink"/>
                <w:rtl w:val="true"/>
              </w:rPr>
              <w:t>مدّة بقائه في بطن الحوت</w:t>
            </w:r>
            <w:r>
              <w:rPr>
                <w:rStyle w:val="IndexLink"/>
                <w:rtl w:val="true"/>
              </w:rPr>
              <w:t>:</w:t>
              <w:tab/>
            </w:r>
            <w:r>
              <w:rPr>
                <w:rStyle w:val="IndexLink"/>
              </w:rPr>
              <w:t>472</w:t>
            </w:r>
          </w:hyperlink>
        </w:p>
        <w:p>
          <w:pPr>
            <w:pStyle w:val="Contents5"/>
            <w:tabs>
              <w:tab w:val="clear" w:pos="7892"/>
              <w:tab w:val="right" w:pos="9026" w:leader="dot"/>
            </w:tabs>
            <w:rPr/>
          </w:pPr>
          <w:hyperlink w:anchor="__RefHeading___Toc1762010_388300464">
            <w:r>
              <w:rPr>
                <w:webHidden/>
                <w:rStyle w:val="IndexLink"/>
                <w:rtl w:val="true"/>
              </w:rPr>
              <w:t xml:space="preserve">السابع عشر </w:t>
            </w:r>
            <w:r>
              <w:rPr>
                <w:rStyle w:val="IndexLink"/>
                <w:rtl w:val="true"/>
              </w:rPr>
              <w:t xml:space="preserve">- </w:t>
            </w:r>
            <w:r>
              <w:rPr>
                <w:rStyle w:val="IndexLink"/>
                <w:rtl w:val="true"/>
              </w:rPr>
              <w:t xml:space="preserve">زكريّا </w:t>
            </w:r>
            <w:r>
              <w:rPr>
                <w:rStyle w:val="IndexLink"/>
                <w:rtl w:val="true"/>
              </w:rPr>
              <w:t xml:space="preserve">( </w:t>
            </w:r>
            <w:r>
              <w:rPr>
                <w:rStyle w:val="IndexLink"/>
                <w:rtl w:val="true"/>
              </w:rPr>
              <w:t xml:space="preserve">عليه السلام </w:t>
            </w:r>
            <w:r>
              <w:rPr>
                <w:rStyle w:val="IndexLink"/>
                <w:rtl w:val="true"/>
              </w:rPr>
              <w:t>) :</w:t>
              <w:tab/>
            </w:r>
            <w:r>
              <w:rPr>
                <w:rStyle w:val="IndexLink"/>
              </w:rPr>
              <w:t>473</w:t>
            </w:r>
          </w:hyperlink>
        </w:p>
        <w:p>
          <w:pPr>
            <w:pStyle w:val="Contents6"/>
            <w:tabs>
              <w:tab w:val="clear" w:pos="7609"/>
              <w:tab w:val="right" w:pos="9026" w:leader="dot"/>
            </w:tabs>
            <w:rPr/>
          </w:pPr>
          <w:hyperlink w:anchor="__RefHeading___Toc1762012_388300464">
            <w:r>
              <w:rPr>
                <w:webHidden/>
                <w:rStyle w:val="IndexLink"/>
                <w:rtl w:val="true"/>
              </w:rPr>
              <w:t xml:space="preserve">- </w:t>
            </w:r>
            <w:r>
              <w:rPr>
                <w:rStyle w:val="IndexLink"/>
                <w:rtl w:val="true"/>
              </w:rPr>
              <w:t xml:space="preserve">إستجابة دعائه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في أوّل المحرّم</w:t>
            </w:r>
            <w:r>
              <w:rPr>
                <w:rStyle w:val="IndexLink"/>
                <w:rtl w:val="true"/>
              </w:rPr>
              <w:t>:</w:t>
              <w:tab/>
            </w:r>
            <w:r>
              <w:rPr>
                <w:rStyle w:val="IndexLink"/>
              </w:rPr>
              <w:t>473</w:t>
            </w:r>
          </w:hyperlink>
        </w:p>
        <w:p>
          <w:pPr>
            <w:pStyle w:val="Contents5"/>
            <w:tabs>
              <w:tab w:val="clear" w:pos="7892"/>
              <w:tab w:val="right" w:pos="9026" w:leader="dot"/>
            </w:tabs>
            <w:rPr/>
          </w:pPr>
          <w:hyperlink w:anchor="__RefHeading___Toc1762014_388300464">
            <w:r>
              <w:rPr>
                <w:webHidden/>
                <w:rStyle w:val="IndexLink"/>
                <w:rtl w:val="true"/>
              </w:rPr>
              <w:t xml:space="preserve">الثامن عشر </w:t>
            </w:r>
            <w:r>
              <w:rPr>
                <w:rStyle w:val="IndexLink"/>
                <w:rtl w:val="true"/>
              </w:rPr>
              <w:t xml:space="preserve">- </w:t>
            </w:r>
            <w:r>
              <w:rPr>
                <w:rStyle w:val="IndexLink"/>
                <w:rtl w:val="true"/>
              </w:rPr>
              <w:t xml:space="preserve">يحيي </w:t>
            </w:r>
            <w:r>
              <w:rPr>
                <w:rStyle w:val="IndexLink"/>
                <w:rtl w:val="true"/>
              </w:rPr>
              <w:t xml:space="preserve">( </w:t>
            </w:r>
            <w:r>
              <w:rPr>
                <w:rStyle w:val="IndexLink"/>
                <w:rtl w:val="true"/>
              </w:rPr>
              <w:t xml:space="preserve">عليه السلام </w:t>
            </w:r>
            <w:r>
              <w:rPr>
                <w:rStyle w:val="IndexLink"/>
                <w:rtl w:val="true"/>
              </w:rPr>
              <w:t>) :</w:t>
              <w:tab/>
            </w:r>
            <w:r>
              <w:rPr>
                <w:rStyle w:val="IndexLink"/>
              </w:rPr>
              <w:t>474</w:t>
            </w:r>
          </w:hyperlink>
        </w:p>
        <w:p>
          <w:pPr>
            <w:pStyle w:val="Contents6"/>
            <w:tabs>
              <w:tab w:val="clear" w:pos="7609"/>
              <w:tab w:val="right" w:pos="9026" w:leader="dot"/>
            </w:tabs>
            <w:rPr/>
          </w:pPr>
          <w:hyperlink w:anchor="__RefHeading___Toc1762016_388300464">
            <w:r>
              <w:rPr>
                <w:webHidden/>
                <w:rStyle w:val="IndexLink"/>
                <w:rtl w:val="true"/>
              </w:rPr>
              <w:t xml:space="preserve">- </w:t>
            </w:r>
            <w:r>
              <w:rPr>
                <w:rStyle w:val="IndexLink"/>
                <w:rtl w:val="true"/>
              </w:rPr>
              <w:t xml:space="preserve">إنّه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كان يبكي ولا يضحك</w:t>
            </w:r>
            <w:r>
              <w:rPr>
                <w:rStyle w:val="IndexLink"/>
                <w:rtl w:val="true"/>
              </w:rPr>
              <w:t>:</w:t>
              <w:tab/>
            </w:r>
            <w:r>
              <w:rPr>
                <w:rStyle w:val="IndexLink"/>
              </w:rPr>
              <w:t>474</w:t>
            </w:r>
          </w:hyperlink>
        </w:p>
        <w:p>
          <w:pPr>
            <w:pStyle w:val="Contents5"/>
            <w:tabs>
              <w:tab w:val="clear" w:pos="7892"/>
              <w:tab w:val="right" w:pos="9026" w:leader="dot"/>
            </w:tabs>
            <w:rPr/>
          </w:pPr>
          <w:hyperlink w:anchor="__RefHeading___Toc1762018_388300464">
            <w:r>
              <w:rPr>
                <w:webHidden/>
                <w:rStyle w:val="IndexLink"/>
                <w:rtl w:val="true"/>
              </w:rPr>
              <w:t xml:space="preserve">التاسع عشر </w:t>
            </w:r>
            <w:r>
              <w:rPr>
                <w:rStyle w:val="IndexLink"/>
                <w:rtl w:val="true"/>
              </w:rPr>
              <w:t xml:space="preserve">- </w:t>
            </w:r>
            <w:r>
              <w:rPr>
                <w:rStyle w:val="IndexLink"/>
                <w:rtl w:val="true"/>
              </w:rPr>
              <w:t xml:space="preserve">عيسي </w:t>
            </w:r>
            <w:r>
              <w:rPr>
                <w:rStyle w:val="IndexLink"/>
                <w:rtl w:val="true"/>
              </w:rPr>
              <w:t xml:space="preserve">( </w:t>
            </w:r>
            <w:r>
              <w:rPr>
                <w:rStyle w:val="IndexLink"/>
                <w:rtl w:val="true"/>
              </w:rPr>
              <w:t xml:space="preserve">عليه السلام </w:t>
            </w:r>
            <w:r>
              <w:rPr>
                <w:rStyle w:val="IndexLink"/>
                <w:rtl w:val="true"/>
              </w:rPr>
              <w:t>) :</w:t>
              <w:tab/>
            </w:r>
            <w:r>
              <w:rPr>
                <w:rStyle w:val="IndexLink"/>
              </w:rPr>
              <w:t>474</w:t>
            </w:r>
          </w:hyperlink>
        </w:p>
        <w:p>
          <w:pPr>
            <w:pStyle w:val="Contents6"/>
            <w:tabs>
              <w:tab w:val="clear" w:pos="7609"/>
              <w:tab w:val="right" w:pos="9026" w:leader="dot"/>
            </w:tabs>
            <w:rPr/>
          </w:pPr>
          <w:hyperlink w:anchor="__RefHeading___Toc1762020_388300464">
            <w:r>
              <w:rPr>
                <w:webHidden/>
                <w:rStyle w:val="IndexLink"/>
                <w:rtl w:val="true"/>
              </w:rPr>
              <w:t xml:space="preserve">- </w:t>
            </w:r>
            <w:r>
              <w:rPr>
                <w:rStyle w:val="IndexLink"/>
                <w:rtl w:val="true"/>
              </w:rPr>
              <w:t xml:space="preserve">مولد عيسي بن مريم </w:t>
            </w:r>
            <w:r>
              <w:rPr>
                <w:rStyle w:val="IndexLink"/>
                <w:rtl w:val="true"/>
              </w:rPr>
              <w:t xml:space="preserve">( </w:t>
            </w:r>
            <w:r>
              <w:rPr>
                <w:rStyle w:val="IndexLink"/>
                <w:rtl w:val="true"/>
              </w:rPr>
              <w:t xml:space="preserve">عليه السلام </w:t>
            </w:r>
            <w:r>
              <w:rPr>
                <w:rStyle w:val="IndexLink"/>
                <w:rtl w:val="true"/>
              </w:rPr>
              <w:t>) :</w:t>
              <w:tab/>
            </w:r>
            <w:r>
              <w:rPr>
                <w:rStyle w:val="IndexLink"/>
              </w:rPr>
              <w:t>474</w:t>
            </w:r>
          </w:hyperlink>
        </w:p>
        <w:p>
          <w:pPr>
            <w:pStyle w:val="Contents6"/>
            <w:tabs>
              <w:tab w:val="clear" w:pos="7609"/>
              <w:tab w:val="right" w:pos="9026" w:leader="dot"/>
            </w:tabs>
            <w:rPr/>
          </w:pPr>
          <w:hyperlink w:anchor="__RefHeading___Toc1762022_388300464">
            <w:r>
              <w:rPr>
                <w:webHidden/>
                <w:rStyle w:val="IndexLink"/>
                <w:rtl w:val="true"/>
              </w:rPr>
              <w:t xml:space="preserve">- </w:t>
            </w:r>
            <w:r>
              <w:rPr>
                <w:rStyle w:val="IndexLink"/>
                <w:rtl w:val="true"/>
              </w:rPr>
              <w:t xml:space="preserve">بعثته </w:t>
            </w:r>
            <w:r>
              <w:rPr>
                <w:rStyle w:val="IndexLink"/>
                <w:rtl w:val="true"/>
              </w:rPr>
              <w:t xml:space="preserve">( </w:t>
            </w:r>
            <w:r>
              <w:rPr>
                <w:rStyle w:val="IndexLink"/>
                <w:rtl w:val="true"/>
              </w:rPr>
              <w:t xml:space="preserve">عليه السلام </w:t>
            </w:r>
            <w:r>
              <w:rPr>
                <w:rStyle w:val="IndexLink"/>
                <w:rtl w:val="true"/>
              </w:rPr>
              <w:t>) :</w:t>
              <w:tab/>
            </w:r>
            <w:r>
              <w:rPr>
                <w:rStyle w:val="IndexLink"/>
              </w:rPr>
              <w:t>474</w:t>
            </w:r>
          </w:hyperlink>
        </w:p>
        <w:p>
          <w:pPr>
            <w:pStyle w:val="Contents6"/>
            <w:tabs>
              <w:tab w:val="clear" w:pos="7609"/>
              <w:tab w:val="right" w:pos="9026" w:leader="dot"/>
            </w:tabs>
            <w:rPr/>
          </w:pPr>
          <w:hyperlink w:anchor="__RefHeading___Toc1762024_388300464">
            <w:r>
              <w:rPr>
                <w:webHidden/>
                <w:rStyle w:val="IndexLink"/>
                <w:rtl w:val="true"/>
              </w:rPr>
              <w:t xml:space="preserve">- </w:t>
            </w:r>
            <w:r>
              <w:rPr>
                <w:rStyle w:val="IndexLink"/>
                <w:rtl w:val="true"/>
              </w:rPr>
              <w:t xml:space="preserve">سنّه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حين نبوّته</w:t>
            </w:r>
            <w:r>
              <w:rPr>
                <w:rStyle w:val="IndexLink"/>
                <w:rtl w:val="true"/>
              </w:rPr>
              <w:t>:</w:t>
              <w:tab/>
            </w:r>
            <w:r>
              <w:rPr>
                <w:rStyle w:val="IndexLink"/>
              </w:rPr>
              <w:t>476</w:t>
            </w:r>
          </w:hyperlink>
        </w:p>
        <w:p>
          <w:pPr>
            <w:pStyle w:val="Contents6"/>
            <w:tabs>
              <w:tab w:val="clear" w:pos="7609"/>
              <w:tab w:val="right" w:pos="9026" w:leader="dot"/>
            </w:tabs>
            <w:rPr/>
          </w:pPr>
          <w:hyperlink w:anchor="__RefHeading___Toc1762026_388300464">
            <w:r>
              <w:rPr>
                <w:webHidden/>
                <w:rStyle w:val="IndexLink"/>
                <w:rtl w:val="true"/>
              </w:rPr>
              <w:t xml:space="preserve">- </w:t>
            </w:r>
            <w:r>
              <w:rPr>
                <w:rStyle w:val="IndexLink"/>
                <w:rtl w:val="true"/>
              </w:rPr>
              <w:t xml:space="preserve">سنّه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حين نبوّته وأنّه صاحب شريعة مبتدئة</w:t>
            </w:r>
            <w:r>
              <w:rPr>
                <w:rStyle w:val="IndexLink"/>
                <w:rtl w:val="true"/>
              </w:rPr>
              <w:t>:</w:t>
              <w:tab/>
            </w:r>
            <w:r>
              <w:rPr>
                <w:rStyle w:val="IndexLink"/>
              </w:rPr>
              <w:t>477</w:t>
            </w:r>
          </w:hyperlink>
        </w:p>
        <w:p>
          <w:pPr>
            <w:pStyle w:val="Contents6"/>
            <w:tabs>
              <w:tab w:val="clear" w:pos="7609"/>
              <w:tab w:val="right" w:pos="9026" w:leader="dot"/>
            </w:tabs>
            <w:rPr/>
          </w:pPr>
          <w:hyperlink w:anchor="__RefHeading___Toc1762028_388300464">
            <w:r>
              <w:rPr>
                <w:webHidden/>
                <w:rStyle w:val="IndexLink"/>
                <w:rtl w:val="true"/>
              </w:rPr>
              <w:t xml:space="preserve">- </w:t>
            </w:r>
            <w:r>
              <w:rPr>
                <w:rStyle w:val="IndexLink"/>
                <w:rtl w:val="true"/>
              </w:rPr>
              <w:t xml:space="preserve">توسّله بالأئمّ </w:t>
            </w:r>
            <w:r>
              <w:rPr>
                <w:rStyle w:val="IndexLink"/>
                <w:rtl w:val="true"/>
              </w:rPr>
              <w:t xml:space="preserve">( </w:t>
            </w:r>
            <w:r>
              <w:rPr>
                <w:rStyle w:val="IndexLink"/>
                <w:rtl w:val="true"/>
              </w:rPr>
              <w:t xml:space="preserve">عليهم السلام </w:t>
            </w:r>
            <w:r>
              <w:rPr>
                <w:rStyle w:val="IndexLink"/>
                <w:rtl w:val="true"/>
              </w:rPr>
              <w:t>) : :</w:t>
              <w:tab/>
            </w:r>
            <w:r>
              <w:rPr>
                <w:rStyle w:val="IndexLink"/>
              </w:rPr>
              <w:t>477</w:t>
            </w:r>
          </w:hyperlink>
        </w:p>
        <w:p>
          <w:pPr>
            <w:pStyle w:val="Contents6"/>
            <w:tabs>
              <w:tab w:val="clear" w:pos="7609"/>
              <w:tab w:val="right" w:pos="9026" w:leader="dot"/>
            </w:tabs>
            <w:rPr/>
          </w:pPr>
          <w:hyperlink w:anchor="__RefHeading___Toc1762030_388300464">
            <w:r>
              <w:rPr>
                <w:webHidden/>
                <w:rStyle w:val="IndexLink"/>
                <w:rtl w:val="true"/>
              </w:rPr>
              <w:t xml:space="preserve">- </w:t>
            </w:r>
            <w:r>
              <w:rPr>
                <w:rStyle w:val="IndexLink"/>
                <w:rtl w:val="true"/>
              </w:rPr>
              <w:t xml:space="preserve">نقش خاتمه </w:t>
            </w:r>
            <w:r>
              <w:rPr>
                <w:rStyle w:val="IndexLink"/>
                <w:rtl w:val="true"/>
              </w:rPr>
              <w:t xml:space="preserve">( </w:t>
            </w:r>
            <w:r>
              <w:rPr>
                <w:rStyle w:val="IndexLink"/>
                <w:rtl w:val="true"/>
              </w:rPr>
              <w:t xml:space="preserve">عليه السلام </w:t>
            </w:r>
            <w:r>
              <w:rPr>
                <w:rStyle w:val="IndexLink"/>
                <w:rtl w:val="true"/>
              </w:rPr>
              <w:t>) :</w:t>
              <w:tab/>
            </w:r>
            <w:r>
              <w:rPr>
                <w:rStyle w:val="IndexLink"/>
              </w:rPr>
              <w:t>478</w:t>
            </w:r>
          </w:hyperlink>
        </w:p>
        <w:p>
          <w:pPr>
            <w:pStyle w:val="Contents6"/>
            <w:tabs>
              <w:tab w:val="clear" w:pos="7609"/>
              <w:tab w:val="right" w:pos="9026" w:leader="dot"/>
            </w:tabs>
            <w:rPr/>
          </w:pPr>
          <w:hyperlink w:anchor="__RefHeading___Toc1762032_388300464">
            <w:r>
              <w:rPr>
                <w:webHidden/>
                <w:rStyle w:val="IndexLink"/>
                <w:rtl w:val="true"/>
              </w:rPr>
              <w:t xml:space="preserve">- </w:t>
            </w:r>
            <w:r>
              <w:rPr>
                <w:rStyle w:val="IndexLink"/>
                <w:rtl w:val="true"/>
              </w:rPr>
              <w:t xml:space="preserve">أنّ عيسي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هو المولود من غير أب</w:t>
            </w:r>
            <w:r>
              <w:rPr>
                <w:rStyle w:val="IndexLink"/>
                <w:rtl w:val="true"/>
              </w:rPr>
              <w:t>:</w:t>
              <w:tab/>
            </w:r>
            <w:r>
              <w:rPr>
                <w:rStyle w:val="IndexLink"/>
              </w:rPr>
              <w:t>478</w:t>
            </w:r>
          </w:hyperlink>
        </w:p>
        <w:p>
          <w:pPr>
            <w:pStyle w:val="Contents6"/>
            <w:tabs>
              <w:tab w:val="clear" w:pos="7609"/>
              <w:tab w:val="right" w:pos="9026" w:leader="dot"/>
            </w:tabs>
            <w:rPr/>
          </w:pPr>
          <w:hyperlink w:anchor="__RefHeading___Toc1762034_388300464">
            <w:r>
              <w:rPr>
                <w:webHidden/>
                <w:rStyle w:val="IndexLink"/>
                <w:rtl w:val="true"/>
              </w:rPr>
              <w:t xml:space="preserve">- </w:t>
            </w:r>
            <w:r>
              <w:rPr>
                <w:rStyle w:val="IndexLink"/>
                <w:rtl w:val="true"/>
              </w:rPr>
              <w:t xml:space="preserve">إنّه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كان يبكي ويضحك</w:t>
            </w:r>
            <w:r>
              <w:rPr>
                <w:rStyle w:val="IndexLink"/>
                <w:rtl w:val="true"/>
              </w:rPr>
              <w:t>:</w:t>
              <w:tab/>
            </w:r>
            <w:r>
              <w:rPr>
                <w:rStyle w:val="IndexLink"/>
              </w:rPr>
              <w:t>479</w:t>
            </w:r>
          </w:hyperlink>
        </w:p>
        <w:p>
          <w:pPr>
            <w:pStyle w:val="Contents5"/>
            <w:tabs>
              <w:tab w:val="clear" w:pos="7892"/>
              <w:tab w:val="right" w:pos="9026" w:leader="dot"/>
            </w:tabs>
            <w:rPr/>
          </w:pPr>
          <w:hyperlink w:anchor="__RefHeading___Toc1762036_388300464">
            <w:r>
              <w:rPr>
                <w:webHidden/>
                <w:rStyle w:val="IndexLink"/>
                <w:rtl w:val="true"/>
              </w:rPr>
              <w:t xml:space="preserve">العشرون </w:t>
            </w:r>
            <w:r>
              <w:rPr>
                <w:rStyle w:val="IndexLink"/>
                <w:rtl w:val="true"/>
              </w:rPr>
              <w:t xml:space="preserve">- </w:t>
            </w:r>
            <w:r>
              <w:rPr>
                <w:rStyle w:val="IndexLink"/>
                <w:rtl w:val="true"/>
              </w:rPr>
              <w:t xml:space="preserve">مريم </w:t>
            </w:r>
            <w:r>
              <w:rPr>
                <w:rStyle w:val="IndexLink"/>
                <w:rtl w:val="true"/>
              </w:rPr>
              <w:t xml:space="preserve">( </w:t>
            </w:r>
            <w:r>
              <w:rPr>
                <w:rStyle w:val="IndexLink"/>
                <w:rtl w:val="true"/>
              </w:rPr>
              <w:t xml:space="preserve">عليها السلام </w:t>
            </w:r>
            <w:r>
              <w:rPr>
                <w:rStyle w:val="IndexLink"/>
                <w:rtl w:val="true"/>
              </w:rPr>
              <w:t>) :</w:t>
              <w:tab/>
            </w:r>
            <w:r>
              <w:rPr>
                <w:rStyle w:val="IndexLink"/>
              </w:rPr>
              <w:t>479</w:t>
            </w:r>
          </w:hyperlink>
        </w:p>
        <w:p>
          <w:pPr>
            <w:pStyle w:val="Contents6"/>
            <w:tabs>
              <w:tab w:val="clear" w:pos="7609"/>
              <w:tab w:val="right" w:pos="9026" w:leader="dot"/>
            </w:tabs>
            <w:rPr/>
          </w:pPr>
          <w:hyperlink w:anchor="__RefHeading___Toc1762038_388300464">
            <w:r>
              <w:rPr>
                <w:webHidden/>
                <w:rStyle w:val="IndexLink"/>
                <w:rtl w:val="true"/>
              </w:rPr>
              <w:t xml:space="preserve">- </w:t>
            </w:r>
            <w:r>
              <w:rPr>
                <w:rStyle w:val="IndexLink"/>
                <w:rtl w:val="true"/>
              </w:rPr>
              <w:t>اسم نخلتها</w:t>
            </w:r>
            <w:r>
              <w:rPr>
                <w:rStyle w:val="IndexLink"/>
                <w:rtl w:val="true"/>
              </w:rPr>
              <w:t>:</w:t>
              <w:tab/>
            </w:r>
            <w:r>
              <w:rPr>
                <w:rStyle w:val="IndexLink"/>
              </w:rPr>
              <w:t>479</w:t>
            </w:r>
          </w:hyperlink>
        </w:p>
        <w:p>
          <w:pPr>
            <w:pStyle w:val="Contents6"/>
            <w:tabs>
              <w:tab w:val="clear" w:pos="7609"/>
              <w:tab w:val="right" w:pos="9026" w:leader="dot"/>
            </w:tabs>
            <w:rPr/>
          </w:pPr>
          <w:hyperlink w:anchor="__RefHeading___Toc1762040_388300464">
            <w:r>
              <w:rPr>
                <w:webHidden/>
                <w:rStyle w:val="IndexLink"/>
                <w:rtl w:val="true"/>
              </w:rPr>
              <w:t xml:space="preserve">- </w:t>
            </w:r>
            <w:r>
              <w:rPr>
                <w:rStyle w:val="IndexLink"/>
                <w:rtl w:val="true"/>
              </w:rPr>
              <w:t>كيفيّة حملها</w:t>
            </w:r>
            <w:r>
              <w:rPr>
                <w:rStyle w:val="IndexLink"/>
                <w:rtl w:val="true"/>
              </w:rPr>
              <w:tab/>
            </w:r>
            <w:r>
              <w:rPr>
                <w:rStyle w:val="IndexLink"/>
              </w:rPr>
              <w:t>480</w:t>
            </w:r>
          </w:hyperlink>
        </w:p>
        <w:p>
          <w:pPr>
            <w:pStyle w:val="Contents2"/>
            <w:tabs>
              <w:tab w:val="clear" w:pos="8743"/>
              <w:tab w:val="right" w:pos="9026" w:leader="dot"/>
            </w:tabs>
            <w:rPr/>
          </w:pPr>
          <w:hyperlink w:anchor="__RefHeading___Toc1762042_388300464">
            <w:r>
              <w:rPr>
                <w:webHidden/>
                <w:rStyle w:val="IndexLink"/>
                <w:rtl w:val="true"/>
              </w:rPr>
              <w:t>فهرس العناوين والموضوعات</w:t>
            </w:r>
            <w:r>
              <w:rPr>
                <w:rStyle w:val="IndexLink"/>
                <w:rtl w:val="true"/>
              </w:rPr>
              <w:tab/>
            </w:r>
            <w:r>
              <w:rPr>
                <w:rStyle w:val="IndexLink"/>
              </w:rPr>
              <w:t>481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942_141455"/>
      <w:bookmarkStart w:id="1" w:name="pg14942_141455"/>
      <w:bookmarkEnd w:id="1"/>
    </w:p>
    <w:p>
      <w:pPr>
        <w:pStyle w:val="Heading2"/>
        <w:numPr>
          <w:ilvl w:val="1"/>
          <w:numId w:val="1"/>
        </w:numPr>
        <w:rPr/>
      </w:pPr>
      <w:bookmarkStart w:id="2" w:name="pg14942_141455"/>
      <w:bookmarkStart w:id="3" w:name="__RefHeading___Toc1761046_388300464"/>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الامام رضا علیه السلام المجلد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تجميع اللجنة العالمية في مؤسسة ولي العصر عليه السلام الدراسات الإسلامية ؛ المحترم محمد الحسيني القزويني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تفاصيل المنشور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ولي العصر عليه السلام الدراسات الإسلامية،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خصائص المظهر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 : 50000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8615</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1:964</w:t>
      </w:r>
      <w:r>
        <w:rPr>
          <w:rFonts w:eastAsia="IRNazanin" w:cs="IRNazanin"/>
          <w:color w:val="111111"/>
          <w:sz w:val="28"/>
          <w:szCs w:val="28"/>
          <w:rtl w:val="true"/>
          <w:lang w:bidi="fa-IR"/>
        </w:rPr>
        <w:t>-</w:t>
      </w:r>
      <w:r>
        <w:rPr>
          <w:rFonts w:eastAsia="IRNazanin" w:cs="IRNazanin"/>
          <w:color w:val="111111"/>
          <w:sz w:val="28"/>
          <w:szCs w:val="28"/>
          <w:lang w:bidi="fa-IR"/>
        </w:rPr>
        <w:t>8615</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2:964</w:t>
      </w:r>
      <w:r>
        <w:rPr>
          <w:rFonts w:eastAsia="IRNazanin" w:cs="IRNazanin"/>
          <w:color w:val="111111"/>
          <w:sz w:val="28"/>
          <w:szCs w:val="28"/>
          <w:rtl w:val="true"/>
          <w:lang w:bidi="fa-IR"/>
        </w:rPr>
        <w:t>-</w:t>
      </w:r>
      <w:r>
        <w:rPr>
          <w:rFonts w:eastAsia="IRNazanin" w:cs="IRNazanin"/>
          <w:color w:val="111111"/>
          <w:sz w:val="28"/>
          <w:szCs w:val="28"/>
          <w:lang w:bidi="fa-IR"/>
        </w:rPr>
        <w:t>8615</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3:964</w:t>
      </w:r>
      <w:r>
        <w:rPr>
          <w:rFonts w:eastAsia="IRNazanin" w:cs="IRNazanin"/>
          <w:color w:val="111111"/>
          <w:sz w:val="28"/>
          <w:szCs w:val="28"/>
          <w:rtl w:val="true"/>
          <w:lang w:bidi="fa-IR"/>
        </w:rPr>
        <w:t>-</w:t>
      </w:r>
      <w:r>
        <w:rPr>
          <w:rFonts w:eastAsia="IRNazanin" w:cs="IRNazanin"/>
          <w:color w:val="111111"/>
          <w:sz w:val="28"/>
          <w:szCs w:val="28"/>
          <w:lang w:bidi="fa-IR"/>
        </w:rPr>
        <w:t>8615</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4:964</w:t>
      </w:r>
      <w:r>
        <w:rPr>
          <w:rFonts w:eastAsia="IRNazanin" w:cs="IRNazanin"/>
          <w:color w:val="111111"/>
          <w:sz w:val="28"/>
          <w:szCs w:val="28"/>
          <w:rtl w:val="true"/>
          <w:lang w:bidi="fa-IR"/>
        </w:rPr>
        <w:t>-</w:t>
      </w:r>
      <w:r>
        <w:rPr>
          <w:rFonts w:eastAsia="IRNazanin" w:cs="IRNazanin"/>
          <w:color w:val="111111"/>
          <w:sz w:val="28"/>
          <w:szCs w:val="28"/>
          <w:lang w:bidi="fa-IR"/>
        </w:rPr>
        <w:t>8615</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5:964</w:t>
      </w:r>
      <w:r>
        <w:rPr>
          <w:rFonts w:eastAsia="IRNazanin" w:cs="IRNazanin"/>
          <w:color w:val="111111"/>
          <w:sz w:val="28"/>
          <w:szCs w:val="28"/>
          <w:rtl w:val="true"/>
          <w:lang w:bidi="fa-IR"/>
        </w:rPr>
        <w:t>-</w:t>
      </w:r>
      <w:r>
        <w:rPr>
          <w:rFonts w:eastAsia="IRNazanin" w:cs="IRNazanin"/>
          <w:color w:val="111111"/>
          <w:sz w:val="28"/>
          <w:szCs w:val="28"/>
          <w:lang w:bidi="fa-IR"/>
        </w:rPr>
        <w:t>8615</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6:964</w:t>
      </w:r>
      <w:r>
        <w:rPr>
          <w:rFonts w:eastAsia="IRNazanin" w:cs="IRNazanin"/>
          <w:color w:val="111111"/>
          <w:sz w:val="28"/>
          <w:szCs w:val="28"/>
          <w:rtl w:val="true"/>
          <w:lang w:bidi="fa-IR"/>
        </w:rPr>
        <w:t>-</w:t>
      </w:r>
      <w:r>
        <w:rPr>
          <w:rFonts w:eastAsia="IRNazanin" w:cs="IRNazanin"/>
          <w:color w:val="111111"/>
          <w:sz w:val="28"/>
          <w:szCs w:val="28"/>
          <w:lang w:bidi="fa-IR"/>
        </w:rPr>
        <w:t>8615</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7:964</w:t>
      </w:r>
      <w:r>
        <w:rPr>
          <w:rFonts w:eastAsia="IRNazanin" w:cs="IRNazanin"/>
          <w:color w:val="111111"/>
          <w:sz w:val="28"/>
          <w:szCs w:val="28"/>
          <w:rtl w:val="true"/>
          <w:lang w:bidi="fa-IR"/>
        </w:rPr>
        <w:t>-</w:t>
      </w:r>
      <w:r>
        <w:rPr>
          <w:rFonts w:eastAsia="IRNazanin" w:cs="IRNazanin"/>
          <w:color w:val="111111"/>
          <w:sz w:val="28"/>
          <w:szCs w:val="28"/>
          <w:lang w:bidi="fa-IR"/>
        </w:rPr>
        <w:t>8615</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8:964</w:t>
      </w:r>
      <w:r>
        <w:rPr>
          <w:rFonts w:eastAsia="IRNazanin" w:cs="IRNazanin"/>
          <w:color w:val="111111"/>
          <w:sz w:val="28"/>
          <w:szCs w:val="28"/>
          <w:rtl w:val="true"/>
          <w:lang w:bidi="fa-IR"/>
        </w:rPr>
        <w:t>-</w:t>
      </w:r>
      <w:r>
        <w:rPr>
          <w:rFonts w:eastAsia="IRNazanin" w:cs="IRNazanin"/>
          <w:color w:val="111111"/>
          <w:sz w:val="28"/>
          <w:szCs w:val="28"/>
          <w:lang w:bidi="fa-IR"/>
        </w:rPr>
        <w:t>8615</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حالة القائمة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الفيفا</w:t>
      </w:r>
    </w:p>
    <w:p>
      <w:pPr>
        <w:pStyle w:val="BookText"/>
        <w:rPr/>
      </w:pP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مشكلة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الثامن،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حسینی‌قزوینی، محمد، </w:t>
      </w:r>
      <w:r>
        <w:rPr>
          <w:rFonts w:eastAsia="IRNazanin" w:cs="IRNazanin"/>
          <w:color w:val="111111"/>
          <w:sz w:val="28"/>
          <w:szCs w:val="28"/>
          <w:lang w:bidi="fa-IR"/>
        </w:rPr>
        <w:t>1331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مصحح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المعرف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ولي العصر عليه السلام الدراسات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المؤلفين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المعرف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ولي العصر عليه السلام الدراسات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BP47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297/957</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1‌2‌2‌4‌0‌1‌6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61048_388300464"/>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942_141459"/>
      <w:bookmarkStart w:id="8" w:name="pg14942_141459"/>
      <w:bookmarkEnd w:id="8"/>
    </w:p>
    <w:p>
      <w:pPr>
        <w:pStyle w:val="Heading2"/>
        <w:numPr>
          <w:ilvl w:val="1"/>
          <w:numId w:val="1"/>
        </w:numPr>
        <w:rPr/>
      </w:pPr>
      <w:bookmarkStart w:id="9" w:name="pg14942_141459"/>
      <w:bookmarkStart w:id="10" w:name="__RefHeading___Toc1761050_388300464"/>
      <w:bookmarkStart w:id="11" w:name="_Toc3"/>
      <w:bookmarkEnd w:id="9"/>
      <w:bookmarkEnd w:id="10"/>
      <w:r>
        <w:rPr>
          <w:rtl w:val="true"/>
        </w:rPr>
        <w:t>الفصل الخامس</w:t>
      </w:r>
      <w:r>
        <w:rPr>
          <w:rtl w:val="true"/>
        </w:rPr>
        <w:t xml:space="preserve">: </w:t>
      </w:r>
      <w:r>
        <w:rPr>
          <w:rtl w:val="true"/>
        </w:rPr>
        <w:t xml:space="preserve">زيارته والتوسّل به </w:t>
      </w:r>
      <w:r>
        <w:rPr>
          <w:rtl w:val="true"/>
        </w:rPr>
        <w:t>(</w:t>
      </w:r>
      <w:r>
        <w:rPr>
          <w:rtl w:val="true"/>
        </w:rPr>
        <w:t xml:space="preserve">عليه السلام </w:t>
      </w:r>
      <w:r>
        <w:rPr>
          <w:rtl w:val="true"/>
        </w:rPr>
        <w:t>)</w:t>
      </w:r>
      <w:bookmarkEnd w:id="11"/>
    </w:p>
    <w:p>
      <w:pPr>
        <w:pStyle w:val="Heading3"/>
        <w:numPr>
          <w:ilvl w:val="2"/>
          <w:numId w:val="1"/>
        </w:numPr>
        <w:rPr/>
      </w:pPr>
      <w:bookmarkStart w:id="12" w:name="__RefHeading___Toc1761052_388300464"/>
      <w:bookmarkStart w:id="13" w:name="_Toc4"/>
      <w:bookmarkEnd w:id="12"/>
      <w:r>
        <w:rPr>
          <w:rtl w:val="true"/>
        </w:rPr>
        <w:t>اشاره</w:t>
      </w:r>
      <w:r>
        <w:rPr>
          <w:rtl w:val="true"/>
        </w:rPr>
        <w:t>:</w:t>
      </w:r>
      <w:bookmarkEnd w:id="13"/>
    </w:p>
    <w:p>
      <w:pPr>
        <w:pStyle w:val="BookText"/>
        <w:rPr/>
      </w:pPr>
      <w:r>
        <w:rPr>
          <w:rFonts w:ascii="Amiri" w:hAnsi="Amiri" w:eastAsia="Amiri" w:cs="Amiri"/>
          <w:color w:val="111111"/>
          <w:sz w:val="28"/>
          <w:sz w:val="28"/>
          <w:szCs w:val="28"/>
          <w:rtl w:val="true"/>
          <w:lang w:bidi="ar-SA"/>
        </w:rPr>
        <w:t>وفيه أربعة موضوعات</w:t>
      </w:r>
    </w:p>
    <w:p>
      <w:pPr>
        <w:pStyle w:val="Heading3"/>
        <w:numPr>
          <w:ilvl w:val="2"/>
          <w:numId w:val="1"/>
        </w:numPr>
        <w:rPr/>
      </w:pPr>
      <w:bookmarkStart w:id="14" w:name="__RefHeading___Toc1761054_388300464"/>
      <w:bookmarkStart w:id="15" w:name="_Toc5"/>
      <w:bookmarkEnd w:id="14"/>
      <w:r>
        <w:rPr>
          <w:rtl w:val="true"/>
        </w:rPr>
        <w:t>(</w:t>
      </w:r>
      <w:r>
        <w:rPr>
          <w:rtl w:val="true"/>
        </w:rPr>
        <w:t>أ</w:t>
      </w:r>
      <w:r>
        <w:rPr>
          <w:rtl w:val="true"/>
        </w:rPr>
        <w:t xml:space="preserve">) - </w:t>
      </w:r>
      <w:r>
        <w:rPr>
          <w:rtl w:val="true"/>
        </w:rPr>
        <w:t xml:space="preserve">فضل زيارته </w:t>
      </w:r>
      <w:r>
        <w:rPr>
          <w:rtl w:val="true"/>
        </w:rPr>
        <w:t xml:space="preserve">( </w:t>
      </w:r>
      <w:r>
        <w:rPr>
          <w:rtl w:val="true"/>
        </w:rPr>
        <w:t xml:space="preserve">عليه السلام </w:t>
      </w:r>
      <w:r>
        <w:rPr>
          <w:rtl w:val="true"/>
        </w:rPr>
        <w:t xml:space="preserve">) </w:t>
      </w:r>
      <w:r>
        <w:rPr>
          <w:rtl w:val="true"/>
        </w:rPr>
        <w:t>وفيه خمسة وعشرون مورداً</w:t>
      </w:r>
      <w:bookmarkEnd w:id="15"/>
    </w:p>
    <w:p>
      <w:pPr>
        <w:pStyle w:val="Heading4"/>
        <w:numPr>
          <w:ilvl w:val="3"/>
          <w:numId w:val="1"/>
        </w:numPr>
        <w:rPr/>
      </w:pPr>
      <w:bookmarkStart w:id="16" w:name="__RefHeading___Toc1761056_388300464"/>
      <w:bookmarkStart w:id="17" w:name="_Toc6"/>
      <w:bookmarkEnd w:id="16"/>
      <w:r>
        <w:rPr>
          <w:rtl w:val="true"/>
        </w:rPr>
        <w:t xml:space="preserve">الأوّل </w:t>
      </w:r>
      <w:r>
        <w:rPr>
          <w:rtl w:val="true"/>
        </w:rPr>
        <w:t xml:space="preserve">- </w:t>
      </w:r>
      <w:r>
        <w:rPr>
          <w:rtl w:val="true"/>
        </w:rPr>
        <w:t xml:space="preserve">زيارته زيارت رسول اللّه </w:t>
      </w:r>
      <w:r>
        <w:rPr>
          <w:rtl w:val="true"/>
        </w:rPr>
        <w:t xml:space="preserve">( </w:t>
      </w:r>
      <w:r>
        <w:rPr>
          <w:rtl w:val="true"/>
        </w:rPr>
        <w:t xml:space="preserve">صلي الله عليه وآله وسلم </w:t>
      </w:r>
      <w:r>
        <w:rPr>
          <w:rtl w:val="true"/>
        </w:rPr>
        <w:t>) :</w:t>
      </w:r>
      <w:bookmarkEnd w:id="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حفص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أباالحسن موسي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زاره كمن زار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
      </w:r>
      <w:bookmarkStart w:id="18" w:name="pg14942_141460"/>
    </w:p>
    <w:p>
      <w:pPr>
        <w:pStyle w:val="BookText"/>
        <w:rPr/>
      </w:pPr>
      <w:bookmarkEnd w:id="18"/>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الفضل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جعفر بن محمّد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فدخل موسي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فأجلسه علي فخذه، وأقبل يقبّل ما بين عينيه، ثمّ التفت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الإمام والخليفة والحجّة بعدي، وإنّه سيخرج من صلبه رجل يكون رضاً للّه عزّوجلّ في سمائه، ولعباده في أرضه، يقتل في أرضكم بالسمّ ظلماً وعدواناً، ويدفن بها غريباً، ألا فمن زاره في غربته وهو يعلم أنّه إمام بعد أبيه مفترض الطاعة من اللّه عزّوجلّ كان كمن زار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w:t>
      </w:r>
    </w:p>
    <w:p>
      <w:pPr>
        <w:pStyle w:val="BookText"/>
        <w:rPr/>
      </w:pPr>
      <w:r>
        <w:rPr>
          <w:rStyle w:val="FootnoteAnchor"/>
          <w:rtl w:val="true"/>
        </w:rPr>
        <w:footnoteReference w:id="3"/>
      </w:r>
    </w:p>
    <w:p>
      <w:pPr>
        <w:pStyle w:val="Heading4"/>
        <w:numPr>
          <w:ilvl w:val="3"/>
          <w:numId w:val="1"/>
        </w:numPr>
        <w:rPr/>
      </w:pPr>
      <w:bookmarkStart w:id="19" w:name="__RefHeading___Toc1761058_388300464"/>
      <w:bookmarkStart w:id="20" w:name="_Toc7"/>
      <w:bookmarkEnd w:id="19"/>
      <w:r>
        <w:rPr>
          <w:rtl w:val="true"/>
        </w:rPr>
        <w:t xml:space="preserve">الثاني </w:t>
      </w:r>
      <w:r>
        <w:rPr>
          <w:rtl w:val="true"/>
        </w:rPr>
        <w:t xml:space="preserve">- </w:t>
      </w:r>
      <w:r>
        <w:rPr>
          <w:rtl w:val="true"/>
        </w:rPr>
        <w:t>أنّ زيارته تعدل ألف حجّة</w:t>
      </w:r>
      <w:bookmarkEnd w:id="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أبي نصر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كتاب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أبلغ شيعتنا أنّ زيارتي تعدل عند اللّه ألف حجّة</w:t>
      </w:r>
      <w:r>
        <w:rPr>
          <w:rFonts w:eastAsia="Amiri" w:cs="Amiri" w:ascii="Amiri" w:hAnsi="Amiri"/>
          <w:color w:val="111111"/>
          <w:sz w:val="28"/>
          <w:szCs w:val="28"/>
          <w:rtl w:val="true"/>
          <w:lang w:bidi="ar-SA"/>
        </w:rPr>
        <w:t>....</w:t>
      </w:r>
    </w:p>
    <w:p>
      <w:pPr>
        <w:pStyle w:val="BookText"/>
        <w:rPr/>
      </w:pPr>
      <w:r>
        <w:rPr>
          <w:rStyle w:val="FootnoteAnchor"/>
          <w:rtl w:val="true"/>
        </w:rPr>
        <w:footnoteReference w:id="4"/>
      </w:r>
    </w:p>
    <w:p>
      <w:pPr>
        <w:pStyle w:val="Heading4"/>
        <w:numPr>
          <w:ilvl w:val="3"/>
          <w:numId w:val="1"/>
        </w:numPr>
        <w:rPr/>
      </w:pPr>
      <w:bookmarkStart w:id="21" w:name="__RefHeading___Toc1761060_388300464"/>
      <w:bookmarkStart w:id="22" w:name="_Toc8"/>
      <w:bookmarkEnd w:id="21"/>
      <w:r>
        <w:rPr>
          <w:rtl w:val="true"/>
        </w:rPr>
        <w:t xml:space="preserve">الثالث </w:t>
      </w:r>
      <w:r>
        <w:rPr>
          <w:rtl w:val="true"/>
        </w:rPr>
        <w:t xml:space="preserve">- </w:t>
      </w:r>
      <w:r>
        <w:rPr>
          <w:rtl w:val="true"/>
        </w:rPr>
        <w:t xml:space="preserve">ثواب زيارته </w:t>
      </w:r>
      <w:r>
        <w:rPr>
          <w:rtl w:val="true"/>
        </w:rPr>
        <w:t xml:space="preserve">( </w:t>
      </w:r>
      <w:r>
        <w:rPr>
          <w:rtl w:val="true"/>
        </w:rPr>
        <w:t xml:space="preserve">عليه السلام </w:t>
      </w:r>
      <w:r>
        <w:rPr>
          <w:rtl w:val="true"/>
        </w:rPr>
        <w:t>) :</w:t>
      </w:r>
      <w:bookmarkEnd w:id="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عليّ بن الحسين النيسابوريّ، عن إبراهيم بن أحمد، عن عبد الرحمن بن سعيد المكّيّ، عن يحيي بن سليمان المازنيّ، عن أبي الحسن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قبر ولدي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عند اللّه كسبعين حجّة مبرورة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حجّة؟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وسبعين ألف حجّة،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ألف حجّة؟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حجّة لا تقبل، من زاره وبات عنده ليلة كان كمن زار اللّه في عرشه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زار اللّه في عرشه؟</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 يوم القيامة كان علي عرش الرحمن أربعة من الأوّلين وأربعة من الآخرين، فأمّا الأربعة الذين هم من الأوّلين فنوح وإبراهيم وموسي وعيسي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وأمّا الأربعة من الآخرين فمحمّد وعليّ والحسن والحسين صلوات اللّه عليهم، ثمّ يمدّ المطمار</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المِطْمار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خَيْط للبنّاء يُقدِّر به، كالمِطْمَر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فيقعد معنا من زار قبور الأئمّ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إلّا أنّ أعلاهم درجة وأقربهم حُبْوة </w:t>
      </w:r>
      <w:r>
        <w:rPr>
          <w:rStyle w:val="FootnoteAnchor"/>
          <w:rtl w:val="true"/>
        </w:rPr>
        <w:footnoteReference w:id="7"/>
      </w:r>
      <w:r>
        <w:rPr>
          <w:rFonts w:ascii="Amiri" w:hAnsi="Amiri" w:eastAsia="Amiri" w:cs="Amiri"/>
          <w:color w:val="111111"/>
          <w:sz w:val="28"/>
          <w:sz w:val="28"/>
          <w:szCs w:val="28"/>
          <w:rtl w:val="true"/>
          <w:lang w:bidi="ar-SA"/>
        </w:rPr>
        <w:t xml:space="preserve">زوّار ولدي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الأنوار البهيّة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المزار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798</w:t>
      </w:r>
      <w:r>
        <w:rPr>
          <w:rFonts w:ascii="Amiri" w:hAnsi="Amiri" w:eastAsia="Amiri" w:cs="Amiri"/>
          <w:color w:val="111111"/>
          <w:sz w:val="28"/>
          <w:sz w:val="28"/>
          <w:szCs w:val="28"/>
          <w:rtl w:val="true"/>
          <w:lang w:bidi="ar-SA"/>
        </w:rPr>
        <w:t xml:space="preserve">، وح </w:t>
      </w: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ومستدرك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357/10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12179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مرسلاً وبتفاوت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قولويه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سعد، عن إبراهيم ابن ريّان،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يحيي بن الحسن الحسينيّ،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عبداللّه بن قطرب، عن أبي الحسن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به ابنه، وهو شابّ حدث، وبنوه مجتمعون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هذا يموت في أرض غربة، فمن زاره مسلّماً لأمره عارفاً بحقّه كان عند اللّه عزّوجلّ كشهداء بدر</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أبو محمّد هارون بن موسي بن أحمد التلعكبريّ أيّده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محمّد بن سعيد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ين عبد اللّه العلويّ أبو عبد اللّه المحمّديّ،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عمير، عن زيد، عن أبي الحسن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ابني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إلي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فله الجنّة</w:t>
      </w:r>
      <w:r>
        <w:rPr>
          <w:rFonts w:eastAsia="Amiri" w:cs="Amiri" w:ascii="Amiri" w:hAnsi="Amiri"/>
          <w:color w:val="111111"/>
          <w:sz w:val="28"/>
          <w:szCs w:val="28"/>
          <w:rtl w:val="true"/>
          <w:lang w:bidi="ar-SA"/>
        </w:rPr>
        <w:t>.</w:t>
      </w:r>
    </w:p>
    <w:p>
      <w:pPr>
        <w:pStyle w:val="BookText"/>
        <w:rPr/>
      </w:pPr>
      <w:r>
        <w:rPr>
          <w:rStyle w:val="FootnoteAnchor"/>
          <w:rtl w:val="true"/>
        </w:rPr>
        <w:footnoteReference w:id="1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النعمان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سيقتل رجل من ولدي بأرض 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فمن زاره في غربته غفر اللّه تعالي ذنوبه ما تقدّم منها وما تأخّر ولو كانت مثل عدد النجوم وقطر الأمطار وورق الأشجار</w:t>
      </w:r>
      <w:r>
        <w:rPr>
          <w:rFonts w:eastAsia="Amiri" w:cs="Amiri" w:ascii="Amiri" w:hAnsi="Amiri"/>
          <w:color w:val="111111"/>
          <w:sz w:val="28"/>
          <w:szCs w:val="28"/>
          <w:rtl w:val="true"/>
          <w:lang w:bidi="ar-SA"/>
        </w:rPr>
        <w:t>.</w:t>
      </w:r>
    </w:p>
    <w:p>
      <w:pPr>
        <w:pStyle w:val="BookText"/>
        <w:rPr/>
      </w:pPr>
      <w:r>
        <w:rPr>
          <w:rStyle w:val="FootnoteAnchor"/>
          <w:rtl w:val="true"/>
        </w:rPr>
        <w:footnoteReference w:id="11"/>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أباعبد اللّه الصادق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رجل من ولد ابني موسي اسمه اسم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فيدفن في أرض طوس وهي بخراسان يقتل فيهإ بالسمّ، فيدفن فيها غريباً، من زاره عارفاً بحقّه أعطاه اللّه عزّ وجلّ أجر من أنفق من قبل الفتح وقاتل</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
      </w:r>
      <w:bookmarkStart w:id="23" w:name="pg14942_141463"/>
    </w:p>
    <w:p>
      <w:pPr>
        <w:pStyle w:val="Heading4"/>
        <w:numPr>
          <w:ilvl w:val="3"/>
          <w:numId w:val="1"/>
        </w:numPr>
        <w:rPr/>
      </w:pPr>
      <w:bookmarkStart w:id="24" w:name="__RefHeading___Toc1761062_388300464"/>
      <w:bookmarkStart w:id="25" w:name="_Toc9"/>
      <w:bookmarkEnd w:id="23"/>
      <w:bookmarkEnd w:id="24"/>
      <w:r>
        <w:rPr>
          <w:rtl w:val="true"/>
        </w:rPr>
        <w:t xml:space="preserve">الرابع </w:t>
      </w:r>
      <w:r>
        <w:rPr>
          <w:rtl w:val="true"/>
        </w:rPr>
        <w:t xml:space="preserve">- </w:t>
      </w:r>
      <w:r>
        <w:rPr>
          <w:rtl w:val="true"/>
        </w:rPr>
        <w:t xml:space="preserve">فضل زيارته </w:t>
      </w:r>
      <w:r>
        <w:rPr>
          <w:rtl w:val="true"/>
        </w:rPr>
        <w:t xml:space="preserve">( </w:t>
      </w:r>
      <w:r>
        <w:rPr>
          <w:rtl w:val="true"/>
        </w:rPr>
        <w:t xml:space="preserve">عليه السلام </w:t>
      </w:r>
      <w:r>
        <w:rPr>
          <w:rtl w:val="true"/>
        </w:rPr>
        <w:t xml:space="preserve">) </w:t>
      </w:r>
      <w:r>
        <w:rPr>
          <w:rtl w:val="true"/>
        </w:rPr>
        <w:t>والصلاة عند قبره</w:t>
      </w:r>
      <w:r>
        <w:rPr>
          <w:rtl w:val="true"/>
        </w:rPr>
        <w:t>:</w:t>
      </w:r>
      <w:bookmarkEnd w:id="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يجعل اللّه تربتي مختلف شيعتي وأهل محبّتي، فمن زارني في غربتي وجبت له زيارتي يوم القيامة، والذي أكرم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بالنبوّة واصطفاه علي جميع الخليقة، لا يصلّي أحد منكم عند قبري ركعتين إلّا استحقّ المغفرة من اللّه عزّ وجلّ يوم يلقاه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أكرمنا بعد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بالإمامة وخصّنا بالوصيّة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زوّار قبري لأكرم الوفود علي اللّه يوم القيامة، وما من مؤمن يزورني فيصيب وجهه قطرة من الماء إلّا حرّم اللّه تعالي جسده علي النار</w:t>
      </w:r>
      <w:r>
        <w:rPr>
          <w:rFonts w:eastAsia="Amiri" w:cs="Amiri" w:ascii="Amiri" w:hAnsi="Amiri"/>
          <w:color w:val="111111"/>
          <w:sz w:val="28"/>
          <w:szCs w:val="28"/>
          <w:rtl w:val="true"/>
          <w:lang w:bidi="ar-SA"/>
        </w:rPr>
        <w:t>.</w:t>
      </w:r>
    </w:p>
    <w:p>
      <w:pPr>
        <w:pStyle w:val="BookText"/>
        <w:rPr/>
      </w:pPr>
      <w:r>
        <w:rPr>
          <w:rStyle w:val="FootnoteAnchor"/>
          <w:rtl w:val="true"/>
        </w:rPr>
        <w:footnoteReference w:id="1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بخطّ الشيخ حسين بن عبد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الشيخ أبو الطيّب الحسين بن أحمد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واحداً من الأئمّ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فصلّي عنده صلاة جعفر، فإنّه يكتب له بكلّ ركعة ثواب من حجّ ألف حجّة، واعتمر ألف عمرة، وأعتق ألف رقبة، ووقف ألف وقفة في سبيل اللّه مع نبيّ مرسل، وله بكلّ خطوة ثواب مائة حجّة، ومائة عمرة، وعتق مائة رقبة في سبيل اللّه، وكتب له مائة حسنة، وحطّ منه مائة سيّئة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
      </w:r>
      <w:bookmarkStart w:id="26" w:name="pg14942_141464"/>
    </w:p>
    <w:p>
      <w:pPr>
        <w:pStyle w:val="Heading4"/>
        <w:numPr>
          <w:ilvl w:val="3"/>
          <w:numId w:val="1"/>
        </w:numPr>
        <w:rPr/>
      </w:pPr>
      <w:bookmarkStart w:id="27" w:name="__RefHeading___Toc1761064_388300464"/>
      <w:bookmarkStart w:id="28" w:name="_Toc10"/>
      <w:bookmarkEnd w:id="26"/>
      <w:bookmarkEnd w:id="27"/>
      <w:r>
        <w:rPr>
          <w:rtl w:val="true"/>
        </w:rPr>
        <w:t xml:space="preserve">الخامس </w:t>
      </w:r>
      <w:r>
        <w:rPr>
          <w:rtl w:val="true"/>
        </w:rPr>
        <w:t xml:space="preserve">- </w:t>
      </w:r>
      <w:r>
        <w:rPr>
          <w:rtl w:val="true"/>
        </w:rPr>
        <w:t xml:space="preserve">فضل زيارته علي زيارة الحسين </w:t>
      </w:r>
      <w:r>
        <w:rPr>
          <w:rtl w:val="true"/>
        </w:rPr>
        <w:t xml:space="preserve">( </w:t>
      </w:r>
      <w:r>
        <w:rPr>
          <w:rtl w:val="true"/>
        </w:rPr>
        <w:t xml:space="preserve">عليهماالسلام </w:t>
      </w:r>
      <w:r>
        <w:rPr>
          <w:rtl w:val="true"/>
        </w:rPr>
        <w:t>) :</w:t>
      </w:r>
      <w:bookmarkEnd w:id="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موسي بن المتوكّل،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العبّاس بن معروف، 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يعني محمّد بن عليّ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زيارة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أم زيارة أبي عبد اللّه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يزوره كلّ الناس، وأبي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يزوره إلّا الخواصّ من الشيعة</w:t>
      </w:r>
      <w:r>
        <w:rPr>
          <w:rFonts w:eastAsia="Amiri" w:cs="Amiri" w:ascii="Amiri" w:hAnsi="Amiri"/>
          <w:color w:val="111111"/>
          <w:sz w:val="28"/>
          <w:szCs w:val="28"/>
          <w:rtl w:val="true"/>
          <w:lang w:bidi="ar-SA"/>
        </w:rPr>
        <w:t>.</w:t>
      </w:r>
    </w:p>
    <w:p>
      <w:pPr>
        <w:pStyle w:val="BookText"/>
        <w:rPr/>
      </w:pP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الفقيه والكافي،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562/14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19829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عبد العظيم بن عبد اللّه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تحيّرت بين زيارة قبر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زيارة قبر أبيك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بطوس، فما تري؟</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 ثمّ دخل وخرج ودموعه تسيل علي خدّيه،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زوّار قبر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كثيرون، وزوّار قبر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بطوس قليلون</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
      </w:r>
      <w:r>
        <w:rPr>
          <w:rStyle w:val="FootnoteAnchor"/>
          <w:rtl w:val="true"/>
        </w:rPr>
        <w:footnoteReference w:id="17"/>
      </w:r>
      <w:bookmarkStart w:id="29" w:name="pg14942_141465"/>
    </w:p>
    <w:p>
      <w:pPr>
        <w:pStyle w:val="Heading4"/>
        <w:numPr>
          <w:ilvl w:val="3"/>
          <w:numId w:val="1"/>
        </w:numPr>
        <w:rPr/>
      </w:pPr>
      <w:bookmarkStart w:id="30" w:name="__RefHeading___Toc1761066_388300464"/>
      <w:bookmarkStart w:id="31" w:name="_Toc11"/>
      <w:bookmarkEnd w:id="29"/>
      <w:bookmarkEnd w:id="30"/>
      <w:r>
        <w:rPr>
          <w:rtl w:val="true"/>
        </w:rPr>
        <w:t xml:space="preserve">السادس </w:t>
      </w:r>
      <w:r>
        <w:rPr>
          <w:rtl w:val="true"/>
        </w:rPr>
        <w:t xml:space="preserve">- </w:t>
      </w:r>
      <w:r>
        <w:rPr>
          <w:rtl w:val="true"/>
        </w:rPr>
        <w:t>الحثّ علي زيارته عن رسول اللّه</w:t>
      </w:r>
      <w:r>
        <w:rPr>
          <w:rtl w:val="true"/>
        </w:rPr>
        <w:t>:</w:t>
      </w:r>
      <w:bookmarkEnd w:id="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محمّد بن أحمد بن محمّد بن يحيي المعاذيّ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أحمد بن عليّ البصريّ المعدّل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رجل من الصالحين فيما يري النائم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أزور مِن أولادك؟</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مِن أولادي مَن أتاني مسموماً، وإنّ مِن أولادي مَن أتاني مقتولاً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أزور منهم،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تشتّت مشاهدهم،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أماكنهم؟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أقرب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بالمجاورة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مدفون بأرض الغربة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اللّه عليه</w:t>
      </w:r>
      <w:r>
        <w:rPr>
          <w:rStyle w:val="FootnoteAnchor"/>
          <w:rtl w:val="true"/>
        </w:rPr>
        <w:footnoteReference w:id="18"/>
      </w:r>
      <w:r>
        <w:rPr>
          <w:rFonts w:ascii="Amiri" w:hAnsi="Amiri" w:eastAsia="Amiri" w:cs="Amiri"/>
          <w:color w:val="111111"/>
          <w:sz w:val="28"/>
          <w:sz w:val="28"/>
          <w:szCs w:val="28"/>
          <w:rtl w:val="true"/>
          <w:lang w:bidi="ar-SA"/>
        </w:rPr>
        <w:t>،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اللّه عليه، ثلاثاً</w:t>
      </w:r>
      <w:r>
        <w:rPr>
          <w:rFonts w:eastAsia="Amiri" w:cs="Amiri" w:ascii="Amiri" w:hAnsi="Amiri"/>
          <w:color w:val="111111"/>
          <w:sz w:val="28"/>
          <w:szCs w:val="28"/>
          <w:rtl w:val="true"/>
          <w:lang w:bidi="ar-SA"/>
        </w:rPr>
        <w:t xml:space="preserve">. </w:t>
      </w:r>
      <w:r>
        <w:rPr>
          <w:rStyle w:val="FootnoteAnchor"/>
          <w:rtl w:val="true"/>
        </w:rPr>
        <w:footnoteReference w:id="19"/>
      </w:r>
    </w:p>
    <w:p>
      <w:pPr>
        <w:pStyle w:val="Heading4"/>
        <w:numPr>
          <w:ilvl w:val="3"/>
          <w:numId w:val="1"/>
        </w:numPr>
        <w:rPr/>
      </w:pPr>
      <w:bookmarkStart w:id="32" w:name="__RefHeading___Toc1761068_388300464"/>
      <w:bookmarkStart w:id="33" w:name="_Toc12"/>
      <w:bookmarkEnd w:id="32"/>
      <w:r>
        <w:rPr>
          <w:rtl w:val="true"/>
        </w:rPr>
        <w:t xml:space="preserve">السابع </w:t>
      </w:r>
      <w:r>
        <w:rPr>
          <w:rtl w:val="true"/>
        </w:rPr>
        <w:t xml:space="preserve">- </w:t>
      </w:r>
      <w:r>
        <w:rPr>
          <w:rtl w:val="true"/>
        </w:rPr>
        <w:t xml:space="preserve">نزول الملائكة لزيارته </w:t>
      </w:r>
      <w:r>
        <w:rPr>
          <w:rtl w:val="true"/>
        </w:rPr>
        <w:t xml:space="preserve">( </w:t>
      </w:r>
      <w:r>
        <w:rPr>
          <w:rtl w:val="true"/>
        </w:rPr>
        <w:t xml:space="preserve">عليه السلام </w:t>
      </w:r>
      <w:r>
        <w:rPr>
          <w:rtl w:val="true"/>
        </w:rPr>
        <w:t>) :</w:t>
      </w:r>
      <w:bookmarkEnd w:id="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الحسن بن عليّ بن فضّال، عن أبيه، عن أبي الحسن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بخراسان لبقعة يأتي عليها زمان تصير مختلف الملائكة، ولا يزال فوج ينزل من السماء، وفوج يصعد إلي أن ينفخ في الصور</w:t>
      </w:r>
      <w:r>
        <w:rPr>
          <w:rFonts w:eastAsia="Amiri" w:cs="Amiri" w:ascii="Amiri" w:hAnsi="Amiri"/>
          <w:color w:val="111111"/>
          <w:sz w:val="28"/>
          <w:szCs w:val="28"/>
          <w:rtl w:val="true"/>
          <w:lang w:bidi="ar-SA"/>
        </w:rPr>
        <w:t>...</w:t>
      </w:r>
      <w:r>
        <w:rPr>
          <w:rStyle w:val="FootnoteAnchor"/>
          <w:rtl w:val="true"/>
        </w:rPr>
        <w:footnoteReference w:id="20"/>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يأتي الحديث بتمامه في رقم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w:t>
      </w:r>
      <w:bookmarkStart w:id="34" w:name="pg14942_141466"/>
    </w:p>
    <w:p>
      <w:pPr>
        <w:pStyle w:val="Heading4"/>
        <w:numPr>
          <w:ilvl w:val="3"/>
          <w:numId w:val="1"/>
        </w:numPr>
        <w:rPr/>
      </w:pPr>
      <w:bookmarkStart w:id="35" w:name="__RefHeading___Toc1761070_388300464"/>
      <w:bookmarkStart w:id="36" w:name="_Toc13"/>
      <w:bookmarkEnd w:id="34"/>
      <w:bookmarkEnd w:id="35"/>
      <w:r>
        <w:rPr>
          <w:rtl w:val="true"/>
        </w:rPr>
        <w:t xml:space="preserve">الثامن </w:t>
      </w:r>
      <w:r>
        <w:rPr>
          <w:rtl w:val="true"/>
        </w:rPr>
        <w:t xml:space="preserve">- </w:t>
      </w:r>
      <w:r>
        <w:rPr>
          <w:rtl w:val="true"/>
        </w:rPr>
        <w:t xml:space="preserve">شفاعة أهل البيت </w:t>
      </w:r>
      <w:r>
        <w:rPr>
          <w:rtl w:val="true"/>
        </w:rPr>
        <w:t xml:space="preserve">( </w:t>
      </w:r>
      <w:r>
        <w:rPr>
          <w:rtl w:val="true"/>
        </w:rPr>
        <w:t xml:space="preserve">عليهم السلام </w:t>
      </w:r>
      <w:r>
        <w:rPr>
          <w:rtl w:val="true"/>
        </w:rPr>
        <w:t xml:space="preserve">) : </w:t>
      </w:r>
      <w:r>
        <w:rPr>
          <w:rtl w:val="true"/>
        </w:rPr>
        <w:t xml:space="preserve">لمن زار قبره </w:t>
      </w:r>
      <w:r>
        <w:rPr>
          <w:rtl w:val="true"/>
        </w:rPr>
        <w:t xml:space="preserve">( </w:t>
      </w:r>
      <w:r>
        <w:rPr>
          <w:rtl w:val="true"/>
        </w:rPr>
        <w:t xml:space="preserve">عليه السلام </w:t>
      </w:r>
      <w:r>
        <w:rPr>
          <w:rtl w:val="true"/>
        </w:rPr>
        <w:t>) :</w:t>
      </w:r>
      <w:bookmarkEnd w:id="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دار حميد بن قحطبة الطائيّ، ودخل القبّة التي فيها قبر هارون الرشيد، ثمّ خطّ بيده إلي جانبه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تربتي وفيها أُدفن، وسيجعل اللّه هذا المكان مختلف شيعتي وأهل محبّتي،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يزورني منهم زائر، ولايسلّم عليّ منهم مسلم إلّا وجب له غفران اللّه ورحمته بشفاعتنا أهل البيت</w:t>
      </w:r>
      <w:r>
        <w:rPr>
          <w:rFonts w:eastAsia="Amiri" w:cs="Amiri" w:ascii="Amiri" w:hAnsi="Amiri"/>
          <w:color w:val="111111"/>
          <w:sz w:val="28"/>
          <w:szCs w:val="28"/>
          <w:rtl w:val="true"/>
          <w:lang w:bidi="ar-SA"/>
        </w:rPr>
        <w:t>....</w:t>
      </w:r>
    </w:p>
    <w:p>
      <w:pPr>
        <w:pStyle w:val="BookText"/>
        <w:rPr/>
      </w:pPr>
      <w:r>
        <w:rPr>
          <w:rStyle w:val="FootnoteAnchor"/>
          <w:rtl w:val="true"/>
        </w:rPr>
        <w:footnoteReference w:id="21"/>
      </w:r>
    </w:p>
    <w:p>
      <w:pPr>
        <w:pStyle w:val="Heading4"/>
        <w:numPr>
          <w:ilvl w:val="3"/>
          <w:numId w:val="1"/>
        </w:numPr>
        <w:rPr/>
      </w:pPr>
      <w:bookmarkStart w:id="37" w:name="__RefHeading___Toc1761072_388300464"/>
      <w:bookmarkStart w:id="38" w:name="_Toc14"/>
      <w:bookmarkEnd w:id="37"/>
      <w:r>
        <w:rPr>
          <w:rtl w:val="true"/>
        </w:rPr>
        <w:t xml:space="preserve">التاسع </w:t>
      </w:r>
      <w:r>
        <w:rPr>
          <w:rtl w:val="true"/>
        </w:rPr>
        <w:t xml:space="preserve">- </w:t>
      </w:r>
      <w:r>
        <w:rPr>
          <w:rtl w:val="true"/>
        </w:rPr>
        <w:t>من زاره حرّم اللّه جسده علي النار</w:t>
      </w:r>
      <w:r>
        <w:rPr>
          <w:rtl w:val="true"/>
        </w:rPr>
        <w:t>:</w:t>
      </w:r>
      <w:bookmarkEnd w:id="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عمارة، عن أبيه، عن الصادق جعفر بن محمّد، عن أبيه، 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ستدفن بضعة منّي بأرض خراسان، لا يزورها مؤمن إلّا أوجب اللّه عزّ وجلّ له الجنّة، وحرّم جسده علي النار</w:t>
      </w:r>
      <w:r>
        <w:rPr>
          <w:rFonts w:eastAsia="Amiri" w:cs="Amiri" w:ascii="Amiri" w:hAnsi="Amiri"/>
          <w:color w:val="111111"/>
          <w:sz w:val="28"/>
          <w:szCs w:val="28"/>
          <w:rtl w:val="true"/>
          <w:lang w:bidi="ar-SA"/>
        </w:rPr>
        <w:t>.</w:t>
      </w:r>
    </w:p>
    <w:p>
      <w:pPr>
        <w:pStyle w:val="BookText"/>
        <w:rPr/>
      </w:pP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وعن العيون والأمالي،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19809</w:t>
      </w:r>
      <w:r>
        <w:rPr>
          <w:rFonts w:ascii="Amiri" w:hAnsi="Amiri" w:eastAsia="Amiri" w:cs="Amiri"/>
          <w:color w:val="111111"/>
          <w:sz w:val="28"/>
          <w:sz w:val="28"/>
          <w:szCs w:val="28"/>
          <w:rtl w:val="true"/>
          <w:lang w:bidi="ar-SA"/>
        </w:rPr>
        <w:t>، وإثبات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مرسلاً عن النبي 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w:t>
      </w:r>
      <w:bookmarkStart w:id="39" w:name="pg14942_141467"/>
    </w:p>
    <w:p>
      <w:pPr>
        <w:pStyle w:val="BookText"/>
        <w:rPr/>
      </w:pPr>
      <w:bookmarkEnd w:id="39"/>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موسي الدقّاق،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الحسن بن أبي زياد الآدميّ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العظيم بن عبد اللّه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عليّ بن موسي الرض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مازار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فأصابه أذيً من مطر، أو برد، أو حرّ، إلّا حرّم اللّه جسده علي النار</w:t>
      </w:r>
      <w:r>
        <w:rPr>
          <w:rFonts w:eastAsia="Amiri" w:cs="Amiri" w:ascii="Amiri" w:hAnsi="Amiri"/>
          <w:color w:val="111111"/>
          <w:sz w:val="28"/>
          <w:szCs w:val="28"/>
          <w:rtl w:val="true"/>
          <w:lang w:bidi="ar-SA"/>
        </w:rPr>
        <w:t>.</w:t>
      </w:r>
    </w:p>
    <w:p>
      <w:pPr>
        <w:pStyle w:val="BookText"/>
        <w:rPr/>
      </w:pPr>
      <w:r>
        <w:rPr>
          <w:rStyle w:val="FootnoteAnchor"/>
          <w:rtl w:val="true"/>
        </w:rPr>
        <w:footnoteReference w:id="23"/>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السنانيّ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محمّد بن جعفر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سهل بن زياد الآدميّ، عن عبد العظيم بن عبد اللّه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محمّد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قم وأهل آبة </w:t>
      </w:r>
      <w:r>
        <w:rPr>
          <w:rStyle w:val="FootnoteAnchor"/>
          <w:rtl w:val="true"/>
        </w:rPr>
        <w:footnoteReference w:id="24"/>
      </w:r>
      <w:r>
        <w:rPr>
          <w:rFonts w:ascii="Amiri" w:hAnsi="Amiri" w:eastAsia="Amiri" w:cs="Amiri"/>
          <w:color w:val="111111"/>
          <w:sz w:val="28"/>
          <w:sz w:val="28"/>
          <w:szCs w:val="28"/>
          <w:rtl w:val="true"/>
          <w:lang w:bidi="ar-SA"/>
        </w:rPr>
        <w:t>مغفور لهم، لزيارتهم لجدّي عليّ</w:t>
      </w:r>
    </w:p>
    <w:p>
      <w:pPr>
        <w:pStyle w:val="BookText"/>
        <w:rPr/>
      </w:pPr>
      <w:r>
        <w:rPr>
          <w:rFonts w:ascii="Amiri" w:hAnsi="Amiri" w:eastAsia="Amiri" w:cs="Amiri"/>
          <w:color w:val="111111"/>
          <w:sz w:val="28"/>
          <w:sz w:val="28"/>
          <w:szCs w:val="28"/>
          <w:rtl w:val="true"/>
          <w:lang w:bidi="ar-SA"/>
        </w:rPr>
        <w:t xml:space="preserve">بن موسي ال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زاره فأصابه في طريقه قطرة من السماء، حرّم اللّه جسده علي النار</w:t>
      </w:r>
      <w:r>
        <w:rPr>
          <w:rFonts w:eastAsia="Amiri" w:cs="Amiri" w:ascii="Amiri" w:hAnsi="Amiri"/>
          <w:color w:val="111111"/>
          <w:sz w:val="28"/>
          <w:szCs w:val="28"/>
          <w:rtl w:val="true"/>
          <w:lang w:bidi="ar-SA"/>
        </w:rPr>
        <w:t>.</w:t>
      </w:r>
    </w:p>
    <w:p>
      <w:pPr>
        <w:pStyle w:val="BookText"/>
        <w:rPr/>
      </w:pPr>
      <w:r>
        <w:rPr>
          <w:rStyle w:val="FootnoteAnchor"/>
          <w:rtl w:val="true"/>
        </w:rPr>
        <w:footnoteReference w:id="25"/>
      </w:r>
    </w:p>
    <w:p>
      <w:pPr>
        <w:pStyle w:val="Heading4"/>
        <w:numPr>
          <w:ilvl w:val="3"/>
          <w:numId w:val="1"/>
        </w:numPr>
        <w:rPr/>
      </w:pPr>
      <w:bookmarkStart w:id="40" w:name="__RefHeading___Toc1761074_388300464"/>
      <w:bookmarkStart w:id="41" w:name="_Toc15"/>
      <w:bookmarkEnd w:id="40"/>
      <w:r>
        <w:rPr>
          <w:rtl w:val="true"/>
        </w:rPr>
        <w:t xml:space="preserve">العاشر </w:t>
      </w:r>
      <w:r>
        <w:rPr>
          <w:rtl w:val="true"/>
        </w:rPr>
        <w:t xml:space="preserve">- </w:t>
      </w:r>
      <w:r>
        <w:rPr>
          <w:rtl w:val="true"/>
        </w:rPr>
        <w:t>إنّ زيارته تعدل سبعمائة حجّة وعمرة</w:t>
      </w:r>
      <w:r>
        <w:rPr>
          <w:rtl w:val="true"/>
        </w:rPr>
        <w:t>:</w:t>
      </w:r>
      <w:bookmarkEnd w:id="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الجمهور الأحسائيّ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تدفن بضعة منّي بخراسان، من زاره عارفاً بحقّه، كانت له حجّة مبرورة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وحجّتين</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وحجّتين،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42" w:name="pg14942_141468"/>
    </w:p>
    <w:p>
      <w:pPr>
        <w:pStyle w:val="BookText"/>
        <w:rPr/>
      </w:pPr>
      <w:bookmarkEnd w:id="42"/>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وأربع حجج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وأربع،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وسبع حجج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وسبعين حجّة، فسكتت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كرّرت السؤال لقلت إلي سبعمائة حجّة، وسبعمائة عمرة مبرورات متقبّلات</w:t>
      </w:r>
      <w:r>
        <w:rPr>
          <w:rFonts w:eastAsia="Amiri" w:cs="Amiri" w:ascii="Amiri" w:hAnsi="Amiri"/>
          <w:color w:val="111111"/>
          <w:sz w:val="28"/>
          <w:szCs w:val="28"/>
          <w:rtl w:val="true"/>
          <w:lang w:bidi="ar-SA"/>
        </w:rPr>
        <w:t>.</w:t>
      </w:r>
    </w:p>
    <w:p>
      <w:pPr>
        <w:pStyle w:val="BookText"/>
        <w:rPr/>
      </w:pP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مدفنه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Heading4"/>
        <w:numPr>
          <w:ilvl w:val="3"/>
          <w:numId w:val="1"/>
        </w:numPr>
        <w:rPr/>
      </w:pPr>
      <w:bookmarkStart w:id="43" w:name="__RefHeading___Toc1761076_388300464"/>
      <w:bookmarkStart w:id="44" w:name="_Toc16"/>
      <w:bookmarkEnd w:id="43"/>
      <w:r>
        <w:rPr>
          <w:rtl w:val="true"/>
        </w:rPr>
        <w:t xml:space="preserve">الحادي عشر </w:t>
      </w:r>
      <w:r>
        <w:rPr>
          <w:rtl w:val="true"/>
        </w:rPr>
        <w:t xml:space="preserve">- </w:t>
      </w:r>
      <w:r>
        <w:rPr>
          <w:rtl w:val="true"/>
        </w:rPr>
        <w:t xml:space="preserve">من زاره </w:t>
      </w:r>
      <w:r>
        <w:rPr>
          <w:rtl w:val="true"/>
        </w:rPr>
        <w:t xml:space="preserve">( </w:t>
      </w:r>
      <w:r>
        <w:rPr>
          <w:rtl w:val="true"/>
        </w:rPr>
        <w:t xml:space="preserve">عليه السلام </w:t>
      </w:r>
      <w:r>
        <w:rPr>
          <w:rtl w:val="true"/>
        </w:rPr>
        <w:t xml:space="preserve">) </w:t>
      </w:r>
      <w:r>
        <w:rPr>
          <w:rtl w:val="true"/>
        </w:rPr>
        <w:t xml:space="preserve">أعتقه اللّه من النار </w:t>
      </w:r>
      <w:r>
        <w:rPr>
          <w:rtl w:val="true"/>
        </w:rPr>
        <w:t>:</w:t>
      </w:r>
      <w:bookmarkEnd w:id="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 بن إبراهيم بن هاشم، قال حدّثني أبي، عن جدّي، عن الصقر بن دلف،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سيّدي عليّ بن محمّد بن عليّ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كانت له إلي اللّه تبارك وتعالي حاجة، فيلزر قبر جدّي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بطوس وهو علي غسل، وليصلّ عند رأسه ركعتين، وليسأل اللّه حاجته في قنوته، فإنّه يستجيب له ما لم يسأل في مأثم، أو قطيعة رحم، وإنّ موضع قبره لبقعة من بقاع الجنّة، لايزورها مؤمن إلّا أعتقه اللّه من النار، وأحلّه دار القرار</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7"/>
      </w:r>
      <w:bookmarkStart w:id="45" w:name="pg14942_141469"/>
    </w:p>
    <w:p>
      <w:pPr>
        <w:pStyle w:val="Heading4"/>
        <w:numPr>
          <w:ilvl w:val="3"/>
          <w:numId w:val="1"/>
        </w:numPr>
        <w:rPr/>
      </w:pPr>
      <w:bookmarkStart w:id="46" w:name="__RefHeading___Toc1761078_388300464"/>
      <w:bookmarkStart w:id="47" w:name="_Toc17"/>
      <w:bookmarkEnd w:id="45"/>
      <w:bookmarkEnd w:id="46"/>
      <w:r>
        <w:rPr>
          <w:rtl w:val="true"/>
        </w:rPr>
        <w:t xml:space="preserve">الثاني عشر </w:t>
      </w:r>
      <w:r>
        <w:rPr>
          <w:rtl w:val="true"/>
        </w:rPr>
        <w:t xml:space="preserve">- </w:t>
      </w:r>
      <w:r>
        <w:rPr>
          <w:rtl w:val="true"/>
        </w:rPr>
        <w:t xml:space="preserve">ضمانة الجواد الجنّة لمن زار أباه </w:t>
      </w:r>
      <w:r>
        <w:rPr>
          <w:rtl w:val="true"/>
        </w:rPr>
        <w:t xml:space="preserve">( </w:t>
      </w:r>
      <w:r>
        <w:rPr>
          <w:rtl w:val="true"/>
        </w:rPr>
        <w:t xml:space="preserve">عليهماالسلام </w:t>
      </w:r>
      <w:r>
        <w:rPr>
          <w:rtl w:val="true"/>
        </w:rPr>
        <w:t>) :</w:t>
      </w:r>
      <w:bookmarkEnd w:id="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قولويه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جماعة مشايخي، عن سعد، عن أحمد بن محمّد بن عيسي، عن داود الصرميّ، عن أبي جعفر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أبي فله الجنّة</w:t>
      </w:r>
      <w:r>
        <w:rPr>
          <w:rFonts w:eastAsia="Amiri" w:cs="Amiri" w:ascii="Amiri" w:hAnsi="Amiri"/>
          <w:color w:val="111111"/>
          <w:sz w:val="28"/>
          <w:szCs w:val="28"/>
          <w:rtl w:val="true"/>
          <w:lang w:bidi="ar-SA"/>
        </w:rPr>
        <w:t>.</w:t>
      </w:r>
    </w:p>
    <w:p>
      <w:pPr>
        <w:pStyle w:val="BookText"/>
        <w:rPr/>
      </w:pPr>
      <w:r>
        <w:rPr>
          <w:rStyle w:val="FootnoteAnchor"/>
          <w:rtl w:val="true"/>
        </w:rPr>
        <w:footnoteReference w:id="2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قولويه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بن أحمد، عن محمّد بن الحسن الصفّار، عن العبّاس بن معروف، 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مالمن زار قبر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فله الجنّة، واللّه</w:t>
      </w:r>
      <w:r>
        <w:rPr>
          <w:rFonts w:eastAsia="Amiri" w:cs="Amiri" w:ascii="Amiri" w:hAnsi="Amiri"/>
          <w:color w:val="111111"/>
          <w:sz w:val="28"/>
          <w:szCs w:val="28"/>
          <w:rtl w:val="true"/>
          <w:lang w:bidi="ar-SA"/>
        </w:rPr>
        <w:t>!.</w:t>
      </w:r>
    </w:p>
    <w:p>
      <w:pPr>
        <w:pStyle w:val="BookText"/>
        <w:rPr/>
      </w:pP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المزار للمفيد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مرسلاً، بتفاوت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بن هاشم، عن أبيه، عن عبد العظيم بن عبد اللّه الحسنيّ، عن أبي جعفر محمّد بن عليّ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ضمنت </w:t>
      </w:r>
      <w:r>
        <w:rPr>
          <w:rStyle w:val="FootnoteAnchor"/>
          <w:rtl w:val="true"/>
        </w:rPr>
        <w:footnoteReference w:id="30"/>
      </w:r>
      <w:r>
        <w:rPr>
          <w:rFonts w:ascii="Amiri" w:hAnsi="Amiri" w:eastAsia="Amiri" w:cs="Amiri"/>
          <w:color w:val="111111"/>
          <w:sz w:val="28"/>
          <w:sz w:val="28"/>
          <w:szCs w:val="28"/>
          <w:rtl w:val="true"/>
          <w:lang w:bidi="ar-SA"/>
        </w:rPr>
        <w:t xml:space="preserve">لمن زار أبي </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بطوس، </w:t>
      </w:r>
      <w:bookmarkStart w:id="48" w:name="pg14942_141470"/>
    </w:p>
    <w:p>
      <w:pPr>
        <w:pStyle w:val="BookText"/>
        <w:rPr/>
      </w:pPr>
      <w:bookmarkEnd w:id="48"/>
      <w:r>
        <w:rPr>
          <w:rFonts w:ascii="Amiri" w:hAnsi="Amiri" w:eastAsia="Amiri" w:cs="Amiri"/>
          <w:color w:val="111111"/>
          <w:sz w:val="28"/>
          <w:sz w:val="28"/>
          <w:szCs w:val="28"/>
          <w:rtl w:val="true"/>
          <w:lang w:bidi="ar-SA"/>
        </w:rPr>
        <w:t>عارفاً بحقّه الجنّة علي اللّه تعالي</w:t>
      </w:r>
      <w:r>
        <w:rPr>
          <w:rFonts w:eastAsia="Amiri" w:cs="Amiri" w:ascii="Amiri" w:hAnsi="Amiri"/>
          <w:color w:val="111111"/>
          <w:sz w:val="28"/>
          <w:szCs w:val="28"/>
          <w:rtl w:val="true"/>
          <w:lang w:bidi="ar-SA"/>
        </w:rPr>
        <w:t>.</w:t>
      </w:r>
    </w:p>
    <w:p>
      <w:pPr>
        <w:pStyle w:val="BookText"/>
        <w:rPr/>
      </w:pPr>
      <w:r>
        <w:rPr>
          <w:rStyle w:val="FootnoteAnchor"/>
          <w:rtl w:val="true"/>
        </w:rPr>
        <w:footnoteReference w:id="3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محمّد بن الحسين بن أبي الخطّاب، عن عليّ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لمن زار والدك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بخراسان؟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الجنّة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واللّه</w:t>
      </w:r>
      <w:r>
        <w:rPr>
          <w:rFonts w:eastAsia="Amiri" w:cs="Amiri" w:ascii="Amiri" w:hAnsi="Amiri"/>
          <w:color w:val="111111"/>
          <w:sz w:val="28"/>
          <w:szCs w:val="28"/>
          <w:rtl w:val="true"/>
          <w:lang w:bidi="ar-SA"/>
        </w:rPr>
        <w:t>!.</w:t>
      </w:r>
    </w:p>
    <w:p>
      <w:pPr>
        <w:pStyle w:val="BookText"/>
        <w:rPr/>
      </w:pPr>
      <w:r>
        <w:rPr>
          <w:rStyle w:val="FootnoteAnchor"/>
          <w:rtl w:val="true"/>
        </w:rPr>
        <w:footnoteReference w:id="33"/>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عن أحمد بن محمّد بن عيسي، عن عبد الرحمن بن أبي نجران،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تقول لمن زار أباك؟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واللّه</w:t>
      </w:r>
      <w:r>
        <w:rPr>
          <w:rFonts w:eastAsia="Amiri" w:cs="Amiri" w:ascii="Amiri" w:hAnsi="Amiri"/>
          <w:color w:val="111111"/>
          <w:sz w:val="28"/>
          <w:szCs w:val="28"/>
          <w:rtl w:val="true"/>
          <w:lang w:bidi="ar-SA"/>
        </w:rPr>
        <w:t>!.</w:t>
      </w:r>
    </w:p>
    <w:p>
      <w:pPr>
        <w:pStyle w:val="BookText"/>
        <w:rPr/>
      </w:pPr>
      <w:r>
        <w:rPr>
          <w:rStyle w:val="FootnoteAnchor"/>
          <w:rtl w:val="true"/>
        </w:rPr>
        <w:footnoteReference w:id="34"/>
      </w:r>
    </w:p>
    <w:p>
      <w:pPr>
        <w:pStyle w:val="Heading4"/>
        <w:numPr>
          <w:ilvl w:val="3"/>
          <w:numId w:val="1"/>
        </w:numPr>
        <w:rPr/>
      </w:pPr>
      <w:bookmarkStart w:id="49" w:name="__RefHeading___Toc1761080_388300464"/>
      <w:bookmarkStart w:id="50" w:name="_Toc18"/>
      <w:bookmarkEnd w:id="49"/>
      <w:r>
        <w:rPr>
          <w:rtl w:val="true"/>
        </w:rPr>
        <w:t xml:space="preserve">الثالث عشر </w:t>
      </w:r>
      <w:r>
        <w:rPr>
          <w:rtl w:val="true"/>
        </w:rPr>
        <w:t xml:space="preserve">- </w:t>
      </w:r>
      <w:r>
        <w:rPr>
          <w:rtl w:val="true"/>
        </w:rPr>
        <w:t>إنّ زيارته تعدل أجر سبعين ألف شهيد</w:t>
      </w:r>
      <w:r>
        <w:rPr>
          <w:rtl w:val="true"/>
        </w:rPr>
        <w:t>:</w:t>
      </w:r>
      <w:bookmarkEnd w:id="50"/>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إبراهيم بن تاتانة، والحسين بن إبراهيم بن أحمد بن هشام المكتّب، وأحمد بن عليّ بن إبراهيم بن هاشم، ومحمّد بن عليّ ماجيلويه، ومحمّد بن موسي بن المتوكّل، وعليّ بن هبة اللّه الورّاق رضي اللّه عنهم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بن هاشم، عن أبيه، عن محمّد بن أبي عمير، </w:t>
      </w:r>
      <w:bookmarkStart w:id="51" w:name="pg14942_141471"/>
    </w:p>
    <w:p>
      <w:pPr>
        <w:pStyle w:val="BookText"/>
        <w:rPr/>
      </w:pPr>
      <w:bookmarkEnd w:id="51"/>
      <w:r>
        <w:rPr>
          <w:rFonts w:ascii="Amiri" w:hAnsi="Amiri" w:eastAsia="Amiri" w:cs="Amiri"/>
          <w:color w:val="111111"/>
          <w:sz w:val="28"/>
          <w:sz w:val="28"/>
          <w:szCs w:val="28"/>
          <w:rtl w:val="true"/>
          <w:lang w:bidi="ar-SA"/>
        </w:rPr>
        <w:t>عن حمزة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يقتل حفدتي بأرض خراسان في مدينة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طوس، من زاره إليها عارفاً بحقّه، أخذته بيدي يوم القيامة، فأدخلته الجنّة، وإن كان من أهل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عرفان حقّه؟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أنّه إمام مفترض الطاعة شهيد </w:t>
      </w:r>
      <w:r>
        <w:rPr>
          <w:rStyle w:val="FootnoteAnchor"/>
          <w:rtl w:val="true"/>
        </w:rPr>
        <w:footnoteReference w:id="35"/>
      </w:r>
      <w:r>
        <w:rPr>
          <w:rFonts w:ascii="Amiri" w:hAnsi="Amiri" w:eastAsia="Amiri" w:cs="Amiri"/>
          <w:color w:val="111111"/>
          <w:sz w:val="28"/>
          <w:sz w:val="28"/>
          <w:szCs w:val="28"/>
          <w:rtl w:val="true"/>
          <w:lang w:bidi="ar-SA"/>
        </w:rPr>
        <w:t>، من زاره عارفاً بحقّه، أعطاه اللّه</w:t>
      </w:r>
    </w:p>
    <w:p>
      <w:pPr>
        <w:pStyle w:val="BookText"/>
        <w:rPr/>
      </w:pPr>
      <w:r>
        <w:rPr>
          <w:rFonts w:ascii="Amiri" w:hAnsi="Amiri" w:eastAsia="Amiri" w:cs="Amiri"/>
          <w:color w:val="111111"/>
          <w:sz w:val="28"/>
          <w:sz w:val="28"/>
          <w:szCs w:val="28"/>
          <w:rtl w:val="true"/>
          <w:lang w:bidi="ar-SA"/>
        </w:rPr>
        <w:t xml:space="preserve">تعالي له أجر سبعين ألف </w:t>
      </w:r>
      <w:r>
        <w:rPr>
          <w:rStyle w:val="FootnoteAnchor"/>
          <w:rtl w:val="true"/>
        </w:rPr>
        <w:footnoteReference w:id="36"/>
      </w:r>
      <w:r>
        <w:rPr>
          <w:rFonts w:ascii="Amiri" w:hAnsi="Amiri" w:eastAsia="Amiri" w:cs="Amiri"/>
          <w:color w:val="111111"/>
          <w:sz w:val="28"/>
          <w:sz w:val="28"/>
          <w:szCs w:val="28"/>
          <w:rtl w:val="true"/>
          <w:lang w:bidi="ar-SA"/>
        </w:rPr>
        <w:t xml:space="preserve">شهيد، ممّن استشهد بين يدي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يقتل لهذا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وأومأ بيده إلي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ولد بطوس، ولايزوره من شيعتنا إلّا الأندر فالأندر</w:t>
      </w:r>
      <w:r>
        <w:rPr>
          <w:rFonts w:eastAsia="Amiri" w:cs="Amiri" w:ascii="Amiri" w:hAnsi="Amiri"/>
          <w:color w:val="111111"/>
          <w:sz w:val="28"/>
          <w:szCs w:val="28"/>
          <w:rtl w:val="true"/>
          <w:lang w:bidi="ar-SA"/>
        </w:rPr>
        <w:t>.</w:t>
      </w:r>
    </w:p>
    <w:p>
      <w:pPr>
        <w:pStyle w:val="BookText"/>
        <w:rPr/>
      </w:pP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مرسلاً 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بنحو ما أورده الصدوق في الأمالي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أرض خراسان</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1761082_388300464"/>
      <w:bookmarkStart w:id="53" w:name="_Toc19"/>
      <w:bookmarkEnd w:id="52"/>
      <w:r>
        <w:rPr>
          <w:rtl w:val="true"/>
        </w:rPr>
        <w:t xml:space="preserve">الرابع عشر </w:t>
      </w:r>
      <w:r>
        <w:rPr>
          <w:rtl w:val="true"/>
        </w:rPr>
        <w:t xml:space="preserve">- </w:t>
      </w:r>
      <w:r>
        <w:rPr>
          <w:rtl w:val="true"/>
        </w:rPr>
        <w:t xml:space="preserve">من زاره </w:t>
      </w:r>
      <w:r>
        <w:rPr>
          <w:rtl w:val="true"/>
        </w:rPr>
        <w:t xml:space="preserve">( </w:t>
      </w:r>
      <w:r>
        <w:rPr>
          <w:rtl w:val="true"/>
        </w:rPr>
        <w:t xml:space="preserve">عليه السلام </w:t>
      </w:r>
      <w:r>
        <w:rPr>
          <w:rtl w:val="true"/>
        </w:rPr>
        <w:t xml:space="preserve">) </w:t>
      </w:r>
      <w:r>
        <w:rPr>
          <w:rtl w:val="true"/>
        </w:rPr>
        <w:t>كمن أنفق وقاتل في سبيل اللّه</w:t>
      </w:r>
      <w:r>
        <w:rPr>
          <w:rtl w:val="true"/>
        </w:rPr>
        <w:t>:</w:t>
      </w:r>
      <w:bookmarkEnd w:id="53"/>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الرحمن بن حمّاد، عن عبد اللّه </w:t>
      </w:r>
      <w:bookmarkStart w:id="54" w:name="pg14942_141472"/>
    </w:p>
    <w:p>
      <w:pPr>
        <w:pStyle w:val="BookText"/>
        <w:rPr/>
      </w:pPr>
      <w:bookmarkEnd w:id="54"/>
      <w:r>
        <w:rPr>
          <w:rFonts w:ascii="Amiri" w:hAnsi="Amiri" w:eastAsia="Amiri" w:cs="Amiri"/>
          <w:color w:val="111111"/>
          <w:sz w:val="28"/>
          <w:sz w:val="28"/>
          <w:szCs w:val="28"/>
          <w:rtl w:val="true"/>
          <w:lang w:bidi="ar-SA"/>
        </w:rPr>
        <w:t>بن إبراهيم، عن أبيه، عن الحسين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جعفر بن محمّد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رجل من ولد ابني موسي، اسمه اسم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أرض طوس وهي بخراسان، يقتل فيها بالسمّ، فيدفن فيها غريباً، من زاره عارفاً بحقّه، أعطاه اللّه عزّ وجلّ أجر من أنفق من قبل الفتح وقاتل</w:t>
      </w:r>
      <w:r>
        <w:rPr>
          <w:rFonts w:eastAsia="Amiri" w:cs="Amiri" w:ascii="Amiri" w:hAnsi="Amiri"/>
          <w:color w:val="111111"/>
          <w:sz w:val="28"/>
          <w:szCs w:val="28"/>
          <w:rtl w:val="true"/>
          <w:lang w:bidi="ar-SA"/>
        </w:rPr>
        <w:t>.</w:t>
      </w:r>
    </w:p>
    <w:p>
      <w:pPr>
        <w:pStyle w:val="BookText"/>
        <w:rPr/>
      </w:pP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1600</w:t>
      </w:r>
      <w:r>
        <w:rPr>
          <w:rFonts w:ascii="Amiri" w:hAnsi="Amiri" w:eastAsia="Amiri" w:cs="Amiri"/>
          <w:color w:val="111111"/>
          <w:sz w:val="28"/>
          <w:sz w:val="28"/>
          <w:szCs w:val="28"/>
          <w:rtl w:val="true"/>
          <w:lang w:bidi="ar-SA"/>
        </w:rPr>
        <w:t>، عنه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كيفيّة شهادته ومدفنه</w:t>
      </w:r>
      <w:r>
        <w:rPr>
          <w:rFonts w:eastAsia="Amiri" w:cs="Amiri" w:ascii="Amiri" w:hAnsi="Amiri"/>
          <w:color w:val="111111"/>
          <w:sz w:val="28"/>
          <w:szCs w:val="28"/>
          <w:rtl w:val="true"/>
          <w:lang w:bidi="ar-SA"/>
        </w:rPr>
        <w:t>).</w:t>
      </w:r>
    </w:p>
    <w:p>
      <w:pPr>
        <w:pStyle w:val="Heading4"/>
        <w:numPr>
          <w:ilvl w:val="3"/>
          <w:numId w:val="1"/>
        </w:numPr>
        <w:rPr/>
      </w:pPr>
      <w:bookmarkStart w:id="55" w:name="__RefHeading___Toc1761084_388300464"/>
      <w:bookmarkStart w:id="56" w:name="_Toc20"/>
      <w:bookmarkEnd w:id="55"/>
      <w:r>
        <w:rPr>
          <w:rtl w:val="true"/>
        </w:rPr>
        <w:t xml:space="preserve">الخامس عشر </w:t>
      </w:r>
      <w:r>
        <w:rPr>
          <w:rtl w:val="true"/>
        </w:rPr>
        <w:t xml:space="preserve">- </w:t>
      </w:r>
      <w:r>
        <w:rPr>
          <w:rtl w:val="true"/>
        </w:rPr>
        <w:t>غفران الذنوب لزائره</w:t>
      </w:r>
      <w:r>
        <w:rPr>
          <w:rtl w:val="true"/>
        </w:rPr>
        <w:t>:</w:t>
      </w:r>
      <w:bookmarkEnd w:id="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عليّ بن إبراهيم الجعفريّ، عن حمدان بن إسحاق </w:t>
      </w:r>
      <w:r>
        <w:rPr>
          <w:rStyle w:val="FootnoteAnchor"/>
          <w:rtl w:val="true"/>
        </w:rPr>
        <w:footnoteReference w:id="3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حكي لي، عن رجل،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الشك من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زار قبر أبي بطوس، غفر اللّه له ما تقدّم من ذنبه وما 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فحججت بعد الزيارة، فلقيت أيّوب بن نوح،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أبوجعفرالثاني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زار قبر أبي بطوس، غفر اللّه له ما تقدّم من ذنبه وما تأخّر، وبني اللّه له منبراً في حذاء منبر محمّد 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يفرغ اللّه من حساب الخلائق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فرأيته وقد زار،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أطلب المنبر</w:t>
      </w:r>
      <w:r>
        <w:rPr>
          <w:rFonts w:eastAsia="Amiri" w:cs="Amiri" w:ascii="Amiri" w:hAnsi="Amiri"/>
          <w:color w:val="111111"/>
          <w:sz w:val="28"/>
          <w:szCs w:val="28"/>
          <w:rtl w:val="true"/>
          <w:lang w:bidi="ar-SA"/>
        </w:rPr>
        <w:t>.</w:t>
      </w:r>
    </w:p>
    <w:p>
      <w:pPr>
        <w:pStyle w:val="BookText"/>
        <w:rPr/>
      </w:pPr>
      <w:r>
        <w:rPr>
          <w:rStyle w:val="FootnoteAnchor"/>
          <w:rtl w:val="true"/>
        </w:rPr>
        <w:footnoteReference w:id="40"/>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شدّ رحله إلي زيارتي استجيب دعاؤه، وغفر له ذنوبه</w:t>
      </w:r>
      <w:r>
        <w:rPr>
          <w:rFonts w:eastAsia="Amiri" w:cs="Amiri" w:ascii="Amiri" w:hAnsi="Amiri"/>
          <w:color w:val="111111"/>
          <w:sz w:val="28"/>
          <w:szCs w:val="28"/>
          <w:rtl w:val="true"/>
          <w:lang w:bidi="ar-SA"/>
        </w:rPr>
        <w:t>.</w:t>
      </w:r>
    </w:p>
    <w:p>
      <w:pPr>
        <w:pStyle w:val="BookText"/>
        <w:rPr/>
      </w:pPr>
      <w:r>
        <w:rPr>
          <w:rStyle w:val="FootnoteAnchor"/>
          <w:rtl w:val="true"/>
        </w:rPr>
        <w:footnoteReference w:id="4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دار حميد بن قحطبة الطائيّ، ودخل القبّة التي فيها قبر هارون الرشيد، ثمّ خطّ بيده إلي جانبه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تربتي وفيها أُدفن، وسيجعل اللّه هذا المكان مختلف شيعتي وأهل محبّتي،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يزورني منهم زائر، ولايسلّم عليّ منهم مسلم إلّا وجب له غفران اللّه ورحمته بشفاعتنا أهل البيت</w:t>
      </w:r>
      <w:r>
        <w:rPr>
          <w:rFonts w:eastAsia="Amiri" w:cs="Amiri" w:ascii="Amiri" w:hAnsi="Amiri"/>
          <w:color w:val="111111"/>
          <w:sz w:val="28"/>
          <w:szCs w:val="28"/>
          <w:rtl w:val="true"/>
          <w:lang w:bidi="ar-SA"/>
        </w:rPr>
        <w:t>....</w:t>
      </w:r>
    </w:p>
    <w:p>
      <w:pPr>
        <w:pStyle w:val="BookText"/>
        <w:rPr/>
      </w:pPr>
      <w:r>
        <w:rPr>
          <w:rStyle w:val="FootnoteAnchor"/>
          <w:rtl w:val="true"/>
        </w:rPr>
        <w:footnoteReference w:id="4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يحيي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أيّوب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محمّد بن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قبر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بطوس، غفر اللّه له ما تقدّم من ذنبه وما تأخّر، فإذا كان يوم القيامة نصب له منبر بحذاء منبر رسول 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يفرغ اللّه تعالي من حساب العباد</w:t>
      </w:r>
      <w:r>
        <w:rPr>
          <w:rFonts w:eastAsia="Amiri" w:cs="Amiri" w:ascii="Amiri" w:hAnsi="Amiri"/>
          <w:color w:val="111111"/>
          <w:sz w:val="28"/>
          <w:szCs w:val="28"/>
          <w:rtl w:val="true"/>
          <w:lang w:bidi="ar-SA"/>
        </w:rPr>
        <w:t>.</w:t>
      </w:r>
    </w:p>
    <w:p>
      <w:pPr>
        <w:pStyle w:val="BookText"/>
        <w:rPr/>
      </w:pPr>
      <w:r>
        <w:rPr>
          <w:rStyle w:val="FootnoteAnchor"/>
          <w:rtl w:val="true"/>
        </w:rPr>
        <w:footnoteReference w:id="43"/>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21</w:t>
      </w:r>
      <w:r>
        <w:rPr>
          <w:rFonts w:eastAsia="IRNazanin" w:cs="IRNazanin"/>
          <w:color w:val="111111"/>
          <w:sz w:val="28"/>
          <w:szCs w:val="28"/>
          <w:rtl w:val="true"/>
          <w:lang w:bidi="fa-IR"/>
        </w:rPr>
        <w:t>.</w:t>
      </w:r>
      <w:bookmarkStart w:id="57" w:name="pg14942_141474"/>
    </w:p>
    <w:p>
      <w:pPr>
        <w:pStyle w:val="BookText"/>
        <w:rPr/>
      </w:pPr>
      <w:bookmarkEnd w:id="57"/>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عن أحمد بن محمّد بن عيسي، عن الحسن بن عليّ الوشّاء، قال أبو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سأُقتل بالسمّ مظلوماً، فمن زارني عارفاً بحقّي، غفر اللّه له ما تقدّم من ذنبه وما تأخّر</w:t>
      </w:r>
      <w:r>
        <w:rPr>
          <w:rFonts w:eastAsia="Amiri" w:cs="Amiri" w:ascii="Amiri" w:hAnsi="Amiri"/>
          <w:color w:val="111111"/>
          <w:sz w:val="28"/>
          <w:szCs w:val="28"/>
          <w:rtl w:val="true"/>
          <w:lang w:bidi="ar-SA"/>
        </w:rPr>
        <w:t>.</w:t>
      </w:r>
    </w:p>
    <w:p>
      <w:pPr>
        <w:pStyle w:val="BookText"/>
        <w:rPr/>
      </w:pPr>
      <w:r>
        <w:rPr>
          <w:rStyle w:val="FootnoteAnchor"/>
          <w:rtl w:val="true"/>
        </w:rPr>
        <w:footnoteReference w:id="44"/>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القاسم، عن محمّد بن يعقوب، عن محمّد بن يحيي العطّار، عن عليّ بن إبراهيم الجعفريّ، عن حمدان بن إسحاق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 جعفر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لمن زار قبر أبيك بطوس؟</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زار قبر أبي بطوس، غفر اللّه له ما تقدّم من ذنبه وماتأخّر</w:t>
      </w:r>
      <w:r>
        <w:rPr>
          <w:rFonts w:eastAsia="Amiri" w:cs="Amiri" w:ascii="Amiri" w:hAnsi="Amiri"/>
          <w:color w:val="111111"/>
          <w:sz w:val="28"/>
          <w:szCs w:val="28"/>
          <w:rtl w:val="true"/>
          <w:lang w:bidi="ar-SA"/>
        </w:rPr>
        <w:t>.</w:t>
      </w:r>
    </w:p>
    <w:p>
      <w:pPr>
        <w:pStyle w:val="BookText"/>
        <w:rPr/>
      </w:pPr>
      <w:r>
        <w:rPr>
          <w:rStyle w:val="FootnoteAnchor"/>
          <w:rtl w:val="true"/>
        </w:rPr>
        <w:footnoteReference w:id="45"/>
      </w:r>
    </w:p>
    <w:p>
      <w:pPr>
        <w:pStyle w:val="Heading4"/>
        <w:numPr>
          <w:ilvl w:val="3"/>
          <w:numId w:val="1"/>
        </w:numPr>
        <w:rPr/>
      </w:pPr>
      <w:bookmarkStart w:id="58" w:name="__RefHeading___Toc1761086_388300464"/>
      <w:bookmarkStart w:id="59" w:name="_Toc21"/>
      <w:bookmarkEnd w:id="58"/>
      <w:r>
        <w:rPr>
          <w:rtl w:val="true"/>
        </w:rPr>
        <w:t xml:space="preserve">السادس عشر </w:t>
      </w:r>
      <w:r>
        <w:rPr>
          <w:rtl w:val="true"/>
        </w:rPr>
        <w:t xml:space="preserve">- </w:t>
      </w:r>
      <w:r>
        <w:rPr>
          <w:rtl w:val="true"/>
        </w:rPr>
        <w:t>من زاره كان آمناً يوم القيامة</w:t>
      </w:r>
      <w:r>
        <w:rPr>
          <w:rtl w:val="true"/>
        </w:rPr>
        <w:t>:</w:t>
      </w:r>
      <w:bookmarkEnd w:id="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موسي بن ال 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بن هاشم، عن أبيه، عن أبي هاشم داود بن القاسم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محمّد بن عليّ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 جبلي طوس قبضة قبضت من الجنّة، من دخلها كان آمناً يوم القيامة من النار</w:t>
      </w:r>
      <w:r>
        <w:rPr>
          <w:rFonts w:eastAsia="Amiri" w:cs="Amiri" w:ascii="Amiri" w:hAnsi="Amiri"/>
          <w:color w:val="111111"/>
          <w:sz w:val="28"/>
          <w:szCs w:val="28"/>
          <w:rtl w:val="true"/>
          <w:lang w:bidi="ar-SA"/>
        </w:rPr>
        <w:t>.</w:t>
      </w:r>
    </w:p>
    <w:p>
      <w:pPr>
        <w:pStyle w:val="BookText"/>
        <w:rPr/>
      </w:pPr>
      <w:r>
        <w:rPr>
          <w:rStyle w:val="FootnoteAnchor"/>
          <w:rtl w:val="true"/>
        </w:rPr>
        <w:footnoteReference w:id="46"/>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1602</w:t>
      </w:r>
      <w:r>
        <w:rPr>
          <w:rFonts w:ascii="Amiri" w:hAnsi="Amiri" w:eastAsia="Amiri" w:cs="Amiri"/>
          <w:color w:val="111111"/>
          <w:sz w:val="28"/>
          <w:sz w:val="28"/>
          <w:szCs w:val="28"/>
          <w:rtl w:val="true"/>
          <w:lang w:bidi="ar-SA"/>
        </w:rPr>
        <w:t>،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التهذيب،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556/14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19810</w:t>
      </w:r>
      <w:r>
        <w:rPr>
          <w:rFonts w:eastAsia="Amiri" w:cs="Amiri" w:ascii="Amiri" w:hAnsi="Amiri"/>
          <w:color w:val="111111"/>
          <w:sz w:val="28"/>
          <w:szCs w:val="28"/>
          <w:rtl w:val="true"/>
          <w:lang w:bidi="ar-SA"/>
        </w:rPr>
        <w:t>.</w:t>
      </w:r>
      <w:bookmarkStart w:id="60" w:name="pg14942_141475"/>
    </w:p>
    <w:p>
      <w:pPr>
        <w:pStyle w:val="Heading4"/>
        <w:numPr>
          <w:ilvl w:val="3"/>
          <w:numId w:val="1"/>
        </w:numPr>
        <w:rPr/>
      </w:pPr>
      <w:bookmarkStart w:id="61" w:name="__RefHeading___Toc1761088_388300464"/>
      <w:bookmarkStart w:id="62" w:name="_Toc22"/>
      <w:bookmarkEnd w:id="60"/>
      <w:bookmarkEnd w:id="61"/>
      <w:r>
        <w:rPr>
          <w:rtl w:val="true"/>
        </w:rPr>
        <w:t xml:space="preserve">السابع عشر </w:t>
      </w:r>
      <w:r>
        <w:rPr>
          <w:rtl w:val="true"/>
        </w:rPr>
        <w:t xml:space="preserve">- </w:t>
      </w:r>
      <w:r>
        <w:rPr>
          <w:rtl w:val="true"/>
        </w:rPr>
        <w:t xml:space="preserve">من زاره </w:t>
      </w:r>
      <w:r>
        <w:rPr>
          <w:rtl w:val="true"/>
        </w:rPr>
        <w:t xml:space="preserve">( </w:t>
      </w:r>
      <w:r>
        <w:rPr>
          <w:rtl w:val="true"/>
        </w:rPr>
        <w:t xml:space="preserve">عليه السلام </w:t>
      </w:r>
      <w:r>
        <w:rPr>
          <w:rtl w:val="true"/>
        </w:rPr>
        <w:t xml:space="preserve">) </w:t>
      </w:r>
      <w:r>
        <w:rPr>
          <w:rtl w:val="true"/>
        </w:rPr>
        <w:t>أعطاه اللّه ثواب ألف حجّة وعمرة</w:t>
      </w:r>
      <w:r>
        <w:rPr>
          <w:rtl w:val="true"/>
        </w:rPr>
        <w:t>:</w:t>
      </w:r>
      <w:bookmarkEnd w:id="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القطانيّ ومحمّد بن أحمد بن إبراهيم الليثيّ ومحمّد بن إبراهيم بن إسحاق المكتّب الطالقانيّ ومحمّد بن بكران النقّاش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الهمدانيّ مولي بني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الحسن بن عليّ بن فضّال، عن أبيه، عن أبي الحسن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بخراسان لبقعة يأتي عليها زمان تصير مختلف الملائكة، ولا يزال فوج ينزل من السماء، وفوج يصعد إلي أن ينفخ في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بقعة هذه؟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بأرض طوس، وهي واللّه روضة من رياض الجنّة، من زارني في تلك البقعة كان كمن زار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وكتب اللّه تعالي له ثواب ألف حجّة مبرورة، وألف عمرة مقبولة، وكنت أنا وآبائي شفعاؤه يوم القيامة</w:t>
      </w:r>
      <w:r>
        <w:rPr>
          <w:rFonts w:eastAsia="Amiri" w:cs="Amiri" w:ascii="Amiri" w:hAnsi="Amiri"/>
          <w:color w:val="111111"/>
          <w:sz w:val="28"/>
          <w:szCs w:val="28"/>
          <w:rtl w:val="true"/>
          <w:lang w:bidi="ar-SA"/>
        </w:rPr>
        <w:t>.</w:t>
      </w:r>
    </w:p>
    <w:p>
      <w:pPr>
        <w:pStyle w:val="BookText"/>
        <w:rPr/>
      </w:pP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الأمالي والعيون والتهذيب،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الأمالي،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مرسلاً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تحفة العالم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321/48</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نزول الملائكة لزيارته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مدفنه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موسي بن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أبي الصلت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منّا إلّا مقتول 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يقتلك، يا 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خلق اللّه في زماني يقتلني بالسمّ، ثمّ يدفنني في دار مضيقة، وبلاد غربة، ألا فمن زارني في غربتي كتب اللّه تعالي له أجر مائة ألف شهيد، ومائة ألف صدّيق، ومائة ألف حاجّ ومعتمر، ومائة ألف مجاهد، وحشر في زمرتنا، وجعل في الدرجات العلي في الجنّة رفيقنا</w:t>
      </w:r>
      <w:r>
        <w:rPr>
          <w:rFonts w:eastAsia="Amiri" w:cs="Amiri" w:ascii="Amiri" w:hAnsi="Amiri"/>
          <w:color w:val="111111"/>
          <w:sz w:val="28"/>
          <w:szCs w:val="28"/>
          <w:rtl w:val="true"/>
          <w:lang w:bidi="ar-SA"/>
        </w:rPr>
        <w:t>.</w:t>
      </w:r>
    </w:p>
    <w:p>
      <w:pPr>
        <w:pStyle w:val="BookText"/>
        <w:rPr/>
      </w:pP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العيون والأمالي،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19837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تاج المواليد ضمن مجموعة نفيسة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قطعة منه،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مدفنه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إخباره بشهادته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في بعض مؤلّفات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كتاب فصل الخطاب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شدّ رحله إلي زيارتي استجيب دعاؤه وغُفِرَت له ذنوبه، فمن زارني في تلك البقعة كان كمن زار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وكتب اللّه له ثواب ألف حجّة مبرورة، وألف عمرة مقبولة، وكنت أنا وآبائي </w:t>
      </w:r>
      <w:bookmarkStart w:id="63" w:name="pg14942_141477"/>
    </w:p>
    <w:p>
      <w:pPr>
        <w:pStyle w:val="BookText"/>
        <w:rPr/>
      </w:pPr>
      <w:bookmarkEnd w:id="63"/>
      <w:r>
        <w:rPr>
          <w:rFonts w:ascii="Amiri" w:hAnsi="Amiri" w:eastAsia="Amiri" w:cs="Amiri"/>
          <w:color w:val="111111"/>
          <w:sz w:val="28"/>
          <w:sz w:val="28"/>
          <w:szCs w:val="28"/>
          <w:rtl w:val="true"/>
          <w:lang w:bidi="ar-SA"/>
        </w:rPr>
        <w:t>شفعاؤه يوم القيامة، وهذه البقعة روضة من رياض الجنّة، ومختلف الملائكة، لايزال فوج ينزل من السماء وفوج يصعد إلي أن ينفخ في الصور</w:t>
      </w:r>
      <w:r>
        <w:rPr>
          <w:rFonts w:eastAsia="Amiri" w:cs="Amiri" w:ascii="Amiri" w:hAnsi="Amiri"/>
          <w:color w:val="111111"/>
          <w:sz w:val="28"/>
          <w:szCs w:val="28"/>
          <w:rtl w:val="true"/>
          <w:lang w:bidi="ar-SA"/>
        </w:rPr>
        <w:t>.</w:t>
      </w:r>
    </w:p>
    <w:p>
      <w:pPr>
        <w:pStyle w:val="BookText"/>
        <w:rPr/>
      </w:pPr>
      <w:r>
        <w:rPr>
          <w:rStyle w:val="FootnoteAnchor"/>
          <w:rtl w:val="true"/>
        </w:rPr>
        <w:footnoteReference w:id="49"/>
      </w:r>
    </w:p>
    <w:p>
      <w:pPr>
        <w:pStyle w:val="Heading4"/>
        <w:numPr>
          <w:ilvl w:val="3"/>
          <w:numId w:val="1"/>
        </w:numPr>
        <w:rPr/>
      </w:pPr>
      <w:bookmarkStart w:id="64" w:name="__RefHeading___Toc1761090_388300464"/>
      <w:bookmarkStart w:id="65" w:name="_Toc23"/>
      <w:bookmarkEnd w:id="64"/>
      <w:r>
        <w:rPr>
          <w:rtl w:val="true"/>
        </w:rPr>
        <w:t xml:space="preserve">الثامن عشر </w:t>
      </w:r>
      <w:r>
        <w:rPr>
          <w:rtl w:val="true"/>
        </w:rPr>
        <w:t xml:space="preserve">- </w:t>
      </w:r>
      <w:r>
        <w:rPr>
          <w:rtl w:val="true"/>
        </w:rPr>
        <w:t xml:space="preserve">شفاعته </w:t>
      </w:r>
      <w:r>
        <w:rPr>
          <w:rtl w:val="true"/>
        </w:rPr>
        <w:t xml:space="preserve">( </w:t>
      </w:r>
      <w:r>
        <w:rPr>
          <w:rtl w:val="true"/>
        </w:rPr>
        <w:t xml:space="preserve">عليه السلام </w:t>
      </w:r>
      <w:r>
        <w:rPr>
          <w:rtl w:val="true"/>
        </w:rPr>
        <w:t xml:space="preserve">) </w:t>
      </w:r>
      <w:r>
        <w:rPr>
          <w:rtl w:val="true"/>
        </w:rPr>
        <w:t>لزوّار قبره في القيامة</w:t>
      </w:r>
      <w:r>
        <w:rPr>
          <w:rtl w:val="true"/>
        </w:rPr>
        <w:t>:</w:t>
      </w:r>
      <w:bookmarkEnd w:id="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محمّد بن عمران الدقّاق، ومحمّد بن أحمد السنانيّ، وعليّ بن عبد اللّه الورّاق، والحسين بن إبراهيم بن هشام المكتّب رضي اللّه عنهم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الأسديّ، عن أحمد بن محمّد بن صالح الرازيّ، عن حمدان الديوانيّ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زارني علي بعد داري</w:t>
      </w:r>
      <w:r>
        <w:rPr>
          <w:rStyle w:val="FootnoteAnchor"/>
          <w:rtl w:val="true"/>
        </w:rPr>
        <w:footnoteReference w:id="50"/>
      </w:r>
      <w:r>
        <w:rPr>
          <w:rFonts w:ascii="Amiri" w:hAnsi="Amiri" w:eastAsia="Amiri" w:cs="Amiri"/>
          <w:color w:val="111111"/>
          <w:sz w:val="28"/>
          <w:sz w:val="28"/>
          <w:szCs w:val="28"/>
          <w:rtl w:val="true"/>
          <w:lang w:bidi="ar-SA"/>
        </w:rPr>
        <w:t>أتيته يوم القيامة في ثلاث مواطن</w:t>
      </w:r>
    </w:p>
    <w:p>
      <w:pPr>
        <w:pStyle w:val="BookText"/>
        <w:rPr/>
      </w:pPr>
      <w:r>
        <w:rPr>
          <w:rFonts w:ascii="Amiri" w:hAnsi="Amiri" w:eastAsia="Amiri" w:cs="Amiri"/>
          <w:color w:val="111111"/>
          <w:sz w:val="28"/>
          <w:sz w:val="28"/>
          <w:szCs w:val="28"/>
          <w:rtl w:val="true"/>
          <w:lang w:bidi="ar-SA"/>
        </w:rPr>
        <w:t>حتّي أُخلّصه من أهوالها، إذا تطايرت الكتب يميناً وشمالاً، وعند الصراط، وعندالميزان</w:t>
      </w:r>
      <w:r>
        <w:rPr>
          <w:rFonts w:eastAsia="Amiri" w:cs="Amiri" w:ascii="Amiri" w:hAnsi="Amiri"/>
          <w:color w:val="111111"/>
          <w:sz w:val="28"/>
          <w:szCs w:val="28"/>
          <w:rtl w:val="true"/>
          <w:lang w:bidi="ar-SA"/>
        </w:rPr>
        <w:t>.</w:t>
      </w:r>
    </w:p>
    <w:p>
      <w:pPr>
        <w:pStyle w:val="BookText"/>
        <w:rPr/>
      </w:pP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داود، عن أبيه، عن محمّد بن السندي، عن أحمد بن إدريس، عن علي بن الحسن النيسابوري، عن أبي صالح شعيب بن عيسي، عن صالح بن محمّد الهمداني، عن إبراهيم بن إسحاق النهاوندي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وعن المقنعة والفقيه والعيون والأمالي والخصال،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19799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مرسلاً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الأنوار البهيّة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الأمالي،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789</w:t>
      </w:r>
      <w:r>
        <w:rPr>
          <w:rFonts w:ascii="Amiri" w:hAnsi="Amiri" w:eastAsia="Amiri" w:cs="Amiri"/>
          <w:color w:val="111111"/>
          <w:sz w:val="28"/>
          <w:sz w:val="28"/>
          <w:szCs w:val="28"/>
          <w:rtl w:val="true"/>
          <w:lang w:bidi="ar-SA"/>
        </w:rPr>
        <w:t>، بالسند الذي أورده الشيخ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ومستدرك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المزار للمفيد ضمن المصنّفات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المزار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ومحمّد بن الحسن بن أحمد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بن أبي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عيسي ومحمّد بن الحسين بن أبي الخطّاب، عن أحمد بن محمّد بن أبي نصر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زارني أحد من أوليائي عارفاً بحقّي إلّا تشفّعت له </w:t>
      </w:r>
      <w:r>
        <w:rPr>
          <w:rStyle w:val="FootnoteAnchor"/>
          <w:rtl w:val="true"/>
        </w:rPr>
        <w:footnoteReference w:id="52"/>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w:t>
      </w:r>
    </w:p>
    <w:p>
      <w:pPr>
        <w:pStyle w:val="BookText"/>
        <w:rPr/>
      </w:pP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العيون،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بن إسحاق الطالقانيّ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سعيد الكوفيّ مولي بني هاشم، عن عليّ بن الحسين بن عليّ بن فضّال، عن أبيه، عن أبي الحسن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له رجل من أهل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المنام كأنّه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أنتم إذا دفن في أرضكم بضعتي </w:t>
      </w:r>
      <w:r>
        <w:rPr>
          <w:rStyle w:val="FootnoteAnchor"/>
          <w:rtl w:val="true"/>
        </w:rPr>
        <w:footnoteReference w:id="54"/>
      </w:r>
      <w:r>
        <w:rPr>
          <w:rFonts w:ascii="Amiri" w:hAnsi="Amiri" w:eastAsia="Amiri" w:cs="Amiri"/>
          <w:color w:val="111111"/>
          <w:sz w:val="28"/>
          <w:sz w:val="28"/>
          <w:szCs w:val="28"/>
          <w:rtl w:val="true"/>
          <w:lang w:bidi="ar-SA"/>
        </w:rPr>
        <w:t xml:space="preserve">، واستحفظتم وديعتي، </w:t>
      </w:r>
    </w:p>
    <w:p>
      <w:pPr>
        <w:pStyle w:val="BookText"/>
        <w:rPr/>
      </w:pPr>
      <w:r>
        <w:rPr>
          <w:rFonts w:ascii="Amiri" w:hAnsi="Amiri" w:eastAsia="Amiri" w:cs="Amiri"/>
          <w:color w:val="111111"/>
          <w:sz w:val="28"/>
          <w:sz w:val="28"/>
          <w:szCs w:val="28"/>
          <w:rtl w:val="true"/>
          <w:lang w:bidi="ar-SA"/>
        </w:rPr>
        <w:t xml:space="preserve">وغيّب في ثراكم </w:t>
      </w:r>
      <w:r>
        <w:rPr>
          <w:rStyle w:val="FootnoteAnchor"/>
          <w:rtl w:val="true"/>
        </w:rPr>
        <w:footnoteReference w:id="55"/>
      </w:r>
      <w:r>
        <w:rPr>
          <w:rFonts w:ascii="Amiri" w:hAnsi="Amiri" w:eastAsia="Amiri" w:cs="Amiri"/>
          <w:color w:val="111111"/>
          <w:sz w:val="28"/>
          <w:sz w:val="28"/>
          <w:szCs w:val="28"/>
          <w:rtl w:val="true"/>
          <w:lang w:bidi="ar-SA"/>
        </w:rPr>
        <w:t>نجمي؟</w:t>
      </w:r>
    </w:p>
    <w:p>
      <w:pPr>
        <w:pStyle w:val="BookText"/>
        <w:rPr/>
      </w:pPr>
      <w:r>
        <w:rPr>
          <w:rFonts w:ascii="Amiri" w:hAnsi="Amiri" w:eastAsia="Amiri" w:cs="Amiri"/>
          <w:color w:val="111111"/>
          <w:sz w:val="28"/>
          <w:sz w:val="28"/>
          <w:szCs w:val="28"/>
          <w:rtl w:val="true"/>
          <w:lang w:bidi="ar-SA"/>
        </w:rPr>
        <w:t xml:space="preserve">فقال له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المدفون في أرضكم، وأنا بضعة نبيّكم، فأنا الوديعة والنجم، ألا ومن زارني وهو يعرف ما أوجب اللّه تبارك وتعالي من حقّي وطاعتي، فأنا وآبائي شفعاؤه يوم القيامة، ومن كنّا شفعاؤه نجي، ولو كان عليه مثل وزر الثقلين، الجنّ والإنس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حدّثني أبي عن جدّي، عن أبيه،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زارني في منامه فقد زارني، لأنّ الشيطان لا يتمثّل في صورتي، ولا في صورة أحد من أوصيائي، ولا في صورة أحد من شيعتهم، وأنّ الرؤيا الصادقة جزء من سبعين جزءاً من النبوّة</w:t>
      </w:r>
      <w:r>
        <w:rPr>
          <w:rFonts w:eastAsia="Amiri" w:cs="Amiri" w:ascii="Amiri" w:hAnsi="Amiri"/>
          <w:color w:val="111111"/>
          <w:sz w:val="28"/>
          <w:szCs w:val="28"/>
          <w:rtl w:val="true"/>
          <w:lang w:bidi="ar-SA"/>
        </w:rPr>
        <w:t>.</w:t>
      </w:r>
    </w:p>
    <w:p>
      <w:pPr>
        <w:pStyle w:val="BookText"/>
        <w:rPr/>
      </w:pP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الإعلام،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عن الحسن بن عليّ بن فضّال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بضعة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بن إسحاق الطالقانيّ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الهمدانيّ مولي بني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بن فضّال </w:t>
      </w:r>
      <w:r>
        <w:rPr>
          <w:rStyle w:val="FootnoteAnchor"/>
          <w:rtl w:val="true"/>
        </w:rPr>
        <w:footnoteReference w:id="57"/>
      </w:r>
      <w:r>
        <w:rPr>
          <w:rFonts w:ascii="Amiri" w:hAnsi="Amiri" w:eastAsia="Amiri" w:cs="Amiri"/>
          <w:color w:val="111111"/>
          <w:sz w:val="28"/>
          <w:sz w:val="28"/>
          <w:szCs w:val="28"/>
          <w:rtl w:val="true"/>
          <w:lang w:bidi="ar-SA"/>
        </w:rPr>
        <w:t>،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عليّ بن موسي </w:t>
      </w:r>
      <w:bookmarkStart w:id="66" w:name="pg14942_141480"/>
    </w:p>
    <w:p>
      <w:pPr>
        <w:pStyle w:val="BookText"/>
        <w:rPr/>
      </w:pPr>
      <w:bookmarkEnd w:id="66"/>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مقتول ومسموم، ومدفون بأرض غربة، أعلم ذلك بعهد عهده إليّ أبي، عن أبيه، عن آبائه، عن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زارني في غربتي كنت أنا وآبائي شفعاؤه يوم القيامة، ومن كنّا شفعاؤه نجي، ولو كان عليه مثل وزر الثقلين</w:t>
      </w:r>
      <w:r>
        <w:rPr>
          <w:rFonts w:eastAsia="Amiri" w:cs="Amiri" w:ascii="Amiri" w:hAnsi="Amiri"/>
          <w:color w:val="111111"/>
          <w:sz w:val="28"/>
          <w:szCs w:val="28"/>
          <w:rtl w:val="true"/>
          <w:lang w:bidi="ar-SA"/>
        </w:rPr>
        <w:t>.</w:t>
      </w:r>
    </w:p>
    <w:p>
      <w:pPr>
        <w:pStyle w:val="BookText"/>
        <w:rPr/>
      </w:pP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كيفيّة شهادته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Heading4"/>
        <w:numPr>
          <w:ilvl w:val="3"/>
          <w:numId w:val="1"/>
        </w:numPr>
        <w:rPr/>
      </w:pPr>
      <w:bookmarkStart w:id="67" w:name="__RefHeading___Toc1761092_388300464"/>
      <w:bookmarkStart w:id="68" w:name="_Toc24"/>
      <w:bookmarkEnd w:id="67"/>
      <w:r>
        <w:rPr>
          <w:rtl w:val="true"/>
        </w:rPr>
        <w:t xml:space="preserve">التاسع عشر </w:t>
      </w:r>
      <w:r>
        <w:rPr>
          <w:rtl w:val="true"/>
        </w:rPr>
        <w:t xml:space="preserve">- </w:t>
      </w:r>
      <w:r>
        <w:rPr>
          <w:rtl w:val="true"/>
        </w:rPr>
        <w:t xml:space="preserve">من زاره </w:t>
      </w:r>
      <w:r>
        <w:rPr>
          <w:rtl w:val="true"/>
        </w:rPr>
        <w:t xml:space="preserve">( </w:t>
      </w:r>
      <w:r>
        <w:rPr>
          <w:rtl w:val="true"/>
        </w:rPr>
        <w:t xml:space="preserve">عليه السلام </w:t>
      </w:r>
      <w:r>
        <w:rPr>
          <w:rtl w:val="true"/>
        </w:rPr>
        <w:t xml:space="preserve">) </w:t>
      </w:r>
      <w:r>
        <w:rPr>
          <w:rtl w:val="true"/>
        </w:rPr>
        <w:t>نفّس اللّه كربته</w:t>
      </w:r>
      <w:r>
        <w:rPr>
          <w:rtl w:val="true"/>
        </w:rPr>
        <w:t>:</w:t>
      </w:r>
      <w:bookmarkEnd w:id="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بن جعفر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عيسي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سليمان المصريّ، عن أبيه، عن إبراهيم بن أبي حجر الأسلميّ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قبيصة بن جابر بن يزيد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وصيّ الأوصياء، ووارث علم الأنبياء، أبا جعفر محمّد بن عليّ بن الحسين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سيّد العابدين عليّ بن الحسين، عن سيّد الشهداء الحسين بن عليّ، عن سيّد الأوصياء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ستدفن بضعة منّي بأرض خراسان، ما زارها مكروب إلّا نفّس اللّه كربته، ولامذنب إلّا غفر اللّه ذنوبه</w:t>
      </w:r>
      <w:r>
        <w:rPr>
          <w:rFonts w:eastAsia="Amiri" w:cs="Amiri" w:ascii="Amiri" w:hAnsi="Amiri"/>
          <w:color w:val="111111"/>
          <w:sz w:val="28"/>
          <w:szCs w:val="28"/>
          <w:rtl w:val="true"/>
          <w:lang w:bidi="ar-SA"/>
        </w:rPr>
        <w:t>.</w:t>
      </w:r>
    </w:p>
    <w:p>
      <w:pPr>
        <w:pStyle w:val="BookText"/>
        <w:rPr/>
      </w:pP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مرسلاً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العيون،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989</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عن كتاب مودّة القربي، لصاحب الينابيع</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بضعة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أبي القاسم بن محمّد بن الفضل التميميّ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 بن الحسن القهستانيّ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بمرو الرود، فلقيت بها رجلاً من أهل مصر مجتازاً اسمه حمزة، فذكر أنّه خرج من مصر زائراً إلي مشهد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بطوس، وأنّه لمّا دخل المشهد كان قرب غروب الشمس، فزار وصلّي ولم يكن ذلك اليوم زائراً غيره، فلمّا صلّي العتمة </w:t>
      </w:r>
      <w:r>
        <w:rPr>
          <w:rStyle w:val="FootnoteAnchor"/>
          <w:rtl w:val="true"/>
        </w:rPr>
        <w:footnoteReference w:id="60"/>
      </w:r>
      <w:r>
        <w:rPr>
          <w:rFonts w:ascii="Amiri" w:hAnsi="Amiri" w:eastAsia="Amiri" w:cs="Amiri"/>
          <w:color w:val="111111"/>
          <w:sz w:val="28"/>
          <w:sz w:val="28"/>
          <w:szCs w:val="28"/>
          <w:rtl w:val="true"/>
          <w:lang w:bidi="ar-SA"/>
        </w:rPr>
        <w:t>أراد خادم القبر أن يخرجه ويغلق الباب، فسأله أن يغلق</w:t>
      </w:r>
    </w:p>
    <w:p>
      <w:pPr>
        <w:pStyle w:val="BookText"/>
        <w:rPr/>
      </w:pPr>
      <w:r>
        <w:rPr>
          <w:rFonts w:ascii="Amiri" w:hAnsi="Amiri" w:eastAsia="Amiri" w:cs="Amiri"/>
          <w:color w:val="111111"/>
          <w:sz w:val="28"/>
          <w:sz w:val="28"/>
          <w:szCs w:val="28"/>
          <w:rtl w:val="true"/>
          <w:lang w:bidi="ar-SA"/>
        </w:rPr>
        <w:t xml:space="preserve">عليه الباب، ويدعه في المشهد ليصلّي فيه، فإنّه جاء من بلد شاسع </w:t>
      </w:r>
      <w:r>
        <w:rPr>
          <w:rStyle w:val="FootnoteAnchor"/>
          <w:rtl w:val="true"/>
        </w:rPr>
        <w:footnoteReference w:id="61"/>
      </w:r>
      <w:r>
        <w:rPr>
          <w:rFonts w:ascii="Amiri" w:hAnsi="Amiri" w:eastAsia="Amiri" w:cs="Amiri"/>
          <w:color w:val="111111"/>
          <w:sz w:val="28"/>
          <w:sz w:val="28"/>
          <w:szCs w:val="28"/>
          <w:rtl w:val="true"/>
          <w:lang w:bidi="ar-SA"/>
        </w:rPr>
        <w:t>ولا يخرجه،</w:t>
      </w:r>
    </w:p>
    <w:p>
      <w:pPr>
        <w:pStyle w:val="BookText"/>
        <w:rPr/>
      </w:pPr>
      <w:r>
        <w:rPr>
          <w:rFonts w:ascii="Amiri" w:hAnsi="Amiri" w:eastAsia="Amiri" w:cs="Amiri"/>
          <w:color w:val="111111"/>
          <w:sz w:val="28"/>
          <w:sz w:val="28"/>
          <w:szCs w:val="28"/>
          <w:rtl w:val="true"/>
          <w:lang w:bidi="ar-SA"/>
        </w:rPr>
        <w:t>وأنّه لاحاجة له في الخروج، فتركه وغلّق عليه الباب، وأنّه كان يصلّي وحده إلي أن أعيي، فجلس ووضع رأسه علي ركبتيه ليستريح ساعة، فلمّا رفع رأسه رأي في الجدار مواجهة وجهه رقعة عليها هذان البيتان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سرّه أن يري قبراً برؤيته</w:t>
      </w:r>
    </w:p>
    <w:p>
      <w:pPr>
        <w:pStyle w:val="BookText"/>
        <w:rPr/>
      </w:pPr>
      <w:r>
        <w:rPr>
          <w:rFonts w:ascii="Amiri" w:hAnsi="Amiri" w:eastAsia="Amiri" w:cs="Amiri"/>
          <w:color w:val="111111"/>
          <w:sz w:val="28"/>
          <w:sz w:val="28"/>
          <w:szCs w:val="28"/>
          <w:rtl w:val="true"/>
          <w:lang w:bidi="ar-SA"/>
        </w:rPr>
        <w:t>يفرّج اللّه عمّن زاره كربه</w:t>
      </w:r>
    </w:p>
    <w:p>
      <w:pPr>
        <w:pStyle w:val="BookText"/>
        <w:rPr/>
      </w:pPr>
      <w:r>
        <w:rPr>
          <w:rFonts w:ascii="Amiri" w:hAnsi="Amiri" w:eastAsia="Amiri" w:cs="Amiri"/>
          <w:color w:val="111111"/>
          <w:sz w:val="28"/>
          <w:sz w:val="28"/>
          <w:szCs w:val="28"/>
          <w:rtl w:val="true"/>
          <w:lang w:bidi="ar-SA"/>
        </w:rPr>
        <w:t>فليأت ذا القبر أنّ اللّه أسكنه</w:t>
      </w:r>
    </w:p>
    <w:p>
      <w:pPr>
        <w:pStyle w:val="BookText"/>
        <w:rPr/>
      </w:pPr>
      <w:r>
        <w:rPr>
          <w:rFonts w:ascii="Amiri" w:hAnsi="Amiri" w:eastAsia="Amiri" w:cs="Amiri"/>
          <w:color w:val="111111"/>
          <w:sz w:val="28"/>
          <w:sz w:val="28"/>
          <w:szCs w:val="28"/>
          <w:rtl w:val="true"/>
          <w:lang w:bidi="ar-SA"/>
        </w:rPr>
        <w:t>سلالة من نبيّ اللّه منتجبه</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وأخذت في الصلاة إلي وقت السحر، ثمّ جلست كجلستي الأولي، ووضعت رأسي علي ركبتي، فلمّا رفعت رأسي لم أر ما علي الجدار شيئاً، وكان الذي </w:t>
      </w:r>
      <w:bookmarkStart w:id="69" w:name="pg14942_141482"/>
    </w:p>
    <w:p>
      <w:pPr>
        <w:pStyle w:val="BookText"/>
        <w:rPr/>
      </w:pPr>
      <w:bookmarkEnd w:id="69"/>
      <w:r>
        <w:rPr>
          <w:rFonts w:ascii="Amiri" w:hAnsi="Amiri" w:eastAsia="Amiri" w:cs="Amiri"/>
          <w:color w:val="111111"/>
          <w:sz w:val="28"/>
          <w:sz w:val="28"/>
          <w:szCs w:val="28"/>
          <w:rtl w:val="true"/>
          <w:lang w:bidi="ar-SA"/>
        </w:rPr>
        <w:t>أراه مكتوباً رطباً كأنّه كتب في تلك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فانفلق الصبح، وفتح الباب، وخرجت من هناك</w:t>
      </w:r>
      <w:r>
        <w:rPr>
          <w:rFonts w:eastAsia="Amiri" w:cs="Amiri" w:ascii="Amiri" w:hAnsi="Amiri"/>
          <w:color w:val="111111"/>
          <w:sz w:val="28"/>
          <w:szCs w:val="28"/>
          <w:rtl w:val="true"/>
          <w:lang w:bidi="ar-SA"/>
        </w:rPr>
        <w:t>.</w:t>
      </w:r>
    </w:p>
    <w:p>
      <w:pPr>
        <w:pStyle w:val="BookText"/>
        <w:rPr/>
      </w:pPr>
      <w:r>
        <w:rPr>
          <w:rStyle w:val="FootnoteAnchor"/>
          <w:rtl w:val="true"/>
        </w:rPr>
        <w:footnoteReference w:id="62"/>
      </w:r>
    </w:p>
    <w:p>
      <w:pPr>
        <w:pStyle w:val="Heading4"/>
        <w:numPr>
          <w:ilvl w:val="3"/>
          <w:numId w:val="1"/>
        </w:numPr>
        <w:rPr/>
      </w:pPr>
      <w:bookmarkStart w:id="70" w:name="__RefHeading___Toc1761094_388300464"/>
      <w:bookmarkStart w:id="71" w:name="_Toc25"/>
      <w:bookmarkEnd w:id="70"/>
      <w:r>
        <w:rPr>
          <w:rtl w:val="true"/>
        </w:rPr>
        <w:t xml:space="preserve">العشرون </w:t>
      </w:r>
      <w:r>
        <w:rPr>
          <w:rtl w:val="true"/>
        </w:rPr>
        <w:t xml:space="preserve">- </w:t>
      </w:r>
      <w:r>
        <w:rPr>
          <w:rtl w:val="true"/>
        </w:rPr>
        <w:t xml:space="preserve">من زاره </w:t>
      </w:r>
      <w:r>
        <w:rPr>
          <w:rtl w:val="true"/>
        </w:rPr>
        <w:t xml:space="preserve">( </w:t>
      </w:r>
      <w:r>
        <w:rPr>
          <w:rtl w:val="true"/>
        </w:rPr>
        <w:t xml:space="preserve">عليه السلام </w:t>
      </w:r>
      <w:r>
        <w:rPr>
          <w:rtl w:val="true"/>
        </w:rPr>
        <w:t xml:space="preserve">) </w:t>
      </w:r>
      <w:r>
        <w:rPr>
          <w:rtl w:val="true"/>
        </w:rPr>
        <w:t>فقد خرج من ذنوبه كيوم ولدته أمّه</w:t>
      </w:r>
      <w:r>
        <w:rPr>
          <w:rtl w:val="true"/>
        </w:rPr>
        <w:t>:</w:t>
      </w:r>
      <w:bookmarkEnd w:id="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تميم بن عبد اللّه بن تميم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 الأنصاريّ، عن أبي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عليه قوم من أهل قمّ فسلّموا عليه، فردّ عليهم وقرّبهم، ثمّ قال لهم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مرحباً بكم وأهلاً، فأنتم شيعتنا حقّاً، وسيأتي عليكم يوم تزوروني فيه تربتي بطوس، 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زارني وهو علي غسل، خرج من ذنوبه كيوم ولدته أُمّه</w:t>
      </w:r>
      <w:r>
        <w:rPr>
          <w:rFonts w:eastAsia="Amiri" w:cs="Amiri" w:ascii="Amiri" w:hAnsi="Amiri"/>
          <w:color w:val="111111"/>
          <w:sz w:val="28"/>
          <w:szCs w:val="28"/>
          <w:rtl w:val="true"/>
          <w:lang w:bidi="ar-SA"/>
        </w:rPr>
        <w:t>.</w:t>
      </w:r>
    </w:p>
    <w:p>
      <w:pPr>
        <w:pStyle w:val="BookText"/>
        <w:rPr/>
      </w:pPr>
      <w:r>
        <w:rPr>
          <w:rStyle w:val="FootnoteAnchor"/>
          <w:rtl w:val="true"/>
        </w:rPr>
        <w:footnoteReference w:id="63"/>
      </w:r>
    </w:p>
    <w:p>
      <w:pPr>
        <w:pStyle w:val="Heading4"/>
        <w:numPr>
          <w:ilvl w:val="3"/>
          <w:numId w:val="1"/>
        </w:numPr>
        <w:rPr/>
      </w:pPr>
      <w:bookmarkStart w:id="72" w:name="__RefHeading___Toc1761096_388300464"/>
      <w:bookmarkStart w:id="73" w:name="_Toc26"/>
      <w:bookmarkEnd w:id="72"/>
      <w:r>
        <w:rPr>
          <w:rtl w:val="true"/>
        </w:rPr>
        <w:t xml:space="preserve">الحادي والعشرون </w:t>
      </w:r>
      <w:r>
        <w:rPr>
          <w:rtl w:val="true"/>
        </w:rPr>
        <w:t xml:space="preserve">- </w:t>
      </w:r>
      <w:r>
        <w:rPr>
          <w:rtl w:val="true"/>
        </w:rPr>
        <w:t xml:space="preserve">حضور قوم من الجنّ لزيارته </w:t>
      </w:r>
      <w:r>
        <w:rPr>
          <w:rtl w:val="true"/>
        </w:rPr>
        <w:t xml:space="preserve">( </w:t>
      </w:r>
      <w:r>
        <w:rPr>
          <w:rtl w:val="true"/>
        </w:rPr>
        <w:t xml:space="preserve">عليه السلام </w:t>
      </w:r>
      <w:r>
        <w:rPr>
          <w:rtl w:val="true"/>
        </w:rPr>
        <w:t>) :</w:t>
      </w:r>
      <w:bookmarkEnd w:id="73"/>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محمّد القاسم بن العلاء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خادم لعليّ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استأذنته في الزيارة إلي طوس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في سفري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ورجعت حدّثته،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عليك خصلة لم تحدّثني بها، إن شئت حدّثتك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نسيتها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بتّ ليلة بطوس عند القبر، فصار إلي القبر قوم من الجنّ لزيارته</w:t>
      </w:r>
      <w:r>
        <w:rPr>
          <w:rFonts w:eastAsia="Amiri" w:cs="Amiri" w:ascii="Amiri" w:hAnsi="Amiri"/>
          <w:color w:val="111111"/>
          <w:sz w:val="28"/>
          <w:szCs w:val="28"/>
          <w:rtl w:val="true"/>
          <w:lang w:bidi="ar-SA"/>
        </w:rPr>
        <w:t>....</w:t>
      </w:r>
    </w:p>
    <w:p>
      <w:pPr>
        <w:pStyle w:val="BookText"/>
        <w:rPr/>
      </w:pP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طويل أخذنا منه موضع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اختيار زيارته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محمّد بن عليّ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رجل حجّ حجّة الإسلام، فدخل متمتّعاً بالعمرة إلي الحجّ، فأعانه اللّه تعالي علي حجّه وعمرته ثمّ أتي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أتي بغداد، وسلّم علي أبي الحسن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انصرف إلي بلاده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فأيّهما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أهذا الذي حجّ حجّة الإسلام يرجع أيضاً فيحجّ؟ أو يخرج إلي خراسان إلي أبيك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فيسلّم عليه؟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 يأتي إلي خراسان، فيسلّم علي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وليكن ذلك في رجب ولاينبغي أن تفعلوا هذا اليوم، فإنّ علينا وعليكم من السلطان شنعة</w:t>
      </w:r>
      <w:r>
        <w:rPr>
          <w:rFonts w:eastAsia="Amiri" w:cs="Amiri" w:ascii="Amiri" w:hAnsi="Amiri"/>
          <w:color w:val="111111"/>
          <w:sz w:val="28"/>
          <w:szCs w:val="28"/>
          <w:rtl w:val="true"/>
          <w:lang w:bidi="ar-SA"/>
        </w:rPr>
        <w:t>.</w:t>
      </w:r>
    </w:p>
    <w:p>
      <w:pPr>
        <w:pStyle w:val="BookText"/>
        <w:rPr/>
      </w:pP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كما في الكافي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820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792</w:t>
      </w:r>
      <w:r>
        <w:rPr>
          <w:rFonts w:ascii="Amiri" w:hAnsi="Amiri" w:eastAsia="Amiri" w:cs="Amiri"/>
          <w:color w:val="111111"/>
          <w:sz w:val="28"/>
          <w:sz w:val="28"/>
          <w:szCs w:val="28"/>
          <w:rtl w:val="true"/>
          <w:lang w:bidi="ar-SA"/>
        </w:rPr>
        <w:t>، حدّثني أبي ومحمّد بن الحسن وعليّ بن الحسين جميعاً، عن سعد بن عبد اللّه بن أبي خلف، عن الحسن بن عليّ بن عبد اللّه بن المغيرة، عن الحسين بن سيف بن عميرة، عن محمّد بن أسلم، بتفاوت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359/10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12182</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استحباب زيارته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رجب</w:t>
      </w:r>
      <w:r>
        <w:rPr>
          <w:rFonts w:eastAsia="Amiri" w:cs="Amiri" w:ascii="Amiri" w:hAnsi="Amiri"/>
          <w:color w:val="111111"/>
          <w:sz w:val="28"/>
          <w:szCs w:val="28"/>
          <w:rtl w:val="true"/>
          <w:lang w:bidi="ar-SA"/>
        </w:rPr>
        <w:t>).</w:t>
      </w:r>
      <w:bookmarkStart w:id="74" w:name="pg14942_141484"/>
    </w:p>
    <w:p>
      <w:pPr>
        <w:pStyle w:val="BookText"/>
        <w:rPr/>
      </w:pPr>
      <w:bookmarkEnd w:id="74"/>
      <w:r>
        <w:rPr>
          <w:rFonts w:ascii="Amiri" w:hAnsi="Amiri" w:eastAsia="Amiri" w:cs="Amiri"/>
          <w:color w:val="111111"/>
          <w:sz w:val="28"/>
          <w:sz w:val="28"/>
          <w:szCs w:val="28"/>
          <w:rtl w:val="true"/>
          <w:lang w:bidi="ar-SA"/>
        </w:rPr>
        <w:t>والحديث طويل أخذنا منه موضع الحاجة</w:t>
      </w:r>
      <w:r>
        <w:rPr>
          <w:rFonts w:eastAsia="Amiri" w:cs="Amiri" w:ascii="Amiri" w:hAnsi="Amiri"/>
          <w:color w:val="111111"/>
          <w:sz w:val="28"/>
          <w:szCs w:val="28"/>
          <w:rtl w:val="true"/>
          <w:lang w:bidi="ar-SA"/>
        </w:rPr>
        <w:t>.</w:t>
      </w:r>
    </w:p>
    <w:p>
      <w:pPr>
        <w:pStyle w:val="Heading4"/>
        <w:numPr>
          <w:ilvl w:val="3"/>
          <w:numId w:val="1"/>
        </w:numPr>
        <w:rPr/>
      </w:pPr>
      <w:bookmarkStart w:id="75" w:name="__RefHeading___Toc1761098_388300464"/>
      <w:bookmarkStart w:id="76" w:name="_Toc27"/>
      <w:bookmarkEnd w:id="75"/>
      <w:r>
        <w:rPr>
          <w:rtl w:val="true"/>
        </w:rPr>
        <w:t xml:space="preserve">الثالث والعشرون </w:t>
      </w:r>
      <w:r>
        <w:rPr>
          <w:rtl w:val="true"/>
        </w:rPr>
        <w:t xml:space="preserve">- </w:t>
      </w:r>
      <w:r>
        <w:rPr>
          <w:rtl w:val="true"/>
        </w:rPr>
        <w:t>استحباب زيارته يوم الثالث والعشرين من ذي القعدة</w:t>
      </w:r>
      <w:r>
        <w:rPr>
          <w:rtl w:val="true"/>
        </w:rPr>
        <w:t>:</w:t>
      </w:r>
      <w:bookmarkEnd w:id="7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بعض تصانيف أصحابنا العجم رضوان اللّه عليهم أنّه يستحبّ أن يزار مولانا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الثالث والعشرين من ذي القعدة، من قرب أو بعد، ببعض زياراته المعروفة أو بما يكون كالزيارة من الرواية بذلك</w:t>
      </w:r>
      <w:r>
        <w:rPr>
          <w:rFonts w:eastAsia="Amiri" w:cs="Amiri" w:ascii="Amiri" w:hAnsi="Amiri"/>
          <w:color w:val="111111"/>
          <w:sz w:val="28"/>
          <w:szCs w:val="28"/>
          <w:rtl w:val="true"/>
          <w:lang w:bidi="ar-SA"/>
        </w:rPr>
        <w:t>.</w:t>
      </w:r>
    </w:p>
    <w:p>
      <w:pPr>
        <w:pStyle w:val="BookText"/>
        <w:rPr/>
      </w:pPr>
      <w:r>
        <w:rPr>
          <w:rStyle w:val="FootnoteAnchor"/>
          <w:rtl w:val="true"/>
        </w:rPr>
        <w:footnoteReference w:id="66"/>
      </w:r>
    </w:p>
    <w:p>
      <w:pPr>
        <w:pStyle w:val="Heading4"/>
        <w:numPr>
          <w:ilvl w:val="3"/>
          <w:numId w:val="1"/>
        </w:numPr>
        <w:rPr/>
      </w:pPr>
      <w:bookmarkStart w:id="77" w:name="__RefHeading___Toc1761100_388300464"/>
      <w:bookmarkStart w:id="78" w:name="_Toc28"/>
      <w:bookmarkEnd w:id="77"/>
      <w:r>
        <w:rPr>
          <w:rtl w:val="true"/>
        </w:rPr>
        <w:t xml:space="preserve">الرابع والعشرون </w:t>
      </w:r>
      <w:r>
        <w:rPr>
          <w:rtl w:val="true"/>
        </w:rPr>
        <w:t xml:space="preserve">- </w:t>
      </w:r>
      <w:r>
        <w:rPr>
          <w:rtl w:val="true"/>
        </w:rPr>
        <w:t>استحباب زيارته يوم الخامس والعشرين من ذي القعدة</w:t>
      </w:r>
      <w:r>
        <w:rPr>
          <w:rtl w:val="true"/>
        </w:rPr>
        <w:t>:</w:t>
      </w:r>
      <w:bookmarkEnd w:id="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المحدّث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الداماد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رسالة أربعة أيّام في ذكر أعمال يوم دحو الأرض يوم الخامس والعشرين من ذي القعدة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زيارة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أفضل الأعمال المستحبّة، وآكد الآداب المسنونة</w:t>
      </w:r>
      <w:r>
        <w:rPr>
          <w:rFonts w:eastAsia="Amiri" w:cs="Amiri" w:ascii="Amiri" w:hAnsi="Amiri"/>
          <w:color w:val="111111"/>
          <w:sz w:val="28"/>
          <w:szCs w:val="28"/>
          <w:rtl w:val="true"/>
          <w:lang w:bidi="ar-SA"/>
        </w:rPr>
        <w:t>.</w:t>
      </w:r>
    </w:p>
    <w:p>
      <w:pPr>
        <w:pStyle w:val="BookText"/>
        <w:rPr/>
      </w:pPr>
      <w:r>
        <w:rPr>
          <w:rStyle w:val="FootnoteAnchor"/>
          <w:rtl w:val="true"/>
        </w:rPr>
        <w:footnoteReference w:id="67"/>
      </w:r>
    </w:p>
    <w:p>
      <w:pPr>
        <w:pStyle w:val="Heading4"/>
        <w:numPr>
          <w:ilvl w:val="3"/>
          <w:numId w:val="1"/>
        </w:numPr>
        <w:rPr/>
      </w:pPr>
      <w:bookmarkStart w:id="79" w:name="__RefHeading___Toc1761102_388300464"/>
      <w:bookmarkStart w:id="80" w:name="_Toc29"/>
      <w:bookmarkEnd w:id="79"/>
      <w:r>
        <w:rPr>
          <w:rtl w:val="true"/>
        </w:rPr>
        <w:t xml:space="preserve">الخامس والعشرون </w:t>
      </w:r>
      <w:r>
        <w:rPr>
          <w:rtl w:val="true"/>
        </w:rPr>
        <w:t xml:space="preserve">- </w:t>
      </w:r>
      <w:r>
        <w:rPr>
          <w:rtl w:val="true"/>
        </w:rPr>
        <w:t xml:space="preserve">استحباب زيارته </w:t>
      </w:r>
      <w:r>
        <w:rPr>
          <w:rtl w:val="true"/>
        </w:rPr>
        <w:t xml:space="preserve">( </w:t>
      </w:r>
      <w:r>
        <w:rPr>
          <w:rtl w:val="true"/>
        </w:rPr>
        <w:t xml:space="preserve">عليه السلام </w:t>
      </w:r>
      <w:r>
        <w:rPr>
          <w:rtl w:val="true"/>
        </w:rPr>
        <w:t xml:space="preserve">) </w:t>
      </w:r>
      <w:r>
        <w:rPr>
          <w:rtl w:val="true"/>
        </w:rPr>
        <w:t>في رجب</w:t>
      </w:r>
      <w:r>
        <w:rPr>
          <w:rtl w:val="true"/>
        </w:rPr>
        <w:t>:</w:t>
      </w:r>
      <w:bookmarkEnd w:id="80"/>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محمّد بن عليّ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رجل حجّ حجّة الإسلام، فدخل متمتّعاً بالعمرة إلي الحجّ، فأعانه اللّه تعالي علي حجّه وعمرته ثمّ أتي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أتي بغداد، وسلّم علي </w:t>
      </w:r>
      <w:bookmarkStart w:id="81" w:name="pg14942_141485"/>
    </w:p>
    <w:p>
      <w:pPr>
        <w:pStyle w:val="BookText"/>
        <w:rPr/>
      </w:pPr>
      <w:bookmarkEnd w:id="81"/>
      <w:r>
        <w:rPr>
          <w:rFonts w:ascii="Amiri" w:hAnsi="Amiri" w:eastAsia="Amiri" w:cs="Amiri"/>
          <w:color w:val="111111"/>
          <w:sz w:val="28"/>
          <w:sz w:val="28"/>
          <w:szCs w:val="28"/>
          <w:rtl w:val="true"/>
          <w:lang w:bidi="ar-SA"/>
        </w:rPr>
        <w:t xml:space="preserve">أبي الحسن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انصرف إلي بلاده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فأيّهما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أهذا الذي حجّ حجّة الإسلام يرجع أيضاً فيحجّ؟ أو يخرج إلي خراسان إلي أبيك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فيسلّم عليه؟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إلي خراسان، فيسلّم علي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وليكن ذلك في رجب</w:t>
      </w:r>
      <w:r>
        <w:rPr>
          <w:rFonts w:eastAsia="Amiri" w:cs="Amiri" w:ascii="Amiri" w:hAnsi="Amiri"/>
          <w:color w:val="111111"/>
          <w:sz w:val="28"/>
          <w:szCs w:val="28"/>
          <w:rtl w:val="true"/>
          <w:lang w:bidi="ar-SA"/>
        </w:rPr>
        <w:t>....</w:t>
      </w:r>
    </w:p>
    <w:p>
      <w:pPr>
        <w:pStyle w:val="BookText"/>
        <w:rPr/>
      </w:pPr>
      <w:r>
        <w:rPr>
          <w:rStyle w:val="FootnoteAnchor"/>
          <w:rtl w:val="true"/>
        </w:rPr>
        <w:footnoteReference w:id="68"/>
      </w:r>
    </w:p>
    <w:p>
      <w:pPr>
        <w:pStyle w:val="Heading3"/>
        <w:numPr>
          <w:ilvl w:val="2"/>
          <w:numId w:val="1"/>
        </w:numPr>
        <w:rPr/>
      </w:pPr>
      <w:bookmarkStart w:id="82" w:name="__RefHeading___Toc1761104_388300464"/>
      <w:bookmarkStart w:id="83" w:name="_Toc30"/>
      <w:bookmarkEnd w:id="82"/>
      <w:r>
        <w:rPr>
          <w:rtl w:val="true"/>
        </w:rPr>
        <w:t>(</w:t>
      </w:r>
      <w:r>
        <w:rPr>
          <w:rtl w:val="true"/>
        </w:rPr>
        <w:t>ب</w:t>
      </w:r>
      <w:r>
        <w:rPr>
          <w:rtl w:val="true"/>
        </w:rPr>
        <w:t xml:space="preserve">) - </w:t>
      </w:r>
      <w:r>
        <w:rPr>
          <w:rtl w:val="true"/>
        </w:rPr>
        <w:t xml:space="preserve">كيفيّة زيارته ووداعه </w:t>
      </w:r>
      <w:r>
        <w:rPr>
          <w:rtl w:val="true"/>
        </w:rPr>
        <w:t xml:space="preserve">( </w:t>
      </w:r>
      <w:r>
        <w:rPr>
          <w:rtl w:val="true"/>
        </w:rPr>
        <w:t xml:space="preserve">عليه السلام </w:t>
      </w:r>
      <w:r>
        <w:rPr>
          <w:rtl w:val="true"/>
        </w:rPr>
        <w:t>)</w:t>
      </w:r>
      <w:bookmarkEnd w:id="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قولويه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حكيم بن داود بن حكيم، عن سلمة بن الخطّاب، عن عبد اللّه بن أحمد، عن بكر بن صالح، عن عمرو بن هشام، عن رجل من أصحابنا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أتيت الرضا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علي عليّ بن موسي الرضا المرتضي، الإمام التقيّ النقيّ، وحجّتك علي من فوق الأرض ومن تحت الثري، الصدّيق الشهيد، صلاة كثيرة تامّة، زاكية </w:t>
      </w:r>
      <w:r>
        <w:rPr>
          <w:rStyle w:val="FootnoteAnchor"/>
          <w:rtl w:val="true"/>
        </w:rPr>
        <w:footnoteReference w:id="69"/>
      </w:r>
      <w:r>
        <w:rPr>
          <w:rFonts w:ascii="Amiri" w:hAnsi="Amiri" w:eastAsia="Amiri" w:cs="Amiri"/>
          <w:color w:val="111111"/>
          <w:sz w:val="28"/>
          <w:sz w:val="28"/>
          <w:szCs w:val="28"/>
          <w:rtl w:val="true"/>
          <w:lang w:bidi="ar-SA"/>
        </w:rPr>
        <w:t>متواصلة، متواترة مترادفة، كأفضل ما صلّيت علي أحد من أوليائك</w:t>
      </w:r>
      <w:r>
        <w:rPr>
          <w:rFonts w:eastAsia="Amiri" w:cs="Amiri" w:ascii="Amiri" w:hAnsi="Amiri"/>
          <w:color w:val="111111"/>
          <w:sz w:val="28"/>
          <w:szCs w:val="28"/>
          <w:rtl w:val="true"/>
          <w:lang w:bidi="ar-SA"/>
        </w:rPr>
        <w:t>».</w:t>
      </w:r>
    </w:p>
    <w:p>
      <w:pPr>
        <w:pStyle w:val="BookText"/>
        <w:rPr/>
      </w:pPr>
      <w:r>
        <w:rPr>
          <w:rStyle w:val="FootnoteAnchor"/>
          <w:rtl w:val="true"/>
        </w:rPr>
        <w:footnoteReference w:id="70"/>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شيخنا محمّد بن الحسن في جامعه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زيارة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بطوس فاغتسل عند خروجك من منزلك وقل حين تغتسل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طهّرني وطهّر قلبي، واشرح لي صدري، واجر علي لساني </w:t>
      </w:r>
    </w:p>
    <w:p>
      <w:pPr>
        <w:pStyle w:val="BookText"/>
        <w:rPr/>
      </w:pPr>
      <w:r>
        <w:rPr>
          <w:rFonts w:ascii="Amiri" w:hAnsi="Amiri" w:eastAsia="Amiri" w:cs="Amiri"/>
          <w:color w:val="111111"/>
          <w:sz w:val="28"/>
          <w:sz w:val="28"/>
          <w:szCs w:val="28"/>
          <w:rtl w:val="true"/>
          <w:lang w:bidi="ar-SA"/>
        </w:rPr>
        <w:t>مدحتك والثناء عليك، فإنّه لا حول ولا قوّة إلّا بك،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اجعله لي طهوراً وشفائاً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 حين تخرج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بسم اللّه وباللّه، وإلي اللّه وإلي ابن رسول اللّه، حسبي اللّه، توكّلت علي اللّه،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توجّهت، وإليك قصدت، وما عندك أردت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خرجت فقف علي باب دارك 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وجّهت وجهي، وعليك خلّفت أهلي ومالي وولدي وما خوّلتني، وبك وثقت فلاتخيّبني، يا من لا يخيّب من أراده، ولا يضيّع من حفظه، صلّ علي محمّد وآل محمّد، واحفظني بحفظك، فإنّه لا يضيع من حفظته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وافيت سالماً فاغتسل وقل حين تغتسل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طهّرني وطهّر لي قلبي، واشرح لي صدري، واجر علي لساني مدحتك ومحبّتك والثناء عليك، فإنّه لا قوّة إلّا بك، وقد علمت أنّ قوّة ديني التسليم لأمرك، والاتّباع لسنّة نبيّك، والشهادة علي جميع خلقك،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لي شفاءً ونوراً، إنّك علي كلّ شي 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والبس أطهر ثيابك، وامش حافياً وعليك السكينة والوقار، والتكبير والتهليل والتمجيد، قصّر خطاك وقل حين تدخل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بسم اللّه وباللّه، وعلي ملّة رسول 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أشهد أن لا إله إلّا اللّه وحده لا شريك له، وأشهد أنّ محمّداً عبده ورسوله، وأشهد أنّ عليّاً وليّ اللّه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وسر حتّي تقف علي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وتستقبل وجهه بوجهك، واجعل القبلة بين كتفيك 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وحده لا شريك له، وأشهد أنّ محمّداً عبده ورسوله، وأنّه سيّد الأوّلين والآخرين، وأنّه سيّد الأنبياء والمرسلين، اللّهمّ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صلّ علي محمّد عبدك، ورسولك ونبيّك، وسيّد خلقك أجمعين، صلاةً لا يقوي علي إحصائها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علي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عبدك وأخي رسولك الذي انتجبته بعلمك، وجعلته هادياً لمن شئت من خلقك، والدليل علي من بعثته برسالتك، وديّان الدين بعدلك، وفصل قضائك بين خلقك، والمهيمن علي ذلك كلّه، والسلام عليك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علي فاطمة بنت نبيّك، وزوجة وليّك، وأُمّ السبطين الحسن والحسين، سيّدي شباب أهل الجنّة، الطهرة الطاهرة المطهّرة، التقيّة النقيّة الرضيّة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الزكيّة، سيّدة نساء أهل الجنّة أجمعين، صلاةً لا يقوي علي إحصائها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علي الحسن والحسين سبطي نبيّك، وسيّدي شباب أهل الجنّة، القائمين في خلقك، والدليلين علي من بعثته برسالتك، وديّاني الدين بعدلك، وفصلي قضائك بين خلقك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علي عليّ بن الحسين، عبدك القائم في خلقك، والدليل علي من بعثته برسالتك، وديّان الدين بعدلك، وفصل قضائك بين خلقك، سيّد العابدين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علي محمّد بن عليّ عبدك، وخليفتك في أرضك، باقر علم النبيّين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علي جعفر بن محمّد الصادق، عبدك ووليّ دينك، وحجّتك علي خلقك أجمعين، الصادق البارّ</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علي موسي بن جعفر، عبدك الصالح، ولسانك في خلقك، الناطق بحكمك، والحجّة علي بريّتك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علي عليّ بن موسي الرضا المرتضي، عبدك ووليّ دينك، القائم بعدلك، والداعي إلي دينك، ودين آبائه الصادقين، صلاةً لا يقوي علي إحصائها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علي محمّد بن عليّ، عبدك ووليّك القائم بأمرك، والداعي إلي سبيلك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علي عليّ بن محمّد، عبدك ووليّ 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علي الحسن بن عليّ، العامل بأمرك، القائم في خلقك، وحجّتك المؤدّي عن نبيّك، وشاهدك علي خلقك، المخصوص بكرامتك، الداعي إلي طاعتك وطاعة رسولك، صلواتك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حجّتك، ووليّك القائم في خلقك، صلاةً تامّةً ناميةً باقيةً، تعجّل بها فرجه، وتنصره بها، وتجعلنا معه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أتقرّب إليك بحبّهم، وأُوالي وليّهم، وأُعادي عدوّهم، وارزقني بهم خير الدنيا والآخرة، واصرف عنّي بهم شرّ الدنيا والآخرة، وأهوال يوم القيامة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تجلس عند رأسه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عليك يا وليّ اللّه، السلام عليك يا حجّة اللّه، السلام عليك يا نور اللّه في ظلمات الأرض، السلام عليك يا عمود الدين، السلام عليك يا وارث آدم صفيّ اللّه، السلام عليك يا وارث نوح نجيّ اللّه، السلام عليك يا وارث إبراهيم خليل اللّه، السلام عليك يا وارث إسماعيل ذبيح اللّه، السلام عليك يا وارث موسي كليم اللّه، السلام عليك يا وارث عيسي روح اللّه، السلام عليك يا وارث محمّد بن عبد اللّه خاتم النبيّين، وحبيب ربّ العالمين، السلام عليك يا وارث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أمير المؤمنين وليّ اللّه، السلام عليك يا وارث فاطمة الزهراء </w:t>
      </w:r>
    </w:p>
    <w:p>
      <w:pPr>
        <w:pStyle w:val="BookText"/>
        <w:rPr/>
      </w:pPr>
      <w:r>
        <w:rPr>
          <w:rFonts w:ascii="Amiri" w:hAnsi="Amiri" w:eastAsia="Amiri" w:cs="Amiri"/>
          <w:color w:val="111111"/>
          <w:sz w:val="28"/>
          <w:sz w:val="28"/>
          <w:szCs w:val="28"/>
          <w:rtl w:val="true"/>
          <w:lang w:bidi="ar-SA"/>
        </w:rPr>
        <w:t>سيّدة نساء العالمين، السلام عليك يا وارث الحسن والحسين سيّدي شباب أهل الجنّة، السلام عليك يا وارث عليّ بن الحسين سيّد العابدين، السلام عليك يا وارث محمّد بن عليّ باقر علم الأوّلين والآخرين، السلام عليك يا وارث جعفر بن محمّد الصادق البارّ الأمين، السلام عليك يا وارث أبي الحسن موسي الكاظم الحليم، السلام عليك أيّها الشهيد السعيد، المظلوم المقتول، السلام عليك أيّها الصدّيق الوصيّ البارّ التقي، أشهد أنّك قد أقمت الصلاة، وآتيت الزكاة، وأمرت بالمعروف، ونهيت عن المنكر، وعبدت اللّه مخلصاً حتّي أتاك اليقين، السلام عليك يا أبا الحسن ورحمة اللّه وبركاته، إنّه حميد مجيد، لعن اللّه أُمّة قتلتك، لعن اللّه أُمّة ظلمتك، لعن اللّه أُمّة أسّست أساس الظلم والجور والبدعة عليكم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تنكبّ علي القبر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صمدت من أرضي، وقطعت البلاد رجاء رحمتك، فلا تخيّبني ولا تردّني بغير قضاء حوائجي، وارحم تقلّبي علي قبر ابن أخي رسولك صلواتك عليه وآله، بأبي وأُمّي، أتيتك زائراً وافداً عائذاً ممّا جنيت علي نفسي، واحتطبت علي ظهري، فكن لي شافعاً إلي اللّه تعالي يوم حاجتي وفقري وفاقتي، فلك عند اللّه مقاماً محموداً، وأنت عند اللّه 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ترفع يدك اليمني وتبسط اليسري علي القبر وتقول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أتقرّب إليك بحبّهم وبولايتهم، أتولّي آخرهم بما تولّيت به أوّلهم، وأبرأ إلي اللّه من كلّ وليجة دونهم،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 الذين بدّلوا دينك، وغيّروا نعمتك، واتّهموا نبيّك، وجحدوا بآياتك، وسخروا بإمامك، وحملوا الناس علي أكتاف آل محمّد،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أتقرّب إليك باللعنة عليهم، والبراءة في الدنيا والآخرة يا رحمن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تحوّل عند رجليه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صلّي اللّه عليك 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اللّه علي روحك وبدنك، صبرت وأنت الصادق المصدّق، لعن اللّه من قتلك بالأيدي والألسن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ابتهل في اللعنة علي قاتل أمير المؤمنين، وعلي قتلة الحسن والحسين، وعلي جميع قتلة أهل بيت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تحوّل عند رأسه من خلفه، وصلّ ركعتين تقرأ إحديهما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الأُخري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تحفظهما فتقرأ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الإخلاص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كليهما، وتدعو للمؤمنين والمؤمنات، وخاصّة لوالديك، وتجتهد في الدعاء والتضرّع، وأكثر من الدعاء لنفسك ولوالديك، ولجميع إخوانك، وأقم عند رأسه ما شئت، ولتكن صلاتك عند القبر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الوداع</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أردت أن تودّعه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عليك يا مولاي وابن مولاي ورحمة اللّه وبركاته، أنت لنا جنّة من العذاب، وهذا أوان انصرافي عنك، إن كنت أذنت لي غير راغب عنك، ولا مستبدل بك، ولامؤثر عليك، ولا زاهد في قربك، وقد جرت بنفسي للحدثان، وتركت الأهل والأولاد والأوطان، فكن لي شافعاً يوم حاجتي، وفقري وفاقتي، يوم لا يغني عنّي حميمي ولاقريبي، يوم لا يغني عنّي والديّ ولا ولدي، أسأل اللّه الذي قدّر عليّ رحيلي إليك أن تنفّس بك كربتي، وأسأل اللّه الذي قدّر عليّ فراق مكانك، أن لا يجعله آخر العهد من زيارتي لك، ورجوعي إليك، وأسأل اللّه الذي أبكي عليك عيني أن يجعله سبباً لي وذخراً، وأسأل اللّه الذي أراني مكانك، وهداني للتسليم عليك، وزيارتي إيّاك أن يوردني حوضكم، ويرزقني من مرافقتكم في الجنان، السلام عليك يا صفوة اللّه، السلام علي عليّ أمير المؤمنين، ووصيّ رسول ربّ العالمين، وقائد الغرّ المحجّلين، السلام علي الحسن و </w:t>
      </w:r>
    </w:p>
    <w:p>
      <w:pPr>
        <w:pStyle w:val="BookText"/>
        <w:rPr/>
      </w:pPr>
      <w:r>
        <w:rPr>
          <w:rFonts w:ascii="Amiri" w:hAnsi="Amiri" w:eastAsia="Amiri" w:cs="Amiri"/>
          <w:color w:val="111111"/>
          <w:sz w:val="28"/>
          <w:sz w:val="28"/>
          <w:szCs w:val="28"/>
          <w:rtl w:val="true"/>
          <w:lang w:bidi="ar-SA"/>
        </w:rPr>
        <w:t xml:space="preserve">الحسين سيّدي شباب أهل الجنّة، السلام علي الأئمّة وتسمّيهم واحداً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 ملائكة اللّه الحافّين، السلام علي ملائكة اللّه المقيمين المسبّحين، الذين هم بأمره يعملون، السلام علينا وعلي عباد اللّه الصالحين،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تجعله آخر العهد من زيارتي إيّاه، فإن جعلته فاحشرني معه ومع آبائي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الماضين، وإن أبقيتني يا ربّ فارزقني زيارته أبداً ما أبقيتني، إنّك علي كلّ شي 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أستودعك اللّه وأسترعيك، وأقرأ عليك السلام آمناً باللّه وبما دعوت إليه،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فاكتبنا مع الشاهدين،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فارزقني حبّهم ومودّتهم أبداً ما أبقيتني، السلام علي ملائكة اللّه، وزوّار قبرك يا ابن نبي اللّه، السلام عليك منّي أبداً ما بقيت، ودائماً إذا فنيت، السلام علينا وعلي عباد اللّه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خرجت من القبّة فلا تولّ وجهك حتّي يغيب عن بصرك إن شاء اللّه تعالي</w:t>
      </w:r>
      <w:r>
        <w:rPr>
          <w:rFonts w:eastAsia="Amiri" w:cs="Amiri" w:ascii="Amiri" w:hAnsi="Amiri"/>
          <w:color w:val="111111"/>
          <w:sz w:val="28"/>
          <w:szCs w:val="28"/>
          <w:rtl w:val="true"/>
          <w:lang w:bidi="ar-SA"/>
        </w:rPr>
        <w:t>.</w:t>
      </w:r>
    </w:p>
    <w:p>
      <w:pPr>
        <w:pStyle w:val="BookText"/>
        <w:rPr/>
      </w:pP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المزار للمفيد ضمن المصنّفات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مرسلاً وباختصار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المزار للشهيد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بتفاوت واختصار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المزار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مختصراً و</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تقف علي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بعد أن تغتسل لزيارته </w:t>
      </w:r>
    </w:p>
    <w:p>
      <w:pPr>
        <w:pStyle w:val="BookText"/>
        <w:rPr/>
      </w:pPr>
      <w:r>
        <w:rPr>
          <w:rFonts w:ascii="Amiri" w:hAnsi="Amiri" w:eastAsia="Amiri" w:cs="Amiri"/>
          <w:color w:val="111111"/>
          <w:sz w:val="28"/>
          <w:sz w:val="28"/>
          <w:szCs w:val="28"/>
          <w:rtl w:val="true"/>
          <w:lang w:bidi="ar-SA"/>
        </w:rPr>
        <w:t>وتلبس أطهر ثيابك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وليّه، السلام عليك يا حجّة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حجّته، السلام عليك يا إمام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والعروة الوثقي، ورحمة اللّه وبركاته، أشهد أنّك مضيت علي ما مضي عليه آباؤك الطاهرون، صلوات اللّه عليهم، لم تؤثر عمي علي هدي، ولم تمل من حقّ إلي باطل، وأنّك نصحت للّه ولرسوله، وأدّيت الأمانة، فجزاك اللّه عن الإسلام وأهله خير الجزاء، أتيتك بأبي أنت وأُمّي زائراً، عارفاً بحقّك، موالياً لأوليائك، معادياً لأعدائك، فاشفع لي عند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انكبّ علي القبر فقبّله، وضع خدّيك عليه، ثمّ تحوّل إلي عند الرأس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ورحمة اللّه وبركاته، أشهد أنّك الإمام الهادي، والوليّ المرشد، أبرأ إلي اللّه من أعدائك، وأتقرّب إلي اللّه بولايتك، صلّي اللّه عليك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صلّ ركعتيّ الزيارة، وصلّ بعدهما ما بدا لك، وتحوّل إلي عند الرجلين، فادع بما شئت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وداع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تقف علي القبر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ورحمة اللّه وبركاته، أستودعك اللّه، وأقرأ عليك السلام، آمنّا باللّه وبالرسول، وبما جئت به، ودللت عليه، اللّهمّ فاكتبنا مع الشاهدين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انكبّ علي القبر وقبّله، وضع خديك عليه، وانصرف إذا شئت، إن شاء اللّه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الأربعاء، وهو باسم موسي بن جعفر، وعليّ بن موسي، ومحمّد بن عليّ، وعليّ بن محمّد، صلوات اللّه عليهم أجمعين، زيارتهم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السلام عليكم يا أولياء اللّه، السلام عليكم يا حجج اللّه، السلام عليكم يانور اللّه في ظلمات الأرض، السلام عليكم صلوات اللّه عليكم وعلي آل بيتكم الطيّبين الطاهرين، بأبي أنتم وأُمّي لقد عبدتم اللّه مخلصين، وجاهدتم في اللّه حقّ جهاده حتّي أتاكم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فلعن اللّه أعدائكم من الجنّ والإنس أجمعين، وأنا أبرء إلي اللّه وإليكم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إبراهيم موسي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عليّ بن موسي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مولي لكم، مؤمن بسرّكم وجهركم، متضيّف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يومكم هذا، وهو يوم الأربعاء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ومستجير بكم، فأضيفوني و أجيروني بآل بيتكم الطيّبين الطاهرين</w:t>
      </w:r>
      <w:r>
        <w:rPr>
          <w:rFonts w:eastAsia="Amiri" w:cs="Amiri" w:ascii="Amiri" w:hAnsi="Amiri"/>
          <w:color w:val="111111"/>
          <w:sz w:val="28"/>
          <w:szCs w:val="28"/>
          <w:rtl w:val="true"/>
          <w:lang w:bidi="ar-SA"/>
        </w:rPr>
        <w:t>».</w:t>
      </w:r>
    </w:p>
    <w:p>
      <w:pPr>
        <w:pStyle w:val="BookText"/>
        <w:rPr/>
      </w:pPr>
      <w:r>
        <w:rPr>
          <w:rStyle w:val="FootnoteAnchor"/>
          <w:rtl w:val="true"/>
        </w:rPr>
        <w:footnoteReference w:id="73"/>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خرجت من منزلك تريد زيارة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ذكره عند التوجّه لزيارة صاحب الغريّ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فإذا وصلت إلي قبره فقل</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أيّها العلم الهادي، السلام عليك أيّها الوصيّ الزكيّ، السلام عليك أيّها الإمام البرّ التقيّ، السلام عليك أيّها العلم المطهّر من الذنوب، السلام عليك يا وعاء حكم اللّه، السلام عليك يا عيبة سرّ اللّه، السلام عليك أيّها الحافظ لوحي اللّه، السلام عليك أيّها المستوفي في </w:t>
      </w:r>
    </w:p>
    <w:p>
      <w:pPr>
        <w:pStyle w:val="BookText"/>
        <w:rPr/>
      </w:pPr>
      <w:r>
        <w:rPr>
          <w:rFonts w:ascii="Amiri" w:hAnsi="Amiri" w:eastAsia="Amiri" w:cs="Amiri"/>
          <w:color w:val="111111"/>
          <w:sz w:val="28"/>
          <w:sz w:val="28"/>
          <w:szCs w:val="28"/>
          <w:rtl w:val="true"/>
          <w:lang w:bidi="ar-SA"/>
        </w:rPr>
        <w:t>طاعة اللّه، السلام عليك أيّها المترجم لكتاب اللّه، السلام عليك أيّها الداعي إلي توحيد اللّه، السلام عليك أيّها المعبّر لمراد اللّه، السلام عليك أيّها المحلّل لحلال اللّه، والمحرّم لحرام اللّه، والداعي إلي دين اللّه، والمعلن لأحكام اللّه، والفاحص عن معرفة اللّه، السلام عليك 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حجّة اللّه وأمينه، وصفوة اللّه وحبيبه، وخيرة اللّه من خلقه، وحجّته علي عباده، أشهد أنّه من والاك فقد والي اللّه، ومن عاداك فقد عادي اللّه، ومن استمسك بك وبالأئمّة من آبائك وولدك، فقد استمسك بالعروة الوثقي، وأشهد أنّكم كلمة التقوي وأعلام الهدي، ونور لسائر الوري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تنكبّ علي قبره وتقبّله وتقول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وأُمّي أيّها الصديق الشهيد، بأبي أنت وأُمّي يا ابن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وسيّد الوصيّين، وإمام المسلمين، وحجّة اللّه علي الخلق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وتصلّي عنده ركعتين، فإذا فرغت وأردت الوداع فقل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ياأباالحسن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أتيتك زائراً، وأشهد أنّك خير مزور بعد آبائك، وأفضل مقصود، وأشهد أنّ من زارك فقد وصل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وأبهج فاطمة سيّدة نساء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ونال من اللّه الفوز العظيم، فلا جعله اللّه آخر العهد من زيارتك، وإتيان مشهدك، ورزقني العود ثمّ العود إليك، آمين ربّ العالمين</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4"/>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بعض مؤلّفات قدماء أصحابنا، زيارةً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وكانت النسخة قديمة، كان تاريخ كتابتها سنة ستّ وأربعين </w:t>
      </w:r>
    </w:p>
    <w:p>
      <w:pPr>
        <w:pStyle w:val="BookText"/>
        <w:rPr/>
      </w:pPr>
      <w:r>
        <w:rPr>
          <w:rFonts w:ascii="Amiri" w:hAnsi="Amiri" w:eastAsia="Amiri" w:cs="Amiri"/>
          <w:color w:val="111111"/>
          <w:sz w:val="28"/>
          <w:sz w:val="28"/>
          <w:szCs w:val="28"/>
          <w:rtl w:val="true"/>
          <w:lang w:bidi="ar-SA"/>
        </w:rPr>
        <w:t>وسبعمائة، فأوردتها كما وجدتها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مولانا وسيّدنا أبي الحسن الرضا عليه وعلي آبائه وأبنائه الصلوة والسلام، كلّ الأوقات صالحة لزيارته، وأفضلها في شهر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ذلك عن ولده أبي جعفر الجواد صلوات اللّه عليه وسلامه،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حجّة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يانوراللّه في ظلمات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عمود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ياوارث آدم صفوة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وارث إبراهيم خليل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ياوارث موسي كليم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وارث عيسي روح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وارث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وارث أميرالمؤمنين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وارث الحسن والحسين سيّدي شباب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وارث عليّ بن الحسين سيّد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ياوارث محمّد بن عليّ باقر علم الأوّلين والآخرين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وارث جعفر بن محمّد الصادق البرّ التّقيّ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ياوارث موسي بن جعفر العالم الحفيّ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أيّها الصدّيق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الوصيّ البرّ التقيّ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قد أقمت الصلاة وآتيت الزكاة، وأمرت بالمعروف ونهيت عن المنكر، وعبدت اللّه حتّي أتاك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من إمام عصيب، وإمام نجيب، وبعيد قريب، ومسموم غريب</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أيّها العالم النبيه، والقدر الوجيه، النازح عن تربة جدّه وأبيه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 من أمر أولاده وعياله بالنياحة عليه قبل وصول القتل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علي دياركم الموحشات، كما استوحشت منكم مني وعرفات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 سادات العبيد، وعدة الوعيد، والبئر المعطّلة، والقصر المشيد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 غوث اللهفان، ومن صارت به أرض خراسان،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 قليل الزائرين، وقرّة عين فاطمة سيّدة 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 البهجة الرضويّة، والأخلاق الرضيّة، والغصون المتفرّعة عن الشجرة الأحمديّة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 من انتهي إليه رياسة الملك الأعظم، وعلم كلّ شي ء لتمام الأمر المحكم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 من أسماؤهم وسيلة السائلين، وهياكلهم أمان المخلوقين، وحججهم إبطال شبه الملحدين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 من كسرت له وسادة والده أمير المؤمنين حتّي خصم أهل الكتب، وثبّت قواعد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 عَلَم الأعلام، ومن كُسِر قلوب شيعته بغربته إلي يوم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 السراج الوهّاج، والبحر العجّاج الذي صارت تربته مهبط الأملاك والمعراج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 أُمراء الإسلام، وملوك الأديان، وطاهري الولادة، ومن اطّلعهم اللّه علي علم الغيب والشهادة، وجعلهم أهل السادة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 كهوف الكائنات وظلّها، ومن ابتهجت به معالم طوس حيث حلّ بربعها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قبر طوس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سقاك اللّه رحمته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ذا ضمنت من الخيرات يا طوس </w:t>
      </w:r>
    </w:p>
    <w:p>
      <w:pPr>
        <w:pStyle w:val="BookText"/>
        <w:rPr/>
      </w:pPr>
      <w:r>
        <w:rPr>
          <w:rFonts w:ascii="Amiri" w:hAnsi="Amiri" w:eastAsia="Amiri" w:cs="Amiri"/>
          <w:color w:val="111111"/>
          <w:sz w:val="28"/>
          <w:sz w:val="28"/>
          <w:szCs w:val="28"/>
          <w:rtl w:val="true"/>
          <w:lang w:bidi="ar-SA"/>
        </w:rPr>
        <w:t>طابت بقاعك في الدنيا وطاب بها</w:t>
      </w:r>
    </w:p>
    <w:p>
      <w:pPr>
        <w:pStyle w:val="BookText"/>
        <w:rPr/>
      </w:pPr>
      <w:r>
        <w:rPr>
          <w:rFonts w:ascii="Amiri" w:hAnsi="Amiri" w:eastAsia="Amiri" w:cs="Amiri"/>
          <w:color w:val="111111"/>
          <w:sz w:val="28"/>
          <w:sz w:val="28"/>
          <w:szCs w:val="28"/>
          <w:rtl w:val="true"/>
          <w:lang w:bidi="ar-SA"/>
        </w:rPr>
        <w:t xml:space="preserve">شخص ثوي </w:t>
      </w:r>
      <w:r>
        <w:rPr>
          <w:rStyle w:val="FootnoteAnchor"/>
          <w:rtl w:val="true"/>
        </w:rPr>
        <w:footnoteReference w:id="75"/>
      </w:r>
      <w:r>
        <w:rPr>
          <w:rFonts w:ascii="IRNazanin" w:hAnsi="IRNazanin" w:eastAsia="IRNazanin"/>
          <w:color w:val="111111"/>
          <w:sz w:val="28"/>
          <w:sz w:val="28"/>
          <w:szCs w:val="28"/>
          <w:rtl w:val="true"/>
          <w:lang w:bidi="fa-IR"/>
        </w:rPr>
        <w:t>بسناباد مرموس</w:t>
      </w:r>
    </w:p>
    <w:p>
      <w:pPr>
        <w:pStyle w:val="BookText"/>
        <w:rPr/>
      </w:pP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شخص عزيز علي الإسلام مصرعه</w:t>
      </w:r>
    </w:p>
    <w:p>
      <w:pPr>
        <w:pStyle w:val="BookText"/>
        <w:rPr/>
      </w:pPr>
      <w:r>
        <w:rPr>
          <w:rFonts w:ascii="Amiri" w:hAnsi="Amiri" w:eastAsia="Amiri" w:cs="Amiri"/>
          <w:color w:val="111111"/>
          <w:sz w:val="28"/>
          <w:sz w:val="28"/>
          <w:szCs w:val="28"/>
          <w:rtl w:val="true"/>
          <w:lang w:bidi="ar-SA"/>
        </w:rPr>
        <w:t>في رحمة اللّه مغمور</w:t>
      </w:r>
      <w:r>
        <w:rPr>
          <w:rStyle w:val="FootnoteAnchor"/>
          <w:rtl w:val="true"/>
        </w:rPr>
        <w:footnoteReference w:id="77"/>
      </w:r>
      <w:r>
        <w:rPr>
          <w:rFonts w:ascii="IRNazanin" w:hAnsi="IRNazanin" w:eastAsia="IRNazanin"/>
          <w:color w:val="111111"/>
          <w:sz w:val="28"/>
          <w:sz w:val="28"/>
          <w:szCs w:val="28"/>
          <w:rtl w:val="true"/>
          <w:lang w:bidi="fa-IR"/>
        </w:rPr>
        <w:t>ومغموس</w:t>
      </w:r>
    </w:p>
    <w:p>
      <w:pPr>
        <w:pStyle w:val="BookText"/>
        <w:rPr/>
      </w:pP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يا قبره أنت قبر قد تضمّنه</w:t>
      </w:r>
    </w:p>
    <w:p>
      <w:pPr>
        <w:pStyle w:val="BookText"/>
        <w:rPr/>
      </w:pPr>
      <w:r>
        <w:rPr>
          <w:rFonts w:ascii="Amiri" w:hAnsi="Amiri" w:eastAsia="Amiri" w:cs="Amiri"/>
          <w:color w:val="111111"/>
          <w:sz w:val="28"/>
          <w:sz w:val="28"/>
          <w:szCs w:val="28"/>
          <w:rtl w:val="true"/>
          <w:lang w:bidi="ar-SA"/>
        </w:rPr>
        <w:t>حلم وعلم وتطهير وتقديس</w:t>
      </w:r>
    </w:p>
    <w:p>
      <w:pPr>
        <w:pStyle w:val="BookText"/>
        <w:rPr/>
      </w:pPr>
      <w:r>
        <w:rPr>
          <w:rFonts w:ascii="Amiri" w:hAnsi="Amiri" w:eastAsia="Amiri" w:cs="Amiri"/>
          <w:color w:val="111111"/>
          <w:sz w:val="28"/>
          <w:sz w:val="28"/>
          <w:szCs w:val="28"/>
          <w:rtl w:val="true"/>
          <w:lang w:bidi="ar-SA"/>
        </w:rPr>
        <w:t>فخراً بأنّك مغبوط بجثّته</w:t>
      </w:r>
    </w:p>
    <w:p>
      <w:pPr>
        <w:pStyle w:val="BookText"/>
        <w:rPr/>
      </w:pPr>
      <w:r>
        <w:rPr>
          <w:rFonts w:ascii="Amiri" w:hAnsi="Amiri" w:eastAsia="Amiri" w:cs="Amiri"/>
          <w:color w:val="111111"/>
          <w:sz w:val="28"/>
          <w:sz w:val="28"/>
          <w:szCs w:val="28"/>
          <w:rtl w:val="true"/>
          <w:lang w:bidi="ar-SA"/>
        </w:rPr>
        <w:t xml:space="preserve">وبالملائكة الأطهار محروس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في كلّ عصر لنا منكم إمام هدي</w:t>
      </w:r>
    </w:p>
    <w:p>
      <w:pPr>
        <w:pStyle w:val="BookText"/>
        <w:rPr/>
      </w:pPr>
      <w:r>
        <w:rPr>
          <w:rFonts w:ascii="Amiri" w:hAnsi="Amiri" w:eastAsia="Amiri" w:cs="Amiri"/>
          <w:color w:val="111111"/>
          <w:sz w:val="28"/>
          <w:sz w:val="28"/>
          <w:szCs w:val="28"/>
          <w:rtl w:val="true"/>
          <w:lang w:bidi="ar-SA"/>
        </w:rPr>
        <w:t>فربعه آهل منكم ومأنوس</w:t>
      </w:r>
    </w:p>
    <w:p>
      <w:pPr>
        <w:pStyle w:val="BookText"/>
        <w:rPr/>
      </w:pPr>
      <w:r>
        <w:rPr>
          <w:rFonts w:ascii="Amiri" w:hAnsi="Amiri" w:eastAsia="Amiri" w:cs="Amiri"/>
          <w:color w:val="111111"/>
          <w:sz w:val="28"/>
          <w:sz w:val="28"/>
          <w:szCs w:val="28"/>
          <w:rtl w:val="true"/>
          <w:lang w:bidi="ar-SA"/>
        </w:rPr>
        <w:t>أمست نجوم سماء الدين آفلة</w:t>
      </w:r>
    </w:p>
    <w:p>
      <w:pPr>
        <w:pStyle w:val="BookText"/>
        <w:rPr/>
      </w:pPr>
      <w:r>
        <w:rPr>
          <w:rFonts w:ascii="Amiri" w:hAnsi="Amiri" w:eastAsia="Amiri" w:cs="Amiri"/>
          <w:color w:val="111111"/>
          <w:sz w:val="28"/>
          <w:sz w:val="28"/>
          <w:szCs w:val="28"/>
          <w:rtl w:val="true"/>
          <w:lang w:bidi="ar-SA"/>
        </w:rPr>
        <w:t xml:space="preserve">وظلّ أُسد الثري </w:t>
      </w:r>
      <w:r>
        <w:rPr>
          <w:rStyle w:val="FootnoteAnchor"/>
          <w:rtl w:val="true"/>
        </w:rPr>
        <w:footnoteReference w:id="80"/>
      </w:r>
      <w:r>
        <w:rPr>
          <w:rFonts w:ascii="Amiri" w:hAnsi="Amiri" w:eastAsia="Amiri" w:cs="Amiri"/>
          <w:color w:val="111111"/>
          <w:sz w:val="28"/>
          <w:sz w:val="28"/>
          <w:szCs w:val="28"/>
          <w:rtl w:val="true"/>
          <w:lang w:bidi="ar-SA"/>
        </w:rPr>
        <w:t xml:space="preserve">قد ضمّهاالخيس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غابت ثمانية منكم وأربعة</w:t>
      </w:r>
    </w:p>
    <w:p>
      <w:pPr>
        <w:pStyle w:val="BookText"/>
        <w:rPr/>
      </w:pPr>
      <w:r>
        <w:rPr>
          <w:rFonts w:ascii="Amiri" w:hAnsi="Amiri" w:eastAsia="Amiri" w:cs="Amiri"/>
          <w:color w:val="111111"/>
          <w:sz w:val="28"/>
          <w:sz w:val="28"/>
          <w:szCs w:val="28"/>
          <w:rtl w:val="true"/>
          <w:lang w:bidi="ar-SA"/>
        </w:rPr>
        <w:t xml:space="preserve">ترجي مطالعها ما حنّت العيس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حتّي متي يزهر الحقّ المنير بكم</w:t>
      </w:r>
    </w:p>
    <w:p>
      <w:pPr>
        <w:pStyle w:val="BookText"/>
        <w:rPr/>
      </w:pPr>
      <w:r>
        <w:rPr>
          <w:rFonts w:ascii="Amiri" w:hAnsi="Amiri" w:eastAsia="Amiri" w:cs="Amiri"/>
          <w:color w:val="111111"/>
          <w:sz w:val="28"/>
          <w:sz w:val="28"/>
          <w:szCs w:val="28"/>
          <w:rtl w:val="true"/>
          <w:lang w:bidi="ar-SA"/>
        </w:rPr>
        <w:t xml:space="preserve">فالحقّ في غيركم داج ومطموس </w:t>
      </w:r>
      <w:r>
        <w:rPr>
          <w:rStyle w:val="FootnoteAnchor"/>
          <w:rtl w:val="true"/>
        </w:rPr>
        <w:footnoteReference w:id="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 مفتخر الأبرار، ونائي المزار، وشرط دخول الجنّة والنار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 من لم يقطع اللّه عنهم صلواته في آناء الساعات، وبهم سكنت السواكن، وتحرّكت المتحرّكات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 من جعل اللّه إمامتهم مميّزة بين الفريقين، كما تعبّد بولايتهم أهل الخافقين</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 من أحيي اللّه به دارس حكم النبيّين، وتعبّدهم بولايته لتمام </w:t>
      </w:r>
    </w:p>
    <w:p>
      <w:pPr>
        <w:pStyle w:val="BookText"/>
        <w:rPr/>
      </w:pPr>
      <w:r>
        <w:rPr>
          <w:rFonts w:ascii="Amiri" w:hAnsi="Amiri" w:eastAsia="Amiri" w:cs="Amiri"/>
          <w:color w:val="111111"/>
          <w:sz w:val="28"/>
          <w:sz w:val="28"/>
          <w:szCs w:val="28"/>
          <w:rtl w:val="true"/>
          <w:lang w:bidi="ar-SA"/>
        </w:rPr>
        <w:t>كلمة اللّه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 شهور الحول وعدّ الساعات، وحروف لا إله إلَّا اللّه في الرقوم المسطّرات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 إقبال الدنيا وسعودها، ومن سئلوا عن كلمة التوحيد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واللّه من شروطها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 من يعلّل وجود كلّ مخلوق بلولاهم، ومن خطبت لهم الخطباء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بسبعة آبائهم ماهم</w:t>
      </w:r>
    </w:p>
    <w:p>
      <w:pPr>
        <w:pStyle w:val="BookText"/>
        <w:rPr/>
      </w:pPr>
      <w:r>
        <w:rPr>
          <w:rFonts w:ascii="Amiri" w:hAnsi="Amiri" w:eastAsia="Amiri" w:cs="Amiri"/>
          <w:color w:val="111111"/>
          <w:sz w:val="28"/>
          <w:sz w:val="28"/>
          <w:szCs w:val="28"/>
          <w:rtl w:val="true"/>
          <w:lang w:bidi="ar-SA"/>
        </w:rPr>
        <w:t>هم أفضل من يشرب صوب الغمام</w:t>
      </w:r>
    </w:p>
    <w:p>
      <w:pPr>
        <w:pStyle w:val="BookText"/>
        <w:rPr/>
      </w:pPr>
      <w:r>
        <w:rPr>
          <w:rFonts w:ascii="Amiri" w:hAnsi="Amiri" w:eastAsia="Amiri" w:cs="Amiri"/>
          <w:color w:val="111111"/>
          <w:sz w:val="28"/>
          <w:sz w:val="28"/>
          <w:szCs w:val="28"/>
          <w:rtl w:val="true"/>
          <w:lang w:bidi="ar-SA"/>
        </w:rPr>
        <w:t>السلام علي عليّ مجدهم وبنائهم، ومن أنشد في فخرهم، وعلائهم بوجوب الصلوة عليهم، وطهارة ثيابهم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 قمر الأقمار، المتكلّم مع كلّ لغة بلسانهم، القائل لشيعته ما كان اللّه ليولّي إماماً علي أُمّة حتّي يعرّفه بلغاتهم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 فرحة القلوب، وفرج المكروب، وشريف الأشراف، ومفخر عبد مناف، يا ليتني من الطائفين بعرصته وحضرته، مستشهداً لبهجة مؤانسته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أطوف ببابكم في كلّ حين</w:t>
      </w:r>
    </w:p>
    <w:p>
      <w:pPr>
        <w:pStyle w:val="BookText"/>
        <w:rPr/>
      </w:pPr>
      <w:r>
        <w:rPr>
          <w:rFonts w:ascii="Amiri" w:hAnsi="Amiri" w:eastAsia="Amiri" w:cs="Amiri"/>
          <w:color w:val="111111"/>
          <w:sz w:val="28"/>
          <w:sz w:val="28"/>
          <w:szCs w:val="28"/>
          <w:rtl w:val="true"/>
          <w:lang w:bidi="ar-SA"/>
        </w:rPr>
        <w:t>كأنّ ببابكم جعل الطواف</w:t>
      </w:r>
    </w:p>
    <w:p>
      <w:pPr>
        <w:pStyle w:val="BookText"/>
        <w:rPr/>
      </w:pPr>
      <w:r>
        <w:rPr>
          <w:rFonts w:ascii="Amiri" w:hAnsi="Amiri" w:eastAsia="Amiri" w:cs="Amiri"/>
          <w:color w:val="111111"/>
          <w:sz w:val="28"/>
          <w:sz w:val="28"/>
          <w:szCs w:val="28"/>
          <w:rtl w:val="true"/>
          <w:lang w:bidi="ar-SA"/>
        </w:rPr>
        <w:t>السلام علي الإمام الرؤوف الذي هيّج أحزان يوم الطفوف، باللّه أُقسم وبآبائك الأطهار، وبأبنائك المنتجبين الأبرار، لولا بعد الشقّة حيث شطّت بكم الدار لقضيت بعض واجبكم بتكرار المزار، والسلام عليكم يا حماة الدين، وأولاد النبيّين، وسادة المخلوقين،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صلّ صلاة الزيارة، وسبّح واهدها إليه صلوات اللّه عليه، ثمّ قل</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أسئلك 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الدائم في ملكه، القائم في عزّه، المطاع في </w:t>
      </w:r>
    </w:p>
    <w:p>
      <w:pPr>
        <w:pStyle w:val="BookText"/>
        <w:rPr/>
      </w:pPr>
      <w:r>
        <w:rPr>
          <w:rFonts w:ascii="Amiri" w:hAnsi="Amiri" w:eastAsia="Amiri" w:cs="Amiri"/>
          <w:color w:val="111111"/>
          <w:sz w:val="28"/>
          <w:sz w:val="28"/>
          <w:szCs w:val="28"/>
          <w:rtl w:val="true"/>
          <w:lang w:bidi="ar-SA"/>
        </w:rPr>
        <w:t>سلطانه، المتفرّد في كبريائه، المتوحّد في ديموميّة بقائه، العادل في بريّته، العالم في قضيّته، الكريم في تأخير عقوبته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حاجاتي مصروفة إليك، وآمالي موقوفة لديك، وكلّما وفّقتني بخير فأنت دليلي عليه، وطريقي إليه، يا 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لاتؤوده المطالب، يا مليّاً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يلجأ إليه كلّ راغب، مازلت مصحوباً منك بالنعم، جارياً علي عادات الإحسان والكرم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أسئلك بالقدرة النافذة في جميع الأشياء، وقضائك المبرم الذي تحجبه بأيسر الدعاء، وبالنظرة التي نظرت بها إلي الجبال فتشامخت، وإلي الأرضين فتسطّحت، وإلي السموات فارتفعت، وإلي البحار فتفجّرت، يا من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أدوات لحظات البشر، ولطف عن دقائق خطرات الفكر، لاتحمد 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بتوفيق منك يقتضي حمداً، ولاتشكر علي أصغر منّة إلّا استوجبت بها 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فمتي تحصي نعماؤك يا 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وتجازي آلاؤك يا مولاي، وتكافي ء صنايعك ياسيّدي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نعمك يحمد الحامدون، ومن شكرك يشكر الشاكرون، وأنت المعتمد للذنوب في عفوك، والناشر علي الخاطئين جناح سترك، وأنت الكاشف للضرّ بيدك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 من سيّئة أخفاها حلمك حتّي دخلت، وحسنة ضاعفها فضلك حتّي عظمت عليها مجازاتك، جللت أن يخاف منك إلّا العدل، وأن يرجي منك إلّا الإحسان والفضل، فامنن عليّ بما أوجبه فضلك، ولاتخذلني بما يحكم به عدلك</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 الأرض بذنوبي لساخت بي، أو الجبال لهدّتني، أوالسموات لاختطفتني، أو البحار لأغرقتني،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تكرّر وقوفي لضيافتك، فلاتحرمني ما وعدت المتعرّضين لمسئلتك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معروف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معبود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مشكور الشاكرين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جليس الذاكرين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محمود من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موجود من 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ياموصوف من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يامحبوب من أحبّه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ياغوث من أراده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يامقصود من أناب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يامن لايعلم الغيب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يامن لايصرف السوء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يامن لايدبّر الأمر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لايغفر الذنب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لايخلق الخلق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لاينزل الغيث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علي محمّد وآل محمّد، واغفر لي يا خير الغافرين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إنّي أستغفرك استغفار حياء، وأستغفرك استغفار رجاء، وأستغفرك استغفار إنابة، وأستغفرك استغفار رغبة، وأستغفرك استغفار رهبة، وأستغفرك استغفار طاعة، وأستغفرك استغفار إيمان، وأستغفرك استغفار إقرار، وأستغفرك استغفار إخلاص، وأستغفرك استغفار تقوي، وأستغفرك استغفار توكّل، وأستغفرك استغفار ذلّة، وأستغفرك استغفارعامل لك، هارب منك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علي محمّد وآل محمّد، وتب عليّ وعلي والديّ، بما تبت وتتوب علي جميع خلقك، يا أرحم الراحمين</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من تسمّي بالغفور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تسمّي بالغفور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تسمّي بالغفور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علي محمّد وآل محمّد، واقبل توبتي، وزكّ عملي، واشكر سعيي، وارحم ضراعتي، ولاتحجب صوتي، ولاتخيّب مسئلتي، ياغوث المستغيثين، وأبلغ أئمّتي سلامي ودعائي، وشفّعهم في جميع ماسألتك، وأوصل هديّتي إليهم كما ينبغي لهم، وزدهم من ذلك ما ينبغي لك، بأضعاف لايحصيها غيرك</w:t>
      </w:r>
      <w:r>
        <w:rPr>
          <w:rFonts w:eastAsia="Amiri" w:cs="Amiri" w:ascii="Amiri" w:hAnsi="Amiri"/>
          <w:color w:val="111111"/>
          <w:sz w:val="28"/>
          <w:szCs w:val="28"/>
          <w:rtl w:val="true"/>
          <w:lang w:bidi="ar-SA"/>
        </w:rPr>
        <w:t xml:space="preserve">. </w:t>
      </w:r>
      <w:bookmarkStart w:id="84" w:name="pg14942_141501"/>
    </w:p>
    <w:p>
      <w:pPr>
        <w:pStyle w:val="BookText"/>
        <w:rPr/>
      </w:pPr>
      <w:bookmarkEnd w:id="84"/>
      <w:r>
        <w:rPr>
          <w:rFonts w:ascii="Amiri" w:hAnsi="Amiri" w:eastAsia="Amiri" w:cs="Amiri"/>
          <w:color w:val="111111"/>
          <w:sz w:val="28"/>
          <w:sz w:val="28"/>
          <w:szCs w:val="28"/>
          <w:rtl w:val="true"/>
          <w:lang w:bidi="ar-SA"/>
        </w:rPr>
        <w:t>ولاحول ولاقوّة إلّا باللّه العليّ العظيم، وصلّي اللّه علي طيّب المرسلين محمّد وآله الطاهرين</w:t>
      </w:r>
      <w:r>
        <w:rPr>
          <w:rFonts w:eastAsia="Amiri" w:cs="Amiri" w:ascii="Amiri" w:hAnsi="Amiri"/>
          <w:color w:val="111111"/>
          <w:sz w:val="28"/>
          <w:szCs w:val="28"/>
          <w:rtl w:val="true"/>
          <w:lang w:bidi="ar-SA"/>
        </w:rPr>
        <w:t>».</w:t>
      </w:r>
    </w:p>
    <w:p>
      <w:pPr>
        <w:pStyle w:val="BookText"/>
        <w:rPr/>
      </w:pPr>
      <w:r>
        <w:rPr>
          <w:rStyle w:val="FootnoteAnchor"/>
          <w:rtl w:val="true"/>
        </w:rPr>
        <w:footnoteReference w:id="84"/>
      </w:r>
    </w:p>
    <w:p>
      <w:pPr>
        <w:pStyle w:val="Heading3"/>
        <w:numPr>
          <w:ilvl w:val="2"/>
          <w:numId w:val="1"/>
        </w:numPr>
        <w:rPr/>
      </w:pPr>
      <w:bookmarkStart w:id="85" w:name="__RefHeading___Toc1761106_388300464"/>
      <w:bookmarkStart w:id="86" w:name="_Toc31"/>
      <w:bookmarkEnd w:id="85"/>
      <w:r>
        <w:rPr>
          <w:rtl w:val="true"/>
        </w:rPr>
        <w:t>(</w:t>
      </w:r>
      <w:r>
        <w:rPr>
          <w:rtl w:val="true"/>
        </w:rPr>
        <w:t>ج</w:t>
      </w:r>
      <w:r>
        <w:rPr>
          <w:rtl w:val="true"/>
        </w:rPr>
        <w:t xml:space="preserve">) - </w:t>
      </w:r>
      <w:r>
        <w:rPr>
          <w:rtl w:val="true"/>
        </w:rPr>
        <w:t xml:space="preserve">كيفيّة الصلاة عليه </w:t>
      </w:r>
      <w:r>
        <w:rPr>
          <w:rtl w:val="true"/>
        </w:rPr>
        <w:t xml:space="preserve">( </w:t>
      </w:r>
      <w:r>
        <w:rPr>
          <w:rtl w:val="true"/>
        </w:rPr>
        <w:t xml:space="preserve">عليه السلام </w:t>
      </w:r>
      <w:r>
        <w:rPr>
          <w:rtl w:val="true"/>
        </w:rPr>
        <w:t>)</w:t>
      </w:r>
      <w:bookmarkEnd w:id="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من أصحابنا، عن أبي المفضّل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عبد اللّه بن محمّد العابد بالدالية لفظاً،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مولاي أبا محمّد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منزله بسرّ من رأي، سنة خمس وخمسين ومائتين أن يملي عليّ من الصلوة علي النبيّ وأوصيائه عليه وعليهم السلام، وأحضرت معي قرطاساً كثيراً، فأملي عليّ لفظاً من غير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الصلاة علي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الصلاة علي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علي عليّ بن موسي الرضا الذي ارتضيته ورضيت به مَنْ شئت من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جعلته حجّة علي خلقك، وقائماً بأمرك، وناصراً لدينك، وشاهداً علي عبادك، وكما نصح لهم في السرّ والعلانية ودعا إلي سبيلك بالحكمة والموعظة الحسنة، فصلّ عليه أفضل ما صلّيت علي أحد من أوليائك وخيرتك من خلقك، إنّك جواد كريم</w:t>
      </w:r>
      <w:r>
        <w:rPr>
          <w:rFonts w:eastAsia="Amiri" w:cs="Amiri" w:ascii="Amiri" w:hAnsi="Amiri"/>
          <w:color w:val="111111"/>
          <w:sz w:val="28"/>
          <w:szCs w:val="28"/>
          <w:rtl w:val="true"/>
          <w:lang w:bidi="ar-SA"/>
        </w:rPr>
        <w:t>...».</w:t>
      </w:r>
    </w:p>
    <w:p>
      <w:pPr>
        <w:pStyle w:val="BookText"/>
        <w:rPr/>
      </w:pP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73/91</w:t>
      </w:r>
      <w:r>
        <w:rPr>
          <w:rFonts w:ascii="IRNazanin" w:hAnsi="IRNazanin" w:eastAsia="IRNazanin"/>
          <w:color w:val="111111"/>
          <w:sz w:val="28"/>
          <w:sz w:val="28"/>
          <w:szCs w:val="28"/>
          <w:rtl w:val="true"/>
          <w:lang w:bidi="fa-IR"/>
        </w:rPr>
        <w:t xml:space="preserve">، ضمن 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والحديث طويل أخذنا منه موضع الحاجة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التوقيع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صلّيت علي النبيّ فصلّ عليه وعلي أوصيائه علي هذه النسخة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الدفتر الذي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علي محمّد سيّد المرسلين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 علي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وصلّ علي عليّ بن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المؤمنين ووارث المرسلين وحجّة ربّ العالمين</w:t>
      </w:r>
      <w:r>
        <w:rPr>
          <w:rFonts w:eastAsia="Amiri" w:cs="Amiri" w:ascii="Amiri" w:hAnsi="Amiri"/>
          <w:color w:val="111111"/>
          <w:sz w:val="28"/>
          <w:szCs w:val="28"/>
          <w:rtl w:val="true"/>
          <w:lang w:bidi="ar-SA"/>
        </w:rPr>
        <w:t>...».</w:t>
      </w:r>
    </w:p>
    <w:p>
      <w:pPr>
        <w:pStyle w:val="BookText"/>
        <w:rPr/>
      </w:pP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المزار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666</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مصباح الكفعمي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725</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طويل أخذنا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الصلواة علي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كلّ يوم من شهر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علي عليّ بن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موسي الرضا إمام المسلمين، ووال من والاه وعاد من عاداه، وضاعف العذاب علي من شرك في دمه وهو المأمون</w:t>
      </w:r>
      <w:r>
        <w:rPr>
          <w:rFonts w:eastAsia="Amiri" w:cs="Amiri" w:ascii="Amiri" w:hAnsi="Amiri"/>
          <w:color w:val="111111"/>
          <w:sz w:val="28"/>
          <w:szCs w:val="28"/>
          <w:rtl w:val="true"/>
          <w:lang w:bidi="ar-SA"/>
        </w:rPr>
        <w:t>...».</w:t>
      </w:r>
    </w:p>
    <w:p>
      <w:pPr>
        <w:pStyle w:val="BookText"/>
        <w:rPr/>
      </w:pP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مصباح الكفعميّ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والحديث طويل أخذنا منه موضع الحاجة</w:t>
      </w:r>
      <w:r>
        <w:rPr>
          <w:rFonts w:eastAsia="Amiri" w:cs="Amiri" w:ascii="Amiri" w:hAnsi="Amiri"/>
          <w:color w:val="111111"/>
          <w:sz w:val="28"/>
          <w:szCs w:val="28"/>
          <w:rtl w:val="true"/>
          <w:lang w:bidi="ar-SA"/>
        </w:rPr>
        <w:t xml:space="preserve">. </w:t>
      </w:r>
      <w:bookmarkStart w:id="87" w:name="pg14942_141503"/>
    </w:p>
    <w:p>
      <w:pPr>
        <w:pStyle w:val="Heading3"/>
        <w:numPr>
          <w:ilvl w:val="2"/>
          <w:numId w:val="1"/>
        </w:numPr>
        <w:rPr/>
      </w:pPr>
      <w:bookmarkStart w:id="88" w:name="__RefHeading___Toc1761108_388300464"/>
      <w:bookmarkStart w:id="89" w:name="_Toc32"/>
      <w:bookmarkEnd w:id="87"/>
      <w:bookmarkEnd w:id="88"/>
      <w:r>
        <w:rPr>
          <w:rtl w:val="true"/>
        </w:rPr>
        <w:t>(</w:t>
      </w:r>
      <w:r>
        <w:rPr>
          <w:rtl w:val="true"/>
        </w:rPr>
        <w:t>د</w:t>
      </w:r>
      <w:r>
        <w:rPr>
          <w:rtl w:val="true"/>
        </w:rPr>
        <w:t xml:space="preserve">) - </w:t>
      </w:r>
      <w:r>
        <w:rPr>
          <w:rtl w:val="true"/>
        </w:rPr>
        <w:t xml:space="preserve">إهداء الصلاة إليه </w:t>
      </w:r>
      <w:r>
        <w:rPr>
          <w:rtl w:val="true"/>
        </w:rPr>
        <w:t xml:space="preserve">( </w:t>
      </w:r>
      <w:r>
        <w:rPr>
          <w:rtl w:val="true"/>
        </w:rPr>
        <w:t xml:space="preserve">عليه السلام </w:t>
      </w:r>
      <w:r>
        <w:rPr>
          <w:rtl w:val="true"/>
        </w:rPr>
        <w:t xml:space="preserve">) </w:t>
      </w:r>
      <w:r>
        <w:rPr>
          <w:rtl w:val="true"/>
        </w:rPr>
        <w:t>والطواف عنه</w:t>
      </w:r>
      <w:bookmarkEnd w:id="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الحسن بن عليّ الكوفيّ، عن عليّ بن مهزيار، عن موسي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أردت أن أطوف عنك وعن أبيك،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الأوصياء لايطاف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طف ما أمكنك، فإنّه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طفت يوماً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اللّه علي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اليوم الثاني عن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واليوم التاسع عن أبيك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تدين اللّه بالدين الذي لايقبل من العباد غيره</w:t>
      </w:r>
      <w:r>
        <w:rPr>
          <w:rFonts w:eastAsia="Amiri" w:cs="Amiri" w:ascii="Amiri" w:hAnsi="Amiri"/>
          <w:color w:val="111111"/>
          <w:sz w:val="28"/>
          <w:szCs w:val="28"/>
          <w:rtl w:val="true"/>
          <w:lang w:bidi="ar-SA"/>
        </w:rPr>
        <w:t>....</w:t>
      </w:r>
    </w:p>
    <w:p>
      <w:pPr>
        <w:pStyle w:val="BookText"/>
        <w:rPr/>
      </w:pP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والحديث طويل أخذنا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إنّه يصلّي العبد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ركعات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عليّ بن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w:t>
      </w:r>
    </w:p>
    <w:p>
      <w:pPr>
        <w:pStyle w:val="BookText"/>
        <w:rPr/>
      </w:pP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طويل أخذنا منه موضع الحاجة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أبو محمّد الصيمريّ،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p>
    <w:p>
      <w:pPr>
        <w:pStyle w:val="BookText"/>
        <w:rPr/>
      </w:pPr>
      <w:r>
        <w:rPr>
          <w:rFonts w:ascii="Amiri" w:hAnsi="Amiri" w:eastAsia="Amiri" w:cs="Amiri"/>
          <w:color w:val="111111"/>
          <w:sz w:val="28"/>
          <w:sz w:val="28"/>
          <w:szCs w:val="28"/>
          <w:rtl w:val="true"/>
          <w:lang w:bidi="ar-SA"/>
        </w:rPr>
        <w:t>أبوعبد اللّه أحمد بن عبد اللّه البجليّ بإسناد رفعه إليهم صلوات اللّه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جعل ثواب صلاته لرسول اللّه، وأمير المؤمنين، والأوصياء من بعده، صلوات اللّه عليهم أجمعين وسلّم، أضعف اللّه له ثواب صلاته أضعافاً مضاعفة، حتّي ينقطع النفس، ويقال له قبل أن يخرج روحه من جسده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هديّتك إلينا وألطافك لنا، فهذا يوم مجازاتك ومكافاتك، فطب نفساً، وقرّ عيناً، بما أعدّ اللّه لك، وهنيئاً لك بما صرت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يهدي صلاته ويقول؟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ينوي ثواب صلاته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أمكنه أن يزيد علي صلاة الخمسين شيئاً، ولو ركعتين في كلّ ركعتين في كلّ يوم، ويهديها إلي واحد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يفتتح الصلاة في الركعة الأُولي مثل افتتاح صلاة الفريضة بسبع تكبيرات أو ثلاث مرّات، أو مرّة في كلّ ركعة، ويقول بعد تسبيح الركوع والسجود ثلاث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صلّي اللّه علي محمّد وآله الطيّبين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يهديه إلي الرضا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اللّهمّ إنّ هاتين الركعتين هديّة منّي إلي عبدك وابن عبدك، ووليّك وابن وليّك، سبط نبيّك عليّ بن موسي الرضا، ابن المرضيّين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والدعاء إلي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وليّ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p>
    <w:p>
      <w:pPr>
        <w:pStyle w:val="BookText"/>
        <w:rPr/>
      </w:pP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طويل أخذنا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أنّه يصلّي في اليوم السادس من شهر رمضان المبارك ركعتان، كلّ ركعة بالحمد مرّة، وبسورة الإخلاص خمساً وعشرين مرّة، لأجل ما ظهر من حقوق مولانا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2"/>
      </w:r>
      <w:bookmarkStart w:id="90" w:name="pg14942_141505"/>
    </w:p>
    <w:p>
      <w:pPr>
        <w:pStyle w:val="BookText"/>
        <w:rPr/>
      </w:pPr>
      <w:bookmarkEnd w:id="90"/>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فيناسب إيقاع هذه الصلاة في روضته المقدّسة بعد زيارته</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1761110_388300464"/>
      <w:bookmarkStart w:id="92" w:name="_Toc33"/>
      <w:bookmarkEnd w:id="91"/>
      <w:r>
        <w:rPr>
          <w:rtl w:val="true"/>
        </w:rPr>
        <w:t>(</w:t>
      </w:r>
      <w:r>
        <w:rPr>
          <w:rtl w:val="true"/>
        </w:rPr>
        <w:t>ه</w:t>
      </w:r>
      <w:r>
        <w:rPr>
          <w:rtl w:val="true"/>
        </w:rPr>
        <w:t xml:space="preserve">') - </w:t>
      </w:r>
      <w:r>
        <w:rPr>
          <w:rtl w:val="true"/>
        </w:rPr>
        <w:t xml:space="preserve">التوسّل به </w:t>
      </w:r>
      <w:r>
        <w:rPr>
          <w:rtl w:val="true"/>
        </w:rPr>
        <w:t xml:space="preserve">( </w:t>
      </w:r>
      <w:r>
        <w:rPr>
          <w:rtl w:val="true"/>
        </w:rPr>
        <w:t xml:space="preserve">عليه السلام </w:t>
      </w:r>
      <w:r>
        <w:rPr>
          <w:rtl w:val="true"/>
        </w:rPr>
        <w:t>)</w:t>
      </w:r>
      <w:bookmarkEnd w:id="92"/>
    </w:p>
    <w:p>
      <w:pPr>
        <w:pStyle w:val="Heading4"/>
        <w:numPr>
          <w:ilvl w:val="3"/>
          <w:numId w:val="1"/>
        </w:numPr>
        <w:rPr/>
      </w:pPr>
      <w:bookmarkStart w:id="93" w:name="__RefHeading___Toc1761112_388300464"/>
      <w:bookmarkStart w:id="94" w:name="_Toc34"/>
      <w:bookmarkEnd w:id="93"/>
      <w:r>
        <w:rPr>
          <w:rtl w:val="true"/>
        </w:rPr>
        <w:t>اشاره</w:t>
      </w:r>
      <w:r>
        <w:rPr>
          <w:rtl w:val="true"/>
        </w:rPr>
        <w:t>:</w:t>
      </w:r>
      <w:bookmarkEnd w:id="94"/>
    </w:p>
    <w:p>
      <w:pPr>
        <w:pStyle w:val="BookText"/>
        <w:rPr/>
      </w:pPr>
      <w:r>
        <w:rPr>
          <w:rFonts w:ascii="Amiri" w:hAnsi="Amiri" w:eastAsia="Amiri" w:cs="Amiri"/>
          <w:color w:val="111111"/>
          <w:sz w:val="28"/>
          <w:sz w:val="28"/>
          <w:szCs w:val="28"/>
          <w:rtl w:val="true"/>
          <w:lang w:bidi="ar-SA"/>
        </w:rPr>
        <w:t>وفيه خمسة عشر مورداً</w:t>
      </w:r>
    </w:p>
    <w:p>
      <w:pPr>
        <w:pStyle w:val="Heading4"/>
        <w:numPr>
          <w:ilvl w:val="3"/>
          <w:numId w:val="1"/>
        </w:numPr>
        <w:rPr/>
      </w:pPr>
      <w:bookmarkStart w:id="95" w:name="__RefHeading___Toc1761114_388300464"/>
      <w:bookmarkStart w:id="96" w:name="_Toc35"/>
      <w:bookmarkEnd w:id="95"/>
      <w:r>
        <w:rPr>
          <w:rtl w:val="true"/>
        </w:rPr>
        <w:t xml:space="preserve">الأوّل </w:t>
      </w:r>
      <w:r>
        <w:rPr>
          <w:rtl w:val="true"/>
        </w:rPr>
        <w:t xml:space="preserve">- </w:t>
      </w:r>
      <w:r>
        <w:rPr>
          <w:rtl w:val="true"/>
        </w:rPr>
        <w:t>في يوم الجمعة</w:t>
      </w:r>
      <w:r>
        <w:rPr>
          <w:rtl w:val="true"/>
        </w:rPr>
        <w:t>:</w:t>
      </w:r>
      <w:bookmarkEnd w:id="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w:t>
      </w:r>
      <w:r>
        <w:rPr>
          <w:rStyle w:val="FootnoteAnchor"/>
          <w:rtl w:val="true"/>
        </w:rPr>
        <w:footnoteReference w:id="93"/>
      </w:r>
      <w:r>
        <w:rPr>
          <w:rFonts w:ascii="Amiri" w:hAnsi="Amiri" w:eastAsia="Amiri" w:cs="Amiri"/>
          <w:color w:val="111111"/>
          <w:sz w:val="28"/>
          <w:sz w:val="28"/>
          <w:szCs w:val="28"/>
          <w:rtl w:val="true"/>
          <w:lang w:bidi="ar-SA"/>
        </w:rPr>
        <w:t>يوم الأربعاء والخميس والجمعة، فإذا كان يوم الجمعة اغتسل، والبس ثوباً</w:t>
      </w:r>
    </w:p>
    <w:p>
      <w:pPr>
        <w:pStyle w:val="BookText"/>
        <w:rPr/>
      </w:pPr>
      <w:r>
        <w:rPr>
          <w:rFonts w:ascii="Amiri" w:hAnsi="Amiri" w:eastAsia="Amiri" w:cs="Amiri"/>
          <w:color w:val="111111"/>
          <w:sz w:val="28"/>
          <w:sz w:val="28"/>
          <w:szCs w:val="28"/>
          <w:rtl w:val="true"/>
          <w:lang w:bidi="ar-SA"/>
        </w:rPr>
        <w:t>جديداً، ثمّ اصعد إلي أعلي موضع في 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ارفع يديك إلي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ذكرت </w:t>
      </w:r>
      <w:r>
        <w:rPr>
          <w:rStyle w:val="FootnoteAnchor"/>
          <w:rtl w:val="true"/>
        </w:rPr>
        <w:footnoteReference w:id="94"/>
      </w:r>
      <w:r>
        <w:rPr>
          <w:rFonts w:ascii="Amiri" w:hAnsi="Amiri" w:eastAsia="Amiri" w:cs="Amiri"/>
          <w:color w:val="111111"/>
          <w:sz w:val="28"/>
          <w:sz w:val="28"/>
          <w:szCs w:val="28"/>
          <w:rtl w:val="true"/>
          <w:lang w:bidi="ar-SA"/>
        </w:rPr>
        <w:t>توحيدي إيّاك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حللت بساحتك لمعرفتي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وأسألك بالحقّ الذي جعلته عند محمّد وآل محمّد، وعند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w:t>
      </w:r>
    </w:p>
    <w:p>
      <w:pPr>
        <w:pStyle w:val="BookText"/>
        <w:rPr/>
      </w:pP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والحديث طويل أخذنا منه موضع الحاجة</w:t>
      </w:r>
      <w:r>
        <w:rPr>
          <w:rFonts w:eastAsia="Amiri" w:cs="Amiri" w:ascii="Amiri" w:hAnsi="Amiri"/>
          <w:color w:val="111111"/>
          <w:sz w:val="28"/>
          <w:szCs w:val="28"/>
          <w:rtl w:val="true"/>
          <w:lang w:bidi="ar-SA"/>
        </w:rPr>
        <w:t>.</w:t>
      </w:r>
    </w:p>
    <w:p>
      <w:pPr>
        <w:pStyle w:val="Heading4"/>
        <w:numPr>
          <w:ilvl w:val="3"/>
          <w:numId w:val="1"/>
        </w:numPr>
        <w:rPr/>
      </w:pPr>
      <w:bookmarkStart w:id="97" w:name="__RefHeading___Toc1761116_388300464"/>
      <w:bookmarkStart w:id="98" w:name="_Toc36"/>
      <w:bookmarkEnd w:id="97"/>
      <w:r>
        <w:rPr>
          <w:rtl w:val="true"/>
        </w:rPr>
        <w:t xml:space="preserve">الثاني </w:t>
      </w:r>
      <w:r>
        <w:rPr>
          <w:rtl w:val="true"/>
        </w:rPr>
        <w:t xml:space="preserve">- </w:t>
      </w:r>
      <w:r>
        <w:rPr>
          <w:rtl w:val="true"/>
        </w:rPr>
        <w:t>لأداء الدين</w:t>
      </w:r>
      <w:r>
        <w:rPr>
          <w:rtl w:val="true"/>
        </w:rPr>
        <w:t>:</w:t>
      </w:r>
      <w:bookmarkEnd w:id="98"/>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سليمان الديلميّ،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إلي سيّدنا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أشكو إليك ديناً ركبني، وسلطاناً غشمني</w:t>
      </w:r>
      <w:r>
        <w:rPr>
          <w:rFonts w:eastAsia="Amiri" w:cs="Amiri" w:ascii="Amiri" w:hAnsi="Amiri"/>
          <w:color w:val="111111"/>
          <w:sz w:val="28"/>
          <w:szCs w:val="28"/>
          <w:rtl w:val="true"/>
          <w:lang w:bidi="ar-SA"/>
        </w:rPr>
        <w:t xml:space="preserve">... </w:t>
      </w:r>
      <w:bookmarkStart w:id="99" w:name="pg14942_141506"/>
    </w:p>
    <w:p>
      <w:pPr>
        <w:pStyle w:val="BookText"/>
        <w:rPr/>
      </w:pPr>
      <w:bookmarkEnd w:id="99"/>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جنّك الليل، فصلّ ركعتين، اقرأ في الأُولي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وآية الكرسيّ، وفي الركعة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وآخر الحشر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بن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تسأل حاجتك</w:t>
      </w:r>
      <w:r>
        <w:rPr>
          <w:rFonts w:eastAsia="Amiri" w:cs="Amiri" w:ascii="Amiri" w:hAnsi="Amiri"/>
          <w:color w:val="111111"/>
          <w:sz w:val="28"/>
          <w:szCs w:val="28"/>
          <w:rtl w:val="true"/>
          <w:lang w:bidi="ar-SA"/>
        </w:rPr>
        <w:t>.</w:t>
      </w:r>
    </w:p>
    <w:p>
      <w:pPr>
        <w:pStyle w:val="BookText"/>
        <w:rPr/>
      </w:pP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طويل أخذنا منه موضع الحاجة</w:t>
      </w:r>
      <w:r>
        <w:rPr>
          <w:rFonts w:eastAsia="Amiri" w:cs="Amiri" w:ascii="Amiri" w:hAnsi="Amiri"/>
          <w:color w:val="111111"/>
          <w:sz w:val="28"/>
          <w:szCs w:val="28"/>
          <w:rtl w:val="true"/>
          <w:lang w:bidi="ar-SA"/>
        </w:rPr>
        <w:t>.</w:t>
      </w:r>
    </w:p>
    <w:p>
      <w:pPr>
        <w:pStyle w:val="Heading4"/>
        <w:numPr>
          <w:ilvl w:val="3"/>
          <w:numId w:val="1"/>
        </w:numPr>
        <w:rPr/>
      </w:pPr>
      <w:bookmarkStart w:id="100" w:name="__RefHeading___Toc1761118_388300464"/>
      <w:bookmarkStart w:id="101" w:name="_Toc37"/>
      <w:bookmarkEnd w:id="100"/>
      <w:r>
        <w:rPr>
          <w:rtl w:val="true"/>
        </w:rPr>
        <w:t xml:space="preserve">الثالث </w:t>
      </w:r>
      <w:r>
        <w:rPr>
          <w:rtl w:val="true"/>
        </w:rPr>
        <w:t xml:space="preserve">- </w:t>
      </w:r>
      <w:r>
        <w:rPr>
          <w:rtl w:val="true"/>
        </w:rPr>
        <w:t>للاستغناء</w:t>
      </w:r>
      <w:r>
        <w:rPr>
          <w:rtl w:val="true"/>
        </w:rPr>
        <w:t>:</w:t>
      </w:r>
      <w:bookmarkEnd w:id="1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المتضمّن للتوسّل بكلّ واحد من الأئمّ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جعل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علي محمّد وأهل بيته، وأسألك اللّهمّ بحقّ محمّد وابنته وابنيها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أعنتني بهم علي طاعتك ورضوانك، وبلّغتني بهم أفضل ما بلّغته أحداً من أوليائهم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وأسألك اللّهمّ بحقّ وليّك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أنجيتني به، وسلّمتني ممّا أخافه وأحذره، في جميع أسفاري، في البراري والقفار، والأودية والغياض، والبحار</w:t>
      </w:r>
      <w:r>
        <w:rPr>
          <w:rFonts w:eastAsia="Amiri" w:cs="Amiri" w:ascii="Amiri" w:hAnsi="Amiri"/>
          <w:color w:val="111111"/>
          <w:sz w:val="28"/>
          <w:szCs w:val="28"/>
          <w:rtl w:val="true"/>
          <w:lang w:bidi="ar-SA"/>
        </w:rPr>
        <w:t>...».</w:t>
      </w:r>
    </w:p>
    <w:p>
      <w:pPr>
        <w:pStyle w:val="BookText"/>
        <w:rPr/>
      </w:pP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طويل أخذنا منه موضع الحاجة</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1761120_388300464"/>
      <w:bookmarkStart w:id="103" w:name="_Toc38"/>
      <w:bookmarkEnd w:id="102"/>
      <w:r>
        <w:rPr>
          <w:rtl w:val="true"/>
        </w:rPr>
        <w:t xml:space="preserve">الرابع </w:t>
      </w:r>
      <w:r>
        <w:rPr>
          <w:rtl w:val="true"/>
        </w:rPr>
        <w:t xml:space="preserve">- </w:t>
      </w:r>
      <w:r>
        <w:rPr>
          <w:rtl w:val="true"/>
        </w:rPr>
        <w:t>للنجاة في الأسفار</w:t>
      </w:r>
      <w:r>
        <w:rPr>
          <w:rtl w:val="true"/>
        </w:rPr>
        <w:t>:</w:t>
      </w:r>
      <w:bookmarkEnd w:id="103"/>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 أبو الوفاء الشيرازيّ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مأسوراً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بكرمان في يد ابن إلياس مقيّداً مغلولاً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فوقفت علي أنّهم همّوا بقتلي، فاستشفعت </w:t>
      </w:r>
      <w:bookmarkStart w:id="104" w:name="pg14942_141507"/>
    </w:p>
    <w:p>
      <w:pPr>
        <w:pStyle w:val="BookText"/>
        <w:rPr/>
      </w:pPr>
      <w:bookmarkEnd w:id="104"/>
      <w:r>
        <w:rPr>
          <w:rFonts w:ascii="Amiri" w:hAnsi="Amiri" w:eastAsia="Amiri" w:cs="Amiri"/>
          <w:color w:val="111111"/>
          <w:sz w:val="28"/>
          <w:sz w:val="28"/>
          <w:szCs w:val="28"/>
          <w:rtl w:val="true"/>
          <w:lang w:bidi="ar-SA"/>
        </w:rPr>
        <w:t xml:space="preserve">إلي اللّه تعالي بمولانا أبي محمّد عليّ بن الحسين زين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فحملتني 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فرأيت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لاتتوسّل 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ولابابنتي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ولابابنيّ في شي ء من عروض الدنيا بل للآخرة، ولما تؤمّل من فضل اللّه تعالي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عليّ بن موسي فللنجاة من الأسفار في البرّ والبحر</w:t>
      </w:r>
      <w:r>
        <w:rPr>
          <w:rFonts w:eastAsia="Amiri" w:cs="Amiri" w:ascii="Amiri" w:hAnsi="Amiri"/>
          <w:color w:val="111111"/>
          <w:sz w:val="28"/>
          <w:szCs w:val="28"/>
          <w:rtl w:val="true"/>
          <w:lang w:bidi="ar-SA"/>
        </w:rPr>
        <w:t>....</w:t>
      </w:r>
    </w:p>
    <w:p>
      <w:pPr>
        <w:pStyle w:val="BookText"/>
        <w:rPr/>
      </w:pP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249/99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عن كتاب العتيق للغرويّ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طويل أخذنا منه موضع الحاجة</w:t>
      </w:r>
      <w:r>
        <w:rPr>
          <w:rFonts w:eastAsia="Amiri" w:cs="Amiri" w:ascii="Amiri" w:hAnsi="Amiri"/>
          <w:color w:val="111111"/>
          <w:sz w:val="28"/>
          <w:szCs w:val="28"/>
          <w:rtl w:val="true"/>
          <w:lang w:bidi="ar-SA"/>
        </w:rPr>
        <w:t>.</w:t>
      </w:r>
    </w:p>
    <w:p>
      <w:pPr>
        <w:pStyle w:val="Heading4"/>
        <w:numPr>
          <w:ilvl w:val="3"/>
          <w:numId w:val="1"/>
        </w:numPr>
        <w:rPr/>
      </w:pPr>
      <w:bookmarkStart w:id="105" w:name="__RefHeading___Toc1761122_388300464"/>
      <w:bookmarkStart w:id="106" w:name="_Toc39"/>
      <w:bookmarkEnd w:id="105"/>
      <w:r>
        <w:rPr>
          <w:rtl w:val="true"/>
        </w:rPr>
        <w:t xml:space="preserve">الخامس </w:t>
      </w:r>
      <w:r>
        <w:rPr>
          <w:rtl w:val="true"/>
        </w:rPr>
        <w:t xml:space="preserve">- </w:t>
      </w:r>
      <w:r>
        <w:rPr>
          <w:rtl w:val="true"/>
        </w:rPr>
        <w:t>لدفع الوباء والطاعون</w:t>
      </w:r>
      <w:r>
        <w:rPr>
          <w:rtl w:val="true"/>
        </w:rPr>
        <w:t>:</w:t>
      </w:r>
      <w:bookmarkEnd w:id="10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الشبّر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المحدّث الكاشانيّ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 يكتب ويحمل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من أصابه الوباء والطاعون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ياهو، يا من هو هو، يا من ليس هو إلّا هو، صلّ علي محمّد و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لحامل كتابي هذا من كلّ همّ وغمّ وخوف فرجاً ومخرجاً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 محمّد وعليّ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w:t>
      </w:r>
    </w:p>
    <w:p>
      <w:pPr>
        <w:pStyle w:val="BookText"/>
        <w:rPr/>
      </w:pP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طويل أخذنا منه موضع الحاجة</w:t>
      </w:r>
      <w:r>
        <w:rPr>
          <w:rFonts w:eastAsia="Amiri" w:cs="Amiri" w:ascii="Amiri" w:hAnsi="Amiri"/>
          <w:color w:val="111111"/>
          <w:sz w:val="28"/>
          <w:szCs w:val="28"/>
          <w:rtl w:val="true"/>
          <w:lang w:bidi="ar-SA"/>
        </w:rPr>
        <w:t>.</w:t>
      </w:r>
    </w:p>
    <w:p>
      <w:pPr>
        <w:pStyle w:val="Heading4"/>
        <w:numPr>
          <w:ilvl w:val="3"/>
          <w:numId w:val="1"/>
        </w:numPr>
        <w:rPr/>
      </w:pPr>
      <w:bookmarkStart w:id="107" w:name="__RefHeading___Toc1761124_388300464"/>
      <w:bookmarkStart w:id="108" w:name="_Toc40"/>
      <w:bookmarkEnd w:id="107"/>
      <w:r>
        <w:rPr>
          <w:rtl w:val="true"/>
        </w:rPr>
        <w:t xml:space="preserve">السادس </w:t>
      </w:r>
      <w:r>
        <w:rPr>
          <w:rtl w:val="true"/>
        </w:rPr>
        <w:t xml:space="preserve">- </w:t>
      </w:r>
      <w:r>
        <w:rPr>
          <w:rtl w:val="true"/>
        </w:rPr>
        <w:t>لقضاء الحوائج المهمّة</w:t>
      </w:r>
      <w:r>
        <w:rPr>
          <w:rtl w:val="true"/>
        </w:rPr>
        <w:t>:</w:t>
      </w:r>
      <w:bookmarkEnd w:id="108"/>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الكفعميّ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من قلّ عليه رزقه أو ضاقت عليه معيشتة، أو كانت له حاجة مهمّة من أمر دنياه وآخرته، فليكتب في رقعة بيضاء ويطرحها في الماء الجاري عند طلوع الشمس، وتكون الأسماء في سطر واحد</w:t>
      </w:r>
      <w:r>
        <w:rPr>
          <w:rFonts w:eastAsia="Amiri" w:cs="Amiri" w:ascii="Amiri" w:hAnsi="Amiri"/>
          <w:color w:val="111111"/>
          <w:sz w:val="28"/>
          <w:szCs w:val="28"/>
          <w:rtl w:val="true"/>
          <w:lang w:bidi="ar-SA"/>
        </w:rPr>
        <w:t xml:space="preserve">. </w:t>
      </w:r>
      <w:bookmarkStart w:id="109" w:name="pg14942_141508"/>
    </w:p>
    <w:p>
      <w:pPr>
        <w:pStyle w:val="BookText"/>
        <w:rPr/>
      </w:pPr>
      <w:bookmarkEnd w:id="10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الملك الحقّ المبين، من العبد الذليل إلي المولي الجليل، سلام علي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وموسي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والحديث طويل أخذنا منه موضع الحاجة</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1761126_388300464"/>
      <w:bookmarkStart w:id="111" w:name="_Toc41"/>
      <w:bookmarkEnd w:id="110"/>
      <w:r>
        <w:rPr>
          <w:rtl w:val="true"/>
        </w:rPr>
        <w:t xml:space="preserve">السابع </w:t>
      </w:r>
      <w:r>
        <w:rPr>
          <w:rtl w:val="true"/>
        </w:rPr>
        <w:t xml:space="preserve">- </w:t>
      </w:r>
      <w:r>
        <w:rPr>
          <w:rtl w:val="true"/>
        </w:rPr>
        <w:t>لسرعة الإجابة</w:t>
      </w:r>
      <w:r>
        <w:rPr>
          <w:rtl w:val="true"/>
        </w:rPr>
        <w:t>:</w:t>
      </w:r>
      <w:bookmarkEnd w:id="1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نسخة قديمة، من مؤلّفات بعض أصحابنا رضي اللّه عنهم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الدعاء رواه محمّد بن بابويه عن الأئمّ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دعوت في أمر إلّا رأيت سرعة الإجابة وهو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أسألك وأتوجّه إليك بنبيّك نبيّ 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بن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حجّة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خلقه، يا سيّدنا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ومولانا، إنّا توجّهنا واستشفعنا وتوسّلنا بك إلي اللّه، وقدّمناك بين يدي حاجاتنا، يا وجيهاً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 اشفع لنا عند اللّه</w:t>
      </w:r>
      <w:r>
        <w:rPr>
          <w:rFonts w:eastAsia="Amiri" w:cs="Amiri" w:ascii="Amiri" w:hAnsi="Amiri"/>
          <w:color w:val="111111"/>
          <w:sz w:val="28"/>
          <w:szCs w:val="28"/>
          <w:rtl w:val="true"/>
          <w:lang w:bidi="ar-SA"/>
        </w:rPr>
        <w:t>...».</w:t>
      </w:r>
    </w:p>
    <w:p>
      <w:pPr>
        <w:pStyle w:val="BookText"/>
        <w:rPr/>
      </w:pP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طويل أخذنا منه موضع الحاجة</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1761128_388300464"/>
      <w:bookmarkStart w:id="113" w:name="_Toc42"/>
      <w:bookmarkEnd w:id="112"/>
      <w:r>
        <w:rPr>
          <w:rtl w:val="true"/>
        </w:rPr>
        <w:t xml:space="preserve">الثامن </w:t>
      </w:r>
      <w:r>
        <w:rPr>
          <w:rtl w:val="true"/>
        </w:rPr>
        <w:t xml:space="preserve">- </w:t>
      </w:r>
      <w:r>
        <w:rPr>
          <w:rtl w:val="true"/>
        </w:rPr>
        <w:t xml:space="preserve">توسّل الملائكة به </w:t>
      </w:r>
      <w:r>
        <w:rPr>
          <w:rtl w:val="true"/>
        </w:rPr>
        <w:t xml:space="preserve">( </w:t>
      </w:r>
      <w:r>
        <w:rPr>
          <w:rtl w:val="true"/>
        </w:rPr>
        <w:t xml:space="preserve">عليه السلام </w:t>
      </w:r>
      <w:r>
        <w:rPr>
          <w:rtl w:val="true"/>
        </w:rPr>
        <w:t>) :</w:t>
      </w:r>
      <w:bookmarkEnd w:id="1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الكفعميّ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دعاء أهل البيت المعمور وهو</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أظهر الجميل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وستر القبيح، يا من لم يؤاخذ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بالجريرة ولم يهتك الستر يا عظيم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التجاوز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باسط اليدين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بالرحمة، </w:t>
      </w:r>
      <w:bookmarkStart w:id="114" w:name="pg14942_141509"/>
    </w:p>
    <w:p>
      <w:pPr>
        <w:pStyle w:val="BookText"/>
        <w:rPr/>
      </w:pPr>
      <w:bookmarkEnd w:id="114"/>
      <w:r>
        <w:rPr>
          <w:rFonts w:ascii="Amiri" w:hAnsi="Amiri" w:eastAsia="Amiri" w:cs="Amiri"/>
          <w:color w:val="111111"/>
          <w:sz w:val="28"/>
          <w:sz w:val="28"/>
          <w:szCs w:val="28"/>
          <w:rtl w:val="true"/>
          <w:lang w:bidi="ar-SA"/>
        </w:rPr>
        <w:t>ياصاحب كلّ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واسع 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مفرّج كلّ كربة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مقيل العثرات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كريم الصفح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ياعظيم المنّ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مبتدئاً بالنعم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استحقاقها، يا ربّاه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سيّداه، يا غاية رغبتاه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بك وبمحمّد وعليّ وفاطمة والحسن والحسين، وعليّ بن الحسين، ومحمّد بن عليّ، وجعفر بن محمّد، وموسي بن جعفر، وعليّ بن موسي، ومحمّد بن عليّ، وعليّ ابن محمّد، والحسن بن عليّ، والقائم المهدي،الأئمّة الهادية عليهم السلام أن تصلّي علي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وأسألك يا اللّه، أن لاتشوّه خلقي بالنار، وأن تفعل بي ما أنت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تفعل بي ما أنا أهله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115" w:name="__RefHeading___Toc1761130_388300464"/>
      <w:bookmarkStart w:id="116" w:name="_Toc43"/>
      <w:bookmarkEnd w:id="115"/>
      <w:r>
        <w:rPr>
          <w:rtl w:val="true"/>
        </w:rPr>
        <w:t xml:space="preserve">التاسع </w:t>
      </w:r>
      <w:r>
        <w:rPr>
          <w:rtl w:val="true"/>
        </w:rPr>
        <w:t xml:space="preserve">- </w:t>
      </w:r>
      <w:r>
        <w:rPr>
          <w:rtl w:val="true"/>
        </w:rPr>
        <w:t>في عالم الرؤيا</w:t>
      </w:r>
      <w:r>
        <w:rPr>
          <w:rtl w:val="true"/>
        </w:rPr>
        <w:t>:</w:t>
      </w:r>
      <w:bookmarkEnd w:id="116"/>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الحضينيّ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زيد القمّيّ، عن محمّد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ولقيت بشر، وحدّثني بهذا الحديث عن عبد اللّه بن جعفر اللأفي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هرثمة بن أعين إلي خراسان، وكنّا مع المأمون، وكان 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سمّه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سمّه في عنب ورمّان مفروك، لمّا حضرت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 وكان</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 xml:space="preserve">المأمون حمله من المدينة في طريق الأهواز يريد خراسان، فلمّا صار بالسوس لقيه الشيعة بها، وكان عليّ بن أسباط الفارسيّ قد سار من فارس بهدايا وألطاف ليلقاه بها، فقطعت اللصوص وأخذوا كلمّا كان فيها، وأخذوا الهدايا </w:t>
      </w:r>
    </w:p>
    <w:p>
      <w:pPr>
        <w:pStyle w:val="BookText"/>
        <w:rPr/>
      </w:pPr>
      <w:r>
        <w:rPr>
          <w:rFonts w:ascii="Amiri" w:hAnsi="Amiri" w:eastAsia="Amiri" w:cs="Amiri"/>
          <w:color w:val="111111"/>
          <w:sz w:val="28"/>
          <w:sz w:val="28"/>
          <w:szCs w:val="28"/>
          <w:rtl w:val="true"/>
          <w:lang w:bidi="ar-SA"/>
        </w:rPr>
        <w:t>والألطاف التي كانت مع عليّ بن أسباط، وكان ذا مال ودنيا عريضة، فطالبه القفص بأن يشتري نفسه منهم بمال عظيم، وعذّبوه إلي أن قال قائل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احشوا فاه جمراً، حتّي يشتري نفسه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ففعلوا ذلك، فانتثرت نواجذه وأنيابه وأضراسه، وتركته القفص، وجميع سائر من في القافلة وساروا بالغنيمة، فبكي عليّ بن أسباط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مامصيبتي بفمي بأعظم من مصيبتي بما حملته إلي سيّدي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ورقد من شدّة وجعه، فرأي في منامه سيّدنا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لاتحزن فإنّ هداياك وألطافك عندنا بالسوس، إذا وردناها ووردتها، وأمّا فوك فأوّل مدينة تدخلها فاطلب السعد المسحوق، فَاحْشُ به فاك، فإنّ اللّه يردّ عليك نواجذك، وأنيابك وأضراسك، فانتبه مسروراً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حقّ حمده علي ما رأيت، وحقّاً مارأيت، وحمل نفسه حتّي دخل أوّل مدينة، والتمس السعد بها، فأخذه وحشي فاه، فردّ اللّه عليه جميع نواجذه، وسار حتّي لقي سيّدنا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بالسوس، فلمّا دخل عليه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وجدت جميع ما قلنا لك في السعد حقّاً، فادخل إلي تلك الخزانة، فانظر هداياك وألطافك، وجميع ما كان ممّا أهديته إلينا تراه بحاله، وما كان لك فخذه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 عليّ بن أسباط الخزانة، فوجد جميع ما كان معه لم يفقد منه شيئاً، فأخذ ما كان له، وترك الهدايا والألطاف، وسار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المأمون، فزوّجه أخته، وجعله وليّ عهده، وضرب اسمه علي الدراهم، وهي الدراهم الرضويّة، وجمع بني العبّاس، وناظرهم في فضل عليّ بن موسي، حتّي ألزمهم الحجّة، وردّ فدكاً علي ولد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سمّه بعد كيد طويل</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العباس أنّه كان ممّن أُسر بالهبير مع أبي الهيجاء بن حمدان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 ظاهر سليمان مكرماً لأبي الهيجاء بأن كان يستدعيه إلي طعامه، فيأكل معه، ويستدعيه أيضاً بالليل للحديث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ذات ليلة سألت أبا الهيجاء أن يجري ذكري عند سليمان بن الحسن ويسأله إطلاقي؟</w:t>
      </w:r>
    </w:p>
    <w:p>
      <w:pPr>
        <w:pStyle w:val="BookText"/>
        <w:rPr/>
      </w:pPr>
      <w:r>
        <w:rPr>
          <w:rFonts w:ascii="Amiri" w:hAnsi="Amiri" w:eastAsia="Amiri" w:cs="Amiri"/>
          <w:color w:val="111111"/>
          <w:sz w:val="28"/>
          <w:sz w:val="28"/>
          <w:szCs w:val="28"/>
          <w:rtl w:val="true"/>
          <w:lang w:bidi="ar-SA"/>
        </w:rPr>
        <w:t>فأجابني إلي ذلك، ومضي إلي أبي ظاهر في تلك الليلة علي رسمه، وعاد من عنده ولم يأتني، وكان من عادته أن يغشاني عند عوده من عند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لم يعاودنا في تلك الليلة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استوحشت لذلك، فصرت إليه إلي منزله المرسوم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فانصرفت إلي موضعي الّذي أُنزلت فيه في حالة عظيمة من الإياس من الحياة واستشعار الهلكة، فاغتسلت ولبست ثياباً جعلتها كفني، وأقبلت علي القبلة، فجعلت أُصلّي وأُناجي ربّي وأتضرّع وأعترف بذنوبي وأتوب منها ذنباً ذنباً، وتوجّهت إلي اللّه بمحمّد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وجعفر وموسي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أزل أقول هذا وشبهه من الكلام إلي أن انتصف الليل، وجاء وقت الصلاة والدعاء وأنا أستغيث إلي اللّه وأتوسّل إليه بأمير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نعست عيني فرقدت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فرأيت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كشمرد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أراك علي هذه الحالة؟</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يحقّ لمن يقتل صباح هذه الليلة غريباً عن أهله وولده بغير 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تحوّل كفاية اللّه ودفاعه بينك وبين الذي يوعدك في ما أرصدك به من سطواته، أُكتب</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من العبد الذليل فلان بن فلان إلي المولي الجليل الذي لا إله إلّا هو الحيّ القيّوم، وسلام علي آل يس، ومحمّد وعليّ وفاطمة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ومحمّد وعليّ</w:t>
      </w:r>
      <w:r>
        <w:rPr>
          <w:rFonts w:eastAsia="Amiri" w:cs="Amiri" w:ascii="Amiri" w:hAnsi="Amiri"/>
          <w:color w:val="111111"/>
          <w:sz w:val="28"/>
          <w:szCs w:val="28"/>
          <w:rtl w:val="true"/>
          <w:lang w:bidi="ar-SA"/>
        </w:rPr>
        <w:t xml:space="preserve">...» </w:t>
      </w:r>
      <w:bookmarkStart w:id="117" w:name="pg14942_141512"/>
    </w:p>
    <w:p>
      <w:pPr>
        <w:pStyle w:val="BookText"/>
        <w:rPr/>
      </w:pPr>
      <w:bookmarkEnd w:id="117"/>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ارم بها في البئر، وفي ما دنا منك من منابع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كشمرد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فانتبهت وقمت ففعلت ما أمرني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أصبحنا وطلعت الشمس استدعيت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دخلت علي أبي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كنّا عزمنا في أمرك علي ما بلغك، ثمّ رأينا بعد ذلك أن نفرّج عنك وأن نخيّرك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تجلس فنحسن إليك، وإمّا أن تنصرف إلي عيالك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فخرجت منصرفاً من بين يديه</w:t>
      </w:r>
      <w:r>
        <w:rPr>
          <w:rFonts w:eastAsia="Amiri" w:cs="Amiri" w:ascii="Amiri" w:hAnsi="Amiri"/>
          <w:color w:val="111111"/>
          <w:sz w:val="28"/>
          <w:szCs w:val="28"/>
          <w:rtl w:val="true"/>
          <w:lang w:bidi="ar-SA"/>
        </w:rPr>
        <w:t>....</w:t>
      </w:r>
    </w:p>
    <w:p>
      <w:pPr>
        <w:pStyle w:val="BookText"/>
        <w:rPr/>
      </w:pP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والحديث طويل أخذنا منه موضع الحاجة</w:t>
      </w:r>
      <w:r>
        <w:rPr>
          <w:rFonts w:eastAsia="Amiri" w:cs="Amiri" w:ascii="Amiri" w:hAnsi="Amiri"/>
          <w:color w:val="111111"/>
          <w:sz w:val="28"/>
          <w:szCs w:val="28"/>
          <w:rtl w:val="true"/>
          <w:lang w:bidi="ar-SA"/>
        </w:rPr>
        <w:t>.</w:t>
      </w:r>
    </w:p>
    <w:p>
      <w:pPr>
        <w:pStyle w:val="Heading4"/>
        <w:numPr>
          <w:ilvl w:val="3"/>
          <w:numId w:val="1"/>
        </w:numPr>
        <w:rPr/>
      </w:pPr>
      <w:bookmarkStart w:id="118" w:name="__RefHeading___Toc1761132_388300464"/>
      <w:bookmarkStart w:id="119" w:name="_Toc44"/>
      <w:bookmarkEnd w:id="118"/>
      <w:r>
        <w:rPr>
          <w:rtl w:val="true"/>
        </w:rPr>
        <w:t xml:space="preserve">العاشر </w:t>
      </w:r>
      <w:r>
        <w:rPr>
          <w:rtl w:val="true"/>
        </w:rPr>
        <w:t xml:space="preserve">- </w:t>
      </w:r>
      <w:r>
        <w:rPr>
          <w:rtl w:val="true"/>
        </w:rPr>
        <w:t>لمن غفل عن صلاة الليل</w:t>
      </w:r>
      <w:r>
        <w:rPr>
          <w:rtl w:val="true"/>
        </w:rPr>
        <w:t>:</w:t>
      </w:r>
      <w:bookmarkEnd w:id="1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أنّ من غفل من صلاة الليل فليصلّ عشر ركعات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يدعو بما يختصّ عقيب السادسة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تسجد سجدة الشكر، فتقول فيها اثنتي عشرة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علي محمّد وآل محمّد، وصلّ علي عليّ وفاطمة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وموسي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فاقض بهم حوائجي</w:t>
      </w:r>
      <w:r>
        <w:rPr>
          <w:rFonts w:eastAsia="Amiri" w:cs="Amiri" w:ascii="Amiri" w:hAnsi="Amiri"/>
          <w:color w:val="111111"/>
          <w:sz w:val="28"/>
          <w:szCs w:val="28"/>
          <w:rtl w:val="true"/>
          <w:lang w:bidi="ar-SA"/>
        </w:rPr>
        <w:t>...».</w:t>
      </w:r>
    </w:p>
    <w:p>
      <w:pPr>
        <w:pStyle w:val="BookText"/>
        <w:rPr/>
      </w:pP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طويل أخذنا منه موضع الحاجة</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1761134_388300464"/>
      <w:bookmarkStart w:id="121" w:name="_Toc45"/>
      <w:bookmarkEnd w:id="120"/>
      <w:r>
        <w:rPr>
          <w:rtl w:val="true"/>
        </w:rPr>
        <w:t xml:space="preserve">الحادي عشر </w:t>
      </w:r>
      <w:r>
        <w:rPr>
          <w:rtl w:val="true"/>
        </w:rPr>
        <w:t xml:space="preserve">- </w:t>
      </w:r>
      <w:r>
        <w:rPr>
          <w:rtl w:val="true"/>
        </w:rPr>
        <w:t>في الساعة الثامنة بعد طلوع الشمس</w:t>
      </w:r>
      <w:r>
        <w:rPr>
          <w:rtl w:val="true"/>
        </w:rPr>
        <w:t>:</w:t>
      </w:r>
      <w:bookmarkEnd w:id="121"/>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الكفعمي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الساعة الثامنة من الأربع ركعات من بعد الظهر إلي صلاة العصر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خير مدعوّ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خير من أعطي، يا خير من سئل، </w:t>
      </w:r>
    </w:p>
    <w:p>
      <w:pPr>
        <w:pStyle w:val="BookText"/>
        <w:rPr/>
      </w:pPr>
      <w:r>
        <w:rPr>
          <w:rFonts w:ascii="Amiri" w:hAnsi="Amiri" w:eastAsia="Amiri" w:cs="Amiri"/>
          <w:color w:val="111111"/>
          <w:sz w:val="28"/>
          <w:sz w:val="28"/>
          <w:szCs w:val="28"/>
          <w:rtl w:val="true"/>
          <w:lang w:bidi="ar-SA"/>
        </w:rPr>
        <w:t xml:space="preserve">يامن أضاء باسمه ضوء النهار، وأظلم به ظلمة الليل، وسال باسمه وابل السيل، ورزق أولياءه كلّ خير، يا من علا السماوات نوره، والأرض ضوؤه، والشرق والمغرب رحمته، يا واسع الجود أسألك بحقّ وليّك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وأقدّمه بين يدي حوائجي ورغبتي إليك، أن تصلّي علي محمّد وآل محمّد، وأن تكفيني به، وتنجيني ممّا أخافه وأحذره في جميع أسفاري، وفي البراري والقفار، والأودية والآكام، والغياض والجبال، والشعاب والبحار، يا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تفعل بي كذا وكذا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دعاء آخر لهذه الساعة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الكاشف للملمّات، والكافي للمهمّات، والمفرّج للكربات، والسامع للأصوات، والمخرج من الظلمات، والمجيب للدعوات، الراحم للعبرات، جبّار الأرض والسماوات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وليّ يا مولي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يا أعلي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كريم يا 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له الاسم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علّم الإنسان ما لم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فاطر السموات والأرض، وهو يطعم ولايطعم، أسألك بمحمّد المصطفي من الخلق، المبعوث بالحقّ، وبأميرالمؤمنين الذي أوليته فألفيته شاكراً، وابتليته فوجدته صابراً، وبالإمام الرضا عليّ بن موسي، الذي أوفي بعهدك، ووثق بوعدك، وأعرض عن الدنيا وقد أقبلت إليه، ورغب عن زينتها وقد رغبت فيه، أن تصلّي علي محمّد وآل محمّد، فقد توسّلت بهم إليك، وقدّمتهم أمامي وبين يدي حوائجي، أن تهديني إلي سبل مرضاتك، وتيسّر لي أسباب طاعتك، وتوفّقني لابتغاء الزلفة بموالاة أوليائك، وإدراك الحظوة من معاداة أعدائك، وتعينني علي أداء فروضك واستعمال سنّتك، وتوقفني </w:t>
      </w:r>
      <w:bookmarkStart w:id="122" w:name="pg14942_141514"/>
    </w:p>
    <w:p>
      <w:pPr>
        <w:pStyle w:val="BookText"/>
        <w:rPr/>
      </w:pPr>
      <w:bookmarkEnd w:id="122"/>
      <w:r>
        <w:rPr>
          <w:rFonts w:ascii="Amiri" w:hAnsi="Amiri" w:eastAsia="Amiri" w:cs="Amiri"/>
          <w:color w:val="111111"/>
          <w:sz w:val="28"/>
          <w:sz w:val="28"/>
          <w:szCs w:val="28"/>
          <w:rtl w:val="true"/>
          <w:lang w:bidi="ar-SA"/>
        </w:rPr>
        <w:t>علي المحجّة المؤدّية إلي العتق من عذابك، والفوز برحمتك ياأرحم الراحمين</w:t>
      </w:r>
      <w:r>
        <w:rPr>
          <w:rFonts w:eastAsia="Amiri" w:cs="Amiri" w:ascii="Amiri" w:hAnsi="Amiri"/>
          <w:color w:val="111111"/>
          <w:sz w:val="28"/>
          <w:szCs w:val="28"/>
          <w:rtl w:val="true"/>
          <w:lang w:bidi="ar-SA"/>
        </w:rPr>
        <w:t>».</w:t>
      </w:r>
    </w:p>
    <w:p>
      <w:pPr>
        <w:pStyle w:val="BookText"/>
        <w:rPr/>
      </w:pP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مفتاح الفلاح</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اختصاص بعض الساعات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Heading4"/>
        <w:numPr>
          <w:ilvl w:val="3"/>
          <w:numId w:val="1"/>
        </w:numPr>
        <w:rPr/>
      </w:pPr>
      <w:bookmarkStart w:id="123" w:name="__RefHeading___Toc1761136_388300464"/>
      <w:bookmarkStart w:id="124" w:name="_Toc46"/>
      <w:bookmarkEnd w:id="123"/>
      <w:r>
        <w:rPr>
          <w:rtl w:val="true"/>
        </w:rPr>
        <w:t xml:space="preserve">الثاني عشر </w:t>
      </w:r>
      <w:r>
        <w:rPr>
          <w:rtl w:val="true"/>
        </w:rPr>
        <w:t xml:space="preserve">- </w:t>
      </w:r>
      <w:r>
        <w:rPr>
          <w:rtl w:val="true"/>
        </w:rPr>
        <w:t>للميّت</w:t>
      </w:r>
      <w:r>
        <w:rPr>
          <w:rtl w:val="true"/>
        </w:rPr>
        <w:t>:</w:t>
      </w:r>
      <w:bookmarkEnd w:id="1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الكتاب الذي يوضع عند الجريدة، مع الميّت يقول قبل أن يكتب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أشهد أن لا إله إلاّ اللّه وحده لاشريك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عبده ورسوله، وأنّه مقرّ بجميع الأنبياء والرسل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وأنّ عليّاً وليّ اللّه وإمامه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الأئمّة من ولده أئمّته وأنّ أوّلهم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وعليّ بن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عليّاً ومحمّداً وجعفراً وموسي وعليّاً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أئمّة وقادة ودعاة إلي اللّه عزّ وجلّ، وحجّة علي عباده</w:t>
      </w:r>
      <w:r>
        <w:rPr>
          <w:rFonts w:eastAsia="Amiri" w:cs="Amiri" w:ascii="Amiri" w:hAnsi="Amiri"/>
          <w:color w:val="111111"/>
          <w:sz w:val="28"/>
          <w:szCs w:val="28"/>
          <w:rtl w:val="true"/>
          <w:lang w:bidi="ar-SA"/>
        </w:rPr>
        <w:t>».</w:t>
      </w:r>
    </w:p>
    <w:p>
      <w:pPr>
        <w:pStyle w:val="BookText"/>
        <w:rPr/>
      </w:pP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والحديث طويل أخذنا منه موضع الحاجة</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1761138_388300464"/>
      <w:bookmarkStart w:id="126" w:name="_Toc47"/>
      <w:bookmarkEnd w:id="125"/>
      <w:r>
        <w:rPr>
          <w:rtl w:val="true"/>
        </w:rPr>
        <w:t xml:space="preserve">الثالث عشر </w:t>
      </w:r>
      <w:r>
        <w:rPr>
          <w:rtl w:val="true"/>
        </w:rPr>
        <w:t xml:space="preserve">- </w:t>
      </w:r>
      <w:r>
        <w:rPr>
          <w:rtl w:val="true"/>
        </w:rPr>
        <w:t>في الأدعية</w:t>
      </w:r>
      <w:r>
        <w:rPr>
          <w:rtl w:val="true"/>
        </w:rPr>
        <w:t>:</w:t>
      </w:r>
      <w:bookmarkEnd w:id="1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صلّيت 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ما يختصّ هذا الموضع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علي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وهذا اليوم المقبل خلقان من خلقك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رضيت باللّه ربّاً، </w:t>
      </w:r>
    </w:p>
    <w:p>
      <w:pPr>
        <w:pStyle w:val="BookText"/>
        <w:rPr/>
      </w:pPr>
      <w:r>
        <w:rPr>
          <w:rFonts w:ascii="Amiri" w:hAnsi="Amiri" w:eastAsia="Amiri" w:cs="Amiri"/>
          <w:color w:val="111111"/>
          <w:sz w:val="28"/>
          <w:sz w:val="28"/>
          <w:szCs w:val="28"/>
          <w:rtl w:val="true"/>
          <w:lang w:bidi="ar-SA"/>
        </w:rPr>
        <w:t xml:space="preserve">وبالإسلام ديناً، وبمحمّد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نبيّاً، وبالقرآن كتاباً، وبعليّ إماماً، وبالحسن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وعليّ بن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وسادة وقادة</w:t>
      </w:r>
      <w:r>
        <w:rPr>
          <w:rFonts w:eastAsia="Amiri" w:cs="Amiri" w:ascii="Amiri" w:hAnsi="Amiri"/>
          <w:color w:val="111111"/>
          <w:sz w:val="28"/>
          <w:szCs w:val="28"/>
          <w:rtl w:val="true"/>
          <w:lang w:bidi="ar-SA"/>
        </w:rPr>
        <w:t>...».</w:t>
      </w:r>
    </w:p>
    <w:p>
      <w:pPr>
        <w:pStyle w:val="BookText"/>
        <w:rPr/>
      </w:pP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والحديث طويل أخذنا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دعاء السرّ، 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للذين يريدون التقرّب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علماً يقيناً، أنّ هذا الكلام أفضل ما أنتم متقرّبون به إليّ بعد الفرائض أن تقولوا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إنّه لم يصبح أحد من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اسجد سجدة الشكر وقل ما كتب أبوإبراهيم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عبد اللّه بن جندب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سجدت، فقل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أُشهدك، وأُشهد ملائكتك وأنبياءك ورُسُلك وجميع خلقك بأنّك أنت اللّه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 وليّي، والحسن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وعليّ بن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أئمّتي، بهم أتولّي، ومن عدوّهم أتبرّء</w:t>
      </w:r>
      <w:r>
        <w:rPr>
          <w:rFonts w:eastAsia="Amiri" w:cs="Amiri" w:ascii="Amiri" w:hAnsi="Amiri"/>
          <w:color w:val="111111"/>
          <w:sz w:val="28"/>
          <w:szCs w:val="28"/>
          <w:rtl w:val="true"/>
          <w:lang w:bidi="ar-SA"/>
        </w:rPr>
        <w:t>...».</w:t>
      </w:r>
    </w:p>
    <w:p>
      <w:pPr>
        <w:pStyle w:val="BookText"/>
        <w:rPr/>
      </w:pP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طويل أخذنا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الأئمّ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حزنك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ركعتين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خذ المصحف وارفعه فوق رأسك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أسألك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نبيّك المصطفي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بحقّ 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وبحقّ الراضي من المرضيّين</w:t>
      </w:r>
      <w:r>
        <w:rPr>
          <w:rFonts w:eastAsia="Amiri" w:cs="Amiri" w:ascii="Amiri" w:hAnsi="Amiri"/>
          <w:color w:val="111111"/>
          <w:sz w:val="28"/>
          <w:szCs w:val="28"/>
          <w:rtl w:val="true"/>
          <w:lang w:bidi="ar-SA"/>
        </w:rPr>
        <w:t>...».</w:t>
      </w:r>
    </w:p>
    <w:p>
      <w:pPr>
        <w:pStyle w:val="BookText"/>
        <w:rPr/>
      </w:pP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طويل أخذنا منه موضع الحاجة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لمولانا أبي إبراهيم موسي بن جعفر </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دعا به مغموم إلّا فرّج اللّه غمّه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سبحانك اللّهمّ وبحمدك أثني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أن تصلّي علي مولانا وسيّدنا ورسولك محمّد حبيبك الخالص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وعلي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w:t>
      </w:r>
    </w:p>
    <w:p>
      <w:pPr>
        <w:pStyle w:val="BookText"/>
        <w:rPr/>
      </w:pP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444/92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كتاب العتيق للغروي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طويل أخذنا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يختصّ باليوم الثالث عشر من شهر رمضان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أُدينك بطاعتك وولايتك، وولاية محمّد نبيّك، وولاية أميرالمؤمنين حبيب نبيّك، وولاية 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وعليّ بن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أُدينك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بطاعتهم وولايتهم، وبالتسليم بمافضّلتهم، راضياً غير منكر ولامستكبر علي ما أنزلت في كتابك</w:t>
      </w:r>
      <w:r>
        <w:rPr>
          <w:rFonts w:eastAsia="Amiri" w:cs="Amiri" w:ascii="Amiri" w:hAnsi="Amiri"/>
          <w:color w:val="111111"/>
          <w:sz w:val="28"/>
          <w:szCs w:val="28"/>
          <w:rtl w:val="true"/>
          <w:lang w:bidi="ar-SA"/>
        </w:rPr>
        <w:t>...».</w:t>
      </w:r>
    </w:p>
    <w:p>
      <w:pPr>
        <w:pStyle w:val="BookText"/>
        <w:rPr/>
      </w:pP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طويل أخذنا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المفضّل بن عمر، عن أبي عبد اللّه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لأُمّي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تصلّيها، علّمها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وتدعو بهذا الدعاء، وتسأل حاجتك تعطها إن شاء اللّه تعالي</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ترفع يديك بعد الصلوة علي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أتوجّه إليك بهم، وأسألك بحقّك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تقضي لي حوائجي وتسمع محمّداً </w:t>
      </w:r>
    </w:p>
    <w:p>
      <w:pPr>
        <w:pStyle w:val="BookText"/>
        <w:rPr/>
      </w:pPr>
      <w:r>
        <w:rPr>
          <w:rFonts w:ascii="Amiri" w:hAnsi="Amiri" w:eastAsia="Amiri" w:cs="Amiri"/>
          <w:color w:val="111111"/>
          <w:sz w:val="28"/>
          <w:sz w:val="28"/>
          <w:szCs w:val="28"/>
          <w:rtl w:val="true"/>
          <w:lang w:bidi="ar-SA"/>
        </w:rPr>
        <w:t>وعليّاً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وموسي وعليّاً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w:t>
      </w:r>
    </w:p>
    <w:p>
      <w:pPr>
        <w:pStyle w:val="BookText"/>
        <w:rPr/>
      </w:pP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والحديث طويل أخذنا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القاضي عليّ بن محمّد الفروراريّ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الفراري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علي أبي جعفر الزاهد أحمد بن عيسي العلويّ، وذكر أنّه لبعض الأئمّ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ويعرف بدعاء الساراي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بسم اللّه، ما شاء اللّه توجّهاً بالدعاء إلي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 ولاية عليّ وإمامته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بعليّ بن موسي الرضا من المرضيّين</w:t>
      </w:r>
      <w:r>
        <w:rPr>
          <w:rFonts w:eastAsia="Amiri" w:cs="Amiri" w:ascii="Amiri" w:hAnsi="Amiri"/>
          <w:color w:val="111111"/>
          <w:sz w:val="28"/>
          <w:szCs w:val="28"/>
          <w:rtl w:val="true"/>
          <w:lang w:bidi="ar-SA"/>
        </w:rPr>
        <w:t>...».</w:t>
      </w:r>
    </w:p>
    <w:p>
      <w:pPr>
        <w:pStyle w:val="BookText"/>
        <w:rPr/>
      </w:pP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طويل أخذنا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المسمّي ابن وزير الورّاق في جملة مجلّد أوّله دعاء الطلحيّ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أسألك يا راحم العبرات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أتقرّب إليك بأوّل من توّجته تاج الجلالة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رسولك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وبالإمام المرتضي والسيف المنتضي، مولاي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w:t>
      </w:r>
    </w:p>
    <w:p>
      <w:pPr>
        <w:pStyle w:val="BookText"/>
        <w:rPr/>
      </w:pP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طويل أخذنا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إغاثة الداعي عن مولانا الصادق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المصحف فدعه علي رأسك وقل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بحقّ هذا القرآن وبحقّ من أرسلته به وبحقّ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وتسأل حاجتك</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طويل أخذنا منه موضع الحاجة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بن يزيد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دعا بهذا الدعاء مرّة واحدة في دهره كتب في رقّ، ورفع في ديوان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فإذا قام قائمنا ناداه باسمه واسم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يا إله الآلهة، ياواحد يا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أتقرّب إليك برسولك المنذر، وبعليّ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 بن موسي الرضا الراضي بحكمك</w:t>
      </w:r>
      <w:r>
        <w:rPr>
          <w:rFonts w:eastAsia="Amiri" w:cs="Amiri" w:ascii="Amiri" w:hAnsi="Amiri"/>
          <w:color w:val="111111"/>
          <w:sz w:val="28"/>
          <w:szCs w:val="28"/>
          <w:rtl w:val="true"/>
          <w:lang w:bidi="ar-SA"/>
        </w:rPr>
        <w:t>...».</w:t>
      </w:r>
    </w:p>
    <w:p>
      <w:pPr>
        <w:pStyle w:val="BookText"/>
        <w:rPr/>
      </w:pP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طويل أخذنا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بإسنادنا إلي جدّي السعيد أبي جعفر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جعفر محمّد بن عليّ الباقر، عن أبيه عليّ بن الحسين، عن أبيه الحسين بن عليّ، عن أبيه أمير المؤمنين صلوات اللّه عليه وعليهم أجمعين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لابدّ أن يمضي اللّه عزّوجلّ مقاديره وأحكامه علي ما أحبّ وقضا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ولاتدعو اللّه عزّ وجلّ بدعوة في يومك ذلك في حاجة من حوائج الدنيا والآخرة إلّا أتتك كائنة ما 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ذلك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بسم اللّه وباللّه وسبحان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 أنّ عليّ بن أبي طالب والحسن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وعليّ بن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الأئمّة الهداة المهتدون</w:t>
      </w:r>
      <w:r>
        <w:rPr>
          <w:rFonts w:eastAsia="Amiri" w:cs="Amiri" w:ascii="Amiri" w:hAnsi="Amiri"/>
          <w:color w:val="111111"/>
          <w:sz w:val="28"/>
          <w:szCs w:val="28"/>
          <w:rtl w:val="true"/>
          <w:lang w:bidi="ar-SA"/>
        </w:rPr>
        <w:t>...».</w:t>
      </w:r>
    </w:p>
    <w:p>
      <w:pPr>
        <w:pStyle w:val="BookText"/>
        <w:rPr/>
      </w:pP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طويل أخذنا منه موضع الحاجة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أصل يونس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 سيّدي أن يعلّمني دعاء أدعو به عند الشدائد،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تحفظ ما أكتبه لك، وادع به في كلّ شدّة تجاب وتعطي ما تتمنّاه، ثمّ كتب 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اللّهمّ إنّ ذنوبي وكثرتها قد أخلقت وجهي عندك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وقد أصبحت يومي هذا لاثقة لي ولارجاء، ولالجأ ولامفزع، ولامنجا غير من توسّلت بهم إليك، متقرّباً إلي رسولك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عليّ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وموسي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 ...».</w:t>
      </w:r>
    </w:p>
    <w:p>
      <w:pPr>
        <w:pStyle w:val="BookText"/>
        <w:rPr/>
      </w:pP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طويل أخذنا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حمزة الثماليّ، انكسرت يد ابني مرّة فأتيت به يحيي بن عبد اللّه المجبر، فنظر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 كسراً قبيحاً، ثمّ صعد غرفته يجي ء بعصابة ورفادة فذكرت في ساعتي تلك ما علّمني عليّ بن الحسين زين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فأخذت يد ابني فقرأت عليه ومسحت الكسر فاستوي الكسر بإذن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يا حيّ قبل كلّ 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وأستشفع إليك بنبيّك نبيّ 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 بن موسي الرضا المرتضي، الزكيّ المصطفي، المخصوص بكرامتك، والداعي إلي طاعتك وحجّتك علي الخلق أجمعين</w:t>
      </w:r>
      <w:r>
        <w:rPr>
          <w:rFonts w:eastAsia="Amiri" w:cs="Amiri" w:ascii="Amiri" w:hAnsi="Amiri"/>
          <w:color w:val="111111"/>
          <w:sz w:val="28"/>
          <w:szCs w:val="28"/>
          <w:rtl w:val="true"/>
          <w:lang w:bidi="ar-SA"/>
        </w:rPr>
        <w:t>...».</w:t>
      </w:r>
    </w:p>
    <w:p>
      <w:pPr>
        <w:pStyle w:val="BookText"/>
        <w:rPr/>
      </w:pP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طويل أخذنا منه موضع الحاجة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معاوية بن وهب،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عندنا ما نكتمه ولانعلّمه غيرنا، أشهد علي أبي، أنّه حدّثني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لابدّ من أن تمضي مقادير اللّه وأحكامه علي ما أحبّ وقضي، وسينفذ اللّه قضاءه وقدره، </w:t>
      </w:r>
    </w:p>
    <w:p>
      <w:pPr>
        <w:pStyle w:val="BookText"/>
        <w:rPr/>
      </w:pPr>
      <w:r>
        <w:rPr>
          <w:rFonts w:ascii="Amiri" w:hAnsi="Amiri" w:eastAsia="Amiri" w:cs="Amiri"/>
          <w:color w:val="111111"/>
          <w:sz w:val="28"/>
          <w:sz w:val="28"/>
          <w:szCs w:val="28"/>
          <w:rtl w:val="true"/>
          <w:lang w:bidi="ar-SA"/>
        </w:rPr>
        <w:t>وحكمه فيك فعاهدني أن لاتلفظ بكلام أسرّه إليك حتّي أموت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والحمد للّه ولا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محمّداً صلواتك عليه وآله، عبدك و رسولك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 أنّ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وعليّ بن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الهداة المهديّون</w:t>
      </w:r>
      <w:r>
        <w:rPr>
          <w:rFonts w:eastAsia="Amiri" w:cs="Amiri" w:ascii="Amiri" w:hAnsi="Amiri"/>
          <w:color w:val="111111"/>
          <w:sz w:val="28"/>
          <w:szCs w:val="28"/>
          <w:rtl w:val="true"/>
          <w:lang w:bidi="ar-SA"/>
        </w:rPr>
        <w:t>...».</w:t>
      </w:r>
    </w:p>
    <w:p>
      <w:pPr>
        <w:pStyle w:val="BookText"/>
        <w:rPr/>
      </w:pP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طويل أخذنا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حرز لمقتدي الساجدين الإمام زين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بسم اللّه الرحمن الرحيم، يا أسمع السامعين، يا أبصر الناظرين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علي محمّد المصطفي، وعلي عليّ المرتضي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وعليّ بن موسي الرض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 ...».</w:t>
      </w:r>
    </w:p>
    <w:p>
      <w:pPr>
        <w:pStyle w:val="BookText"/>
        <w:rPr/>
      </w:pP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طويل أخذنا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محمّد بن همّام، ذكر أنّ الشيخ العمريّ قدّس اللّه روحه أملاه عليه وأمره أن يدعو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عرّفني نفسك فإنّك إن لم تعرّفني نفسك لم أعرفك ولم أعرف رسولك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هديتني لولاية من فرضت طاعته عليّ من ولاة أمرك بعد رسولك صلواتك عليه وآله، حتّي واليتُ وُلاة أمرك أمير المؤمنين، والحسن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ومحمّداً، وعليّا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 ...».</w:t>
      </w:r>
    </w:p>
    <w:p>
      <w:pPr>
        <w:pStyle w:val="BookText"/>
        <w:rPr/>
      </w:pP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والحديث طويل أخذنا منه موضع الحاجة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قرّة بإسناده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عمرو محمّد </w:t>
      </w:r>
    </w:p>
    <w:p>
      <w:pPr>
        <w:pStyle w:val="BookText"/>
        <w:rPr/>
      </w:pPr>
      <w:r>
        <w:rPr>
          <w:rFonts w:ascii="Amiri" w:hAnsi="Amiri" w:eastAsia="Amiri" w:cs="Amiri"/>
          <w:color w:val="111111"/>
          <w:sz w:val="28"/>
          <w:sz w:val="28"/>
          <w:szCs w:val="28"/>
          <w:rtl w:val="true"/>
          <w:lang w:bidi="ar-SA"/>
        </w:rPr>
        <w:t>بن محمّد بن نصر السكونيّ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بكر أحمد بن محمّد بن عثمان البغداديّ أن يخرج إليّ أدعية شهر رمضان التي كان عمّه أبو جعفر محمّد بن عثمان بن السعيد العمريّ رضي اللّه عنه وأرضاه يدعو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فأخرج إليّ دفتراً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في كلّ ليلة من شهر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أفتتح الثناء بحمدك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علي محمّد عبدك ورسولك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علي عليّ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 علي أئمّة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وعليّ بن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حججك علي عبادك وأُمناءك في بلادك</w:t>
      </w:r>
      <w:r>
        <w:rPr>
          <w:rFonts w:eastAsia="Amiri" w:cs="Amiri" w:ascii="Amiri" w:hAnsi="Amiri"/>
          <w:color w:val="111111"/>
          <w:sz w:val="28"/>
          <w:szCs w:val="28"/>
          <w:rtl w:val="true"/>
          <w:lang w:bidi="ar-SA"/>
        </w:rPr>
        <w:t>...».</w:t>
      </w:r>
    </w:p>
    <w:p>
      <w:pPr>
        <w:pStyle w:val="BookText"/>
        <w:rPr/>
      </w:pP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مرسلاً، بتفاوت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والحديث طويل أخذنا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الإعتقاد مرويّ عن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ذنوبي وكثرتها قد غيّرت وجهي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أصبحت في يومي هذا ولاثقة لي ولارجاء، ولامفزع ولاملجأ، ولاملتجاء غير من توسّلت بهم إليك، وهم رسولك وآله، عليّ أمير المؤمنين، وسيّدتي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 ...».</w:t>
      </w:r>
    </w:p>
    <w:p>
      <w:pPr>
        <w:pStyle w:val="BookText"/>
        <w:rPr/>
      </w:pPr>
      <w:r>
        <w:rPr>
          <w:rStyle w:val="FootnoteAnchor"/>
          <w:rtl w:val="true"/>
        </w:rPr>
        <w:footnoteReference w:id="127"/>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والحديث طويل أخذنا منه موضع الحاجة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الكفعميّ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مستجاب مرويّ عن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بسمل 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سبحانك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وبحمدك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أن تصلّي علي مولانا وسيّدنا محمّد عبدك ورسولك، وحبيبك الخالص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وعلي عليّ بن موسي الرض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صلاة تامّة عامّة، دائمة نامية، باقية شاملة، كاملة متواصلة</w:t>
      </w:r>
      <w:r>
        <w:rPr>
          <w:rFonts w:eastAsia="Amiri" w:cs="Amiri" w:ascii="Amiri" w:hAnsi="Amiri"/>
          <w:color w:val="111111"/>
          <w:sz w:val="28"/>
          <w:szCs w:val="28"/>
          <w:rtl w:val="true"/>
          <w:lang w:bidi="ar-SA"/>
        </w:rPr>
        <w:t>...».</w:t>
      </w:r>
    </w:p>
    <w:p>
      <w:pPr>
        <w:pStyle w:val="BookText"/>
        <w:rPr/>
      </w:pP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والحديث طويل أخذنا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الكفعميّ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قاف مرويّ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أسألك باسمك 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الأرباب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بحلّة آدم، بتاج حوّا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بآية عيسي، بنخلة مريم، بعلم الخضر، بمحمّد المصطفي، بعليّ المرتضي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بعليّ بن موسي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أن تصلّي علي محمّد وآل محمّد، وأن تغفر لنا، وبجميع المؤمنين ما قدّمنا وما أخّرنا</w:t>
      </w:r>
      <w:r>
        <w:rPr>
          <w:rFonts w:eastAsia="Amiri" w:cs="Amiri" w:ascii="Amiri" w:hAnsi="Amiri"/>
          <w:color w:val="111111"/>
          <w:sz w:val="28"/>
          <w:szCs w:val="28"/>
          <w:rtl w:val="true"/>
          <w:lang w:bidi="ar-SA"/>
        </w:rPr>
        <w:t>...».</w:t>
      </w:r>
    </w:p>
    <w:p>
      <w:pPr>
        <w:pStyle w:val="BookText"/>
        <w:rPr/>
      </w:pP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طويل أخذنا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الكفعميّ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عظيم مرويّ 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السموات السبع ومن فيهنّ، والأرضين السبع ومن فيهنّ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ومرسل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للعالمين وخاتماً للنبيّين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وبوصيّه ومؤيّده، وسبطيه وولديه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والرضيّ، والتقيّ، والنقيّ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 ...».</w:t>
      </w:r>
    </w:p>
    <w:p>
      <w:pPr>
        <w:pStyle w:val="BookText"/>
        <w:rPr/>
      </w:pP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طويل أخذنا منه موضع الحاجة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الفاضل الشيخ جعفر </w:t>
      </w:r>
      <w:bookmarkStart w:id="127" w:name="pg14942_141523"/>
    </w:p>
    <w:p>
      <w:pPr>
        <w:pStyle w:val="BookText"/>
        <w:rPr/>
      </w:pPr>
      <w:bookmarkEnd w:id="127"/>
      <w:r>
        <w:rPr>
          <w:rFonts w:ascii="Amiri" w:hAnsi="Amiri" w:eastAsia="Amiri" w:cs="Amiri"/>
          <w:color w:val="111111"/>
          <w:sz w:val="28"/>
          <w:sz w:val="28"/>
          <w:szCs w:val="28"/>
          <w:rtl w:val="true"/>
          <w:lang w:bidi="ar-SA"/>
        </w:rPr>
        <w:t xml:space="preserve">البحرينيّ ، أنّه رأي في بعض مؤلّفات أصحابنا الإماميّة أنّه روي مرسلاً 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لأحدكم إذا ضاق بالأمر ذرعاً أن لايتناول المصحف بيده عازماً علي أمر يقتضيه من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أتوجّه إليك بالقرآن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 محمّد وعليّ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وعليّ الرض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 ...».</w:t>
      </w:r>
    </w:p>
    <w:p>
      <w:pPr>
        <w:pStyle w:val="BookText"/>
        <w:rPr/>
      </w:pP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طويل أخذنا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مستجاب يروي أنّه لمولانا أبي إبراهيم موسي بن جعفر الصادق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دعا به مغموم إلّا فرّج اللّه عنه، ولامكروب إلّا نفّس اللّه عنه كربه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أن تصلّي علي مولانا وسيّدنا ورسولك محمّد حبيبك الخالص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تامّة عامّة، دائمة نامية، باقية شاملة متواصلة</w:t>
      </w:r>
      <w:r>
        <w:rPr>
          <w:rFonts w:eastAsia="Amiri" w:cs="Amiri" w:ascii="Amiri" w:hAnsi="Amiri"/>
          <w:color w:val="111111"/>
          <w:sz w:val="28"/>
          <w:szCs w:val="28"/>
          <w:rtl w:val="true"/>
          <w:lang w:bidi="ar-SA"/>
        </w:rPr>
        <w:t>...».</w:t>
      </w:r>
    </w:p>
    <w:p>
      <w:pPr>
        <w:pStyle w:val="BookText"/>
        <w:rPr/>
      </w:pP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طويل أخذنا منه موضع الحاجة</w:t>
      </w:r>
      <w:r>
        <w:rPr>
          <w:rFonts w:eastAsia="Amiri" w:cs="Amiri" w:ascii="Amiri" w:hAnsi="Amiri"/>
          <w:color w:val="111111"/>
          <w:sz w:val="28"/>
          <w:szCs w:val="28"/>
          <w:rtl w:val="true"/>
          <w:lang w:bidi="ar-SA"/>
        </w:rPr>
        <w:t>.</w:t>
      </w:r>
    </w:p>
    <w:p>
      <w:pPr>
        <w:pStyle w:val="Heading4"/>
        <w:numPr>
          <w:ilvl w:val="3"/>
          <w:numId w:val="1"/>
        </w:numPr>
        <w:rPr/>
      </w:pPr>
      <w:bookmarkStart w:id="128" w:name="__RefHeading___Toc1761140_388300464"/>
      <w:bookmarkStart w:id="129" w:name="_Toc48"/>
      <w:bookmarkEnd w:id="128"/>
      <w:r>
        <w:rPr>
          <w:rtl w:val="true"/>
        </w:rPr>
        <w:t xml:space="preserve">الرابع عشر </w:t>
      </w:r>
      <w:r>
        <w:rPr>
          <w:rtl w:val="true"/>
        </w:rPr>
        <w:t xml:space="preserve">- </w:t>
      </w:r>
      <w:r>
        <w:rPr>
          <w:rtl w:val="true"/>
        </w:rPr>
        <w:t>في الزيارات</w:t>
      </w:r>
      <w:r>
        <w:rPr>
          <w:rtl w:val="true"/>
        </w:rPr>
        <w:t>:</w:t>
      </w:r>
      <w:bookmarkEnd w:id="1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أردت هذه الزيارة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زيارة الأئمّة الأطها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فقف علي ضريح مولانا أبي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مولاي يا أبا محمّد الحسن بن عليّ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وأتوسّل إليك بعليّ بن موسي الرضا، وبمحمّد بن عليّ المرتضي، الإمامين المطهّرين المنتجبين، فصلّ عليهما ما أضاء صبحٌ ودام، صلاة ترقيهما إلي رضوانك </w:t>
      </w:r>
      <w:bookmarkStart w:id="130" w:name="pg14942_141524"/>
    </w:p>
    <w:p>
      <w:pPr>
        <w:pStyle w:val="BookText"/>
        <w:rPr/>
      </w:pPr>
      <w:bookmarkEnd w:id="130"/>
      <w:r>
        <w:rPr>
          <w:rFonts w:ascii="Amiri" w:hAnsi="Amiri" w:eastAsia="Amiri" w:cs="Amiri"/>
          <w:color w:val="111111"/>
          <w:sz w:val="28"/>
          <w:sz w:val="28"/>
          <w:szCs w:val="28"/>
          <w:rtl w:val="true"/>
          <w:lang w:bidi="ar-SA"/>
        </w:rPr>
        <w:t>في العلّيّين من جنّاتك</w:t>
      </w:r>
      <w:r>
        <w:rPr>
          <w:rFonts w:eastAsia="Amiri" w:cs="Amiri" w:ascii="Amiri" w:hAnsi="Amiri"/>
          <w:color w:val="111111"/>
          <w:sz w:val="28"/>
          <w:szCs w:val="28"/>
          <w:rtl w:val="true"/>
          <w:lang w:bidi="ar-SA"/>
        </w:rPr>
        <w:t>....».</w:t>
      </w:r>
    </w:p>
    <w:p>
      <w:pPr>
        <w:pStyle w:val="BookText"/>
        <w:rPr/>
      </w:pP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والحديث طويل أخذنا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المشهديّ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أمير المؤمنين عليّ بن أبي طالب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تقف علي الباب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ائذن لي عليك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تقف علي المشهد وتقول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 رسول اللّه البشير النذير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تصلّي عند الرأس أربع ركعات زيارة ندباً وتقول بعد صلاتك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ياأبا الحسن عليّ بن موسي الرضا في المرضيّين</w:t>
      </w:r>
      <w:r>
        <w:rPr>
          <w:rFonts w:eastAsia="Amiri" w:cs="Amiri" w:ascii="Amiri" w:hAnsi="Amiri"/>
          <w:color w:val="111111"/>
          <w:sz w:val="28"/>
          <w:szCs w:val="28"/>
          <w:rtl w:val="true"/>
          <w:lang w:bidi="ar-SA"/>
        </w:rPr>
        <w:t>...».</w:t>
      </w:r>
    </w:p>
    <w:p>
      <w:pPr>
        <w:pStyle w:val="BookText"/>
        <w:rPr/>
      </w:pPr>
      <w:r>
        <w:rPr>
          <w:rStyle w:val="FootnoteAnchor"/>
          <w:rtl w:val="true"/>
        </w:rPr>
        <w:footnoteReference w:id="134"/>
      </w:r>
    </w:p>
    <w:p>
      <w:pPr>
        <w:pStyle w:val="Heading4"/>
        <w:numPr>
          <w:ilvl w:val="3"/>
          <w:numId w:val="1"/>
        </w:numPr>
        <w:rPr/>
      </w:pPr>
      <w:bookmarkStart w:id="131" w:name="__RefHeading___Toc1761142_388300464"/>
      <w:bookmarkStart w:id="132" w:name="_Toc49"/>
      <w:bookmarkEnd w:id="131"/>
      <w:r>
        <w:rPr>
          <w:rtl w:val="true"/>
        </w:rPr>
        <w:t xml:space="preserve">الخامس عشر </w:t>
      </w:r>
      <w:r>
        <w:rPr>
          <w:rtl w:val="true"/>
        </w:rPr>
        <w:t xml:space="preserve">- </w:t>
      </w:r>
      <w:r>
        <w:rPr>
          <w:rtl w:val="true"/>
        </w:rPr>
        <w:t xml:space="preserve">التوسّل به </w:t>
      </w:r>
      <w:r>
        <w:rPr>
          <w:rtl w:val="true"/>
        </w:rPr>
        <w:t xml:space="preserve">( </w:t>
      </w:r>
      <w:r>
        <w:rPr>
          <w:rtl w:val="true"/>
        </w:rPr>
        <w:t xml:space="preserve">عليه السلام </w:t>
      </w:r>
      <w:r>
        <w:rPr>
          <w:rtl w:val="true"/>
        </w:rPr>
        <w:t xml:space="preserve">) </w:t>
      </w:r>
      <w:r>
        <w:rPr>
          <w:rtl w:val="true"/>
        </w:rPr>
        <w:t>للإستخارة</w:t>
      </w:r>
      <w:r>
        <w:rPr>
          <w:rtl w:val="true"/>
        </w:rPr>
        <w:t>:</w:t>
      </w:r>
      <w:bookmarkEnd w:id="1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يوسف بن الحسين، أنّه وجد بخطّ الشهيد السيّد محمّد بن مكّيّ قدّس اللّه روحه،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إِنَّآ أَنزَلْنَهُ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تدعو بهذا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أستخيرك لعلمك بعاقبة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فأسألك بمحمّد وعليّ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وموسي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طويل أخذنا منه موضع الحاجة</w:t>
      </w:r>
      <w:r>
        <w:rPr>
          <w:rFonts w:eastAsia="Amiri" w:cs="Amiri" w:ascii="Amiri" w:hAnsi="Amiri"/>
          <w:color w:val="111111"/>
          <w:sz w:val="28"/>
          <w:szCs w:val="28"/>
          <w:rtl w:val="true"/>
          <w:lang w:bidi="ar-SA"/>
        </w:rPr>
        <w:t xml:space="preserve">. </w:t>
      </w:r>
      <w:bookmarkStart w:id="133" w:name="pg14942_141525"/>
    </w:p>
    <w:p>
      <w:pPr>
        <w:pStyle w:val="Heading2"/>
        <w:numPr>
          <w:ilvl w:val="1"/>
          <w:numId w:val="1"/>
        </w:numPr>
        <w:rPr/>
      </w:pPr>
      <w:bookmarkStart w:id="134" w:name="__RefHeading___Toc1761144_388300464"/>
      <w:bookmarkStart w:id="135" w:name="_Toc50"/>
      <w:bookmarkEnd w:id="133"/>
      <w:bookmarkEnd w:id="134"/>
      <w:r>
        <w:rPr>
          <w:rtl w:val="true"/>
        </w:rPr>
        <w:t xml:space="preserve">الفصل السادس </w:t>
      </w:r>
      <w:r>
        <w:rPr>
          <w:rtl w:val="true"/>
        </w:rPr>
        <w:t>:</w:t>
      </w:r>
      <w:r>
        <w:rPr>
          <w:rtl w:val="true"/>
        </w:rPr>
        <w:t xml:space="preserve">ما ورد عن العلماء أو غيرهم في عظمته </w:t>
      </w:r>
      <w:r>
        <w:rPr>
          <w:rtl w:val="true"/>
        </w:rPr>
        <w:t>(</w:t>
      </w:r>
      <w:r>
        <w:rPr>
          <w:rtl w:val="true"/>
        </w:rPr>
        <w:t xml:space="preserve">عليه السلام </w:t>
      </w:r>
      <w:r>
        <w:rPr>
          <w:rtl w:val="true"/>
        </w:rPr>
        <w:t>)</w:t>
      </w:r>
      <w:bookmarkEnd w:id="135"/>
    </w:p>
    <w:p>
      <w:pPr>
        <w:pStyle w:val="Heading3"/>
        <w:numPr>
          <w:ilvl w:val="2"/>
          <w:numId w:val="1"/>
        </w:numPr>
        <w:rPr/>
      </w:pPr>
      <w:bookmarkStart w:id="136" w:name="__RefHeading___Toc1761146_388300464"/>
      <w:bookmarkStart w:id="137" w:name="_Toc51"/>
      <w:bookmarkEnd w:id="136"/>
      <w:r>
        <w:rPr>
          <w:rtl w:val="true"/>
        </w:rPr>
        <w:t>اشاره</w:t>
      </w:r>
      <w:r>
        <w:rPr>
          <w:rtl w:val="true"/>
        </w:rPr>
        <w:t>:</w:t>
      </w:r>
      <w:bookmarkEnd w:id="137"/>
    </w:p>
    <w:p>
      <w:pPr>
        <w:pStyle w:val="BookText"/>
        <w:rPr/>
      </w:pPr>
      <w:r>
        <w:rPr>
          <w:rFonts w:ascii="Amiri" w:hAnsi="Amiri" w:eastAsia="Amiri" w:cs="Amiri"/>
          <w:color w:val="111111"/>
          <w:sz w:val="28"/>
          <w:sz w:val="28"/>
          <w:szCs w:val="28"/>
          <w:rtl w:val="true"/>
          <w:lang w:bidi="ar-SA"/>
        </w:rPr>
        <w:t>وفيه أمران</w:t>
      </w:r>
    </w:p>
    <w:p>
      <w:pPr>
        <w:pStyle w:val="Heading3"/>
        <w:numPr>
          <w:ilvl w:val="2"/>
          <w:numId w:val="1"/>
        </w:numPr>
        <w:rPr/>
      </w:pPr>
      <w:bookmarkStart w:id="138" w:name="__RefHeading___Toc1761148_388300464"/>
      <w:bookmarkStart w:id="139" w:name="_Toc52"/>
      <w:bookmarkEnd w:id="138"/>
      <w:r>
        <w:rPr>
          <w:rtl w:val="true"/>
        </w:rPr>
        <w:t>(</w:t>
      </w:r>
      <w:r>
        <w:rPr>
          <w:rtl w:val="true"/>
        </w:rPr>
        <w:t>أ</w:t>
      </w:r>
      <w:r>
        <w:rPr>
          <w:rtl w:val="true"/>
        </w:rPr>
        <w:t xml:space="preserve">) - </w:t>
      </w:r>
      <w:r>
        <w:rPr>
          <w:rtl w:val="true"/>
        </w:rPr>
        <w:t xml:space="preserve">ما قال الشعراء في عظمته </w:t>
      </w:r>
      <w:r>
        <w:rPr>
          <w:rtl w:val="true"/>
        </w:rPr>
        <w:t xml:space="preserve">( </w:t>
      </w:r>
      <w:r>
        <w:rPr>
          <w:rtl w:val="true"/>
        </w:rPr>
        <w:t xml:space="preserve">عليه السلام </w:t>
      </w:r>
      <w:r>
        <w:rPr>
          <w:rtl w:val="true"/>
        </w:rPr>
        <w:t>)</w:t>
      </w:r>
      <w:bookmarkEnd w:id="139"/>
    </w:p>
    <w:p>
      <w:pPr>
        <w:pStyle w:val="Heading4"/>
        <w:numPr>
          <w:ilvl w:val="3"/>
          <w:numId w:val="1"/>
        </w:numPr>
        <w:rPr/>
      </w:pPr>
      <w:bookmarkStart w:id="140" w:name="__RefHeading___Toc1761150_388300464"/>
      <w:bookmarkStart w:id="141" w:name="_Toc53"/>
      <w:bookmarkEnd w:id="140"/>
      <w:r>
        <w:rPr>
          <w:rtl w:val="true"/>
        </w:rPr>
        <w:t>اشاره</w:t>
      </w:r>
      <w:r>
        <w:rPr>
          <w:rtl w:val="true"/>
        </w:rPr>
        <w:t>:</w:t>
      </w:r>
      <w:bookmarkEnd w:id="141"/>
    </w:p>
    <w:p>
      <w:pPr>
        <w:pStyle w:val="BookText"/>
        <w:rPr/>
      </w:pPr>
      <w:r>
        <w:rPr>
          <w:rFonts w:ascii="Amiri" w:hAnsi="Amiri" w:eastAsia="Amiri" w:cs="Amiri"/>
          <w:color w:val="111111"/>
          <w:sz w:val="28"/>
          <w:sz w:val="28"/>
          <w:szCs w:val="28"/>
          <w:rtl w:val="true"/>
          <w:lang w:bidi="ar-SA"/>
        </w:rPr>
        <w:t>وفيه خمسة موارد</w:t>
      </w:r>
    </w:p>
    <w:p>
      <w:pPr>
        <w:pStyle w:val="Heading4"/>
        <w:numPr>
          <w:ilvl w:val="3"/>
          <w:numId w:val="1"/>
        </w:numPr>
        <w:rPr/>
      </w:pPr>
      <w:bookmarkStart w:id="142" w:name="__RefHeading___Toc1761152_388300464"/>
      <w:bookmarkStart w:id="143" w:name="_Toc54"/>
      <w:bookmarkEnd w:id="142"/>
      <w:r>
        <w:rPr>
          <w:rtl w:val="true"/>
        </w:rPr>
        <w:t xml:space="preserve">الأوّل </w:t>
      </w:r>
      <w:r>
        <w:rPr>
          <w:rtl w:val="true"/>
        </w:rPr>
        <w:t xml:space="preserve">- </w:t>
      </w:r>
      <w:r>
        <w:rPr>
          <w:rtl w:val="true"/>
        </w:rPr>
        <w:t>أبو نواس</w:t>
      </w:r>
      <w:r>
        <w:rPr>
          <w:rtl w:val="true"/>
        </w:rPr>
        <w:t>:</w:t>
      </w:r>
      <w:bookmarkEnd w:id="1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يحيي المكتّب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أبوالطيّب أحمد بن محمّد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هارون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سليمان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المأمون لمّا جعل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عهده، وأنّ الشعراء قصدوا المأمون، ووصلهم بأموال جمّة حين مدحوا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وصوّبوا رأي المأمون في الأشعار دون أبي نواس، فأذنه ولم يقصده ولم يمدحه، ودخل علي المأمون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ياأبانواس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مكان عليّ بن موسي الرضا منّي، وما أكرمته به، فلماذا أخّرت مدحه؟ وأنت شاعر زمانك وقريع دهرك، فأنشد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لي أنت أوحد الناس طُرّاً</w:t>
      </w:r>
    </w:p>
    <w:p>
      <w:pPr>
        <w:pStyle w:val="BookText"/>
        <w:rPr/>
      </w:pPr>
      <w:r>
        <w:rPr>
          <w:rFonts w:ascii="Amiri" w:hAnsi="Amiri" w:eastAsia="Amiri" w:cs="Amiri"/>
          <w:color w:val="111111"/>
          <w:sz w:val="28"/>
          <w:sz w:val="28"/>
          <w:szCs w:val="28"/>
          <w:rtl w:val="true"/>
          <w:lang w:bidi="ar-SA"/>
        </w:rPr>
        <w:t>في فنون من الكلام النبيه</w:t>
      </w:r>
    </w:p>
    <w:p>
      <w:pPr>
        <w:pStyle w:val="BookText"/>
        <w:rPr/>
      </w:pPr>
      <w:r>
        <w:rPr>
          <w:rFonts w:ascii="Amiri" w:hAnsi="Amiri" w:eastAsia="Amiri" w:cs="Amiri"/>
          <w:color w:val="111111"/>
          <w:sz w:val="28"/>
          <w:sz w:val="28"/>
          <w:szCs w:val="28"/>
          <w:rtl w:val="true"/>
          <w:lang w:bidi="ar-SA"/>
        </w:rPr>
        <w:t>لك من جوهر الكلام بديع</w:t>
      </w:r>
    </w:p>
    <w:p>
      <w:pPr>
        <w:pStyle w:val="BookText"/>
        <w:rPr/>
      </w:pPr>
      <w:r>
        <w:rPr>
          <w:rFonts w:ascii="Amiri" w:hAnsi="Amiri" w:eastAsia="Amiri" w:cs="Amiri"/>
          <w:color w:val="111111"/>
          <w:sz w:val="28"/>
          <w:sz w:val="28"/>
          <w:szCs w:val="28"/>
          <w:rtl w:val="true"/>
          <w:lang w:bidi="ar-SA"/>
        </w:rPr>
        <w:t>يثمر الدرّ في يدي مجتنيه</w:t>
      </w:r>
    </w:p>
    <w:p>
      <w:pPr>
        <w:pStyle w:val="BookText"/>
        <w:rPr/>
      </w:pPr>
      <w:r>
        <w:rPr>
          <w:rFonts w:ascii="Amiri" w:hAnsi="Amiri" w:eastAsia="Amiri" w:cs="Amiri"/>
          <w:color w:val="111111"/>
          <w:sz w:val="28"/>
          <w:sz w:val="28"/>
          <w:szCs w:val="28"/>
          <w:rtl w:val="true"/>
          <w:lang w:bidi="ar-SA"/>
        </w:rPr>
        <w:t>فعلي ما تركت مدح ابن موسي</w:t>
      </w:r>
    </w:p>
    <w:p>
      <w:pPr>
        <w:pStyle w:val="BookText"/>
        <w:rPr/>
      </w:pPr>
      <w:r>
        <w:rPr>
          <w:rFonts w:ascii="Amiri" w:hAnsi="Amiri" w:eastAsia="Amiri" w:cs="Amiri"/>
          <w:color w:val="111111"/>
          <w:sz w:val="28"/>
          <w:sz w:val="28"/>
          <w:szCs w:val="28"/>
          <w:rtl w:val="true"/>
          <w:lang w:bidi="ar-SA"/>
        </w:rPr>
        <w:t>والخصال التي تجمّعن فيه</w:t>
      </w:r>
    </w:p>
    <w:p>
      <w:pPr>
        <w:pStyle w:val="BookText"/>
        <w:rPr/>
      </w:pPr>
      <w:r>
        <w:rPr>
          <w:rFonts w:ascii="Amiri" w:hAnsi="Amiri" w:eastAsia="Amiri" w:cs="Amiri"/>
          <w:color w:val="111111"/>
          <w:sz w:val="28"/>
          <w:sz w:val="28"/>
          <w:szCs w:val="28"/>
          <w:rtl w:val="true"/>
          <w:lang w:bidi="ar-SA"/>
        </w:rPr>
        <w:t>قلت لا أهتدي لمدح إمام</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جبرئيل خادماً لأبيه</w:t>
      </w:r>
      <w:r>
        <w:rPr>
          <w:rFonts w:eastAsia="Amiri" w:cs="Amiri" w:ascii="Amiri" w:hAnsi="Amiri"/>
          <w:color w:val="111111"/>
          <w:sz w:val="28"/>
          <w:szCs w:val="28"/>
          <w:rtl w:val="true"/>
          <w:lang w:bidi="ar-SA"/>
        </w:rPr>
        <w:t xml:space="preserve">. </w:t>
      </w:r>
      <w:bookmarkStart w:id="144" w:name="pg14942_141526"/>
    </w:p>
    <w:p>
      <w:pPr>
        <w:pStyle w:val="BookText"/>
        <w:rPr/>
      </w:pPr>
      <w:bookmarkEnd w:id="144"/>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ووصله من المال بمثل الذي وصل به كافّة الشعراء، وفضّله عليهم</w:t>
      </w:r>
      <w:r>
        <w:rPr>
          <w:rFonts w:eastAsia="Amiri" w:cs="Amiri" w:ascii="Amiri" w:hAnsi="Amiri"/>
          <w:color w:val="111111"/>
          <w:sz w:val="28"/>
          <w:szCs w:val="28"/>
          <w:rtl w:val="true"/>
          <w:lang w:bidi="ar-SA"/>
        </w:rPr>
        <w:t>.</w:t>
      </w:r>
    </w:p>
    <w:p>
      <w:pPr>
        <w:pStyle w:val="BookText"/>
        <w:rPr/>
      </w:pP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قد أتي بالأشعار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قد أتي بالأشعار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قد أتي بالأشعار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بشارة المصطفي لشيعة المرتضي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قد أتي بالأشعار، عنه الأنوار البهيّة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قد أتي</w:t>
      </w:r>
    </w:p>
    <w:p>
      <w:pPr>
        <w:pStyle w:val="BookText"/>
        <w:rPr/>
      </w:pPr>
      <w:r>
        <w:rPr>
          <w:rFonts w:ascii="IRNazanin" w:hAnsi="IRNazanin" w:eastAsia="IRNazanin"/>
          <w:color w:val="111111"/>
          <w:sz w:val="28"/>
          <w:sz w:val="28"/>
          <w:szCs w:val="28"/>
          <w:rtl w:val="true"/>
          <w:lang w:bidi="fa-IR"/>
        </w:rPr>
        <w:t>بالأشعار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الوافي بالوفيات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قد أتي بالأشعار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وفيات الأعيان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قد أتي بالأشعار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نصر محمّد بن الحسن بن إبراهيم الكرخيّ الكاتب بايلاق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صقر الغسّانيّ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يحيي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 محمّد بن يزيد المبرّد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أبو نواس ذات يوم من داره، فبصر براكب حاذاه، فسئل عنه، ولم ير وجهه،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أبصرتك العين من بعد غاية</w:t>
      </w:r>
    </w:p>
    <w:p>
      <w:pPr>
        <w:pStyle w:val="BookText"/>
        <w:rPr/>
      </w:pPr>
      <w:r>
        <w:rPr>
          <w:rFonts w:ascii="Amiri" w:hAnsi="Amiri" w:eastAsia="Amiri" w:cs="Amiri"/>
          <w:color w:val="111111"/>
          <w:sz w:val="28"/>
          <w:sz w:val="28"/>
          <w:szCs w:val="28"/>
          <w:rtl w:val="true"/>
          <w:lang w:bidi="ar-SA"/>
        </w:rPr>
        <w:t>وعارض فيك الشكّ أثبتك القلب</w:t>
      </w:r>
    </w:p>
    <w:p>
      <w:pPr>
        <w:pStyle w:val="BookText"/>
        <w:rPr/>
      </w:pPr>
      <w:r>
        <w:rPr>
          <w:rFonts w:ascii="Amiri" w:hAnsi="Amiri" w:eastAsia="Amiri" w:cs="Amiri"/>
          <w:color w:val="111111"/>
          <w:sz w:val="28"/>
          <w:sz w:val="28"/>
          <w:szCs w:val="28"/>
          <w:rtl w:val="true"/>
          <w:lang w:bidi="ar-SA"/>
        </w:rPr>
        <w:t>ولو أنّ قوماً أمّموك لقادهم</w:t>
      </w:r>
    </w:p>
    <w:p>
      <w:pPr>
        <w:pStyle w:val="BookText"/>
        <w:rPr/>
      </w:pPr>
      <w:r>
        <w:rPr>
          <w:rFonts w:ascii="Amiri" w:hAnsi="Amiri" w:eastAsia="Amiri" w:cs="Amiri"/>
          <w:color w:val="111111"/>
          <w:sz w:val="28"/>
          <w:sz w:val="28"/>
          <w:szCs w:val="28"/>
          <w:rtl w:val="true"/>
          <w:lang w:bidi="ar-SA"/>
        </w:rPr>
        <w:t>نسيمك حتّي يستدلّ بك الركب</w:t>
      </w:r>
      <w:r>
        <w:rPr>
          <w:rFonts w:eastAsia="Amiri" w:cs="Amiri" w:ascii="Amiri" w:hAnsi="Amiri"/>
          <w:color w:val="111111"/>
          <w:sz w:val="28"/>
          <w:szCs w:val="28"/>
          <w:rtl w:val="true"/>
          <w:lang w:bidi="ar-SA"/>
        </w:rPr>
        <w:t>.</w:t>
      </w:r>
    </w:p>
    <w:p>
      <w:pPr>
        <w:pStyle w:val="BookText"/>
        <w:rPr/>
      </w:pPr>
      <w:r>
        <w:rPr>
          <w:rStyle w:val="FootnoteAnchor"/>
          <w:rtl w:val="true"/>
        </w:rPr>
        <w:footnoteReference w:id="137"/>
      </w:r>
    </w:p>
    <w:p>
      <w:pPr>
        <w:pStyle w:val="Heading4"/>
        <w:numPr>
          <w:ilvl w:val="3"/>
          <w:numId w:val="1"/>
        </w:numPr>
        <w:rPr/>
      </w:pPr>
      <w:bookmarkStart w:id="145" w:name="__RefHeading___Toc1761154_388300464"/>
      <w:bookmarkStart w:id="146" w:name="_Toc55"/>
      <w:bookmarkEnd w:id="145"/>
      <w:r>
        <w:rPr>
          <w:rtl w:val="true"/>
        </w:rPr>
        <w:t xml:space="preserve">الثاني </w:t>
      </w:r>
      <w:r>
        <w:rPr>
          <w:rtl w:val="true"/>
        </w:rPr>
        <w:t xml:space="preserve">- </w:t>
      </w:r>
      <w:r>
        <w:rPr>
          <w:rtl w:val="true"/>
        </w:rPr>
        <w:t>أبوا العبّاس الصوليّ</w:t>
      </w:r>
      <w:r>
        <w:rPr>
          <w:rtl w:val="true"/>
        </w:rPr>
        <w:t>:</w:t>
      </w:r>
      <w:bookmarkEnd w:id="146"/>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الصوليّ يخاطب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ويفضّله علي المأمون</w:t>
      </w:r>
      <w:r>
        <w:rPr>
          <w:rFonts w:eastAsia="Amiri" w:cs="Amiri" w:ascii="Amiri" w:hAnsi="Amiri"/>
          <w:color w:val="111111"/>
          <w:sz w:val="28"/>
          <w:szCs w:val="28"/>
          <w:rtl w:val="true"/>
          <w:lang w:bidi="ar-SA"/>
        </w:rPr>
        <w:t xml:space="preserve">: </w:t>
      </w:r>
      <w:bookmarkStart w:id="147" w:name="pg14942_141527"/>
    </w:p>
    <w:p>
      <w:pPr>
        <w:pStyle w:val="BookText"/>
        <w:rPr/>
      </w:pPr>
      <w:bookmarkEnd w:id="147"/>
      <w:r>
        <w:rPr>
          <w:rFonts w:ascii="Amiri" w:hAnsi="Amiri" w:eastAsia="Amiri" w:cs="Amiri"/>
          <w:color w:val="111111"/>
          <w:sz w:val="28"/>
          <w:sz w:val="28"/>
          <w:szCs w:val="28"/>
          <w:rtl w:val="true"/>
          <w:lang w:bidi="ar-SA"/>
        </w:rPr>
        <w:t>كفي بفعال امري ء عالم</w:t>
      </w:r>
    </w:p>
    <w:p>
      <w:pPr>
        <w:pStyle w:val="BookText"/>
        <w:rPr/>
      </w:pPr>
      <w:r>
        <w:rPr>
          <w:rFonts w:ascii="Amiri" w:hAnsi="Amiri" w:eastAsia="Amiri" w:cs="Amiri"/>
          <w:color w:val="111111"/>
          <w:sz w:val="28"/>
          <w:sz w:val="28"/>
          <w:szCs w:val="28"/>
          <w:rtl w:val="true"/>
          <w:lang w:bidi="ar-SA"/>
        </w:rPr>
        <w:t>علي أهله عادلاً شاهداً</w:t>
      </w:r>
    </w:p>
    <w:p>
      <w:pPr>
        <w:pStyle w:val="BookText"/>
        <w:rPr/>
      </w:pPr>
      <w:r>
        <w:rPr>
          <w:rFonts w:ascii="Amiri" w:hAnsi="Amiri" w:eastAsia="Amiri" w:cs="Amiri"/>
          <w:color w:val="111111"/>
          <w:sz w:val="28"/>
          <w:sz w:val="28"/>
          <w:szCs w:val="28"/>
          <w:rtl w:val="true"/>
          <w:lang w:bidi="ar-SA"/>
        </w:rPr>
        <w:t>يري لهم طارفاً مونقاً</w:t>
      </w:r>
    </w:p>
    <w:p>
      <w:pPr>
        <w:pStyle w:val="BookText"/>
        <w:rPr/>
      </w:pPr>
      <w:r>
        <w:rPr>
          <w:rFonts w:ascii="Amiri" w:hAnsi="Amiri" w:eastAsia="Amiri" w:cs="Amiri"/>
          <w:color w:val="111111"/>
          <w:sz w:val="28"/>
          <w:sz w:val="28"/>
          <w:szCs w:val="28"/>
          <w:rtl w:val="true"/>
          <w:lang w:bidi="ar-SA"/>
        </w:rPr>
        <w:t>ولايشبه الطارف التالدا</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يمنّ عليكم بأموالكم</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وتعطون من مائة واحداً</w:t>
      </w:r>
    </w:p>
    <w:p>
      <w:pPr>
        <w:pStyle w:val="BookText"/>
        <w:rPr/>
      </w:pPr>
      <w:r>
        <w:rPr>
          <w:rFonts w:ascii="Amiri" w:hAnsi="Amiri" w:eastAsia="Amiri" w:cs="Amiri"/>
          <w:color w:val="111111"/>
          <w:sz w:val="28"/>
          <w:sz w:val="28"/>
          <w:szCs w:val="28"/>
          <w:rtl w:val="true"/>
          <w:lang w:bidi="ar-SA"/>
        </w:rPr>
        <w:t>فلايحمد اللّه مستنصراً</w:t>
      </w:r>
    </w:p>
    <w:p>
      <w:pPr>
        <w:pStyle w:val="BookText"/>
        <w:rPr/>
      </w:pPr>
      <w:r>
        <w:rPr>
          <w:rFonts w:ascii="Amiri" w:hAnsi="Amiri" w:eastAsia="Amiri" w:cs="Amiri"/>
          <w:color w:val="111111"/>
          <w:sz w:val="28"/>
          <w:sz w:val="28"/>
          <w:szCs w:val="28"/>
          <w:rtl w:val="true"/>
          <w:lang w:bidi="ar-SA"/>
        </w:rPr>
        <w:t>يكون لأعدائكم حامداً</w:t>
      </w:r>
    </w:p>
    <w:p>
      <w:pPr>
        <w:pStyle w:val="BookText"/>
        <w:rPr/>
      </w:pPr>
      <w:r>
        <w:rPr>
          <w:rFonts w:ascii="Amiri" w:hAnsi="Amiri" w:eastAsia="Amiri" w:cs="Amiri"/>
          <w:color w:val="111111"/>
          <w:sz w:val="28"/>
          <w:sz w:val="28"/>
          <w:szCs w:val="28"/>
          <w:rtl w:val="true"/>
          <w:lang w:bidi="ar-SA"/>
        </w:rPr>
        <w:t>فضّلت قسيمك في قعدد</w:t>
      </w:r>
    </w:p>
    <w:p>
      <w:pPr>
        <w:pStyle w:val="BookText"/>
        <w:rPr/>
      </w:pPr>
      <w:r>
        <w:rPr>
          <w:rFonts w:ascii="Amiri" w:hAnsi="Amiri" w:eastAsia="Amiri" w:cs="Amiri"/>
          <w:color w:val="111111"/>
          <w:sz w:val="28"/>
          <w:sz w:val="28"/>
          <w:szCs w:val="28"/>
          <w:rtl w:val="true"/>
          <w:lang w:bidi="ar-SA"/>
        </w:rPr>
        <w:t>كما فضّل الوالد الوالدا</w:t>
      </w:r>
      <w:r>
        <w:rPr>
          <w:rFonts w:eastAsia="Amiri" w:cs="Amiri" w:ascii="Amiri" w:hAnsi="Amiri"/>
          <w:color w:val="111111"/>
          <w:sz w:val="28"/>
          <w:szCs w:val="28"/>
          <w:rtl w:val="true"/>
          <w:lang w:bidi="ar-SA"/>
        </w:rPr>
        <w:t>.</w:t>
      </w:r>
    </w:p>
    <w:p>
      <w:pPr>
        <w:pStyle w:val="BookText"/>
        <w:rPr/>
      </w:pPr>
      <w:r>
        <w:rPr>
          <w:rStyle w:val="FootnoteAnchor"/>
          <w:rtl w:val="true"/>
        </w:rPr>
        <w:footnoteReference w:id="140"/>
      </w:r>
    </w:p>
    <w:p>
      <w:pPr>
        <w:pStyle w:val="Heading4"/>
        <w:numPr>
          <w:ilvl w:val="3"/>
          <w:numId w:val="1"/>
        </w:numPr>
        <w:rPr/>
      </w:pPr>
      <w:bookmarkStart w:id="148" w:name="__RefHeading___Toc1761156_388300464"/>
      <w:bookmarkStart w:id="149" w:name="_Toc56"/>
      <w:bookmarkEnd w:id="148"/>
      <w:r>
        <w:rPr>
          <w:rtl w:val="true"/>
        </w:rPr>
        <w:t xml:space="preserve">الثالث </w:t>
      </w:r>
      <w:r>
        <w:rPr>
          <w:rtl w:val="true"/>
        </w:rPr>
        <w:t xml:space="preserve">- </w:t>
      </w:r>
      <w:r>
        <w:rPr>
          <w:rtl w:val="true"/>
        </w:rPr>
        <w:t>دعبل بن عليّ الخزاعيّ</w:t>
      </w:r>
      <w:r>
        <w:rPr>
          <w:rtl w:val="true"/>
        </w:rPr>
        <w:t>:</w:t>
      </w:r>
      <w:bookmarkEnd w:id="14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الحاكم أبو عليّ الحسين بن أحمد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يحيي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إسماعيل بن الخصيب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العهد، خرج إليه إبراهيم بن العبّاس،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ودعبل بن عليّ، وكانا لا يفترقان، ورزين بن عليّ أخو دعبل، فقطع عليهم الطريق، فالتجؤوا إلي أن ركبوا إلي بعض المنازل حميراً كانت تحمل الشوك، فقال إبراهيم وأنشد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أعيدت بعد حمل الشوك أحمالاً من الخزف</w:t>
      </w:r>
    </w:p>
    <w:p>
      <w:pPr>
        <w:pStyle w:val="BookText"/>
        <w:rPr/>
      </w:pPr>
      <w:r>
        <w:rPr>
          <w:rFonts w:ascii="Amiri" w:hAnsi="Amiri" w:eastAsia="Amiri" w:cs="Amiri"/>
          <w:color w:val="111111"/>
          <w:sz w:val="28"/>
          <w:sz w:val="28"/>
          <w:szCs w:val="28"/>
          <w:rtl w:val="true"/>
          <w:lang w:bidi="ar-SA"/>
        </w:rPr>
        <w:t>نشاوي لامن الخمر بل من شدّة الضعف</w:t>
      </w:r>
    </w:p>
    <w:p>
      <w:pPr>
        <w:pStyle w:val="BookText"/>
        <w:rPr/>
      </w:pPr>
      <w:r>
        <w:rPr>
          <w:rFonts w:ascii="Amiri" w:hAnsi="Amiri" w:eastAsia="Amiri" w:cs="Amiri"/>
          <w:color w:val="111111"/>
          <w:sz w:val="28"/>
          <w:sz w:val="28"/>
          <w:szCs w:val="28"/>
          <w:rtl w:val="true"/>
          <w:lang w:bidi="ar-SA"/>
        </w:rPr>
        <w:t>ثمّ قال لرزين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 هذا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كنتم علي ذاك تصيرون إلي القصف</w:t>
      </w:r>
    </w:p>
    <w:p>
      <w:pPr>
        <w:pStyle w:val="BookText"/>
        <w:rPr/>
      </w:pPr>
      <w:r>
        <w:rPr>
          <w:rFonts w:ascii="Amiri" w:hAnsi="Amiri" w:eastAsia="Amiri" w:cs="Amiri"/>
          <w:color w:val="111111"/>
          <w:sz w:val="28"/>
          <w:sz w:val="28"/>
          <w:szCs w:val="28"/>
          <w:rtl w:val="true"/>
          <w:lang w:bidi="ar-SA"/>
        </w:rPr>
        <w:t>تساوت حالكم فيه ولم تبقوا علي الخصف</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لدعبل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 يا أبا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فات الذي فات فكونوا من ذوي الظرف</w:t>
      </w:r>
    </w:p>
    <w:p>
      <w:pPr>
        <w:pStyle w:val="BookText"/>
        <w:rPr/>
      </w:pPr>
      <w:r>
        <w:rPr>
          <w:rFonts w:ascii="Amiri" w:hAnsi="Amiri" w:eastAsia="Amiri" w:cs="Amiri"/>
          <w:color w:val="111111"/>
          <w:sz w:val="28"/>
          <w:sz w:val="28"/>
          <w:szCs w:val="28"/>
          <w:rtl w:val="true"/>
          <w:lang w:bidi="ar-SA"/>
        </w:rPr>
        <w:t>وخفّوا نقصف اليوم فأنّي بايع خفّي</w:t>
      </w:r>
    </w:p>
    <w:p>
      <w:pPr>
        <w:pStyle w:val="BookText"/>
        <w:rPr/>
      </w:pPr>
      <w:r>
        <w:rPr>
          <w:rStyle w:val="FootnoteAnchor"/>
          <w:rtl w:val="true"/>
        </w:rPr>
        <w:footnoteReference w:id="142"/>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دعبل بن عليّ الخزاعيّ علي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بمرو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قد قلت فيكم قصيدة، وآليت علي نفسي ألّا أنشدها أحداً قبلك، فقال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هاتها يادعبل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تَجاوَبنَ بالأرنان والزفرات</w:t>
      </w:r>
    </w:p>
    <w:p>
      <w:pPr>
        <w:pStyle w:val="BookText"/>
        <w:rPr/>
      </w:pPr>
      <w:r>
        <w:rPr>
          <w:rFonts w:ascii="Amiri" w:hAnsi="Amiri" w:eastAsia="Amiri" w:cs="Amiri"/>
          <w:color w:val="111111"/>
          <w:sz w:val="28"/>
          <w:sz w:val="28"/>
          <w:szCs w:val="28"/>
          <w:rtl w:val="true"/>
          <w:lang w:bidi="ar-SA"/>
        </w:rPr>
        <w:t>نوايحُ عُجم اللفظ والنطقاتِ</w:t>
      </w:r>
    </w:p>
    <w:p>
      <w:pPr>
        <w:pStyle w:val="BookText"/>
        <w:rPr/>
      </w:pPr>
      <w:r>
        <w:rPr>
          <w:rFonts w:ascii="Amiri" w:hAnsi="Amiri" w:eastAsia="Amiri" w:cs="Amiri"/>
          <w:color w:val="111111"/>
          <w:sz w:val="28"/>
          <w:sz w:val="28"/>
          <w:szCs w:val="28"/>
          <w:rtl w:val="true"/>
          <w:lang w:bidi="ar-SA"/>
        </w:rPr>
        <w:t>يخبّرن بالأنفاس عن سرّ أنفس</w:t>
      </w:r>
    </w:p>
    <w:p>
      <w:pPr>
        <w:pStyle w:val="BookText"/>
        <w:rPr/>
      </w:pPr>
      <w:r>
        <w:rPr>
          <w:rFonts w:ascii="Amiri" w:hAnsi="Amiri" w:eastAsia="Amiri" w:cs="Amiri"/>
          <w:color w:val="111111"/>
          <w:sz w:val="28"/>
          <w:sz w:val="28"/>
          <w:szCs w:val="28"/>
          <w:rtl w:val="true"/>
          <w:lang w:bidi="ar-SA"/>
        </w:rPr>
        <w:t>أُساري هويً ماض وآخر آت</w:t>
      </w:r>
    </w:p>
    <w:p>
      <w:pPr>
        <w:pStyle w:val="BookText"/>
        <w:rPr/>
      </w:pPr>
      <w:r>
        <w:rPr>
          <w:rFonts w:ascii="Amiri" w:hAnsi="Amiri" w:eastAsia="Amiri" w:cs="Amiri"/>
          <w:color w:val="111111"/>
          <w:sz w:val="28"/>
          <w:sz w:val="28"/>
          <w:szCs w:val="28"/>
          <w:rtl w:val="true"/>
          <w:lang w:bidi="ar-SA"/>
        </w:rPr>
        <w:t>فأسعدن أو أسعفن حتّي تقوّضت</w:t>
      </w:r>
    </w:p>
    <w:p>
      <w:pPr>
        <w:pStyle w:val="BookText"/>
        <w:rPr/>
      </w:pPr>
      <w:r>
        <w:rPr>
          <w:rFonts w:ascii="Amiri" w:hAnsi="Amiri" w:eastAsia="Amiri" w:cs="Amiri"/>
          <w:color w:val="111111"/>
          <w:sz w:val="28"/>
          <w:sz w:val="28"/>
          <w:szCs w:val="28"/>
          <w:rtl w:val="true"/>
          <w:lang w:bidi="ar-SA"/>
        </w:rPr>
        <w:t>صفوف الدجي بالفجر منهزمات</w:t>
      </w:r>
    </w:p>
    <w:p>
      <w:pPr>
        <w:pStyle w:val="BookText"/>
        <w:rPr/>
      </w:pPr>
      <w:r>
        <w:rPr>
          <w:rFonts w:ascii="Amiri" w:hAnsi="Amiri" w:eastAsia="Amiri" w:cs="Amiri"/>
          <w:color w:val="111111"/>
          <w:sz w:val="28"/>
          <w:sz w:val="28"/>
          <w:szCs w:val="28"/>
          <w:rtl w:val="true"/>
          <w:lang w:bidi="ar-SA"/>
        </w:rPr>
        <w:t>علي العرصات الخاليات من المَها</w:t>
      </w:r>
    </w:p>
    <w:p>
      <w:pPr>
        <w:pStyle w:val="BookText"/>
        <w:rPr/>
      </w:pPr>
      <w:r>
        <w:rPr>
          <w:rFonts w:ascii="Amiri" w:hAnsi="Amiri" w:eastAsia="Amiri" w:cs="Amiri"/>
          <w:color w:val="111111"/>
          <w:sz w:val="28"/>
          <w:sz w:val="28"/>
          <w:szCs w:val="28"/>
          <w:rtl w:val="true"/>
          <w:lang w:bidi="ar-SA"/>
        </w:rPr>
        <w:t>سلام شج صبّ علي العرصات</w:t>
      </w:r>
    </w:p>
    <w:p>
      <w:pPr>
        <w:pStyle w:val="BookText"/>
        <w:rPr/>
      </w:pPr>
      <w:r>
        <w:rPr>
          <w:rFonts w:ascii="Amiri" w:hAnsi="Amiri" w:eastAsia="Amiri" w:cs="Amiri"/>
          <w:color w:val="111111"/>
          <w:sz w:val="28"/>
          <w:sz w:val="28"/>
          <w:szCs w:val="28"/>
          <w:rtl w:val="true"/>
          <w:lang w:bidi="ar-SA"/>
        </w:rPr>
        <w:t>فعهدي بها خضر المعاهد مألفاً</w:t>
      </w:r>
    </w:p>
    <w:p>
      <w:pPr>
        <w:pStyle w:val="BookText"/>
        <w:rPr/>
      </w:pPr>
      <w:r>
        <w:rPr>
          <w:rFonts w:ascii="Amiri" w:hAnsi="Amiri" w:eastAsia="Amiri" w:cs="Amiri"/>
          <w:color w:val="111111"/>
          <w:sz w:val="28"/>
          <w:sz w:val="28"/>
          <w:szCs w:val="28"/>
          <w:rtl w:val="true"/>
          <w:lang w:bidi="ar-SA"/>
        </w:rPr>
        <w:t>من العطرات البيض والخَفِرات</w:t>
      </w:r>
    </w:p>
    <w:p>
      <w:pPr>
        <w:pStyle w:val="BookText"/>
        <w:rPr/>
      </w:pPr>
      <w:r>
        <w:rPr>
          <w:rFonts w:ascii="Amiri" w:hAnsi="Amiri" w:eastAsia="Amiri" w:cs="Amiri"/>
          <w:color w:val="111111"/>
          <w:sz w:val="28"/>
          <w:sz w:val="28"/>
          <w:szCs w:val="28"/>
          <w:rtl w:val="true"/>
          <w:lang w:bidi="ar-SA"/>
        </w:rPr>
        <w:t>ليالي يعدين الوصال علي القِلي</w:t>
      </w:r>
    </w:p>
    <w:p>
      <w:pPr>
        <w:pStyle w:val="BookText"/>
        <w:rPr/>
      </w:pPr>
      <w:r>
        <w:rPr>
          <w:rFonts w:ascii="Amiri" w:hAnsi="Amiri" w:eastAsia="Amiri" w:cs="Amiri"/>
          <w:color w:val="111111"/>
          <w:sz w:val="28"/>
          <w:sz w:val="28"/>
          <w:szCs w:val="28"/>
          <w:rtl w:val="true"/>
          <w:lang w:bidi="ar-SA"/>
        </w:rPr>
        <w:t>ويُعدِي تَدانينا علي الغَرَبات</w:t>
      </w:r>
    </w:p>
    <w:p>
      <w:pPr>
        <w:pStyle w:val="BookText"/>
        <w:rPr/>
      </w:pPr>
      <w:r>
        <w:rPr>
          <w:rFonts w:ascii="Amiri" w:hAnsi="Amiri" w:eastAsia="Amiri" w:cs="Amiri"/>
          <w:color w:val="111111"/>
          <w:sz w:val="28"/>
          <w:sz w:val="28"/>
          <w:szCs w:val="28"/>
          <w:rtl w:val="true"/>
          <w:lang w:bidi="ar-SA"/>
        </w:rPr>
        <w:t>وأذهُنَّ يلحظن العيون سوافراً</w:t>
      </w:r>
    </w:p>
    <w:p>
      <w:pPr>
        <w:pStyle w:val="BookText"/>
        <w:rPr/>
      </w:pPr>
      <w:r>
        <w:rPr>
          <w:rFonts w:ascii="Amiri" w:hAnsi="Amiri" w:eastAsia="Amiri" w:cs="Amiri"/>
          <w:color w:val="111111"/>
          <w:sz w:val="28"/>
          <w:sz w:val="28"/>
          <w:szCs w:val="28"/>
          <w:rtl w:val="true"/>
          <w:lang w:bidi="ar-SA"/>
        </w:rPr>
        <w:t>ويسترن بالأيدي علي الوَجَنات</w:t>
      </w:r>
    </w:p>
    <w:p>
      <w:pPr>
        <w:pStyle w:val="BookText"/>
        <w:rPr/>
      </w:pPr>
      <w:r>
        <w:rPr>
          <w:rFonts w:ascii="Amiri" w:hAnsi="Amiri" w:eastAsia="Amiri" w:cs="Amiri"/>
          <w:color w:val="111111"/>
          <w:sz w:val="28"/>
          <w:sz w:val="28"/>
          <w:szCs w:val="28"/>
          <w:rtl w:val="true"/>
          <w:lang w:bidi="ar-SA"/>
        </w:rPr>
        <w:t>وإذ كلّ يوم لي بلحظي نَشوة</w:t>
      </w:r>
    </w:p>
    <w:p>
      <w:pPr>
        <w:pStyle w:val="BookText"/>
        <w:rPr/>
      </w:pPr>
      <w:r>
        <w:rPr>
          <w:rFonts w:ascii="Amiri" w:hAnsi="Amiri" w:eastAsia="Amiri" w:cs="Amiri"/>
          <w:color w:val="111111"/>
          <w:sz w:val="28"/>
          <w:sz w:val="28"/>
          <w:szCs w:val="28"/>
          <w:rtl w:val="true"/>
          <w:lang w:bidi="ar-SA"/>
        </w:rPr>
        <w:t>يبيت بها قلبي علي نشوات</w:t>
      </w:r>
    </w:p>
    <w:p>
      <w:pPr>
        <w:pStyle w:val="BookText"/>
        <w:rPr/>
      </w:pPr>
      <w:r>
        <w:rPr>
          <w:rFonts w:ascii="Amiri" w:hAnsi="Amiri" w:eastAsia="Amiri" w:cs="Amiri"/>
          <w:color w:val="111111"/>
          <w:sz w:val="28"/>
          <w:sz w:val="28"/>
          <w:szCs w:val="28"/>
          <w:rtl w:val="true"/>
          <w:lang w:bidi="ar-SA"/>
        </w:rPr>
        <w:t>فكم حسرات هاجها بمحسِّر</w:t>
      </w:r>
    </w:p>
    <w:p>
      <w:pPr>
        <w:pStyle w:val="BookText"/>
        <w:rPr/>
      </w:pPr>
      <w:r>
        <w:rPr>
          <w:rFonts w:ascii="Amiri" w:hAnsi="Amiri" w:eastAsia="Amiri" w:cs="Amiri"/>
          <w:color w:val="111111"/>
          <w:sz w:val="28"/>
          <w:sz w:val="28"/>
          <w:szCs w:val="28"/>
          <w:rtl w:val="true"/>
          <w:lang w:bidi="ar-SA"/>
        </w:rPr>
        <w:t>وقوفي يوم الجمع من عَرَفات</w:t>
      </w:r>
    </w:p>
    <w:p>
      <w:pPr>
        <w:pStyle w:val="BookText"/>
        <w:rPr/>
      </w:pPr>
      <w:r>
        <w:rPr>
          <w:rFonts w:ascii="Amiri" w:hAnsi="Amiri" w:eastAsia="Amiri" w:cs="Amiri"/>
          <w:color w:val="111111"/>
          <w:sz w:val="28"/>
          <w:sz w:val="28"/>
          <w:szCs w:val="28"/>
          <w:rtl w:val="true"/>
          <w:lang w:bidi="ar-SA"/>
        </w:rPr>
        <w:t>ألم تر للأيّام ما جرّ جورها</w:t>
      </w:r>
    </w:p>
    <w:p>
      <w:pPr>
        <w:pStyle w:val="BookText"/>
        <w:rPr/>
      </w:pPr>
      <w:r>
        <w:rPr>
          <w:rFonts w:ascii="Amiri" w:hAnsi="Amiri" w:eastAsia="Amiri" w:cs="Amiri"/>
          <w:color w:val="111111"/>
          <w:sz w:val="28"/>
          <w:sz w:val="28"/>
          <w:szCs w:val="28"/>
          <w:rtl w:val="true"/>
          <w:lang w:bidi="ar-SA"/>
        </w:rPr>
        <w:t>علي الناس من نقص وطول شتات</w:t>
      </w:r>
    </w:p>
    <w:p>
      <w:pPr>
        <w:pStyle w:val="BookText"/>
        <w:rPr/>
      </w:pPr>
      <w:r>
        <w:rPr>
          <w:rFonts w:ascii="Amiri" w:hAnsi="Amiri" w:eastAsia="Amiri" w:cs="Amiri"/>
          <w:color w:val="111111"/>
          <w:sz w:val="28"/>
          <w:sz w:val="28"/>
          <w:szCs w:val="28"/>
          <w:rtl w:val="true"/>
          <w:lang w:bidi="ar-SA"/>
        </w:rPr>
        <w:t>ومن دول المستهزئين ومَن غَدا</w:t>
      </w:r>
    </w:p>
    <w:p>
      <w:pPr>
        <w:pStyle w:val="BookText"/>
        <w:rPr/>
      </w:pPr>
      <w:r>
        <w:rPr>
          <w:rFonts w:ascii="Amiri" w:hAnsi="Amiri" w:eastAsia="Amiri" w:cs="Amiri"/>
          <w:color w:val="111111"/>
          <w:sz w:val="28"/>
          <w:sz w:val="28"/>
          <w:szCs w:val="28"/>
          <w:rtl w:val="true"/>
          <w:lang w:bidi="ar-SA"/>
        </w:rPr>
        <w:t>بهم طالباً للنور في الظلمات</w:t>
      </w:r>
    </w:p>
    <w:p>
      <w:pPr>
        <w:pStyle w:val="BookText"/>
        <w:rPr/>
      </w:pPr>
      <w:r>
        <w:rPr>
          <w:rFonts w:ascii="Amiri" w:hAnsi="Amiri" w:eastAsia="Amiri" w:cs="Amiri"/>
          <w:color w:val="111111"/>
          <w:sz w:val="28"/>
          <w:sz w:val="28"/>
          <w:szCs w:val="28"/>
          <w:rtl w:val="true"/>
          <w:lang w:bidi="ar-SA"/>
        </w:rPr>
        <w:t>فكيف ومِن أنّي يُطالب زلفة</w:t>
      </w:r>
    </w:p>
    <w:p>
      <w:pPr>
        <w:pStyle w:val="BookText"/>
        <w:rPr/>
      </w:pPr>
      <w:r>
        <w:rPr>
          <w:rFonts w:ascii="Amiri" w:hAnsi="Amiri" w:eastAsia="Amiri" w:cs="Amiri"/>
          <w:color w:val="111111"/>
          <w:sz w:val="28"/>
          <w:sz w:val="28"/>
          <w:szCs w:val="28"/>
          <w:rtl w:val="true"/>
          <w:lang w:bidi="ar-SA"/>
        </w:rPr>
        <w:t>إلي اللّه بعد الصوم والصلوات</w:t>
      </w:r>
    </w:p>
    <w:p>
      <w:pPr>
        <w:pStyle w:val="BookText"/>
        <w:rPr/>
      </w:pPr>
      <w:r>
        <w:rPr>
          <w:rFonts w:ascii="Amiri" w:hAnsi="Amiri" w:eastAsia="Amiri" w:cs="Amiri"/>
          <w:color w:val="111111"/>
          <w:sz w:val="28"/>
          <w:sz w:val="28"/>
          <w:szCs w:val="28"/>
          <w:rtl w:val="true"/>
          <w:lang w:bidi="ar-SA"/>
        </w:rPr>
        <w:t>سوي حبّ أبناء النبيّ وَرَهطِه</w:t>
      </w:r>
    </w:p>
    <w:p>
      <w:pPr>
        <w:pStyle w:val="BookText"/>
        <w:rPr/>
      </w:pPr>
      <w:r>
        <w:rPr>
          <w:rFonts w:ascii="Amiri" w:hAnsi="Amiri" w:eastAsia="Amiri" w:cs="Amiri"/>
          <w:color w:val="111111"/>
          <w:sz w:val="28"/>
          <w:sz w:val="28"/>
          <w:szCs w:val="28"/>
          <w:rtl w:val="true"/>
          <w:lang w:bidi="ar-SA"/>
        </w:rPr>
        <w:t>وبغض بني الزرقاء والعبلات</w:t>
      </w:r>
    </w:p>
    <w:p>
      <w:pPr>
        <w:pStyle w:val="BookText"/>
        <w:rPr/>
      </w:pPr>
      <w:r>
        <w:rPr>
          <w:rFonts w:ascii="Amiri" w:hAnsi="Amiri" w:eastAsia="Amiri" w:cs="Amiri"/>
          <w:color w:val="111111"/>
          <w:sz w:val="28"/>
          <w:sz w:val="28"/>
          <w:szCs w:val="28"/>
          <w:rtl w:val="true"/>
          <w:lang w:bidi="ar-SA"/>
        </w:rPr>
        <w:t>وهند وما أدّت سُميَّة وابنُها</w:t>
      </w:r>
    </w:p>
    <w:p>
      <w:pPr>
        <w:pStyle w:val="BookText"/>
        <w:rPr/>
      </w:pPr>
      <w:r>
        <w:rPr>
          <w:rFonts w:ascii="Amiri" w:hAnsi="Amiri" w:eastAsia="Amiri" w:cs="Amiri"/>
          <w:color w:val="111111"/>
          <w:sz w:val="28"/>
          <w:sz w:val="28"/>
          <w:szCs w:val="28"/>
          <w:rtl w:val="true"/>
          <w:lang w:bidi="ar-SA"/>
        </w:rPr>
        <w:t>أولوا الكفر في الإسلام والفجرات</w:t>
      </w:r>
    </w:p>
    <w:p>
      <w:pPr>
        <w:pStyle w:val="BookText"/>
        <w:rPr/>
      </w:pPr>
      <w:r>
        <w:rPr>
          <w:rFonts w:ascii="Amiri" w:hAnsi="Amiri" w:eastAsia="Amiri" w:cs="Amiri"/>
          <w:color w:val="111111"/>
          <w:sz w:val="28"/>
          <w:sz w:val="28"/>
          <w:szCs w:val="28"/>
          <w:rtl w:val="true"/>
          <w:lang w:bidi="ar-SA"/>
        </w:rPr>
        <w:t>هم نقضوا عهد الكتاب وفرضه</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ومحكمه بالزور والشبهات </w:t>
      </w:r>
    </w:p>
    <w:p>
      <w:pPr>
        <w:pStyle w:val="BookText"/>
        <w:rPr/>
      </w:pPr>
      <w:r>
        <w:rPr>
          <w:rFonts w:ascii="Amiri" w:hAnsi="Amiri" w:eastAsia="Amiri" w:cs="Amiri"/>
          <w:color w:val="111111"/>
          <w:sz w:val="28"/>
          <w:sz w:val="28"/>
          <w:szCs w:val="28"/>
          <w:rtl w:val="true"/>
          <w:lang w:bidi="ar-SA"/>
        </w:rPr>
        <w:t>ولم تك إلّا محنة كَشَفَتهُمُ</w:t>
      </w:r>
    </w:p>
    <w:p>
      <w:pPr>
        <w:pStyle w:val="BookText"/>
        <w:rPr/>
      </w:pPr>
      <w:r>
        <w:rPr>
          <w:rFonts w:ascii="Amiri" w:hAnsi="Amiri" w:eastAsia="Amiri" w:cs="Amiri"/>
          <w:color w:val="111111"/>
          <w:sz w:val="28"/>
          <w:sz w:val="28"/>
          <w:szCs w:val="28"/>
          <w:rtl w:val="true"/>
          <w:lang w:bidi="ar-SA"/>
        </w:rPr>
        <w:t>بدعوي ضلال من هَن وهنات</w:t>
      </w:r>
    </w:p>
    <w:p>
      <w:pPr>
        <w:pStyle w:val="BookText"/>
        <w:rPr/>
      </w:pPr>
      <w:r>
        <w:rPr>
          <w:rFonts w:ascii="Amiri" w:hAnsi="Amiri" w:eastAsia="Amiri" w:cs="Amiri"/>
          <w:color w:val="111111"/>
          <w:sz w:val="28"/>
          <w:sz w:val="28"/>
          <w:szCs w:val="28"/>
          <w:rtl w:val="true"/>
          <w:lang w:bidi="ar-SA"/>
        </w:rPr>
        <w:t>تراث بلا قربي وملك بلا هُدي</w:t>
      </w:r>
    </w:p>
    <w:p>
      <w:pPr>
        <w:pStyle w:val="BookText"/>
        <w:rPr/>
      </w:pPr>
      <w:r>
        <w:rPr>
          <w:rFonts w:ascii="Amiri" w:hAnsi="Amiri" w:eastAsia="Amiri" w:cs="Amiri"/>
          <w:color w:val="111111"/>
          <w:sz w:val="28"/>
          <w:sz w:val="28"/>
          <w:szCs w:val="28"/>
          <w:rtl w:val="true"/>
          <w:lang w:bidi="ar-SA"/>
        </w:rPr>
        <w:t>وحكم بلا شوري بغير هُدات</w:t>
      </w:r>
    </w:p>
    <w:p>
      <w:pPr>
        <w:pStyle w:val="BookText"/>
        <w:rPr/>
      </w:pPr>
      <w:r>
        <w:rPr>
          <w:rFonts w:ascii="Amiri" w:hAnsi="Amiri" w:eastAsia="Amiri" w:cs="Amiri"/>
          <w:color w:val="111111"/>
          <w:sz w:val="28"/>
          <w:sz w:val="28"/>
          <w:szCs w:val="28"/>
          <w:rtl w:val="true"/>
          <w:lang w:bidi="ar-SA"/>
        </w:rPr>
        <w:t>رزايا أرَتنا خضرة الأُفُق حمرة</w:t>
      </w:r>
    </w:p>
    <w:p>
      <w:pPr>
        <w:pStyle w:val="BookText"/>
        <w:rPr/>
      </w:pPr>
      <w:r>
        <w:rPr>
          <w:rFonts w:ascii="Amiri" w:hAnsi="Amiri" w:eastAsia="Amiri" w:cs="Amiri"/>
          <w:color w:val="111111"/>
          <w:sz w:val="28"/>
          <w:sz w:val="28"/>
          <w:szCs w:val="28"/>
          <w:rtl w:val="true"/>
          <w:lang w:bidi="ar-SA"/>
        </w:rPr>
        <w:t>وردّت أجاجاً طعم كلّ فرات</w:t>
      </w:r>
    </w:p>
    <w:p>
      <w:pPr>
        <w:pStyle w:val="BookText"/>
        <w:rPr/>
      </w:pPr>
      <w:r>
        <w:rPr>
          <w:rFonts w:ascii="Amiri" w:hAnsi="Amiri" w:eastAsia="Amiri" w:cs="Amiri"/>
          <w:color w:val="111111"/>
          <w:sz w:val="28"/>
          <w:sz w:val="28"/>
          <w:szCs w:val="28"/>
          <w:rtl w:val="true"/>
          <w:lang w:bidi="ar-SA"/>
        </w:rPr>
        <w:t>وما سهّلت تلك المَذاهِبَ فيهمُ</w:t>
      </w:r>
    </w:p>
    <w:p>
      <w:pPr>
        <w:pStyle w:val="BookText"/>
        <w:rPr/>
      </w:pPr>
      <w:r>
        <w:rPr>
          <w:rFonts w:ascii="Amiri" w:hAnsi="Amiri" w:eastAsia="Amiri" w:cs="Amiri"/>
          <w:color w:val="111111"/>
          <w:sz w:val="28"/>
          <w:sz w:val="28"/>
          <w:szCs w:val="28"/>
          <w:rtl w:val="true"/>
          <w:lang w:bidi="ar-SA"/>
        </w:rPr>
        <w:t>علي الناس إلّا بَيعَةٌ الفلتات</w:t>
      </w:r>
    </w:p>
    <w:p>
      <w:pPr>
        <w:pStyle w:val="BookText"/>
        <w:rPr/>
      </w:pPr>
      <w:r>
        <w:rPr>
          <w:rFonts w:ascii="Amiri" w:hAnsi="Amiri" w:eastAsia="Amiri" w:cs="Amiri"/>
          <w:color w:val="111111"/>
          <w:sz w:val="28"/>
          <w:sz w:val="28"/>
          <w:szCs w:val="28"/>
          <w:rtl w:val="true"/>
          <w:lang w:bidi="ar-SA"/>
        </w:rPr>
        <w:t>وما قيلُ أصحاب السقيفة جهرة</w:t>
      </w:r>
    </w:p>
    <w:p>
      <w:pPr>
        <w:pStyle w:val="BookText"/>
        <w:rPr/>
      </w:pPr>
      <w:r>
        <w:rPr>
          <w:rFonts w:ascii="Amiri" w:hAnsi="Amiri" w:eastAsia="Amiri" w:cs="Amiri"/>
          <w:color w:val="111111"/>
          <w:sz w:val="28"/>
          <w:sz w:val="28"/>
          <w:szCs w:val="28"/>
          <w:rtl w:val="true"/>
          <w:lang w:bidi="ar-SA"/>
        </w:rPr>
        <w:t>بدعوي تُراث في الضلال نتات</w:t>
      </w:r>
    </w:p>
    <w:p>
      <w:pPr>
        <w:pStyle w:val="BookText"/>
        <w:rPr/>
      </w:pPr>
      <w:r>
        <w:rPr>
          <w:rFonts w:ascii="Amiri" w:hAnsi="Amiri" w:eastAsia="Amiri" w:cs="Amiri"/>
          <w:color w:val="111111"/>
          <w:sz w:val="28"/>
          <w:sz w:val="28"/>
          <w:szCs w:val="28"/>
          <w:rtl w:val="true"/>
          <w:lang w:bidi="ar-SA"/>
        </w:rPr>
        <w:t>ولو قلّدوا الموصي إليه أمورها</w:t>
      </w:r>
    </w:p>
    <w:p>
      <w:pPr>
        <w:pStyle w:val="BookText"/>
        <w:rPr/>
      </w:pPr>
      <w:r>
        <w:rPr>
          <w:rFonts w:ascii="Amiri" w:hAnsi="Amiri" w:eastAsia="Amiri" w:cs="Amiri"/>
          <w:color w:val="111111"/>
          <w:sz w:val="28"/>
          <w:sz w:val="28"/>
          <w:szCs w:val="28"/>
          <w:rtl w:val="true"/>
          <w:lang w:bidi="ar-SA"/>
        </w:rPr>
        <w:t>لزُمّت بمأمون علي العثرات</w:t>
      </w:r>
    </w:p>
    <w:p>
      <w:pPr>
        <w:pStyle w:val="BookText"/>
        <w:rPr/>
      </w:pPr>
      <w:r>
        <w:rPr>
          <w:rFonts w:ascii="Amiri" w:hAnsi="Amiri" w:eastAsia="Amiri" w:cs="Amiri"/>
          <w:color w:val="111111"/>
          <w:sz w:val="28"/>
          <w:sz w:val="28"/>
          <w:szCs w:val="28"/>
          <w:rtl w:val="true"/>
          <w:lang w:bidi="ar-SA"/>
        </w:rPr>
        <w:t>أخي خاتم الرسل المصفّي من القَذَي</w:t>
      </w:r>
    </w:p>
    <w:p>
      <w:pPr>
        <w:pStyle w:val="BookText"/>
        <w:rPr/>
      </w:pPr>
      <w:r>
        <w:rPr>
          <w:rFonts w:ascii="Amiri" w:hAnsi="Amiri" w:eastAsia="Amiri" w:cs="Amiri"/>
          <w:color w:val="111111"/>
          <w:sz w:val="28"/>
          <w:sz w:val="28"/>
          <w:szCs w:val="28"/>
          <w:rtl w:val="true"/>
          <w:lang w:bidi="ar-SA"/>
        </w:rPr>
        <w:t>ومفترس الأبطال في الغمرات</w:t>
      </w:r>
    </w:p>
    <w:p>
      <w:pPr>
        <w:pStyle w:val="BookText"/>
        <w:rPr/>
      </w:pPr>
      <w:r>
        <w:rPr>
          <w:rFonts w:ascii="Amiri" w:hAnsi="Amiri" w:eastAsia="Amiri" w:cs="Amiri"/>
          <w:color w:val="111111"/>
          <w:sz w:val="28"/>
          <w:sz w:val="28"/>
          <w:szCs w:val="28"/>
          <w:rtl w:val="true"/>
          <w:lang w:bidi="ar-SA"/>
        </w:rPr>
        <w:t>فإن جحدوا كان الغدير شهيده</w:t>
      </w:r>
    </w:p>
    <w:p>
      <w:pPr>
        <w:pStyle w:val="BookText"/>
        <w:rPr/>
      </w:pPr>
      <w:r>
        <w:rPr>
          <w:rFonts w:ascii="Amiri" w:hAnsi="Amiri" w:eastAsia="Amiri" w:cs="Amiri"/>
          <w:color w:val="111111"/>
          <w:sz w:val="28"/>
          <w:sz w:val="28"/>
          <w:szCs w:val="28"/>
          <w:rtl w:val="true"/>
          <w:lang w:bidi="ar-SA"/>
        </w:rPr>
        <w:t>وبدرٌ وأُحُدٌ شامخ الهضبات</w:t>
      </w:r>
    </w:p>
    <w:p>
      <w:pPr>
        <w:pStyle w:val="BookText"/>
        <w:rPr/>
      </w:pPr>
      <w:r>
        <w:rPr>
          <w:rFonts w:ascii="Amiri" w:hAnsi="Amiri" w:eastAsia="Amiri" w:cs="Amiri"/>
          <w:color w:val="111111"/>
          <w:sz w:val="28"/>
          <w:sz w:val="28"/>
          <w:szCs w:val="28"/>
          <w:rtl w:val="true"/>
          <w:lang w:bidi="ar-SA"/>
        </w:rPr>
        <w:t>وآيٌ من القرآن تُتلي بفضله</w:t>
      </w:r>
    </w:p>
    <w:p>
      <w:pPr>
        <w:pStyle w:val="BookText"/>
        <w:rPr/>
      </w:pPr>
      <w:r>
        <w:rPr>
          <w:rFonts w:ascii="Amiri" w:hAnsi="Amiri" w:eastAsia="Amiri" w:cs="Amiri"/>
          <w:color w:val="111111"/>
          <w:sz w:val="28"/>
          <w:sz w:val="28"/>
          <w:szCs w:val="28"/>
          <w:rtl w:val="true"/>
          <w:lang w:bidi="ar-SA"/>
        </w:rPr>
        <w:t>وإيثاره بالقوت في اللَزَبات</w:t>
      </w:r>
    </w:p>
    <w:p>
      <w:pPr>
        <w:pStyle w:val="BookText"/>
        <w:rPr/>
      </w:pPr>
      <w:r>
        <w:rPr>
          <w:rFonts w:ascii="Amiri" w:hAnsi="Amiri" w:eastAsia="Amiri" w:cs="Amiri"/>
          <w:color w:val="111111"/>
          <w:sz w:val="28"/>
          <w:sz w:val="28"/>
          <w:szCs w:val="28"/>
          <w:rtl w:val="true"/>
          <w:lang w:bidi="ar-SA"/>
        </w:rPr>
        <w:t>وعزّ خلال أدركته بسبقها</w:t>
      </w:r>
    </w:p>
    <w:p>
      <w:pPr>
        <w:pStyle w:val="BookText"/>
        <w:rPr/>
      </w:pPr>
      <w:r>
        <w:rPr>
          <w:rFonts w:ascii="Amiri" w:hAnsi="Amiri" w:eastAsia="Amiri" w:cs="Amiri"/>
          <w:color w:val="111111"/>
          <w:sz w:val="28"/>
          <w:sz w:val="28"/>
          <w:szCs w:val="28"/>
          <w:rtl w:val="true"/>
          <w:lang w:bidi="ar-SA"/>
        </w:rPr>
        <w:t>مناقبُ كانت فيه مؤتنفات</w:t>
      </w:r>
    </w:p>
    <w:p>
      <w:pPr>
        <w:pStyle w:val="BookText"/>
        <w:rPr/>
      </w:pPr>
      <w:r>
        <w:rPr>
          <w:rFonts w:ascii="Amiri" w:hAnsi="Amiri" w:eastAsia="Amiri" w:cs="Amiri"/>
          <w:color w:val="111111"/>
          <w:sz w:val="28"/>
          <w:sz w:val="28"/>
          <w:szCs w:val="28"/>
          <w:rtl w:val="true"/>
          <w:lang w:bidi="ar-SA"/>
        </w:rPr>
        <w:t>مناقبُ لم تدرك بخير ولم تُنَل</w:t>
      </w:r>
    </w:p>
    <w:p>
      <w:pPr>
        <w:pStyle w:val="BookText"/>
        <w:rPr/>
      </w:pPr>
      <w:r>
        <w:rPr>
          <w:rFonts w:ascii="Amiri" w:hAnsi="Amiri" w:eastAsia="Amiri" w:cs="Amiri"/>
          <w:color w:val="111111"/>
          <w:sz w:val="28"/>
          <w:sz w:val="28"/>
          <w:szCs w:val="28"/>
          <w:rtl w:val="true"/>
          <w:lang w:bidi="ar-SA"/>
        </w:rPr>
        <w:t>بشي ء سوي حدّ القَنا الذَرِبات</w:t>
      </w:r>
    </w:p>
    <w:p>
      <w:pPr>
        <w:pStyle w:val="BookText"/>
        <w:rPr/>
      </w:pPr>
      <w:r>
        <w:rPr>
          <w:rFonts w:ascii="Amiri" w:hAnsi="Amiri" w:eastAsia="Amiri" w:cs="Amiri"/>
          <w:color w:val="111111"/>
          <w:sz w:val="28"/>
          <w:sz w:val="28"/>
          <w:szCs w:val="28"/>
          <w:rtl w:val="true"/>
          <w:lang w:bidi="ar-SA"/>
        </w:rPr>
        <w:t>نجيّ لجبريلَ الأمين وأنتم</w:t>
      </w:r>
    </w:p>
    <w:p>
      <w:pPr>
        <w:pStyle w:val="BookText"/>
        <w:rPr/>
      </w:pPr>
      <w:r>
        <w:rPr>
          <w:rFonts w:ascii="Amiri" w:hAnsi="Amiri" w:eastAsia="Amiri" w:cs="Amiri"/>
          <w:color w:val="111111"/>
          <w:sz w:val="28"/>
          <w:sz w:val="28"/>
          <w:szCs w:val="28"/>
          <w:rtl w:val="true"/>
          <w:lang w:bidi="ar-SA"/>
        </w:rPr>
        <w:t>عكوف علي العُزي معاً ومنات</w:t>
      </w:r>
    </w:p>
    <w:p>
      <w:pPr>
        <w:pStyle w:val="BookText"/>
        <w:rPr/>
      </w:pPr>
      <w:r>
        <w:rPr>
          <w:rFonts w:ascii="Amiri" w:hAnsi="Amiri" w:eastAsia="Amiri" w:cs="Amiri"/>
          <w:color w:val="111111"/>
          <w:sz w:val="28"/>
          <w:sz w:val="28"/>
          <w:szCs w:val="28"/>
          <w:rtl w:val="true"/>
          <w:lang w:bidi="ar-SA"/>
        </w:rPr>
        <w:t>بكيت لرسم الدار من عرفات</w:t>
      </w:r>
    </w:p>
    <w:p>
      <w:pPr>
        <w:pStyle w:val="BookText"/>
        <w:rPr/>
      </w:pPr>
      <w:r>
        <w:rPr>
          <w:rFonts w:ascii="Amiri" w:hAnsi="Amiri" w:eastAsia="Amiri" w:cs="Amiri"/>
          <w:color w:val="111111"/>
          <w:sz w:val="28"/>
          <w:sz w:val="28"/>
          <w:szCs w:val="28"/>
          <w:rtl w:val="true"/>
          <w:lang w:bidi="ar-SA"/>
        </w:rPr>
        <w:t>وأجريت دمع العين بالعبرات</w:t>
      </w:r>
    </w:p>
    <w:p>
      <w:pPr>
        <w:pStyle w:val="BookText"/>
        <w:rPr/>
      </w:pP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وبان عُري صبري وهاجت صبابتي</w:t>
      </w:r>
    </w:p>
    <w:p>
      <w:pPr>
        <w:pStyle w:val="BookText"/>
        <w:rPr/>
      </w:pPr>
      <w:r>
        <w:rPr>
          <w:rFonts w:ascii="Amiri" w:hAnsi="Amiri" w:eastAsia="Amiri" w:cs="Amiri"/>
          <w:color w:val="111111"/>
          <w:sz w:val="28"/>
          <w:sz w:val="28"/>
          <w:szCs w:val="28"/>
          <w:rtl w:val="true"/>
          <w:lang w:bidi="ar-SA"/>
        </w:rPr>
        <w:t>رسوم ديار قد عفت وعرات</w:t>
      </w:r>
    </w:p>
    <w:p>
      <w:pPr>
        <w:pStyle w:val="BookText"/>
        <w:rPr/>
      </w:pPr>
      <w:r>
        <w:rPr>
          <w:rFonts w:ascii="Amiri" w:hAnsi="Amiri" w:eastAsia="Amiri" w:cs="Amiri"/>
          <w:color w:val="111111"/>
          <w:sz w:val="28"/>
          <w:sz w:val="28"/>
          <w:szCs w:val="28"/>
          <w:rtl w:val="true"/>
          <w:lang w:bidi="ar-SA"/>
        </w:rPr>
        <w:t>مدارس آيات خلت من تلاوة</w:t>
      </w:r>
    </w:p>
    <w:p>
      <w:pPr>
        <w:pStyle w:val="BookText"/>
        <w:rPr/>
      </w:pPr>
      <w:r>
        <w:rPr>
          <w:rFonts w:ascii="Amiri" w:hAnsi="Amiri" w:eastAsia="Amiri" w:cs="Amiri"/>
          <w:color w:val="111111"/>
          <w:sz w:val="28"/>
          <w:sz w:val="28"/>
          <w:szCs w:val="28"/>
          <w:rtl w:val="true"/>
          <w:lang w:bidi="ar-SA"/>
        </w:rPr>
        <w:t>ومنزلُ وحي مُقفَرُ العرصات</w:t>
      </w:r>
    </w:p>
    <w:p>
      <w:pPr>
        <w:pStyle w:val="BookText"/>
        <w:rPr/>
      </w:pPr>
      <w:r>
        <w:rPr>
          <w:rFonts w:ascii="Amiri" w:hAnsi="Amiri" w:eastAsia="Amiri" w:cs="Amiri"/>
          <w:color w:val="111111"/>
          <w:sz w:val="28"/>
          <w:sz w:val="28"/>
          <w:szCs w:val="28"/>
          <w:rtl w:val="true"/>
          <w:lang w:bidi="ar-SA"/>
        </w:rPr>
        <w:t>لآل رسول اللّه بالخَيف من مِني</w:t>
      </w:r>
    </w:p>
    <w:p>
      <w:pPr>
        <w:pStyle w:val="BookText"/>
        <w:rPr/>
      </w:pPr>
      <w:r>
        <w:rPr>
          <w:rFonts w:ascii="Amiri" w:hAnsi="Amiri" w:eastAsia="Amiri" w:cs="Amiri"/>
          <w:color w:val="111111"/>
          <w:sz w:val="28"/>
          <w:sz w:val="28"/>
          <w:szCs w:val="28"/>
          <w:rtl w:val="true"/>
          <w:lang w:bidi="ar-SA"/>
        </w:rPr>
        <w:t>وبالبيت والتعريف والجمرات</w:t>
      </w:r>
    </w:p>
    <w:p>
      <w:pPr>
        <w:pStyle w:val="BookText"/>
        <w:rPr/>
      </w:pPr>
      <w:r>
        <w:rPr>
          <w:rFonts w:ascii="Amiri" w:hAnsi="Amiri" w:eastAsia="Amiri" w:cs="Amiri"/>
          <w:color w:val="111111"/>
          <w:sz w:val="28"/>
          <w:sz w:val="28"/>
          <w:szCs w:val="28"/>
          <w:rtl w:val="true"/>
          <w:lang w:bidi="ar-SA"/>
        </w:rPr>
        <w:t>ديار لعبد اللّه بالخَيف من مني</w:t>
      </w:r>
    </w:p>
    <w:p>
      <w:pPr>
        <w:pStyle w:val="BookText"/>
        <w:rPr/>
      </w:pPr>
      <w:r>
        <w:rPr>
          <w:rFonts w:ascii="Amiri" w:hAnsi="Amiri" w:eastAsia="Amiri" w:cs="Amiri"/>
          <w:color w:val="111111"/>
          <w:sz w:val="28"/>
          <w:sz w:val="28"/>
          <w:szCs w:val="28"/>
          <w:rtl w:val="true"/>
          <w:lang w:bidi="ar-SA"/>
        </w:rPr>
        <w:t>وللسيّد الداعي إلي الصلوات</w:t>
      </w:r>
    </w:p>
    <w:p>
      <w:pPr>
        <w:pStyle w:val="BookText"/>
        <w:rPr/>
      </w:pPr>
      <w:r>
        <w:rPr>
          <w:rFonts w:ascii="Amiri" w:hAnsi="Amiri" w:eastAsia="Amiri" w:cs="Amiri"/>
          <w:color w:val="111111"/>
          <w:sz w:val="28"/>
          <w:sz w:val="28"/>
          <w:szCs w:val="28"/>
          <w:rtl w:val="true"/>
          <w:lang w:bidi="ar-SA"/>
        </w:rPr>
        <w:t>ديار عليّ والحسين وجعفر</w:t>
      </w:r>
    </w:p>
    <w:p>
      <w:pPr>
        <w:pStyle w:val="BookText"/>
        <w:rPr/>
      </w:pPr>
      <w:r>
        <w:rPr>
          <w:rFonts w:ascii="Amiri" w:hAnsi="Amiri" w:eastAsia="Amiri" w:cs="Amiri"/>
          <w:color w:val="111111"/>
          <w:sz w:val="28"/>
          <w:sz w:val="28"/>
          <w:szCs w:val="28"/>
          <w:rtl w:val="true"/>
          <w:lang w:bidi="ar-SA"/>
        </w:rPr>
        <w:t>وحمزةَ والسجّاد ذي الثَفَنات</w:t>
      </w:r>
    </w:p>
    <w:p>
      <w:pPr>
        <w:pStyle w:val="BookText"/>
        <w:rPr/>
      </w:pPr>
      <w:r>
        <w:rPr>
          <w:rFonts w:ascii="Amiri" w:hAnsi="Amiri" w:eastAsia="Amiri" w:cs="Amiri"/>
          <w:color w:val="111111"/>
          <w:sz w:val="28"/>
          <w:sz w:val="28"/>
          <w:szCs w:val="28"/>
          <w:rtl w:val="true"/>
          <w:lang w:bidi="ar-SA"/>
        </w:rPr>
        <w:t>ديار لعبد اللّه والفضلِ صِنوِه</w:t>
      </w:r>
    </w:p>
    <w:p>
      <w:pPr>
        <w:pStyle w:val="BookText"/>
        <w:rPr/>
      </w:pPr>
      <w:r>
        <w:rPr>
          <w:rFonts w:ascii="Amiri" w:hAnsi="Amiri" w:eastAsia="Amiri" w:cs="Amiri"/>
          <w:color w:val="111111"/>
          <w:sz w:val="28"/>
          <w:sz w:val="28"/>
          <w:szCs w:val="28"/>
          <w:rtl w:val="true"/>
          <w:lang w:bidi="ar-SA"/>
        </w:rPr>
        <w:t>نجيّ رسولِ اللّهِ في الخَلَوات</w:t>
      </w:r>
    </w:p>
    <w:p>
      <w:pPr>
        <w:pStyle w:val="BookText"/>
        <w:rPr/>
      </w:pPr>
      <w:r>
        <w:rPr>
          <w:rFonts w:ascii="Amiri" w:hAnsi="Amiri" w:eastAsia="Amiri" w:cs="Amiri"/>
          <w:color w:val="111111"/>
          <w:sz w:val="28"/>
          <w:sz w:val="28"/>
          <w:szCs w:val="28"/>
          <w:rtl w:val="true"/>
          <w:lang w:bidi="ar-SA"/>
        </w:rPr>
        <w:t>وسبطي رسول اللّه وابني وصيّه</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ووارثِ علمِ اللّه والحسنات </w:t>
      </w:r>
    </w:p>
    <w:p>
      <w:pPr>
        <w:pStyle w:val="BookText"/>
        <w:rPr/>
      </w:pPr>
      <w:r>
        <w:rPr>
          <w:rFonts w:ascii="Amiri" w:hAnsi="Amiri" w:eastAsia="Amiri" w:cs="Amiri"/>
          <w:color w:val="111111"/>
          <w:sz w:val="28"/>
          <w:sz w:val="28"/>
          <w:szCs w:val="28"/>
          <w:rtl w:val="true"/>
          <w:lang w:bidi="ar-SA"/>
        </w:rPr>
        <w:t>منازل وحي اللّه يُنزِل بَينَها</w:t>
      </w:r>
    </w:p>
    <w:p>
      <w:pPr>
        <w:pStyle w:val="BookText"/>
        <w:rPr/>
      </w:pPr>
      <w:r>
        <w:rPr>
          <w:rFonts w:ascii="Amiri" w:hAnsi="Amiri" w:eastAsia="Amiri" w:cs="Amiri"/>
          <w:color w:val="111111"/>
          <w:sz w:val="28"/>
          <w:sz w:val="28"/>
          <w:szCs w:val="28"/>
          <w:rtl w:val="true"/>
          <w:lang w:bidi="ar-SA"/>
        </w:rPr>
        <w:t>علي أحمدَ المذكورِ في السُوَرات</w:t>
      </w:r>
    </w:p>
    <w:p>
      <w:pPr>
        <w:pStyle w:val="BookText"/>
        <w:rPr/>
      </w:pPr>
      <w:r>
        <w:rPr>
          <w:rFonts w:ascii="Amiri" w:hAnsi="Amiri" w:eastAsia="Amiri" w:cs="Amiri"/>
          <w:color w:val="111111"/>
          <w:sz w:val="28"/>
          <w:sz w:val="28"/>
          <w:szCs w:val="28"/>
          <w:rtl w:val="true"/>
          <w:lang w:bidi="ar-SA"/>
        </w:rPr>
        <w:t>منازلُ قوم يُهتَدي بهُداهُم</w:t>
      </w:r>
    </w:p>
    <w:p>
      <w:pPr>
        <w:pStyle w:val="BookText"/>
        <w:rPr/>
      </w:pPr>
      <w:r>
        <w:rPr>
          <w:rFonts w:ascii="Amiri" w:hAnsi="Amiri" w:eastAsia="Amiri" w:cs="Amiri"/>
          <w:color w:val="111111"/>
          <w:sz w:val="28"/>
          <w:sz w:val="28"/>
          <w:szCs w:val="28"/>
          <w:rtl w:val="true"/>
          <w:lang w:bidi="ar-SA"/>
        </w:rPr>
        <w:t>وتؤمَنُ منهم زَلّةُ العَثَرات</w:t>
      </w:r>
    </w:p>
    <w:p>
      <w:pPr>
        <w:pStyle w:val="BookText"/>
        <w:rPr/>
      </w:pPr>
      <w:r>
        <w:rPr>
          <w:rFonts w:ascii="Amiri" w:hAnsi="Amiri" w:eastAsia="Amiri" w:cs="Amiri"/>
          <w:color w:val="111111"/>
          <w:sz w:val="28"/>
          <w:sz w:val="28"/>
          <w:szCs w:val="28"/>
          <w:rtl w:val="true"/>
          <w:lang w:bidi="ar-SA"/>
        </w:rPr>
        <w:t>منازلُ كانت للصللاةِ وللتُقي</w:t>
      </w:r>
    </w:p>
    <w:p>
      <w:pPr>
        <w:pStyle w:val="BookText"/>
        <w:rPr/>
      </w:pPr>
      <w:r>
        <w:rPr>
          <w:rFonts w:ascii="Amiri" w:hAnsi="Amiri" w:eastAsia="Amiri" w:cs="Amiri"/>
          <w:color w:val="111111"/>
          <w:sz w:val="28"/>
          <w:sz w:val="28"/>
          <w:szCs w:val="28"/>
          <w:rtl w:val="true"/>
          <w:lang w:bidi="ar-SA"/>
        </w:rPr>
        <w:t>وللصوم والتطهير والحسنات</w:t>
      </w:r>
    </w:p>
    <w:p>
      <w:pPr>
        <w:pStyle w:val="BookText"/>
        <w:rPr/>
      </w:pPr>
      <w:r>
        <w:rPr>
          <w:rFonts w:ascii="Amiri" w:hAnsi="Amiri" w:eastAsia="Amiri" w:cs="Amiri"/>
          <w:color w:val="111111"/>
          <w:sz w:val="28"/>
          <w:sz w:val="28"/>
          <w:szCs w:val="28"/>
          <w:rtl w:val="true"/>
          <w:lang w:bidi="ar-SA"/>
        </w:rPr>
        <w:t>منازلُ لاتَيمٌ يحلّ بربعها</w:t>
      </w:r>
    </w:p>
    <w:p>
      <w:pPr>
        <w:pStyle w:val="BookText"/>
        <w:rPr/>
      </w:pPr>
      <w:r>
        <w:rPr>
          <w:rFonts w:ascii="Amiri" w:hAnsi="Amiri" w:eastAsia="Amiri" w:cs="Amiri"/>
          <w:color w:val="111111"/>
          <w:sz w:val="28"/>
          <w:sz w:val="28"/>
          <w:szCs w:val="28"/>
          <w:rtl w:val="true"/>
          <w:lang w:bidi="ar-SA"/>
        </w:rPr>
        <w:t>ولا ابن صهّاك هاتِكُ الحُرُمات</w:t>
      </w:r>
    </w:p>
    <w:p>
      <w:pPr>
        <w:pStyle w:val="BookText"/>
        <w:rPr/>
      </w:pPr>
      <w:r>
        <w:rPr>
          <w:rFonts w:ascii="Amiri" w:hAnsi="Amiri" w:eastAsia="Amiri" w:cs="Amiri"/>
          <w:color w:val="111111"/>
          <w:sz w:val="28"/>
          <w:sz w:val="28"/>
          <w:szCs w:val="28"/>
          <w:rtl w:val="true"/>
          <w:lang w:bidi="ar-SA"/>
        </w:rPr>
        <w:t>ديارٌ عفاها جورُ كلِّ منابذ</w:t>
      </w:r>
    </w:p>
    <w:p>
      <w:pPr>
        <w:pStyle w:val="BookText"/>
        <w:rPr/>
      </w:pPr>
      <w:r>
        <w:rPr>
          <w:rFonts w:ascii="Amiri" w:hAnsi="Amiri" w:eastAsia="Amiri" w:cs="Amiri"/>
          <w:color w:val="111111"/>
          <w:sz w:val="28"/>
          <w:sz w:val="28"/>
          <w:szCs w:val="28"/>
          <w:rtl w:val="true"/>
          <w:lang w:bidi="ar-SA"/>
        </w:rPr>
        <w:t>ولم تَعفُ للأيّام والسَنَوات</w:t>
      </w:r>
    </w:p>
    <w:p>
      <w:pPr>
        <w:pStyle w:val="BookText"/>
        <w:rPr/>
      </w:pPr>
      <w:r>
        <w:rPr>
          <w:rFonts w:ascii="Amiri" w:hAnsi="Amiri" w:eastAsia="Amiri" w:cs="Amiri"/>
          <w:color w:val="111111"/>
          <w:sz w:val="28"/>
          <w:sz w:val="28"/>
          <w:szCs w:val="28"/>
          <w:rtl w:val="true"/>
          <w:lang w:bidi="ar-SA"/>
        </w:rPr>
        <w:t>قِفانسئلِ الدار التي خفّ أهلها</w:t>
      </w:r>
    </w:p>
    <w:p>
      <w:pPr>
        <w:pStyle w:val="BookText"/>
        <w:rPr/>
      </w:pPr>
      <w:r>
        <w:rPr>
          <w:rFonts w:ascii="Amiri" w:hAnsi="Amiri" w:eastAsia="Amiri" w:cs="Amiri"/>
          <w:color w:val="111111"/>
          <w:sz w:val="28"/>
          <w:sz w:val="28"/>
          <w:szCs w:val="28"/>
          <w:rtl w:val="true"/>
          <w:lang w:bidi="ar-SA"/>
        </w:rPr>
        <w:t>متي عهدُها بالصوم والصلوات</w:t>
      </w:r>
    </w:p>
    <w:p>
      <w:pPr>
        <w:pStyle w:val="BookText"/>
        <w:rPr/>
      </w:pPr>
      <w:r>
        <w:rPr>
          <w:rFonts w:ascii="Amiri" w:hAnsi="Amiri" w:eastAsia="Amiri" w:cs="Amiri"/>
          <w:color w:val="111111"/>
          <w:sz w:val="28"/>
          <w:sz w:val="28"/>
          <w:szCs w:val="28"/>
          <w:rtl w:val="true"/>
          <w:lang w:bidi="ar-SA"/>
        </w:rPr>
        <w:t>وأين الأولي شطَّت بهم غُربةُ النوي</w:t>
      </w:r>
    </w:p>
    <w:p>
      <w:pPr>
        <w:pStyle w:val="BookText"/>
        <w:rPr/>
      </w:pPr>
      <w:r>
        <w:rPr>
          <w:rFonts w:ascii="Amiri" w:hAnsi="Amiri" w:eastAsia="Amiri" w:cs="Amiri"/>
          <w:color w:val="111111"/>
          <w:sz w:val="28"/>
          <w:sz w:val="28"/>
          <w:szCs w:val="28"/>
          <w:rtl w:val="true"/>
          <w:lang w:bidi="ar-SA"/>
        </w:rPr>
        <w:t>أفانين في الأطراف مفترقات</w:t>
      </w:r>
    </w:p>
    <w:p>
      <w:pPr>
        <w:pStyle w:val="BookText"/>
        <w:rPr/>
      </w:pPr>
      <w:r>
        <w:rPr>
          <w:rFonts w:ascii="Amiri" w:hAnsi="Amiri" w:eastAsia="Amiri" w:cs="Amiri"/>
          <w:color w:val="111111"/>
          <w:sz w:val="28"/>
          <w:sz w:val="28"/>
          <w:szCs w:val="28"/>
          <w:rtl w:val="true"/>
          <w:lang w:bidi="ar-SA"/>
        </w:rPr>
        <w:t>هم أهلُ ميراث النبيّ إذا اعتَزوا</w:t>
      </w:r>
    </w:p>
    <w:p>
      <w:pPr>
        <w:pStyle w:val="BookText"/>
        <w:rPr/>
      </w:pPr>
      <w:r>
        <w:rPr>
          <w:rFonts w:ascii="Amiri" w:hAnsi="Amiri" w:eastAsia="Amiri" w:cs="Amiri"/>
          <w:color w:val="111111"/>
          <w:sz w:val="28"/>
          <w:sz w:val="28"/>
          <w:szCs w:val="28"/>
          <w:rtl w:val="true"/>
          <w:lang w:bidi="ar-SA"/>
        </w:rPr>
        <w:t>وهم خيرُ سادات وخيرُ حُمات</w:t>
      </w:r>
    </w:p>
    <w:p>
      <w:pPr>
        <w:pStyle w:val="BookText"/>
        <w:rPr/>
      </w:pPr>
      <w:r>
        <w:rPr>
          <w:rFonts w:ascii="Amiri" w:hAnsi="Amiri" w:eastAsia="Amiri" w:cs="Amiri"/>
          <w:color w:val="111111"/>
          <w:sz w:val="28"/>
          <w:sz w:val="28"/>
          <w:szCs w:val="28"/>
          <w:rtl w:val="true"/>
          <w:lang w:bidi="ar-SA"/>
        </w:rPr>
        <w:t>إذا لم نُناجِ اللّه في صلواتِنا</w:t>
      </w:r>
    </w:p>
    <w:p>
      <w:pPr>
        <w:pStyle w:val="BookText"/>
        <w:rPr/>
      </w:pPr>
      <w:r>
        <w:rPr>
          <w:rFonts w:ascii="Amiri" w:hAnsi="Amiri" w:eastAsia="Amiri" w:cs="Amiri"/>
          <w:color w:val="111111"/>
          <w:sz w:val="28"/>
          <w:sz w:val="28"/>
          <w:szCs w:val="28"/>
          <w:rtl w:val="true"/>
          <w:lang w:bidi="ar-SA"/>
        </w:rPr>
        <w:t>بأسمائِهِم لم تُقبَلِ الصلوات</w:t>
      </w:r>
    </w:p>
    <w:p>
      <w:pPr>
        <w:pStyle w:val="BookText"/>
        <w:rPr/>
      </w:pPr>
      <w:r>
        <w:rPr>
          <w:rFonts w:ascii="Amiri" w:hAnsi="Amiri" w:eastAsia="Amiri" w:cs="Amiri"/>
          <w:color w:val="111111"/>
          <w:sz w:val="28"/>
          <w:sz w:val="28"/>
          <w:szCs w:val="28"/>
          <w:rtl w:val="true"/>
          <w:lang w:bidi="ar-SA"/>
        </w:rPr>
        <w:t>مطاعيم في الأقطار في كلّ مشهد</w:t>
      </w:r>
    </w:p>
    <w:p>
      <w:pPr>
        <w:pStyle w:val="BookText"/>
        <w:rPr/>
      </w:pPr>
      <w:r>
        <w:rPr>
          <w:rFonts w:ascii="Amiri" w:hAnsi="Amiri" w:eastAsia="Amiri" w:cs="Amiri"/>
          <w:color w:val="111111"/>
          <w:sz w:val="28"/>
          <w:sz w:val="28"/>
          <w:szCs w:val="28"/>
          <w:rtl w:val="true"/>
          <w:lang w:bidi="ar-SA"/>
        </w:rPr>
        <w:t>لقد شَرُفوا بالفضلِ والبركات</w:t>
      </w:r>
    </w:p>
    <w:p>
      <w:pPr>
        <w:pStyle w:val="BookText"/>
        <w:rPr/>
      </w:pPr>
      <w:r>
        <w:rPr>
          <w:rFonts w:ascii="Amiri" w:hAnsi="Amiri" w:eastAsia="Amiri" w:cs="Amiri"/>
          <w:color w:val="111111"/>
          <w:sz w:val="28"/>
          <w:sz w:val="28"/>
          <w:szCs w:val="28"/>
          <w:rtl w:val="true"/>
          <w:lang w:bidi="ar-SA"/>
        </w:rPr>
        <w:t>وما الناسُ إلّا غاصبٌ ومكذِّبٌ</w:t>
      </w:r>
    </w:p>
    <w:p>
      <w:pPr>
        <w:pStyle w:val="BookText"/>
        <w:rPr/>
      </w:pPr>
      <w:r>
        <w:rPr>
          <w:rFonts w:ascii="Amiri" w:hAnsi="Amiri" w:eastAsia="Amiri" w:cs="Amiri"/>
          <w:color w:val="111111"/>
          <w:sz w:val="28"/>
          <w:sz w:val="28"/>
          <w:szCs w:val="28"/>
          <w:rtl w:val="true"/>
          <w:lang w:bidi="ar-SA"/>
        </w:rPr>
        <w:t>ومُضطَغِنٌ ذوإحنَة وترات</w:t>
      </w:r>
    </w:p>
    <w:p>
      <w:pPr>
        <w:pStyle w:val="BookText"/>
        <w:rPr/>
      </w:pPr>
      <w:r>
        <w:rPr>
          <w:rFonts w:ascii="Amiri" w:hAnsi="Amiri" w:eastAsia="Amiri" w:cs="Amiri"/>
          <w:color w:val="111111"/>
          <w:sz w:val="28"/>
          <w:sz w:val="28"/>
          <w:szCs w:val="28"/>
          <w:rtl w:val="true"/>
          <w:lang w:bidi="ar-SA"/>
        </w:rPr>
        <w:t>إذا ذكروا قتلي ببدر وخيبر</w:t>
      </w:r>
    </w:p>
    <w:p>
      <w:pPr>
        <w:pStyle w:val="BookText"/>
        <w:rPr/>
      </w:pPr>
      <w:r>
        <w:rPr>
          <w:rFonts w:ascii="Amiri" w:hAnsi="Amiri" w:eastAsia="Amiri" w:cs="Amiri"/>
          <w:color w:val="111111"/>
          <w:sz w:val="28"/>
          <w:sz w:val="28"/>
          <w:szCs w:val="28"/>
          <w:rtl w:val="true"/>
          <w:lang w:bidi="ar-SA"/>
        </w:rPr>
        <w:t>ويومَ حُنين أسبَلوا العبرات</w:t>
      </w:r>
    </w:p>
    <w:p>
      <w:pPr>
        <w:pStyle w:val="BookText"/>
        <w:rPr/>
      </w:pPr>
      <w:r>
        <w:rPr>
          <w:rFonts w:ascii="Amiri" w:hAnsi="Amiri" w:eastAsia="Amiri" w:cs="Amiri"/>
          <w:color w:val="111111"/>
          <w:sz w:val="28"/>
          <w:sz w:val="28"/>
          <w:szCs w:val="28"/>
          <w:rtl w:val="true"/>
          <w:lang w:bidi="ar-SA"/>
        </w:rPr>
        <w:t>فكيف يُحبّونَ النبيّ ورَهطَه</w:t>
      </w:r>
    </w:p>
    <w:p>
      <w:pPr>
        <w:pStyle w:val="BookText"/>
        <w:rPr/>
      </w:pPr>
      <w:r>
        <w:rPr>
          <w:rFonts w:ascii="Amiri" w:hAnsi="Amiri" w:eastAsia="Amiri" w:cs="Amiri"/>
          <w:color w:val="111111"/>
          <w:sz w:val="28"/>
          <w:sz w:val="28"/>
          <w:szCs w:val="28"/>
          <w:rtl w:val="true"/>
          <w:lang w:bidi="ar-SA"/>
        </w:rPr>
        <w:t>وَهُم تركوا أحشاءهم وَغَرات</w:t>
      </w:r>
    </w:p>
    <w:p>
      <w:pPr>
        <w:pStyle w:val="BookText"/>
        <w:rPr/>
      </w:pPr>
      <w:r>
        <w:rPr>
          <w:rFonts w:ascii="Amiri" w:hAnsi="Amiri" w:eastAsia="Amiri" w:cs="Amiri"/>
          <w:color w:val="111111"/>
          <w:sz w:val="28"/>
          <w:sz w:val="28"/>
          <w:szCs w:val="28"/>
          <w:rtl w:val="true"/>
          <w:lang w:bidi="ar-SA"/>
        </w:rPr>
        <w:t>لقد لا ينوه في المقال وأضمروا</w:t>
      </w:r>
    </w:p>
    <w:p>
      <w:pPr>
        <w:pStyle w:val="BookText"/>
        <w:rPr/>
      </w:pPr>
      <w:r>
        <w:rPr>
          <w:rFonts w:ascii="Amiri" w:hAnsi="Amiri" w:eastAsia="Amiri" w:cs="Amiri"/>
          <w:color w:val="111111"/>
          <w:sz w:val="28"/>
          <w:sz w:val="28"/>
          <w:szCs w:val="28"/>
          <w:rtl w:val="true"/>
          <w:lang w:bidi="ar-SA"/>
        </w:rPr>
        <w:t>قلوباً علي الأحقاد منطو يات</w:t>
      </w:r>
    </w:p>
    <w:p>
      <w:pPr>
        <w:pStyle w:val="BookText"/>
        <w:rPr/>
      </w:pPr>
      <w:r>
        <w:rPr>
          <w:rFonts w:ascii="Amiri" w:hAnsi="Amiri" w:eastAsia="Amiri" w:cs="Amiri"/>
          <w:color w:val="111111"/>
          <w:sz w:val="28"/>
          <w:sz w:val="28"/>
          <w:szCs w:val="28"/>
          <w:rtl w:val="true"/>
          <w:lang w:bidi="ar-SA"/>
        </w:rPr>
        <w:t>فإن لم تكن إلّا بقربي محمّد</w:t>
      </w:r>
    </w:p>
    <w:p>
      <w:pPr>
        <w:pStyle w:val="BookText"/>
        <w:rPr/>
      </w:pPr>
      <w:r>
        <w:rPr>
          <w:rFonts w:ascii="Amiri" w:hAnsi="Amiri" w:eastAsia="Amiri" w:cs="Amiri"/>
          <w:color w:val="111111"/>
          <w:sz w:val="28"/>
          <w:sz w:val="28"/>
          <w:szCs w:val="28"/>
          <w:rtl w:val="true"/>
          <w:lang w:bidi="ar-SA"/>
        </w:rPr>
        <w:t>فهاشم أولي مِن هَن وهَنات</w:t>
      </w:r>
    </w:p>
    <w:p>
      <w:pPr>
        <w:pStyle w:val="BookText"/>
        <w:rPr/>
      </w:pPr>
      <w:r>
        <w:rPr>
          <w:rFonts w:ascii="Amiri" w:hAnsi="Amiri" w:eastAsia="Amiri" w:cs="Amiri"/>
          <w:color w:val="111111"/>
          <w:sz w:val="28"/>
          <w:sz w:val="28"/>
          <w:szCs w:val="28"/>
          <w:rtl w:val="true"/>
          <w:lang w:bidi="ar-SA"/>
        </w:rPr>
        <w:t>سقي اللّه قبراً بالمدينة غيثَه</w:t>
      </w:r>
    </w:p>
    <w:p>
      <w:pPr>
        <w:pStyle w:val="BookText"/>
        <w:rPr/>
      </w:pPr>
      <w:r>
        <w:rPr>
          <w:rFonts w:ascii="Amiri" w:hAnsi="Amiri" w:eastAsia="Amiri" w:cs="Amiri"/>
          <w:color w:val="111111"/>
          <w:sz w:val="28"/>
          <w:sz w:val="28"/>
          <w:szCs w:val="28"/>
          <w:rtl w:val="true"/>
          <w:lang w:bidi="ar-SA"/>
        </w:rPr>
        <w:t>فقد حلّ فيه الأمنُ بالبركات</w:t>
      </w:r>
    </w:p>
    <w:p>
      <w:pPr>
        <w:pStyle w:val="BookText"/>
        <w:rPr/>
      </w:pPr>
      <w:r>
        <w:rPr>
          <w:rFonts w:ascii="Amiri" w:hAnsi="Amiri" w:eastAsia="Amiri" w:cs="Amiri"/>
          <w:color w:val="111111"/>
          <w:sz w:val="28"/>
          <w:sz w:val="28"/>
          <w:szCs w:val="28"/>
          <w:rtl w:val="true"/>
          <w:lang w:bidi="ar-SA"/>
        </w:rPr>
        <w:t>نبيّ الهُدي صلّي عليه مليكُه</w:t>
      </w:r>
    </w:p>
    <w:p>
      <w:pPr>
        <w:pStyle w:val="BookText"/>
        <w:rPr/>
      </w:pPr>
      <w:r>
        <w:rPr>
          <w:rFonts w:ascii="Amiri" w:hAnsi="Amiri" w:eastAsia="Amiri" w:cs="Amiri"/>
          <w:color w:val="111111"/>
          <w:sz w:val="28"/>
          <w:sz w:val="28"/>
          <w:szCs w:val="28"/>
          <w:rtl w:val="true"/>
          <w:lang w:bidi="ar-SA"/>
        </w:rPr>
        <w:t>وبلّغ عنّا روحَه النفحات</w:t>
      </w:r>
    </w:p>
    <w:p>
      <w:pPr>
        <w:pStyle w:val="BookText"/>
        <w:rPr/>
      </w:pPr>
      <w:r>
        <w:rPr>
          <w:rFonts w:ascii="Amiri" w:hAnsi="Amiri" w:eastAsia="Amiri" w:cs="Amiri"/>
          <w:color w:val="111111"/>
          <w:sz w:val="28"/>
          <w:sz w:val="28"/>
          <w:szCs w:val="28"/>
          <w:rtl w:val="true"/>
          <w:lang w:bidi="ar-SA"/>
        </w:rPr>
        <w:t>وصلّي عليه اللّهُ ما ذرّ شارق</w:t>
      </w:r>
    </w:p>
    <w:p>
      <w:pPr>
        <w:pStyle w:val="BookText"/>
        <w:rPr/>
      </w:pPr>
      <w:r>
        <w:rPr>
          <w:rFonts w:ascii="Amiri" w:hAnsi="Amiri" w:eastAsia="Amiri" w:cs="Amiri"/>
          <w:color w:val="111111"/>
          <w:sz w:val="28"/>
          <w:sz w:val="28"/>
          <w:szCs w:val="28"/>
          <w:rtl w:val="true"/>
          <w:lang w:bidi="ar-SA"/>
        </w:rPr>
        <w:t>ولاحَت نجومُ الليلِ مستدرات</w:t>
      </w:r>
    </w:p>
    <w:p>
      <w:pPr>
        <w:pStyle w:val="BookText"/>
        <w:rPr/>
      </w:pPr>
      <w:r>
        <w:rPr>
          <w:rFonts w:ascii="Amiri" w:hAnsi="Amiri" w:eastAsia="Amiri" w:cs="Amiri"/>
          <w:color w:val="111111"/>
          <w:sz w:val="28"/>
          <w:sz w:val="28"/>
          <w:szCs w:val="28"/>
          <w:rtl w:val="true"/>
          <w:lang w:bidi="ar-SA"/>
        </w:rPr>
        <w:t>أفاطمُ لو خِلتِ الحسينَ مُجَدّلاً</w:t>
      </w:r>
    </w:p>
    <w:p>
      <w:pPr>
        <w:pStyle w:val="BookText"/>
        <w:rPr/>
      </w:pPr>
      <w:r>
        <w:rPr>
          <w:rFonts w:ascii="Amiri" w:hAnsi="Amiri" w:eastAsia="Amiri" w:cs="Amiri"/>
          <w:color w:val="111111"/>
          <w:sz w:val="28"/>
          <w:sz w:val="28"/>
          <w:szCs w:val="28"/>
          <w:rtl w:val="true"/>
          <w:lang w:bidi="ar-SA"/>
        </w:rPr>
        <w:t>وقد ماتَ عطشاناً بشطّ فُرات</w:t>
      </w:r>
    </w:p>
    <w:p>
      <w:pPr>
        <w:pStyle w:val="BookText"/>
        <w:rPr/>
      </w:pPr>
      <w:r>
        <w:rPr>
          <w:rFonts w:ascii="Amiri" w:hAnsi="Amiri" w:eastAsia="Amiri" w:cs="Amiri"/>
          <w:color w:val="111111"/>
          <w:sz w:val="28"/>
          <w:sz w:val="28"/>
          <w:szCs w:val="28"/>
          <w:rtl w:val="true"/>
          <w:lang w:bidi="ar-SA"/>
        </w:rPr>
        <w:t>إذاً للَطَمتِ الخدَّ فاطمُ عنده</w:t>
      </w:r>
    </w:p>
    <w:p>
      <w:pPr>
        <w:pStyle w:val="BookText"/>
        <w:rPr/>
      </w:pPr>
      <w:r>
        <w:rPr>
          <w:rFonts w:ascii="Amiri" w:hAnsi="Amiri" w:eastAsia="Amiri" w:cs="Amiri"/>
          <w:color w:val="111111"/>
          <w:sz w:val="28"/>
          <w:sz w:val="28"/>
          <w:szCs w:val="28"/>
          <w:rtl w:val="true"/>
          <w:lang w:bidi="ar-SA"/>
        </w:rPr>
        <w:t>وأجريتِ دَمعَ العينِ في الوَجَنات</w:t>
      </w:r>
    </w:p>
    <w:p>
      <w:pPr>
        <w:pStyle w:val="BookText"/>
        <w:rPr/>
      </w:pPr>
      <w:r>
        <w:rPr>
          <w:rFonts w:ascii="Amiri" w:hAnsi="Amiri" w:eastAsia="Amiri" w:cs="Amiri"/>
          <w:color w:val="111111"/>
          <w:sz w:val="28"/>
          <w:sz w:val="28"/>
          <w:szCs w:val="28"/>
          <w:rtl w:val="true"/>
          <w:lang w:bidi="ar-SA"/>
        </w:rPr>
        <w:t>أفاطمُ قومي يا ابنةَ الخَيرِ فاندُبِي</w:t>
      </w:r>
    </w:p>
    <w:p>
      <w:pPr>
        <w:pStyle w:val="BookText"/>
        <w:rPr/>
      </w:pPr>
      <w:r>
        <w:rPr>
          <w:rFonts w:ascii="Amiri" w:hAnsi="Amiri" w:eastAsia="Amiri" w:cs="Amiri"/>
          <w:color w:val="111111"/>
          <w:sz w:val="28"/>
          <w:sz w:val="28"/>
          <w:szCs w:val="28"/>
          <w:rtl w:val="true"/>
          <w:lang w:bidi="ar-SA"/>
        </w:rPr>
        <w:t>نُجومُ سموات بأرضِ فلات</w:t>
      </w:r>
    </w:p>
    <w:p>
      <w:pPr>
        <w:pStyle w:val="BookText"/>
        <w:rPr/>
      </w:pPr>
      <w:r>
        <w:rPr>
          <w:rFonts w:ascii="Amiri" w:hAnsi="Amiri" w:eastAsia="Amiri" w:cs="Amiri"/>
          <w:color w:val="111111"/>
          <w:sz w:val="28"/>
          <w:sz w:val="28"/>
          <w:szCs w:val="28"/>
          <w:rtl w:val="true"/>
          <w:lang w:bidi="ar-SA"/>
        </w:rPr>
        <w:t>قبورٌ بكوفان وأُخري بطِيبَة</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وأُخري بفخّ نالها صلوات </w:t>
      </w:r>
    </w:p>
    <w:p>
      <w:pPr>
        <w:pStyle w:val="BookText"/>
        <w:rPr/>
      </w:pPr>
      <w:r>
        <w:rPr>
          <w:rFonts w:ascii="Amiri" w:hAnsi="Amiri" w:eastAsia="Amiri" w:cs="Amiri"/>
          <w:color w:val="111111"/>
          <w:sz w:val="28"/>
          <w:sz w:val="28"/>
          <w:szCs w:val="28"/>
          <w:rtl w:val="true"/>
          <w:lang w:bidi="ar-SA"/>
        </w:rPr>
        <w:t>وأُخري بأرض الجُوزَجان محلُّها</w:t>
      </w:r>
    </w:p>
    <w:p>
      <w:pPr>
        <w:pStyle w:val="BookText"/>
        <w:rPr/>
      </w:pPr>
      <w:r>
        <w:rPr>
          <w:rFonts w:ascii="Amiri" w:hAnsi="Amiri" w:eastAsia="Amiri" w:cs="Amiri"/>
          <w:color w:val="111111"/>
          <w:sz w:val="28"/>
          <w:sz w:val="28"/>
          <w:szCs w:val="28"/>
          <w:rtl w:val="true"/>
          <w:lang w:bidi="ar-SA"/>
        </w:rPr>
        <w:t>وقبرٌ بباخمراء لدي الغربات</w:t>
      </w:r>
    </w:p>
    <w:p>
      <w:pPr>
        <w:pStyle w:val="BookText"/>
        <w:rPr/>
      </w:pPr>
      <w:r>
        <w:rPr>
          <w:rFonts w:ascii="Amiri" w:hAnsi="Amiri" w:eastAsia="Amiri" w:cs="Amiri"/>
          <w:color w:val="111111"/>
          <w:sz w:val="28"/>
          <w:sz w:val="28"/>
          <w:szCs w:val="28"/>
          <w:rtl w:val="true"/>
          <w:lang w:bidi="ar-SA"/>
        </w:rPr>
        <w:t>وقبرٌ ببغداد لنفس زَكِيَّة</w:t>
      </w:r>
    </w:p>
    <w:p>
      <w:pPr>
        <w:pStyle w:val="BookText"/>
        <w:rPr/>
      </w:pPr>
      <w:r>
        <w:rPr>
          <w:rFonts w:ascii="Amiri" w:hAnsi="Amiri" w:eastAsia="Amiri" w:cs="Amiri"/>
          <w:color w:val="111111"/>
          <w:sz w:val="28"/>
          <w:sz w:val="28"/>
          <w:szCs w:val="28"/>
          <w:rtl w:val="true"/>
          <w:lang w:bidi="ar-SA"/>
        </w:rPr>
        <w:t>تضمّنها الرحمن في الغرفات</w:t>
      </w:r>
    </w:p>
    <w:p>
      <w:pPr>
        <w:pStyle w:val="BookText"/>
        <w:rPr/>
      </w:pPr>
      <w:r>
        <w:rPr>
          <w:rFonts w:ascii="Amiri" w:hAnsi="Amiri" w:eastAsia="Amiri" w:cs="Amiri"/>
          <w:color w:val="111111"/>
          <w:sz w:val="28"/>
          <w:sz w:val="28"/>
          <w:szCs w:val="28"/>
          <w:rtl w:val="true"/>
          <w:lang w:bidi="ar-SA"/>
        </w:rPr>
        <w:t>وقبرٌ بطوس يالها من مصيبة</w:t>
      </w:r>
    </w:p>
    <w:p>
      <w:pPr>
        <w:pStyle w:val="BookText"/>
        <w:rPr/>
      </w:pPr>
      <w:r>
        <w:rPr>
          <w:rFonts w:ascii="Amiri" w:hAnsi="Amiri" w:eastAsia="Amiri" w:cs="Amiri"/>
          <w:color w:val="111111"/>
          <w:sz w:val="28"/>
          <w:sz w:val="28"/>
          <w:szCs w:val="28"/>
          <w:rtl w:val="true"/>
          <w:lang w:bidi="ar-SA"/>
        </w:rPr>
        <w:t>ألَحَّت علي الأَحشاء بالزفرات</w:t>
      </w:r>
    </w:p>
    <w:p>
      <w:pPr>
        <w:pStyle w:val="BookText"/>
        <w:rPr/>
      </w:pPr>
      <w:r>
        <w:rPr>
          <w:rFonts w:ascii="Amiri" w:hAnsi="Amiri" w:eastAsia="Amiri" w:cs="Amiri"/>
          <w:color w:val="111111"/>
          <w:sz w:val="28"/>
          <w:sz w:val="28"/>
          <w:szCs w:val="28"/>
          <w:rtl w:val="true"/>
          <w:lang w:bidi="ar-SA"/>
        </w:rPr>
        <w:t>إلي الحشر حتّي يبعث اللّه قائماً</w:t>
      </w:r>
    </w:p>
    <w:p>
      <w:pPr>
        <w:pStyle w:val="BookText"/>
        <w:rPr/>
      </w:pPr>
      <w:r>
        <w:rPr>
          <w:rFonts w:ascii="Amiri" w:hAnsi="Amiri" w:eastAsia="Amiri" w:cs="Amiri"/>
          <w:color w:val="111111"/>
          <w:sz w:val="28"/>
          <w:sz w:val="28"/>
          <w:szCs w:val="28"/>
          <w:rtl w:val="true"/>
          <w:lang w:bidi="ar-SA"/>
        </w:rPr>
        <w:t>يُفَرّجُ عنّا الغمَّ والكربات</w:t>
      </w:r>
    </w:p>
    <w:p>
      <w:pPr>
        <w:pStyle w:val="BookText"/>
        <w:rPr/>
      </w:pPr>
      <w:r>
        <w:rPr>
          <w:rFonts w:ascii="Amiri" w:hAnsi="Amiri" w:eastAsia="Amiri" w:cs="Amiri"/>
          <w:color w:val="111111"/>
          <w:sz w:val="28"/>
          <w:sz w:val="28"/>
          <w:szCs w:val="28"/>
          <w:rtl w:val="true"/>
          <w:lang w:bidi="ar-SA"/>
        </w:rPr>
        <w:t>عليّ بن موسي أرشد اللّه أمره</w:t>
      </w:r>
    </w:p>
    <w:p>
      <w:pPr>
        <w:pStyle w:val="BookText"/>
        <w:rPr/>
      </w:pPr>
      <w:r>
        <w:rPr>
          <w:rFonts w:ascii="Amiri" w:hAnsi="Amiri" w:eastAsia="Amiri" w:cs="Amiri"/>
          <w:color w:val="111111"/>
          <w:sz w:val="28"/>
          <w:sz w:val="28"/>
          <w:szCs w:val="28"/>
          <w:rtl w:val="true"/>
          <w:lang w:bidi="ar-SA"/>
        </w:rPr>
        <w:t>وصلّي عليه أفضل الصلوات</w:t>
      </w:r>
    </w:p>
    <w:p>
      <w:pPr>
        <w:pStyle w:val="BookText"/>
        <w:rPr/>
      </w:pPr>
      <w:r>
        <w:rPr>
          <w:rFonts w:ascii="Amiri" w:hAnsi="Amiri" w:eastAsia="Amiri" w:cs="Amiri"/>
          <w:color w:val="111111"/>
          <w:sz w:val="28"/>
          <w:sz w:val="28"/>
          <w:szCs w:val="28"/>
          <w:rtl w:val="true"/>
          <w:lang w:bidi="ar-SA"/>
        </w:rPr>
        <w:t>فأمّا الممضّات التي لستُ بالغاً</w:t>
      </w:r>
    </w:p>
    <w:p>
      <w:pPr>
        <w:pStyle w:val="BookText"/>
        <w:rPr/>
      </w:pPr>
      <w:r>
        <w:rPr>
          <w:rFonts w:ascii="Amiri" w:hAnsi="Amiri" w:eastAsia="Amiri" w:cs="Amiri"/>
          <w:color w:val="111111"/>
          <w:sz w:val="28"/>
          <w:sz w:val="28"/>
          <w:szCs w:val="28"/>
          <w:rtl w:val="true"/>
          <w:lang w:bidi="ar-SA"/>
        </w:rPr>
        <w:t>مبالغَها منّي بكنه صفات</w:t>
      </w:r>
    </w:p>
    <w:p>
      <w:pPr>
        <w:pStyle w:val="BookText"/>
        <w:rPr/>
      </w:pPr>
      <w:r>
        <w:rPr>
          <w:rFonts w:ascii="Amiri" w:hAnsi="Amiri" w:eastAsia="Amiri" w:cs="Amiri"/>
          <w:color w:val="111111"/>
          <w:sz w:val="28"/>
          <w:sz w:val="28"/>
          <w:szCs w:val="28"/>
          <w:rtl w:val="true"/>
          <w:lang w:bidi="ar-SA"/>
        </w:rPr>
        <w:t>قبورٌ ببطن النهر من جنب كربلا</w:t>
      </w:r>
    </w:p>
    <w:p>
      <w:pPr>
        <w:pStyle w:val="BookText"/>
        <w:rPr/>
      </w:pPr>
      <w:r>
        <w:rPr>
          <w:rFonts w:ascii="Amiri" w:hAnsi="Amiri" w:eastAsia="Amiri" w:cs="Amiri"/>
          <w:color w:val="111111"/>
          <w:sz w:val="28"/>
          <w:sz w:val="28"/>
          <w:szCs w:val="28"/>
          <w:rtl w:val="true"/>
          <w:lang w:bidi="ar-SA"/>
        </w:rPr>
        <w:t>معرّسهم منها بشطّ فرات</w:t>
      </w:r>
    </w:p>
    <w:p>
      <w:pPr>
        <w:pStyle w:val="BookText"/>
        <w:rPr/>
      </w:pPr>
      <w:r>
        <w:rPr>
          <w:rFonts w:ascii="Amiri" w:hAnsi="Amiri" w:eastAsia="Amiri" w:cs="Amiri"/>
          <w:color w:val="111111"/>
          <w:sz w:val="28"/>
          <w:sz w:val="28"/>
          <w:szCs w:val="28"/>
          <w:rtl w:val="true"/>
          <w:lang w:bidi="ar-SA"/>
        </w:rPr>
        <w:t>تُوُفُّوا عطاشاً بالفرات فليتني</w:t>
      </w:r>
    </w:p>
    <w:p>
      <w:pPr>
        <w:pStyle w:val="BookText"/>
        <w:rPr/>
      </w:pPr>
      <w:r>
        <w:rPr>
          <w:rFonts w:ascii="Amiri" w:hAnsi="Amiri" w:eastAsia="Amiri" w:cs="Amiri"/>
          <w:color w:val="111111"/>
          <w:sz w:val="28"/>
          <w:sz w:val="28"/>
          <w:szCs w:val="28"/>
          <w:rtl w:val="true"/>
          <w:lang w:bidi="ar-SA"/>
        </w:rPr>
        <w:t>تُوُفِّيتُ فيهم قبلَ حين وفاتي</w:t>
      </w:r>
    </w:p>
    <w:p>
      <w:pPr>
        <w:pStyle w:val="BookText"/>
        <w:rPr/>
      </w:pPr>
      <w:r>
        <w:rPr>
          <w:rFonts w:ascii="Amiri" w:hAnsi="Amiri" w:eastAsia="Amiri" w:cs="Amiri"/>
          <w:color w:val="111111"/>
          <w:sz w:val="28"/>
          <w:sz w:val="28"/>
          <w:szCs w:val="28"/>
          <w:rtl w:val="true"/>
          <w:lang w:bidi="ar-SA"/>
        </w:rPr>
        <w:t>إلي اللّه أشكوا لوعةً عند ذكرهم</w:t>
      </w:r>
    </w:p>
    <w:p>
      <w:pPr>
        <w:pStyle w:val="BookText"/>
        <w:rPr/>
      </w:pPr>
      <w:r>
        <w:rPr>
          <w:rFonts w:ascii="Amiri" w:hAnsi="Amiri" w:eastAsia="Amiri" w:cs="Amiri"/>
          <w:color w:val="111111"/>
          <w:sz w:val="28"/>
          <w:sz w:val="28"/>
          <w:szCs w:val="28"/>
          <w:rtl w:val="true"/>
          <w:lang w:bidi="ar-SA"/>
        </w:rPr>
        <w:t>سقتني بكأس الذلّ والقصعات</w:t>
      </w:r>
    </w:p>
    <w:p>
      <w:pPr>
        <w:pStyle w:val="BookText"/>
        <w:rPr/>
      </w:pPr>
      <w:r>
        <w:rPr>
          <w:rFonts w:ascii="Amiri" w:hAnsi="Amiri" w:eastAsia="Amiri" w:cs="Amiri"/>
          <w:color w:val="111111"/>
          <w:sz w:val="28"/>
          <w:sz w:val="28"/>
          <w:szCs w:val="28"/>
          <w:rtl w:val="true"/>
          <w:lang w:bidi="ar-SA"/>
        </w:rPr>
        <w:t>أخافُ بأن أَزدارَهُم فتَشُوقني</w:t>
      </w:r>
    </w:p>
    <w:p>
      <w:pPr>
        <w:pStyle w:val="BookText"/>
        <w:rPr/>
      </w:pPr>
      <w:r>
        <w:rPr>
          <w:rFonts w:ascii="IRNazanin" w:hAnsi="IRNazanin" w:eastAsia="IRNazanin"/>
          <w:color w:val="111111"/>
          <w:sz w:val="28"/>
          <w:sz w:val="28"/>
          <w:szCs w:val="28"/>
          <w:rtl w:val="true"/>
          <w:lang w:bidi="fa-IR"/>
        </w:rPr>
        <w:t>مصارعُهم بالجُزع والنخلات</w:t>
      </w:r>
    </w:p>
    <w:p>
      <w:pPr>
        <w:pStyle w:val="BookText"/>
        <w:rPr/>
      </w:pPr>
      <w:r>
        <w:rPr>
          <w:rFonts w:ascii="Amiri" w:hAnsi="Amiri" w:eastAsia="Amiri" w:cs="Amiri"/>
          <w:color w:val="111111"/>
          <w:sz w:val="28"/>
          <w:sz w:val="28"/>
          <w:szCs w:val="28"/>
          <w:rtl w:val="true"/>
          <w:lang w:bidi="ar-SA"/>
        </w:rPr>
        <w:t>تُقسّمهم ريب المنون فما تري</w:t>
      </w:r>
    </w:p>
    <w:p>
      <w:pPr>
        <w:pStyle w:val="BookText"/>
        <w:rPr/>
      </w:pPr>
      <w:r>
        <w:rPr>
          <w:rFonts w:ascii="Amiri" w:hAnsi="Amiri" w:eastAsia="Amiri" w:cs="Amiri"/>
          <w:color w:val="111111"/>
          <w:sz w:val="28"/>
          <w:sz w:val="28"/>
          <w:szCs w:val="28"/>
          <w:rtl w:val="true"/>
          <w:lang w:bidi="ar-SA"/>
        </w:rPr>
        <w:t>لهم عُقرَة مغشيّة الحَجَرات</w:t>
      </w:r>
    </w:p>
    <w:p>
      <w:pPr>
        <w:pStyle w:val="BookText"/>
        <w:rPr/>
      </w:pPr>
      <w:r>
        <w:rPr>
          <w:rFonts w:ascii="Amiri" w:hAnsi="Amiri" w:eastAsia="Amiri" w:cs="Amiri"/>
          <w:color w:val="111111"/>
          <w:sz w:val="28"/>
          <w:sz w:val="28"/>
          <w:szCs w:val="28"/>
          <w:rtl w:val="true"/>
          <w:lang w:bidi="ar-SA"/>
        </w:rPr>
        <w:t>خلا أنّ منهم بالمدينة عُصبة</w:t>
      </w:r>
    </w:p>
    <w:p>
      <w:pPr>
        <w:pStyle w:val="BookText"/>
        <w:rPr/>
      </w:pPr>
      <w:r>
        <w:rPr>
          <w:rFonts w:ascii="Amiri" w:hAnsi="Amiri" w:eastAsia="Amiri" w:cs="Amiri"/>
          <w:color w:val="111111"/>
          <w:sz w:val="28"/>
          <w:sz w:val="28"/>
          <w:szCs w:val="28"/>
          <w:rtl w:val="true"/>
          <w:lang w:bidi="ar-SA"/>
        </w:rPr>
        <w:t>مَدِينِينَ أَنضاءاً من اللَزَبات</w:t>
      </w:r>
    </w:p>
    <w:p>
      <w:pPr>
        <w:pStyle w:val="BookText"/>
        <w:rPr/>
      </w:pPr>
      <w:r>
        <w:rPr>
          <w:rFonts w:ascii="Amiri" w:hAnsi="Amiri" w:eastAsia="Amiri" w:cs="Amiri"/>
          <w:color w:val="111111"/>
          <w:sz w:val="28"/>
          <w:sz w:val="28"/>
          <w:szCs w:val="28"/>
          <w:rtl w:val="true"/>
          <w:lang w:bidi="ar-SA"/>
        </w:rPr>
        <w:t>قليلة زُوّار سوي أنّ زُوَّراً</w:t>
      </w:r>
    </w:p>
    <w:p>
      <w:pPr>
        <w:pStyle w:val="BookText"/>
        <w:rPr/>
      </w:pPr>
      <w:r>
        <w:rPr>
          <w:rFonts w:ascii="Amiri" w:hAnsi="Amiri" w:eastAsia="Amiri" w:cs="Amiri"/>
          <w:color w:val="111111"/>
          <w:sz w:val="28"/>
          <w:sz w:val="28"/>
          <w:szCs w:val="28"/>
          <w:rtl w:val="true"/>
          <w:lang w:bidi="ar-SA"/>
        </w:rPr>
        <w:t>من الضَبعِ والعِقبانِ والرَخَمات</w:t>
      </w:r>
    </w:p>
    <w:p>
      <w:pPr>
        <w:pStyle w:val="BookText"/>
        <w:rPr/>
      </w:pPr>
      <w:r>
        <w:rPr>
          <w:rFonts w:ascii="Amiri" w:hAnsi="Amiri" w:eastAsia="Amiri" w:cs="Amiri"/>
          <w:color w:val="111111"/>
          <w:sz w:val="28"/>
          <w:sz w:val="28"/>
          <w:szCs w:val="28"/>
          <w:rtl w:val="true"/>
          <w:lang w:bidi="ar-SA"/>
        </w:rPr>
        <w:t>لهم كُلِّ يَوم تُربَةٌ بمضاجع</w:t>
      </w:r>
    </w:p>
    <w:p>
      <w:pPr>
        <w:pStyle w:val="BookText"/>
        <w:rPr/>
      </w:pPr>
      <w:r>
        <w:rPr>
          <w:rFonts w:ascii="Amiri" w:hAnsi="Amiri" w:eastAsia="Amiri" w:cs="Amiri"/>
          <w:color w:val="111111"/>
          <w:sz w:val="28"/>
          <w:sz w:val="28"/>
          <w:szCs w:val="28"/>
          <w:rtl w:val="true"/>
          <w:lang w:bidi="ar-SA"/>
        </w:rPr>
        <w:t>ثَوَت في نواحي الأرضِ مفترقات</w:t>
      </w:r>
    </w:p>
    <w:p>
      <w:pPr>
        <w:pStyle w:val="BookText"/>
        <w:rPr/>
      </w:pPr>
      <w:r>
        <w:rPr>
          <w:rFonts w:ascii="Amiri" w:hAnsi="Amiri" w:eastAsia="Amiri" w:cs="Amiri"/>
          <w:color w:val="111111"/>
          <w:sz w:val="28"/>
          <w:sz w:val="28"/>
          <w:szCs w:val="28"/>
          <w:rtl w:val="true"/>
          <w:lang w:bidi="ar-SA"/>
        </w:rPr>
        <w:t>تَنَكَّب لاَواء السنين جِوارَهُم</w:t>
      </w:r>
    </w:p>
    <w:p>
      <w:pPr>
        <w:pStyle w:val="BookText"/>
        <w:rPr/>
      </w:pPr>
      <w:r>
        <w:rPr>
          <w:rFonts w:ascii="Amiri" w:hAnsi="Amiri" w:eastAsia="Amiri" w:cs="Amiri"/>
          <w:color w:val="111111"/>
          <w:sz w:val="28"/>
          <w:sz w:val="28"/>
          <w:szCs w:val="28"/>
          <w:rtl w:val="true"/>
          <w:lang w:bidi="ar-SA"/>
        </w:rPr>
        <w:t>ولا تصطليهم جمرة الجمرات</w:t>
      </w:r>
    </w:p>
    <w:p>
      <w:pPr>
        <w:pStyle w:val="BookText"/>
        <w:rPr/>
      </w:pPr>
      <w:r>
        <w:rPr>
          <w:rFonts w:ascii="Amiri" w:hAnsi="Amiri" w:eastAsia="Amiri" w:cs="Amiri"/>
          <w:color w:val="111111"/>
          <w:sz w:val="28"/>
          <w:sz w:val="28"/>
          <w:szCs w:val="28"/>
          <w:rtl w:val="true"/>
          <w:lang w:bidi="ar-SA"/>
        </w:rPr>
        <w:t>وقد كان مِنهم بالحجازِ وأرضِها</w:t>
      </w:r>
    </w:p>
    <w:p>
      <w:pPr>
        <w:pStyle w:val="BookText"/>
        <w:rPr/>
      </w:pPr>
      <w:r>
        <w:rPr>
          <w:rFonts w:ascii="Amiri" w:hAnsi="Amiri" w:eastAsia="Amiri" w:cs="Amiri"/>
          <w:color w:val="111111"/>
          <w:sz w:val="28"/>
          <w:sz w:val="28"/>
          <w:szCs w:val="28"/>
          <w:rtl w:val="true"/>
          <w:lang w:bidi="ar-SA"/>
        </w:rPr>
        <w:t>مَغاويرُ نحّارون في الأَزِمات</w:t>
      </w:r>
    </w:p>
    <w:p>
      <w:pPr>
        <w:pStyle w:val="BookText"/>
        <w:rPr/>
      </w:pPr>
      <w:r>
        <w:rPr>
          <w:rFonts w:ascii="Amiri" w:hAnsi="Amiri" w:eastAsia="Amiri" w:cs="Amiri"/>
          <w:color w:val="111111"/>
          <w:sz w:val="28"/>
          <w:sz w:val="28"/>
          <w:szCs w:val="28"/>
          <w:rtl w:val="true"/>
          <w:lang w:bidi="ar-SA"/>
        </w:rPr>
        <w:t>حِميً لم تَزُره المُذنِباتُ وأوجُهٌ</w:t>
      </w:r>
    </w:p>
    <w:p>
      <w:pPr>
        <w:pStyle w:val="BookText"/>
        <w:rPr/>
      </w:pPr>
      <w:r>
        <w:rPr>
          <w:rFonts w:ascii="Amiri" w:hAnsi="Amiri" w:eastAsia="Amiri" w:cs="Amiri"/>
          <w:color w:val="111111"/>
          <w:sz w:val="28"/>
          <w:sz w:val="28"/>
          <w:szCs w:val="28"/>
          <w:rtl w:val="true"/>
          <w:lang w:bidi="ar-SA"/>
        </w:rPr>
        <w:t>تُضِييٌّ لدي الأستارِ والظُلُمات</w:t>
      </w:r>
    </w:p>
    <w:p>
      <w:pPr>
        <w:pStyle w:val="BookText"/>
        <w:rPr/>
      </w:pPr>
      <w:r>
        <w:rPr>
          <w:rFonts w:ascii="Amiri" w:hAnsi="Amiri" w:eastAsia="Amiri" w:cs="Amiri"/>
          <w:color w:val="111111"/>
          <w:sz w:val="28"/>
          <w:sz w:val="28"/>
          <w:szCs w:val="28"/>
          <w:rtl w:val="true"/>
          <w:lang w:bidi="ar-SA"/>
        </w:rPr>
        <w:t>إذا وردوا خيلاً بسَمر من القَنا</w:t>
      </w:r>
    </w:p>
    <w:p>
      <w:pPr>
        <w:pStyle w:val="BookText"/>
        <w:rPr/>
      </w:pPr>
      <w:r>
        <w:rPr>
          <w:rFonts w:ascii="Amiri" w:hAnsi="Amiri" w:eastAsia="Amiri" w:cs="Amiri"/>
          <w:color w:val="111111"/>
          <w:sz w:val="28"/>
          <w:sz w:val="28"/>
          <w:szCs w:val="28"/>
          <w:rtl w:val="true"/>
          <w:lang w:bidi="ar-SA"/>
        </w:rPr>
        <w:t>مَساعيرَ حرب أقحموا الغَمَرات</w:t>
      </w:r>
    </w:p>
    <w:p>
      <w:pPr>
        <w:pStyle w:val="BookText"/>
        <w:rPr/>
      </w:pPr>
      <w:r>
        <w:rPr>
          <w:rFonts w:ascii="Amiri" w:hAnsi="Amiri" w:eastAsia="Amiri" w:cs="Amiri"/>
          <w:color w:val="111111"/>
          <w:sz w:val="28"/>
          <w:sz w:val="28"/>
          <w:szCs w:val="28"/>
          <w:rtl w:val="true"/>
          <w:lang w:bidi="ar-SA"/>
        </w:rPr>
        <w:t>فإن فخروا يوماً أتوا بمحمّد</w:t>
      </w:r>
    </w:p>
    <w:p>
      <w:pPr>
        <w:pStyle w:val="BookText"/>
        <w:rPr/>
      </w:pPr>
      <w:r>
        <w:rPr>
          <w:rFonts w:ascii="Amiri" w:hAnsi="Amiri" w:eastAsia="Amiri" w:cs="Amiri"/>
          <w:color w:val="111111"/>
          <w:sz w:val="28"/>
          <w:sz w:val="28"/>
          <w:szCs w:val="28"/>
          <w:rtl w:val="true"/>
          <w:lang w:bidi="ar-SA"/>
        </w:rPr>
        <w:t>وجبريل والفرقان والسُوَرات</w:t>
      </w:r>
    </w:p>
    <w:p>
      <w:pPr>
        <w:pStyle w:val="BookText"/>
        <w:rPr/>
      </w:pPr>
      <w:r>
        <w:rPr>
          <w:rFonts w:ascii="Amiri" w:hAnsi="Amiri" w:eastAsia="Amiri" w:cs="Amiri"/>
          <w:color w:val="111111"/>
          <w:sz w:val="28"/>
          <w:sz w:val="28"/>
          <w:szCs w:val="28"/>
          <w:rtl w:val="true"/>
          <w:lang w:bidi="ar-SA"/>
        </w:rPr>
        <w:t>وعَدُّو عليّاً ذا المناقب والعُلي</w:t>
      </w:r>
    </w:p>
    <w:p>
      <w:pPr>
        <w:pStyle w:val="BookText"/>
        <w:rPr/>
      </w:pPr>
      <w:r>
        <w:rPr>
          <w:rFonts w:ascii="Amiri" w:hAnsi="Amiri" w:eastAsia="Amiri" w:cs="Amiri"/>
          <w:color w:val="111111"/>
          <w:sz w:val="28"/>
          <w:sz w:val="28"/>
          <w:szCs w:val="28"/>
          <w:rtl w:val="true"/>
          <w:lang w:bidi="ar-SA"/>
        </w:rPr>
        <w:t>وفاطمة الزهراء خيرَ بنات</w:t>
      </w:r>
    </w:p>
    <w:p>
      <w:pPr>
        <w:pStyle w:val="BookText"/>
        <w:rPr/>
      </w:pPr>
      <w:r>
        <w:rPr>
          <w:rFonts w:ascii="Amiri" w:hAnsi="Amiri" w:eastAsia="Amiri" w:cs="Amiri"/>
          <w:color w:val="111111"/>
          <w:sz w:val="28"/>
          <w:sz w:val="28"/>
          <w:szCs w:val="28"/>
          <w:rtl w:val="true"/>
          <w:lang w:bidi="ar-SA"/>
        </w:rPr>
        <w:t>وحمزة والعبّاس ذا الهدي والتقي</w:t>
      </w:r>
    </w:p>
    <w:p>
      <w:pPr>
        <w:pStyle w:val="BookText"/>
        <w:rPr/>
      </w:pPr>
      <w:r>
        <w:rPr>
          <w:rFonts w:ascii="Amiri" w:hAnsi="Amiri" w:eastAsia="Amiri" w:cs="Amiri"/>
          <w:color w:val="111111"/>
          <w:sz w:val="28"/>
          <w:sz w:val="28"/>
          <w:szCs w:val="28"/>
          <w:rtl w:val="true"/>
          <w:lang w:bidi="ar-SA"/>
        </w:rPr>
        <w:t>وجعفراً الطيّارَ في الحجبات</w:t>
      </w:r>
    </w:p>
    <w:p>
      <w:pPr>
        <w:pStyle w:val="BookText"/>
        <w:rPr/>
      </w:pPr>
      <w:r>
        <w:rPr>
          <w:rFonts w:ascii="Amiri" w:hAnsi="Amiri" w:eastAsia="Amiri" w:cs="Amiri"/>
          <w:color w:val="111111"/>
          <w:sz w:val="28"/>
          <w:sz w:val="28"/>
          <w:szCs w:val="28"/>
          <w:rtl w:val="true"/>
          <w:lang w:bidi="ar-SA"/>
        </w:rPr>
        <w:t>أولئك لا منتوج هند وحزبها</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سُميّة من نوكي ومن قذرات </w:t>
      </w:r>
    </w:p>
    <w:p>
      <w:pPr>
        <w:pStyle w:val="BookText"/>
        <w:rPr/>
      </w:pPr>
      <w:r>
        <w:rPr>
          <w:rFonts w:ascii="Amiri" w:hAnsi="Amiri" w:eastAsia="Amiri" w:cs="Amiri"/>
          <w:color w:val="111111"/>
          <w:sz w:val="28"/>
          <w:sz w:val="28"/>
          <w:szCs w:val="28"/>
          <w:rtl w:val="true"/>
          <w:lang w:bidi="ar-SA"/>
        </w:rPr>
        <w:t>ستسألُ تيمٌ عنهم وعديّهم</w:t>
      </w:r>
    </w:p>
    <w:p>
      <w:pPr>
        <w:pStyle w:val="BookText"/>
        <w:rPr/>
      </w:pPr>
      <w:r>
        <w:rPr>
          <w:rFonts w:ascii="Amiri" w:hAnsi="Amiri" w:eastAsia="Amiri" w:cs="Amiri"/>
          <w:color w:val="111111"/>
          <w:sz w:val="28"/>
          <w:sz w:val="28"/>
          <w:szCs w:val="28"/>
          <w:rtl w:val="true"/>
          <w:lang w:bidi="ar-SA"/>
        </w:rPr>
        <w:t>وبيعَتُهم من أفجر الفجرات</w:t>
      </w:r>
    </w:p>
    <w:p>
      <w:pPr>
        <w:pStyle w:val="BookText"/>
        <w:rPr/>
      </w:pPr>
      <w:r>
        <w:rPr>
          <w:rFonts w:ascii="IRNazanin" w:hAnsi="IRNazanin" w:eastAsia="IRNazanin"/>
          <w:color w:val="111111"/>
          <w:sz w:val="28"/>
          <w:sz w:val="28"/>
          <w:szCs w:val="28"/>
          <w:rtl w:val="true"/>
          <w:lang w:bidi="fa-IR"/>
        </w:rPr>
        <w:t>هم منعوا الأباء عن أخذ حقّهم</w:t>
      </w:r>
    </w:p>
    <w:p>
      <w:pPr>
        <w:pStyle w:val="BookText"/>
        <w:rPr/>
      </w:pPr>
      <w:r>
        <w:rPr>
          <w:rFonts w:ascii="Amiri" w:hAnsi="Amiri" w:eastAsia="Amiri" w:cs="Amiri"/>
          <w:color w:val="111111"/>
          <w:sz w:val="28"/>
          <w:sz w:val="28"/>
          <w:szCs w:val="28"/>
          <w:rtl w:val="true"/>
          <w:lang w:bidi="ar-SA"/>
        </w:rPr>
        <w:t>وهم تركوا الأبناء رَهنَ شتات</w:t>
      </w:r>
    </w:p>
    <w:p>
      <w:pPr>
        <w:pStyle w:val="BookText"/>
        <w:rPr/>
      </w:pPr>
      <w:r>
        <w:rPr>
          <w:rFonts w:ascii="Amiri" w:hAnsi="Amiri" w:eastAsia="Amiri" w:cs="Amiri"/>
          <w:color w:val="111111"/>
          <w:sz w:val="28"/>
          <w:sz w:val="28"/>
          <w:szCs w:val="28"/>
          <w:rtl w:val="true"/>
          <w:lang w:bidi="ar-SA"/>
        </w:rPr>
        <w:t>وهم عدلوها عن وصيّ محمّد</w:t>
      </w:r>
    </w:p>
    <w:p>
      <w:pPr>
        <w:pStyle w:val="BookText"/>
        <w:rPr/>
      </w:pPr>
      <w:r>
        <w:rPr>
          <w:rFonts w:ascii="Amiri" w:hAnsi="Amiri" w:eastAsia="Amiri" w:cs="Amiri"/>
          <w:color w:val="111111"/>
          <w:sz w:val="28"/>
          <w:sz w:val="28"/>
          <w:szCs w:val="28"/>
          <w:rtl w:val="true"/>
          <w:lang w:bidi="ar-SA"/>
        </w:rPr>
        <w:t>فبيعتهم جاءت علي الغدرات</w:t>
      </w:r>
    </w:p>
    <w:p>
      <w:pPr>
        <w:pStyle w:val="BookText"/>
        <w:rPr/>
      </w:pPr>
      <w:r>
        <w:rPr>
          <w:rFonts w:ascii="Amiri" w:hAnsi="Amiri" w:eastAsia="Amiri" w:cs="Amiri"/>
          <w:color w:val="111111"/>
          <w:sz w:val="28"/>
          <w:sz w:val="28"/>
          <w:szCs w:val="28"/>
          <w:rtl w:val="true"/>
          <w:lang w:bidi="ar-SA"/>
        </w:rPr>
        <w:t>وليّهم صنو النبيّ محمّد</w:t>
      </w:r>
    </w:p>
    <w:p>
      <w:pPr>
        <w:pStyle w:val="BookText"/>
        <w:rPr/>
      </w:pPr>
      <w:r>
        <w:rPr>
          <w:rFonts w:ascii="Amiri" w:hAnsi="Amiri" w:eastAsia="Amiri" w:cs="Amiri"/>
          <w:color w:val="111111"/>
          <w:sz w:val="28"/>
          <w:sz w:val="28"/>
          <w:szCs w:val="28"/>
          <w:rtl w:val="true"/>
          <w:lang w:bidi="ar-SA"/>
        </w:rPr>
        <w:t>أبو الحسن الفَرّاجُ للغمرات</w:t>
      </w:r>
    </w:p>
    <w:p>
      <w:pPr>
        <w:pStyle w:val="BookText"/>
        <w:rPr/>
      </w:pPr>
      <w:r>
        <w:rPr>
          <w:rFonts w:ascii="Amiri" w:hAnsi="Amiri" w:eastAsia="Amiri" w:cs="Amiri"/>
          <w:color w:val="111111"/>
          <w:sz w:val="28"/>
          <w:sz w:val="28"/>
          <w:szCs w:val="28"/>
          <w:rtl w:val="true"/>
          <w:lang w:bidi="ar-SA"/>
        </w:rPr>
        <w:t>ملامَك في آل النبيّ فإنّهم</w:t>
      </w:r>
    </w:p>
    <w:p>
      <w:pPr>
        <w:pStyle w:val="BookText"/>
        <w:rPr/>
      </w:pPr>
      <w:r>
        <w:rPr>
          <w:rFonts w:ascii="Amiri" w:hAnsi="Amiri" w:eastAsia="Amiri" w:cs="Amiri"/>
          <w:color w:val="111111"/>
          <w:sz w:val="28"/>
          <w:sz w:val="28"/>
          <w:szCs w:val="28"/>
          <w:rtl w:val="true"/>
          <w:lang w:bidi="ar-SA"/>
        </w:rPr>
        <w:t>أحبّاي ما داموا وأهل ثقاتي</w:t>
      </w:r>
    </w:p>
    <w:p>
      <w:pPr>
        <w:pStyle w:val="BookText"/>
        <w:rPr/>
      </w:pPr>
      <w:r>
        <w:rPr>
          <w:rFonts w:ascii="Amiri" w:hAnsi="Amiri" w:eastAsia="Amiri" w:cs="Amiri"/>
          <w:color w:val="111111"/>
          <w:sz w:val="28"/>
          <w:sz w:val="28"/>
          <w:szCs w:val="28"/>
          <w:rtl w:val="true"/>
          <w:lang w:bidi="ar-SA"/>
        </w:rPr>
        <w:t>تخيّرتُهُم رُشداً لنفسي وإنّهم</w:t>
      </w:r>
    </w:p>
    <w:p>
      <w:pPr>
        <w:pStyle w:val="BookText"/>
        <w:rPr/>
      </w:pPr>
      <w:r>
        <w:rPr>
          <w:rFonts w:ascii="Amiri" w:hAnsi="Amiri" w:eastAsia="Amiri" w:cs="Amiri"/>
          <w:color w:val="111111"/>
          <w:sz w:val="28"/>
          <w:sz w:val="28"/>
          <w:szCs w:val="28"/>
          <w:rtl w:val="true"/>
          <w:lang w:bidi="ar-SA"/>
        </w:rPr>
        <w:t>علي كلّ حال خِيَرة الخيرات</w:t>
      </w:r>
    </w:p>
    <w:p>
      <w:pPr>
        <w:pStyle w:val="BookText"/>
        <w:rPr/>
      </w:pPr>
      <w:r>
        <w:rPr>
          <w:rFonts w:ascii="Amiri" w:hAnsi="Amiri" w:eastAsia="Amiri" w:cs="Amiri"/>
          <w:color w:val="111111"/>
          <w:sz w:val="28"/>
          <w:sz w:val="28"/>
          <w:szCs w:val="28"/>
          <w:rtl w:val="true"/>
          <w:lang w:bidi="ar-SA"/>
        </w:rPr>
        <w:t>نبذت إليهم بالمودّة صادقاً</w:t>
      </w:r>
    </w:p>
    <w:p>
      <w:pPr>
        <w:pStyle w:val="BookText"/>
        <w:rPr/>
      </w:pPr>
      <w:r>
        <w:rPr>
          <w:rFonts w:ascii="Amiri" w:hAnsi="Amiri" w:eastAsia="Amiri" w:cs="Amiri"/>
          <w:color w:val="111111"/>
          <w:sz w:val="28"/>
          <w:sz w:val="28"/>
          <w:szCs w:val="28"/>
          <w:rtl w:val="true"/>
          <w:lang w:bidi="ar-SA"/>
        </w:rPr>
        <w:t>وسلّمتُ نفسي طايعاً لولاتي</w:t>
      </w:r>
    </w:p>
    <w:p>
      <w:pPr>
        <w:pStyle w:val="BookText"/>
        <w:rPr/>
      </w:pPr>
      <w:r>
        <w:rPr>
          <w:rFonts w:ascii="Amiri" w:hAnsi="Amiri" w:eastAsia="Amiri" w:cs="Amiri"/>
          <w:color w:val="111111"/>
          <w:sz w:val="28"/>
          <w:sz w:val="28"/>
          <w:szCs w:val="28"/>
          <w:rtl w:val="true"/>
          <w:lang w:bidi="ar-SA"/>
        </w:rPr>
        <w:t>فيا ربّ زدني في هواي بصيرة</w:t>
      </w:r>
    </w:p>
    <w:p>
      <w:pPr>
        <w:pStyle w:val="BookText"/>
        <w:rPr/>
      </w:pPr>
      <w:r>
        <w:rPr>
          <w:rFonts w:ascii="Amiri" w:hAnsi="Amiri" w:eastAsia="Amiri" w:cs="Amiri"/>
          <w:color w:val="111111"/>
          <w:sz w:val="28"/>
          <w:sz w:val="28"/>
          <w:szCs w:val="28"/>
          <w:rtl w:val="true"/>
          <w:lang w:bidi="ar-SA"/>
        </w:rPr>
        <w:t>وزد حبّهم يا ربّ في حسناتي</w:t>
      </w:r>
    </w:p>
    <w:p>
      <w:pPr>
        <w:pStyle w:val="BookText"/>
        <w:rPr/>
      </w:pPr>
      <w:r>
        <w:rPr>
          <w:rFonts w:ascii="Amiri" w:hAnsi="Amiri" w:eastAsia="Amiri" w:cs="Amiri"/>
          <w:color w:val="111111"/>
          <w:sz w:val="28"/>
          <w:sz w:val="28"/>
          <w:szCs w:val="28"/>
          <w:rtl w:val="true"/>
          <w:lang w:bidi="ar-SA"/>
        </w:rPr>
        <w:t>سأبكيهم ما حجّ للّه راكب</w:t>
      </w:r>
    </w:p>
    <w:p>
      <w:pPr>
        <w:pStyle w:val="BookText"/>
        <w:rPr/>
      </w:pPr>
      <w:r>
        <w:rPr>
          <w:rFonts w:ascii="Amiri" w:hAnsi="Amiri" w:eastAsia="Amiri" w:cs="Amiri"/>
          <w:color w:val="111111"/>
          <w:sz w:val="28"/>
          <w:sz w:val="28"/>
          <w:szCs w:val="28"/>
          <w:rtl w:val="true"/>
          <w:lang w:bidi="ar-SA"/>
        </w:rPr>
        <w:t>وماناحَ قُمريّ علي الشجرات</w:t>
      </w:r>
    </w:p>
    <w:p>
      <w:pPr>
        <w:pStyle w:val="BookText"/>
        <w:rPr/>
      </w:pPr>
      <w:r>
        <w:rPr>
          <w:rFonts w:ascii="Amiri" w:hAnsi="Amiri" w:eastAsia="Amiri" w:cs="Amiri"/>
          <w:color w:val="111111"/>
          <w:sz w:val="28"/>
          <w:sz w:val="28"/>
          <w:szCs w:val="28"/>
          <w:rtl w:val="true"/>
          <w:lang w:bidi="ar-SA"/>
        </w:rPr>
        <w:t>وإني لمولاهم وقال عدوّهم</w:t>
      </w:r>
    </w:p>
    <w:p>
      <w:pPr>
        <w:pStyle w:val="BookText"/>
        <w:rPr/>
      </w:pPr>
      <w:r>
        <w:rPr>
          <w:rFonts w:ascii="Amiri" w:hAnsi="Amiri" w:eastAsia="Amiri" w:cs="Amiri"/>
          <w:color w:val="111111"/>
          <w:sz w:val="28"/>
          <w:sz w:val="28"/>
          <w:szCs w:val="28"/>
          <w:rtl w:val="true"/>
          <w:lang w:bidi="ar-SA"/>
        </w:rPr>
        <w:t>وإنّي لمحزون بطول حياتي</w:t>
      </w:r>
    </w:p>
    <w:p>
      <w:pPr>
        <w:pStyle w:val="BookText"/>
        <w:rPr/>
      </w:pPr>
      <w:r>
        <w:rPr>
          <w:rFonts w:ascii="Amiri" w:hAnsi="Amiri" w:eastAsia="Amiri" w:cs="Amiri"/>
          <w:color w:val="111111"/>
          <w:sz w:val="28"/>
          <w:sz w:val="28"/>
          <w:szCs w:val="28"/>
          <w:rtl w:val="true"/>
          <w:lang w:bidi="ar-SA"/>
        </w:rPr>
        <w:t>بنفسي أنتم من كُهول وفتية</w:t>
      </w:r>
    </w:p>
    <w:p>
      <w:pPr>
        <w:pStyle w:val="BookText"/>
        <w:rPr/>
      </w:pPr>
      <w:r>
        <w:rPr>
          <w:rFonts w:ascii="Amiri" w:hAnsi="Amiri" w:eastAsia="Amiri" w:cs="Amiri"/>
          <w:color w:val="111111"/>
          <w:sz w:val="28"/>
          <w:sz w:val="28"/>
          <w:szCs w:val="28"/>
          <w:rtl w:val="true"/>
          <w:lang w:bidi="ar-SA"/>
        </w:rPr>
        <w:t>لفكّ عُنات أو لحمل ديات</w:t>
      </w:r>
    </w:p>
    <w:p>
      <w:pPr>
        <w:pStyle w:val="BookText"/>
        <w:rPr/>
      </w:pPr>
      <w:r>
        <w:rPr>
          <w:rFonts w:ascii="Amiri" w:hAnsi="Amiri" w:eastAsia="Amiri" w:cs="Amiri"/>
          <w:color w:val="111111"/>
          <w:sz w:val="28"/>
          <w:sz w:val="28"/>
          <w:szCs w:val="28"/>
          <w:rtl w:val="true"/>
          <w:lang w:bidi="ar-SA"/>
        </w:rPr>
        <w:t>وللخيل لمّا قيّد الموتُ خَطوها</w:t>
      </w:r>
    </w:p>
    <w:p>
      <w:pPr>
        <w:pStyle w:val="BookText"/>
        <w:rPr/>
      </w:pPr>
      <w:r>
        <w:rPr>
          <w:rFonts w:ascii="IRNazanin" w:hAnsi="IRNazanin" w:eastAsia="IRNazanin"/>
          <w:color w:val="111111"/>
          <w:sz w:val="28"/>
          <w:sz w:val="28"/>
          <w:szCs w:val="28"/>
          <w:rtl w:val="true"/>
          <w:lang w:bidi="fa-IR"/>
        </w:rPr>
        <w:t>فأطلقتم منهنّ بالذربات</w:t>
      </w:r>
    </w:p>
    <w:p>
      <w:pPr>
        <w:pStyle w:val="BookText"/>
        <w:rPr/>
      </w:pPr>
      <w:r>
        <w:rPr>
          <w:rFonts w:ascii="Amiri" w:hAnsi="Amiri" w:eastAsia="Amiri" w:cs="Amiri"/>
          <w:color w:val="111111"/>
          <w:sz w:val="28"/>
          <w:sz w:val="28"/>
          <w:szCs w:val="28"/>
          <w:rtl w:val="true"/>
          <w:lang w:bidi="ar-SA"/>
        </w:rPr>
        <w:t>أُحِبُّ قَصِيّ الرحم من أجل حبّكم</w:t>
      </w:r>
    </w:p>
    <w:p>
      <w:pPr>
        <w:pStyle w:val="BookText"/>
        <w:rPr/>
      </w:pPr>
      <w:r>
        <w:rPr>
          <w:rFonts w:ascii="Amiri" w:hAnsi="Amiri" w:eastAsia="Amiri" w:cs="Amiri"/>
          <w:color w:val="111111"/>
          <w:sz w:val="28"/>
          <w:sz w:val="28"/>
          <w:szCs w:val="28"/>
          <w:rtl w:val="true"/>
          <w:lang w:bidi="ar-SA"/>
        </w:rPr>
        <w:t>وأهجر فيكم زوجتي وبناتي</w:t>
      </w:r>
    </w:p>
    <w:p>
      <w:pPr>
        <w:pStyle w:val="BookText"/>
        <w:rPr/>
      </w:pPr>
      <w:r>
        <w:rPr>
          <w:rFonts w:ascii="Amiri" w:hAnsi="Amiri" w:eastAsia="Amiri" w:cs="Amiri"/>
          <w:color w:val="111111"/>
          <w:sz w:val="28"/>
          <w:sz w:val="28"/>
          <w:szCs w:val="28"/>
          <w:rtl w:val="true"/>
          <w:lang w:bidi="ar-SA"/>
        </w:rPr>
        <w:t>وأكتم حبّيكم مخافة كاشِح</w:t>
      </w:r>
    </w:p>
    <w:p>
      <w:pPr>
        <w:pStyle w:val="BookText"/>
        <w:rPr/>
      </w:pPr>
      <w:r>
        <w:rPr>
          <w:rFonts w:ascii="Amiri" w:hAnsi="Amiri" w:eastAsia="Amiri" w:cs="Amiri"/>
          <w:color w:val="111111"/>
          <w:sz w:val="28"/>
          <w:sz w:val="28"/>
          <w:szCs w:val="28"/>
          <w:rtl w:val="true"/>
          <w:lang w:bidi="ar-SA"/>
        </w:rPr>
        <w:t>عنيد لأهل الحقّ غير موات</w:t>
      </w:r>
    </w:p>
    <w:p>
      <w:pPr>
        <w:pStyle w:val="BookText"/>
        <w:rPr/>
      </w:pPr>
      <w:r>
        <w:rPr>
          <w:rFonts w:ascii="Amiri" w:hAnsi="Amiri" w:eastAsia="Amiri" w:cs="Amiri"/>
          <w:color w:val="111111"/>
          <w:sz w:val="28"/>
          <w:sz w:val="28"/>
          <w:szCs w:val="28"/>
          <w:rtl w:val="true"/>
          <w:lang w:bidi="ar-SA"/>
        </w:rPr>
        <w:t>فيا عينُ بكّيهم وجودي بعَبرَة</w:t>
      </w:r>
    </w:p>
    <w:p>
      <w:pPr>
        <w:pStyle w:val="BookText"/>
        <w:rPr/>
      </w:pPr>
      <w:r>
        <w:rPr>
          <w:rFonts w:ascii="Amiri" w:hAnsi="Amiri" w:eastAsia="Amiri" w:cs="Amiri"/>
          <w:color w:val="111111"/>
          <w:sz w:val="28"/>
          <w:sz w:val="28"/>
          <w:szCs w:val="28"/>
          <w:rtl w:val="true"/>
          <w:lang w:bidi="ar-SA"/>
        </w:rPr>
        <w:t>فقد آن للتسكاب والهملات</w:t>
      </w:r>
    </w:p>
    <w:p>
      <w:pPr>
        <w:pStyle w:val="BookText"/>
        <w:rPr/>
      </w:pPr>
      <w:r>
        <w:rPr>
          <w:rFonts w:ascii="Amiri" w:hAnsi="Amiri" w:eastAsia="Amiri" w:cs="Amiri"/>
          <w:color w:val="111111"/>
          <w:sz w:val="28"/>
          <w:sz w:val="28"/>
          <w:szCs w:val="28"/>
          <w:rtl w:val="true"/>
          <w:lang w:bidi="ar-SA"/>
        </w:rPr>
        <w:t>لقد خفت في الدنيا وأيّام سعيها</w:t>
      </w:r>
    </w:p>
    <w:p>
      <w:pPr>
        <w:pStyle w:val="BookText"/>
        <w:rPr/>
      </w:pPr>
      <w:r>
        <w:rPr>
          <w:rFonts w:ascii="Amiri" w:hAnsi="Amiri" w:eastAsia="Amiri" w:cs="Amiri"/>
          <w:color w:val="111111"/>
          <w:sz w:val="28"/>
          <w:sz w:val="28"/>
          <w:szCs w:val="28"/>
          <w:rtl w:val="true"/>
          <w:lang w:bidi="ar-SA"/>
        </w:rPr>
        <w:t>وإنّي لأرجو الأمنَ عند وفاتي</w:t>
      </w:r>
    </w:p>
    <w:p>
      <w:pPr>
        <w:pStyle w:val="BookText"/>
        <w:rPr/>
      </w:pPr>
      <w:r>
        <w:rPr>
          <w:rFonts w:ascii="Amiri" w:hAnsi="Amiri" w:eastAsia="Amiri" w:cs="Amiri"/>
          <w:color w:val="111111"/>
          <w:sz w:val="28"/>
          <w:sz w:val="28"/>
          <w:szCs w:val="28"/>
          <w:rtl w:val="true"/>
          <w:lang w:bidi="ar-SA"/>
        </w:rPr>
        <w:t>ألم تر أنّي مذ ثلاثون حِجّة</w:t>
      </w:r>
    </w:p>
    <w:p>
      <w:pPr>
        <w:pStyle w:val="BookText"/>
        <w:rPr/>
      </w:pPr>
      <w:r>
        <w:rPr>
          <w:rFonts w:ascii="IRNazanin" w:hAnsi="IRNazanin" w:eastAsia="IRNazanin"/>
          <w:color w:val="111111"/>
          <w:sz w:val="28"/>
          <w:sz w:val="28"/>
          <w:szCs w:val="28"/>
          <w:rtl w:val="true"/>
          <w:lang w:bidi="fa-IR"/>
        </w:rPr>
        <w:t>أروح وأغدوا دائم الحسرات</w:t>
      </w:r>
    </w:p>
    <w:p>
      <w:pPr>
        <w:pStyle w:val="BookText"/>
        <w:rPr/>
      </w:pPr>
      <w:r>
        <w:rPr>
          <w:rFonts w:ascii="Amiri" w:hAnsi="Amiri" w:eastAsia="Amiri" w:cs="Amiri"/>
          <w:color w:val="111111"/>
          <w:sz w:val="28"/>
          <w:sz w:val="28"/>
          <w:szCs w:val="28"/>
          <w:rtl w:val="true"/>
          <w:lang w:bidi="ar-SA"/>
        </w:rPr>
        <w:t>أري فيئهم في غيرهم متقسّماً</w:t>
      </w:r>
    </w:p>
    <w:p>
      <w:pPr>
        <w:pStyle w:val="BookText"/>
        <w:rPr/>
      </w:pPr>
      <w:r>
        <w:rPr>
          <w:rFonts w:ascii="Amiri" w:hAnsi="Amiri" w:eastAsia="Amiri" w:cs="Amiri"/>
          <w:color w:val="111111"/>
          <w:sz w:val="28"/>
          <w:sz w:val="28"/>
          <w:szCs w:val="28"/>
          <w:rtl w:val="true"/>
          <w:lang w:bidi="ar-SA"/>
        </w:rPr>
        <w:t>وأيديهم مِن فيئهم صفرات</w:t>
      </w:r>
    </w:p>
    <w:p>
      <w:pPr>
        <w:pStyle w:val="BookText"/>
        <w:rPr/>
      </w:pPr>
      <w:r>
        <w:rPr>
          <w:rFonts w:ascii="Amiri" w:hAnsi="Amiri" w:eastAsia="Amiri" w:cs="Amiri"/>
          <w:color w:val="111111"/>
          <w:sz w:val="28"/>
          <w:sz w:val="28"/>
          <w:szCs w:val="28"/>
          <w:rtl w:val="true"/>
          <w:lang w:bidi="ar-SA"/>
        </w:rPr>
        <w:t>وكيف أداوي من جوي بي والجوي</w:t>
      </w:r>
    </w:p>
    <w:p>
      <w:pPr>
        <w:pStyle w:val="BookText"/>
        <w:rPr/>
      </w:pPr>
      <w:r>
        <w:rPr>
          <w:rFonts w:ascii="Amiri" w:hAnsi="Amiri" w:eastAsia="Amiri" w:cs="Amiri"/>
          <w:color w:val="111111"/>
          <w:sz w:val="28"/>
          <w:sz w:val="28"/>
          <w:szCs w:val="28"/>
          <w:rtl w:val="true"/>
          <w:lang w:bidi="ar-SA"/>
        </w:rPr>
        <w:t>أميّة أهل الكفر واللعنات</w:t>
      </w:r>
    </w:p>
    <w:p>
      <w:pPr>
        <w:pStyle w:val="BookText"/>
        <w:rPr/>
      </w:pPr>
      <w:r>
        <w:rPr>
          <w:rFonts w:ascii="Amiri" w:hAnsi="Amiri" w:eastAsia="Amiri" w:cs="Amiri"/>
          <w:color w:val="111111"/>
          <w:sz w:val="28"/>
          <w:sz w:val="28"/>
          <w:szCs w:val="28"/>
          <w:rtl w:val="true"/>
          <w:lang w:bidi="ar-SA"/>
        </w:rPr>
        <w:t>وآل زياد في الحرير مصونة</w:t>
      </w:r>
    </w:p>
    <w:p>
      <w:pPr>
        <w:pStyle w:val="BookText"/>
        <w:rPr/>
      </w:pPr>
      <w:r>
        <w:rPr>
          <w:rFonts w:ascii="Amiri" w:hAnsi="Amiri" w:eastAsia="Amiri" w:cs="Amiri"/>
          <w:color w:val="111111"/>
          <w:sz w:val="28"/>
          <w:sz w:val="28"/>
          <w:szCs w:val="28"/>
          <w:rtl w:val="true"/>
          <w:lang w:bidi="ar-SA"/>
        </w:rPr>
        <w:t>وآل رسول اللّه منهتكات</w:t>
      </w:r>
    </w:p>
    <w:p>
      <w:pPr>
        <w:pStyle w:val="BookText"/>
        <w:rPr/>
      </w:pPr>
      <w:r>
        <w:rPr>
          <w:rFonts w:ascii="Amiri" w:hAnsi="Amiri" w:eastAsia="Amiri" w:cs="Amiri"/>
          <w:color w:val="111111"/>
          <w:sz w:val="28"/>
          <w:sz w:val="28"/>
          <w:szCs w:val="28"/>
          <w:rtl w:val="true"/>
          <w:lang w:bidi="ar-SA"/>
        </w:rPr>
        <w:t>سأبكيهم ما ذرّ في الأُفُق شارقاً</w:t>
      </w:r>
    </w:p>
    <w:p>
      <w:pPr>
        <w:pStyle w:val="BookText"/>
        <w:rPr/>
      </w:pPr>
      <w:r>
        <w:rPr>
          <w:rFonts w:ascii="Amiri" w:hAnsi="Amiri" w:eastAsia="Amiri" w:cs="Amiri"/>
          <w:color w:val="111111"/>
          <w:sz w:val="28"/>
          <w:sz w:val="28"/>
          <w:szCs w:val="28"/>
          <w:rtl w:val="true"/>
          <w:lang w:bidi="ar-SA"/>
        </w:rPr>
        <w:t>ونادي منادي الخير بالصلوات</w:t>
      </w:r>
    </w:p>
    <w:p>
      <w:pPr>
        <w:pStyle w:val="BookText"/>
        <w:rPr/>
      </w:pPr>
      <w:r>
        <w:rPr>
          <w:rFonts w:ascii="IRNazanin" w:hAnsi="IRNazanin" w:eastAsia="IRNazanin"/>
          <w:color w:val="111111"/>
          <w:sz w:val="28"/>
          <w:sz w:val="28"/>
          <w:szCs w:val="28"/>
          <w:rtl w:val="true"/>
          <w:lang w:bidi="fa-IR"/>
        </w:rPr>
        <w:t>وما طلعت شمس وحان غروبها</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وبالليل أبكيهم وبالغدوات </w:t>
      </w:r>
    </w:p>
    <w:p>
      <w:pPr>
        <w:pStyle w:val="BookText"/>
        <w:rPr/>
      </w:pPr>
      <w:r>
        <w:rPr>
          <w:rFonts w:ascii="Amiri" w:hAnsi="Amiri" w:eastAsia="Amiri" w:cs="Amiri"/>
          <w:color w:val="111111"/>
          <w:sz w:val="28"/>
          <w:sz w:val="28"/>
          <w:szCs w:val="28"/>
          <w:rtl w:val="true"/>
          <w:lang w:bidi="ar-SA"/>
        </w:rPr>
        <w:t>ديار رسول اللّه أصبحن بلقعاً</w:t>
      </w:r>
    </w:p>
    <w:p>
      <w:pPr>
        <w:pStyle w:val="BookText"/>
        <w:rPr/>
      </w:pPr>
      <w:r>
        <w:rPr>
          <w:rFonts w:ascii="Amiri" w:hAnsi="Amiri" w:eastAsia="Amiri" w:cs="Amiri"/>
          <w:color w:val="111111"/>
          <w:sz w:val="28"/>
          <w:sz w:val="28"/>
          <w:szCs w:val="28"/>
          <w:rtl w:val="true"/>
          <w:lang w:bidi="ar-SA"/>
        </w:rPr>
        <w:t>وآل زياد تسكن الحجرات</w:t>
      </w:r>
    </w:p>
    <w:p>
      <w:pPr>
        <w:pStyle w:val="BookText"/>
        <w:rPr/>
      </w:pPr>
      <w:r>
        <w:rPr>
          <w:rFonts w:ascii="Amiri" w:hAnsi="Amiri" w:eastAsia="Amiri" w:cs="Amiri"/>
          <w:color w:val="111111"/>
          <w:sz w:val="28"/>
          <w:sz w:val="28"/>
          <w:szCs w:val="28"/>
          <w:rtl w:val="true"/>
          <w:lang w:bidi="ar-SA"/>
        </w:rPr>
        <w:t>وآل رسول اللّه تُدمي نحورُهم</w:t>
      </w:r>
    </w:p>
    <w:p>
      <w:pPr>
        <w:pStyle w:val="BookText"/>
        <w:rPr/>
      </w:pPr>
      <w:r>
        <w:rPr>
          <w:rFonts w:ascii="Amiri" w:hAnsi="Amiri" w:eastAsia="Amiri" w:cs="Amiri"/>
          <w:color w:val="111111"/>
          <w:sz w:val="28"/>
          <w:sz w:val="28"/>
          <w:szCs w:val="28"/>
          <w:rtl w:val="true"/>
          <w:lang w:bidi="ar-SA"/>
        </w:rPr>
        <w:t>وآل زياد رَبَّة الحجلات</w:t>
      </w:r>
    </w:p>
    <w:p>
      <w:pPr>
        <w:pStyle w:val="BookText"/>
        <w:rPr/>
      </w:pPr>
      <w:r>
        <w:rPr>
          <w:rFonts w:ascii="Amiri" w:hAnsi="Amiri" w:eastAsia="Amiri" w:cs="Amiri"/>
          <w:color w:val="111111"/>
          <w:sz w:val="28"/>
          <w:sz w:val="28"/>
          <w:szCs w:val="28"/>
          <w:rtl w:val="true"/>
          <w:lang w:bidi="ar-SA"/>
        </w:rPr>
        <w:t>وآل رسول اللّه تُسبي حريمُهُم</w:t>
      </w:r>
    </w:p>
    <w:p>
      <w:pPr>
        <w:pStyle w:val="BookText"/>
        <w:rPr/>
      </w:pPr>
      <w:r>
        <w:rPr>
          <w:rFonts w:ascii="Amiri" w:hAnsi="Amiri" w:eastAsia="Amiri" w:cs="Amiri"/>
          <w:color w:val="111111"/>
          <w:sz w:val="28"/>
          <w:sz w:val="28"/>
          <w:szCs w:val="28"/>
          <w:rtl w:val="true"/>
          <w:lang w:bidi="ar-SA"/>
        </w:rPr>
        <w:t>وآل زياد آمِنوا السِرَبات</w:t>
      </w:r>
    </w:p>
    <w:p>
      <w:pPr>
        <w:pStyle w:val="BookText"/>
        <w:rPr/>
      </w:pP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وآلُ زياد غُلّظ القصرات</w:t>
      </w:r>
    </w:p>
    <w:p>
      <w:pPr>
        <w:pStyle w:val="BookText"/>
        <w:rPr/>
      </w:pPr>
      <w:r>
        <w:rPr>
          <w:rFonts w:ascii="Amiri" w:hAnsi="Amiri" w:eastAsia="Amiri" w:cs="Amiri"/>
          <w:color w:val="111111"/>
          <w:sz w:val="28"/>
          <w:sz w:val="28"/>
          <w:szCs w:val="28"/>
          <w:rtl w:val="true"/>
          <w:lang w:bidi="ar-SA"/>
        </w:rPr>
        <w:t>وآل زياد في القصهور مصونة</w:t>
      </w:r>
    </w:p>
    <w:p>
      <w:pPr>
        <w:pStyle w:val="BookText"/>
        <w:rPr/>
      </w:pPr>
      <w:r>
        <w:rPr>
          <w:rFonts w:ascii="Amiri" w:hAnsi="Amiri" w:eastAsia="Amiri" w:cs="Amiri"/>
          <w:color w:val="111111"/>
          <w:sz w:val="28"/>
          <w:sz w:val="28"/>
          <w:szCs w:val="28"/>
          <w:rtl w:val="true"/>
          <w:lang w:bidi="ar-SA"/>
        </w:rPr>
        <w:t>وآل رسول اللّه في الفلوات</w:t>
      </w:r>
    </w:p>
    <w:p>
      <w:pPr>
        <w:pStyle w:val="BookText"/>
        <w:rPr/>
      </w:pPr>
      <w:r>
        <w:rPr>
          <w:rFonts w:ascii="Amiri" w:hAnsi="Amiri" w:eastAsia="Amiri" w:cs="Amiri"/>
          <w:color w:val="111111"/>
          <w:sz w:val="28"/>
          <w:sz w:val="28"/>
          <w:szCs w:val="28"/>
          <w:rtl w:val="true"/>
          <w:lang w:bidi="ar-SA"/>
        </w:rPr>
        <w:t>إذا وَتِروا مَدّوا إلي واتِرِيهم</w:t>
      </w:r>
    </w:p>
    <w:p>
      <w:pPr>
        <w:pStyle w:val="BookText"/>
        <w:rPr/>
      </w:pPr>
      <w:r>
        <w:rPr>
          <w:rFonts w:ascii="Amiri" w:hAnsi="Amiri" w:eastAsia="Amiri" w:cs="Amiri"/>
          <w:color w:val="111111"/>
          <w:sz w:val="28"/>
          <w:sz w:val="28"/>
          <w:szCs w:val="28"/>
          <w:rtl w:val="true"/>
          <w:lang w:bidi="ar-SA"/>
        </w:rPr>
        <w:t>أكُفّاً عن الأوتار منقبضات</w:t>
      </w:r>
    </w:p>
    <w:p>
      <w:pPr>
        <w:pStyle w:val="BookText"/>
        <w:rPr/>
      </w:pPr>
      <w:r>
        <w:rPr>
          <w:rFonts w:ascii="Amiri" w:hAnsi="Amiri" w:eastAsia="Amiri" w:cs="Amiri"/>
          <w:color w:val="111111"/>
          <w:sz w:val="28"/>
          <w:sz w:val="28"/>
          <w:szCs w:val="28"/>
          <w:rtl w:val="true"/>
          <w:lang w:bidi="ar-SA"/>
        </w:rPr>
        <w:t>فلولا الذي أرجوه في اليوم أوغد</w:t>
      </w:r>
    </w:p>
    <w:p>
      <w:pPr>
        <w:pStyle w:val="BookText"/>
        <w:rPr/>
      </w:pPr>
      <w:r>
        <w:rPr>
          <w:rFonts w:ascii="Amiri" w:hAnsi="Amiri" w:eastAsia="Amiri" w:cs="Amiri"/>
          <w:color w:val="111111"/>
          <w:sz w:val="28"/>
          <w:sz w:val="28"/>
          <w:szCs w:val="28"/>
          <w:rtl w:val="true"/>
          <w:lang w:bidi="ar-SA"/>
        </w:rPr>
        <w:t>تقطّع نفسي إثرهم حسرات</w:t>
      </w:r>
    </w:p>
    <w:p>
      <w:pPr>
        <w:pStyle w:val="BookText"/>
        <w:rPr/>
      </w:pPr>
      <w:r>
        <w:rPr>
          <w:rFonts w:ascii="Amiri" w:hAnsi="Amiri" w:eastAsia="Amiri" w:cs="Amiri"/>
          <w:color w:val="111111"/>
          <w:sz w:val="28"/>
          <w:sz w:val="28"/>
          <w:szCs w:val="28"/>
          <w:rtl w:val="true"/>
          <w:lang w:bidi="ar-SA"/>
        </w:rPr>
        <w:t>خروج إمام لا محالة خارج</w:t>
      </w:r>
    </w:p>
    <w:p>
      <w:pPr>
        <w:pStyle w:val="BookText"/>
        <w:rPr/>
      </w:pPr>
      <w:r>
        <w:rPr>
          <w:rFonts w:ascii="Amiri" w:hAnsi="Amiri" w:eastAsia="Amiri" w:cs="Amiri"/>
          <w:color w:val="111111"/>
          <w:sz w:val="28"/>
          <w:sz w:val="28"/>
          <w:szCs w:val="28"/>
          <w:rtl w:val="true"/>
          <w:lang w:bidi="ar-SA"/>
        </w:rPr>
        <w:t>يقوم علي اسم اللّه والبركات</w:t>
      </w:r>
    </w:p>
    <w:p>
      <w:pPr>
        <w:pStyle w:val="BookText"/>
        <w:rPr/>
      </w:pPr>
      <w:r>
        <w:rPr>
          <w:rFonts w:ascii="Amiri" w:hAnsi="Amiri" w:eastAsia="Amiri" w:cs="Amiri"/>
          <w:color w:val="111111"/>
          <w:sz w:val="28"/>
          <w:sz w:val="28"/>
          <w:szCs w:val="28"/>
          <w:rtl w:val="true"/>
          <w:lang w:bidi="ar-SA"/>
        </w:rPr>
        <w:t>يميّز فينا كلّ حقّ وباطل</w:t>
      </w:r>
    </w:p>
    <w:p>
      <w:pPr>
        <w:pStyle w:val="BookText"/>
        <w:rPr/>
      </w:pPr>
      <w:r>
        <w:rPr>
          <w:rFonts w:ascii="Amiri" w:hAnsi="Amiri" w:eastAsia="Amiri" w:cs="Amiri"/>
          <w:color w:val="111111"/>
          <w:sz w:val="28"/>
          <w:sz w:val="28"/>
          <w:szCs w:val="28"/>
          <w:rtl w:val="true"/>
          <w:lang w:bidi="ar-SA"/>
        </w:rPr>
        <w:t>ويُجزي علي النعماء والنقمات</w:t>
      </w:r>
    </w:p>
    <w:p>
      <w:pPr>
        <w:pStyle w:val="BookText"/>
        <w:rPr/>
      </w:pPr>
      <w:r>
        <w:rPr>
          <w:rFonts w:ascii="Amiri" w:hAnsi="Amiri" w:eastAsia="Amiri" w:cs="Amiri"/>
          <w:color w:val="111111"/>
          <w:sz w:val="28"/>
          <w:sz w:val="28"/>
          <w:szCs w:val="28"/>
          <w:rtl w:val="true"/>
          <w:lang w:bidi="ar-SA"/>
        </w:rPr>
        <w:t>فيا نفس طيبي ثمّ يا نفس فابشري</w:t>
      </w:r>
    </w:p>
    <w:p>
      <w:pPr>
        <w:pStyle w:val="BookText"/>
        <w:rPr/>
      </w:pPr>
      <w:r>
        <w:rPr>
          <w:rFonts w:ascii="Amiri" w:hAnsi="Amiri" w:eastAsia="Amiri" w:cs="Amiri"/>
          <w:color w:val="111111"/>
          <w:sz w:val="28"/>
          <w:sz w:val="28"/>
          <w:szCs w:val="28"/>
          <w:rtl w:val="true"/>
          <w:lang w:bidi="ar-SA"/>
        </w:rPr>
        <w:t>فغير بعيد كلّ ما هو آت</w:t>
      </w:r>
    </w:p>
    <w:p>
      <w:pPr>
        <w:pStyle w:val="BookText"/>
        <w:rPr/>
      </w:pPr>
      <w:r>
        <w:rPr>
          <w:rFonts w:ascii="Amiri" w:hAnsi="Amiri" w:eastAsia="Amiri" w:cs="Amiri"/>
          <w:color w:val="111111"/>
          <w:sz w:val="28"/>
          <w:sz w:val="28"/>
          <w:szCs w:val="28"/>
          <w:rtl w:val="true"/>
          <w:lang w:bidi="ar-SA"/>
        </w:rPr>
        <w:t>ولا تجزعي من مدّة الجور إنّني</w:t>
      </w:r>
    </w:p>
    <w:p>
      <w:pPr>
        <w:pStyle w:val="BookText"/>
        <w:rPr/>
      </w:pPr>
      <w:r>
        <w:rPr>
          <w:rFonts w:ascii="Amiri" w:hAnsi="Amiri" w:eastAsia="Amiri" w:cs="Amiri"/>
          <w:color w:val="111111"/>
          <w:sz w:val="28"/>
          <w:sz w:val="28"/>
          <w:szCs w:val="28"/>
          <w:rtl w:val="true"/>
          <w:lang w:bidi="ar-SA"/>
        </w:rPr>
        <w:t>أري قوّتي قد آذنت بثبات</w:t>
      </w:r>
    </w:p>
    <w:p>
      <w:pPr>
        <w:pStyle w:val="BookText"/>
        <w:rPr/>
      </w:pP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لأشفي نفسي من أسي المحنات</w:t>
      </w:r>
    </w:p>
    <w:p>
      <w:pPr>
        <w:pStyle w:val="BookText"/>
        <w:rPr/>
      </w:pPr>
      <w:r>
        <w:rPr>
          <w:rFonts w:ascii="Amiri" w:hAnsi="Amiri" w:eastAsia="Amiri" w:cs="Amiri"/>
          <w:color w:val="111111"/>
          <w:sz w:val="28"/>
          <w:sz w:val="28"/>
          <w:szCs w:val="28"/>
          <w:rtl w:val="true"/>
          <w:lang w:bidi="ar-SA"/>
        </w:rPr>
        <w:t>فإن قرّب الرحمانُ من تلك مدّتي</w:t>
      </w:r>
    </w:p>
    <w:p>
      <w:pPr>
        <w:pStyle w:val="BookText"/>
        <w:rPr/>
      </w:pPr>
      <w:r>
        <w:rPr>
          <w:rFonts w:ascii="Amiri" w:hAnsi="Amiri" w:eastAsia="Amiri" w:cs="Amiri"/>
          <w:color w:val="111111"/>
          <w:sz w:val="28"/>
          <w:sz w:val="28"/>
          <w:szCs w:val="28"/>
          <w:rtl w:val="true"/>
          <w:lang w:bidi="ar-SA"/>
        </w:rPr>
        <w:t>وأخّر من عمري ووقت وفاتي</w:t>
      </w:r>
    </w:p>
    <w:p>
      <w:pPr>
        <w:pStyle w:val="BookText"/>
        <w:rPr/>
      </w:pPr>
      <w:r>
        <w:rPr>
          <w:rFonts w:ascii="Amiri" w:hAnsi="Amiri" w:eastAsia="Amiri" w:cs="Amiri"/>
          <w:color w:val="111111"/>
          <w:sz w:val="28"/>
          <w:sz w:val="28"/>
          <w:szCs w:val="28"/>
          <w:rtl w:val="true"/>
          <w:lang w:bidi="ar-SA"/>
        </w:rPr>
        <w:t>شفيتُ ولم أترك لنفسي غصّة</w:t>
      </w:r>
    </w:p>
    <w:p>
      <w:pPr>
        <w:pStyle w:val="BookText"/>
        <w:rPr/>
      </w:pPr>
      <w:r>
        <w:rPr>
          <w:rFonts w:ascii="Amiri" w:hAnsi="Amiri" w:eastAsia="Amiri" w:cs="Amiri"/>
          <w:color w:val="111111"/>
          <w:sz w:val="28"/>
          <w:sz w:val="28"/>
          <w:szCs w:val="28"/>
          <w:rtl w:val="true"/>
          <w:lang w:bidi="ar-SA"/>
        </w:rPr>
        <w:t>وروّيت منهم مُنصُلي وقَناتي</w:t>
      </w:r>
    </w:p>
    <w:p>
      <w:pPr>
        <w:pStyle w:val="BookText"/>
        <w:rPr/>
      </w:pPr>
      <w:r>
        <w:rPr>
          <w:rFonts w:ascii="Amiri" w:hAnsi="Amiri" w:eastAsia="Amiri" w:cs="Amiri"/>
          <w:color w:val="111111"/>
          <w:sz w:val="28"/>
          <w:sz w:val="28"/>
          <w:szCs w:val="28"/>
          <w:rtl w:val="true"/>
          <w:lang w:bidi="ar-SA"/>
        </w:rPr>
        <w:t>فإنّي من الرحمن أرجو بحبّهم</w:t>
      </w:r>
    </w:p>
    <w:p>
      <w:pPr>
        <w:pStyle w:val="BookText"/>
        <w:rPr/>
      </w:pPr>
      <w:r>
        <w:rPr>
          <w:rFonts w:ascii="Amiri" w:hAnsi="Amiri" w:eastAsia="Amiri" w:cs="Amiri"/>
          <w:color w:val="111111"/>
          <w:sz w:val="28"/>
          <w:sz w:val="28"/>
          <w:szCs w:val="28"/>
          <w:rtl w:val="true"/>
          <w:lang w:bidi="ar-SA"/>
        </w:rPr>
        <w:t>حياة لدي الفردوس غير بتات</w:t>
      </w:r>
    </w:p>
    <w:p>
      <w:pPr>
        <w:pStyle w:val="BookText"/>
        <w:rPr/>
      </w:pPr>
      <w:r>
        <w:rPr>
          <w:rFonts w:ascii="Amiri" w:hAnsi="Amiri" w:eastAsia="Amiri" w:cs="Amiri"/>
          <w:color w:val="111111"/>
          <w:sz w:val="28"/>
          <w:sz w:val="28"/>
          <w:szCs w:val="28"/>
          <w:rtl w:val="true"/>
          <w:lang w:bidi="ar-SA"/>
        </w:rPr>
        <w:t>عسي اللّه أن يرتاح للخلق إنّه</w:t>
      </w:r>
    </w:p>
    <w:p>
      <w:pPr>
        <w:pStyle w:val="BookText"/>
        <w:rPr/>
      </w:pPr>
      <w:r>
        <w:rPr>
          <w:rFonts w:ascii="Amiri" w:hAnsi="Amiri" w:eastAsia="Amiri" w:cs="Amiri"/>
          <w:color w:val="111111"/>
          <w:sz w:val="28"/>
          <w:sz w:val="28"/>
          <w:szCs w:val="28"/>
          <w:rtl w:val="true"/>
          <w:lang w:bidi="ar-SA"/>
        </w:rPr>
        <w:t>إلي كلّ قوم دائمُ اللحظات</w:t>
      </w:r>
    </w:p>
    <w:p>
      <w:pPr>
        <w:pStyle w:val="BookText"/>
        <w:rPr/>
      </w:pPr>
      <w:r>
        <w:rPr>
          <w:rFonts w:ascii="Amiri" w:hAnsi="Amiri" w:eastAsia="Amiri" w:cs="Amiri"/>
          <w:color w:val="111111"/>
          <w:sz w:val="28"/>
          <w:sz w:val="28"/>
          <w:szCs w:val="28"/>
          <w:rtl w:val="true"/>
          <w:lang w:bidi="ar-SA"/>
        </w:rPr>
        <w:t>فإن قلتُ عُرفاً أنكروه بمنكر</w:t>
      </w:r>
    </w:p>
    <w:p>
      <w:pPr>
        <w:pStyle w:val="BookText"/>
        <w:rPr/>
      </w:pPr>
      <w:r>
        <w:rPr>
          <w:rFonts w:ascii="Amiri" w:hAnsi="Amiri" w:eastAsia="Amiri" w:cs="Amiri"/>
          <w:color w:val="111111"/>
          <w:sz w:val="28"/>
          <w:sz w:val="28"/>
          <w:szCs w:val="28"/>
          <w:rtl w:val="true"/>
          <w:lang w:bidi="ar-SA"/>
        </w:rPr>
        <w:t>وغطّوا علي التحقيق بالشبهات</w:t>
      </w:r>
    </w:p>
    <w:p>
      <w:pPr>
        <w:pStyle w:val="BookText"/>
        <w:rPr/>
      </w:pPr>
      <w:r>
        <w:rPr>
          <w:rFonts w:ascii="Amiri" w:hAnsi="Amiri" w:eastAsia="Amiri" w:cs="Amiri"/>
          <w:color w:val="111111"/>
          <w:sz w:val="28"/>
          <w:sz w:val="28"/>
          <w:szCs w:val="28"/>
          <w:rtl w:val="true"/>
          <w:lang w:bidi="ar-SA"/>
        </w:rPr>
        <w:t>تقاصر نفسي دائماً عن جدالهم</w:t>
      </w:r>
    </w:p>
    <w:p>
      <w:pPr>
        <w:pStyle w:val="BookText"/>
        <w:rPr/>
      </w:pPr>
      <w:r>
        <w:rPr>
          <w:rFonts w:ascii="Amiri" w:hAnsi="Amiri" w:eastAsia="Amiri" w:cs="Amiri"/>
          <w:color w:val="111111"/>
          <w:sz w:val="28"/>
          <w:sz w:val="28"/>
          <w:szCs w:val="28"/>
          <w:rtl w:val="true"/>
          <w:lang w:bidi="ar-SA"/>
        </w:rPr>
        <w:t>كفاني ما ألقي من العبرات</w:t>
      </w:r>
    </w:p>
    <w:p>
      <w:pPr>
        <w:pStyle w:val="BookText"/>
        <w:rPr/>
      </w:pPr>
      <w:r>
        <w:rPr>
          <w:rFonts w:ascii="IRNazanin" w:hAnsi="IRNazanin" w:eastAsia="IRNazanin"/>
          <w:color w:val="111111"/>
          <w:sz w:val="28"/>
          <w:sz w:val="28"/>
          <w:szCs w:val="28"/>
          <w:rtl w:val="true"/>
          <w:lang w:bidi="fa-IR"/>
        </w:rPr>
        <w:t>أحاول نقل الصمّ عن مستقرّها</w:t>
      </w:r>
    </w:p>
    <w:p>
      <w:pPr>
        <w:pStyle w:val="BookText"/>
        <w:rPr/>
      </w:pPr>
      <w:r>
        <w:rPr>
          <w:rFonts w:ascii="IRNazanin" w:hAnsi="IRNazanin" w:eastAsia="IRNazanin"/>
          <w:color w:val="111111"/>
          <w:sz w:val="28"/>
          <w:sz w:val="28"/>
          <w:szCs w:val="28"/>
          <w:rtl w:val="true"/>
          <w:lang w:bidi="fa-IR"/>
        </w:rPr>
        <w:t>وإسماع أحجار من الصلدات</w:t>
      </w:r>
    </w:p>
    <w:p>
      <w:pPr>
        <w:pStyle w:val="BookText"/>
        <w:rPr/>
      </w:pPr>
      <w:r>
        <w:rPr>
          <w:rFonts w:ascii="Amiri" w:hAnsi="Amiri" w:eastAsia="Amiri" w:cs="Amiri"/>
          <w:color w:val="111111"/>
          <w:sz w:val="28"/>
          <w:sz w:val="28"/>
          <w:szCs w:val="28"/>
          <w:rtl w:val="true"/>
          <w:lang w:bidi="ar-SA"/>
        </w:rPr>
        <w:t>فحسبي منهم أن أبوء بغصّة</w:t>
      </w:r>
    </w:p>
    <w:p>
      <w:pPr>
        <w:pStyle w:val="BookText"/>
        <w:rPr/>
      </w:pPr>
      <w:r>
        <w:rPr>
          <w:rFonts w:ascii="Amiri" w:hAnsi="Amiri" w:eastAsia="Amiri" w:cs="Amiri"/>
          <w:color w:val="111111"/>
          <w:sz w:val="28"/>
          <w:sz w:val="28"/>
          <w:szCs w:val="28"/>
          <w:rtl w:val="true"/>
          <w:lang w:bidi="ar-SA"/>
        </w:rPr>
        <w:t>تردّدُ في صدري وفي لهواتي</w:t>
      </w:r>
    </w:p>
    <w:p>
      <w:pPr>
        <w:pStyle w:val="BookText"/>
        <w:rPr/>
      </w:pPr>
      <w:r>
        <w:rPr>
          <w:rFonts w:ascii="Amiri" w:hAnsi="Amiri" w:eastAsia="Amiri" w:cs="Amiri"/>
          <w:color w:val="111111"/>
          <w:sz w:val="28"/>
          <w:sz w:val="28"/>
          <w:szCs w:val="28"/>
          <w:rtl w:val="true"/>
          <w:lang w:bidi="ar-SA"/>
        </w:rPr>
        <w:t>فمن عارف لم ينتفع ومعاند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تميل به الأهواء للشهوات </w:t>
      </w:r>
    </w:p>
    <w:p>
      <w:pPr>
        <w:pStyle w:val="BookText"/>
        <w:rPr/>
      </w:pPr>
      <w:r>
        <w:rPr>
          <w:rFonts w:ascii="Amiri" w:hAnsi="Amiri" w:eastAsia="Amiri" w:cs="Amiri"/>
          <w:color w:val="111111"/>
          <w:sz w:val="28"/>
          <w:sz w:val="28"/>
          <w:szCs w:val="28"/>
          <w:rtl w:val="true"/>
          <w:lang w:bidi="ar-SA"/>
        </w:rPr>
        <w:t>كأنّك بالأضلاع قد ضاق ذرعها</w:t>
      </w:r>
    </w:p>
    <w:p>
      <w:pPr>
        <w:pStyle w:val="BookText"/>
        <w:rPr/>
      </w:pPr>
      <w:r>
        <w:rPr>
          <w:rFonts w:ascii="Amiri" w:hAnsi="Amiri" w:eastAsia="Amiri" w:cs="Amiri"/>
          <w:color w:val="111111"/>
          <w:sz w:val="28"/>
          <w:sz w:val="28"/>
          <w:szCs w:val="28"/>
          <w:rtl w:val="true"/>
          <w:lang w:bidi="ar-SA"/>
        </w:rPr>
        <w:t>لما حَمَلَت من شدّة الزفرات</w:t>
      </w:r>
    </w:p>
    <w:p>
      <w:pPr>
        <w:pStyle w:val="BookText"/>
        <w:rPr/>
      </w:pPr>
      <w:r>
        <w:rPr>
          <w:rFonts w:ascii="Amiri" w:hAnsi="Amiri" w:eastAsia="Amiri" w:cs="Amiri"/>
          <w:color w:val="111111"/>
          <w:sz w:val="28"/>
          <w:sz w:val="28"/>
          <w:szCs w:val="28"/>
          <w:rtl w:val="true"/>
          <w:lang w:bidi="ar-SA"/>
        </w:rPr>
        <w:t>فقال دعبل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لمن هذا القبر بطوس؟</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قبري، ولاتنقضي الأيّام والسنون حتّي تصير طوس مختلف شيعتيي فمن زارني في غربتي كان معي في درجتي يوم القيامة مغفوراً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ونهض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لاتبرح، وأنفذ إليه صرّة فيها مأة دينار، فردّها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لهذا جئت، وطلب شيئاً من ثيابه، فأعطاه جبّة من خزّ والصرّة، وقال للخادم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 خذها فإنّك ستحتاج إليها ولاتعاودني، فأخذها وسار من مرو في قافلة، فوقع عليهم اللصوص وأخذوهم، وجعلوا يقسّمون ما أخذوا من أموالهم، فتمثّل رجل منهم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أري فيئهم في غيرهم متقسّماً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فقال دعبل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من خزاعة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دعبل قائل هذه القصيدة، فحلّوا كتافه وكتاف جميع من في القافلة وردّوا إليهم جميع ما أخذ منهم، وسار دعبل حتّي وصل إلي قمّ فأنشدهم القصيدة، فوصلوه بمال كثير، وسألوه أن يبيع الجبّة منهم بألف دينار، فأبي وسار عن قمّ فلحقه قوم من أحداثهم وأخذوا الجبّة منه فرجع، وسألهم ردّها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لاسبيل إلي ذلك، فخذ ثمنها ألف دينار،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أن تدفعوا إليّ شيئاً منها، فأعطوه بعضها وألف دينار، وعاد إلي وطنه فوجد اللصوص قد أخذوا جميع مافي منزله، فباع المأة دينار التي وصله بها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الشيعة كلّ دينار بمأة درهم، وتذكّر قول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 ستحتاج إليها</w:t>
      </w:r>
      <w:r>
        <w:rPr>
          <w:rFonts w:eastAsia="Amiri" w:cs="Amiri" w:ascii="Amiri" w:hAnsi="Amiri"/>
          <w:color w:val="111111"/>
          <w:sz w:val="28"/>
          <w:szCs w:val="28"/>
          <w:rtl w:val="true"/>
          <w:lang w:bidi="ar-SA"/>
        </w:rPr>
        <w:t>.</w:t>
      </w:r>
    </w:p>
    <w:p>
      <w:pPr>
        <w:pStyle w:val="BookText"/>
        <w:rPr/>
      </w:pP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معجم الأدباء</w:t>
      </w:r>
      <w:r>
        <w:rPr>
          <w:rFonts w:eastAsia="IRNazanin" w:cs="IRNazanin"/>
          <w:color w:val="111111"/>
          <w:sz w:val="28"/>
          <w:szCs w:val="28"/>
          <w:rtl w:val="true"/>
          <w:lang w:bidi="fa-IR"/>
        </w:rPr>
        <w:t xml:space="preserve">: </w:t>
      </w:r>
      <w:r>
        <w:rPr>
          <w:rFonts w:eastAsia="IRNazanin" w:cs="IRNazanin"/>
          <w:color w:val="111111"/>
          <w:sz w:val="28"/>
          <w:szCs w:val="28"/>
          <w:lang w:bidi="fa-IR"/>
        </w:rPr>
        <w:t>99/11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بتفاوت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قطعة منه، و</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قطعة منه، و</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الفصول المهمّة لابن الصبّاغ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bookmarkStart w:id="150" w:name="pg14942_141535"/>
    </w:p>
    <w:p>
      <w:pPr>
        <w:pStyle w:val="Heading4"/>
        <w:numPr>
          <w:ilvl w:val="3"/>
          <w:numId w:val="1"/>
        </w:numPr>
        <w:rPr/>
      </w:pPr>
      <w:bookmarkStart w:id="151" w:name="__RefHeading___Toc1761158_388300464"/>
      <w:bookmarkStart w:id="152" w:name="_Toc57"/>
      <w:bookmarkEnd w:id="150"/>
      <w:bookmarkEnd w:id="151"/>
      <w:r>
        <w:rPr>
          <w:rtl w:val="true"/>
        </w:rPr>
        <w:t xml:space="preserve">الرابع </w:t>
      </w:r>
      <w:r>
        <w:rPr>
          <w:rtl w:val="true"/>
        </w:rPr>
        <w:t xml:space="preserve">- </w:t>
      </w:r>
      <w:r>
        <w:rPr>
          <w:rtl w:val="true"/>
        </w:rPr>
        <w:t>العبّاس الخطيب</w:t>
      </w:r>
      <w:r>
        <w:rPr>
          <w:rtl w:val="true"/>
        </w:rPr>
        <w:t>:</w:t>
      </w:r>
      <w:bookmarkEnd w:id="1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الحاكم أبو عليّ الحسين بن أحمد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يحيي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يزيد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أبي عبدون،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بايع المأمون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بالعهد أجلسه إلي جانبه، فقام العبّاس الخطيب، فتكلّم فأحسن، ثمّ ختم ذلك بأن أنشد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لابدّ للناس من شمس وقمر</w:t>
      </w:r>
    </w:p>
    <w:p>
      <w:pPr>
        <w:pStyle w:val="BookText"/>
        <w:rPr/>
      </w:pPr>
      <w:r>
        <w:rPr>
          <w:rFonts w:ascii="Amiri" w:hAnsi="Amiri" w:eastAsia="Amiri" w:cs="Amiri"/>
          <w:color w:val="111111"/>
          <w:sz w:val="28"/>
          <w:sz w:val="28"/>
          <w:szCs w:val="28"/>
          <w:rtl w:val="true"/>
          <w:lang w:bidi="ar-SA"/>
        </w:rPr>
        <w:t>فأنت شمس وهذا ذلك القمر</w:t>
      </w:r>
    </w:p>
    <w:p>
      <w:pPr>
        <w:pStyle w:val="BookText"/>
        <w:rPr/>
      </w:pP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النوفليّ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الصفديّ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النوفليّ لعليّ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الشيبَ مكروهاً وفيه</w:t>
      </w:r>
    </w:p>
    <w:p>
      <w:pPr>
        <w:pStyle w:val="BookText"/>
        <w:rPr/>
      </w:pPr>
      <w:r>
        <w:rPr>
          <w:rFonts w:ascii="Amiri" w:hAnsi="Amiri" w:eastAsia="Amiri" w:cs="Amiri"/>
          <w:color w:val="111111"/>
          <w:sz w:val="28"/>
          <w:sz w:val="28"/>
          <w:szCs w:val="28"/>
          <w:rtl w:val="true"/>
          <w:lang w:bidi="ar-SA"/>
        </w:rPr>
        <w:t>وقار لا تليق به الذنوب</w:t>
      </w:r>
    </w:p>
    <w:p>
      <w:pPr>
        <w:pStyle w:val="BookText"/>
        <w:rPr/>
      </w:pPr>
      <w:r>
        <w:rPr>
          <w:rFonts w:ascii="Amiri" w:hAnsi="Amiri" w:eastAsia="Amiri" w:cs="Amiri"/>
          <w:color w:val="111111"/>
          <w:sz w:val="28"/>
          <w:sz w:val="28"/>
          <w:szCs w:val="28"/>
          <w:rtl w:val="true"/>
          <w:lang w:bidi="ar-SA"/>
        </w:rPr>
        <w:t>إذا ركب الذنوب أخو مَشيب</w:t>
      </w:r>
    </w:p>
    <w:p>
      <w:pPr>
        <w:pStyle w:val="BookText"/>
        <w:rPr/>
      </w:pPr>
      <w:r>
        <w:rPr>
          <w:rFonts w:ascii="Amiri" w:hAnsi="Amiri" w:eastAsia="Amiri" w:cs="Amiri"/>
          <w:color w:val="111111"/>
          <w:sz w:val="28"/>
          <w:sz w:val="28"/>
          <w:szCs w:val="28"/>
          <w:rtl w:val="true"/>
          <w:lang w:bidi="ar-SA"/>
        </w:rPr>
        <w:t>فما أحد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 يتوب؟</w:t>
      </w:r>
    </w:p>
    <w:p>
      <w:pPr>
        <w:pStyle w:val="BookText"/>
        <w:rPr/>
      </w:pPr>
      <w:r>
        <w:rPr>
          <w:rFonts w:ascii="Amiri" w:hAnsi="Amiri" w:eastAsia="Amiri" w:cs="Amiri"/>
          <w:color w:val="111111"/>
          <w:sz w:val="28"/>
          <w:sz w:val="28"/>
          <w:szCs w:val="28"/>
          <w:rtl w:val="true"/>
          <w:lang w:bidi="ar-SA"/>
        </w:rPr>
        <w:t>وداء الغانيات بياضُ رأسي</w:t>
      </w:r>
    </w:p>
    <w:p>
      <w:pPr>
        <w:pStyle w:val="BookText"/>
        <w:rPr/>
      </w:pPr>
      <w:r>
        <w:rPr>
          <w:rFonts w:ascii="Amiri" w:hAnsi="Amiri" w:eastAsia="Amiri" w:cs="Amiri"/>
          <w:color w:val="111111"/>
          <w:sz w:val="28"/>
          <w:sz w:val="28"/>
          <w:szCs w:val="28"/>
          <w:rtl w:val="true"/>
          <w:lang w:bidi="ar-SA"/>
        </w:rPr>
        <w:t>ومَن مُدَّ البقاءُ له يَشيبُ</w:t>
      </w:r>
    </w:p>
    <w:p>
      <w:pPr>
        <w:pStyle w:val="BookText"/>
        <w:rPr/>
      </w:pPr>
      <w:r>
        <w:rPr>
          <w:rFonts w:ascii="Amiri" w:hAnsi="Amiri" w:eastAsia="Amiri" w:cs="Amiri"/>
          <w:color w:val="111111"/>
          <w:sz w:val="28"/>
          <w:sz w:val="28"/>
          <w:szCs w:val="28"/>
          <w:rtl w:val="true"/>
          <w:lang w:bidi="ar-SA"/>
        </w:rPr>
        <w:t>سأصحبُه بتقوي اللّه حتّي</w:t>
      </w:r>
    </w:p>
    <w:p>
      <w:pPr>
        <w:pStyle w:val="BookText"/>
        <w:rPr/>
      </w:pPr>
      <w:r>
        <w:rPr>
          <w:rFonts w:ascii="Amiri" w:hAnsi="Amiri" w:eastAsia="Amiri" w:cs="Amiri"/>
          <w:color w:val="111111"/>
          <w:sz w:val="28"/>
          <w:sz w:val="28"/>
          <w:szCs w:val="28"/>
          <w:rtl w:val="true"/>
          <w:lang w:bidi="ar-SA"/>
        </w:rPr>
        <w:t>يفرّقَ بيننا الأجلُ القريبُ</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8"/>
      </w:r>
      <w:r>
        <w:rPr>
          <w:rFonts w:ascii="IRNazanin" w:hAnsi="IRNazanin" w:eastAsia="IRNazanin"/>
          <w:color w:val="111111"/>
          <w:sz w:val="28"/>
          <w:sz w:val="28"/>
          <w:szCs w:val="28"/>
          <w:rtl w:val="true"/>
          <w:lang w:bidi="fa-IR"/>
        </w:rPr>
        <w:t xml:space="preserve">ص </w:t>
      </w:r>
      <w:bookmarkStart w:id="153" w:name="pg14942_141536"/>
    </w:p>
    <w:p>
      <w:pPr>
        <w:pStyle w:val="Heading3"/>
        <w:numPr>
          <w:ilvl w:val="2"/>
          <w:numId w:val="1"/>
        </w:numPr>
        <w:rPr/>
      </w:pPr>
      <w:bookmarkStart w:id="154" w:name="__RefHeading___Toc1761160_388300464"/>
      <w:bookmarkStart w:id="155" w:name="_Toc58"/>
      <w:bookmarkEnd w:id="153"/>
      <w:bookmarkEnd w:id="154"/>
      <w:r>
        <w:rPr>
          <w:rtl w:val="true"/>
        </w:rPr>
        <w:t>(</w:t>
      </w:r>
      <w:r>
        <w:rPr>
          <w:rtl w:val="true"/>
        </w:rPr>
        <w:t>ب</w:t>
      </w:r>
      <w:r>
        <w:rPr>
          <w:rtl w:val="true"/>
        </w:rPr>
        <w:t xml:space="preserve">) - </w:t>
      </w:r>
      <w:r>
        <w:rPr>
          <w:rtl w:val="true"/>
        </w:rPr>
        <w:t xml:space="preserve">ما ورد عن العلماء في عظمته </w:t>
      </w:r>
      <w:r>
        <w:rPr>
          <w:rtl w:val="true"/>
        </w:rPr>
        <w:t xml:space="preserve">( </w:t>
      </w:r>
      <w:r>
        <w:rPr>
          <w:rtl w:val="true"/>
        </w:rPr>
        <w:t xml:space="preserve">عليه السلام </w:t>
      </w:r>
      <w:r>
        <w:rPr>
          <w:rtl w:val="true"/>
        </w:rPr>
        <w:t>)</w:t>
      </w:r>
      <w:bookmarkEnd w:id="1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عن بعض أصحابنا، عن محمّد بن الحسن بن سيّاح،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دلامة أنّك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علمت أنّ أباالحسن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لايقدم بالكتاب الذي كتبته إليه، لوجّهت إليه بخمسمائة مامد روميّ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فأيّ شي ء أردت بذلك؟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أغنيه عن دفاينكم،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تعيّر اللّه في عرشه</w:t>
      </w:r>
      <w:r>
        <w:rPr>
          <w:rFonts w:eastAsia="Amiri" w:cs="Amiri" w:ascii="Amiri" w:hAnsi="Amiri"/>
          <w:color w:val="111111"/>
          <w:sz w:val="28"/>
          <w:szCs w:val="28"/>
          <w:rtl w:val="true"/>
          <w:lang w:bidi="ar-SA"/>
        </w:rPr>
        <w:t>.</w:t>
      </w:r>
    </w:p>
    <w:p>
      <w:pPr>
        <w:pStyle w:val="BookText"/>
        <w:rPr/>
      </w:pPr>
      <w:r>
        <w:rPr>
          <w:rStyle w:val="FootnoteAnchor"/>
          <w:rtl w:val="true"/>
        </w:rPr>
        <w:footnoteReference w:id="149"/>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مجلس المأمون يوماً، وعنده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اجتمع الفقهاء وأهل الكلام من الفرق المختلفة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أبقاني اللّه بعدك 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مايوجد العلم الصحيح إلّا عند أهل هذا البيت، وإليك انتهت علوم آبائك، فجزاك اللّه عن الإسلام وأهله خيراً</w:t>
      </w:r>
      <w:r>
        <w:rPr>
          <w:rFonts w:eastAsia="Amiri" w:cs="Amiri" w:ascii="Amiri" w:hAnsi="Amiri"/>
          <w:color w:val="111111"/>
          <w:sz w:val="28"/>
          <w:szCs w:val="28"/>
          <w:rtl w:val="true"/>
          <w:lang w:bidi="ar-SA"/>
        </w:rPr>
        <w:t>....</w:t>
      </w:r>
    </w:p>
    <w:p>
      <w:pPr>
        <w:pStyle w:val="BookText"/>
        <w:rPr/>
      </w:pPr>
      <w:r>
        <w:rPr>
          <w:rStyle w:val="FootnoteAnchor"/>
          <w:rtl w:val="true"/>
        </w:rPr>
        <w:footnoteReference w:id="15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عن شي ء قطّ إلّا علم، ولا رأيت أعلم منه بما كان في الزمان الأوّل إلي وقته وعصره، وكان المأمون يمتحنه بالسؤال عن كلّ شي ء، فيجيب فيه، وكان كلامه كلّه وجوابه وتمثّله انتزاعات من القرآن، وكان يختمه في كلّ ثلاثة</w:t>
      </w:r>
      <w:r>
        <w:rPr>
          <w:rFonts w:eastAsia="Amiri" w:cs="Amiri" w:ascii="Amiri" w:hAnsi="Amiri"/>
          <w:color w:val="111111"/>
          <w:sz w:val="28"/>
          <w:szCs w:val="28"/>
          <w:rtl w:val="true"/>
          <w:lang w:bidi="ar-SA"/>
        </w:rPr>
        <w:t>....</w:t>
      </w:r>
    </w:p>
    <w:p>
      <w:pPr>
        <w:pStyle w:val="BookText"/>
        <w:rPr/>
      </w:pPr>
      <w:r>
        <w:rPr>
          <w:rStyle w:val="FootnoteAnchor"/>
          <w:rtl w:val="true"/>
        </w:rPr>
        <w:footnoteReference w:id="151"/>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رجاء بن أبي الضحّاك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المأمون في </w:t>
      </w:r>
    </w:p>
    <w:p>
      <w:pPr>
        <w:pStyle w:val="BookText"/>
        <w:rPr/>
      </w:pPr>
      <w:r>
        <w:rPr>
          <w:rFonts w:ascii="Amiri" w:hAnsi="Amiri" w:eastAsia="Amiri" w:cs="Amiri"/>
          <w:color w:val="111111"/>
          <w:sz w:val="28"/>
          <w:sz w:val="28"/>
          <w:szCs w:val="28"/>
          <w:rtl w:val="true"/>
          <w:lang w:bidi="ar-SA"/>
        </w:rPr>
        <w:t xml:space="preserve">إشخاص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فكنت معه من المدينة إلي مرو، فواللّه ما رأيت رجلاً كان أتقي للّه تعالي منه، ولاأكثر ذكراً للّه في جميع أوقاته، ولاأشدّ خوفاً للّه عزّ وجلّ منه، وكان إذا أصبح صلّي الغداة، فإذا سلّم جلس في مصلّاه، يسبّح اللّه ويحمده، ويكبّره ويهلّله، ويصلّي علي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تطلع الشمس، ثمّ يسجد سجدة يبقي فيها حتّي يتعالي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وردت به علي المأمون، سألني عن حاله في طريقه، فأخبرته بما شاهدته منه في ليله ونهاره، وظعنه وإقامته،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خير أهل الأرض وأعلمهم وأعبدهم، فلاتخبر أحداً بما شاهدته منه لئلّا يظهر فضله إلّا علي لساني، وباللّه أستعين ما أقوي من الرفع منه والإساءة به</w:t>
      </w:r>
      <w:r>
        <w:rPr>
          <w:rFonts w:eastAsia="Amiri" w:cs="Amiri" w:ascii="Amiri" w:hAnsi="Amiri"/>
          <w:color w:val="111111"/>
          <w:sz w:val="28"/>
          <w:szCs w:val="28"/>
          <w:rtl w:val="true"/>
          <w:lang w:bidi="ar-SA"/>
        </w:rPr>
        <w:t>.</w:t>
      </w:r>
    </w:p>
    <w:p>
      <w:pPr>
        <w:pStyle w:val="BookText"/>
        <w:rPr/>
      </w:pPr>
      <w:r>
        <w:rPr>
          <w:rStyle w:val="FootnoteAnchor"/>
          <w:rtl w:val="true"/>
        </w:rPr>
        <w:footnoteReference w:id="152"/>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الإمام القائم بعد أبي الحسن موسي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ابنه أبا الحسن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لفضله علي جماعة إخوته وأهل بيته، وظهور علمه، وحلمه وورعه، واجتماع الخاصّة والعامّة علي ذلك فيه، ومعرفتهم به منه، ولنصّ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إمامته من بعده، وإشارته إليه بذلك، دون جماعة إخوته وأهل بيته</w:t>
      </w:r>
      <w:r>
        <w:rPr>
          <w:rFonts w:eastAsia="Amiri" w:cs="Amiri" w:ascii="Amiri" w:hAnsi="Amiri"/>
          <w:color w:val="111111"/>
          <w:sz w:val="28"/>
          <w:szCs w:val="28"/>
          <w:rtl w:val="true"/>
          <w:lang w:bidi="ar-SA"/>
        </w:rPr>
        <w:t>.</w:t>
      </w:r>
    </w:p>
    <w:p>
      <w:pPr>
        <w:pStyle w:val="BookText"/>
        <w:rPr/>
      </w:pP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الفصول المهمّة لابن الصبّاغ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 أبو بكر الأرمنيّ عبد اللّه بن المغيرة، بأيّ شي ء قطعت علي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أخبرتني 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يكن عند أبيه أحد بمنزلته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4"/>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الحاكم أبو عبد اللّه الحافظ بإسناده، عن الفضل بن العبّاس، عن أبي الصلت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مارأيت أعلم من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رآه عالم إلّا شهد له بمثل شهادته، ولقد جمع المأمون في مجالس له ذوات عدد علماء الأديان، وفقهاء الشريعة، والمتكلّمين، فغلبهم عن آخرهم حتّي ما بقي أحد منهم إلّا أقرّ له بالفضل، وأقرّ علي نفسه بالقصور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سمعت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أجلس في الروضة والعلماء بالمدينة متوافرون، فإذا أعيي الواحد منهم عن مسألة أشاروا إليّ بأجمعهم، وبعثوا إليّ بالمسائل فأجيب عنها</w:t>
      </w:r>
      <w:r>
        <w:rPr>
          <w:rFonts w:eastAsia="Amiri" w:cs="Amiri" w:ascii="Amiri" w:hAnsi="Amiri"/>
          <w:color w:val="111111"/>
          <w:sz w:val="28"/>
          <w:szCs w:val="28"/>
          <w:rtl w:val="true"/>
          <w:lang w:bidi="ar-SA"/>
        </w:rPr>
        <w:t>.</w:t>
      </w:r>
    </w:p>
    <w:p>
      <w:pPr>
        <w:pStyle w:val="BookText"/>
        <w:rPr/>
      </w:pP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مرجعيّته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للعلماء في المسائل العويصة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أزهد أهل زمانه وأعلمهم، وكذا ولده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Style w:val="FootnoteAnchor"/>
          <w:rtl w:val="true"/>
        </w:rPr>
        <w:footnoteReference w:id="156"/>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يوسف بن المطهّر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غريز الفضل، واسع الرواية، وافر الأدب، متقن الدراية، إذا عمل وعلم، وزهد وورع وحلم</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7"/>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 قدماء المحدّثين والمؤرّخين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عليّ، وعليّ أُعطي فهم الأوّل وحلمه، ونصره، وورده، ودينه، وأُعطي محبّة الآخرة وورعه، وصبره علي ما يكره، صاحب الألسن واللغات، ذو الأعلام </w:t>
      </w:r>
    </w:p>
    <w:p>
      <w:pPr>
        <w:pStyle w:val="BookText"/>
        <w:rPr/>
      </w:pPr>
      <w:r>
        <w:rPr>
          <w:rFonts w:ascii="Amiri" w:hAnsi="Amiri" w:eastAsia="Amiri" w:cs="Amiri"/>
          <w:color w:val="111111"/>
          <w:sz w:val="28"/>
          <w:sz w:val="28"/>
          <w:szCs w:val="28"/>
          <w:rtl w:val="true"/>
          <w:lang w:bidi="ar-SA"/>
        </w:rPr>
        <w:t xml:space="preserve">الباقيات، مرضيّ الصديق والعدوّ، أفضل آل أبي طالب، محيي سنّه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وليّ العهد من اللّه، غريب خراسان، بحر الجود والعلم، طود الوقار والحلم، السيّد المعصوم، أمان أهل خراسان، الصابر علي البأساء والضرّاء، مفخر طوس، من يده كَيَد عيسي، مشهده مثل عصا موسي</w:t>
      </w:r>
      <w:r>
        <w:rPr>
          <w:rFonts w:eastAsia="Amiri" w:cs="Amiri" w:ascii="Amiri" w:hAnsi="Amiri"/>
          <w:color w:val="111111"/>
          <w:sz w:val="28"/>
          <w:szCs w:val="28"/>
          <w:rtl w:val="true"/>
          <w:lang w:bidi="ar-SA"/>
        </w:rPr>
        <w:t>.</w:t>
      </w:r>
    </w:p>
    <w:p>
      <w:pPr>
        <w:pStyle w:val="BookText"/>
        <w:rPr/>
      </w:pPr>
      <w:r>
        <w:rPr>
          <w:rStyle w:val="FootnoteAnchor"/>
          <w:rtl w:val="true"/>
        </w:rPr>
        <w:footnoteReference w:id="158"/>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المأمون يمتحنه بالسؤال عن كلّ شي ء فيجيب فيه، وكان كلامه كلّه وجوابه وتمثيله بآيات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إبراهيم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رأيته سئل عن شي ء قطّ إلّا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الجلاء والشفاء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عيسي اليقطينيّ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اختلف الناس في أمر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 من مسائله ممّا سئل عنه وأجاب فيه ثمانية عشر ألف 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عنه جماعة من المصنّفين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أبو بكر الخطيب في تاريخه، والثعلبيّ في تفسيره، والسمعانيّ في رسالته، وابن المعتزّ في كتابه،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أبو جعفر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عيون أخبار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المأمون جمع علماء سائر الملل مثل الجاثليق، ورأس الجالوت، ورؤساء الصابئين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الصابيّ والهربذ الأكبر، وأصحاب زرادشت، ونسطاس الروميّ، والمتكلّمين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سليمان المروزيّ، ثمّ أحضر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فسألوه فقطع الرضا واحداً بعد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المأمون أعلم خلفاء بني العبّاس، وهو مع ذلك كلّه انقاد له اضطراراً، حتّي جعله وليّ عهده، وزوّجه ابنته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9"/>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المحاضرات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 الأرض سبعة أشراف عند الخاصّ والعامّ كتب عنهم الحديث، إلّا عليّ بن موسي بن جعفر بن محمّد بن عليّ بن الحسين بن عليّ بن أبي طالب</w:t>
      </w:r>
      <w:r>
        <w:rPr>
          <w:rFonts w:eastAsia="Amiri" w:cs="Amiri" w:ascii="Amiri" w:hAnsi="Amiri"/>
          <w:color w:val="111111"/>
          <w:sz w:val="28"/>
          <w:szCs w:val="28"/>
          <w:rtl w:val="true"/>
          <w:lang w:bidi="ar-SA"/>
        </w:rPr>
        <w:t>.</w:t>
      </w:r>
    </w:p>
    <w:p>
      <w:pPr>
        <w:pStyle w:val="BookText"/>
        <w:rPr/>
      </w:pPr>
      <w:r>
        <w:rPr>
          <w:rStyle w:val="FootnoteAnchor"/>
          <w:rtl w:val="true"/>
        </w:rPr>
        <w:footnoteReference w:id="160"/>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عبد اللّه بن غنّام بن القاسم، عن عبد اللّه بن محمّد، عن الحسن بن موسي الخشّاب، عن محمّد بن إبراهيم، عن محمّد بن الفضل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 من علامات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أدركت أمير المؤمنين ما كنت أُبالي أن لا أري أكثر ممّا رأيت</w:t>
      </w:r>
      <w:r>
        <w:rPr>
          <w:rFonts w:eastAsia="Amiri" w:cs="Amiri" w:ascii="Amiri" w:hAnsi="Amiri"/>
          <w:color w:val="111111"/>
          <w:sz w:val="28"/>
          <w:szCs w:val="28"/>
          <w:rtl w:val="true"/>
          <w:lang w:bidi="ar-SA"/>
        </w:rPr>
        <w:t>.</w:t>
      </w:r>
    </w:p>
    <w:p>
      <w:pPr>
        <w:pStyle w:val="BookText"/>
        <w:rPr/>
      </w:pPr>
      <w:r>
        <w:rPr>
          <w:rStyle w:val="FootnoteAnchor"/>
          <w:rtl w:val="true"/>
        </w:rPr>
        <w:footnoteReference w:id="161"/>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أهل العلم والفضل مع شرف النسب</w:t>
      </w:r>
      <w:r>
        <w:rPr>
          <w:rFonts w:eastAsia="Amiri" w:cs="Amiri" w:ascii="Amiri" w:hAnsi="Amiri"/>
          <w:color w:val="111111"/>
          <w:sz w:val="28"/>
          <w:szCs w:val="28"/>
          <w:rtl w:val="true"/>
          <w:lang w:bidi="ar-SA"/>
        </w:rPr>
        <w:t>.</w:t>
      </w:r>
    </w:p>
    <w:p>
      <w:pPr>
        <w:pStyle w:val="BookText"/>
        <w:rPr/>
      </w:pPr>
      <w:r>
        <w:rPr>
          <w:rStyle w:val="FootnoteAnchor"/>
          <w:rtl w:val="true"/>
        </w:rPr>
        <w:footnoteReference w:id="162"/>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حجر الهيتميّ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من أولاد موسي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أنبههم ذكراً، وأجلّهم قدراً، ومن ثمّ أحلّه المأمون محلّ مهجته، وأنكحه ابنته، وأشركه في مملكته، وفوّض إليه أمر خلافته</w:t>
      </w:r>
      <w:r>
        <w:rPr>
          <w:rFonts w:eastAsia="Amiri" w:cs="Amiri" w:ascii="Amiri" w:hAnsi="Amiri"/>
          <w:color w:val="111111"/>
          <w:sz w:val="28"/>
          <w:szCs w:val="28"/>
          <w:rtl w:val="true"/>
          <w:lang w:bidi="ar-SA"/>
        </w:rPr>
        <w:t>.</w:t>
      </w:r>
    </w:p>
    <w:p>
      <w:pPr>
        <w:pStyle w:val="BookText"/>
        <w:rPr/>
      </w:pPr>
      <w:r>
        <w:rPr>
          <w:rStyle w:val="FootnoteAnchor"/>
          <w:rtl w:val="true"/>
        </w:rPr>
        <w:footnoteReference w:id="163"/>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 بني هاشم في زمانه، وأجلّهم وأنبلهم، وكان المأمون يعظّمه ويخضع له، ويتغالي فيه، حتّي أنّه جعله وليّ عهده من بعده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4"/>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عليّ الحديث من أبيه وعمومته وغيرهم، وكان ثقة يفتي بمسجد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ابن نيّف </w:t>
      </w:r>
    </w:p>
    <w:p>
      <w:pPr>
        <w:pStyle w:val="BookText"/>
        <w:rPr/>
      </w:pPr>
      <w:r>
        <w:rPr>
          <w:rFonts w:ascii="Amiri" w:hAnsi="Amiri" w:eastAsia="Amiri" w:cs="Amiri"/>
          <w:color w:val="111111"/>
          <w:sz w:val="28"/>
          <w:sz w:val="28"/>
          <w:szCs w:val="28"/>
          <w:rtl w:val="true"/>
          <w:lang w:bidi="ar-SA"/>
        </w:rPr>
        <w:t>وعشرين سنة، وهو من الطبقة الثامنة من التابعين من أهل المدينة</w:t>
      </w:r>
      <w:r>
        <w:rPr>
          <w:rFonts w:eastAsia="Amiri" w:cs="Amiri" w:ascii="Amiri" w:hAnsi="Amiri"/>
          <w:color w:val="111111"/>
          <w:sz w:val="28"/>
          <w:szCs w:val="28"/>
          <w:rtl w:val="true"/>
          <w:lang w:bidi="ar-SA"/>
        </w:rPr>
        <w:t>.</w:t>
      </w:r>
    </w:p>
    <w:p>
      <w:pPr>
        <w:pStyle w:val="BookText"/>
        <w:rPr/>
      </w:pPr>
      <w:r>
        <w:rPr>
          <w:rStyle w:val="FootnoteAnchor"/>
          <w:rtl w:val="true"/>
        </w:rPr>
        <w:footnoteReference w:id="165"/>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موسي الرضا، وهو عليّ بن موسي بن جعفر بن محمّد بن عليّ بن الحسين بن عليّ بن أبي طالب، أبو الحسن، من سادات أهل البيت وعقلائهم، وجلّة الهاشميّين ونبلائهم، يجب أن يعتبر حديثه إذا روي عنه غير أولاده وشيعته، وأبي الصلت خاصّة، فإنّ الأخبار التي رويت عنه بين بواطيل، إنّما الذنب فيها لأبي الصلت ولأولاده وشيعته، لأنّه في نفسه كان أجلّ من أن يكذب، وقبره بسناباذ خارج النوقان مشهور يزار بجنب قبر الرشيد، وقد زرته مراراً كثيرة، وما حلّت بي شدّة في وقت مقامي بطوس، فزرت قبر عليّ بن موسي الرضا صلوات اللّه علي جدّه وعليه، ودعوت اللّه إزالتها عنّي، إلّا استجيب لي، وزالت عنّي تلك الشدّة، وهذا شي ء جرّبته مراراً، فوجدته كذلك، أماتنا اللّه علي محبّة المصطفي، وأهل بيته، صلّي اللّه عليه وعليهم أجمعين</w:t>
      </w:r>
      <w:r>
        <w:rPr>
          <w:rFonts w:eastAsia="Amiri" w:cs="Amiri" w:ascii="Amiri" w:hAnsi="Amiri"/>
          <w:color w:val="111111"/>
          <w:sz w:val="28"/>
          <w:szCs w:val="28"/>
          <w:rtl w:val="true"/>
          <w:lang w:bidi="ar-SA"/>
        </w:rPr>
        <w:t>.</w:t>
      </w:r>
    </w:p>
    <w:p>
      <w:pPr>
        <w:pStyle w:val="BookText"/>
        <w:rPr/>
      </w:pPr>
      <w:r>
        <w:rPr>
          <w:rStyle w:val="FootnoteAnchor"/>
          <w:rtl w:val="true"/>
        </w:rPr>
        <w:footnoteReference w:id="166"/>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الصفديّ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الرضا ابن الكاظم بن الصادق بن الباقر بن زين العابدين هو أحد الأئمّة الاثني عشر، كان سيّد بني هاشم في زمانه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7"/>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الصبّاغ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كمال الدين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وزين العابدين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وجاء عليّ بن موسي الرضا هذا ثالثهما، ومن أمعن نظره وفكره، وجده في الحقيقة وارثهما، نمي إيمانه، وعلا شأنه، وارتفع مكانه، وكثر أعوانه، وظهر برهانه، حتّي أدخله الخليفة المأمون محلّ مهجته، وأشركه في مملكته، وفوّض إليه أمر خلافته، وعقد له علي رؤوس الأشهاد عقد نكاح ابنته، وكانت مناقبه عليّة، وصفاته سنيّة، ونفسه الشريفة زكيّة </w:t>
      </w:r>
    </w:p>
    <w:p>
      <w:pPr>
        <w:pStyle w:val="BookText"/>
        <w:rPr/>
      </w:pPr>
      <w:r>
        <w:rPr>
          <w:rFonts w:ascii="Amiri" w:hAnsi="Amiri" w:eastAsia="Amiri" w:cs="Amiri"/>
          <w:color w:val="111111"/>
          <w:sz w:val="28"/>
          <w:sz w:val="28"/>
          <w:szCs w:val="28"/>
          <w:rtl w:val="true"/>
          <w:lang w:bidi="ar-SA"/>
        </w:rPr>
        <w:t>هاشميّة، وأرومته الكريمة نبويّة</w:t>
      </w:r>
      <w:r>
        <w:rPr>
          <w:rFonts w:eastAsia="Amiri" w:cs="Amiri" w:ascii="Amiri" w:hAnsi="Amiri"/>
          <w:color w:val="111111"/>
          <w:sz w:val="28"/>
          <w:szCs w:val="28"/>
          <w:rtl w:val="true"/>
          <w:lang w:bidi="ar-SA"/>
        </w:rPr>
        <w:t>.</w:t>
      </w:r>
    </w:p>
    <w:p>
      <w:pPr>
        <w:pStyle w:val="BookText"/>
        <w:rPr/>
      </w:pPr>
      <w:r>
        <w:rPr>
          <w:rStyle w:val="FootnoteAnchor"/>
          <w:rtl w:val="true"/>
        </w:rPr>
        <w:footnoteReference w:id="168"/>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الصبّاغ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الأئمّة من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عليّ بن موسي الرضا من أجلّ المناقب، وأمداد فضائله وفواضله متوالية كتوالي الكتائب، ومولاته محمودة البوادي والعواقب، وعجايب أوصافه من غرايب العجايب، وسؤدده ونبله قد حلّ من الشرف في الذروة والمغارب، فلمّوا إليه السعد الطالع، ولمنادبة النحس الغارب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شرف آبائه فأشهر من الصباح المنير، وأضواء من عارض الشمس المستدير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أخلاقه وسماته، وسيرته، وصفاته، ودلائله، وعلاماته، فناهيك من فخار، وحسبك من علوّ مقدار جاز علي طريقة ورّثها عن الآباء، وورّثها عنه البنون، فهم جميعاً في كرم الأرومة، وطيب الجرثومة كأسنان المشط متعادلون، فشرفاً لهذا البيت المعالي الرتبة، السامي المحلّة، لقد طال السماء علاً ونبلاً وسماً علي الفراقد منزلةً ومحلاًّ، واستوفي صفات الكمال فما يستثني في شي ء منه غير، وإلّا انتظم هؤلاء الأئمّة انتظام اللآليّ، وتناسبوا في الشرف، فاستوي المقدّم والتالي، ونالوا رتبة مجد يحيط عنها المقصّر والعالي، اجتهد عداتهم في خفض منازلهم واللّه يرفعه، وركبوا الصعب والذلول في تشتيت شملهم، واللّه يجمعه، وكم ضيّعوا من حقوقهم ما لايهمله اللّه ولايضيّعه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9"/>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حجر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يفتي في مسجد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ابن نيّف وعشرين سنة، روي عنه من أئمّة الحديث آدم بن أبي إياس، ونصر بن عليّ </w:t>
      </w:r>
    </w:p>
    <w:p>
      <w:pPr>
        <w:pStyle w:val="BookText"/>
        <w:rPr/>
      </w:pPr>
      <w:r>
        <w:rPr>
          <w:rFonts w:ascii="Amiri" w:hAnsi="Amiri" w:eastAsia="Amiri" w:cs="Amiri"/>
          <w:color w:val="111111"/>
          <w:sz w:val="28"/>
          <w:sz w:val="28"/>
          <w:szCs w:val="28"/>
          <w:rtl w:val="true"/>
          <w:lang w:bidi="ar-SA"/>
        </w:rPr>
        <w:t>الجهضميّ، ومحمّد بن رافع القشيريّ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أبا بكر محمّد بن المؤمّل بن الحسن بن عيسي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إمام أهل الحديث أبي بكر بن خزيمة، وعديله أبي عليّ الثقفيّ، مع جماعة من مشائخنا وهم إذ ذاك متوافرون، إلي زيارة قبر عليّ بن موسي الرضا بطوس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من تعظيمه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لتلك البقعة، وتواضعه لها، وتضرّعه عندهإجثخ ي ما تحيّرنا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0"/>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الباب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سيره وسننه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فصلان</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سيرته الاجتماعيّة</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أحواله مع خلفاء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6" w:name="pg14942_141547"/>
      <w:bookmarkStart w:id="157" w:name="pg14942_141547"/>
      <w:bookmarkEnd w:id="157"/>
    </w:p>
    <w:p>
      <w:pPr>
        <w:pStyle w:val="Heading2"/>
        <w:numPr>
          <w:ilvl w:val="1"/>
          <w:numId w:val="1"/>
        </w:numPr>
        <w:rPr/>
      </w:pPr>
      <w:bookmarkStart w:id="158" w:name="pg14942_141547"/>
      <w:bookmarkStart w:id="159" w:name="__RefHeading___Toc1761162_388300464"/>
      <w:bookmarkStart w:id="160" w:name="_Toc59"/>
      <w:bookmarkEnd w:id="158"/>
      <w:bookmarkEnd w:id="159"/>
      <w:r>
        <w:rPr>
          <w:rtl w:val="true"/>
        </w:rPr>
        <w:t>الباب الثالث</w:t>
      </w:r>
      <w:r>
        <w:rPr>
          <w:rtl w:val="true"/>
        </w:rPr>
        <w:t xml:space="preserve">: </w:t>
      </w:r>
      <w:r>
        <w:rPr>
          <w:rtl w:val="true"/>
        </w:rPr>
        <w:t xml:space="preserve">سيره وسننه </w:t>
      </w:r>
      <w:r>
        <w:rPr>
          <w:rtl w:val="true"/>
        </w:rPr>
        <w:t>(</w:t>
      </w:r>
      <w:r>
        <w:rPr>
          <w:rtl w:val="true"/>
        </w:rPr>
        <w:t xml:space="preserve">عليه السلام </w:t>
      </w:r>
      <w:r>
        <w:rPr>
          <w:rtl w:val="true"/>
        </w:rPr>
        <w:t>)</w:t>
      </w:r>
      <w:bookmarkEnd w:id="160"/>
    </w:p>
    <w:p>
      <w:pPr>
        <w:pStyle w:val="Heading3"/>
        <w:numPr>
          <w:ilvl w:val="2"/>
          <w:numId w:val="1"/>
        </w:numPr>
        <w:rPr/>
      </w:pPr>
      <w:bookmarkStart w:id="161" w:name="__RefHeading___Toc1761164_388300464"/>
      <w:bookmarkStart w:id="162" w:name="_Toc60"/>
      <w:bookmarkEnd w:id="161"/>
      <w:r>
        <w:rPr>
          <w:rtl w:val="true"/>
        </w:rPr>
        <w:t>اشاره</w:t>
      </w:r>
      <w:r>
        <w:rPr>
          <w:rtl w:val="true"/>
        </w:rPr>
        <w:t>:</w:t>
      </w:r>
      <w:bookmarkEnd w:id="162"/>
    </w:p>
    <w:p>
      <w:pPr>
        <w:pStyle w:val="BookText"/>
        <w:rPr/>
      </w:pPr>
      <w:r>
        <w:rPr>
          <w:rFonts w:ascii="Amiri" w:hAnsi="Amiri" w:eastAsia="Amiri" w:cs="Amiri"/>
          <w:color w:val="111111"/>
          <w:sz w:val="28"/>
          <w:sz w:val="28"/>
          <w:szCs w:val="28"/>
          <w:rtl w:val="true"/>
          <w:lang w:bidi="ar-SA"/>
        </w:rPr>
        <w:t>ويشتمل هذا الباب علي فصلين</w:t>
      </w:r>
    </w:p>
    <w:p>
      <w:pPr>
        <w:pStyle w:val="Heading3"/>
        <w:numPr>
          <w:ilvl w:val="2"/>
          <w:numId w:val="1"/>
        </w:numPr>
        <w:rPr/>
      </w:pPr>
      <w:bookmarkStart w:id="163" w:name="__RefHeading___Toc1761166_388300464"/>
      <w:bookmarkStart w:id="164" w:name="_Toc61"/>
      <w:bookmarkEnd w:id="163"/>
      <w:r>
        <w:rPr>
          <w:rtl w:val="true"/>
        </w:rPr>
        <w:t>الفصل الأوّل</w:t>
      </w:r>
      <w:r>
        <w:rPr>
          <w:rtl w:val="true"/>
        </w:rPr>
        <w:t xml:space="preserve">: </w:t>
      </w:r>
      <w:r>
        <w:rPr>
          <w:rtl w:val="true"/>
        </w:rPr>
        <w:t xml:space="preserve">سيرته الاجتماعيّة </w:t>
      </w:r>
      <w:r>
        <w:rPr>
          <w:rtl w:val="true"/>
        </w:rPr>
        <w:t xml:space="preserve">( </w:t>
      </w:r>
      <w:r>
        <w:rPr>
          <w:rtl w:val="true"/>
        </w:rPr>
        <w:t xml:space="preserve">عليه السلام </w:t>
      </w:r>
      <w:r>
        <w:rPr>
          <w:rtl w:val="true"/>
        </w:rPr>
        <w:t>)</w:t>
      </w:r>
      <w:bookmarkEnd w:id="164"/>
    </w:p>
    <w:p>
      <w:pPr>
        <w:pStyle w:val="Heading4"/>
        <w:numPr>
          <w:ilvl w:val="3"/>
          <w:numId w:val="1"/>
        </w:numPr>
        <w:rPr/>
      </w:pPr>
      <w:bookmarkStart w:id="165" w:name="__RefHeading___Toc1761168_388300464"/>
      <w:bookmarkStart w:id="166" w:name="_Toc62"/>
      <w:bookmarkEnd w:id="165"/>
      <w:r>
        <w:rPr>
          <w:rtl w:val="true"/>
        </w:rPr>
        <w:t>اشاره</w:t>
      </w:r>
      <w:r>
        <w:rPr>
          <w:rtl w:val="true"/>
        </w:rPr>
        <w:t>:</w:t>
      </w:r>
      <w:bookmarkEnd w:id="166"/>
    </w:p>
    <w:p>
      <w:pPr>
        <w:pStyle w:val="BookText"/>
        <w:rPr/>
      </w:pPr>
      <w:r>
        <w:rPr>
          <w:rFonts w:ascii="Amiri" w:hAnsi="Amiri" w:eastAsia="Amiri" w:cs="Amiri"/>
          <w:color w:val="111111"/>
          <w:sz w:val="28"/>
          <w:sz w:val="28"/>
          <w:szCs w:val="28"/>
          <w:rtl w:val="true"/>
          <w:lang w:bidi="ar-SA"/>
        </w:rPr>
        <w:t>وفيه اثنا عشر أمراً</w:t>
      </w:r>
    </w:p>
    <w:p>
      <w:pPr>
        <w:pStyle w:val="Heading4"/>
        <w:numPr>
          <w:ilvl w:val="3"/>
          <w:numId w:val="1"/>
        </w:numPr>
        <w:rPr/>
      </w:pPr>
      <w:bookmarkStart w:id="167" w:name="__RefHeading___Toc1761170_388300464"/>
      <w:bookmarkStart w:id="168" w:name="_Toc63"/>
      <w:bookmarkEnd w:id="167"/>
      <w:r>
        <w:rPr>
          <w:rtl w:val="true"/>
        </w:rPr>
        <w:t>(</w:t>
      </w:r>
      <w:r>
        <w:rPr>
          <w:rtl w:val="true"/>
        </w:rPr>
        <w:t>أ</w:t>
      </w:r>
      <w:r>
        <w:rPr>
          <w:rtl w:val="true"/>
        </w:rPr>
        <w:t xml:space="preserve">) - </w:t>
      </w:r>
      <w:r>
        <w:rPr>
          <w:rtl w:val="true"/>
        </w:rPr>
        <w:t xml:space="preserve">سننه </w:t>
      </w:r>
      <w:r>
        <w:rPr>
          <w:rtl w:val="true"/>
        </w:rPr>
        <w:t xml:space="preserve">( </w:t>
      </w:r>
      <w:r>
        <w:rPr>
          <w:rtl w:val="true"/>
        </w:rPr>
        <w:t xml:space="preserve">عليه السلام </w:t>
      </w:r>
      <w:r>
        <w:rPr>
          <w:rtl w:val="true"/>
        </w:rPr>
        <w:t xml:space="preserve">) </w:t>
      </w:r>
      <w:r>
        <w:rPr>
          <w:rtl w:val="true"/>
        </w:rPr>
        <w:t>في الزيّ والتجمّل</w:t>
      </w:r>
      <w:bookmarkEnd w:id="168"/>
    </w:p>
    <w:p>
      <w:pPr>
        <w:pStyle w:val="Heading5"/>
        <w:numPr>
          <w:ilvl w:val="4"/>
          <w:numId w:val="1"/>
        </w:numPr>
        <w:rPr/>
      </w:pPr>
      <w:bookmarkStart w:id="169" w:name="__RefHeading___Toc1761172_388300464"/>
      <w:bookmarkStart w:id="170" w:name="_Toc64"/>
      <w:bookmarkEnd w:id="169"/>
      <w:r>
        <w:rPr>
          <w:rtl w:val="true"/>
        </w:rPr>
        <w:t>اشاره</w:t>
      </w:r>
      <w:r>
        <w:rPr>
          <w:rtl w:val="true"/>
        </w:rPr>
        <w:t>:</w:t>
      </w:r>
      <w:bookmarkEnd w:id="170"/>
    </w:p>
    <w:p>
      <w:pPr>
        <w:pStyle w:val="BookText"/>
        <w:rPr/>
      </w:pPr>
      <w:r>
        <w:rPr>
          <w:rFonts w:ascii="Amiri" w:hAnsi="Amiri" w:eastAsia="Amiri" w:cs="Amiri"/>
          <w:color w:val="111111"/>
          <w:sz w:val="28"/>
          <w:sz w:val="28"/>
          <w:szCs w:val="28"/>
          <w:rtl w:val="true"/>
          <w:lang w:bidi="ar-SA"/>
        </w:rPr>
        <w:t>وفيه ثمانية وعشرون موضوعاً</w:t>
      </w:r>
    </w:p>
    <w:p>
      <w:pPr>
        <w:pStyle w:val="Heading5"/>
        <w:numPr>
          <w:ilvl w:val="4"/>
          <w:numId w:val="1"/>
        </w:numPr>
        <w:rPr/>
      </w:pPr>
      <w:bookmarkStart w:id="171" w:name="__RefHeading___Toc1761174_388300464"/>
      <w:bookmarkStart w:id="172" w:name="_Toc65"/>
      <w:bookmarkEnd w:id="171"/>
      <w:r>
        <w:rPr>
          <w:rtl w:val="true"/>
        </w:rPr>
        <w:t xml:space="preserve">- </w:t>
      </w:r>
      <w:r>
        <w:rPr>
          <w:rtl w:val="true"/>
        </w:rPr>
        <w:t xml:space="preserve">كان </w:t>
      </w:r>
      <w:r>
        <w:rPr>
          <w:rtl w:val="true"/>
        </w:rPr>
        <w:t xml:space="preserve">( </w:t>
      </w:r>
      <w:r>
        <w:rPr>
          <w:rtl w:val="true"/>
        </w:rPr>
        <w:t xml:space="preserve">عليه السلام </w:t>
      </w:r>
      <w:r>
        <w:rPr>
          <w:rtl w:val="true"/>
        </w:rPr>
        <w:t xml:space="preserve">) </w:t>
      </w:r>
      <w:r>
        <w:rPr>
          <w:rtl w:val="true"/>
        </w:rPr>
        <w:t>يلبس الطيلسان والخزّ</w:t>
      </w:r>
      <w:r>
        <w:rPr>
          <w:rtl w:val="true"/>
        </w:rPr>
        <w:t>:</w:t>
      </w:r>
      <w:bookmarkEnd w:id="172"/>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محمّد بن عيسي، عن يونس </w:t>
      </w:r>
      <w:r>
        <w:rPr>
          <w:rStyle w:val="FootnoteAnchor"/>
          <w:rtl w:val="true"/>
        </w:rPr>
        <w:footnoteReference w:id="17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طيلسان </w:t>
      </w:r>
      <w:r>
        <w:rPr>
          <w:rStyle w:val="FootnoteAnchor"/>
          <w:rtl w:val="true"/>
        </w:rPr>
        <w:footnoteReference w:id="172"/>
      </w:r>
      <w:r>
        <w:rPr>
          <w:rFonts w:ascii="IRNazanin" w:hAnsi="IRNazanin" w:eastAsia="IRNazanin"/>
          <w:color w:val="111111"/>
          <w:sz w:val="28"/>
          <w:sz w:val="28"/>
          <w:szCs w:val="28"/>
          <w:rtl w:val="true"/>
          <w:lang w:bidi="fa-IR"/>
        </w:rPr>
        <w:t>أزرق</w:t>
      </w:r>
      <w:r>
        <w:rPr>
          <w:rStyle w:val="FootnoteAnchor"/>
          <w:rtl w:val="true"/>
        </w:rPr>
        <w:footnoteReference w:id="17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لرجل من آل أبي رافع مولي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حقّ، فتقاضاني وألحّ عليّ، وأعانه الناس، فلمّا رأيت ذلك صلّيت الصبح في مسجد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توجّهت نحو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يومئذ بالعُرَيض، فلمّا قربت من بابه إذا هو قد طلع علي حمار وعليه قميص ورداء</w:t>
      </w:r>
      <w:r>
        <w:rPr>
          <w:rFonts w:eastAsia="Amiri" w:cs="Amiri" w:ascii="Amiri" w:hAnsi="Amiri"/>
          <w:color w:val="111111"/>
          <w:sz w:val="28"/>
          <w:szCs w:val="28"/>
          <w:rtl w:val="true"/>
          <w:lang w:bidi="ar-SA"/>
        </w:rPr>
        <w:t>....</w:t>
      </w:r>
    </w:p>
    <w:p>
      <w:pPr>
        <w:pStyle w:val="BookText"/>
        <w:rPr/>
      </w:pPr>
      <w:r>
        <w:rPr>
          <w:rStyle w:val="FootnoteAnchor"/>
          <w:rtl w:val="true"/>
        </w:rPr>
        <w:footnoteReference w:id="17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السلام بن صالح أبو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رحل من نيسابور، وهو راكب بغلة شهباء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 رأسه من العماريّة، وعليه مطرف خزّ ذو وجهين</w:t>
      </w:r>
      <w:r>
        <w:rPr>
          <w:rFonts w:eastAsia="Amiri" w:cs="Amiri" w:ascii="Amiri" w:hAnsi="Amiri"/>
          <w:color w:val="111111"/>
          <w:sz w:val="28"/>
          <w:szCs w:val="28"/>
          <w:rtl w:val="true"/>
          <w:lang w:bidi="ar-SA"/>
        </w:rPr>
        <w:t>....</w:t>
      </w:r>
    </w:p>
    <w:p>
      <w:pPr>
        <w:pStyle w:val="BookText"/>
        <w:rPr/>
      </w:pPr>
      <w:r>
        <w:rPr>
          <w:rStyle w:val="FootnoteAnchor"/>
          <w:rtl w:val="true"/>
        </w:rPr>
        <w:footnoteReference w:id="17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جلوس ال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الصيف علي حصير، وفي الشتاء علي مِسح، ولبسه الغليظ من الثياب، حتّي إذا برز للناس تزيّن لهم</w:t>
      </w:r>
      <w:r>
        <w:rPr>
          <w:rFonts w:eastAsia="Amiri" w:cs="Amiri" w:ascii="Amiri" w:hAnsi="Amiri"/>
          <w:color w:val="111111"/>
          <w:sz w:val="28"/>
          <w:szCs w:val="28"/>
          <w:rtl w:val="true"/>
          <w:lang w:bidi="ar-SA"/>
        </w:rPr>
        <w:t>.</w:t>
      </w:r>
    </w:p>
    <w:p>
      <w:pPr>
        <w:pStyle w:val="BookText"/>
        <w:rPr/>
      </w:pPr>
      <w:r>
        <w:rPr>
          <w:rStyle w:val="FootnoteAnchor"/>
          <w:rtl w:val="true"/>
        </w:rPr>
        <w:footnoteReference w:id="176"/>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نصر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سليمان بن رشيد  </w:t>
      </w:r>
      <w:r>
        <w:rPr>
          <w:rStyle w:val="FootnoteAnchor"/>
          <w:rtl w:val="true"/>
        </w:rPr>
        <w:footnoteReference w:id="177"/>
      </w:r>
      <w:r>
        <w:rPr>
          <w:rFonts w:ascii="Amiri" w:hAnsi="Amiri" w:eastAsia="Amiri" w:cs="Amiri"/>
          <w:color w:val="111111"/>
          <w:sz w:val="28"/>
          <w:sz w:val="28"/>
          <w:szCs w:val="28"/>
          <w:rtl w:val="true"/>
          <w:lang w:bidi="ar-SA"/>
        </w:rPr>
        <w:t>، عن أبيه قال</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 </w:t>
      </w:r>
    </w:p>
    <w:p>
      <w:pPr>
        <w:pStyle w:val="BookText"/>
        <w:rPr/>
      </w:pPr>
      <w:r>
        <w:rPr>
          <w:rFonts w:ascii="Amiri" w:hAnsi="Amiri" w:eastAsia="Amiri" w:cs="Amiri"/>
          <w:color w:val="111111"/>
          <w:sz w:val="28"/>
          <w:sz w:val="28"/>
          <w:szCs w:val="28"/>
          <w:rtl w:val="true"/>
          <w:lang w:bidi="ar-SA"/>
        </w:rPr>
        <w:t xml:space="preserve">علي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دُرّاعة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سوداء، وطيلساناً أزرق</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نصر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عيسي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 xml:space="preserve">فاحتمال كونه عن أبي جعفر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وعدّه الشيخ من أصحاب الرضا، والهادي، والعسكري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المراد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مَن أخبر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بقرينة السياق،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مَن أخبر 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أهل الضعف من مواليّ يحبّون أن أجلس علي اللبود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وألبس الخشن، وليس يتحمّل الزمان ذلك</w:t>
      </w:r>
      <w:r>
        <w:rPr>
          <w:rFonts w:eastAsia="Amiri" w:cs="Amiri" w:ascii="Amiri" w:hAnsi="Amiri"/>
          <w:color w:val="111111"/>
          <w:sz w:val="28"/>
          <w:szCs w:val="28"/>
          <w:rtl w:val="true"/>
          <w:lang w:bidi="ar-SA"/>
        </w:rPr>
        <w:t>.</w:t>
      </w:r>
    </w:p>
    <w:p>
      <w:pPr>
        <w:pStyle w:val="BookText"/>
        <w:rPr/>
      </w:pPr>
      <w:r>
        <w:rPr>
          <w:rStyle w:val="FootnoteAnchor"/>
          <w:rtl w:val="true"/>
        </w:rPr>
        <w:footnoteReference w:id="181"/>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نصر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صرت إلي هذا الأمر لآكلنّ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الجشب </w:t>
      </w:r>
      <w:r>
        <w:rPr>
          <w:rFonts w:eastAsia="Amiri" w:cs="Amiri" w:ascii="Amiri" w:hAnsi="Amiri"/>
          <w:color w:val="111111"/>
          <w:sz w:val="28"/>
          <w:szCs w:val="28"/>
          <w:rtl w:val="true"/>
          <w:lang w:bidi="ar-SA"/>
        </w:rPr>
        <w:t xml:space="preserve">] </w:t>
      </w:r>
      <w:r>
        <w:rPr>
          <w:rStyle w:val="FootnoteAnchor"/>
          <w:rtl w:val="true"/>
        </w:rPr>
        <w:footnoteReference w:id="182"/>
      </w:r>
      <w:r>
        <w:rPr>
          <w:rFonts w:ascii="Amiri" w:hAnsi="Amiri" w:eastAsia="Amiri" w:cs="Amiri"/>
          <w:color w:val="111111"/>
          <w:sz w:val="28"/>
          <w:sz w:val="28"/>
          <w:szCs w:val="28"/>
          <w:rtl w:val="true"/>
          <w:lang w:bidi="ar-SA"/>
        </w:rPr>
        <w:t>بعد الطيّب، ولألبسنّ الخشن بعد الليّن، ولأتعبنّ بعد الدعة</w:t>
      </w:r>
      <w:r>
        <w:rPr>
          <w:rFonts w:eastAsia="Amiri" w:cs="Amiri" w:ascii="Amiri" w:hAnsi="Amiri"/>
          <w:color w:val="111111"/>
          <w:sz w:val="28"/>
          <w:szCs w:val="28"/>
          <w:rtl w:val="true"/>
          <w:lang w:bidi="ar-SA"/>
        </w:rPr>
        <w:t>.</w:t>
      </w:r>
    </w:p>
    <w:p>
      <w:pPr>
        <w:pStyle w:val="BookText"/>
        <w:rPr/>
      </w:pPr>
      <w:r>
        <w:rPr>
          <w:rStyle w:val="FootnoteAnchor"/>
          <w:rtl w:val="true"/>
        </w:rPr>
        <w:footnoteReference w:id="183"/>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الحسن ب </w:t>
      </w:r>
      <w:r>
        <w:rPr>
          <w:rStyle w:val="FootnoteAnchor"/>
          <w:rtl w:val="true"/>
        </w:rPr>
        <w:footnoteReference w:id="184"/>
      </w:r>
      <w:r>
        <w:rPr>
          <w:rFonts w:ascii="Amiri" w:hAnsi="Amiri" w:eastAsia="Amiri" w:cs="Amiri"/>
          <w:color w:val="111111"/>
          <w:sz w:val="28"/>
          <w:sz w:val="28"/>
          <w:szCs w:val="28"/>
          <w:rtl w:val="true"/>
          <w:lang w:bidi="ar-SA"/>
        </w:rPr>
        <w:t>ن عليّ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بالمدينة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صريا</w:t>
      </w:r>
      <w:r>
        <w:rPr>
          <w:rFonts w:eastAsia="Amiri" w:cs="Amiri" w:ascii="Amiri" w:hAnsi="Amiri"/>
          <w:color w:val="111111"/>
          <w:sz w:val="28"/>
          <w:szCs w:val="28"/>
          <w:rtl w:val="true"/>
          <w:lang w:bidi="ar-SA"/>
        </w:rPr>
        <w:t xml:space="preserve">» </w:t>
      </w:r>
      <w:r>
        <w:rPr>
          <w:rStyle w:val="FootnoteAnchor"/>
          <w:rtl w:val="true"/>
        </w:rPr>
        <w:footnoteReference w:id="185"/>
      </w:r>
      <w:r>
        <w:rPr>
          <w:rFonts w:ascii="Amiri" w:hAnsi="Amiri" w:eastAsia="Amiri" w:cs="Amiri"/>
          <w:color w:val="111111"/>
          <w:sz w:val="28"/>
          <w:sz w:val="28"/>
          <w:szCs w:val="28"/>
          <w:rtl w:val="true"/>
          <w:lang w:bidi="ar-SA"/>
        </w:rPr>
        <w:t xml:space="preserve">في المشربة </w:t>
      </w:r>
      <w:r>
        <w:rPr>
          <w:rStyle w:val="FootnoteAnchor"/>
          <w:rtl w:val="true"/>
        </w:rPr>
        <w:footnoteReference w:id="186"/>
      </w:r>
      <w:r>
        <w:rPr>
          <w:rFonts w:ascii="Amiri" w:hAnsi="Amiri" w:eastAsia="Amiri" w:cs="Amiri"/>
          <w:color w:val="111111"/>
          <w:sz w:val="28"/>
          <w:sz w:val="28"/>
          <w:szCs w:val="28"/>
          <w:rtl w:val="true"/>
          <w:lang w:bidi="ar-SA"/>
        </w:rPr>
        <w:t xml:space="preserve">مع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لاتبرح</w:t>
      </w:r>
      <w:r>
        <w:rPr>
          <w:rFonts w:eastAsia="Amiri" w:cs="Amiri" w:ascii="Amiri" w:hAnsi="Amiri"/>
          <w:color w:val="111111"/>
          <w:sz w:val="28"/>
          <w:szCs w:val="28"/>
          <w:rtl w:val="true"/>
          <w:lang w:bidi="ar-SA"/>
        </w:rPr>
        <w:t xml:space="preserve">. </w:t>
      </w:r>
      <w:bookmarkStart w:id="173" w:name="pg14942_141550"/>
    </w:p>
    <w:p>
      <w:pPr>
        <w:pStyle w:val="BookText"/>
        <w:rPr/>
      </w:pPr>
      <w:bookmarkEnd w:id="173"/>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أردت أن أسأل أبا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قميصاً من ثيابه، فلم أفعل، فإذا عاد إليّ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إليّ من قبل أن أسأله، ومن قبل أن يعود إليّ وأنا في المشربة بقميص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ثياب أبي الحسن التي كان يصلّي فيها،</w:t>
      </w:r>
      <w:r>
        <w:rPr>
          <w:rFonts w:eastAsia="Amiri" w:cs="Amiri" w:ascii="Amiri" w:hAnsi="Amiri"/>
          <w:color w:val="111111"/>
          <w:sz w:val="28"/>
          <w:szCs w:val="28"/>
          <w:rtl w:val="true"/>
          <w:lang w:bidi="ar-SA"/>
        </w:rPr>
        <w:t>.</w:t>
      </w:r>
    </w:p>
    <w:p>
      <w:pPr>
        <w:pStyle w:val="BookText"/>
        <w:rPr/>
      </w:pPr>
      <w:r>
        <w:rPr>
          <w:rStyle w:val="FootnoteAnchor"/>
          <w:rtl w:val="true"/>
        </w:rPr>
        <w:footnoteReference w:id="187"/>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 xml:space="preserve">قطعة منه في ف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إهداؤه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الجمهور الأحسائيّ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الخزّ فوق الصوف، فقال له بعض جهلة الصوفيّة لمّا رأي عليه ثياب الخزّ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تزعم أنّك من أهل الزهد، وأنت علي ما نراه من التنعّم بلباس الخزّ؟</w:t>
      </w:r>
    </w:p>
    <w:p>
      <w:pPr>
        <w:pStyle w:val="BookText"/>
        <w:rPr/>
      </w:pPr>
      <w:r>
        <w:rPr>
          <w:rFonts w:ascii="Amiri" w:hAnsi="Amiri" w:eastAsia="Amiri" w:cs="Amiri"/>
          <w:color w:val="111111"/>
          <w:sz w:val="28"/>
          <w:sz w:val="28"/>
          <w:szCs w:val="28"/>
          <w:rtl w:val="true"/>
          <w:lang w:bidi="ar-SA"/>
        </w:rPr>
        <w:t xml:space="preserve">فكشف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تحته، فرأوا تحته ثياب الصوف،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هذا للّه، وهذا للناس</w:t>
      </w:r>
      <w:r>
        <w:rPr>
          <w:rFonts w:eastAsia="Amiri" w:cs="Amiri" w:ascii="Amiri" w:hAnsi="Amiri"/>
          <w:color w:val="111111"/>
          <w:sz w:val="28"/>
          <w:szCs w:val="28"/>
          <w:rtl w:val="true"/>
          <w:lang w:bidi="ar-SA"/>
        </w:rPr>
        <w:t>).</w:t>
      </w:r>
      <w:r>
        <w:rPr>
          <w:rStyle w:val="FootnoteAnchor"/>
          <w:rtl w:val="true"/>
        </w:rPr>
        <w:footnoteReference w:id="189"/>
      </w:r>
    </w:p>
    <w:p>
      <w:pPr>
        <w:pStyle w:val="Heading5"/>
        <w:numPr>
          <w:ilvl w:val="4"/>
          <w:numId w:val="1"/>
        </w:numPr>
        <w:rPr/>
      </w:pPr>
      <w:bookmarkStart w:id="174" w:name="__RefHeading___Toc1761176_388300464"/>
      <w:bookmarkStart w:id="175" w:name="_Toc66"/>
      <w:bookmarkEnd w:id="174"/>
      <w:r>
        <w:rPr>
          <w:rtl w:val="true"/>
        </w:rPr>
        <w:t xml:space="preserve">- </w:t>
      </w:r>
      <w:r>
        <w:rPr>
          <w:rtl w:val="true"/>
        </w:rPr>
        <w:t>كيفيّة تلبّسه بلباس جديد</w:t>
      </w:r>
      <w:r>
        <w:rPr>
          <w:rtl w:val="true"/>
        </w:rPr>
        <w:t>:</w:t>
      </w:r>
      <w:bookmarkEnd w:id="175"/>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وعليّ بن عبد اللَّه الورّاق،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الحسين الخيّاط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إبراهيم بن محمّد بن عبد اللَّه بن موسي بن جعفر، عن ياسر الخادم، عن أبي الحسن العسكري،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أبي جعفر محمّد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جدّه عليّ بن موسي الرض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أنّه كان يلبس ثيابه ممّا يلي يمينه، فإذا لبس ثوباً </w:t>
      </w:r>
      <w:bookmarkStart w:id="176" w:name="pg14942_141551"/>
    </w:p>
    <w:p>
      <w:pPr>
        <w:pStyle w:val="BookText"/>
        <w:rPr/>
      </w:pPr>
      <w:bookmarkEnd w:id="176"/>
      <w:r>
        <w:rPr>
          <w:rFonts w:ascii="Amiri" w:hAnsi="Amiri" w:eastAsia="Amiri" w:cs="Amiri"/>
          <w:color w:val="111111"/>
          <w:sz w:val="28"/>
          <w:sz w:val="28"/>
          <w:szCs w:val="28"/>
          <w:rtl w:val="true"/>
          <w:lang w:bidi="ar-SA"/>
        </w:rPr>
        <w:t>جديداً، دعا بقدح من ماء، فقرأ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إِنَّآ أَنزَلْنَهُ فِي لَيْلَةِ ال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يَأَيُّهَا الْكَفِرُونَ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 ثمّ نضحه علي ذلك الثوب،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 هذا بثوبه من قبل أن يلبسه، لم يزل في رغد من عيشه ما بقي عنه سِلك</w:t>
      </w:r>
      <w:r>
        <w:rPr>
          <w:rFonts w:eastAsia="Amiri" w:cs="Amiri" w:ascii="Amiri" w:hAnsi="Amiri"/>
          <w:color w:val="111111"/>
          <w:sz w:val="28"/>
          <w:szCs w:val="28"/>
          <w:rtl w:val="true"/>
          <w:lang w:bidi="ar-SA"/>
        </w:rPr>
        <w:t>.</w:t>
      </w:r>
    </w:p>
    <w:p>
      <w:pPr>
        <w:pStyle w:val="BookText"/>
        <w:rPr/>
      </w:pP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السور التي قرأها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لبس الثوب</w:t>
      </w:r>
      <w:r>
        <w:rPr>
          <w:rFonts w:eastAsia="Amiri" w:cs="Amiri" w:ascii="Amiri" w:hAnsi="Amiri"/>
          <w:color w:val="111111"/>
          <w:sz w:val="28"/>
          <w:szCs w:val="28"/>
          <w:rtl w:val="true"/>
          <w:lang w:bidi="ar-SA"/>
        </w:rPr>
        <w:t>).</w:t>
      </w:r>
    </w:p>
    <w:p>
      <w:pPr>
        <w:pStyle w:val="Heading5"/>
        <w:numPr>
          <w:ilvl w:val="4"/>
          <w:numId w:val="1"/>
        </w:numPr>
        <w:rPr/>
      </w:pPr>
      <w:bookmarkStart w:id="177" w:name="__RefHeading___Toc1761178_388300464"/>
      <w:bookmarkStart w:id="178" w:name="_Toc67"/>
      <w:bookmarkEnd w:id="177"/>
      <w:r>
        <w:rPr>
          <w:rtl w:val="true"/>
        </w:rPr>
        <w:t xml:space="preserve">- </w:t>
      </w:r>
      <w:r>
        <w:rPr>
          <w:rtl w:val="true"/>
        </w:rPr>
        <w:t xml:space="preserve">فراشه </w:t>
      </w:r>
      <w:r>
        <w:rPr>
          <w:rtl w:val="true"/>
        </w:rPr>
        <w:t xml:space="preserve">( </w:t>
      </w:r>
      <w:r>
        <w:rPr>
          <w:rtl w:val="true"/>
        </w:rPr>
        <w:t xml:space="preserve">عليه السلام </w:t>
      </w:r>
      <w:r>
        <w:rPr>
          <w:rtl w:val="true"/>
        </w:rPr>
        <w:t xml:space="preserve">) </w:t>
      </w:r>
      <w:r>
        <w:rPr>
          <w:rtl w:val="true"/>
        </w:rPr>
        <w:t>في الشتاء والصيف</w:t>
      </w:r>
      <w:r>
        <w:rPr>
          <w:rtl w:val="true"/>
        </w:rPr>
        <w:t>:</w:t>
      </w:r>
      <w:bookmarkEnd w:id="1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الحاكم أبو عليّ الحسين بن أحمد البيهقيّ بنيسابور، سنة اثنين وخمسين وثلاثمائة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يحيي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عون بن محمّد، عن أبي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جلوس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الصيف علي حصير، وفي الشتاء علي مِسح </w:t>
      </w:r>
      <w:r>
        <w:rPr>
          <w:rStyle w:val="FootnoteAnchor"/>
          <w:rtl w:val="true"/>
        </w:rPr>
        <w:footnoteReference w:id="191"/>
      </w:r>
      <w:r>
        <w:rPr>
          <w:rFonts w:ascii="Amiri" w:hAnsi="Amiri" w:eastAsia="Amiri" w:cs="Amiri"/>
          <w:color w:val="111111"/>
          <w:sz w:val="28"/>
          <w:sz w:val="28"/>
          <w:szCs w:val="28"/>
          <w:rtl w:val="true"/>
          <w:lang w:bidi="ar-SA"/>
        </w:rPr>
        <w:t>، ولبسه الغليظ</w:t>
      </w:r>
    </w:p>
    <w:p>
      <w:pPr>
        <w:pStyle w:val="BookText"/>
        <w:rPr/>
      </w:pPr>
      <w:r>
        <w:rPr>
          <w:rFonts w:ascii="Amiri" w:hAnsi="Amiri" w:eastAsia="Amiri" w:cs="Amiri"/>
          <w:color w:val="111111"/>
          <w:sz w:val="28"/>
          <w:sz w:val="28"/>
          <w:szCs w:val="28"/>
          <w:rtl w:val="true"/>
          <w:lang w:bidi="ar-SA"/>
        </w:rPr>
        <w:t>من الثياب، حتّي إذا برز للناس تزيّن لهم</w:t>
      </w:r>
      <w:r>
        <w:rPr>
          <w:rFonts w:eastAsia="Amiri" w:cs="Amiri" w:ascii="Amiri" w:hAnsi="Amiri"/>
          <w:color w:val="111111"/>
          <w:sz w:val="28"/>
          <w:szCs w:val="28"/>
          <w:rtl w:val="true"/>
          <w:lang w:bidi="ar-SA"/>
        </w:rPr>
        <w:t>.</w:t>
      </w:r>
    </w:p>
    <w:p>
      <w:pPr>
        <w:pStyle w:val="BookText"/>
        <w:rPr/>
      </w:pP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eastAsia="IRNazanin" w:cs="IRNazanin"/>
          <w:color w:val="111111"/>
          <w:sz w:val="28"/>
          <w:szCs w:val="28"/>
          <w:lang w:bidi="fa-IR"/>
        </w:rPr>
        <w:t>360/4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مرسلاً عن محمّد بن أبي 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bookmarkStart w:id="179" w:name="pg14942_141552"/>
    </w:p>
    <w:p>
      <w:pPr>
        <w:pStyle w:val="Heading5"/>
        <w:numPr>
          <w:ilvl w:val="4"/>
          <w:numId w:val="1"/>
        </w:numPr>
        <w:rPr/>
      </w:pPr>
      <w:bookmarkStart w:id="180" w:name="__RefHeading___Toc1761180_388300464"/>
      <w:bookmarkStart w:id="181" w:name="_Toc68"/>
      <w:bookmarkEnd w:id="179"/>
      <w:bookmarkEnd w:id="180"/>
      <w:r>
        <w:rPr>
          <w:rtl w:val="true"/>
        </w:rPr>
        <w:t xml:space="preserve">- </w:t>
      </w:r>
      <w:r>
        <w:rPr>
          <w:rtl w:val="true"/>
        </w:rPr>
        <w:t xml:space="preserve">نقش خاتمه </w:t>
      </w:r>
      <w:r>
        <w:rPr>
          <w:rtl w:val="true"/>
        </w:rPr>
        <w:t xml:space="preserve">( </w:t>
      </w:r>
      <w:r>
        <w:rPr>
          <w:rtl w:val="true"/>
        </w:rPr>
        <w:t xml:space="preserve">عليه السلام </w:t>
      </w:r>
      <w:r>
        <w:rPr>
          <w:rtl w:val="true"/>
        </w:rPr>
        <w:t>) :</w:t>
      </w:r>
      <w:bookmarkEnd w:id="18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عبداللّه، عن أبيه، عن يونس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نقش خاتمه وخاتم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نقش خاتمي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شاء اللّه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ونقش خاتم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الذي كنت أتختّم به</w:t>
      </w:r>
      <w:r>
        <w:rPr>
          <w:rFonts w:eastAsia="Amiri" w:cs="Amiri" w:ascii="Amiri" w:hAnsi="Amiri"/>
          <w:color w:val="111111"/>
          <w:sz w:val="28"/>
          <w:szCs w:val="28"/>
          <w:rtl w:val="true"/>
          <w:lang w:bidi="ar-SA"/>
        </w:rPr>
        <w:t>.</w:t>
      </w:r>
    </w:p>
    <w:p>
      <w:pPr>
        <w:pStyle w:val="BookText"/>
        <w:rPr/>
      </w:pP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نقش خاتم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خالد، عن أبي الحسن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نقش خاتم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أبوالحسن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ماشاء اللّه، 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الحسين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 يده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خاتمي خاتم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Style w:val="FootnoteAnchor"/>
          <w:rtl w:val="true"/>
        </w:rPr>
        <w:footnoteReference w:id="19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خاتم نقش فصّه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العزّة للّه</w:t>
      </w:r>
      <w:r>
        <w:rPr>
          <w:rFonts w:eastAsia="Amiri" w:cs="Amiri" w:ascii="Amiri" w:hAnsi="Amiri"/>
          <w:color w:val="111111"/>
          <w:sz w:val="28"/>
          <w:szCs w:val="28"/>
          <w:rtl w:val="true"/>
          <w:lang w:bidi="ar-SA"/>
        </w:rPr>
        <w:t>».</w:t>
      </w:r>
    </w:p>
    <w:p>
      <w:pPr>
        <w:pStyle w:val="BookText"/>
        <w:rPr/>
      </w:pPr>
      <w:r>
        <w:rPr>
          <w:rStyle w:val="FootnoteAnchor"/>
          <w:rtl w:val="true"/>
        </w:rPr>
        <w:footnoteReference w:id="195"/>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نصر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الموفّق يقول قدّام أبي جعفر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وأراني خاتماً في إصبعه،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هذا الخاتم؟</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أعرف نقشه، فأمّا صورته فلا</w:t>
      </w:r>
      <w:r>
        <w:rPr>
          <w:rFonts w:eastAsia="IRNazanin" w:cs="IRNazanin"/>
          <w:color w:val="111111"/>
          <w:sz w:val="28"/>
          <w:szCs w:val="28"/>
          <w:rtl w:val="true"/>
          <w:lang w:bidi="fa-IR"/>
        </w:rPr>
        <w:t xml:space="preserve">. </w:t>
      </w:r>
      <w:bookmarkStart w:id="182" w:name="pg14942_141553"/>
    </w:p>
    <w:p>
      <w:pPr>
        <w:pStyle w:val="BookText"/>
        <w:rPr/>
      </w:pPr>
      <w:bookmarkEnd w:id="182"/>
      <w:r>
        <w:rPr>
          <w:rFonts w:ascii="Amiri" w:hAnsi="Amiri" w:eastAsia="Amiri" w:cs="Amiri"/>
          <w:color w:val="111111"/>
          <w:sz w:val="28"/>
          <w:sz w:val="28"/>
          <w:szCs w:val="28"/>
          <w:rtl w:val="true"/>
          <w:lang w:bidi="ar-SA"/>
        </w:rPr>
        <w:t>وكان خاتم فضّة كلّه وحلقته، وفصّه فصّ مدوّر، وكان عليه مكتوباً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وفوقه هلال، وأسفله وردة،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من هذا؟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صار في يدك؟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حضرته الوفاة دفعه إليّ،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 من يدك إلاّ إلي عليّ ابني</w:t>
      </w:r>
      <w:r>
        <w:rPr>
          <w:rFonts w:eastAsia="Amiri" w:cs="Amiri" w:ascii="Amiri" w:hAnsi="Amiri"/>
          <w:color w:val="111111"/>
          <w:sz w:val="28"/>
          <w:szCs w:val="28"/>
          <w:rtl w:val="true"/>
          <w:lang w:bidi="ar-SA"/>
        </w:rPr>
        <w:t>.</w:t>
      </w:r>
    </w:p>
    <w:p>
      <w:pPr>
        <w:pStyle w:val="BookText"/>
        <w:rPr/>
      </w:pPr>
      <w:r>
        <w:rPr>
          <w:rStyle w:val="FootnoteAnchor"/>
          <w:rtl w:val="true"/>
        </w:rPr>
        <w:footnoteReference w:id="196"/>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الصبّاغ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خاتمه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حسبي اللّه</w:t>
      </w:r>
      <w:r>
        <w:rPr>
          <w:rFonts w:eastAsia="Amiri" w:cs="Amiri" w:ascii="Amiri" w:hAnsi="Amiri"/>
          <w:color w:val="111111"/>
          <w:sz w:val="28"/>
          <w:szCs w:val="28"/>
          <w:rtl w:val="true"/>
          <w:lang w:bidi="ar-SA"/>
        </w:rPr>
        <w:t>».</w:t>
      </w:r>
    </w:p>
    <w:p>
      <w:pPr>
        <w:pStyle w:val="BookText"/>
        <w:rPr/>
      </w:pPr>
      <w:r>
        <w:rPr>
          <w:rStyle w:val="FootnoteAnchor"/>
          <w:rtl w:val="true"/>
        </w:rPr>
        <w:footnoteReference w:id="197"/>
      </w:r>
    </w:p>
    <w:p>
      <w:pPr>
        <w:pStyle w:val="Heading5"/>
        <w:numPr>
          <w:ilvl w:val="4"/>
          <w:numId w:val="1"/>
        </w:numPr>
        <w:rPr/>
      </w:pPr>
      <w:bookmarkStart w:id="183" w:name="__RefHeading___Toc1761182_388300464"/>
      <w:bookmarkStart w:id="184" w:name="_Toc69"/>
      <w:bookmarkEnd w:id="183"/>
      <w:r>
        <w:rPr>
          <w:rtl w:val="true"/>
        </w:rPr>
        <w:t xml:space="preserve">- </w:t>
      </w:r>
      <w:r>
        <w:rPr>
          <w:rtl w:val="true"/>
        </w:rPr>
        <w:t xml:space="preserve">مسكنه </w:t>
      </w:r>
      <w:r>
        <w:rPr>
          <w:rtl w:val="true"/>
        </w:rPr>
        <w:t xml:space="preserve">( </w:t>
      </w:r>
      <w:r>
        <w:rPr>
          <w:rtl w:val="true"/>
        </w:rPr>
        <w:t xml:space="preserve">عليه السلام </w:t>
      </w:r>
      <w:r>
        <w:rPr>
          <w:rtl w:val="true"/>
        </w:rPr>
        <w:t>) :</w:t>
      </w:r>
      <w:bookmarkEnd w:id="1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 بن يوسف بإصبهان، قال حججت سنة إحدي وثمانين ومائتين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مع قوم مخالفين، فلمّا دخلنا مكّة تقدّم بعضهم فاكتري لنا داراً في زقاق </w:t>
      </w:r>
      <w:r>
        <w:rPr>
          <w:rStyle w:val="FootnoteAnchor"/>
          <w:rtl w:val="true"/>
        </w:rPr>
        <w:footnoteReference w:id="198"/>
      </w:r>
      <w:r>
        <w:rPr>
          <w:rFonts w:ascii="Amiri" w:hAnsi="Amiri" w:eastAsia="Amiri" w:cs="Amiri"/>
          <w:color w:val="111111"/>
          <w:sz w:val="28"/>
          <w:sz w:val="28"/>
          <w:szCs w:val="28"/>
          <w:rtl w:val="true"/>
          <w:lang w:bidi="ar-SA"/>
        </w:rPr>
        <w:t>من سوق الليل في دار خديجة، تسمّي</w:t>
      </w:r>
    </w:p>
    <w:p>
      <w:pPr>
        <w:pStyle w:val="BookText"/>
        <w:rPr/>
      </w:pPr>
      <w:r>
        <w:rPr>
          <w:rFonts w:ascii="Amiri" w:hAnsi="Amiri" w:eastAsia="Amiri" w:cs="Amiri"/>
          <w:color w:val="111111"/>
          <w:sz w:val="28"/>
          <w:sz w:val="28"/>
          <w:szCs w:val="28"/>
          <w:rtl w:val="true"/>
          <w:lang w:bidi="ar-SA"/>
        </w:rPr>
        <w:t xml:space="preserve">دار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وفيها عجوز سمراء فسألها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 مواليهم، وهذه دار الرضا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w:t>
      </w:r>
    </w:p>
    <w:p>
      <w:pPr>
        <w:pStyle w:val="BookText"/>
        <w:rPr/>
      </w:pP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78/91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والحديث طويل أخذنا منه موضع الحاجة</w:t>
      </w:r>
      <w:r>
        <w:rPr>
          <w:rFonts w:eastAsia="Amiri" w:cs="Amiri" w:ascii="Amiri" w:hAnsi="Amiri"/>
          <w:color w:val="111111"/>
          <w:sz w:val="28"/>
          <w:szCs w:val="28"/>
          <w:rtl w:val="true"/>
          <w:lang w:bidi="ar-SA"/>
        </w:rPr>
        <w:t xml:space="preserve">. </w:t>
      </w:r>
      <w:bookmarkStart w:id="185" w:name="pg14942_141554"/>
    </w:p>
    <w:p>
      <w:pPr>
        <w:pStyle w:val="Heading5"/>
        <w:numPr>
          <w:ilvl w:val="4"/>
          <w:numId w:val="1"/>
        </w:numPr>
        <w:rPr/>
      </w:pPr>
      <w:bookmarkStart w:id="186" w:name="__RefHeading___Toc1761184_388300464"/>
      <w:bookmarkStart w:id="187" w:name="_Toc70"/>
      <w:bookmarkEnd w:id="185"/>
      <w:bookmarkEnd w:id="186"/>
      <w:r>
        <w:rPr>
          <w:rtl w:val="true"/>
        </w:rPr>
        <w:t xml:space="preserve">- </w:t>
      </w:r>
      <w:r>
        <w:rPr>
          <w:rtl w:val="true"/>
        </w:rPr>
        <w:t xml:space="preserve">كاتبه </w:t>
      </w:r>
      <w:r>
        <w:rPr>
          <w:rtl w:val="true"/>
        </w:rPr>
        <w:t xml:space="preserve">( </w:t>
      </w:r>
      <w:r>
        <w:rPr>
          <w:rtl w:val="true"/>
        </w:rPr>
        <w:t xml:space="preserve">عليه السلام </w:t>
      </w:r>
      <w:r>
        <w:rPr>
          <w:rtl w:val="true"/>
        </w:rPr>
        <w:t>) :</w:t>
      </w:r>
      <w:bookmarkEnd w:id="1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الحسن بن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كاتب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p>
    <w:p>
      <w:pPr>
        <w:pStyle w:val="BookText"/>
        <w:rPr/>
      </w:pPr>
      <w:r>
        <w:rPr>
          <w:rStyle w:val="FootnoteAnchor"/>
          <w:rtl w:val="true"/>
        </w:rPr>
        <w:footnoteReference w:id="200"/>
      </w:r>
    </w:p>
    <w:p>
      <w:pPr>
        <w:pStyle w:val="Heading5"/>
        <w:numPr>
          <w:ilvl w:val="4"/>
          <w:numId w:val="1"/>
        </w:numPr>
        <w:rPr/>
      </w:pPr>
      <w:bookmarkStart w:id="188" w:name="__RefHeading___Toc1761186_388300464"/>
      <w:bookmarkStart w:id="189" w:name="_Toc71"/>
      <w:bookmarkEnd w:id="188"/>
      <w:r>
        <w:rPr>
          <w:rtl w:val="true"/>
        </w:rPr>
        <w:t xml:space="preserve">- </w:t>
      </w:r>
      <w:r>
        <w:rPr>
          <w:rtl w:val="true"/>
        </w:rPr>
        <w:t xml:space="preserve">تمشيطه </w:t>
      </w:r>
      <w:r>
        <w:rPr>
          <w:rtl w:val="true"/>
        </w:rPr>
        <w:t xml:space="preserve">( </w:t>
      </w:r>
      <w:r>
        <w:rPr>
          <w:rtl w:val="true"/>
        </w:rPr>
        <w:t xml:space="preserve">عليه السلام </w:t>
      </w:r>
      <w:r>
        <w:rPr>
          <w:rtl w:val="true"/>
        </w:rPr>
        <w:t>) :</w:t>
      </w:r>
      <w:bookmarkEnd w:id="1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نصر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يحيي بن حمّاد، عن سليمان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تهيَّأ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للركوب إلي باب المأمون وكنت في حرسه، فدعا بالمشط وجعل يمشط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 المشط علي رأسه ولحيته وصدره سبع مرّات لم يقاربه داء أبداً</w:t>
      </w:r>
      <w:r>
        <w:rPr>
          <w:rFonts w:eastAsia="Amiri" w:cs="Amiri" w:ascii="Amiri" w:hAnsi="Amiri"/>
          <w:color w:val="111111"/>
          <w:sz w:val="28"/>
          <w:szCs w:val="28"/>
          <w:rtl w:val="true"/>
          <w:lang w:bidi="ar-SA"/>
        </w:rPr>
        <w:t>.</w:t>
      </w:r>
    </w:p>
    <w:p>
      <w:pPr>
        <w:pStyle w:val="BookText"/>
        <w:rPr/>
      </w:pPr>
      <w:r>
        <w:rPr>
          <w:rStyle w:val="FootnoteAnchor"/>
          <w:rtl w:val="true"/>
        </w:rPr>
        <w:footnoteReference w:id="201"/>
      </w:r>
    </w:p>
    <w:p>
      <w:pPr>
        <w:pStyle w:val="Heading5"/>
        <w:numPr>
          <w:ilvl w:val="4"/>
          <w:numId w:val="1"/>
        </w:numPr>
        <w:rPr/>
      </w:pPr>
      <w:bookmarkStart w:id="190" w:name="__RefHeading___Toc1761188_388300464"/>
      <w:bookmarkStart w:id="191" w:name="_Toc72"/>
      <w:bookmarkEnd w:id="190"/>
      <w:r>
        <w:rPr>
          <w:rtl w:val="true"/>
        </w:rPr>
        <w:t xml:space="preserve">- </w:t>
      </w:r>
      <w:r>
        <w:rPr>
          <w:rtl w:val="true"/>
        </w:rPr>
        <w:t xml:space="preserve">كان </w:t>
      </w:r>
      <w:r>
        <w:rPr>
          <w:rtl w:val="true"/>
        </w:rPr>
        <w:t xml:space="preserve">( </w:t>
      </w:r>
      <w:r>
        <w:rPr>
          <w:rtl w:val="true"/>
        </w:rPr>
        <w:t xml:space="preserve">عليه السلام </w:t>
      </w:r>
      <w:r>
        <w:rPr>
          <w:rtl w:val="true"/>
        </w:rPr>
        <w:t xml:space="preserve">) </w:t>
      </w:r>
      <w:r>
        <w:rPr>
          <w:rtl w:val="true"/>
        </w:rPr>
        <w:t>يستعمل الطيب</w:t>
      </w:r>
      <w:r>
        <w:rPr>
          <w:rtl w:val="true"/>
        </w:rPr>
        <w:t>:</w:t>
      </w:r>
      <w:bookmarkEnd w:id="19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موسي بن القاسم، عن عليّ بن أسباط، عن الحسن بن 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إليّ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فوجدت منه رائحة التجمير</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2"/>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الحضينيّ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الوليد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ماتقول في المسك؟ </w:t>
      </w:r>
      <w:bookmarkStart w:id="192" w:name="pg14942_141555"/>
    </w:p>
    <w:p>
      <w:pPr>
        <w:pStyle w:val="BookText"/>
        <w:rPr/>
      </w:pPr>
      <w:bookmarkEnd w:id="192"/>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أن يتّخذ له مسك فيه بان</w:t>
      </w:r>
      <w:r>
        <w:rPr>
          <w:rFonts w:eastAsia="Amiri" w:cs="Amiri" w:ascii="Amiri" w:hAnsi="Amiri"/>
          <w:color w:val="111111"/>
          <w:sz w:val="28"/>
          <w:szCs w:val="28"/>
          <w:rtl w:val="true"/>
          <w:lang w:bidi="ar-SA"/>
        </w:rPr>
        <w:t>....</w:t>
      </w:r>
    </w:p>
    <w:p>
      <w:pPr>
        <w:pStyle w:val="BookText"/>
        <w:rPr/>
      </w:pPr>
      <w:r>
        <w:rPr>
          <w:rStyle w:val="FootnoteAnchor"/>
          <w:rtl w:val="true"/>
        </w:rPr>
        <w:footnoteReference w:id="20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يحيي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جدّتي أُمّ أبي واسمها عذر،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مع عدّة جوار من الكوفة، وكنت من مولّداتها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فحملنا إلي المأمون، فكنّا في داره في جنّة من الأكل والشرب، والطيب وكثرة الدنانير، فوهبني المأمون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وكانت تسأل عن أمر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أذكر منه شيئاً، إلّا أنّي كنت أراه يتبخّر بالعود الهنديّ السنيّ، ويستعمل بعده ماء ورد ومسكاً</w:t>
      </w:r>
      <w:r>
        <w:rPr>
          <w:rFonts w:eastAsia="Amiri" w:cs="Amiri" w:ascii="Amiri" w:hAnsi="Amiri"/>
          <w:color w:val="111111"/>
          <w:sz w:val="28"/>
          <w:szCs w:val="28"/>
          <w:rtl w:val="true"/>
          <w:lang w:bidi="ar-SA"/>
        </w:rPr>
        <w:t>....</w:t>
      </w:r>
    </w:p>
    <w:p>
      <w:pPr>
        <w:pStyle w:val="BookText"/>
        <w:rPr/>
      </w:pPr>
      <w:r>
        <w:rPr>
          <w:rStyle w:val="FootnoteAnchor"/>
          <w:rtl w:val="true"/>
        </w:rPr>
        <w:footnoteReference w:id="204"/>
      </w:r>
    </w:p>
    <w:p>
      <w:pPr>
        <w:pStyle w:val="Heading5"/>
        <w:numPr>
          <w:ilvl w:val="4"/>
          <w:numId w:val="1"/>
        </w:numPr>
        <w:rPr/>
      </w:pPr>
      <w:bookmarkStart w:id="193" w:name="__RefHeading___Toc1761190_388300464"/>
      <w:bookmarkStart w:id="194" w:name="_Toc73"/>
      <w:bookmarkEnd w:id="193"/>
      <w:r>
        <w:rPr>
          <w:rtl w:val="true"/>
        </w:rPr>
        <w:t xml:space="preserve">- </w:t>
      </w:r>
      <w:r>
        <w:rPr>
          <w:rtl w:val="true"/>
        </w:rPr>
        <w:t xml:space="preserve">كيفيّة جلوسه </w:t>
      </w:r>
      <w:r>
        <w:rPr>
          <w:rtl w:val="true"/>
        </w:rPr>
        <w:t xml:space="preserve">( </w:t>
      </w:r>
      <w:r>
        <w:rPr>
          <w:rtl w:val="true"/>
        </w:rPr>
        <w:t xml:space="preserve">عليه السلام </w:t>
      </w:r>
      <w:r>
        <w:rPr>
          <w:rtl w:val="true"/>
        </w:rPr>
        <w:t>) :</w:t>
      </w:r>
      <w:bookmarkEnd w:id="1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بن يزيد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ضمّني وأباالحسن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لمّا قدم به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في المنزل الآخر دخلت عليه وهو متّكي ء، وبين يديه حنطة مقلوّة يعبث بها</w:t>
      </w:r>
      <w:r>
        <w:rPr>
          <w:rFonts w:eastAsia="Amiri" w:cs="Amiri" w:ascii="Amiri" w:hAnsi="Amiri"/>
          <w:color w:val="111111"/>
          <w:sz w:val="28"/>
          <w:szCs w:val="28"/>
          <w:rtl w:val="true"/>
          <w:lang w:bidi="ar-SA"/>
        </w:rPr>
        <w:t>....</w:t>
      </w:r>
    </w:p>
    <w:p>
      <w:pPr>
        <w:pStyle w:val="BookText"/>
        <w:rPr/>
      </w:pPr>
      <w:r>
        <w:rPr>
          <w:rStyle w:val="FootnoteAnchor"/>
          <w:rtl w:val="true"/>
        </w:rPr>
        <w:footnoteReference w:id="205"/>
      </w:r>
    </w:p>
    <w:p>
      <w:pPr>
        <w:pStyle w:val="Heading5"/>
        <w:numPr>
          <w:ilvl w:val="4"/>
          <w:numId w:val="1"/>
        </w:numPr>
        <w:rPr/>
      </w:pPr>
      <w:bookmarkStart w:id="195" w:name="__RefHeading___Toc1761192_388300464"/>
      <w:bookmarkStart w:id="196" w:name="_Toc74"/>
      <w:bookmarkEnd w:id="195"/>
      <w:r>
        <w:rPr>
          <w:rtl w:val="true"/>
        </w:rPr>
        <w:t xml:space="preserve">- </w:t>
      </w:r>
      <w:r>
        <w:rPr>
          <w:rtl w:val="true"/>
        </w:rPr>
        <w:t xml:space="preserve">غلمانه </w:t>
      </w:r>
      <w:r>
        <w:rPr>
          <w:rtl w:val="true"/>
        </w:rPr>
        <w:t xml:space="preserve">( </w:t>
      </w:r>
      <w:r>
        <w:rPr>
          <w:rtl w:val="true"/>
        </w:rPr>
        <w:t xml:space="preserve">عليه السلام </w:t>
      </w:r>
      <w:r>
        <w:rPr>
          <w:rtl w:val="true"/>
        </w:rPr>
        <w:t>) :</w:t>
      </w:r>
      <w:bookmarkEnd w:id="196"/>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حسين بن عبد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الحسن بن عليّ الوشّاء المعروف بابن ابنة إلياس،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شخصت إلي خراسان ومعي حلل وشي ء للتجارة، فوردت </w:t>
      </w:r>
      <w:bookmarkStart w:id="197" w:name="pg14942_141556"/>
    </w:p>
    <w:p>
      <w:pPr>
        <w:pStyle w:val="BookText"/>
        <w:rPr/>
      </w:pPr>
      <w:bookmarkEnd w:id="197"/>
      <w:r>
        <w:rPr>
          <w:rFonts w:ascii="Amiri" w:hAnsi="Amiri" w:eastAsia="Amiri" w:cs="Amiri"/>
          <w:color w:val="111111"/>
          <w:sz w:val="28"/>
          <w:sz w:val="28"/>
          <w:szCs w:val="28"/>
          <w:rtl w:val="true"/>
          <w:lang w:bidi="ar-SA"/>
        </w:rPr>
        <w:t xml:space="preserve">مدينة مرو ليلاً وكنت أقول بالوقف علي موسي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فوافق موضع نزولي غلام أسود كأنّه من أهل المدينة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إليّ بالحَبِرَة التي معك لأكفّن بها مولي لنا قد توفّي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سيّدك؟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w:t>
      </w:r>
    </w:p>
    <w:p>
      <w:pPr>
        <w:pStyle w:val="BookText"/>
        <w:rPr/>
      </w:pPr>
      <w:r>
        <w:rPr>
          <w:rStyle w:val="FootnoteAnchor"/>
          <w:rtl w:val="true"/>
        </w:rPr>
        <w:footnoteReference w:id="20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غلمان</w:t>
      </w:r>
    </w:p>
    <w:p>
      <w:pPr>
        <w:pStyle w:val="BookText"/>
        <w:rPr/>
      </w:pPr>
      <w:r>
        <w:rPr>
          <w:rFonts w:ascii="Amiri" w:hAnsi="Amiri" w:eastAsia="Amiri" w:cs="Amiri"/>
          <w:color w:val="111111"/>
          <w:sz w:val="28"/>
          <w:sz w:val="28"/>
          <w:szCs w:val="28"/>
          <w:rtl w:val="true"/>
          <w:lang w:bidi="ar-SA"/>
        </w:rPr>
        <w:t xml:space="preserve">لأبي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البيت الصقالبة وروميّة</w:t>
      </w:r>
      <w:r>
        <w:rPr>
          <w:rFonts w:eastAsia="Amiri" w:cs="Amiri" w:ascii="Amiri" w:hAnsi="Amiri"/>
          <w:color w:val="111111"/>
          <w:sz w:val="28"/>
          <w:szCs w:val="28"/>
          <w:rtl w:val="true"/>
          <w:lang w:bidi="ar-SA"/>
        </w:rPr>
        <w:t>....</w:t>
      </w:r>
    </w:p>
    <w:p>
      <w:pPr>
        <w:pStyle w:val="BookText"/>
        <w:rPr/>
      </w:pPr>
      <w:r>
        <w:rPr>
          <w:rStyle w:val="FootnoteAnchor"/>
          <w:rtl w:val="true"/>
        </w:rPr>
        <w:footnoteReference w:id="207"/>
      </w:r>
    </w:p>
    <w:p>
      <w:pPr>
        <w:pStyle w:val="Heading5"/>
        <w:numPr>
          <w:ilvl w:val="4"/>
          <w:numId w:val="1"/>
        </w:numPr>
        <w:rPr/>
      </w:pPr>
      <w:bookmarkStart w:id="198" w:name="__RefHeading___Toc1761194_388300464"/>
      <w:bookmarkStart w:id="199" w:name="_Toc75"/>
      <w:bookmarkEnd w:id="198"/>
      <w:r>
        <w:rPr>
          <w:rtl w:val="true"/>
        </w:rPr>
        <w:t xml:space="preserve">- </w:t>
      </w:r>
      <w:r>
        <w:rPr>
          <w:rtl w:val="true"/>
        </w:rPr>
        <w:t>حارسه ومراقبه</w:t>
      </w:r>
      <w:r>
        <w:rPr>
          <w:rtl w:val="true"/>
        </w:rPr>
        <w:t>:</w:t>
      </w:r>
      <w:bookmarkEnd w:id="1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نصر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تهيَّأ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للركوب إلي باب المأمون وكنت في حرسه</w:t>
      </w:r>
      <w:r>
        <w:rPr>
          <w:rFonts w:eastAsia="Amiri" w:cs="Amiri" w:ascii="Amiri" w:hAnsi="Amiri"/>
          <w:color w:val="111111"/>
          <w:sz w:val="28"/>
          <w:szCs w:val="28"/>
          <w:rtl w:val="true"/>
          <w:lang w:bidi="ar-SA"/>
        </w:rPr>
        <w:t>....</w:t>
      </w:r>
    </w:p>
    <w:p>
      <w:pPr>
        <w:pStyle w:val="BookText"/>
        <w:rPr/>
      </w:pPr>
      <w:r>
        <w:rPr>
          <w:rStyle w:val="FootnoteAnchor"/>
          <w:rtl w:val="true"/>
        </w:rPr>
        <w:footnoteReference w:id="208"/>
      </w:r>
    </w:p>
    <w:p>
      <w:pPr>
        <w:pStyle w:val="Heading5"/>
        <w:numPr>
          <w:ilvl w:val="4"/>
          <w:numId w:val="1"/>
        </w:numPr>
        <w:rPr/>
      </w:pPr>
      <w:bookmarkStart w:id="200" w:name="__RefHeading___Toc1761196_388300464"/>
      <w:bookmarkStart w:id="201" w:name="_Toc76"/>
      <w:bookmarkEnd w:id="200"/>
      <w:r>
        <w:rPr>
          <w:rtl w:val="true"/>
        </w:rPr>
        <w:t xml:space="preserve">- </w:t>
      </w:r>
      <w:r>
        <w:rPr>
          <w:rtl w:val="true"/>
        </w:rPr>
        <w:t xml:space="preserve">وكيله </w:t>
      </w:r>
      <w:r>
        <w:rPr>
          <w:rtl w:val="true"/>
        </w:rPr>
        <w:t xml:space="preserve">( </w:t>
      </w:r>
      <w:r>
        <w:rPr>
          <w:rtl w:val="true"/>
        </w:rPr>
        <w:t xml:space="preserve">عليه السلام </w:t>
      </w:r>
      <w:r>
        <w:rPr>
          <w:rtl w:val="true"/>
        </w:rPr>
        <w:t>) :</w:t>
      </w:r>
      <w:bookmarkEnd w:id="2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عبدالعزيز بن المهتديّ وكان خير قمّيّ رأيته، وكان وكيل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وخاصّته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9"/>
      </w:r>
      <w:bookmarkStart w:id="202" w:name="pg14942_141557"/>
    </w:p>
    <w:p>
      <w:pPr>
        <w:pStyle w:val="BookText"/>
        <w:rPr/>
      </w:pPr>
      <w:bookmarkEnd w:id="202"/>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 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وصل الحساب تقبّل اللّه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وكتبت إلي مواليّ بهمدان كتاباً أمرتهم بطاعتك، والمصير إلي أمرك، وأن لاوكيل لي سواك</w:t>
      </w:r>
      <w:r>
        <w:rPr>
          <w:rFonts w:eastAsia="Amiri" w:cs="Amiri" w:ascii="Amiri" w:hAnsi="Amiri"/>
          <w:color w:val="111111"/>
          <w:sz w:val="28"/>
          <w:szCs w:val="28"/>
          <w:rtl w:val="true"/>
          <w:lang w:bidi="ar-SA"/>
        </w:rPr>
        <w:t>.</w:t>
      </w:r>
    </w:p>
    <w:p>
      <w:pPr>
        <w:pStyle w:val="BookText"/>
        <w:rPr/>
      </w:pPr>
      <w:r>
        <w:rPr>
          <w:rStyle w:val="FootnoteAnchor"/>
          <w:rtl w:val="true"/>
        </w:rPr>
        <w:footnoteReference w:id="210"/>
      </w:r>
    </w:p>
    <w:p>
      <w:pPr>
        <w:pStyle w:val="Heading5"/>
        <w:numPr>
          <w:ilvl w:val="4"/>
          <w:numId w:val="1"/>
        </w:numPr>
        <w:rPr/>
      </w:pPr>
      <w:bookmarkStart w:id="203" w:name="__RefHeading___Toc1761198_388300464"/>
      <w:bookmarkStart w:id="204" w:name="_Toc77"/>
      <w:bookmarkEnd w:id="203"/>
      <w:r>
        <w:rPr>
          <w:rtl w:val="true"/>
        </w:rPr>
        <w:t xml:space="preserve">- </w:t>
      </w:r>
      <w:r>
        <w:rPr>
          <w:rtl w:val="true"/>
        </w:rPr>
        <w:t xml:space="preserve">خادمه </w:t>
      </w:r>
      <w:r>
        <w:rPr>
          <w:rtl w:val="true"/>
        </w:rPr>
        <w:t xml:space="preserve">( </w:t>
      </w:r>
      <w:r>
        <w:rPr>
          <w:rtl w:val="true"/>
        </w:rPr>
        <w:t xml:space="preserve">عليه السلام </w:t>
      </w:r>
      <w:r>
        <w:rPr>
          <w:rtl w:val="true"/>
        </w:rPr>
        <w:t>) :</w:t>
      </w:r>
      <w:bookmarkEnd w:id="2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سَمِينة محمّد بن عليّ الصيرفيّ، عن محمّد بن عبد اللّه الخراسانيّ خادم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Style w:val="FootnoteAnchor"/>
          <w:rtl w:val="true"/>
        </w:rPr>
        <w:footnoteReference w:id="21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عليّ الخراسانيّ خادم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Style w:val="FootnoteAnchor"/>
          <w:rtl w:val="true"/>
        </w:rPr>
        <w:footnoteReference w:id="21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النوفليّ ثمّ الهاشميّ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المأمون، أمر الفضل بن سهل أن يجمع له أصحاب المقالات مثل الجاثليق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إنّما جمعتكم لخير، وأحببت أن تناظروا ابن 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والطاعة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 بن محمّد النوفليّ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نحن في حديث لنا عند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دخل علينا ياسر الخادم، وكان يتولّي أمر أبي ال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3"/>
      </w:r>
      <w:bookmarkStart w:id="205" w:name="pg14942_141558"/>
    </w:p>
    <w:p>
      <w:pPr>
        <w:pStyle w:val="Heading5"/>
        <w:numPr>
          <w:ilvl w:val="4"/>
          <w:numId w:val="1"/>
        </w:numPr>
        <w:rPr/>
      </w:pPr>
      <w:bookmarkStart w:id="206" w:name="__RefHeading___Toc1761200_388300464"/>
      <w:bookmarkStart w:id="207" w:name="_Toc78"/>
      <w:bookmarkEnd w:id="205"/>
      <w:bookmarkEnd w:id="206"/>
      <w:r>
        <w:rPr>
          <w:rtl w:val="true"/>
        </w:rPr>
        <w:t xml:space="preserve">- </w:t>
      </w:r>
      <w:r>
        <w:rPr>
          <w:rtl w:val="true"/>
        </w:rPr>
        <w:t xml:space="preserve">نومه </w:t>
      </w:r>
      <w:r>
        <w:rPr>
          <w:rtl w:val="true"/>
        </w:rPr>
        <w:t xml:space="preserve">( </w:t>
      </w:r>
      <w:r>
        <w:rPr>
          <w:rtl w:val="true"/>
        </w:rPr>
        <w:t xml:space="preserve">عليه السلام </w:t>
      </w:r>
      <w:r>
        <w:rPr>
          <w:rtl w:val="true"/>
        </w:rPr>
        <w:t>) :</w:t>
      </w:r>
      <w:bookmarkEnd w:id="2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أباالحسن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جفا أحداً بكلمة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النوم بالليل، كثير السهر، يحيي أكثر لياليه من أوّلها إلي الصبح</w:t>
      </w:r>
      <w:r>
        <w:rPr>
          <w:rFonts w:eastAsia="Amiri" w:cs="Amiri" w:ascii="Amiri" w:hAnsi="Amiri"/>
          <w:color w:val="111111"/>
          <w:sz w:val="28"/>
          <w:szCs w:val="28"/>
          <w:rtl w:val="true"/>
          <w:lang w:bidi="ar-SA"/>
        </w:rPr>
        <w:t>....</w:t>
      </w:r>
    </w:p>
    <w:p>
      <w:pPr>
        <w:pStyle w:val="BookText"/>
        <w:rPr/>
      </w:pPr>
      <w:r>
        <w:rPr>
          <w:rStyle w:val="FootnoteAnchor"/>
          <w:rtl w:val="true"/>
        </w:rPr>
        <w:footnoteReference w:id="214"/>
      </w:r>
    </w:p>
    <w:p>
      <w:pPr>
        <w:pStyle w:val="Heading5"/>
        <w:numPr>
          <w:ilvl w:val="4"/>
          <w:numId w:val="1"/>
        </w:numPr>
        <w:rPr/>
      </w:pPr>
      <w:bookmarkStart w:id="208" w:name="__RefHeading___Toc1761202_388300464"/>
      <w:bookmarkStart w:id="209" w:name="_Toc79"/>
      <w:bookmarkEnd w:id="208"/>
      <w:r>
        <w:rPr>
          <w:rtl w:val="true"/>
        </w:rPr>
        <w:t xml:space="preserve">- </w:t>
      </w:r>
      <w:r>
        <w:rPr>
          <w:rtl w:val="true"/>
        </w:rPr>
        <w:t xml:space="preserve">جوده </w:t>
      </w:r>
      <w:r>
        <w:rPr>
          <w:rtl w:val="true"/>
        </w:rPr>
        <w:t xml:space="preserve">( </w:t>
      </w:r>
      <w:r>
        <w:rPr>
          <w:rtl w:val="true"/>
        </w:rPr>
        <w:t xml:space="preserve">عليه السلام </w:t>
      </w:r>
      <w:r>
        <w:rPr>
          <w:rtl w:val="true"/>
        </w:rPr>
        <w:t>) :</w:t>
      </w:r>
      <w:bookmarkEnd w:id="20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أباالحسن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جفا أحداً بكلمة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المعروف والصدقة في السرّ، وأكثر ذلك يكون منه في الليالي المظلمة</w:t>
      </w:r>
      <w:r>
        <w:rPr>
          <w:rFonts w:eastAsia="Amiri" w:cs="Amiri" w:ascii="Amiri" w:hAnsi="Amiri"/>
          <w:color w:val="111111"/>
          <w:sz w:val="28"/>
          <w:szCs w:val="28"/>
          <w:rtl w:val="true"/>
          <w:lang w:bidi="ar-SA"/>
        </w:rPr>
        <w:t>....</w:t>
      </w:r>
    </w:p>
    <w:p>
      <w:pPr>
        <w:pStyle w:val="BookText"/>
        <w:rPr/>
      </w:pPr>
      <w:r>
        <w:rPr>
          <w:rStyle w:val="FootnoteAnchor"/>
          <w:rtl w:val="true"/>
        </w:rPr>
        <w:footnoteReference w:id="215"/>
      </w:r>
    </w:p>
    <w:p>
      <w:pPr>
        <w:pStyle w:val="Heading5"/>
        <w:numPr>
          <w:ilvl w:val="4"/>
          <w:numId w:val="1"/>
        </w:numPr>
        <w:rPr/>
      </w:pPr>
      <w:bookmarkStart w:id="210" w:name="__RefHeading___Toc1761204_388300464"/>
      <w:bookmarkStart w:id="211" w:name="_Toc80"/>
      <w:bookmarkEnd w:id="210"/>
      <w:r>
        <w:rPr>
          <w:rtl w:val="true"/>
        </w:rPr>
        <w:t xml:space="preserve">- </w:t>
      </w:r>
      <w:r>
        <w:rPr>
          <w:rtl w:val="true"/>
        </w:rPr>
        <w:t xml:space="preserve">اشتراؤه </w:t>
      </w:r>
      <w:r>
        <w:rPr>
          <w:rtl w:val="true"/>
        </w:rPr>
        <w:t xml:space="preserve">( </w:t>
      </w:r>
      <w:r>
        <w:rPr>
          <w:rtl w:val="true"/>
        </w:rPr>
        <w:t xml:space="preserve">عليه السلام </w:t>
      </w:r>
      <w:r>
        <w:rPr>
          <w:rtl w:val="true"/>
        </w:rPr>
        <w:t xml:space="preserve">) </w:t>
      </w:r>
      <w:r>
        <w:rPr>
          <w:rtl w:val="true"/>
        </w:rPr>
        <w:t>الجارية</w:t>
      </w:r>
      <w:r>
        <w:rPr>
          <w:rtl w:val="true"/>
        </w:rPr>
        <w:t>:</w:t>
      </w:r>
      <w:bookmarkEnd w:id="2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سليمان بن جعفر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اشتر لي جارية من صفتها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فأصبت له جارية عند رجل من أهل المدينة كما وصف، فاشتريتها ودفعت الثمن إلي مولاها، وجئت بها إليه فأعجبته ووقعت منه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6"/>
      </w:r>
      <w:bookmarkStart w:id="212" w:name="pg14942_141559"/>
    </w:p>
    <w:p>
      <w:pPr>
        <w:pStyle w:val="Heading5"/>
        <w:numPr>
          <w:ilvl w:val="4"/>
          <w:numId w:val="1"/>
        </w:numPr>
        <w:rPr/>
      </w:pPr>
      <w:bookmarkStart w:id="213" w:name="__RefHeading___Toc1761206_388300464"/>
      <w:bookmarkStart w:id="214" w:name="_Toc81"/>
      <w:bookmarkEnd w:id="212"/>
      <w:bookmarkEnd w:id="213"/>
      <w:r>
        <w:rPr>
          <w:rtl w:val="true"/>
        </w:rPr>
        <w:t xml:space="preserve">- </w:t>
      </w:r>
      <w:r>
        <w:rPr>
          <w:rtl w:val="true"/>
        </w:rPr>
        <w:t xml:space="preserve">شراؤه </w:t>
      </w:r>
      <w:r>
        <w:rPr>
          <w:rtl w:val="true"/>
        </w:rPr>
        <w:t xml:space="preserve">( </w:t>
      </w:r>
      <w:r>
        <w:rPr>
          <w:rtl w:val="true"/>
        </w:rPr>
        <w:t xml:space="preserve">عليه السلام </w:t>
      </w:r>
      <w:r>
        <w:rPr>
          <w:rtl w:val="true"/>
        </w:rPr>
        <w:t xml:space="preserve">) </w:t>
      </w:r>
      <w:r>
        <w:rPr>
          <w:rtl w:val="true"/>
        </w:rPr>
        <w:t>كلباً وكبشاً وديكاً</w:t>
      </w:r>
      <w:r>
        <w:rPr>
          <w:rtl w:val="true"/>
        </w:rPr>
        <w:t>:</w:t>
      </w:r>
      <w:bookmarkEnd w:id="2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عليّ بن جعفر، عن أبي الحسن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توفّي أبو الحسن موسي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أبوالحسن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السوق، فاشتري كلباً وكبشاً وديكاً، فلمّا كتب صاحب الخبر إلي هارون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أمنّا جانبه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واعجباً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يكتب أنّ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اشتري كلباً وكبشاً وديكاً </w:t>
      </w:r>
      <w:r>
        <w:rPr>
          <w:rFonts w:eastAsia="Amiri" w:cs="Amiri" w:ascii="Amiri" w:hAnsi="Amiri"/>
          <w:color w:val="111111"/>
          <w:sz w:val="28"/>
          <w:szCs w:val="28"/>
          <w:rtl w:val="true"/>
          <w:lang w:bidi="ar-SA"/>
        </w:rPr>
        <w:t>....</w:t>
      </w:r>
    </w:p>
    <w:p>
      <w:pPr>
        <w:pStyle w:val="BookText"/>
        <w:rPr/>
      </w:pPr>
      <w:r>
        <w:rPr>
          <w:rStyle w:val="FootnoteAnchor"/>
          <w:rtl w:val="true"/>
        </w:rPr>
        <w:footnoteReference w:id="217"/>
      </w:r>
    </w:p>
    <w:p>
      <w:pPr>
        <w:pStyle w:val="Heading5"/>
        <w:numPr>
          <w:ilvl w:val="4"/>
          <w:numId w:val="1"/>
        </w:numPr>
        <w:rPr/>
      </w:pPr>
      <w:bookmarkStart w:id="215" w:name="__RefHeading___Toc1761208_388300464"/>
      <w:bookmarkStart w:id="216" w:name="_Toc82"/>
      <w:bookmarkEnd w:id="215"/>
      <w:r>
        <w:rPr>
          <w:rtl w:val="true"/>
        </w:rPr>
        <w:t xml:space="preserve">- </w:t>
      </w:r>
      <w:r>
        <w:rPr>
          <w:rtl w:val="true"/>
        </w:rPr>
        <w:t xml:space="preserve">حجامته </w:t>
      </w:r>
      <w:r>
        <w:rPr>
          <w:rtl w:val="true"/>
        </w:rPr>
        <w:t xml:space="preserve">( </w:t>
      </w:r>
      <w:r>
        <w:rPr>
          <w:rtl w:val="true"/>
        </w:rPr>
        <w:t xml:space="preserve">عليه السلام </w:t>
      </w:r>
      <w:r>
        <w:rPr>
          <w:rtl w:val="true"/>
        </w:rPr>
        <w:t>) :</w:t>
      </w:r>
      <w:bookmarkEnd w:id="2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موسي بن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إسحاق بن إبراهيم، عن مقاتل بن مقاتل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الجمعة، في وقت الزوال علي ظهر الطريق يحتجم، وهو مُحرِم</w:t>
      </w:r>
      <w:r>
        <w:rPr>
          <w:rFonts w:eastAsia="Amiri" w:cs="Amiri" w:ascii="Amiri" w:hAnsi="Amiri"/>
          <w:color w:val="111111"/>
          <w:sz w:val="28"/>
          <w:szCs w:val="28"/>
          <w:rtl w:val="true"/>
          <w:lang w:bidi="ar-SA"/>
        </w:rPr>
        <w:t>.</w:t>
      </w:r>
    </w:p>
    <w:p>
      <w:pPr>
        <w:pStyle w:val="BookText"/>
        <w:rPr/>
      </w:pPr>
      <w:r>
        <w:rPr>
          <w:rStyle w:val="FootnoteAnchor"/>
          <w:rtl w:val="true"/>
        </w:rPr>
        <w:footnoteReference w:id="21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نصر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تبيّغه الدم، فاحتجم في جوف الليل</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9"/>
      </w:r>
      <w:bookmarkStart w:id="217" w:name="pg14942_141560"/>
    </w:p>
    <w:p>
      <w:pPr>
        <w:pStyle w:val="Heading5"/>
        <w:numPr>
          <w:ilvl w:val="4"/>
          <w:numId w:val="1"/>
        </w:numPr>
        <w:rPr/>
      </w:pPr>
      <w:bookmarkStart w:id="218" w:name="__RefHeading___Toc1761210_388300464"/>
      <w:bookmarkStart w:id="219" w:name="_Toc83"/>
      <w:bookmarkEnd w:id="217"/>
      <w:bookmarkEnd w:id="218"/>
      <w:r>
        <w:rPr>
          <w:rtl w:val="true"/>
        </w:rPr>
        <w:t xml:space="preserve">- </w:t>
      </w:r>
      <w:r>
        <w:rPr>
          <w:rtl w:val="true"/>
        </w:rPr>
        <w:t xml:space="preserve">خضابه </w:t>
      </w:r>
      <w:r>
        <w:rPr>
          <w:rtl w:val="true"/>
        </w:rPr>
        <w:t xml:space="preserve">( </w:t>
      </w:r>
      <w:r>
        <w:rPr>
          <w:rtl w:val="true"/>
        </w:rPr>
        <w:t xml:space="preserve">عليه السلام </w:t>
      </w:r>
      <w:r>
        <w:rPr>
          <w:rtl w:val="true"/>
        </w:rPr>
        <w:t xml:space="preserve">) </w:t>
      </w:r>
      <w:r>
        <w:rPr>
          <w:rtl w:val="true"/>
        </w:rPr>
        <w:t>بالحنّاء والكتم</w:t>
      </w:r>
      <w:r>
        <w:rPr>
          <w:rtl w:val="true"/>
        </w:rPr>
        <w:t>:</w:t>
      </w:r>
      <w:bookmarkEnd w:id="2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نصر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خضبت؟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بالحِنّاء والكتم </w:t>
      </w:r>
      <w:r>
        <w:rPr>
          <w:rStyle w:val="FootnoteAnchor"/>
          <w:rtl w:val="true"/>
        </w:rPr>
        <w:footnoteReference w:id="220"/>
      </w:r>
      <w:r>
        <w:rPr>
          <w:rFonts w:ascii="Amiri" w:hAnsi="Amiri" w:eastAsia="Amiri" w:cs="Amiri"/>
          <w:color w:val="111111"/>
          <w:sz w:val="28"/>
          <w:sz w:val="28"/>
          <w:szCs w:val="28"/>
          <w:rtl w:val="true"/>
          <w:lang w:bidi="ar-SA"/>
        </w:rPr>
        <w:t xml:space="preserve">، أما علمت أنّ في ذلك لأجراً، إنّها تحبّ أن تري منك مثل الذي تحبّ أن تري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المرأة في التهيئة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ولقد خرجن نساء من العفاف إلي الفجور، ما أخرجهنّ إلّا قلّة تهيّأ </w:t>
      </w:r>
      <w:r>
        <w:rPr>
          <w:rStyle w:val="FootnoteAnchor"/>
          <w:rtl w:val="true"/>
        </w:rPr>
        <w:footnoteReference w:id="221"/>
      </w:r>
      <w:r>
        <w:rPr>
          <w:rFonts w:ascii="Amiri" w:hAnsi="Amiri" w:eastAsia="Amiri" w:cs="Amiri"/>
          <w:color w:val="111111"/>
          <w:sz w:val="28"/>
          <w:sz w:val="28"/>
          <w:szCs w:val="28"/>
          <w:rtl w:val="true"/>
          <w:lang w:bidi="ar-SA"/>
        </w:rPr>
        <w:t>أزواجهنّ</w:t>
      </w:r>
      <w:r>
        <w:rPr>
          <w:rFonts w:eastAsia="Amiri" w:cs="Amiri" w:ascii="Amiri" w:hAnsi="Amiri"/>
          <w:color w:val="111111"/>
          <w:sz w:val="28"/>
          <w:szCs w:val="28"/>
          <w:rtl w:val="true"/>
          <w:lang w:bidi="ar-SA"/>
        </w:rPr>
        <w:t>.</w:t>
      </w:r>
    </w:p>
    <w:p>
      <w:pPr>
        <w:pStyle w:val="BookText"/>
        <w:rPr/>
      </w:pPr>
      <w:r>
        <w:rPr>
          <w:rStyle w:val="FootnoteAnchor"/>
          <w:rtl w:val="true"/>
        </w:rPr>
        <w:footnoteReference w:id="222"/>
      </w:r>
    </w:p>
    <w:p>
      <w:pPr>
        <w:pStyle w:val="Heading5"/>
        <w:numPr>
          <w:ilvl w:val="4"/>
          <w:numId w:val="1"/>
        </w:numPr>
        <w:rPr/>
      </w:pPr>
      <w:bookmarkStart w:id="220" w:name="__RefHeading___Toc1761212_388300464"/>
      <w:bookmarkStart w:id="221" w:name="_Toc84"/>
      <w:bookmarkEnd w:id="220"/>
      <w:r>
        <w:rPr>
          <w:rtl w:val="true"/>
        </w:rPr>
        <w:t xml:space="preserve">- </w:t>
      </w:r>
      <w:r>
        <w:rPr>
          <w:rtl w:val="true"/>
        </w:rPr>
        <w:t>تدهينه بالخِيريّ</w:t>
      </w:r>
      <w:r>
        <w:rPr>
          <w:rtl w:val="true"/>
        </w:rPr>
        <w:t>:</w:t>
      </w:r>
      <w:bookmarkEnd w:id="221"/>
    </w:p>
    <w:p>
      <w:pPr>
        <w:pStyle w:val="BookText"/>
        <w:rPr/>
      </w:pPr>
      <w:r>
        <w:rPr>
          <w:rStyle w:val="FootnoteAnchor"/>
          <w:rtl w:val="true"/>
        </w:rPr>
        <w:footnoteReference w:id="223"/>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أبي عبداللّه، عن أبيه، وابن فضّال، عن الحسن بن الجهم </w:t>
      </w:r>
      <w:r>
        <w:rPr>
          <w:rStyle w:val="FootnoteAnchor"/>
          <w:rtl w:val="true"/>
        </w:rPr>
        <w:footnoteReference w:id="22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w:t>
      </w:r>
    </w:p>
    <w:p>
      <w:pPr>
        <w:pStyle w:val="BookText"/>
        <w:rPr/>
      </w:pPr>
      <w:r>
        <w:rPr>
          <w:rFonts w:ascii="Amiri" w:hAnsi="Amiri" w:eastAsia="Amiri" w:cs="Amiri"/>
          <w:color w:val="111111"/>
          <w:sz w:val="28"/>
          <w:sz w:val="28"/>
          <w:szCs w:val="28"/>
          <w:rtl w:val="true"/>
          <w:lang w:bidi="ar-SA"/>
        </w:rPr>
        <w:t xml:space="preserve">أباالحسن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يدّهن بالخِيريّ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ادّهن</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أنت عن البنفسج؟ وقد روي فيه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 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كنت أكره ريحه، وأكره أن أقول ذلك لما بلغني فيه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bookmarkStart w:id="222" w:name="pg14942_141561"/>
    </w:p>
    <w:p>
      <w:pPr>
        <w:pStyle w:val="BookText"/>
        <w:rPr/>
      </w:pPr>
      <w:bookmarkEnd w:id="222"/>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الإدّهان بالبنفسج</w:t>
      </w:r>
      <w:r>
        <w:rPr>
          <w:rFonts w:eastAsia="Amiri" w:cs="Amiri" w:ascii="Amiri" w:hAnsi="Amiri"/>
          <w:color w:val="111111"/>
          <w:sz w:val="28"/>
          <w:szCs w:val="28"/>
          <w:rtl w:val="true"/>
          <w:lang w:bidi="ar-SA"/>
        </w:rPr>
        <w:t>).</w:t>
      </w:r>
    </w:p>
    <w:p>
      <w:pPr>
        <w:pStyle w:val="Heading5"/>
        <w:numPr>
          <w:ilvl w:val="4"/>
          <w:numId w:val="1"/>
        </w:numPr>
        <w:rPr/>
      </w:pPr>
      <w:bookmarkStart w:id="223" w:name="__RefHeading___Toc1761214_388300464"/>
      <w:bookmarkStart w:id="224" w:name="_Toc85"/>
      <w:bookmarkEnd w:id="223"/>
      <w:r>
        <w:rPr>
          <w:rtl w:val="true"/>
        </w:rPr>
        <w:t xml:space="preserve">- </w:t>
      </w:r>
      <w:r>
        <w:rPr>
          <w:rtl w:val="true"/>
        </w:rPr>
        <w:t>تدهينه بالزنبق والشليثا</w:t>
      </w:r>
      <w:r>
        <w:rPr>
          <w:rtl w:val="true"/>
        </w:rPr>
        <w:t>:</w:t>
      </w:r>
      <w:bookmarkEnd w:id="2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بن عيسي، عن العبّاس بن معروف، عن اليعقوبيّ، عن عيسي بن عبد اللّه، عن عليّ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الحسن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يستعط  </w:t>
      </w:r>
      <w:r>
        <w:rPr>
          <w:rStyle w:val="FootnoteAnchor"/>
          <w:rtl w:val="true"/>
        </w:rPr>
        <w:footnoteReference w:id="226"/>
      </w:r>
      <w:r>
        <w:rPr>
          <w:rFonts w:ascii="Amiri" w:hAnsi="Amiri" w:eastAsia="Amiri" w:cs="Amiri"/>
          <w:color w:val="111111"/>
          <w:sz w:val="28"/>
          <w:sz w:val="28"/>
          <w:szCs w:val="28"/>
          <w:rtl w:val="true"/>
          <w:lang w:bidi="ar-SA"/>
        </w:rPr>
        <w:t>بالشليثا،</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وبالزنبق </w:t>
      </w:r>
      <w:r>
        <w:rPr>
          <w:rStyle w:val="FootnoteAnchor"/>
          <w:rtl w:val="true"/>
        </w:rPr>
        <w:footnoteReference w:id="228"/>
      </w:r>
      <w:r>
        <w:rPr>
          <w:rFonts w:ascii="Amiri" w:hAnsi="Amiri" w:eastAsia="Amiri" w:cs="Amiri"/>
          <w:color w:val="111111"/>
          <w:sz w:val="28"/>
          <w:sz w:val="28"/>
          <w:szCs w:val="28"/>
          <w:rtl w:val="true"/>
          <w:lang w:bidi="ar-SA"/>
        </w:rPr>
        <w:t>الشديد الحرّ خسفيه،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يستعط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لعليّ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ذلك؟</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ذلك لبعض المتطبّبين، فذكر أنّه جيّد للجماع</w:t>
      </w:r>
      <w:r>
        <w:rPr>
          <w:rFonts w:eastAsia="Amiri" w:cs="Amiri" w:ascii="Amiri" w:hAnsi="Amiri"/>
          <w:color w:val="111111"/>
          <w:sz w:val="28"/>
          <w:szCs w:val="28"/>
          <w:rtl w:val="true"/>
          <w:lang w:bidi="ar-SA"/>
        </w:rPr>
        <w:t>.</w:t>
      </w:r>
    </w:p>
    <w:p>
      <w:pPr>
        <w:pStyle w:val="BookText"/>
        <w:rPr/>
      </w:pPr>
      <w:r>
        <w:rPr>
          <w:rStyle w:val="FootnoteAnchor"/>
          <w:rtl w:val="true"/>
        </w:rPr>
        <w:footnoteReference w:id="229"/>
      </w:r>
    </w:p>
    <w:p>
      <w:pPr>
        <w:pStyle w:val="Heading5"/>
        <w:numPr>
          <w:ilvl w:val="4"/>
          <w:numId w:val="1"/>
        </w:numPr>
        <w:rPr/>
      </w:pPr>
      <w:bookmarkStart w:id="225" w:name="__RefHeading___Toc1761216_388300464"/>
      <w:bookmarkStart w:id="226" w:name="_Toc86"/>
      <w:bookmarkEnd w:id="225"/>
      <w:r>
        <w:rPr>
          <w:rtl w:val="true"/>
        </w:rPr>
        <w:t xml:space="preserve">- </w:t>
      </w:r>
      <w:r>
        <w:rPr>
          <w:rtl w:val="true"/>
        </w:rPr>
        <w:t>إطلاؤه بالنورة</w:t>
      </w:r>
      <w:r>
        <w:rPr>
          <w:rtl w:val="true"/>
        </w:rPr>
        <w:t>:</w:t>
      </w:r>
      <w:bookmarkEnd w:id="2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عليّ المحموديّ </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ولكنّ الكشّي أورد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عداد من روي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والمجلسيّ في أحوال أصحابه وأهل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واصل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طليت أباالحسن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بالنورة، فسددت</w:t>
      </w:r>
      <w:bookmarkStart w:id="227" w:name="pg14942_141562"/>
    </w:p>
    <w:p>
      <w:pPr>
        <w:pStyle w:val="BookText"/>
        <w:rPr/>
      </w:pPr>
      <w:bookmarkEnd w:id="227"/>
      <w:r>
        <w:rPr>
          <w:rFonts w:ascii="Amiri" w:hAnsi="Amiri" w:eastAsia="Amiri" w:cs="Amiri"/>
          <w:color w:val="111111"/>
          <w:sz w:val="28"/>
          <w:sz w:val="28"/>
          <w:szCs w:val="28"/>
          <w:rtl w:val="true"/>
          <w:lang w:bidi="ar-SA"/>
        </w:rPr>
        <w:t>مخرج الماء من الحمّام إلي البئر، ثمّ جمعت ذلك الماء، وتلك النورة، وذلك الشعر، فشربته كلّه</w:t>
      </w:r>
      <w:r>
        <w:rPr>
          <w:rFonts w:eastAsia="Amiri" w:cs="Amiri" w:ascii="Amiri" w:hAnsi="Amiri"/>
          <w:color w:val="111111"/>
          <w:sz w:val="28"/>
          <w:szCs w:val="28"/>
          <w:rtl w:val="true"/>
          <w:lang w:bidi="ar-SA"/>
        </w:rPr>
        <w:t>.</w:t>
      </w:r>
    </w:p>
    <w:p>
      <w:pPr>
        <w:pStyle w:val="BookText"/>
        <w:rPr/>
      </w:pPr>
      <w:r>
        <w:rPr>
          <w:rStyle w:val="FootnoteAnchor"/>
          <w:rtl w:val="true"/>
        </w:rPr>
        <w:footnoteReference w:id="231"/>
      </w:r>
    </w:p>
    <w:p>
      <w:pPr>
        <w:pStyle w:val="Heading5"/>
        <w:numPr>
          <w:ilvl w:val="4"/>
          <w:numId w:val="1"/>
        </w:numPr>
        <w:rPr/>
      </w:pPr>
      <w:bookmarkStart w:id="228" w:name="__RefHeading___Toc1761218_388300464"/>
      <w:bookmarkStart w:id="229" w:name="_Toc87"/>
      <w:bookmarkEnd w:id="228"/>
      <w:r>
        <w:rPr>
          <w:rtl w:val="true"/>
        </w:rPr>
        <w:t xml:space="preserve">- </w:t>
      </w:r>
      <w:r>
        <w:rPr>
          <w:rtl w:val="true"/>
        </w:rPr>
        <w:t xml:space="preserve">كتابة بسم اللّه لتذكّر حوائجه </w:t>
      </w:r>
      <w:r>
        <w:rPr>
          <w:rtl w:val="true"/>
        </w:rPr>
        <w:t xml:space="preserve">( </w:t>
      </w:r>
      <w:r>
        <w:rPr>
          <w:rtl w:val="true"/>
        </w:rPr>
        <w:t xml:space="preserve">عليه السلام </w:t>
      </w:r>
      <w:r>
        <w:rPr>
          <w:rtl w:val="true"/>
        </w:rPr>
        <w:t>) :</w:t>
      </w:r>
      <w:bookmarkEnd w:id="2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شعبة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أن يكتب تذكّرات حوائجه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أذكر إن شاء اللّه، ثمّ يكتب ما يريد</w:t>
      </w:r>
      <w:r>
        <w:rPr>
          <w:rFonts w:eastAsia="Amiri" w:cs="Amiri" w:ascii="Amiri" w:hAnsi="Amiri"/>
          <w:color w:val="111111"/>
          <w:sz w:val="28"/>
          <w:szCs w:val="28"/>
          <w:rtl w:val="true"/>
          <w:lang w:bidi="ar-SA"/>
        </w:rPr>
        <w:t>.</w:t>
      </w:r>
    </w:p>
    <w:p>
      <w:pPr>
        <w:pStyle w:val="BookText"/>
        <w:rPr/>
      </w:pPr>
      <w:r>
        <w:rPr>
          <w:rStyle w:val="FootnoteAnchor"/>
          <w:rtl w:val="true"/>
        </w:rPr>
        <w:footnoteReference w:id="232"/>
      </w:r>
    </w:p>
    <w:p>
      <w:pPr>
        <w:pStyle w:val="Heading5"/>
        <w:numPr>
          <w:ilvl w:val="4"/>
          <w:numId w:val="1"/>
        </w:numPr>
        <w:rPr/>
      </w:pPr>
      <w:bookmarkStart w:id="230" w:name="__RefHeading___Toc1761220_388300464"/>
      <w:bookmarkStart w:id="231" w:name="_Toc88"/>
      <w:bookmarkEnd w:id="230"/>
      <w:r>
        <w:rPr>
          <w:rtl w:val="true"/>
        </w:rPr>
        <w:t xml:space="preserve">- </w:t>
      </w:r>
      <w:r>
        <w:rPr>
          <w:rtl w:val="true"/>
        </w:rPr>
        <w:t>إيابه وذهابه في الطريق</w:t>
      </w:r>
      <w:r>
        <w:rPr>
          <w:rtl w:val="true"/>
        </w:rPr>
        <w:t>:</w:t>
      </w:r>
      <w:bookmarkEnd w:id="2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الهيثم بن أبي مسروق النهديّ، عن موسي بن عمر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إنّ الناس رووا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كان إذا أخذ في طريق رجع في غيره، فكذا كان يفعل؟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وأنا أفعله كثيراً، فافعله،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أرزق لك</w:t>
      </w:r>
      <w:r>
        <w:rPr>
          <w:rFonts w:eastAsia="Amiri" w:cs="Amiri" w:ascii="Amiri" w:hAnsi="Amiri"/>
          <w:color w:val="111111"/>
          <w:sz w:val="28"/>
          <w:szCs w:val="28"/>
          <w:rtl w:val="true"/>
          <w:lang w:bidi="ar-SA"/>
        </w:rPr>
        <w:t>.</w:t>
      </w:r>
    </w:p>
    <w:p>
      <w:pPr>
        <w:pStyle w:val="BookText"/>
        <w:rPr/>
      </w:pPr>
      <w:r>
        <w:rPr>
          <w:rStyle w:val="FootnoteAnchor"/>
          <w:rtl w:val="true"/>
        </w:rPr>
        <w:footnoteReference w:id="233"/>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الكافي، الوافي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16961</w:t>
      </w:r>
      <w:r>
        <w:rPr>
          <w:rFonts w:ascii="Amiri" w:hAnsi="Amiri" w:eastAsia="Amiri" w:cs="Amiri"/>
          <w:color w:val="111111"/>
          <w:sz w:val="28"/>
          <w:sz w:val="28"/>
          <w:szCs w:val="28"/>
          <w:rtl w:val="true"/>
          <w:lang w:bidi="ar-SA"/>
        </w:rPr>
        <w:t>، ووسائل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23002</w:t>
      </w:r>
      <w:r>
        <w:rPr>
          <w:rFonts w:eastAsia="Amiri" w:cs="Amiri" w:ascii="Amiri" w:hAnsi="Amiri"/>
          <w:color w:val="111111"/>
          <w:sz w:val="28"/>
          <w:szCs w:val="28"/>
          <w:rtl w:val="true"/>
          <w:lang w:bidi="ar-SA"/>
        </w:rPr>
        <w:t>.</w:t>
      </w:r>
      <w:bookmarkStart w:id="232" w:name="pg14942_141563"/>
    </w:p>
    <w:p>
      <w:pPr>
        <w:pStyle w:val="Heading5"/>
        <w:numPr>
          <w:ilvl w:val="4"/>
          <w:numId w:val="1"/>
        </w:numPr>
        <w:rPr/>
      </w:pPr>
      <w:bookmarkStart w:id="233" w:name="__RefHeading___Toc1761222_388300464"/>
      <w:bookmarkStart w:id="234" w:name="_Toc89"/>
      <w:bookmarkEnd w:id="232"/>
      <w:bookmarkEnd w:id="233"/>
      <w:r>
        <w:rPr>
          <w:rtl w:val="true"/>
        </w:rPr>
        <w:t xml:space="preserve">- </w:t>
      </w:r>
      <w:r>
        <w:rPr>
          <w:rtl w:val="true"/>
        </w:rPr>
        <w:t xml:space="preserve">استلقاؤه </w:t>
      </w:r>
      <w:r>
        <w:rPr>
          <w:rtl w:val="true"/>
        </w:rPr>
        <w:t xml:space="preserve">( </w:t>
      </w:r>
      <w:r>
        <w:rPr>
          <w:rtl w:val="true"/>
        </w:rPr>
        <w:t xml:space="preserve">عليه السلام </w:t>
      </w:r>
      <w:r>
        <w:rPr>
          <w:rtl w:val="true"/>
        </w:rPr>
        <w:t xml:space="preserve">) </w:t>
      </w:r>
      <w:r>
        <w:rPr>
          <w:rtl w:val="true"/>
        </w:rPr>
        <w:t>بعد الغداء</w:t>
      </w:r>
      <w:r>
        <w:rPr>
          <w:rtl w:val="true"/>
        </w:rPr>
        <w:t>:</w:t>
      </w:r>
      <w:bookmarkEnd w:id="2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أبي نصر، عمّن ذكره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تغدّي استلقي علي قفاه، وألقي رجله اليمني علي اليسري</w:t>
      </w:r>
      <w:r>
        <w:rPr>
          <w:rFonts w:eastAsia="Amiri" w:cs="Amiri" w:ascii="Amiri" w:hAnsi="Amiri"/>
          <w:color w:val="111111"/>
          <w:sz w:val="28"/>
          <w:szCs w:val="28"/>
          <w:rtl w:val="true"/>
          <w:lang w:bidi="ar-SA"/>
        </w:rPr>
        <w:t>.</w:t>
      </w:r>
    </w:p>
    <w:p>
      <w:pPr>
        <w:pStyle w:val="BookText"/>
        <w:rPr/>
      </w:pPr>
      <w:r>
        <w:rPr>
          <w:rStyle w:val="FootnoteAnchor"/>
          <w:rtl w:val="true"/>
        </w:rPr>
        <w:footnoteReference w:id="234"/>
      </w:r>
    </w:p>
    <w:p>
      <w:pPr>
        <w:pStyle w:val="Heading5"/>
        <w:numPr>
          <w:ilvl w:val="4"/>
          <w:numId w:val="1"/>
        </w:numPr>
        <w:rPr/>
      </w:pPr>
      <w:bookmarkStart w:id="235" w:name="__RefHeading___Toc1761224_388300464"/>
      <w:bookmarkStart w:id="236" w:name="_Toc90"/>
      <w:bookmarkEnd w:id="235"/>
      <w:r>
        <w:rPr>
          <w:rtl w:val="true"/>
        </w:rPr>
        <w:t xml:space="preserve">- </w:t>
      </w:r>
      <w:r>
        <w:rPr>
          <w:rtl w:val="true"/>
        </w:rPr>
        <w:t xml:space="preserve">نومه </w:t>
      </w:r>
      <w:r>
        <w:rPr>
          <w:rtl w:val="true"/>
        </w:rPr>
        <w:t xml:space="preserve">( </w:t>
      </w:r>
      <w:r>
        <w:rPr>
          <w:rtl w:val="true"/>
        </w:rPr>
        <w:t xml:space="preserve">عليه السلام </w:t>
      </w:r>
      <w:r>
        <w:rPr>
          <w:rtl w:val="true"/>
        </w:rPr>
        <w:t xml:space="preserve">) </w:t>
      </w:r>
      <w:r>
        <w:rPr>
          <w:rtl w:val="true"/>
        </w:rPr>
        <w:t>بعد صلاة الفجر</w:t>
      </w:r>
      <w:r>
        <w:rPr>
          <w:rtl w:val="true"/>
        </w:rPr>
        <w:t>:</w:t>
      </w:r>
      <w:bookmarkEnd w:id="2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إليّ أبوالحسن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حاجة، فدخلت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فإذا كان غداً فتعال، ولاتجي ء إلّا بعد طلوع الشمس، فإنّي أنام إذا صلّيت الفجر</w:t>
      </w:r>
      <w:r>
        <w:rPr>
          <w:rFonts w:eastAsia="Amiri" w:cs="Amiri" w:ascii="Amiri" w:hAnsi="Amiri"/>
          <w:color w:val="111111"/>
          <w:sz w:val="28"/>
          <w:szCs w:val="28"/>
          <w:rtl w:val="true"/>
          <w:lang w:bidi="ar-SA"/>
        </w:rPr>
        <w:t>.</w:t>
      </w:r>
    </w:p>
    <w:p>
      <w:pPr>
        <w:pStyle w:val="BookText"/>
        <w:rPr/>
      </w:pPr>
      <w:r>
        <w:rPr>
          <w:rStyle w:val="FootnoteAnchor"/>
          <w:rtl w:val="true"/>
        </w:rPr>
        <w:footnoteReference w:id="235"/>
      </w:r>
    </w:p>
    <w:p>
      <w:pPr>
        <w:pStyle w:val="Heading5"/>
        <w:numPr>
          <w:ilvl w:val="4"/>
          <w:numId w:val="1"/>
        </w:numPr>
        <w:rPr/>
      </w:pPr>
      <w:bookmarkStart w:id="237" w:name="__RefHeading___Toc1761226_388300464"/>
      <w:bookmarkStart w:id="238" w:name="_Toc91"/>
      <w:bookmarkEnd w:id="237"/>
      <w:r>
        <w:rPr>
          <w:rtl w:val="true"/>
        </w:rPr>
        <w:t xml:space="preserve">- </w:t>
      </w:r>
      <w:r>
        <w:rPr>
          <w:rtl w:val="true"/>
        </w:rPr>
        <w:t>مركبه</w:t>
      </w:r>
      <w:r>
        <w:rPr>
          <w:rtl w:val="true"/>
        </w:rPr>
        <w:t>:</w:t>
      </w:r>
      <w:bookmarkEnd w:id="2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يديه فرس صعب، وهناك راضة لايجسر أحد منهم أن يركبه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هناك صبيّ ابن سبع سنين،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أتأذن لي أن أركبه وأسيّره وأذلّله؟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اركبه، فركبه</w:t>
      </w:r>
      <w:r>
        <w:rPr>
          <w:rFonts w:eastAsia="Amiri" w:cs="Amiri" w:ascii="Amiri" w:hAnsi="Amiri"/>
          <w:color w:val="111111"/>
          <w:sz w:val="28"/>
          <w:szCs w:val="28"/>
          <w:rtl w:val="true"/>
          <w:lang w:bidi="ar-SA"/>
        </w:rPr>
        <w:t>....</w:t>
      </w:r>
    </w:p>
    <w:p>
      <w:pPr>
        <w:pStyle w:val="BookText"/>
        <w:rPr/>
      </w:pPr>
      <w:r>
        <w:rPr>
          <w:rStyle w:val="FootnoteAnchor"/>
          <w:rtl w:val="true"/>
        </w:rPr>
        <w:footnoteReference w:id="236"/>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لرجل من آل أبي رافع مولي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حقّ، فتقاضاني وألحّ عليّ، وأعانه </w:t>
      </w:r>
    </w:p>
    <w:p>
      <w:pPr>
        <w:pStyle w:val="BookText"/>
        <w:rPr/>
      </w:pPr>
      <w:r>
        <w:rPr>
          <w:rFonts w:ascii="Amiri" w:hAnsi="Amiri" w:eastAsia="Amiri" w:cs="Amiri"/>
          <w:color w:val="111111"/>
          <w:sz w:val="28"/>
          <w:sz w:val="28"/>
          <w:szCs w:val="28"/>
          <w:rtl w:val="true"/>
          <w:lang w:bidi="ar-SA"/>
        </w:rPr>
        <w:t xml:space="preserve">الناس، فلمّا رأيت ذلك صلّيت الصبح في مسجد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توجّهت نحو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يومئذ بالعُرَيض، فلمّا قربت من بابه إذا هو قد طلع علي حمار وعليه قميص ورداء</w:t>
      </w:r>
      <w:r>
        <w:rPr>
          <w:rFonts w:eastAsia="Amiri" w:cs="Amiri" w:ascii="Amiri" w:hAnsi="Amiri"/>
          <w:color w:val="111111"/>
          <w:sz w:val="28"/>
          <w:szCs w:val="28"/>
          <w:rtl w:val="true"/>
          <w:lang w:bidi="ar-SA"/>
        </w:rPr>
        <w:t>....</w:t>
      </w:r>
    </w:p>
    <w:p>
      <w:pPr>
        <w:pStyle w:val="BookText"/>
        <w:rPr/>
      </w:pPr>
      <w:r>
        <w:rPr>
          <w:rStyle w:val="FootnoteAnchor"/>
          <w:rtl w:val="true"/>
        </w:rPr>
        <w:footnoteReference w:id="23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السلام بن صالح أبو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رحل من نيسابور، وهو راكب بغلة شهباء</w:t>
      </w:r>
      <w:r>
        <w:rPr>
          <w:rFonts w:eastAsia="Amiri" w:cs="Amiri" w:ascii="Amiri" w:hAnsi="Amiri"/>
          <w:color w:val="111111"/>
          <w:sz w:val="28"/>
          <w:szCs w:val="28"/>
          <w:rtl w:val="true"/>
          <w:lang w:bidi="ar-SA"/>
        </w:rPr>
        <w:t>....</w:t>
      </w:r>
    </w:p>
    <w:p>
      <w:pPr>
        <w:pStyle w:val="BookText"/>
        <w:rPr/>
      </w:pPr>
      <w:r>
        <w:rPr>
          <w:rStyle w:val="FootnoteAnchor"/>
          <w:rtl w:val="true"/>
        </w:rPr>
        <w:footnoteReference w:id="23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الصلت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نيسابور وهو راكب بغلة شهباء، وقد خرج علماء نيسابور في استقباله</w:t>
      </w:r>
      <w:r>
        <w:rPr>
          <w:rFonts w:eastAsia="Amiri" w:cs="Amiri" w:ascii="Amiri" w:hAnsi="Amiri"/>
          <w:color w:val="111111"/>
          <w:sz w:val="28"/>
          <w:szCs w:val="28"/>
          <w:rtl w:val="true"/>
          <w:lang w:bidi="ar-SA"/>
        </w:rPr>
        <w:t>....</w:t>
      </w:r>
    </w:p>
    <w:p>
      <w:pPr>
        <w:pStyle w:val="BookText"/>
        <w:rPr/>
      </w:pPr>
      <w:r>
        <w:rPr>
          <w:rStyle w:val="FootnoteAnchor"/>
          <w:rtl w:val="true"/>
        </w:rPr>
        <w:footnoteReference w:id="239"/>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الحضينيّ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جعفر بن محمّد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سيّدنا أبو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مولي له حماراً بالمدينة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تبيعه بعشرة دنانير، ولاتنقصها شيئاً</w:t>
      </w:r>
      <w:r>
        <w:rPr>
          <w:rFonts w:eastAsia="Amiri" w:cs="Amiri" w:ascii="Amiri" w:hAnsi="Amiri"/>
          <w:color w:val="111111"/>
          <w:sz w:val="28"/>
          <w:szCs w:val="28"/>
          <w:rtl w:val="true"/>
          <w:lang w:bidi="ar-SA"/>
        </w:rPr>
        <w:t>....</w:t>
      </w:r>
    </w:p>
    <w:p>
      <w:pPr>
        <w:pStyle w:val="BookText"/>
        <w:rPr/>
      </w:pPr>
      <w:r>
        <w:rPr>
          <w:rStyle w:val="FootnoteAnchor"/>
          <w:rtl w:val="true"/>
        </w:rPr>
        <w:footnoteReference w:id="240"/>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حمزة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إلي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عرفة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اسرج لي حماري، فأسرجت له حماره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41"/>
      </w:r>
      <w:bookmarkStart w:id="239" w:name="pg14942_141565"/>
    </w:p>
    <w:p>
      <w:pPr>
        <w:pStyle w:val="BookText"/>
        <w:rPr/>
      </w:pPr>
      <w:bookmarkEnd w:id="239"/>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بن سيّار،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أشرف علي حيطان طوس، وسمعت واعية </w:t>
      </w:r>
      <w:r>
        <w:rPr>
          <w:rStyle w:val="FootnoteAnchor"/>
          <w:rtl w:val="true"/>
        </w:rPr>
        <w:footnoteReference w:id="242"/>
      </w:r>
      <w:r>
        <w:rPr>
          <w:rFonts w:ascii="Amiri" w:hAnsi="Amiri" w:eastAsia="Amiri" w:cs="Amiri"/>
          <w:color w:val="111111"/>
          <w:sz w:val="28"/>
          <w:sz w:val="28"/>
          <w:szCs w:val="28"/>
          <w:rtl w:val="true"/>
          <w:lang w:bidi="ar-SA"/>
        </w:rPr>
        <w:t>فأتبعتها، فإذا نحن بجنازة، فلمّا</w:t>
      </w:r>
    </w:p>
    <w:p>
      <w:pPr>
        <w:pStyle w:val="BookText"/>
        <w:rPr/>
      </w:pPr>
      <w:r>
        <w:rPr>
          <w:rFonts w:ascii="Amiri" w:hAnsi="Amiri" w:eastAsia="Amiri" w:cs="Amiri"/>
          <w:color w:val="111111"/>
          <w:sz w:val="28"/>
          <w:sz w:val="28"/>
          <w:szCs w:val="28"/>
          <w:rtl w:val="true"/>
          <w:lang w:bidi="ar-SA"/>
        </w:rPr>
        <w:t>بصرت بها رأيت سيّدي، وقد ثنّي رجله عن فرسه، ثمّ أقبل نحو الجنازة</w:t>
      </w:r>
      <w:r>
        <w:rPr>
          <w:rFonts w:eastAsia="Amiri" w:cs="Amiri" w:ascii="Amiri" w:hAnsi="Amiri"/>
          <w:color w:val="111111"/>
          <w:sz w:val="28"/>
          <w:szCs w:val="28"/>
          <w:rtl w:val="true"/>
          <w:lang w:bidi="ar-SA"/>
        </w:rPr>
        <w:t>....</w:t>
      </w:r>
    </w:p>
    <w:p>
      <w:pPr>
        <w:pStyle w:val="BookText"/>
        <w:rPr/>
      </w:pPr>
      <w:r>
        <w:rPr>
          <w:rStyle w:val="FootnoteAnchor"/>
          <w:rtl w:val="true"/>
        </w:rPr>
        <w:footnoteReference w:id="243"/>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الصبّاغ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أبي سعيد بن عبد الكريم الوزان، في محرّم سنة ستّ وتسعين وخمسمائة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صاحب كتاب تاريخ نيشابور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إلي نيشابور في السفرة التي خصّ فيها بفضيلة الشهادة، كان في قبّة مستورة بالسقلاط علي بغلة شهباء</w:t>
      </w:r>
      <w:r>
        <w:rPr>
          <w:rFonts w:eastAsia="Amiri" w:cs="Amiri" w:ascii="Amiri" w:hAnsi="Amiri"/>
          <w:color w:val="111111"/>
          <w:sz w:val="28"/>
          <w:szCs w:val="28"/>
          <w:rtl w:val="true"/>
          <w:lang w:bidi="ar-SA"/>
        </w:rPr>
        <w:t>....</w:t>
      </w:r>
    </w:p>
    <w:p>
      <w:pPr>
        <w:pStyle w:val="BookText"/>
        <w:rPr/>
      </w:pPr>
      <w:r>
        <w:rPr>
          <w:rStyle w:val="FootnoteAnchor"/>
          <w:rtl w:val="true"/>
        </w:rPr>
        <w:footnoteReference w:id="244"/>
      </w:r>
    </w:p>
    <w:p>
      <w:pPr>
        <w:pStyle w:val="Heading5"/>
        <w:numPr>
          <w:ilvl w:val="4"/>
          <w:numId w:val="1"/>
        </w:numPr>
        <w:rPr/>
      </w:pPr>
      <w:bookmarkStart w:id="240" w:name="__RefHeading___Toc1761228_388300464"/>
      <w:bookmarkStart w:id="241" w:name="_Toc92"/>
      <w:bookmarkEnd w:id="240"/>
      <w:r>
        <w:rPr>
          <w:rtl w:val="true"/>
        </w:rPr>
        <w:t xml:space="preserve">- </w:t>
      </w:r>
      <w:r>
        <w:rPr>
          <w:rtl w:val="true"/>
        </w:rPr>
        <w:t xml:space="preserve">ضيعته </w:t>
      </w:r>
      <w:r>
        <w:rPr>
          <w:rtl w:val="true"/>
        </w:rPr>
        <w:t xml:space="preserve">( </w:t>
      </w:r>
      <w:r>
        <w:rPr>
          <w:rtl w:val="true"/>
        </w:rPr>
        <w:t xml:space="preserve">عليه السلام </w:t>
      </w:r>
      <w:r>
        <w:rPr>
          <w:rtl w:val="true"/>
        </w:rPr>
        <w:t>) :</w:t>
      </w:r>
      <w:bookmarkEnd w:id="2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إسماعيل بن بزيع،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وأخبرني محمّد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صلّي في ضيعته فقصّر في صلاته، فقال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عليّ بن إسحاق بن سعد، وأحمد بن محمّد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ضيعته التي قصّر فيها الحمراء</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45"/>
      </w:r>
      <w:bookmarkStart w:id="242" w:name="pg14942_141566"/>
    </w:p>
    <w:p>
      <w:pPr>
        <w:pStyle w:val="Heading4"/>
        <w:numPr>
          <w:ilvl w:val="3"/>
          <w:numId w:val="1"/>
        </w:numPr>
        <w:rPr/>
      </w:pPr>
      <w:bookmarkStart w:id="243" w:name="__RefHeading___Toc1761230_388300464"/>
      <w:bookmarkStart w:id="244" w:name="_Toc93"/>
      <w:bookmarkEnd w:id="242"/>
      <w:bookmarkEnd w:id="243"/>
      <w:r>
        <w:rPr>
          <w:rtl w:val="true"/>
        </w:rPr>
        <w:t>(</w:t>
      </w:r>
      <w:r>
        <w:rPr>
          <w:rtl w:val="true"/>
        </w:rPr>
        <w:t>ب</w:t>
      </w:r>
      <w:r>
        <w:rPr>
          <w:rtl w:val="true"/>
        </w:rPr>
        <w:t xml:space="preserve">) - </w:t>
      </w:r>
      <w:r>
        <w:rPr>
          <w:rtl w:val="true"/>
        </w:rPr>
        <w:t xml:space="preserve">سننه </w:t>
      </w:r>
      <w:r>
        <w:rPr>
          <w:rtl w:val="true"/>
        </w:rPr>
        <w:t xml:space="preserve">( </w:t>
      </w:r>
      <w:r>
        <w:rPr>
          <w:rtl w:val="true"/>
        </w:rPr>
        <w:t xml:space="preserve">عليه السلام </w:t>
      </w:r>
      <w:r>
        <w:rPr>
          <w:rtl w:val="true"/>
        </w:rPr>
        <w:t xml:space="preserve">) </w:t>
      </w:r>
      <w:r>
        <w:rPr>
          <w:rtl w:val="true"/>
        </w:rPr>
        <w:t>في الأكل والضيافة</w:t>
      </w:r>
      <w:bookmarkEnd w:id="244"/>
    </w:p>
    <w:p>
      <w:pPr>
        <w:pStyle w:val="Heading5"/>
        <w:numPr>
          <w:ilvl w:val="4"/>
          <w:numId w:val="1"/>
        </w:numPr>
        <w:rPr/>
      </w:pPr>
      <w:bookmarkStart w:id="245" w:name="__RefHeading___Toc1761232_388300464"/>
      <w:bookmarkStart w:id="246" w:name="_Toc94"/>
      <w:bookmarkEnd w:id="245"/>
      <w:r>
        <w:rPr>
          <w:rtl w:val="true"/>
        </w:rPr>
        <w:t xml:space="preserve">اشاره </w:t>
      </w:r>
      <w:r>
        <w:rPr>
          <w:rtl w:val="true"/>
        </w:rPr>
        <w:t>:</w:t>
      </w:r>
      <w:bookmarkEnd w:id="246"/>
    </w:p>
    <w:p>
      <w:pPr>
        <w:pStyle w:val="BookText"/>
        <w:rPr/>
      </w:pPr>
      <w:r>
        <w:rPr>
          <w:rFonts w:ascii="Amiri" w:hAnsi="Amiri" w:eastAsia="Amiri" w:cs="Amiri"/>
          <w:color w:val="111111"/>
          <w:sz w:val="28"/>
          <w:sz w:val="28"/>
          <w:szCs w:val="28"/>
          <w:rtl w:val="true"/>
          <w:lang w:bidi="ar-SA"/>
        </w:rPr>
        <w:t>وفيه خمسة عشر موضوعاً</w:t>
      </w:r>
    </w:p>
    <w:p>
      <w:pPr>
        <w:pStyle w:val="Heading5"/>
        <w:numPr>
          <w:ilvl w:val="4"/>
          <w:numId w:val="1"/>
        </w:numPr>
        <w:rPr/>
      </w:pPr>
      <w:bookmarkStart w:id="247" w:name="__RefHeading___Toc1761234_388300464"/>
      <w:bookmarkStart w:id="248" w:name="_Toc95"/>
      <w:bookmarkEnd w:id="247"/>
      <w:r>
        <w:rPr>
          <w:rtl w:val="true"/>
        </w:rPr>
        <w:t xml:space="preserve">- </w:t>
      </w:r>
      <w:r>
        <w:rPr>
          <w:rtl w:val="true"/>
        </w:rPr>
        <w:t xml:space="preserve">كثرة ارتضاعه </w:t>
      </w:r>
      <w:r>
        <w:rPr>
          <w:rtl w:val="true"/>
        </w:rPr>
        <w:t xml:space="preserve">( </w:t>
      </w:r>
      <w:r>
        <w:rPr>
          <w:rtl w:val="true"/>
        </w:rPr>
        <w:t xml:space="preserve">عليه السلام </w:t>
      </w:r>
      <w:r>
        <w:rPr>
          <w:rtl w:val="true"/>
        </w:rPr>
        <w:t xml:space="preserve">) </w:t>
      </w:r>
      <w:r>
        <w:rPr>
          <w:rtl w:val="true"/>
        </w:rPr>
        <w:t>في الطفولة</w:t>
      </w:r>
      <w:r>
        <w:rPr>
          <w:rtl w:val="true"/>
        </w:rPr>
        <w:t>:</w:t>
      </w:r>
      <w:bookmarkEnd w:id="2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ميثم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يرتضع كثيراً، وكان تامّ الخلق</w:t>
      </w:r>
      <w:r>
        <w:rPr>
          <w:rFonts w:eastAsia="Amiri" w:cs="Amiri" w:ascii="Amiri" w:hAnsi="Amiri"/>
          <w:color w:val="111111"/>
          <w:sz w:val="28"/>
          <w:szCs w:val="28"/>
          <w:rtl w:val="true"/>
          <w:lang w:bidi="ar-SA"/>
        </w:rPr>
        <w:t>....</w:t>
      </w:r>
    </w:p>
    <w:p>
      <w:pPr>
        <w:pStyle w:val="BookText"/>
        <w:rPr/>
      </w:pPr>
      <w:r>
        <w:rPr>
          <w:rStyle w:val="FootnoteAnchor"/>
          <w:rtl w:val="true"/>
        </w:rPr>
        <w:footnoteReference w:id="246"/>
      </w:r>
    </w:p>
    <w:p>
      <w:pPr>
        <w:pStyle w:val="Heading5"/>
        <w:numPr>
          <w:ilvl w:val="4"/>
          <w:numId w:val="1"/>
        </w:numPr>
        <w:rPr/>
      </w:pPr>
      <w:bookmarkStart w:id="249" w:name="__RefHeading___Toc1761236_388300464"/>
      <w:bookmarkStart w:id="250" w:name="_Toc96"/>
      <w:bookmarkEnd w:id="249"/>
      <w:r>
        <w:rPr>
          <w:rtl w:val="true"/>
        </w:rPr>
        <w:t xml:space="preserve">- </w:t>
      </w:r>
      <w:r>
        <w:rPr>
          <w:rtl w:val="true"/>
        </w:rPr>
        <w:t xml:space="preserve">كان </w:t>
      </w:r>
      <w:r>
        <w:rPr>
          <w:rtl w:val="true"/>
        </w:rPr>
        <w:t xml:space="preserve">( </w:t>
      </w:r>
      <w:r>
        <w:rPr>
          <w:rtl w:val="true"/>
        </w:rPr>
        <w:t xml:space="preserve">عليه السلام </w:t>
      </w:r>
      <w:r>
        <w:rPr>
          <w:rtl w:val="true"/>
        </w:rPr>
        <w:t xml:space="preserve">) </w:t>
      </w:r>
      <w:r>
        <w:rPr>
          <w:rtl w:val="true"/>
        </w:rPr>
        <w:t>قليل الأكل</w:t>
      </w:r>
      <w:r>
        <w:rPr>
          <w:rtl w:val="true"/>
        </w:rPr>
        <w:t>:</w:t>
      </w:r>
      <w:bookmarkEnd w:id="2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سناباد استند إلي الجبل الذي تنحت منه القدور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فنحت له قدور من الجبل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لايطبخ ما آكله إلّا فيها، 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خفيف الأكل، قليل الطعم</w:t>
      </w:r>
      <w:r>
        <w:rPr>
          <w:rFonts w:eastAsia="Amiri" w:cs="Amiri" w:ascii="Amiri" w:hAnsi="Amiri"/>
          <w:color w:val="111111"/>
          <w:sz w:val="28"/>
          <w:szCs w:val="28"/>
          <w:rtl w:val="true"/>
          <w:lang w:bidi="ar-SA"/>
        </w:rPr>
        <w:t>....</w:t>
      </w:r>
    </w:p>
    <w:p>
      <w:pPr>
        <w:pStyle w:val="BookText"/>
        <w:rPr/>
      </w:pPr>
      <w:r>
        <w:rPr>
          <w:rStyle w:val="FootnoteAnchor"/>
          <w:rtl w:val="true"/>
        </w:rPr>
        <w:footnoteReference w:id="247"/>
      </w:r>
    </w:p>
    <w:p>
      <w:pPr>
        <w:pStyle w:val="Heading5"/>
        <w:numPr>
          <w:ilvl w:val="4"/>
          <w:numId w:val="1"/>
        </w:numPr>
        <w:rPr/>
      </w:pPr>
      <w:bookmarkStart w:id="251" w:name="__RefHeading___Toc1761238_388300464"/>
      <w:bookmarkStart w:id="252" w:name="_Toc97"/>
      <w:bookmarkEnd w:id="251"/>
      <w:r>
        <w:rPr>
          <w:rtl w:val="true"/>
        </w:rPr>
        <w:t xml:space="preserve">- </w:t>
      </w:r>
      <w:r>
        <w:rPr>
          <w:rtl w:val="true"/>
        </w:rPr>
        <w:t xml:space="preserve">سيرته </w:t>
      </w:r>
      <w:r>
        <w:rPr>
          <w:rtl w:val="true"/>
        </w:rPr>
        <w:t xml:space="preserve">( </w:t>
      </w:r>
      <w:r>
        <w:rPr>
          <w:rtl w:val="true"/>
        </w:rPr>
        <w:t xml:space="preserve">عليه السلام </w:t>
      </w:r>
      <w:r>
        <w:rPr>
          <w:rtl w:val="true"/>
        </w:rPr>
        <w:t xml:space="preserve">) </w:t>
      </w:r>
      <w:r>
        <w:rPr>
          <w:rtl w:val="true"/>
        </w:rPr>
        <w:t>عند وصول النعمة إليه</w:t>
      </w:r>
      <w:r>
        <w:rPr>
          <w:rtl w:val="true"/>
        </w:rPr>
        <w:t>:</w:t>
      </w:r>
      <w:bookmarkEnd w:id="2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الفضل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ربما صارت إليّ النعمة فما أتهنّي ء بها حتّي أعلم أنّي قد أدّيت ما يجب عليّ فيها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48"/>
      </w:r>
      <w:bookmarkStart w:id="253" w:name="pg14942_141567"/>
    </w:p>
    <w:p>
      <w:pPr>
        <w:pStyle w:val="Heading5"/>
        <w:numPr>
          <w:ilvl w:val="4"/>
          <w:numId w:val="1"/>
        </w:numPr>
        <w:rPr/>
      </w:pPr>
      <w:bookmarkStart w:id="254" w:name="__RefHeading___Toc1761240_388300464"/>
      <w:bookmarkStart w:id="255" w:name="_Toc98"/>
      <w:bookmarkEnd w:id="253"/>
      <w:bookmarkEnd w:id="254"/>
      <w:r>
        <w:rPr>
          <w:rtl w:val="true"/>
        </w:rPr>
        <w:t xml:space="preserve">- </w:t>
      </w:r>
      <w:r>
        <w:rPr>
          <w:rtl w:val="true"/>
        </w:rPr>
        <w:t xml:space="preserve">أكله </w:t>
      </w:r>
      <w:r>
        <w:rPr>
          <w:rtl w:val="true"/>
        </w:rPr>
        <w:t xml:space="preserve">( </w:t>
      </w:r>
      <w:r>
        <w:rPr>
          <w:rtl w:val="true"/>
        </w:rPr>
        <w:t xml:space="preserve">عليه السلام </w:t>
      </w:r>
      <w:r>
        <w:rPr>
          <w:rtl w:val="true"/>
        </w:rPr>
        <w:t xml:space="preserve">) </w:t>
      </w:r>
      <w:r>
        <w:rPr>
          <w:rtl w:val="true"/>
        </w:rPr>
        <w:t>التمر</w:t>
      </w:r>
      <w:r>
        <w:rPr>
          <w:rtl w:val="true"/>
        </w:rPr>
        <w:t>:</w:t>
      </w:r>
      <w:bookmarkEnd w:id="2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محمّد بن إسماعيل الرازيّ، عن سليمان بن جعفر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يديه تمر برنيّ، وهو مجدّ في أكله، يأكله بشهوة،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فكل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 فأكلت معه، وأنا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أراك تأكل هذا التمر بشهوة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إنّي لأُحبّه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ذاك؟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تمريّاً، وكان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تمريّاً، وكان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تمريّاً، وكان أبو عبد اللّه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تمريّاً، وكان زين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تمريّاً، وكان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تمريّاً، وكان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تمريّاً، وكان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تمريّاً، وأنا تمريّ، وشيعتنا يحبّون التمر، لأنّهم خلقوا من طينتنا، وأعداؤنا يا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يحبّون المسكر، لأنّهم خلقوا من مارج من نار</w:t>
      </w:r>
      <w:r>
        <w:rPr>
          <w:rFonts w:eastAsia="Amiri" w:cs="Amiri" w:ascii="Amiri" w:hAnsi="Amiri"/>
          <w:color w:val="111111"/>
          <w:sz w:val="28"/>
          <w:szCs w:val="28"/>
          <w:rtl w:val="true"/>
          <w:lang w:bidi="ar-SA"/>
        </w:rPr>
        <w:t>.</w:t>
      </w:r>
    </w:p>
    <w:p>
      <w:pPr>
        <w:pStyle w:val="BookText"/>
        <w:rPr/>
      </w:pPr>
      <w:r>
        <w:rPr>
          <w:rStyle w:val="FootnoteAnchor"/>
          <w:rtl w:val="true"/>
        </w:rPr>
        <w:footnoteReference w:id="249"/>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وبكر بن صالح جميعاً، عن سليمان بن جعفر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دعانا بعض آل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256" w:name="pg14942_141568"/>
    </w:p>
    <w:p>
      <w:pPr>
        <w:pStyle w:val="BookText"/>
        <w:rPr/>
      </w:pPr>
      <w:bookmarkEnd w:id="256"/>
      <w:r>
        <w:rPr>
          <w:rFonts w:ascii="Amiri" w:hAnsi="Amiri" w:eastAsia="Amiri" w:cs="Amiri"/>
          <w:color w:val="111111"/>
          <w:sz w:val="28"/>
          <w:sz w:val="28"/>
          <w:szCs w:val="28"/>
          <w:rtl w:val="true"/>
          <w:lang w:bidi="ar-SA"/>
        </w:rPr>
        <w:t xml:space="preserve">فجاء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وجئنا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فأكلنا ووقع علي الكدّ</w:t>
      </w:r>
      <w:r>
        <w:rPr>
          <w:rStyle w:val="FootnoteAnchor"/>
          <w:rtl w:val="true"/>
        </w:rPr>
        <w:footnoteReference w:id="250"/>
      </w:r>
      <w:r>
        <w:rPr>
          <w:rFonts w:ascii="Amiri" w:hAnsi="Amiri" w:eastAsia="Amiri" w:cs="Amiri"/>
          <w:color w:val="111111"/>
          <w:sz w:val="28"/>
          <w:sz w:val="28"/>
          <w:szCs w:val="28"/>
          <w:rtl w:val="true"/>
          <w:lang w:bidi="ar-SA"/>
        </w:rPr>
        <w:t>، فألقي نفسه عليه، والناس يدخلون</w:t>
      </w:r>
    </w:p>
    <w:p>
      <w:pPr>
        <w:pStyle w:val="BookText"/>
        <w:rPr/>
      </w:pPr>
      <w:r>
        <w:rPr>
          <w:rFonts w:ascii="Amiri" w:hAnsi="Amiri" w:eastAsia="Amiri" w:cs="Amiri"/>
          <w:color w:val="111111"/>
          <w:sz w:val="28"/>
          <w:sz w:val="28"/>
          <w:szCs w:val="28"/>
          <w:rtl w:val="true"/>
          <w:lang w:bidi="ar-SA"/>
        </w:rPr>
        <w:t>والموائد تنصب لهم وهو مشرف عليهم وهم يتحدّثون، إذ نظر إليّ فأصغي برأسه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أبغني قطعة 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فجئته بقطعة تمر في قطعة قربة، فأقبل يتناول، وأنا قائم وهو مضطجع، فتناول منها تمرات وهي بيدي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ركبنا دوابّنا </w:t>
      </w:r>
      <w:r>
        <w:rPr>
          <w:rStyle w:val="FootnoteAnchor"/>
          <w:rtl w:val="true"/>
        </w:rPr>
        <w:footnoteReference w:id="251"/>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طعامهم شي ء أحبّ إليّ من التمرات التي أكلتها</w:t>
      </w:r>
      <w:r>
        <w:rPr>
          <w:rFonts w:eastAsia="Amiri" w:cs="Amiri" w:ascii="Amiri" w:hAnsi="Amiri"/>
          <w:color w:val="111111"/>
          <w:sz w:val="28"/>
          <w:szCs w:val="28"/>
          <w:rtl w:val="true"/>
          <w:lang w:bidi="ar-SA"/>
        </w:rPr>
        <w:t>.</w:t>
      </w:r>
    </w:p>
    <w:p>
      <w:pPr>
        <w:pStyle w:val="BookText"/>
        <w:rPr/>
      </w:pPr>
      <w:r>
        <w:rPr>
          <w:rStyle w:val="FootnoteAnchor"/>
          <w:rtl w:val="true"/>
        </w:rPr>
        <w:footnoteReference w:id="252"/>
      </w:r>
    </w:p>
    <w:p>
      <w:pPr>
        <w:pStyle w:val="Heading5"/>
        <w:numPr>
          <w:ilvl w:val="4"/>
          <w:numId w:val="1"/>
        </w:numPr>
        <w:rPr/>
      </w:pPr>
      <w:bookmarkStart w:id="257" w:name="__RefHeading___Toc1761242_388300464"/>
      <w:bookmarkStart w:id="258" w:name="_Toc99"/>
      <w:bookmarkEnd w:id="257"/>
      <w:r>
        <w:rPr>
          <w:rtl w:val="true"/>
        </w:rPr>
        <w:t xml:space="preserve">- </w:t>
      </w:r>
      <w:r>
        <w:rPr>
          <w:rtl w:val="true"/>
        </w:rPr>
        <w:t>أكل السويق بالسكّر</w:t>
      </w:r>
      <w:r>
        <w:rPr>
          <w:rtl w:val="true"/>
        </w:rPr>
        <w:t>:</w:t>
      </w:r>
      <w:bookmarkEnd w:id="2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خراسان إلي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لاتسقوا أبا جعفر الثاني السويق بالسكّر، فإنّه رديّ للرجال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وفسّره السيّاريّ عن عبيد اللّه أنّه يكره للرجال، فإنّه يقطع النكاح من شدّة برده مع السكّر</w:t>
      </w:r>
      <w:r>
        <w:rPr>
          <w:rFonts w:eastAsia="Amiri" w:cs="Amiri" w:ascii="Amiri" w:hAnsi="Amiri"/>
          <w:color w:val="111111"/>
          <w:sz w:val="28"/>
          <w:szCs w:val="28"/>
          <w:rtl w:val="true"/>
          <w:lang w:bidi="ar-SA"/>
        </w:rPr>
        <w:t>.</w:t>
      </w:r>
    </w:p>
    <w:p>
      <w:pPr>
        <w:pStyle w:val="BookText"/>
        <w:rPr/>
      </w:pPr>
      <w:r>
        <w:rPr>
          <w:rStyle w:val="FootnoteAnchor"/>
          <w:rtl w:val="true"/>
        </w:rPr>
        <w:footnoteReference w:id="253"/>
      </w:r>
    </w:p>
    <w:p>
      <w:pPr>
        <w:pStyle w:val="Heading5"/>
        <w:numPr>
          <w:ilvl w:val="4"/>
          <w:numId w:val="1"/>
        </w:numPr>
        <w:rPr/>
      </w:pPr>
      <w:bookmarkStart w:id="259" w:name="__RefHeading___Toc1761244_388300464"/>
      <w:bookmarkStart w:id="260" w:name="_Toc100"/>
      <w:bookmarkEnd w:id="259"/>
      <w:r>
        <w:rPr>
          <w:rtl w:val="true"/>
        </w:rPr>
        <w:t xml:space="preserve">- </w:t>
      </w:r>
      <w:r>
        <w:rPr>
          <w:rtl w:val="true"/>
        </w:rPr>
        <w:t xml:space="preserve">مضغه </w:t>
      </w:r>
      <w:r>
        <w:rPr>
          <w:rtl w:val="true"/>
        </w:rPr>
        <w:t xml:space="preserve">( </w:t>
      </w:r>
      <w:r>
        <w:rPr>
          <w:rtl w:val="true"/>
        </w:rPr>
        <w:t xml:space="preserve">عليه السلام </w:t>
      </w:r>
      <w:r>
        <w:rPr>
          <w:rtl w:val="true"/>
        </w:rPr>
        <w:t xml:space="preserve">) </w:t>
      </w:r>
      <w:r>
        <w:rPr>
          <w:rtl w:val="true"/>
        </w:rPr>
        <w:t>الكندر بعد السواك</w:t>
      </w:r>
      <w:r>
        <w:rPr>
          <w:rtl w:val="true"/>
        </w:rPr>
        <w:t>:</w:t>
      </w:r>
      <w:bookmarkEnd w:id="260"/>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معمّر بن خلّاد،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صلّي الفجر جلس في مصلّاه إلي أن تطلع الشمس، </w:t>
      </w:r>
      <w:bookmarkStart w:id="261" w:name="pg14942_141569"/>
    </w:p>
    <w:p>
      <w:pPr>
        <w:pStyle w:val="BookText"/>
        <w:rPr/>
      </w:pPr>
      <w:bookmarkEnd w:id="261"/>
      <w:r>
        <w:rPr>
          <w:rFonts w:ascii="Amiri" w:hAnsi="Amiri" w:eastAsia="Amiri" w:cs="Amiri"/>
          <w:color w:val="111111"/>
          <w:sz w:val="28"/>
          <w:sz w:val="28"/>
          <w:szCs w:val="28"/>
          <w:rtl w:val="true"/>
          <w:lang w:bidi="ar-SA"/>
        </w:rPr>
        <w:t>ثمّ يؤتي بخريطة فيها مساويك فيستاك بها واحداً بعد واحد، ثمّ يؤتي بكندر فيمضغه</w:t>
      </w:r>
      <w:r>
        <w:rPr>
          <w:rFonts w:eastAsia="Amiri" w:cs="Amiri" w:ascii="Amiri" w:hAnsi="Amiri"/>
          <w:color w:val="111111"/>
          <w:sz w:val="28"/>
          <w:szCs w:val="28"/>
          <w:rtl w:val="true"/>
          <w:lang w:bidi="ar-SA"/>
        </w:rPr>
        <w:t>....</w:t>
      </w:r>
    </w:p>
    <w:p>
      <w:pPr>
        <w:pStyle w:val="BookText"/>
        <w:rPr/>
      </w:pPr>
      <w:r>
        <w:rPr>
          <w:rStyle w:val="FootnoteAnchor"/>
          <w:rtl w:val="true"/>
        </w:rPr>
        <w:footnoteReference w:id="254"/>
      </w:r>
    </w:p>
    <w:p>
      <w:pPr>
        <w:pStyle w:val="Heading5"/>
        <w:numPr>
          <w:ilvl w:val="4"/>
          <w:numId w:val="1"/>
        </w:numPr>
        <w:rPr/>
      </w:pPr>
      <w:bookmarkStart w:id="262" w:name="__RefHeading___Toc1761246_388300464"/>
      <w:bookmarkStart w:id="263" w:name="_Toc101"/>
      <w:bookmarkEnd w:id="262"/>
      <w:r>
        <w:rPr>
          <w:rtl w:val="true"/>
        </w:rPr>
        <w:t xml:space="preserve">- </w:t>
      </w:r>
      <w:r>
        <w:rPr>
          <w:rtl w:val="true"/>
        </w:rPr>
        <w:t xml:space="preserve">أكله </w:t>
      </w:r>
      <w:r>
        <w:rPr>
          <w:rtl w:val="true"/>
        </w:rPr>
        <w:t xml:space="preserve">( </w:t>
      </w:r>
      <w:r>
        <w:rPr>
          <w:rtl w:val="true"/>
        </w:rPr>
        <w:t xml:space="preserve">عليه السلام </w:t>
      </w:r>
      <w:r>
        <w:rPr>
          <w:rtl w:val="true"/>
        </w:rPr>
        <w:t xml:space="preserve">) </w:t>
      </w:r>
      <w:r>
        <w:rPr>
          <w:rtl w:val="true"/>
        </w:rPr>
        <w:t>الحمّص المطبوخ</w:t>
      </w:r>
      <w:r>
        <w:rPr>
          <w:rtl w:val="true"/>
        </w:rPr>
        <w:t>:</w:t>
      </w:r>
      <w:bookmarkEnd w:id="26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بن عيسي، عن الحسين بن سعيد، عن نادر الخادم</w:t>
      </w:r>
      <w:r>
        <w:rPr>
          <w:rStyle w:val="FootnoteAnchor"/>
          <w:rtl w:val="true"/>
        </w:rPr>
        <w:footnoteReference w:id="25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الحمّص المطبوخ قبل الطعام وبعده</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644</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 بن شعيب، عن نادر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أبي نصر،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الحمّص جيّد لوجع الظهر وكان يدعو به قبل الطعام وبعده</w:t>
      </w:r>
      <w:r>
        <w:rPr>
          <w:rFonts w:eastAsia="Amiri" w:cs="Amiri" w:ascii="Amiri" w:hAnsi="Amiri"/>
          <w:color w:val="111111"/>
          <w:sz w:val="28"/>
          <w:szCs w:val="28"/>
          <w:rtl w:val="true"/>
          <w:lang w:bidi="ar-SA"/>
        </w:rPr>
        <w:t>.</w:t>
      </w:r>
    </w:p>
    <w:p>
      <w:pPr>
        <w:pStyle w:val="BookText"/>
        <w:rPr/>
      </w:pPr>
      <w:r>
        <w:rPr>
          <w:rStyle w:val="FootnoteAnchor"/>
          <w:rtl w:val="true"/>
        </w:rPr>
        <w:footnoteReference w:id="257"/>
      </w:r>
    </w:p>
    <w:p>
      <w:pPr>
        <w:pStyle w:val="Heading5"/>
        <w:numPr>
          <w:ilvl w:val="4"/>
          <w:numId w:val="1"/>
        </w:numPr>
        <w:rPr/>
      </w:pPr>
      <w:bookmarkStart w:id="264" w:name="__RefHeading___Toc1761248_388300464"/>
      <w:bookmarkStart w:id="265" w:name="_Toc102"/>
      <w:bookmarkEnd w:id="264"/>
      <w:r>
        <w:rPr>
          <w:rtl w:val="true"/>
        </w:rPr>
        <w:t xml:space="preserve">- </w:t>
      </w:r>
      <w:r>
        <w:rPr>
          <w:rtl w:val="true"/>
        </w:rPr>
        <w:t xml:space="preserve">أكله </w:t>
      </w:r>
      <w:r>
        <w:rPr>
          <w:rtl w:val="true"/>
        </w:rPr>
        <w:t xml:space="preserve">( </w:t>
      </w:r>
      <w:r>
        <w:rPr>
          <w:rtl w:val="true"/>
        </w:rPr>
        <w:t xml:space="preserve">عليه السلام </w:t>
      </w:r>
      <w:r>
        <w:rPr>
          <w:rtl w:val="true"/>
        </w:rPr>
        <w:t xml:space="preserve">) </w:t>
      </w:r>
      <w:r>
        <w:rPr>
          <w:rtl w:val="true"/>
        </w:rPr>
        <w:t>الكرّاث من البستان</w:t>
      </w:r>
      <w:r>
        <w:rPr>
          <w:rtl w:val="true"/>
        </w:rPr>
        <w:t>:</w:t>
      </w:r>
      <w:bookmarkEnd w:id="265"/>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عدّة من أصحابنا، عن أحمد بن </w:t>
      </w:r>
      <w:bookmarkStart w:id="266" w:name="pg14942_141570"/>
    </w:p>
    <w:p>
      <w:pPr>
        <w:pStyle w:val="BookText"/>
        <w:rPr/>
      </w:pPr>
      <w:bookmarkEnd w:id="266"/>
      <w:r>
        <w:rPr>
          <w:rFonts w:ascii="Amiri" w:hAnsi="Amiri" w:eastAsia="Amiri" w:cs="Amiri"/>
          <w:color w:val="111111"/>
          <w:sz w:val="28"/>
          <w:sz w:val="28"/>
          <w:szCs w:val="28"/>
          <w:rtl w:val="true"/>
          <w:lang w:bidi="ar-SA"/>
        </w:rPr>
        <w:t xml:space="preserve">أبي عبداللّه، عن داود بن أبي داود، عن رجل رأي أباالحسن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بخراسان يأكل الكرّاث من البستان كما هو،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السماد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لاتعلّق به منه شي ء، وهو جيّد للبواسير</w:t>
      </w:r>
      <w:r>
        <w:rPr>
          <w:rFonts w:eastAsia="Amiri" w:cs="Amiri" w:ascii="Amiri" w:hAnsi="Amiri"/>
          <w:color w:val="111111"/>
          <w:sz w:val="28"/>
          <w:szCs w:val="28"/>
          <w:rtl w:val="true"/>
          <w:lang w:bidi="ar-SA"/>
        </w:rPr>
        <w:t>.</w:t>
      </w:r>
    </w:p>
    <w:p>
      <w:pPr>
        <w:pStyle w:val="BookText"/>
        <w:rPr/>
      </w:pP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منافع الكُرّاث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بخراسان في روضة وهو يأكل الكرّاث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يسمّد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يعلّق به شي ء</w:t>
      </w:r>
      <w:r>
        <w:rPr>
          <w:rFonts w:eastAsia="Amiri" w:cs="Amiri" w:ascii="Amiri" w:hAnsi="Amiri"/>
          <w:color w:val="111111"/>
          <w:sz w:val="28"/>
          <w:szCs w:val="28"/>
          <w:rtl w:val="true"/>
          <w:lang w:bidi="ar-SA"/>
        </w:rPr>
        <w:t>.</w:t>
      </w:r>
    </w:p>
    <w:p>
      <w:pPr>
        <w:pStyle w:val="BookText"/>
        <w:rPr/>
      </w:pPr>
      <w:r>
        <w:rPr>
          <w:rStyle w:val="FootnoteAnchor"/>
          <w:rtl w:val="true"/>
        </w:rPr>
        <w:footnoteReference w:id="259"/>
      </w:r>
    </w:p>
    <w:p>
      <w:pPr>
        <w:pStyle w:val="Heading5"/>
        <w:numPr>
          <w:ilvl w:val="4"/>
          <w:numId w:val="1"/>
        </w:numPr>
        <w:rPr/>
      </w:pPr>
      <w:bookmarkStart w:id="267" w:name="__RefHeading___Toc1761250_388300464"/>
      <w:bookmarkStart w:id="268" w:name="_Toc103"/>
      <w:bookmarkEnd w:id="267"/>
      <w:r>
        <w:rPr>
          <w:rtl w:val="true"/>
        </w:rPr>
        <w:t xml:space="preserve">- </w:t>
      </w:r>
      <w:r>
        <w:rPr>
          <w:rtl w:val="true"/>
        </w:rPr>
        <w:t xml:space="preserve">أمره </w:t>
      </w:r>
      <w:r>
        <w:rPr>
          <w:rtl w:val="true"/>
        </w:rPr>
        <w:t xml:space="preserve">( </w:t>
      </w:r>
      <w:r>
        <w:rPr>
          <w:rtl w:val="true"/>
        </w:rPr>
        <w:t xml:space="preserve">عليه السلام </w:t>
      </w:r>
      <w:r>
        <w:rPr>
          <w:rtl w:val="true"/>
        </w:rPr>
        <w:t xml:space="preserve">) </w:t>
      </w:r>
      <w:r>
        <w:rPr>
          <w:rtl w:val="true"/>
        </w:rPr>
        <w:t>باشتراء لحم المقاديم</w:t>
      </w:r>
      <w:r>
        <w:rPr>
          <w:rtl w:val="true"/>
        </w:rPr>
        <w:t>:</w:t>
      </w:r>
      <w:bookmarkEnd w:id="2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لغلامه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لنا من اللحم المقاديم، ولاتشتر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المآخير، فإنّ المقاديم أقرب من المرعي وأبعد من الأذي</w:t>
      </w:r>
      <w:r>
        <w:rPr>
          <w:rFonts w:eastAsia="Amiri" w:cs="Amiri" w:ascii="Amiri" w:hAnsi="Amiri"/>
          <w:color w:val="111111"/>
          <w:sz w:val="28"/>
          <w:szCs w:val="28"/>
          <w:rtl w:val="true"/>
          <w:lang w:bidi="ar-SA"/>
        </w:rPr>
        <w:t>.</w:t>
      </w:r>
    </w:p>
    <w:p>
      <w:pPr>
        <w:pStyle w:val="BookText"/>
        <w:rPr/>
      </w:pPr>
      <w:r>
        <w:rPr>
          <w:rStyle w:val="FootnoteAnchor"/>
          <w:rtl w:val="true"/>
        </w:rPr>
        <w:footnoteReference w:id="261"/>
      </w:r>
    </w:p>
    <w:p>
      <w:pPr>
        <w:pStyle w:val="Heading5"/>
        <w:numPr>
          <w:ilvl w:val="4"/>
          <w:numId w:val="1"/>
        </w:numPr>
        <w:rPr/>
      </w:pPr>
      <w:bookmarkStart w:id="269" w:name="__RefHeading___Toc1761252_388300464"/>
      <w:bookmarkStart w:id="270" w:name="_Toc104"/>
      <w:bookmarkEnd w:id="269"/>
      <w:r>
        <w:rPr>
          <w:rtl w:val="true"/>
        </w:rPr>
        <w:t xml:space="preserve">- </w:t>
      </w:r>
      <w:r>
        <w:rPr>
          <w:rtl w:val="true"/>
        </w:rPr>
        <w:t xml:space="preserve">أكله </w:t>
      </w:r>
      <w:r>
        <w:rPr>
          <w:rtl w:val="true"/>
        </w:rPr>
        <w:t xml:space="preserve">( </w:t>
      </w:r>
      <w:r>
        <w:rPr>
          <w:rtl w:val="true"/>
        </w:rPr>
        <w:t xml:space="preserve">عليه السلام </w:t>
      </w:r>
      <w:r>
        <w:rPr>
          <w:rtl w:val="true"/>
        </w:rPr>
        <w:t xml:space="preserve">) </w:t>
      </w:r>
      <w:r>
        <w:rPr>
          <w:rtl w:val="true"/>
        </w:rPr>
        <w:t>الخضراء مع الطعام</w:t>
      </w:r>
      <w:r>
        <w:rPr>
          <w:rtl w:val="true"/>
        </w:rPr>
        <w:t>:</w:t>
      </w:r>
      <w:bookmarkEnd w:id="270"/>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نصر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بالمائدة، فلم يكن عليها بقل، فأمسك 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bookmarkStart w:id="271" w:name="pg14942_141571"/>
    </w:p>
    <w:p>
      <w:pPr>
        <w:pStyle w:val="BookText"/>
        <w:rPr/>
      </w:pPr>
      <w:bookmarkEnd w:id="271"/>
      <w:r>
        <w:rPr>
          <w:rFonts w:ascii="Amiri" w:hAnsi="Amiri" w:eastAsia="Amiri" w:cs="Amiri"/>
          <w:color w:val="111111"/>
          <w:sz w:val="28"/>
          <w:sz w:val="28"/>
          <w:szCs w:val="28"/>
          <w:rtl w:val="true"/>
          <w:lang w:bidi="ar-SA"/>
        </w:rPr>
        <w:t>علمت أنّي لاآكل علي مائدة ليس عليها خضراء، فائت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وأتي بالبقل، فمدّ يده فأكل، وأكلت معه</w:t>
      </w:r>
      <w:r>
        <w:rPr>
          <w:rFonts w:eastAsia="Amiri" w:cs="Amiri" w:ascii="Amiri" w:hAnsi="Amiri"/>
          <w:color w:val="111111"/>
          <w:sz w:val="28"/>
          <w:szCs w:val="28"/>
          <w:rtl w:val="true"/>
          <w:lang w:bidi="ar-SA"/>
        </w:rPr>
        <w:t>.</w:t>
      </w:r>
    </w:p>
    <w:p>
      <w:pPr>
        <w:pStyle w:val="BookText"/>
        <w:rPr/>
      </w:pPr>
      <w:r>
        <w:rPr>
          <w:rStyle w:val="FootnoteAnchor"/>
          <w:rtl w:val="true"/>
        </w:rPr>
        <w:footnoteReference w:id="262"/>
      </w:r>
    </w:p>
    <w:p>
      <w:pPr>
        <w:pStyle w:val="Heading5"/>
        <w:numPr>
          <w:ilvl w:val="4"/>
          <w:numId w:val="1"/>
        </w:numPr>
        <w:rPr/>
      </w:pPr>
      <w:bookmarkStart w:id="272" w:name="__RefHeading___Toc1761254_388300464"/>
      <w:bookmarkStart w:id="273" w:name="_Toc105"/>
      <w:bookmarkEnd w:id="272"/>
      <w:r>
        <w:rPr>
          <w:rtl w:val="true"/>
        </w:rPr>
        <w:t xml:space="preserve">- </w:t>
      </w:r>
      <w:r>
        <w:rPr>
          <w:rtl w:val="true"/>
        </w:rPr>
        <w:t xml:space="preserve">افتتاحه </w:t>
      </w:r>
      <w:r>
        <w:rPr>
          <w:rtl w:val="true"/>
        </w:rPr>
        <w:t xml:space="preserve">( </w:t>
      </w:r>
      <w:r>
        <w:rPr>
          <w:rtl w:val="true"/>
        </w:rPr>
        <w:t xml:space="preserve">عليه السلام </w:t>
      </w:r>
      <w:r>
        <w:rPr>
          <w:rtl w:val="true"/>
        </w:rPr>
        <w:t xml:space="preserve">) </w:t>
      </w:r>
      <w:r>
        <w:rPr>
          <w:rtl w:val="true"/>
        </w:rPr>
        <w:t>الطعام بالخلّ</w:t>
      </w:r>
      <w:r>
        <w:rPr>
          <w:rtl w:val="true"/>
        </w:rPr>
        <w:t>:</w:t>
      </w:r>
      <w:bookmarkEnd w:id="2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كان عند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بخراسان، فقدّمت إليه مائدة عليها خلّ وملح، فافتتح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بالخلّ</w:t>
      </w:r>
      <w:r>
        <w:rPr>
          <w:rFonts w:eastAsia="Amiri" w:cs="Amiri" w:ascii="Amiri" w:hAnsi="Amiri"/>
          <w:color w:val="111111"/>
          <w:sz w:val="28"/>
          <w:szCs w:val="28"/>
          <w:rtl w:val="true"/>
          <w:lang w:bidi="ar-SA"/>
        </w:rPr>
        <w:t>....</w:t>
      </w:r>
    </w:p>
    <w:p>
      <w:pPr>
        <w:pStyle w:val="BookText"/>
        <w:rPr/>
      </w:pPr>
      <w:r>
        <w:rPr>
          <w:rStyle w:val="FootnoteAnchor"/>
          <w:rtl w:val="true"/>
        </w:rPr>
        <w:footnoteReference w:id="263"/>
      </w:r>
    </w:p>
    <w:p>
      <w:pPr>
        <w:pStyle w:val="Heading5"/>
        <w:numPr>
          <w:ilvl w:val="4"/>
          <w:numId w:val="1"/>
        </w:numPr>
        <w:rPr/>
      </w:pPr>
      <w:bookmarkStart w:id="274" w:name="__RefHeading___Toc1761256_388300464"/>
      <w:bookmarkStart w:id="275" w:name="_Toc106"/>
      <w:bookmarkEnd w:id="274"/>
      <w:r>
        <w:rPr>
          <w:rtl w:val="true"/>
        </w:rPr>
        <w:t xml:space="preserve">- </w:t>
      </w:r>
      <w:r>
        <w:rPr>
          <w:rtl w:val="true"/>
        </w:rPr>
        <w:t xml:space="preserve">ادّخاره </w:t>
      </w:r>
      <w:r>
        <w:rPr>
          <w:rtl w:val="true"/>
        </w:rPr>
        <w:t xml:space="preserve">( </w:t>
      </w:r>
      <w:r>
        <w:rPr>
          <w:rtl w:val="true"/>
        </w:rPr>
        <w:t xml:space="preserve">عليه السلام </w:t>
      </w:r>
      <w:r>
        <w:rPr>
          <w:rtl w:val="true"/>
        </w:rPr>
        <w:t xml:space="preserve">) </w:t>
      </w:r>
      <w:r>
        <w:rPr>
          <w:rtl w:val="true"/>
        </w:rPr>
        <w:t>قوت سنته</w:t>
      </w:r>
      <w:r>
        <w:rPr>
          <w:rtl w:val="true"/>
        </w:rPr>
        <w:t>:</w:t>
      </w:r>
      <w:bookmarkEnd w:id="2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معمّر بن خلّاد أبا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حبس الطعام سنة؟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أفعله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بذلك إحراز القوت </w:t>
      </w:r>
      <w:r>
        <w:rPr>
          <w:rFonts w:eastAsia="Amiri" w:cs="Amiri" w:ascii="Amiri" w:hAnsi="Amiri"/>
          <w:color w:val="111111"/>
          <w:sz w:val="28"/>
          <w:szCs w:val="28"/>
          <w:rtl w:val="true"/>
          <w:lang w:bidi="ar-SA"/>
        </w:rPr>
        <w:t>- .</w:t>
      </w:r>
    </w:p>
    <w:p>
      <w:pPr>
        <w:pStyle w:val="BookText"/>
        <w:rPr/>
      </w:pPr>
      <w:r>
        <w:rPr>
          <w:rStyle w:val="FootnoteAnchor"/>
          <w:rtl w:val="true"/>
        </w:rPr>
        <w:footnoteReference w:id="264"/>
      </w:r>
    </w:p>
    <w:p>
      <w:pPr>
        <w:pStyle w:val="Heading5"/>
        <w:numPr>
          <w:ilvl w:val="4"/>
          <w:numId w:val="1"/>
        </w:numPr>
        <w:rPr/>
      </w:pPr>
      <w:bookmarkStart w:id="276" w:name="__RefHeading___Toc1761258_388300464"/>
      <w:bookmarkStart w:id="277" w:name="_Toc107"/>
      <w:bookmarkEnd w:id="276"/>
      <w:r>
        <w:rPr>
          <w:rtl w:val="true"/>
        </w:rPr>
        <w:t xml:space="preserve">- </w:t>
      </w:r>
      <w:r>
        <w:rPr>
          <w:rtl w:val="true"/>
        </w:rPr>
        <w:t xml:space="preserve">سقايته </w:t>
      </w:r>
      <w:r>
        <w:rPr>
          <w:rtl w:val="true"/>
        </w:rPr>
        <w:t xml:space="preserve">( </w:t>
      </w:r>
      <w:r>
        <w:rPr>
          <w:rtl w:val="true"/>
        </w:rPr>
        <w:t xml:space="preserve">عليه السلام </w:t>
      </w:r>
      <w:r>
        <w:rPr>
          <w:rtl w:val="true"/>
        </w:rPr>
        <w:t xml:space="preserve">) </w:t>
      </w:r>
      <w:r>
        <w:rPr>
          <w:rtl w:val="true"/>
        </w:rPr>
        <w:t>لمن كان به عطش شديد</w:t>
      </w:r>
      <w:r>
        <w:rPr>
          <w:rtl w:val="true"/>
        </w:rPr>
        <w:t>:</w:t>
      </w:r>
      <w:bookmarkEnd w:id="277"/>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عبد اللّه القمّيّ </w:t>
      </w:r>
      <w:r>
        <w:rPr>
          <w:rStyle w:val="FootnoteAnchor"/>
          <w:rtl w:val="true"/>
        </w:rPr>
        <w:footnoteReference w:id="26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 عطش شديد فكرهت أن أستسقي فدعا بماء وذاقه وناولني فقال</w:t>
      </w:r>
      <w:r>
        <w:rPr>
          <w:rFonts w:eastAsia="Amiri" w:cs="Amiri" w:ascii="Amiri" w:hAnsi="Amiri"/>
          <w:color w:val="111111"/>
          <w:sz w:val="28"/>
          <w:szCs w:val="28"/>
          <w:rtl w:val="true"/>
          <w:lang w:bidi="ar-SA"/>
        </w:rPr>
        <w:t xml:space="preserve">: </w:t>
      </w:r>
      <w:bookmarkStart w:id="278" w:name="pg14942_141572"/>
    </w:p>
    <w:p>
      <w:pPr>
        <w:pStyle w:val="BookText"/>
        <w:rPr/>
      </w:pPr>
      <w:bookmarkEnd w:id="278"/>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 فإنّه بارد فشربت</w:t>
      </w:r>
      <w:r>
        <w:rPr>
          <w:rFonts w:eastAsia="Amiri" w:cs="Amiri" w:ascii="Amiri" w:hAnsi="Amiri"/>
          <w:color w:val="111111"/>
          <w:sz w:val="28"/>
          <w:szCs w:val="28"/>
          <w:rtl w:val="true"/>
          <w:lang w:bidi="ar-SA"/>
        </w:rPr>
        <w:t>.</w:t>
      </w:r>
    </w:p>
    <w:p>
      <w:pPr>
        <w:pStyle w:val="BookText"/>
        <w:rPr/>
      </w:pPr>
      <w:r>
        <w:rPr>
          <w:rStyle w:val="FootnoteAnchor"/>
          <w:rtl w:val="true"/>
        </w:rPr>
        <w:footnoteReference w:id="26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مجلس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فعطشت عطشاً شديداً، وتهيّبته أن أستسقي في مجلسه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بماء، فشرب منه جرعة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 فإنّه بارد طيّب، فشربت، ثمّ عطشت عطشة أُخري، فنظر إلي الخادم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شربة من ماء وسويق وسكّر،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السويق، وانثر عليه السكّر بعد بلّه،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 ياأباهاشم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يقطع العطش</w:t>
      </w:r>
      <w:r>
        <w:rPr>
          <w:rFonts w:eastAsia="Amiri" w:cs="Amiri" w:ascii="Amiri" w:hAnsi="Amiri"/>
          <w:color w:val="111111"/>
          <w:sz w:val="28"/>
          <w:szCs w:val="28"/>
          <w:rtl w:val="true"/>
          <w:lang w:bidi="ar-SA"/>
        </w:rPr>
        <w:t>.</w:t>
      </w:r>
    </w:p>
    <w:p>
      <w:pPr>
        <w:pStyle w:val="BookText"/>
        <w:rPr/>
      </w:pPr>
      <w:r>
        <w:rPr>
          <w:rStyle w:val="FootnoteAnchor"/>
          <w:rtl w:val="true"/>
        </w:rPr>
        <w:footnoteReference w:id="267"/>
      </w:r>
    </w:p>
    <w:p>
      <w:pPr>
        <w:pStyle w:val="Heading5"/>
        <w:numPr>
          <w:ilvl w:val="4"/>
          <w:numId w:val="1"/>
        </w:numPr>
        <w:rPr/>
      </w:pPr>
      <w:bookmarkStart w:id="279" w:name="__RefHeading___Toc1761260_388300464"/>
      <w:bookmarkStart w:id="280" w:name="_Toc108"/>
      <w:bookmarkEnd w:id="279"/>
      <w:r>
        <w:rPr>
          <w:rtl w:val="true"/>
        </w:rPr>
        <w:t xml:space="preserve">- </w:t>
      </w:r>
      <w:r>
        <w:rPr>
          <w:rtl w:val="true"/>
        </w:rPr>
        <w:t xml:space="preserve">إطعامه </w:t>
      </w:r>
      <w:r>
        <w:rPr>
          <w:rtl w:val="true"/>
        </w:rPr>
        <w:t xml:space="preserve">( </w:t>
      </w:r>
      <w:r>
        <w:rPr>
          <w:rtl w:val="true"/>
        </w:rPr>
        <w:t xml:space="preserve">عليه السلام </w:t>
      </w:r>
      <w:r>
        <w:rPr>
          <w:rtl w:val="true"/>
        </w:rPr>
        <w:t xml:space="preserve">) </w:t>
      </w:r>
      <w:r>
        <w:rPr>
          <w:rtl w:val="true"/>
        </w:rPr>
        <w:t>الصائم</w:t>
      </w:r>
      <w:r>
        <w:rPr>
          <w:rtl w:val="true"/>
        </w:rPr>
        <w:t>:</w:t>
      </w:r>
      <w:bookmarkEnd w:id="2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لرجل من آل أبي رافع مولي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حقّ، فتقاضاني وألحّ عليّ، وأعانه الناس، فلمّا رأيت ذلك صلّيت الصبح في مسجد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توجّهت نحو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يومئذ بالعُرَيْض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فأمرني بالجلوس إلي رجوعه، فلم أزل حتّي صلّيت المغرب وأنا صائم، فضاق صدري وأردت أن أنصرف فاذا هو قد طلع عليّ وحوله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 إليه ودخلت معه، فجلس وجلست، فجعلت أُحدّثه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فرغت،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أظنّك أفطرت بعد</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فدعا لي بطعام فوضع بين يديّ، وأمر الغلام أن يأكل معي، فأصبت </w:t>
      </w:r>
      <w:bookmarkStart w:id="281" w:name="pg14942_141573"/>
    </w:p>
    <w:p>
      <w:pPr>
        <w:pStyle w:val="BookText"/>
        <w:rPr/>
      </w:pPr>
      <w:bookmarkEnd w:id="281"/>
      <w:r>
        <w:rPr>
          <w:rFonts w:ascii="IRNazanin" w:hAnsi="IRNazanin" w:eastAsia="IRNazanin"/>
          <w:color w:val="111111"/>
          <w:sz w:val="28"/>
          <w:sz w:val="28"/>
          <w:szCs w:val="28"/>
          <w:rtl w:val="true"/>
          <w:lang w:bidi="fa-IR"/>
        </w:rPr>
        <w:t>والغلام من الطعام</w:t>
      </w:r>
      <w:r>
        <w:rPr>
          <w:rFonts w:eastAsia="IRNazanin" w:cs="IRNazanin"/>
          <w:color w:val="111111"/>
          <w:sz w:val="28"/>
          <w:szCs w:val="28"/>
          <w:rtl w:val="true"/>
          <w:lang w:bidi="fa-IR"/>
        </w:rPr>
        <w:t>....</w:t>
      </w:r>
    </w:p>
    <w:p>
      <w:pPr>
        <w:pStyle w:val="BookText"/>
        <w:rPr/>
      </w:pPr>
      <w:r>
        <w:rPr>
          <w:rStyle w:val="FootnoteAnchor"/>
          <w:rtl w:val="true"/>
        </w:rPr>
        <w:footnoteReference w:id="26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لزمني دين ثقيل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مالقضاء ديني غير سيّدي ومولاي أبي الحسن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أصبحت أتيت منزله، فاستأذنت فأذن لي، فلمّا دخلت قال لي ابتداءاً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ياأبامحمّد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عرفنا حاجتك وعلينا قضاء دينك، فلمّا أمسينا أتي بطعام للإفطار فأكلنا،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تبيت أو تنصرف؟</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قضيت حاجتي فالإنصراف أحبّ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تحت البساط قبضة فدفعها إليّ، فخرجت ودنوت من السراج فإذا هي دنانير حمر وصفر</w:t>
      </w:r>
      <w:r>
        <w:rPr>
          <w:rFonts w:eastAsia="Amiri" w:cs="Amiri" w:ascii="Amiri" w:hAnsi="Amiri"/>
          <w:color w:val="111111"/>
          <w:sz w:val="28"/>
          <w:szCs w:val="28"/>
          <w:rtl w:val="true"/>
          <w:lang w:bidi="ar-SA"/>
        </w:rPr>
        <w:t>....</w:t>
      </w:r>
    </w:p>
    <w:p>
      <w:pPr>
        <w:pStyle w:val="BookText"/>
        <w:rPr/>
      </w:pPr>
      <w:r>
        <w:rPr>
          <w:rStyle w:val="FootnoteAnchor"/>
          <w:rtl w:val="true"/>
        </w:rPr>
        <w:footnoteReference w:id="269"/>
      </w:r>
    </w:p>
    <w:p>
      <w:pPr>
        <w:pStyle w:val="Heading5"/>
        <w:numPr>
          <w:ilvl w:val="4"/>
          <w:numId w:val="1"/>
        </w:numPr>
        <w:rPr/>
      </w:pPr>
      <w:bookmarkStart w:id="282" w:name="__RefHeading___Toc1761262_388300464"/>
      <w:bookmarkStart w:id="283" w:name="_Toc109"/>
      <w:bookmarkEnd w:id="282"/>
      <w:r>
        <w:rPr>
          <w:rtl w:val="true"/>
        </w:rPr>
        <w:t xml:space="preserve">- </w:t>
      </w:r>
      <w:r>
        <w:rPr>
          <w:rtl w:val="true"/>
        </w:rPr>
        <w:t xml:space="preserve">إكرامه </w:t>
      </w:r>
      <w:r>
        <w:rPr>
          <w:rtl w:val="true"/>
        </w:rPr>
        <w:t xml:space="preserve">( </w:t>
      </w:r>
      <w:r>
        <w:rPr>
          <w:rtl w:val="true"/>
        </w:rPr>
        <w:t xml:space="preserve">عليه السلام </w:t>
      </w:r>
      <w:r>
        <w:rPr>
          <w:rtl w:val="true"/>
        </w:rPr>
        <w:t xml:space="preserve">) </w:t>
      </w:r>
      <w:r>
        <w:rPr>
          <w:rtl w:val="true"/>
        </w:rPr>
        <w:t>الضيف</w:t>
      </w:r>
      <w:r>
        <w:rPr>
          <w:rtl w:val="true"/>
        </w:rPr>
        <w:t>:</w:t>
      </w:r>
      <w:bookmarkEnd w:id="2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السيّاريّ</w:t>
      </w:r>
      <w:r>
        <w:rPr>
          <w:rStyle w:val="FootnoteAnchor"/>
          <w:rtl w:val="true"/>
        </w:rPr>
        <w:footnoteReference w:id="270"/>
      </w:r>
      <w:r>
        <w:rPr>
          <w:rFonts w:ascii="Amiri" w:hAnsi="Amiri" w:eastAsia="Amiri" w:cs="Amiri"/>
          <w:color w:val="111111"/>
          <w:sz w:val="28"/>
          <w:sz w:val="28"/>
          <w:szCs w:val="28"/>
          <w:rtl w:val="true"/>
          <w:lang w:bidi="ar-SA"/>
        </w:rPr>
        <w:t>، عن عبيد بن أبي عبداللّه البغداديّ عمّن أخبره،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ضيف وكان جالساً عنده يحدّثه في بعض الليل، فتغيّر السراج، فمدّ الرجل يده ليصلحه، فزبره أبوالحسن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بادره بنفسه، فأصلحه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قوم لانستخدم أضيافنا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7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نصر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بالمائدة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فأكل، وأكلت معه</w:t>
      </w:r>
      <w:r>
        <w:rPr>
          <w:rFonts w:eastAsia="Amiri" w:cs="Amiri" w:ascii="Amiri" w:hAnsi="Amiri"/>
          <w:color w:val="111111"/>
          <w:sz w:val="28"/>
          <w:szCs w:val="28"/>
          <w:rtl w:val="true"/>
          <w:lang w:bidi="ar-SA"/>
        </w:rPr>
        <w:t>.</w:t>
      </w:r>
    </w:p>
    <w:p>
      <w:pPr>
        <w:pStyle w:val="BookText"/>
        <w:rPr/>
      </w:pPr>
      <w:r>
        <w:rPr>
          <w:rStyle w:val="FootnoteAnchor"/>
          <w:rtl w:val="true"/>
        </w:rPr>
        <w:footnoteReference w:id="27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أحمد بن محمّد بن أبي نصر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من الواقفة علي موسي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وأشكّ في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فكتبت إليه أسأله عن مسائل ونسيت ما كان أهمّ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فجاء الجواب عن جميعها،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نسيت ما كان أهمّ المسائل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فاستبصرت، 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أشتهي أن تدعوني إلي دارك في أوقات تعلم أنّه لا مفسدة لنا من الدخول عليكم من أيدي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 إليّ مركوباً في آخر يوم، فخرجت إليه وصلّيت معه العشائين، وقعد يملي عليّ من العلوم ابتداءاً، وأسأله فيجيبني إلي أن مضي كثير من الليل ثمّ قال للغلام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الثياب التي أنام فيها، لينام أحمد البزنطيّ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فخطر ببالي أن ليس في الدنيا من هو أحسن حالاً منّي، بعث الإمام بمركوبه إليّ، وقعد إليّ، ثمّ أمر لي بهذا الإكرام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اتّكأ علي يديه لينهض، فجلس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تفخر علي أصحابك بذلك، فإنّ صعصعة بن صوحان </w:t>
      </w:r>
      <w:r>
        <w:rPr>
          <w:rStyle w:val="FootnoteAnchor"/>
          <w:rtl w:val="true"/>
        </w:rPr>
        <w:footnoteReference w:id="273"/>
      </w:r>
      <w:r>
        <w:rPr>
          <w:rFonts w:ascii="Amiri" w:hAnsi="Amiri" w:eastAsia="Amiri" w:cs="Amiri"/>
          <w:color w:val="111111"/>
          <w:sz w:val="28"/>
          <w:sz w:val="28"/>
          <w:szCs w:val="28"/>
          <w:rtl w:val="true"/>
          <w:lang w:bidi="ar-SA"/>
        </w:rPr>
        <w:t xml:space="preserve">مرض، فعاده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وأكرمه، ووضع يده علي جبهته وجعل يلاطفه، فلمّا أراد النهوض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تفخر علي إخوانك بما فعلت، فإنّي إنّما فعلت جميع ذلك لأنّه كان تكليفاً لي</w:t>
      </w:r>
      <w:r>
        <w:rPr>
          <w:rFonts w:eastAsia="Amiri" w:cs="Amiri" w:ascii="Amiri" w:hAnsi="Amiri"/>
          <w:color w:val="111111"/>
          <w:sz w:val="28"/>
          <w:szCs w:val="28"/>
          <w:rtl w:val="true"/>
          <w:lang w:bidi="ar-SA"/>
        </w:rPr>
        <w:t>.</w:t>
      </w:r>
    </w:p>
    <w:p>
      <w:pPr>
        <w:pStyle w:val="BookText"/>
        <w:rPr/>
      </w:pP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eastAsia="IRNazanin" w:cs="IRNazanin"/>
          <w:color w:val="111111"/>
          <w:sz w:val="28"/>
          <w:szCs w:val="28"/>
          <w:lang w:bidi="fa-IR"/>
        </w:rPr>
        <w:t>335/4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مختصراً وبتفاوت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1100</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البراثيّ، وعثمان بن حامد الكشّيّان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يزداد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زكريّا، عن إسماعيل بن مهران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يزداد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الحسن بن عليّ بن نعمان، عن أحمد بن محمّد بن أبي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أيضاً بتفاوت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ومستدرك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90/12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13600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مرسلاً وباختصار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مدينة 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2170</w:t>
      </w:r>
      <w:r>
        <w:rPr>
          <w:rFonts w:ascii="Amiri" w:hAnsi="Amiri" w:eastAsia="Amiri" w:cs="Amiri"/>
          <w:color w:val="111111"/>
          <w:sz w:val="28"/>
          <w:sz w:val="28"/>
          <w:szCs w:val="28"/>
          <w:rtl w:val="true"/>
          <w:lang w:bidi="ar-SA"/>
        </w:rPr>
        <w:t>، والبحار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إخباره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في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أحمد بن محمّد بن أبي نصر</w:t>
      </w:r>
      <w:r>
        <w:rPr>
          <w:rFonts w:eastAsia="Amiri" w:cs="Amiri" w:ascii="Amiri" w:hAnsi="Amiri"/>
          <w:color w:val="111111"/>
          <w:sz w:val="28"/>
          <w:szCs w:val="28"/>
          <w:rtl w:val="true"/>
          <w:lang w:bidi="ar-SA"/>
        </w:rPr>
        <w:t>).</w:t>
      </w:r>
      <w:bookmarkStart w:id="284" w:name="pg14942_141575"/>
    </w:p>
    <w:p>
      <w:pPr>
        <w:pStyle w:val="Heading4"/>
        <w:numPr>
          <w:ilvl w:val="3"/>
          <w:numId w:val="1"/>
        </w:numPr>
        <w:rPr/>
      </w:pPr>
      <w:bookmarkStart w:id="285" w:name="__RefHeading___Toc1761264_388300464"/>
      <w:bookmarkStart w:id="286" w:name="_Toc110"/>
      <w:bookmarkEnd w:id="284"/>
      <w:bookmarkEnd w:id="285"/>
      <w:r>
        <w:rPr>
          <w:rtl w:val="true"/>
        </w:rPr>
        <w:t>(</w:t>
      </w:r>
      <w:r>
        <w:rPr>
          <w:rtl w:val="true"/>
        </w:rPr>
        <w:t>ج</w:t>
      </w:r>
      <w:r>
        <w:rPr>
          <w:rtl w:val="true"/>
        </w:rPr>
        <w:t xml:space="preserve">) - </w:t>
      </w:r>
      <w:r>
        <w:rPr>
          <w:rtl w:val="true"/>
        </w:rPr>
        <w:t xml:space="preserve">سننه </w:t>
      </w:r>
      <w:r>
        <w:rPr>
          <w:rtl w:val="true"/>
        </w:rPr>
        <w:t xml:space="preserve">( </w:t>
      </w:r>
      <w:r>
        <w:rPr>
          <w:rtl w:val="true"/>
        </w:rPr>
        <w:t xml:space="preserve">عليه السلام </w:t>
      </w:r>
      <w:r>
        <w:rPr>
          <w:rtl w:val="true"/>
        </w:rPr>
        <w:t xml:space="preserve">) </w:t>
      </w:r>
      <w:r>
        <w:rPr>
          <w:rtl w:val="true"/>
        </w:rPr>
        <w:t>في القراءات والتعليم</w:t>
      </w:r>
      <w:bookmarkEnd w:id="286"/>
    </w:p>
    <w:p>
      <w:pPr>
        <w:pStyle w:val="Heading5"/>
        <w:numPr>
          <w:ilvl w:val="4"/>
          <w:numId w:val="1"/>
        </w:numPr>
        <w:rPr/>
      </w:pPr>
      <w:bookmarkStart w:id="287" w:name="__RefHeading___Toc1761266_388300464"/>
      <w:bookmarkStart w:id="288" w:name="_Toc111"/>
      <w:bookmarkEnd w:id="287"/>
      <w:r>
        <w:rPr>
          <w:rtl w:val="true"/>
        </w:rPr>
        <w:t>اشاره</w:t>
      </w:r>
      <w:r>
        <w:rPr>
          <w:rtl w:val="true"/>
        </w:rPr>
        <w:t>:</w:t>
      </w:r>
      <w:bookmarkEnd w:id="288"/>
    </w:p>
    <w:p>
      <w:pPr>
        <w:pStyle w:val="BookText"/>
        <w:rPr/>
      </w:pPr>
      <w:r>
        <w:rPr>
          <w:rFonts w:ascii="Amiri" w:hAnsi="Amiri" w:eastAsia="Amiri" w:cs="Amiri"/>
          <w:color w:val="111111"/>
          <w:sz w:val="28"/>
          <w:sz w:val="28"/>
          <w:szCs w:val="28"/>
          <w:rtl w:val="true"/>
          <w:lang w:bidi="ar-SA"/>
        </w:rPr>
        <w:t>وفيه ثمان موضوعات</w:t>
      </w:r>
    </w:p>
    <w:p>
      <w:pPr>
        <w:pStyle w:val="Heading5"/>
        <w:numPr>
          <w:ilvl w:val="4"/>
          <w:numId w:val="1"/>
        </w:numPr>
        <w:rPr/>
      </w:pPr>
      <w:bookmarkStart w:id="289" w:name="__RefHeading___Toc1761268_388300464"/>
      <w:bookmarkStart w:id="290" w:name="_Toc112"/>
      <w:bookmarkEnd w:id="289"/>
      <w:r>
        <w:rPr>
          <w:rtl w:val="true"/>
        </w:rPr>
        <w:t xml:space="preserve">الأوّل </w:t>
      </w:r>
      <w:r>
        <w:rPr>
          <w:rtl w:val="true"/>
        </w:rPr>
        <w:t xml:space="preserve">- </w:t>
      </w:r>
      <w:r>
        <w:rPr>
          <w:rtl w:val="true"/>
        </w:rPr>
        <w:t xml:space="preserve">تدبّره </w:t>
      </w:r>
      <w:r>
        <w:rPr>
          <w:rtl w:val="true"/>
        </w:rPr>
        <w:t xml:space="preserve">( </w:t>
      </w:r>
      <w:r>
        <w:rPr>
          <w:rtl w:val="true"/>
        </w:rPr>
        <w:t xml:space="preserve">عليه السلام </w:t>
      </w:r>
      <w:r>
        <w:rPr>
          <w:rtl w:val="true"/>
        </w:rPr>
        <w:t xml:space="preserve">) </w:t>
      </w:r>
      <w:r>
        <w:rPr>
          <w:rtl w:val="true"/>
        </w:rPr>
        <w:t>في القرآن وختمه في ثلاثة أيّام</w:t>
      </w:r>
      <w:r>
        <w:rPr>
          <w:rtl w:val="true"/>
        </w:rPr>
        <w:t>:</w:t>
      </w:r>
      <w:bookmarkEnd w:id="290"/>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عن شي ء قطّ إلّا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كلامه كلّه وجوابه وتمثّله انتزاعات من القرآن، وكان يختمه في كلّ ثلاثة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أردت أن أختمه في أقرب من ثلاثة تختّمت، </w:t>
      </w:r>
      <w:bookmarkStart w:id="291" w:name="pg14942_141576"/>
    </w:p>
    <w:p>
      <w:pPr>
        <w:pStyle w:val="BookText"/>
        <w:rPr/>
      </w:pPr>
      <w:bookmarkEnd w:id="291"/>
      <w:r>
        <w:rPr>
          <w:rFonts w:ascii="Amiri" w:hAnsi="Amiri" w:eastAsia="Amiri" w:cs="Amiri"/>
          <w:color w:val="111111"/>
          <w:sz w:val="28"/>
          <w:sz w:val="28"/>
          <w:szCs w:val="28"/>
          <w:rtl w:val="true"/>
          <w:lang w:bidi="ar-SA"/>
        </w:rPr>
        <w:t>ولكنّي ما مررت بآية قطّ إلّا فكّرت فيها، وفي أيّ شي ء أنزلت، وفي أيّ وقت، فلذلك صرت أختم في كلّ ثلاثة أيّام</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Heading5"/>
        <w:numPr>
          <w:ilvl w:val="4"/>
          <w:numId w:val="1"/>
        </w:numPr>
        <w:rPr/>
      </w:pPr>
      <w:bookmarkStart w:id="292" w:name="__RefHeading___Toc1761270_388300464"/>
      <w:bookmarkStart w:id="293" w:name="_Toc113"/>
      <w:bookmarkEnd w:id="292"/>
      <w:r>
        <w:rPr>
          <w:rtl w:val="true"/>
        </w:rPr>
        <w:t xml:space="preserve">الثاني </w:t>
      </w:r>
      <w:r>
        <w:rPr>
          <w:rtl w:val="true"/>
        </w:rPr>
        <w:t xml:space="preserve">- </w:t>
      </w:r>
      <w:r>
        <w:rPr>
          <w:rtl w:val="true"/>
        </w:rPr>
        <w:t xml:space="preserve">ختمه </w:t>
      </w:r>
      <w:r>
        <w:rPr>
          <w:rtl w:val="true"/>
        </w:rPr>
        <w:t xml:space="preserve">( </w:t>
      </w:r>
      <w:r>
        <w:rPr>
          <w:rtl w:val="true"/>
        </w:rPr>
        <w:t xml:space="preserve">عليه السلام </w:t>
      </w:r>
      <w:r>
        <w:rPr>
          <w:rtl w:val="true"/>
        </w:rPr>
        <w:t xml:space="preserve">) </w:t>
      </w:r>
      <w:r>
        <w:rPr>
          <w:rtl w:val="true"/>
        </w:rPr>
        <w:t>قراءة القرآن</w:t>
      </w:r>
      <w:r>
        <w:rPr>
          <w:rtl w:val="true"/>
        </w:rPr>
        <w:t>:</w:t>
      </w:r>
      <w:bookmarkEnd w:id="2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عليّ بن عليّ ببغداد، سنة اثنتين وسبعين ومائتين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ودخلنا إلي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وأخي دعبِل، فأقمنا عنده إلي آخر سنة مائتين، وخرجنا إلي قمّ بعد أن خلع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أخي دِعبِل قميص خزّ أخضر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احتفظ بهذا القميص، فقد صلّيت فيه ألف ليلة ألف ركعة، وختمت فيه القرآن ألف ختمة</w:t>
      </w:r>
      <w:r>
        <w:rPr>
          <w:rFonts w:eastAsia="Amiri" w:cs="Amiri" w:ascii="Amiri" w:hAnsi="Amiri"/>
          <w:color w:val="111111"/>
          <w:sz w:val="28"/>
          <w:szCs w:val="28"/>
          <w:rtl w:val="true"/>
          <w:lang w:bidi="ar-SA"/>
        </w:rPr>
        <w:t>....</w:t>
      </w:r>
    </w:p>
    <w:p>
      <w:pPr>
        <w:pStyle w:val="BookText"/>
        <w:rPr/>
      </w:pP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تكلّمه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المنبر</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بن أيّوب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المأمون لمّا أراد أن يستعمل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بني هاشم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 أن أستعمل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هذا الأمر من بعدي، فحسده بنو هاشم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أتولّي رجلاً جاهلاً ليس له بصر بتدبير الخلافة؟ فابعث إليه رجلاً يأتنا، فتري من جهله ما تستدلّ به عليه، فبعث إليه فأتاه، فقال له بنو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ياأباالحسن اصعد المنبر، وانصب لنا علماً نعبد اللّه عليه</w:t>
      </w:r>
      <w:r>
        <w:rPr>
          <w:rFonts w:eastAsia="Amiri" w:cs="Amiri" w:ascii="Amiri" w:hAnsi="Amiri"/>
          <w:color w:val="111111"/>
          <w:sz w:val="28"/>
          <w:szCs w:val="28"/>
          <w:rtl w:val="true"/>
          <w:lang w:bidi="ar-SA"/>
        </w:rPr>
        <w:t xml:space="preserve">. </w:t>
      </w:r>
      <w:bookmarkStart w:id="294" w:name="pg14942_141577"/>
    </w:p>
    <w:p>
      <w:pPr>
        <w:pStyle w:val="BookText"/>
        <w:rPr/>
      </w:pPr>
      <w:bookmarkEnd w:id="294"/>
      <w:r>
        <w:rPr>
          <w:rFonts w:ascii="Amiri" w:hAnsi="Amiri" w:eastAsia="Amiri" w:cs="Amiri"/>
          <w:color w:val="111111"/>
          <w:sz w:val="28"/>
          <w:sz w:val="28"/>
          <w:szCs w:val="28"/>
          <w:rtl w:val="true"/>
          <w:lang w:bidi="ar-SA"/>
        </w:rPr>
        <w:t xml:space="preserve">فصعد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المنبر فقعد مليّاً لايتكلّم مطرقاً، ثمّ انتفض انتفاضة، واستوي قائماً، وحمد اللّه تعالي وأثني عليه، وصلّي علي نبيّه وأهل بيته،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عبادة اللّه تعالي معرفته، وأصل معرفة اللّه توحيده </w:t>
      </w:r>
      <w:r>
        <w:rPr>
          <w:rFonts w:eastAsia="Amiri" w:cs="Amiri" w:ascii="Amiri" w:hAnsi="Amiri"/>
          <w:color w:val="111111"/>
          <w:sz w:val="28"/>
          <w:szCs w:val="28"/>
          <w:rtl w:val="true"/>
          <w:lang w:bidi="ar-SA"/>
        </w:rPr>
        <w:t>....</w:t>
      </w:r>
    </w:p>
    <w:p>
      <w:pPr>
        <w:pStyle w:val="BookText"/>
        <w:rPr/>
      </w:pPr>
      <w:r>
        <w:rPr>
          <w:rStyle w:val="FootnoteAnchor"/>
          <w:rtl w:val="true"/>
        </w:rPr>
        <w:footnoteReference w:id="277"/>
      </w:r>
    </w:p>
    <w:p>
      <w:pPr>
        <w:pStyle w:val="Heading5"/>
        <w:numPr>
          <w:ilvl w:val="4"/>
          <w:numId w:val="1"/>
        </w:numPr>
        <w:rPr/>
      </w:pPr>
      <w:bookmarkStart w:id="295" w:name="__RefHeading___Toc1761272_388300464"/>
      <w:bookmarkStart w:id="296" w:name="_Toc114"/>
      <w:bookmarkEnd w:id="295"/>
      <w:r>
        <w:rPr>
          <w:rtl w:val="true"/>
        </w:rPr>
        <w:t xml:space="preserve">الرابع </w:t>
      </w:r>
      <w:r>
        <w:rPr>
          <w:rtl w:val="true"/>
        </w:rPr>
        <w:t xml:space="preserve">- </w:t>
      </w:r>
      <w:r>
        <w:rPr>
          <w:rtl w:val="true"/>
        </w:rPr>
        <w:t>إرجاع الناس إلي الغير في أخذ الأحكام</w:t>
      </w:r>
      <w:r>
        <w:rPr>
          <w:rtl w:val="true"/>
        </w:rPr>
        <w:t>:</w:t>
      </w:r>
      <w:bookmarkEnd w:id="2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القتيبيّ،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العزيز بن المهتديّ وكان خير قمّيّ رأيته، وكان وكيل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وخاصّته،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ألقاك في كلّ وقت، فعمّن آخذ معالم ديني؟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خذ، من يونس بن عبد الرحمن</w:t>
      </w:r>
      <w:r>
        <w:rPr>
          <w:rFonts w:eastAsia="Amiri" w:cs="Amiri" w:ascii="Amiri" w:hAnsi="Amiri"/>
          <w:color w:val="111111"/>
          <w:sz w:val="28"/>
          <w:szCs w:val="28"/>
          <w:rtl w:val="true"/>
          <w:lang w:bidi="ar-SA"/>
        </w:rPr>
        <w:t>.</w:t>
      </w:r>
    </w:p>
    <w:p>
      <w:pPr>
        <w:pStyle w:val="BookText"/>
        <w:rPr/>
      </w:pPr>
      <w:r>
        <w:rPr>
          <w:rStyle w:val="FootnoteAnchor"/>
          <w:rtl w:val="true"/>
        </w:rPr>
        <w:footnoteReference w:id="278"/>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نصير،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العزيز بن المهتديّ القمّيّ، قال محمّد بن نصير، قال محمّد بن عيسي، وحدّث الحسن بن عليّ بن يقطين بذلك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إنّي لا أكاد أصل إليك أسألك عن كلّ ما أحتاج إليه من معالم ديني، أفيونس بن عبد الرحمن ثقة، آخذ عنه ما أحتاج إليه من معالم ديني؟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Style w:val="FootnoteAnchor"/>
          <w:rtl w:val="true"/>
        </w:rPr>
        <w:footnoteReference w:id="27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عيسي، عن عبد العزيز بن المهتديّ،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شقّتي بعيدة، فلست أصل إليك في كلّ وقت، فآخذ معالم ديني من يونس مولي ابن يقطين؟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Style w:val="FootnoteAnchor"/>
          <w:rtl w:val="true"/>
        </w:rPr>
        <w:footnoteReference w:id="28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قولويه، عن سعد بن عبداللّه، عن محمّد بن عيسي، عن أحمد بن الوليد، عن عليّ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شقّتي بعيدة، ولست أصل إليك في كلّ وقت، فممّن آخذ معالم ديني؟</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زكريّا بن آدم القمّيّ، المأمون علي الدين والدنيا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انصرفت، قدمت علي زكريّا بن آدم، فسألته عمّا احتجت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الوليد، عن عليّ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شقّتي بعيدة وذكر مثله</w:t>
      </w:r>
      <w:r>
        <w:rPr>
          <w:rFonts w:eastAsia="Amiri" w:cs="Amiri" w:ascii="Amiri" w:hAnsi="Amiri"/>
          <w:color w:val="111111"/>
          <w:sz w:val="28"/>
          <w:szCs w:val="28"/>
          <w:rtl w:val="true"/>
          <w:lang w:bidi="ar-SA"/>
        </w:rPr>
        <w:t>.</w:t>
      </w:r>
    </w:p>
    <w:p>
      <w:pPr>
        <w:pStyle w:val="BookText"/>
        <w:rPr/>
      </w:pPr>
      <w:r>
        <w:rPr>
          <w:rStyle w:val="FootnoteAnchor"/>
          <w:rtl w:val="true"/>
        </w:rPr>
        <w:footnoteReference w:id="281"/>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 زكريّا بن آدم القمّيّ</w:t>
      </w:r>
      <w:r>
        <w:rPr>
          <w:rFonts w:eastAsia="Amiri" w:cs="Amiri" w:ascii="Amiri" w:hAnsi="Amiri"/>
          <w:color w:val="111111"/>
          <w:sz w:val="28"/>
          <w:szCs w:val="28"/>
          <w:rtl w:val="true"/>
          <w:lang w:bidi="ar-SA"/>
        </w:rPr>
        <w:t>).</w:t>
      </w:r>
      <w:bookmarkStart w:id="297" w:name="pg14942_141579"/>
    </w:p>
    <w:p>
      <w:pPr>
        <w:pStyle w:val="Heading5"/>
        <w:numPr>
          <w:ilvl w:val="4"/>
          <w:numId w:val="1"/>
        </w:numPr>
        <w:rPr/>
      </w:pPr>
      <w:bookmarkStart w:id="298" w:name="__RefHeading___Toc1761274_388300464"/>
      <w:bookmarkStart w:id="299" w:name="_Toc115"/>
      <w:bookmarkEnd w:id="297"/>
      <w:bookmarkEnd w:id="298"/>
      <w:r>
        <w:rPr>
          <w:rtl w:val="true"/>
        </w:rPr>
        <w:t xml:space="preserve">الخامس </w:t>
      </w:r>
      <w:r>
        <w:rPr>
          <w:rtl w:val="true"/>
        </w:rPr>
        <w:t xml:space="preserve">- </w:t>
      </w:r>
      <w:r>
        <w:rPr>
          <w:rtl w:val="true"/>
        </w:rPr>
        <w:t>تعليمه الطبيب بمعالجته بالأدوية</w:t>
      </w:r>
      <w:r>
        <w:rPr>
          <w:rtl w:val="true"/>
        </w:rPr>
        <w:t>:</w:t>
      </w:r>
      <w:bookmarkEnd w:id="2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بعث المأمون رجاء بن أبي الضحّاك لحمل أبي الحسن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طريق الأهواز، ولم يمرّ به علي طريق الكوفة فيفتتن به أهلها</w:t>
      </w:r>
    </w:p>
    <w:p>
      <w:pPr>
        <w:pStyle w:val="BookText"/>
        <w:rPr/>
      </w:pPr>
      <w:r>
        <w:rPr>
          <w:rFonts w:ascii="Amiri" w:hAnsi="Amiri" w:eastAsia="Amiri" w:cs="Amiri"/>
          <w:color w:val="111111"/>
          <w:sz w:val="28"/>
          <w:sz w:val="28"/>
          <w:szCs w:val="28"/>
          <w:rtl w:val="true"/>
          <w:lang w:bidi="ar-SA"/>
        </w:rPr>
        <w:t>وكنت بالشرق من إيذج، فلمّا سمعت به سرت إليه بالأهواز، وانتسبت له، وكان أوّل لقائي له، وكان مريضاً، وكان زمن القيظ</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ابغ لي طبيباً، فأتيته بطبيب، فنعت له بقلة، فقال 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لاأعرف علي وجه الأرض أحداً يعرف اسمها غيرك، فمن أين عرفتها، إلّا أنّها ليست في هذا الأوان، ولاهذا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فابغ لي قصب السكّر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أدهي من الأُولي، ما هذا بزمان قصب السكّر، ولايكون إلّا في الشتاء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هما في أرضكم هذه، وزمانكم هذا، وهذا معك</w:t>
      </w:r>
      <w:r>
        <w:rPr>
          <w:rFonts w:eastAsia="Amiri" w:cs="Amiri" w:ascii="Amiri" w:hAnsi="Amiri"/>
          <w:color w:val="111111"/>
          <w:sz w:val="28"/>
          <w:szCs w:val="28"/>
          <w:rtl w:val="true"/>
          <w:lang w:bidi="ar-SA"/>
        </w:rPr>
        <w:t>....</w:t>
      </w:r>
    </w:p>
    <w:p>
      <w:pPr>
        <w:pStyle w:val="BookText"/>
        <w:rPr/>
      </w:pPr>
      <w:r>
        <w:rPr>
          <w:rStyle w:val="FootnoteAnchor"/>
          <w:rtl w:val="true"/>
        </w:rPr>
        <w:footnoteReference w:id="282"/>
      </w:r>
    </w:p>
    <w:p>
      <w:pPr>
        <w:pStyle w:val="Heading5"/>
        <w:numPr>
          <w:ilvl w:val="4"/>
          <w:numId w:val="1"/>
        </w:numPr>
        <w:rPr/>
      </w:pPr>
      <w:bookmarkStart w:id="300" w:name="__RefHeading___Toc1761276_388300464"/>
      <w:bookmarkStart w:id="301" w:name="_Toc116"/>
      <w:bookmarkEnd w:id="300"/>
      <w:r>
        <w:rPr>
          <w:rtl w:val="true"/>
        </w:rPr>
        <w:t xml:space="preserve">السادس </w:t>
      </w:r>
      <w:r>
        <w:rPr>
          <w:rtl w:val="true"/>
        </w:rPr>
        <w:t xml:space="preserve">- </w:t>
      </w:r>
      <w:r>
        <w:rPr>
          <w:rtl w:val="true"/>
        </w:rPr>
        <w:t xml:space="preserve">قراءته </w:t>
      </w:r>
      <w:r>
        <w:rPr>
          <w:rtl w:val="true"/>
        </w:rPr>
        <w:t xml:space="preserve">( </w:t>
      </w:r>
      <w:r>
        <w:rPr>
          <w:rtl w:val="true"/>
        </w:rPr>
        <w:t xml:space="preserve">عليه السلام </w:t>
      </w:r>
      <w:r>
        <w:rPr>
          <w:rtl w:val="true"/>
        </w:rPr>
        <w:t xml:space="preserve">) </w:t>
      </w:r>
      <w:r>
        <w:rPr>
          <w:rtl w:val="true"/>
        </w:rPr>
        <w:t>القرآن بعد صلاة الفجر وطلوع الشمس</w:t>
      </w:r>
      <w:r>
        <w:rPr>
          <w:rtl w:val="true"/>
        </w:rPr>
        <w:t>:</w:t>
      </w:r>
      <w:bookmarkEnd w:id="3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معمّر بن خلّاد،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صلّي الفجر جلس في مصلّاه إلي أن تطلع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فيؤتي بالمصحف، فيقرأ فيه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83"/>
      </w:r>
      <w:bookmarkStart w:id="302" w:name="pg14942_141580"/>
    </w:p>
    <w:p>
      <w:pPr>
        <w:pStyle w:val="Heading5"/>
        <w:numPr>
          <w:ilvl w:val="4"/>
          <w:numId w:val="1"/>
        </w:numPr>
        <w:rPr/>
      </w:pPr>
      <w:bookmarkStart w:id="303" w:name="__RefHeading___Toc1761278_388300464"/>
      <w:bookmarkStart w:id="304" w:name="_Toc117"/>
      <w:bookmarkEnd w:id="302"/>
      <w:bookmarkEnd w:id="303"/>
      <w:r>
        <w:rPr>
          <w:rtl w:val="true"/>
        </w:rPr>
        <w:t xml:space="preserve">السابع </w:t>
      </w:r>
      <w:r>
        <w:rPr>
          <w:rtl w:val="true"/>
        </w:rPr>
        <w:t xml:space="preserve">- </w:t>
      </w:r>
      <w:r>
        <w:rPr>
          <w:rtl w:val="true"/>
        </w:rPr>
        <w:t>تعليمه التعويذ عند النظر إلي الكواكب</w:t>
      </w:r>
      <w:r>
        <w:rPr>
          <w:rtl w:val="true"/>
        </w:rPr>
        <w:t>:</w:t>
      </w:r>
      <w:bookmarkEnd w:id="3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نصر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 إلي هذه الكواكب التي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السُهي في بنات النعش،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ربّ هوذ بن أُسيّة آمنّي شرّ كلّ عقرب وحيّة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تعوَّذ بها ثلاث مرّات حين ينظر إليها بالليل، لم يصبه عقرب ولاحيّة</w:t>
      </w:r>
      <w:r>
        <w:rPr>
          <w:rFonts w:eastAsia="Amiri" w:cs="Amiri" w:ascii="Amiri" w:hAnsi="Amiri"/>
          <w:color w:val="111111"/>
          <w:sz w:val="28"/>
          <w:szCs w:val="28"/>
          <w:rtl w:val="true"/>
          <w:lang w:bidi="ar-SA"/>
        </w:rPr>
        <w:t>.</w:t>
      </w:r>
    </w:p>
    <w:p>
      <w:pPr>
        <w:pStyle w:val="BookText"/>
        <w:rPr/>
      </w:pPr>
      <w:r>
        <w:rPr>
          <w:rStyle w:val="FootnoteAnchor"/>
          <w:rtl w:val="true"/>
        </w:rPr>
        <w:footnoteReference w:id="284"/>
      </w:r>
    </w:p>
    <w:p>
      <w:pPr>
        <w:pStyle w:val="Heading5"/>
        <w:numPr>
          <w:ilvl w:val="4"/>
          <w:numId w:val="1"/>
        </w:numPr>
        <w:rPr/>
      </w:pPr>
      <w:bookmarkStart w:id="305" w:name="__RefHeading___Toc1761280_388300464"/>
      <w:bookmarkStart w:id="306" w:name="_Toc118"/>
      <w:bookmarkEnd w:id="305"/>
      <w:r>
        <w:rPr>
          <w:rtl w:val="true"/>
        </w:rPr>
        <w:t xml:space="preserve">الثامن </w:t>
      </w:r>
      <w:r>
        <w:rPr>
          <w:rtl w:val="true"/>
        </w:rPr>
        <w:t xml:space="preserve">- </w:t>
      </w:r>
      <w:r>
        <w:rPr>
          <w:rtl w:val="true"/>
        </w:rPr>
        <w:t xml:space="preserve">تقريره </w:t>
      </w:r>
      <w:r>
        <w:rPr>
          <w:rtl w:val="true"/>
        </w:rPr>
        <w:t xml:space="preserve">( </w:t>
      </w:r>
      <w:r>
        <w:rPr>
          <w:rtl w:val="true"/>
        </w:rPr>
        <w:t xml:space="preserve">عليه السلام </w:t>
      </w:r>
      <w:r>
        <w:rPr>
          <w:rtl w:val="true"/>
        </w:rPr>
        <w:t xml:space="preserve">) </w:t>
      </w:r>
      <w:r>
        <w:rPr>
          <w:rtl w:val="true"/>
        </w:rPr>
        <w:t>رسالة ابن محبوب</w:t>
      </w:r>
      <w:r>
        <w:rPr>
          <w:rtl w:val="true"/>
        </w:rPr>
        <w:t>:</w:t>
      </w:r>
      <w:bookmarkEnd w:id="30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الحسن بن محبوب الزرّاد أتانا برسالة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لاتقل الزرّاد، بل قل السرّاد، إنّ اللّه تعالي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وَقَدِّرْ فِي السَّرْدِ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w:t>
      </w:r>
    </w:p>
    <w:p>
      <w:pPr>
        <w:pStyle w:val="BookText"/>
        <w:rPr/>
      </w:pPr>
      <w:r>
        <w:rPr>
          <w:rStyle w:val="FootnoteAnchor"/>
          <w:rtl w:val="true"/>
        </w:rPr>
        <w:footnoteReference w:id="286"/>
      </w:r>
    </w:p>
    <w:p>
      <w:pPr>
        <w:pStyle w:val="Heading4"/>
        <w:numPr>
          <w:ilvl w:val="3"/>
          <w:numId w:val="1"/>
        </w:numPr>
        <w:rPr/>
      </w:pPr>
      <w:bookmarkStart w:id="307" w:name="__RefHeading___Toc1761282_388300464"/>
      <w:bookmarkStart w:id="308" w:name="_Toc119"/>
      <w:bookmarkEnd w:id="307"/>
      <w:r>
        <w:rPr>
          <w:rtl w:val="true"/>
        </w:rPr>
        <w:t>(</w:t>
      </w:r>
      <w:r>
        <w:rPr>
          <w:rtl w:val="true"/>
        </w:rPr>
        <w:t>د</w:t>
      </w:r>
      <w:r>
        <w:rPr>
          <w:rtl w:val="true"/>
        </w:rPr>
        <w:t xml:space="preserve">) - </w:t>
      </w:r>
      <w:r>
        <w:rPr>
          <w:rtl w:val="true"/>
        </w:rPr>
        <w:t xml:space="preserve">سننه </w:t>
      </w:r>
      <w:r>
        <w:rPr>
          <w:rtl w:val="true"/>
        </w:rPr>
        <w:t xml:space="preserve">( </w:t>
      </w:r>
      <w:r>
        <w:rPr>
          <w:rtl w:val="true"/>
        </w:rPr>
        <w:t xml:space="preserve">عليه السلام </w:t>
      </w:r>
      <w:r>
        <w:rPr>
          <w:rtl w:val="true"/>
        </w:rPr>
        <w:t xml:space="preserve">) </w:t>
      </w:r>
      <w:r>
        <w:rPr>
          <w:rtl w:val="true"/>
        </w:rPr>
        <w:t>في العبادات</w:t>
      </w:r>
      <w:bookmarkEnd w:id="308"/>
    </w:p>
    <w:p>
      <w:pPr>
        <w:pStyle w:val="Heading5"/>
        <w:numPr>
          <w:ilvl w:val="4"/>
          <w:numId w:val="1"/>
        </w:numPr>
        <w:rPr/>
      </w:pPr>
      <w:bookmarkStart w:id="309" w:name="__RefHeading___Toc1761284_388300464"/>
      <w:bookmarkStart w:id="310" w:name="_Toc120"/>
      <w:bookmarkEnd w:id="309"/>
      <w:r>
        <w:rPr>
          <w:rtl w:val="true"/>
        </w:rPr>
        <w:t>اشاره</w:t>
      </w:r>
      <w:r>
        <w:rPr>
          <w:rtl w:val="true"/>
        </w:rPr>
        <w:t>:</w:t>
      </w:r>
      <w:bookmarkEnd w:id="310"/>
    </w:p>
    <w:p>
      <w:pPr>
        <w:pStyle w:val="BookText"/>
        <w:rPr/>
      </w:pPr>
      <w:r>
        <w:rPr>
          <w:rFonts w:ascii="Amiri" w:hAnsi="Amiri" w:eastAsia="Amiri" w:cs="Amiri"/>
          <w:color w:val="111111"/>
          <w:sz w:val="28"/>
          <w:sz w:val="28"/>
          <w:szCs w:val="28"/>
          <w:rtl w:val="true"/>
          <w:lang w:bidi="ar-SA"/>
        </w:rPr>
        <w:t>وفيه تسعة وخمسون موضوعاً</w:t>
      </w:r>
    </w:p>
    <w:p>
      <w:pPr>
        <w:pStyle w:val="Heading5"/>
        <w:numPr>
          <w:ilvl w:val="4"/>
          <w:numId w:val="1"/>
        </w:numPr>
        <w:rPr/>
      </w:pPr>
      <w:bookmarkStart w:id="311" w:name="__RefHeading___Toc1761286_388300464"/>
      <w:bookmarkStart w:id="312" w:name="_Toc121"/>
      <w:bookmarkEnd w:id="311"/>
      <w:r>
        <w:rPr>
          <w:rtl w:val="true"/>
        </w:rPr>
        <w:t xml:space="preserve">- </w:t>
      </w:r>
      <w:r>
        <w:rPr>
          <w:rtl w:val="true"/>
        </w:rPr>
        <w:t xml:space="preserve">وضوؤه </w:t>
      </w:r>
      <w:r>
        <w:rPr>
          <w:rtl w:val="true"/>
        </w:rPr>
        <w:t xml:space="preserve">( </w:t>
      </w:r>
      <w:r>
        <w:rPr>
          <w:rtl w:val="true"/>
        </w:rPr>
        <w:t xml:space="preserve">عليه السلام </w:t>
      </w:r>
      <w:r>
        <w:rPr>
          <w:rtl w:val="true"/>
        </w:rPr>
        <w:t>) :</w:t>
      </w:r>
      <w:bookmarkEnd w:id="312"/>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w:t>
      </w:r>
      <w:bookmarkStart w:id="313" w:name="pg14942_141581"/>
    </w:p>
    <w:p>
      <w:pPr>
        <w:pStyle w:val="BookText"/>
        <w:rPr/>
      </w:pPr>
      <w:bookmarkEnd w:id="313"/>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يديه إبريق، يريد أن يتهيّأ منه للصلاة، فدنوت منه لأصبّ عليه فأبي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ياحسن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أناذا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أتوضّأ للصلاة وهي العبادة، فأكره أن يشركني فيها أحد</w:t>
      </w:r>
      <w:r>
        <w:rPr>
          <w:rFonts w:eastAsia="Amiri" w:cs="Amiri" w:ascii="Amiri" w:hAnsi="Amiri"/>
          <w:color w:val="111111"/>
          <w:sz w:val="28"/>
          <w:szCs w:val="28"/>
          <w:rtl w:val="true"/>
          <w:lang w:bidi="ar-SA"/>
        </w:rPr>
        <w:t>.</w:t>
      </w:r>
    </w:p>
    <w:p>
      <w:pPr>
        <w:pStyle w:val="BookText"/>
        <w:rPr/>
      </w:pPr>
      <w:r>
        <w:rPr>
          <w:rStyle w:val="FootnoteAnchor"/>
          <w:rtl w:val="true"/>
        </w:rPr>
        <w:footnoteReference w:id="287"/>
      </w:r>
    </w:p>
    <w:p>
      <w:pPr>
        <w:pStyle w:val="Heading5"/>
        <w:numPr>
          <w:ilvl w:val="4"/>
          <w:numId w:val="1"/>
        </w:numPr>
        <w:rPr/>
      </w:pPr>
      <w:bookmarkStart w:id="314" w:name="__RefHeading___Toc1761288_388300464"/>
      <w:bookmarkStart w:id="315" w:name="_Toc122"/>
      <w:bookmarkEnd w:id="314"/>
      <w:r>
        <w:rPr>
          <w:rtl w:val="true"/>
        </w:rPr>
        <w:t xml:space="preserve">- </w:t>
      </w:r>
      <w:r>
        <w:rPr>
          <w:rtl w:val="true"/>
        </w:rPr>
        <w:t xml:space="preserve">وضوؤه </w:t>
      </w:r>
      <w:r>
        <w:rPr>
          <w:rtl w:val="true"/>
        </w:rPr>
        <w:t xml:space="preserve">( </w:t>
      </w:r>
      <w:r>
        <w:rPr>
          <w:rtl w:val="true"/>
        </w:rPr>
        <w:t xml:space="preserve">عليه السلام </w:t>
      </w:r>
      <w:r>
        <w:rPr>
          <w:rtl w:val="true"/>
        </w:rPr>
        <w:t xml:space="preserve">) </w:t>
      </w:r>
      <w:r>
        <w:rPr>
          <w:rtl w:val="true"/>
        </w:rPr>
        <w:t>بعد النوم من غير استنجاء</w:t>
      </w:r>
      <w:r>
        <w:rPr>
          <w:rtl w:val="true"/>
        </w:rPr>
        <w:t>:</w:t>
      </w:r>
      <w:bookmarkEnd w:id="3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أيّده اللّه تعالي، عن أحمد بن محمّد، عن أبيه، عن الحسين بن الحسن بن أبان، عن الحسين بن سعيد، عن سليمان بن جعفر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يستيقظ من نومه </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يتوضّأ ولا يستنجي،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كالمتعجّب من رجل 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أّنه إذإطض ع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منه الريح استنجي</w:t>
      </w:r>
      <w:r>
        <w:rPr>
          <w:rFonts w:eastAsia="Amiri" w:cs="Amiri" w:ascii="Amiri" w:hAnsi="Amiri"/>
          <w:color w:val="111111"/>
          <w:sz w:val="28"/>
          <w:szCs w:val="28"/>
          <w:rtl w:val="true"/>
          <w:lang w:bidi="ar-SA"/>
        </w:rPr>
        <w:t>.</w:t>
      </w:r>
    </w:p>
    <w:p>
      <w:pPr>
        <w:pStyle w:val="BookText"/>
        <w:rPr/>
      </w:pPr>
      <w:r>
        <w:rPr>
          <w:rStyle w:val="FootnoteAnchor"/>
          <w:rtl w:val="true"/>
        </w:rPr>
        <w:footnoteReference w:id="289"/>
      </w:r>
    </w:p>
    <w:p>
      <w:pPr>
        <w:pStyle w:val="Heading5"/>
        <w:numPr>
          <w:ilvl w:val="4"/>
          <w:numId w:val="1"/>
        </w:numPr>
        <w:rPr/>
      </w:pPr>
      <w:bookmarkStart w:id="316" w:name="__RefHeading___Toc1761290_388300464"/>
      <w:bookmarkStart w:id="317" w:name="_Toc123"/>
      <w:bookmarkEnd w:id="316"/>
      <w:r>
        <w:rPr>
          <w:rtl w:val="true"/>
        </w:rPr>
        <w:t xml:space="preserve">- </w:t>
      </w:r>
      <w:r>
        <w:rPr>
          <w:rtl w:val="true"/>
        </w:rPr>
        <w:t xml:space="preserve">وضوؤه وقيامه </w:t>
      </w:r>
      <w:r>
        <w:rPr>
          <w:rtl w:val="true"/>
        </w:rPr>
        <w:t xml:space="preserve">( </w:t>
      </w:r>
      <w:r>
        <w:rPr>
          <w:rtl w:val="true"/>
        </w:rPr>
        <w:t xml:space="preserve">عليه السلام </w:t>
      </w:r>
      <w:r>
        <w:rPr>
          <w:rtl w:val="true"/>
        </w:rPr>
        <w:t xml:space="preserve">) </w:t>
      </w:r>
      <w:r>
        <w:rPr>
          <w:rtl w:val="true"/>
        </w:rPr>
        <w:t>لصلاة الليل</w:t>
      </w:r>
      <w:r>
        <w:rPr>
          <w:rtl w:val="true"/>
        </w:rPr>
        <w:t>:</w:t>
      </w:r>
      <w:bookmarkEnd w:id="317"/>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أيّده اللّه تعالي، عن أحمد بن محمّد بن الحسن، عن أبيه، عن محمّد بن يحيي، عن محمّد بن عليّ بن محبوب، عن أحمد بن محمّد، عن سعيد بن جناح، عن بعض أصحابنا، عن سليمان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 مع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سفح جبل، فلمّا كان آخر الليل قام فتنحّي، وصار علي موضع مرتفع، </w:t>
      </w:r>
      <w:bookmarkStart w:id="318" w:name="pg14942_141582"/>
    </w:p>
    <w:p>
      <w:pPr>
        <w:pStyle w:val="BookText"/>
        <w:rPr/>
      </w:pPr>
      <w:bookmarkEnd w:id="318"/>
      <w:r>
        <w:rPr>
          <w:rFonts w:ascii="Amiri" w:hAnsi="Amiri" w:eastAsia="Amiri" w:cs="Amiri"/>
          <w:color w:val="111111"/>
          <w:sz w:val="28"/>
          <w:sz w:val="28"/>
          <w:szCs w:val="28"/>
          <w:rtl w:val="true"/>
          <w:lang w:bidi="ar-SA"/>
        </w:rPr>
        <w:t>فبال وتوضّأ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فقه الرجل أن يرتاد </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لموضع بوله، وبسط سراويله، وقام عليه، وصلّي صلاة الليل</w:t>
      </w:r>
      <w:r>
        <w:rPr>
          <w:rFonts w:eastAsia="Amiri" w:cs="Amiri" w:ascii="Amiri" w:hAnsi="Amiri"/>
          <w:color w:val="111111"/>
          <w:sz w:val="28"/>
          <w:szCs w:val="28"/>
          <w:rtl w:val="true"/>
          <w:lang w:bidi="ar-SA"/>
        </w:rPr>
        <w:t>.</w:t>
      </w:r>
    </w:p>
    <w:p>
      <w:pPr>
        <w:pStyle w:val="BookText"/>
        <w:rPr/>
      </w:pPr>
      <w:r>
        <w:rPr>
          <w:rStyle w:val="FootnoteAnchor"/>
          <w:rtl w:val="true"/>
        </w:rPr>
        <w:footnoteReference w:id="291"/>
      </w:r>
    </w:p>
    <w:p>
      <w:pPr>
        <w:pStyle w:val="Heading5"/>
        <w:numPr>
          <w:ilvl w:val="4"/>
          <w:numId w:val="1"/>
        </w:numPr>
        <w:rPr/>
      </w:pPr>
      <w:bookmarkStart w:id="319" w:name="__RefHeading___Toc1761292_388300464"/>
      <w:bookmarkStart w:id="320" w:name="_Toc124"/>
      <w:bookmarkEnd w:id="319"/>
      <w:r>
        <w:rPr>
          <w:rtl w:val="true"/>
        </w:rPr>
        <w:t xml:space="preserve">- </w:t>
      </w:r>
      <w:r>
        <w:rPr>
          <w:rtl w:val="true"/>
        </w:rPr>
        <w:t xml:space="preserve">اشتراؤه </w:t>
      </w:r>
      <w:r>
        <w:rPr>
          <w:rtl w:val="true"/>
        </w:rPr>
        <w:t xml:space="preserve">( </w:t>
      </w:r>
      <w:r>
        <w:rPr>
          <w:rtl w:val="true"/>
        </w:rPr>
        <w:t xml:space="preserve">عليه السلام </w:t>
      </w:r>
      <w:r>
        <w:rPr>
          <w:rtl w:val="true"/>
        </w:rPr>
        <w:t xml:space="preserve">) </w:t>
      </w:r>
      <w:r>
        <w:rPr>
          <w:rtl w:val="true"/>
        </w:rPr>
        <w:t>الماء للوضوء بمال كثير</w:t>
      </w:r>
      <w:r>
        <w:rPr>
          <w:rtl w:val="true"/>
        </w:rPr>
        <w:t>:</w:t>
      </w:r>
      <w:bookmarkEnd w:id="3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رجل احتاج إلي الوضوء للصلاة، وهو لايقدر علي الماء، فوجد بقدر مايتوضّأ به بمائة درهم، أو بألف درهم، وهو واجد لها، يشتري ويتوضّأ أو يتيمّم؟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بل يشتري، قد أصابني مثل ذلك فاشتريت وتوضّأت، ومايشتري بذلك مال كثير</w:t>
      </w:r>
      <w:r>
        <w:rPr>
          <w:rFonts w:eastAsia="Amiri" w:cs="Amiri" w:ascii="Amiri" w:hAnsi="Amiri"/>
          <w:color w:val="111111"/>
          <w:sz w:val="28"/>
          <w:szCs w:val="28"/>
          <w:rtl w:val="true"/>
          <w:lang w:bidi="ar-SA"/>
        </w:rPr>
        <w:t>.</w:t>
      </w:r>
    </w:p>
    <w:p>
      <w:pPr>
        <w:pStyle w:val="BookText"/>
        <w:rPr/>
      </w:pPr>
      <w:r>
        <w:rPr>
          <w:rStyle w:val="FootnoteAnchor"/>
          <w:rtl w:val="true"/>
        </w:rPr>
        <w:footnoteReference w:id="292"/>
      </w:r>
    </w:p>
    <w:p>
      <w:pPr>
        <w:pStyle w:val="Heading5"/>
        <w:numPr>
          <w:ilvl w:val="4"/>
          <w:numId w:val="1"/>
        </w:numPr>
        <w:rPr/>
      </w:pPr>
      <w:bookmarkStart w:id="321" w:name="__RefHeading___Toc1761294_388300464"/>
      <w:bookmarkStart w:id="322" w:name="_Toc125"/>
      <w:bookmarkEnd w:id="321"/>
      <w:r>
        <w:rPr>
          <w:rtl w:val="true"/>
        </w:rPr>
        <w:t xml:space="preserve">- </w:t>
      </w:r>
      <w:r>
        <w:rPr>
          <w:rtl w:val="true"/>
        </w:rPr>
        <w:t xml:space="preserve">خوفه </w:t>
      </w:r>
      <w:r>
        <w:rPr>
          <w:rtl w:val="true"/>
        </w:rPr>
        <w:t xml:space="preserve">( </w:t>
      </w:r>
      <w:r>
        <w:rPr>
          <w:rtl w:val="true"/>
        </w:rPr>
        <w:t xml:space="preserve">عليه السلام </w:t>
      </w:r>
      <w:r>
        <w:rPr>
          <w:rtl w:val="true"/>
        </w:rPr>
        <w:t xml:space="preserve">) </w:t>
      </w:r>
      <w:r>
        <w:rPr>
          <w:rtl w:val="true"/>
        </w:rPr>
        <w:t>من اللّه في أداء حقوقه</w:t>
      </w:r>
      <w:r>
        <w:rPr>
          <w:rtl w:val="true"/>
        </w:rPr>
        <w:t>:</w:t>
      </w:r>
      <w:bookmarkEnd w:id="3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اصبر فإنّي أرجو أن يصنع اللّه لك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لتكون عليّ النعم من اللّه عزّوجلّ، فما أزال منها علي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وحرّك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أخرج من الحقوق التي تجب للّه عليّ فيها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في قدرك تخاف هذا؟ </w:t>
      </w:r>
      <w:bookmarkStart w:id="323" w:name="pg14942_141583"/>
    </w:p>
    <w:p>
      <w:pPr>
        <w:pStyle w:val="BookText"/>
        <w:rPr/>
      </w:pPr>
      <w:bookmarkEnd w:id="323"/>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فأحمد ربّي علي مامنّ به عليّ</w:t>
      </w:r>
      <w:r>
        <w:rPr>
          <w:rFonts w:eastAsia="Amiri" w:cs="Amiri" w:ascii="Amiri" w:hAnsi="Amiri"/>
          <w:color w:val="111111"/>
          <w:sz w:val="28"/>
          <w:szCs w:val="28"/>
          <w:rtl w:val="true"/>
          <w:lang w:bidi="ar-SA"/>
        </w:rPr>
        <w:t>.</w:t>
      </w:r>
    </w:p>
    <w:p>
      <w:pPr>
        <w:pStyle w:val="BookText"/>
        <w:rPr/>
      </w:pPr>
      <w:r>
        <w:rPr>
          <w:rStyle w:val="FootnoteAnchor"/>
          <w:rtl w:val="true"/>
        </w:rPr>
        <w:footnoteReference w:id="293"/>
      </w:r>
    </w:p>
    <w:p>
      <w:pPr>
        <w:pStyle w:val="Heading5"/>
        <w:numPr>
          <w:ilvl w:val="4"/>
          <w:numId w:val="1"/>
        </w:numPr>
        <w:rPr/>
      </w:pPr>
      <w:bookmarkStart w:id="324" w:name="__RefHeading___Toc1761296_388300464"/>
      <w:bookmarkStart w:id="325" w:name="_Toc126"/>
      <w:bookmarkEnd w:id="324"/>
      <w:r>
        <w:rPr>
          <w:rtl w:val="true"/>
        </w:rPr>
        <w:t xml:space="preserve">- </w:t>
      </w:r>
      <w:r>
        <w:rPr>
          <w:rtl w:val="true"/>
        </w:rPr>
        <w:t xml:space="preserve">اهتمامه </w:t>
      </w:r>
      <w:r>
        <w:rPr>
          <w:rtl w:val="true"/>
        </w:rPr>
        <w:t xml:space="preserve">( </w:t>
      </w:r>
      <w:r>
        <w:rPr>
          <w:rtl w:val="true"/>
        </w:rPr>
        <w:t xml:space="preserve">عليه السلام </w:t>
      </w:r>
      <w:r>
        <w:rPr>
          <w:rtl w:val="true"/>
        </w:rPr>
        <w:t xml:space="preserve">) </w:t>
      </w:r>
      <w:r>
        <w:rPr>
          <w:rtl w:val="true"/>
        </w:rPr>
        <w:t>بالفرائض والنوافل اليوميّة</w:t>
      </w:r>
      <w:r>
        <w:rPr>
          <w:rtl w:val="true"/>
        </w:rPr>
        <w:t>:</w:t>
      </w:r>
      <w:bookmarkEnd w:id="3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أصحابنا يختلفون في صلاة التطوّع، بعضهم يصلّي أربعاً وأربعين، وبعضهم يصلّي خمسين، فأخبرني بالذي تعمل به أنت، كيف هو حتّي أعمل بمثله؟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أُصلّي واحدة وخمسين،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وعقد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الزوال ثمانية وأربعاً بعد الظهر، وأربعاً قبل العصر، وركعتين بعد المغرب، وركعتين قبل عشاء الآخرة، وركعتين بعد العشاء، من قعود تعدّان بركعة من قيام، وثماني صلاة الليل والوتر ثلاثاً، وركعتي الفجر، والفرائض سبع عشرة، فذلك أحد وخمسون</w:t>
      </w:r>
      <w:r>
        <w:rPr>
          <w:rFonts w:eastAsia="Amiri" w:cs="Amiri" w:ascii="Amiri" w:hAnsi="Amiri"/>
          <w:color w:val="111111"/>
          <w:sz w:val="28"/>
          <w:szCs w:val="28"/>
          <w:rtl w:val="true"/>
          <w:lang w:bidi="ar-SA"/>
        </w:rPr>
        <w:t>.</w:t>
      </w:r>
    </w:p>
    <w:p>
      <w:pPr>
        <w:pStyle w:val="BookText"/>
        <w:rPr/>
      </w:pPr>
      <w:r>
        <w:rPr>
          <w:rStyle w:val="FootnoteAnchor"/>
          <w:rtl w:val="true"/>
        </w:rPr>
        <w:footnoteReference w:id="29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التطوّع بالنهار، فذكر أنّه يصلّي ثمان ركعات قبل الظهر وثمان بعدها</w:t>
      </w:r>
      <w:r>
        <w:rPr>
          <w:rFonts w:eastAsia="Amiri" w:cs="Amiri" w:ascii="Amiri" w:hAnsi="Amiri"/>
          <w:color w:val="111111"/>
          <w:sz w:val="28"/>
          <w:szCs w:val="28"/>
          <w:rtl w:val="true"/>
          <w:lang w:bidi="ar-SA"/>
        </w:rPr>
        <w:t>.</w:t>
      </w:r>
    </w:p>
    <w:p>
      <w:pPr>
        <w:pStyle w:val="BookText"/>
        <w:rPr/>
      </w:pPr>
      <w:r>
        <w:rPr>
          <w:rStyle w:val="FootnoteAnchor"/>
          <w:rtl w:val="true"/>
        </w:rPr>
        <w:footnoteReference w:id="295"/>
      </w:r>
    </w:p>
    <w:p>
      <w:pPr>
        <w:pStyle w:val="Heading5"/>
        <w:numPr>
          <w:ilvl w:val="4"/>
          <w:numId w:val="1"/>
        </w:numPr>
        <w:rPr/>
      </w:pPr>
      <w:bookmarkStart w:id="326" w:name="__RefHeading___Toc1761298_388300464"/>
      <w:bookmarkStart w:id="327" w:name="_Toc127"/>
      <w:bookmarkEnd w:id="326"/>
      <w:r>
        <w:rPr>
          <w:rtl w:val="true"/>
        </w:rPr>
        <w:t xml:space="preserve">- </w:t>
      </w:r>
      <w:r>
        <w:rPr>
          <w:rtl w:val="true"/>
        </w:rPr>
        <w:t>اهتمامه بأوقات الصلاة</w:t>
      </w:r>
      <w:r>
        <w:rPr>
          <w:rtl w:val="true"/>
        </w:rPr>
        <w:t>:</w:t>
      </w:r>
      <w:bookmarkEnd w:id="327"/>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النوفليّ ثمّ الهاشميّ يقول</w:t>
      </w:r>
      <w:r>
        <w:rPr>
          <w:rFonts w:eastAsia="Amiri" w:cs="Amiri" w:ascii="Amiri" w:hAnsi="Amiri"/>
          <w:color w:val="111111"/>
          <w:sz w:val="28"/>
          <w:szCs w:val="28"/>
          <w:rtl w:val="true"/>
          <w:lang w:bidi="ar-SA"/>
        </w:rPr>
        <w:t xml:space="preserve">: </w:t>
      </w:r>
      <w:bookmarkStart w:id="328" w:name="pg14942_141584"/>
    </w:p>
    <w:p>
      <w:pPr>
        <w:pStyle w:val="BookText"/>
        <w:rPr/>
      </w:pPr>
      <w:bookmarkEnd w:id="328"/>
      <w:r>
        <w:rPr>
          <w:rFonts w:ascii="Amiri" w:hAnsi="Amiri" w:eastAsia="Amiri" w:cs="Amiri"/>
          <w:color w:val="111111"/>
          <w:sz w:val="28"/>
          <w:sz w:val="28"/>
          <w:szCs w:val="28"/>
          <w:rtl w:val="true"/>
          <w:lang w:bidi="ar-SA"/>
        </w:rPr>
        <w:t xml:space="preserve">لمّا قدم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المأمون، أمر الفضل بن سهل أن يجمع له أصحاب المقالات مثل الجاثليق،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إنّما جمعتكم لخير، وأحببت أن تناظروا ابن 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والطاعة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مبكّرون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 بن محمّد النوفليّ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التفت إلي الجاثليق،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عمّي عليّ بن موسي بن جعفر، وهو من ولد فاطمة بنت نبيّنا، وابن عليّ بن أبي طالب صلوات اللّه عليهم، فأحبّ أن تكلّمه أو تحاجّه وتنصفه؟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التفت إلي المأمون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قد حضرت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تقطع عليَّ مسألتي فقد رقّ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نصلّي ونعود، فنهض ونهض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فصلّي ال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وصلّي الناس خارجاً خلف محمّد بن جعفر، ثمّ خرجا، فعاد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مجلسه،</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عليّ بن عليّ ببغداد، سنة اثنتين وسبعين ومائتين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دخلنا إلي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وأخي دعبِل، فأقمنا عنده إلي آخر سنة مائتين، وخرجنا إلي قمّ بعد أن خلع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أخي دِعبِل قميص خزّ أخضر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احتفظ بهذا القميص، فقد صلّيت فيه ألف ليلة ألف ركعة</w:t>
      </w:r>
      <w:r>
        <w:rPr>
          <w:rFonts w:eastAsia="Amiri" w:cs="Amiri" w:ascii="Amiri" w:hAnsi="Amiri"/>
          <w:color w:val="111111"/>
          <w:sz w:val="28"/>
          <w:szCs w:val="28"/>
          <w:rtl w:val="true"/>
          <w:lang w:bidi="ar-SA"/>
        </w:rPr>
        <w:t>....</w:t>
      </w:r>
    </w:p>
    <w:p>
      <w:pPr>
        <w:pStyle w:val="BookText"/>
        <w:rPr/>
      </w:pPr>
      <w:r>
        <w:rPr>
          <w:rStyle w:val="FootnoteAnchor"/>
          <w:rtl w:val="true"/>
        </w:rPr>
        <w:footnoteReference w:id="297"/>
      </w:r>
    </w:p>
    <w:p>
      <w:pPr>
        <w:pStyle w:val="Heading5"/>
        <w:numPr>
          <w:ilvl w:val="4"/>
          <w:numId w:val="1"/>
        </w:numPr>
        <w:rPr/>
      </w:pPr>
      <w:bookmarkStart w:id="329" w:name="__RefHeading___Toc1761300_388300464"/>
      <w:bookmarkStart w:id="330" w:name="_Toc128"/>
      <w:bookmarkEnd w:id="329"/>
      <w:r>
        <w:rPr>
          <w:rtl w:val="true"/>
        </w:rPr>
        <w:t xml:space="preserve">- </w:t>
      </w:r>
      <w:r>
        <w:rPr>
          <w:rtl w:val="true"/>
        </w:rPr>
        <w:t xml:space="preserve">اهتمامه </w:t>
      </w:r>
      <w:r>
        <w:rPr>
          <w:rtl w:val="true"/>
        </w:rPr>
        <w:t xml:space="preserve">( </w:t>
      </w:r>
      <w:r>
        <w:rPr>
          <w:rtl w:val="true"/>
        </w:rPr>
        <w:t xml:space="preserve">عليه السلام </w:t>
      </w:r>
      <w:r>
        <w:rPr>
          <w:rtl w:val="true"/>
        </w:rPr>
        <w:t xml:space="preserve">) </w:t>
      </w:r>
      <w:r>
        <w:rPr>
          <w:rtl w:val="true"/>
        </w:rPr>
        <w:t>بالصلاة</w:t>
      </w:r>
      <w:r>
        <w:rPr>
          <w:rtl w:val="true"/>
        </w:rPr>
        <w:t>:</w:t>
      </w:r>
      <w:bookmarkEnd w:id="330"/>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بإسنادنا إلي عبد اللّه بن جعفر الحميريّ، في </w:t>
      </w:r>
      <w:bookmarkStart w:id="331" w:name="pg14942_141585"/>
    </w:p>
    <w:p>
      <w:pPr>
        <w:pStyle w:val="BookText"/>
        <w:rPr/>
      </w:pPr>
      <w:bookmarkEnd w:id="331"/>
      <w:r>
        <w:rPr>
          <w:rFonts w:ascii="Amiri" w:hAnsi="Amiri" w:eastAsia="Amiri" w:cs="Amiri"/>
          <w:color w:val="111111"/>
          <w:sz w:val="28"/>
          <w:sz w:val="28"/>
          <w:szCs w:val="28"/>
          <w:rtl w:val="true"/>
          <w:lang w:bidi="ar-SA"/>
        </w:rPr>
        <w:t xml:space="preserve">كتاب دلائل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بإسناد الحميريّ إلي سليمان الجعفريّ، إلي أبي الحسن الرضا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معه وهو يريد بعض أمواله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صرنا في بعض الطريق، نزلنا إلي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وخرّ ساجداً فسجدت معه، ثمّ رفعت رأسي، وبقي ساجداً،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p>
    <w:p>
      <w:pPr>
        <w:pStyle w:val="BookText"/>
        <w:rPr/>
      </w:pPr>
      <w:r>
        <w:rPr>
          <w:rStyle w:val="FootnoteAnchor"/>
          <w:rtl w:val="true"/>
        </w:rPr>
        <w:footnoteReference w:id="298"/>
      </w:r>
    </w:p>
    <w:p>
      <w:pPr>
        <w:pStyle w:val="Heading5"/>
        <w:numPr>
          <w:ilvl w:val="4"/>
          <w:numId w:val="1"/>
        </w:numPr>
        <w:rPr/>
      </w:pPr>
      <w:bookmarkStart w:id="332" w:name="__RefHeading___Toc1761302_388300464"/>
      <w:bookmarkStart w:id="333" w:name="_Toc129"/>
      <w:bookmarkEnd w:id="332"/>
      <w:r>
        <w:rPr>
          <w:rtl w:val="true"/>
        </w:rPr>
        <w:t xml:space="preserve">- </w:t>
      </w:r>
      <w:r>
        <w:rPr>
          <w:rtl w:val="true"/>
        </w:rPr>
        <w:t>لباسه في الصلاة</w:t>
      </w:r>
      <w:r>
        <w:rPr>
          <w:rtl w:val="true"/>
        </w:rPr>
        <w:t>:</w:t>
      </w:r>
      <w:bookmarkEnd w:id="3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سليمان بن جعفر الجعفريّ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في جبّة خزّ</w:t>
      </w:r>
      <w:r>
        <w:rPr>
          <w:rFonts w:eastAsia="Amiri" w:cs="Amiri" w:ascii="Amiri" w:hAnsi="Amiri"/>
          <w:color w:val="111111"/>
          <w:sz w:val="28"/>
          <w:szCs w:val="28"/>
          <w:rtl w:val="true"/>
          <w:lang w:bidi="ar-SA"/>
        </w:rPr>
        <w:t>.</w:t>
      </w:r>
    </w:p>
    <w:p>
      <w:pPr>
        <w:pStyle w:val="BookText"/>
        <w:rPr/>
      </w:pP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ذكري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الحديث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الصلاة في الخزّ</w:t>
      </w:r>
      <w:r>
        <w:rPr>
          <w:rFonts w:eastAsia="Amiri" w:cs="Amiri" w:ascii="Amiri" w:hAnsi="Amiri"/>
          <w:color w:val="111111"/>
          <w:sz w:val="28"/>
          <w:szCs w:val="28"/>
          <w:rtl w:val="true"/>
          <w:lang w:bidi="ar-SA"/>
        </w:rPr>
        <w:t>)</w:t>
      </w:r>
    </w:p>
    <w:p>
      <w:pPr>
        <w:pStyle w:val="Heading5"/>
        <w:numPr>
          <w:ilvl w:val="4"/>
          <w:numId w:val="1"/>
        </w:numPr>
        <w:rPr/>
      </w:pPr>
      <w:bookmarkStart w:id="334" w:name="__RefHeading___Toc1761304_388300464"/>
      <w:bookmarkStart w:id="335" w:name="_Toc130"/>
      <w:bookmarkEnd w:id="334"/>
      <w:r>
        <w:rPr>
          <w:rtl w:val="true"/>
        </w:rPr>
        <w:t xml:space="preserve">- </w:t>
      </w:r>
      <w:r>
        <w:rPr>
          <w:rtl w:val="true"/>
        </w:rPr>
        <w:t xml:space="preserve">صلاته </w:t>
      </w:r>
      <w:r>
        <w:rPr>
          <w:rtl w:val="true"/>
        </w:rPr>
        <w:t xml:space="preserve">( </w:t>
      </w:r>
      <w:r>
        <w:rPr>
          <w:rtl w:val="true"/>
        </w:rPr>
        <w:t xml:space="preserve">عليه السلام </w:t>
      </w:r>
      <w:r>
        <w:rPr>
          <w:rtl w:val="true"/>
        </w:rPr>
        <w:t xml:space="preserve">) </w:t>
      </w:r>
      <w:r>
        <w:rPr>
          <w:rtl w:val="true"/>
        </w:rPr>
        <w:t>فيما يشتريه من سوق المسلمين</w:t>
      </w:r>
      <w:r>
        <w:rPr>
          <w:rtl w:val="true"/>
        </w:rPr>
        <w:t>:</w:t>
      </w:r>
      <w:bookmarkEnd w:id="3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أبي نصر، عن ال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أشتري الخفّ من السوق، ويصنع لي، وأُصلّي فيه، وليس عليكم المسألة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00"/>
      </w:r>
      <w:bookmarkStart w:id="336" w:name="pg14942_141586"/>
    </w:p>
    <w:p>
      <w:pPr>
        <w:pStyle w:val="Heading5"/>
        <w:numPr>
          <w:ilvl w:val="4"/>
          <w:numId w:val="1"/>
        </w:numPr>
        <w:rPr/>
      </w:pPr>
      <w:bookmarkStart w:id="337" w:name="__RefHeading___Toc1761306_388300464"/>
      <w:bookmarkStart w:id="338" w:name="_Toc131"/>
      <w:bookmarkEnd w:id="336"/>
      <w:bookmarkEnd w:id="337"/>
      <w:r>
        <w:rPr>
          <w:rtl w:val="true"/>
        </w:rPr>
        <w:t xml:space="preserve">- </w:t>
      </w:r>
      <w:r>
        <w:rPr>
          <w:rtl w:val="true"/>
        </w:rPr>
        <w:t xml:space="preserve">سواكه </w:t>
      </w:r>
      <w:r>
        <w:rPr>
          <w:rtl w:val="true"/>
        </w:rPr>
        <w:t xml:space="preserve">( </w:t>
      </w:r>
      <w:r>
        <w:rPr>
          <w:rtl w:val="true"/>
        </w:rPr>
        <w:t xml:space="preserve">عليه السلام </w:t>
      </w:r>
      <w:r>
        <w:rPr>
          <w:rtl w:val="true"/>
        </w:rPr>
        <w:t xml:space="preserve">) </w:t>
      </w:r>
      <w:r>
        <w:rPr>
          <w:rtl w:val="true"/>
        </w:rPr>
        <w:t>عند كلّ صلاة</w:t>
      </w:r>
      <w:r>
        <w:rPr>
          <w:rtl w:val="true"/>
        </w:rPr>
        <w:t>:</w:t>
      </w:r>
      <w:bookmarkEnd w:id="3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نصر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خريطة فيها خمس مساويك، مكتوب علي كلّ واحد منها اسم صلاة من الصلوات الخمس، يستاك به عند تلك الصلاة</w:t>
      </w:r>
      <w:r>
        <w:rPr>
          <w:rFonts w:eastAsia="Amiri" w:cs="Amiri" w:ascii="Amiri" w:hAnsi="Amiri"/>
          <w:color w:val="111111"/>
          <w:sz w:val="28"/>
          <w:szCs w:val="28"/>
          <w:rtl w:val="true"/>
          <w:lang w:bidi="ar-SA"/>
        </w:rPr>
        <w:t>.</w:t>
      </w:r>
    </w:p>
    <w:p>
      <w:pPr>
        <w:pStyle w:val="BookText"/>
        <w:rPr/>
      </w:pPr>
      <w:r>
        <w:rPr>
          <w:rStyle w:val="FootnoteAnchor"/>
          <w:rtl w:val="true"/>
        </w:rPr>
        <w:footnoteReference w:id="30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معمّر بن خلّاد،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صلّي الفجر جلس في مصلّاه إلي أن تطلع الشمس، ثمّ يؤتي بخريطة فيها مساويك فيستاك بها واحداً بعد واحد، ثمّ يؤتي بكندر فيمضغه ثمّ يدع ذلك فيؤتي بالمصحف، فيقرأ فيه</w:t>
      </w:r>
      <w:r>
        <w:rPr>
          <w:rFonts w:eastAsia="Amiri" w:cs="Amiri" w:ascii="Amiri" w:hAnsi="Amiri"/>
          <w:color w:val="111111"/>
          <w:sz w:val="28"/>
          <w:szCs w:val="28"/>
          <w:rtl w:val="true"/>
          <w:lang w:bidi="ar-SA"/>
        </w:rPr>
        <w:t>.</w:t>
      </w:r>
    </w:p>
    <w:p>
      <w:pPr>
        <w:pStyle w:val="BookText"/>
        <w:rPr/>
      </w:pPr>
      <w:r>
        <w:rPr>
          <w:rStyle w:val="FootnoteAnchor"/>
          <w:rtl w:val="true"/>
        </w:rPr>
        <w:footnoteReference w:id="302"/>
      </w:r>
    </w:p>
    <w:p>
      <w:pPr>
        <w:pStyle w:val="Heading5"/>
        <w:numPr>
          <w:ilvl w:val="4"/>
          <w:numId w:val="1"/>
        </w:numPr>
        <w:rPr/>
      </w:pPr>
      <w:bookmarkStart w:id="339" w:name="__RefHeading___Toc1761308_388300464"/>
      <w:bookmarkStart w:id="340" w:name="_Toc132"/>
      <w:bookmarkEnd w:id="339"/>
      <w:r>
        <w:rPr>
          <w:rtl w:val="true"/>
        </w:rPr>
        <w:t xml:space="preserve">- </w:t>
      </w:r>
      <w:r>
        <w:rPr>
          <w:rtl w:val="true"/>
        </w:rPr>
        <w:t xml:space="preserve">كان </w:t>
      </w:r>
      <w:r>
        <w:rPr>
          <w:rtl w:val="true"/>
        </w:rPr>
        <w:t xml:space="preserve">( </w:t>
      </w:r>
      <w:r>
        <w:rPr>
          <w:rtl w:val="true"/>
        </w:rPr>
        <w:t xml:space="preserve">عليه السلام </w:t>
      </w:r>
      <w:r>
        <w:rPr>
          <w:rtl w:val="true"/>
        </w:rPr>
        <w:t xml:space="preserve">) </w:t>
      </w:r>
      <w:r>
        <w:rPr>
          <w:rtl w:val="true"/>
        </w:rPr>
        <w:t>يصلّي الغداة في أوّل الوقت</w:t>
      </w:r>
      <w:r>
        <w:rPr>
          <w:rtl w:val="true"/>
        </w:rPr>
        <w:t>:</w:t>
      </w:r>
      <w:bookmarkEnd w:id="3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الحاكم أبو عليّ الحسين بن أحمد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يحيي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جدّتي أُمّ أبي، واسمها عذر</w:t>
      </w:r>
      <w:r>
        <w:rPr>
          <w:rStyle w:val="FootnoteAnchor"/>
          <w:rtl w:val="true"/>
        </w:rPr>
        <w:footnoteReference w:id="303"/>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مع عدّة جوار من الكوفة وكنت من مولّداتها، قالت</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فحملنا إلي المأمون، فكنّا في داره في جنّة من الأكل والشرب، والطيب وكثرة الدنانير فوهبني المأمون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صرت في داره فقدت جميع ما كنت فيه من النعيم، وكانت علينا قيمة تنبّهنا من الليل، وتأخذنا بالصلاة، وكان ذلك من أشدّ شي ء علينا، فكنت أتمنّي الخروج من داره، إلي أن وهبني لجدّك عبداللّه بن العبّاس، فلمّا صرت إلي منزله، كنت كأنّي قد أدخلت الجنّة</w:t>
      </w:r>
      <w:r>
        <w:rPr>
          <w:rFonts w:eastAsia="Amiri" w:cs="Amiri" w:ascii="Amiri" w:hAnsi="Amiri"/>
          <w:color w:val="111111"/>
          <w:sz w:val="28"/>
          <w:szCs w:val="28"/>
          <w:rtl w:val="true"/>
          <w:lang w:bidi="ar-SA"/>
        </w:rPr>
        <w:t xml:space="preserve">. </w:t>
      </w:r>
      <w:bookmarkStart w:id="341" w:name="pg14942_141587"/>
    </w:p>
    <w:p>
      <w:pPr>
        <w:pStyle w:val="BookText"/>
        <w:rPr/>
      </w:pPr>
      <w:bookmarkEnd w:id="341"/>
      <w:r>
        <w:rPr>
          <w:rFonts w:ascii="Amiri" w:hAnsi="Amiri" w:eastAsia="Amiri" w:cs="Amiri"/>
          <w:color w:val="111111"/>
          <w:sz w:val="28"/>
          <w:sz w:val="28"/>
          <w:szCs w:val="28"/>
          <w:rtl w:val="true"/>
          <w:lang w:bidi="ar-SA"/>
        </w:rPr>
        <w:t>قال الصوليّ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رأيت امرأة قطّ أتمّ من جدّتي هذه عقلاً، ولاأسخي كفّاً، وتوفّيت </w:t>
      </w:r>
      <w:r>
        <w:rPr>
          <w:rStyle w:val="FootnoteAnchor"/>
          <w:rtl w:val="true"/>
        </w:rPr>
        <w:footnoteReference w:id="304"/>
      </w:r>
      <w:r>
        <w:rPr>
          <w:rFonts w:ascii="Amiri" w:hAnsi="Amiri" w:eastAsia="Amiri" w:cs="Amiri"/>
          <w:color w:val="111111"/>
          <w:sz w:val="28"/>
          <w:sz w:val="28"/>
          <w:szCs w:val="28"/>
          <w:rtl w:val="true"/>
          <w:lang w:bidi="ar-SA"/>
        </w:rPr>
        <w:t xml:space="preserve">سنة سبعين ومائتين، ولها نحو مائة سنة، وكانت تسأل عن أمر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أذكر منه شيئاً إلّا أنّي كنت أراه يتبخّر بالعود الهنديّ السنيّ، ويستعمل بعده ماء ورد ومسكاً، 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صلّي الغداة وكان يصلّيها في أوّل وقت، ثمّ يسجد فلايرفع رأسه إلي أن ترتفع الشمس، ثمّ يقوم فيجلس للناس أو يركب، ولم يكن أحد يقدر أن يرفع صوته في داره، كانت ما كان، إنّما يتكلّم الناس قليلاً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جدّي عبد اللّه يتبرّك بجدّتي هذه، فدبّرها يوم وهبت له، فدخل عليه خاله العبّاس بن الأخنف الحنفيّ الشاعر فأعجبته، فقال لجدّي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لي هذه الجارية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مدبّرة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العبّاس بن الأخنف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 غدر زيّن باسمك العذر</w:t>
      </w:r>
    </w:p>
    <w:p>
      <w:pPr>
        <w:pStyle w:val="BookText"/>
        <w:rPr/>
      </w:pPr>
      <w:r>
        <w:rPr>
          <w:rFonts w:ascii="Amiri" w:hAnsi="Amiri" w:eastAsia="Amiri" w:cs="Amiri"/>
          <w:color w:val="111111"/>
          <w:sz w:val="28"/>
          <w:sz w:val="28"/>
          <w:szCs w:val="28"/>
          <w:rtl w:val="true"/>
          <w:lang w:bidi="ar-SA"/>
        </w:rPr>
        <w:t>وأساء لا يحسن بك الدهر</w:t>
      </w:r>
    </w:p>
    <w:p>
      <w:pPr>
        <w:pStyle w:val="BookText"/>
        <w:rPr/>
      </w:pP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تطيّبه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داره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Heading5"/>
        <w:numPr>
          <w:ilvl w:val="4"/>
          <w:numId w:val="1"/>
        </w:numPr>
        <w:rPr/>
      </w:pPr>
      <w:bookmarkStart w:id="342" w:name="__RefHeading___Toc1761310_388300464"/>
      <w:bookmarkStart w:id="343" w:name="_Toc133"/>
      <w:bookmarkEnd w:id="342"/>
      <w:r>
        <w:rPr>
          <w:rtl w:val="true"/>
        </w:rPr>
        <w:t xml:space="preserve">- </w:t>
      </w:r>
      <w:r>
        <w:rPr>
          <w:rtl w:val="true"/>
        </w:rPr>
        <w:t xml:space="preserve">جلسته </w:t>
      </w:r>
      <w:r>
        <w:rPr>
          <w:rtl w:val="true"/>
        </w:rPr>
        <w:t xml:space="preserve">( </w:t>
      </w:r>
      <w:r>
        <w:rPr>
          <w:rtl w:val="true"/>
        </w:rPr>
        <w:t xml:space="preserve">عليه السلام </w:t>
      </w:r>
      <w:r>
        <w:rPr>
          <w:rtl w:val="true"/>
        </w:rPr>
        <w:t xml:space="preserve">) </w:t>
      </w:r>
      <w:r>
        <w:rPr>
          <w:rtl w:val="true"/>
        </w:rPr>
        <w:t>بعد السجدة في الصلاة</w:t>
      </w:r>
      <w:r>
        <w:rPr>
          <w:rtl w:val="true"/>
        </w:rPr>
        <w:t>:</w:t>
      </w:r>
      <w:bookmarkEnd w:id="343"/>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الحكم، عن 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أراك إذا صلّيت فرفعت رأسك من السجود في الركعة الأولي والثالثة فتستوي جالساً، ثمّ تقوم، فنصنع كما تصنع؟ </w:t>
      </w:r>
      <w:bookmarkStart w:id="344" w:name="pg14942_141588"/>
    </w:p>
    <w:p>
      <w:pPr>
        <w:pStyle w:val="BookText"/>
        <w:rPr/>
      </w:pPr>
      <w:bookmarkEnd w:id="344"/>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لاتنظروا إلي ما أصنع </w:t>
      </w:r>
      <w:r>
        <w:rPr>
          <w:rStyle w:val="FootnoteAnchor"/>
          <w:rtl w:val="true"/>
        </w:rPr>
        <w:footnoteReference w:id="306"/>
      </w:r>
      <w:r>
        <w:rPr>
          <w:rFonts w:ascii="IRNazanin" w:hAnsi="IRNazanin" w:eastAsia="IRNazanin"/>
          <w:color w:val="111111"/>
          <w:sz w:val="28"/>
          <w:sz w:val="28"/>
          <w:szCs w:val="28"/>
          <w:rtl w:val="true"/>
          <w:lang w:bidi="fa-IR"/>
        </w:rPr>
        <w:t>، اصنعوا ما تؤمرون</w:t>
      </w:r>
      <w:r>
        <w:rPr>
          <w:rFonts w:eastAsia="IRNazanin" w:cs="IRNazanin"/>
          <w:color w:val="111111"/>
          <w:sz w:val="28"/>
          <w:szCs w:val="28"/>
          <w:rtl w:val="true"/>
          <w:lang w:bidi="fa-IR"/>
        </w:rPr>
        <w:t>.</w:t>
      </w:r>
    </w:p>
    <w:p>
      <w:pPr>
        <w:pStyle w:val="BookText"/>
        <w:rPr/>
      </w:pP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الجلوس بعد السجدة الثانية في الركعة الأولي والثالثة</w:t>
      </w:r>
      <w:r>
        <w:rPr>
          <w:rFonts w:eastAsia="Amiri" w:cs="Amiri" w:ascii="Amiri" w:hAnsi="Amiri"/>
          <w:color w:val="111111"/>
          <w:sz w:val="28"/>
          <w:szCs w:val="28"/>
          <w:rtl w:val="true"/>
          <w:lang w:bidi="ar-SA"/>
        </w:rPr>
        <w:t>).</w:t>
      </w:r>
    </w:p>
    <w:p>
      <w:pPr>
        <w:pStyle w:val="Heading5"/>
        <w:numPr>
          <w:ilvl w:val="4"/>
          <w:numId w:val="1"/>
        </w:numPr>
        <w:rPr/>
      </w:pPr>
      <w:bookmarkStart w:id="345" w:name="__RefHeading___Toc1761312_388300464"/>
      <w:bookmarkStart w:id="346" w:name="_Toc134"/>
      <w:bookmarkEnd w:id="345"/>
      <w:r>
        <w:rPr>
          <w:rtl w:val="true"/>
        </w:rPr>
        <w:t xml:space="preserve">- </w:t>
      </w:r>
      <w:r>
        <w:rPr>
          <w:rtl w:val="true"/>
        </w:rPr>
        <w:t xml:space="preserve">جلوسه </w:t>
      </w:r>
      <w:r>
        <w:rPr>
          <w:rtl w:val="true"/>
        </w:rPr>
        <w:t xml:space="preserve">( </w:t>
      </w:r>
      <w:r>
        <w:rPr>
          <w:rtl w:val="true"/>
        </w:rPr>
        <w:t xml:space="preserve">عليه السلام </w:t>
      </w:r>
      <w:r>
        <w:rPr>
          <w:rtl w:val="true"/>
        </w:rPr>
        <w:t xml:space="preserve">) </w:t>
      </w:r>
      <w:r>
        <w:rPr>
          <w:rtl w:val="true"/>
        </w:rPr>
        <w:t>في مصلاّه بعد صلاة الفجر</w:t>
      </w:r>
      <w:r>
        <w:rPr>
          <w:rtl w:val="true"/>
        </w:rPr>
        <w:t>:</w:t>
      </w:r>
      <w:bookmarkEnd w:id="3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معمّر بن خلّاد،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صلّي الفجر جلس في مصلّاه إلي أن تطلع الشمس، ثمّ يؤتي بخريطة فيها مساويك، فيستاك بها واحداً بعد واحد، ثمّ يؤتي بكندر فيمضغه، ثمّ يدع ذلك فيؤتي بالمصحف، فيقرأ فيه</w:t>
      </w:r>
      <w:r>
        <w:rPr>
          <w:rFonts w:eastAsia="Amiri" w:cs="Amiri" w:ascii="Amiri" w:hAnsi="Amiri"/>
          <w:color w:val="111111"/>
          <w:sz w:val="28"/>
          <w:szCs w:val="28"/>
          <w:rtl w:val="true"/>
          <w:lang w:bidi="ar-SA"/>
        </w:rPr>
        <w:t>.</w:t>
      </w:r>
    </w:p>
    <w:p>
      <w:pPr>
        <w:pStyle w:val="BookText"/>
        <w:rPr/>
      </w:pP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سواكه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قراءته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بعد صلاة الفجر و طلوع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الكندر بعد السواك</w:t>
      </w:r>
      <w:r>
        <w:rPr>
          <w:rFonts w:eastAsia="Amiri" w:cs="Amiri" w:ascii="Amiri" w:hAnsi="Amiri"/>
          <w:color w:val="111111"/>
          <w:sz w:val="28"/>
          <w:szCs w:val="28"/>
          <w:rtl w:val="true"/>
          <w:lang w:bidi="ar-SA"/>
        </w:rPr>
        <w:t>).</w:t>
      </w:r>
    </w:p>
    <w:p>
      <w:pPr>
        <w:pStyle w:val="Heading5"/>
        <w:numPr>
          <w:ilvl w:val="4"/>
          <w:numId w:val="1"/>
        </w:numPr>
        <w:rPr/>
      </w:pPr>
      <w:bookmarkStart w:id="347" w:name="__RefHeading___Toc1761314_388300464"/>
      <w:bookmarkStart w:id="348" w:name="_Toc135"/>
      <w:bookmarkEnd w:id="347"/>
      <w:r>
        <w:rPr>
          <w:rtl w:val="true"/>
        </w:rPr>
        <w:t xml:space="preserve">- </w:t>
      </w:r>
      <w:r>
        <w:rPr>
          <w:rtl w:val="true"/>
        </w:rPr>
        <w:t xml:space="preserve">خشوعه </w:t>
      </w:r>
      <w:r>
        <w:rPr>
          <w:rtl w:val="true"/>
        </w:rPr>
        <w:t xml:space="preserve">( </w:t>
      </w:r>
      <w:r>
        <w:rPr>
          <w:rtl w:val="true"/>
        </w:rPr>
        <w:t xml:space="preserve">عليه السلام </w:t>
      </w:r>
      <w:r>
        <w:rPr>
          <w:rtl w:val="true"/>
        </w:rPr>
        <w:t xml:space="preserve">) </w:t>
      </w:r>
      <w:r>
        <w:rPr>
          <w:rtl w:val="true"/>
        </w:rPr>
        <w:t>في الصلاة وخوفه من اللّه</w:t>
      </w:r>
      <w:r>
        <w:rPr>
          <w:rtl w:val="true"/>
        </w:rPr>
        <w:t>:</w:t>
      </w:r>
      <w:bookmarkEnd w:id="348"/>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رجلاً من أصحاب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كان يصلّي، فلمّا صلّي ركعة أقبل أسود </w:t>
      </w:r>
      <w:r>
        <w:rPr>
          <w:rStyle w:val="FootnoteAnchor"/>
          <w:rtl w:val="true"/>
        </w:rPr>
        <w:footnoteReference w:id="309"/>
      </w:r>
      <w:r>
        <w:rPr>
          <w:rFonts w:ascii="Amiri" w:hAnsi="Amiri" w:eastAsia="Amiri" w:cs="Amiri"/>
          <w:color w:val="111111"/>
          <w:sz w:val="28"/>
          <w:sz w:val="28"/>
          <w:szCs w:val="28"/>
          <w:rtl w:val="true"/>
          <w:lang w:bidi="ar-SA"/>
        </w:rPr>
        <w:t xml:space="preserve">فصار في </w:t>
      </w:r>
      <w:bookmarkStart w:id="349" w:name="pg14942_141589"/>
    </w:p>
    <w:p>
      <w:pPr>
        <w:pStyle w:val="BookText"/>
        <w:rPr/>
      </w:pPr>
      <w:bookmarkEnd w:id="349"/>
      <w:r>
        <w:rPr>
          <w:rFonts w:ascii="Amiri" w:hAnsi="Amiri" w:eastAsia="Amiri" w:cs="Amiri"/>
          <w:color w:val="111111"/>
          <w:sz w:val="28"/>
          <w:sz w:val="28"/>
          <w:szCs w:val="28"/>
          <w:rtl w:val="true"/>
          <w:lang w:bidi="ar-SA"/>
        </w:rPr>
        <w:t>موضع السجود، فلمّا نحّي جبينه عن موضعه، تطوّق الأسود في عنقه، ثمّ إنساب في قميصه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وإنّي أقبلت يوماً من الفُرع </w:t>
      </w:r>
      <w:r>
        <w:rPr>
          <w:rStyle w:val="FootnoteAnchor"/>
          <w:rtl w:val="true"/>
        </w:rPr>
        <w:footnoteReference w:id="310"/>
      </w:r>
      <w:r>
        <w:rPr>
          <w:rFonts w:ascii="Amiri" w:hAnsi="Amiri" w:eastAsia="Amiri" w:cs="Amiri"/>
          <w:color w:val="111111"/>
          <w:sz w:val="28"/>
          <w:sz w:val="28"/>
          <w:szCs w:val="28"/>
          <w:rtl w:val="true"/>
          <w:lang w:bidi="ar-SA"/>
        </w:rPr>
        <w:t xml:space="preserve">، فحضرت الصلاة فنزلت فصرت إلي ثمامة، </w:t>
      </w:r>
      <w:r>
        <w:rPr>
          <w:rStyle w:val="FootnoteAnchor"/>
          <w:rtl w:val="true"/>
        </w:rPr>
        <w:footnoteReference w:id="311"/>
      </w:r>
      <w:r>
        <w:rPr>
          <w:rFonts w:ascii="Amiri" w:hAnsi="Amiri" w:eastAsia="Amiri" w:cs="Amiri"/>
          <w:color w:val="111111"/>
          <w:sz w:val="28"/>
          <w:sz w:val="28"/>
          <w:szCs w:val="28"/>
          <w:rtl w:val="true"/>
          <w:lang w:bidi="ar-SA"/>
        </w:rPr>
        <w:t>فلمّا صلّيت ركعة، أقبل أفعي نحوي، فأقبلت علي صلاتي لم أخفّفها، ولم ينتقص منها شي ء، فدنا منّي ثمّ رجع إلي ثمامة، فلمّا فرغت من صلاتي ولم أخفّف دعائي، دعوت بعضهم معي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الأفعي تحت الثمامة، ومن لم يخف إلّا اللّه كفاه</w:t>
      </w:r>
      <w:r>
        <w:rPr>
          <w:rFonts w:eastAsia="Amiri" w:cs="Amiri" w:ascii="Amiri" w:hAnsi="Amiri"/>
          <w:color w:val="111111"/>
          <w:sz w:val="28"/>
          <w:szCs w:val="28"/>
          <w:rtl w:val="true"/>
          <w:lang w:bidi="ar-SA"/>
        </w:rPr>
        <w:t>.</w:t>
      </w:r>
    </w:p>
    <w:p>
      <w:pPr>
        <w:pStyle w:val="BookText"/>
        <w:rPr/>
      </w:pP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عناية اللّه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دفع الأفعي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موعظته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الخوف من اللّه</w:t>
      </w:r>
      <w:r>
        <w:rPr>
          <w:rFonts w:eastAsia="Amiri" w:cs="Amiri" w:ascii="Amiri" w:hAnsi="Amiri"/>
          <w:color w:val="111111"/>
          <w:sz w:val="28"/>
          <w:szCs w:val="28"/>
          <w:rtl w:val="true"/>
          <w:lang w:bidi="ar-SA"/>
        </w:rPr>
        <w:t>).</w:t>
      </w:r>
    </w:p>
    <w:p>
      <w:pPr>
        <w:pStyle w:val="Heading5"/>
        <w:numPr>
          <w:ilvl w:val="4"/>
          <w:numId w:val="1"/>
        </w:numPr>
        <w:rPr/>
      </w:pPr>
      <w:bookmarkStart w:id="350" w:name="__RefHeading___Toc1761316_388300464"/>
      <w:bookmarkStart w:id="351" w:name="_Toc136"/>
      <w:bookmarkEnd w:id="350"/>
      <w:r>
        <w:rPr>
          <w:rtl w:val="true"/>
        </w:rPr>
        <w:t xml:space="preserve">- </w:t>
      </w:r>
      <w:r>
        <w:rPr>
          <w:rtl w:val="true"/>
        </w:rPr>
        <w:t xml:space="preserve">صلاته في مسجد النبيّ </w:t>
      </w:r>
      <w:r>
        <w:rPr>
          <w:rtl w:val="true"/>
        </w:rPr>
        <w:t xml:space="preserve">( </w:t>
      </w:r>
      <w:r>
        <w:rPr>
          <w:rtl w:val="true"/>
        </w:rPr>
        <w:t xml:space="preserve">صلي الله عليه وآله وسلم </w:t>
      </w:r>
      <w:r>
        <w:rPr>
          <w:rtl w:val="true"/>
        </w:rPr>
        <w:t>) :</w:t>
      </w:r>
      <w:bookmarkEnd w:id="35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يريد أن يودّع للخروج إلي العمرة، فأتي القبر عن موضع رأس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حتّي أتي القبر، فقام إلي جانبه يصلّي، فألزق منكبه الأيسر بالقبر، قريباً من الأُسطوانة التي دون الأُسطوانة المخلّفة عند رأس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وصلّي ستّ ركعات أو ثمان ركعات في نعليه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مقدار ركوعه وسجوده ثلاث تسبيحات أو أكثر، فلمّا فرغ سجد سجدة أطال فيها حتّي بلّ عرقه الحصي</w:t>
      </w:r>
      <w:r>
        <w:rPr>
          <w:rFonts w:eastAsia="Amiri" w:cs="Amiri" w:ascii="Amiri" w:hAnsi="Amiri"/>
          <w:color w:val="111111"/>
          <w:sz w:val="28"/>
          <w:szCs w:val="28"/>
          <w:rtl w:val="true"/>
          <w:lang w:bidi="ar-SA"/>
        </w:rPr>
        <w:t xml:space="preserve">. </w:t>
      </w:r>
      <w:bookmarkStart w:id="352" w:name="pg14942_141590"/>
    </w:p>
    <w:p>
      <w:pPr>
        <w:pStyle w:val="BookText"/>
        <w:rPr/>
      </w:pPr>
      <w:bookmarkEnd w:id="35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بعض أصحابه أنّه ألصق خدّه بأرض المسجد</w:t>
      </w:r>
      <w:r>
        <w:rPr>
          <w:rFonts w:eastAsia="Amiri" w:cs="Amiri" w:ascii="Amiri" w:hAnsi="Amiri"/>
          <w:color w:val="111111"/>
          <w:sz w:val="28"/>
          <w:szCs w:val="28"/>
          <w:rtl w:val="true"/>
          <w:lang w:bidi="ar-SA"/>
        </w:rPr>
        <w:t>.</w:t>
      </w:r>
    </w:p>
    <w:p>
      <w:pPr>
        <w:pStyle w:val="BookText"/>
        <w:rPr/>
      </w:pPr>
      <w:r>
        <w:rPr>
          <w:rStyle w:val="FootnoteAnchor"/>
          <w:rtl w:val="true"/>
        </w:rPr>
        <w:footnoteReference w:id="313"/>
      </w:r>
    </w:p>
    <w:p>
      <w:pPr>
        <w:pStyle w:val="Heading5"/>
        <w:numPr>
          <w:ilvl w:val="4"/>
          <w:numId w:val="1"/>
        </w:numPr>
        <w:rPr/>
      </w:pPr>
      <w:bookmarkStart w:id="353" w:name="__RefHeading___Toc1761318_388300464"/>
      <w:bookmarkStart w:id="354" w:name="_Toc137"/>
      <w:bookmarkEnd w:id="353"/>
      <w:r>
        <w:rPr>
          <w:rtl w:val="true"/>
        </w:rPr>
        <w:t xml:space="preserve">- </w:t>
      </w:r>
      <w:r>
        <w:rPr>
          <w:rtl w:val="true"/>
        </w:rPr>
        <w:t xml:space="preserve">صلاته </w:t>
      </w:r>
      <w:r>
        <w:rPr>
          <w:rtl w:val="true"/>
        </w:rPr>
        <w:t xml:space="preserve">( </w:t>
      </w:r>
      <w:r>
        <w:rPr>
          <w:rtl w:val="true"/>
        </w:rPr>
        <w:t xml:space="preserve">عليه السلام </w:t>
      </w:r>
      <w:r>
        <w:rPr>
          <w:rtl w:val="true"/>
        </w:rPr>
        <w:t xml:space="preserve">) </w:t>
      </w:r>
      <w:r>
        <w:rPr>
          <w:rtl w:val="true"/>
        </w:rPr>
        <w:t>في نعليه</w:t>
      </w:r>
      <w:r>
        <w:rPr>
          <w:rtl w:val="true"/>
        </w:rPr>
        <w:t>:</w:t>
      </w:r>
      <w:bookmarkEnd w:id="3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محمّد بن إسماعيل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وعدّه البرقيّ من أصحاب الرضا والجواد</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رجال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يصلّي في نعليه لم يخلعهما، و أحسبه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ركعتي الطواف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الصلاة في النعلين</w:t>
      </w:r>
      <w:r>
        <w:rPr>
          <w:rFonts w:eastAsia="Amiri" w:cs="Amiri" w:ascii="Amiri" w:hAnsi="Amiri"/>
          <w:color w:val="111111"/>
          <w:sz w:val="28"/>
          <w:szCs w:val="28"/>
          <w:rtl w:val="true"/>
          <w:lang w:bidi="ar-SA"/>
        </w:rPr>
        <w:t>).</w:t>
      </w:r>
    </w:p>
    <w:p>
      <w:pPr>
        <w:pStyle w:val="Heading5"/>
        <w:numPr>
          <w:ilvl w:val="4"/>
          <w:numId w:val="1"/>
        </w:numPr>
        <w:rPr/>
      </w:pPr>
      <w:bookmarkStart w:id="355" w:name="__RefHeading___Toc1761320_388300464"/>
      <w:bookmarkStart w:id="356" w:name="_Toc138"/>
      <w:bookmarkEnd w:id="355"/>
      <w:r>
        <w:rPr>
          <w:rtl w:val="true"/>
        </w:rPr>
        <w:t xml:space="preserve">- </w:t>
      </w:r>
      <w:r>
        <w:rPr>
          <w:rtl w:val="true"/>
        </w:rPr>
        <w:t xml:space="preserve">جهره </w:t>
      </w:r>
      <w:r>
        <w:rPr>
          <w:rtl w:val="true"/>
        </w:rPr>
        <w:t xml:space="preserve">( </w:t>
      </w:r>
      <w:r>
        <w:rPr>
          <w:rtl w:val="true"/>
        </w:rPr>
        <w:t xml:space="preserve">عليه السلام </w:t>
      </w:r>
      <w:r>
        <w:rPr>
          <w:rtl w:val="true"/>
        </w:rPr>
        <w:t xml:space="preserve">) </w:t>
      </w:r>
      <w:r>
        <w:rPr>
          <w:rtl w:val="true"/>
        </w:rPr>
        <w:t>ببسم اللّه الرحمن الرحيم في الصلاة</w:t>
      </w:r>
      <w:r>
        <w:rPr>
          <w:rtl w:val="true"/>
        </w:rPr>
        <w:t>:</w:t>
      </w:r>
      <w:bookmarkEnd w:id="3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الصفديّ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لعليّ الرضا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محبّ الدين بن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 الوهّاب بن عليّ الأمين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أبو الغنائم هبة اللّه بن حمزة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عبد الرحمن الشاذياخيّ قراءة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عبداللّه محمّد بن عبداللّه الحاكم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عليّ الحسين بن محمّد بن سورة الصغانيّ بمرو، حدّثنا أحمد بن محمّد بن عمرو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خالد بن أحمد بن خالد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خلف عليّ بن موسي الرضا بنيسابور، فجهر ببسم اللّه الرحمن الرحيم في كلّ سورة، ويذكر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يجهر ببسم اللّه الرحمن الرحيم</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15"/>
      </w:r>
      <w:bookmarkStart w:id="357" w:name="pg14942_141591"/>
    </w:p>
    <w:p>
      <w:pPr>
        <w:pStyle w:val="Heading5"/>
        <w:numPr>
          <w:ilvl w:val="4"/>
          <w:numId w:val="1"/>
        </w:numPr>
        <w:rPr/>
      </w:pPr>
      <w:bookmarkStart w:id="358" w:name="__RefHeading___Toc1761322_388300464"/>
      <w:bookmarkStart w:id="359" w:name="_Toc139"/>
      <w:bookmarkEnd w:id="357"/>
      <w:bookmarkEnd w:id="358"/>
      <w:r>
        <w:rPr>
          <w:rtl w:val="true"/>
        </w:rPr>
        <w:t xml:space="preserve">- </w:t>
      </w:r>
      <w:r>
        <w:rPr>
          <w:rtl w:val="true"/>
        </w:rPr>
        <w:t>ركوعه وسجوده</w:t>
      </w:r>
      <w:r>
        <w:rPr>
          <w:rtl w:val="true"/>
        </w:rPr>
        <w:t>:</w:t>
      </w:r>
      <w:bookmarkEnd w:id="3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عن أحمد بن محمّد بن عيسي، عن محمّد بن إسماعيل بن بزيع </w:t>
      </w:r>
      <w:r>
        <w:rPr>
          <w:rStyle w:val="FootnoteAnchor"/>
          <w:rtl w:val="true"/>
        </w:rPr>
        <w:footnoteReference w:id="31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سجد يحرّك ثلاث أصابع من أصابعه، واحدة بعد واحدة تحريكاً خفيفاً، كأنّه يعدّ التسبيح، ثمّ يرفع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ورأيته يركع ركوعاً أخفض من ركوع كلّ من رأيته يركع، كان إذا ركع جنح بيديه</w:t>
      </w:r>
      <w:r>
        <w:rPr>
          <w:rFonts w:eastAsia="Amiri" w:cs="Amiri" w:ascii="Amiri" w:hAnsi="Amiri"/>
          <w:color w:val="111111"/>
          <w:sz w:val="28"/>
          <w:szCs w:val="28"/>
          <w:rtl w:val="true"/>
          <w:lang w:bidi="ar-SA"/>
        </w:rPr>
        <w:t>.</w:t>
      </w:r>
    </w:p>
    <w:p>
      <w:pPr>
        <w:pStyle w:val="BookText"/>
        <w:rPr/>
      </w:pP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عدّ التسبيح بالأصابع في الركوع و السجود</w:t>
      </w:r>
      <w:r>
        <w:rPr>
          <w:rFonts w:eastAsia="Amiri" w:cs="Amiri" w:ascii="Amiri" w:hAnsi="Amiri"/>
          <w:color w:val="111111"/>
          <w:sz w:val="28"/>
          <w:szCs w:val="28"/>
          <w:rtl w:val="true"/>
          <w:lang w:bidi="ar-SA"/>
        </w:rPr>
        <w:t>).</w:t>
      </w:r>
    </w:p>
    <w:p>
      <w:pPr>
        <w:pStyle w:val="Heading5"/>
        <w:numPr>
          <w:ilvl w:val="4"/>
          <w:numId w:val="1"/>
        </w:numPr>
        <w:rPr/>
      </w:pPr>
      <w:bookmarkStart w:id="360" w:name="__RefHeading___Toc1761324_388300464"/>
      <w:bookmarkStart w:id="361" w:name="_Toc140"/>
      <w:bookmarkEnd w:id="360"/>
      <w:r>
        <w:rPr>
          <w:rtl w:val="true"/>
        </w:rPr>
        <w:t xml:space="preserve">- </w:t>
      </w:r>
      <w:r>
        <w:rPr>
          <w:rtl w:val="true"/>
        </w:rPr>
        <w:t>دعاؤه في سجوده</w:t>
      </w:r>
      <w:r>
        <w:rPr>
          <w:rtl w:val="true"/>
        </w:rPr>
        <w:t>:</w:t>
      </w:r>
      <w:bookmarkEnd w:id="3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الحسن الصائغ، عن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خراسان</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صار إلي قرية، سمعته يقول في سجوده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الحمد إن أطعتك، ولاحجّة لي إن عصيتك، ولاصنع لي ولالغيري في إحسانك، ولاعذر لي إن أسأت، ما أصابني من حسنة فمنك، يا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إغفر لمن في مشارق الأرض ومغاربها </w:t>
      </w:r>
      <w:bookmarkStart w:id="362" w:name="pg14942_141592"/>
    </w:p>
    <w:p>
      <w:pPr>
        <w:pStyle w:val="BookText"/>
        <w:rPr/>
      </w:pPr>
      <w:bookmarkEnd w:id="362"/>
      <w:r>
        <w:rPr>
          <w:rFonts w:ascii="Amiri" w:hAnsi="Amiri" w:eastAsia="Amiri" w:cs="Amiri"/>
          <w:color w:val="111111"/>
          <w:sz w:val="28"/>
          <w:sz w:val="28"/>
          <w:szCs w:val="28"/>
          <w:rtl w:val="true"/>
          <w:lang w:bidi="ar-SA"/>
        </w:rPr>
        <w:t>من المؤمنين والمؤمنات</w:t>
      </w:r>
      <w:r>
        <w:rPr>
          <w:rFonts w:eastAsia="Amiri" w:cs="Amiri" w:ascii="Amiri" w:hAnsi="Amiri"/>
          <w:color w:val="111111"/>
          <w:sz w:val="28"/>
          <w:szCs w:val="28"/>
          <w:rtl w:val="true"/>
          <w:lang w:bidi="ar-SA"/>
        </w:rPr>
        <w:t>»....</w:t>
      </w:r>
    </w:p>
    <w:p>
      <w:pPr>
        <w:pStyle w:val="BookText"/>
        <w:rPr/>
      </w:pPr>
      <w:r>
        <w:rPr>
          <w:rStyle w:val="FootnoteAnchor"/>
          <w:rtl w:val="true"/>
        </w:rPr>
        <w:footnoteReference w:id="31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بن يزيد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ضمّني وأباالحسن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فسمعته يقول في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راغماً لك ياخالقي داخراً خاضعاً</w:t>
      </w:r>
      <w:r>
        <w:rPr>
          <w:rFonts w:eastAsia="Amiri" w:cs="Amiri" w:ascii="Amiri" w:hAnsi="Amiri"/>
          <w:color w:val="111111"/>
          <w:sz w:val="28"/>
          <w:szCs w:val="28"/>
          <w:rtl w:val="true"/>
          <w:lang w:bidi="ar-SA"/>
        </w:rPr>
        <w:t>....</w:t>
      </w:r>
    </w:p>
    <w:p>
      <w:pPr>
        <w:pStyle w:val="BookText"/>
        <w:rPr/>
      </w:pPr>
      <w:r>
        <w:rPr>
          <w:rStyle w:val="FootnoteAnchor"/>
          <w:rtl w:val="true"/>
        </w:rPr>
        <w:footnoteReference w:id="319"/>
      </w:r>
    </w:p>
    <w:p>
      <w:pPr>
        <w:pStyle w:val="Heading5"/>
        <w:numPr>
          <w:ilvl w:val="4"/>
          <w:numId w:val="1"/>
        </w:numPr>
        <w:rPr/>
      </w:pPr>
      <w:bookmarkStart w:id="363" w:name="__RefHeading___Toc1761326_388300464"/>
      <w:bookmarkStart w:id="364" w:name="_Toc141"/>
      <w:bookmarkEnd w:id="363"/>
      <w:r>
        <w:rPr>
          <w:rtl w:val="true"/>
        </w:rPr>
        <w:t xml:space="preserve">- </w:t>
      </w:r>
      <w:r>
        <w:rPr>
          <w:rtl w:val="true"/>
        </w:rPr>
        <w:t>دعاؤه في أوّل ليلة من شهر رمضان عند رؤية الهلال</w:t>
      </w:r>
      <w:r>
        <w:rPr>
          <w:rtl w:val="true"/>
        </w:rPr>
        <w:t>:</w:t>
      </w:r>
      <w:bookmarkEnd w:id="3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 الحسن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جمعة من شعبان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شيعتي هذا آخر يوم من شعبان من صامه احتساباً غفر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معاشر شيعتي إذا طلع هلال شهر رمضان فلاتشيروا إليه بالأصابع، ولكن استقبلوا القبلة، وارفعوا أيديكم إلي السماء، وخاطبوا الهلال وقولوا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وربّك اللّه ربّ العالمين،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اجعله علينا هلالاً مباركاً، ووفّقنا لصيام شهر رمضان، وسلّمنا فيه وتسلّمنا منه في يسر وعافية، واستعملنا فيه بطاعتك، إنّك علي كلّ شي ء قدير</w:t>
      </w:r>
      <w:r>
        <w:rPr>
          <w:rFonts w:eastAsia="Amiri" w:cs="Amiri" w:ascii="Amiri" w:hAnsi="Amiri"/>
          <w:color w:val="111111"/>
          <w:sz w:val="28"/>
          <w:szCs w:val="28"/>
          <w:rtl w:val="true"/>
          <w:lang w:bidi="ar-SA"/>
        </w:rPr>
        <w:t>»....</w:t>
      </w:r>
    </w:p>
    <w:p>
      <w:pPr>
        <w:pStyle w:val="BookText"/>
        <w:rPr/>
      </w:pPr>
      <w:r>
        <w:rPr>
          <w:rStyle w:val="FootnoteAnchor"/>
          <w:rtl w:val="true"/>
        </w:rPr>
        <w:footnoteReference w:id="320"/>
      </w:r>
    </w:p>
    <w:p>
      <w:pPr>
        <w:pStyle w:val="Heading5"/>
        <w:numPr>
          <w:ilvl w:val="4"/>
          <w:numId w:val="1"/>
        </w:numPr>
        <w:rPr/>
      </w:pPr>
      <w:bookmarkStart w:id="365" w:name="__RefHeading___Toc1761328_388300464"/>
      <w:bookmarkStart w:id="366" w:name="_Toc142"/>
      <w:bookmarkEnd w:id="365"/>
      <w:r>
        <w:rPr>
          <w:rtl w:val="true"/>
        </w:rPr>
        <w:t xml:space="preserve">- </w:t>
      </w:r>
      <w:r>
        <w:rPr>
          <w:rtl w:val="true"/>
        </w:rPr>
        <w:t xml:space="preserve">سجدته </w:t>
      </w:r>
      <w:r>
        <w:rPr>
          <w:rtl w:val="true"/>
        </w:rPr>
        <w:t xml:space="preserve">( </w:t>
      </w:r>
      <w:r>
        <w:rPr>
          <w:rtl w:val="true"/>
        </w:rPr>
        <w:t xml:space="preserve">عليه السلام </w:t>
      </w:r>
      <w:r>
        <w:rPr>
          <w:rtl w:val="true"/>
        </w:rPr>
        <w:t xml:space="preserve">) </w:t>
      </w:r>
      <w:r>
        <w:rPr>
          <w:rtl w:val="true"/>
        </w:rPr>
        <w:t>بعد إبطال ما أوهمه الفتح</w:t>
      </w:r>
      <w:r>
        <w:rPr>
          <w:rtl w:val="true"/>
        </w:rPr>
        <w:t>:</w:t>
      </w:r>
      <w:bookmarkEnd w:id="366"/>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بن يزيد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ضمّني وأباالحسن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bookmarkStart w:id="367" w:name="pg14942_141593"/>
    </w:p>
    <w:p>
      <w:pPr>
        <w:pStyle w:val="BookText"/>
        <w:rPr/>
      </w:pPr>
      <w:bookmarkEnd w:id="367"/>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فرّجت عنّي، وكشفت ما لبس الملعون عليّ، فقد كان أوقع في خلدي أنّكم أرباب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فسمعته يقول في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راغماً لك يا خالقي داخراً</w:t>
      </w:r>
      <w:r>
        <w:rPr>
          <w:rFonts w:eastAsia="Amiri" w:cs="Amiri" w:ascii="Amiri" w:hAnsi="Amiri"/>
          <w:color w:val="111111"/>
          <w:sz w:val="28"/>
          <w:szCs w:val="28"/>
          <w:rtl w:val="true"/>
          <w:lang w:bidi="ar-SA"/>
        </w:rPr>
        <w:t>....</w:t>
      </w:r>
    </w:p>
    <w:p>
      <w:pPr>
        <w:pStyle w:val="BookText"/>
        <w:rPr/>
      </w:pPr>
      <w:r>
        <w:rPr>
          <w:rStyle w:val="FootnoteAnchor"/>
          <w:rtl w:val="true"/>
        </w:rPr>
        <w:footnoteReference w:id="321"/>
      </w:r>
    </w:p>
    <w:p>
      <w:pPr>
        <w:pStyle w:val="Heading5"/>
        <w:numPr>
          <w:ilvl w:val="4"/>
          <w:numId w:val="1"/>
        </w:numPr>
        <w:rPr/>
      </w:pPr>
      <w:bookmarkStart w:id="368" w:name="__RefHeading___Toc1761330_388300464"/>
      <w:bookmarkStart w:id="369" w:name="_Toc143"/>
      <w:bookmarkEnd w:id="368"/>
      <w:r>
        <w:rPr>
          <w:rtl w:val="true"/>
        </w:rPr>
        <w:t xml:space="preserve">- </w:t>
      </w:r>
      <w:r>
        <w:rPr>
          <w:rtl w:val="true"/>
        </w:rPr>
        <w:t xml:space="preserve">تسبيحه </w:t>
      </w:r>
      <w:r>
        <w:rPr>
          <w:rtl w:val="true"/>
        </w:rPr>
        <w:t xml:space="preserve">( </w:t>
      </w:r>
      <w:r>
        <w:rPr>
          <w:rtl w:val="true"/>
        </w:rPr>
        <w:t xml:space="preserve">عليه السلام </w:t>
      </w:r>
      <w:r>
        <w:rPr>
          <w:rtl w:val="true"/>
        </w:rPr>
        <w:t xml:space="preserve">) </w:t>
      </w:r>
      <w:r>
        <w:rPr>
          <w:rtl w:val="true"/>
        </w:rPr>
        <w:t>في سجوده في محلّ قبره</w:t>
      </w:r>
      <w:r>
        <w:rPr>
          <w:rtl w:val="true"/>
        </w:rPr>
        <w:t>:</w:t>
      </w:r>
      <w:bookmarkEnd w:id="3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دخل دار حميد بن قحطبة الطائيّ، ودخل القبّة التي فيها قبر هارون الرشيد، ثمّ خطّ بيده إلي جانبه،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تربتي وفيها أُدفن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استقبل القبلة فصلّي ركعات ودعا بدعوات، فلمّا فرغ سجد سجدة طال مكثه فيها، فأحصيت له فيها خمسمائة تسبيحة، ثمّ انصرف</w:t>
      </w:r>
      <w:r>
        <w:rPr>
          <w:rFonts w:eastAsia="Amiri" w:cs="Amiri" w:ascii="Amiri" w:hAnsi="Amiri"/>
          <w:color w:val="111111"/>
          <w:sz w:val="28"/>
          <w:szCs w:val="28"/>
          <w:rtl w:val="true"/>
          <w:lang w:bidi="ar-SA"/>
        </w:rPr>
        <w:t>.</w:t>
      </w:r>
    </w:p>
    <w:p>
      <w:pPr>
        <w:pStyle w:val="BookText"/>
        <w:rPr/>
      </w:pPr>
      <w:r>
        <w:rPr>
          <w:rStyle w:val="FootnoteAnchor"/>
          <w:rtl w:val="true"/>
        </w:rPr>
        <w:footnoteReference w:id="322"/>
      </w:r>
    </w:p>
    <w:p>
      <w:pPr>
        <w:pStyle w:val="Heading5"/>
        <w:numPr>
          <w:ilvl w:val="4"/>
          <w:numId w:val="1"/>
        </w:numPr>
        <w:rPr/>
      </w:pPr>
      <w:bookmarkStart w:id="370" w:name="__RefHeading___Toc1761332_388300464"/>
      <w:bookmarkStart w:id="371" w:name="_Toc144"/>
      <w:bookmarkEnd w:id="370"/>
      <w:r>
        <w:rPr>
          <w:rtl w:val="true"/>
        </w:rPr>
        <w:t xml:space="preserve">- </w:t>
      </w:r>
      <w:r>
        <w:rPr>
          <w:rtl w:val="true"/>
        </w:rPr>
        <w:t xml:space="preserve">قنوته </w:t>
      </w:r>
      <w:r>
        <w:rPr>
          <w:rtl w:val="true"/>
        </w:rPr>
        <w:t xml:space="preserve">( </w:t>
      </w:r>
      <w:r>
        <w:rPr>
          <w:rtl w:val="true"/>
        </w:rPr>
        <w:t xml:space="preserve">عليه السلام </w:t>
      </w:r>
      <w:r>
        <w:rPr>
          <w:rtl w:val="true"/>
        </w:rPr>
        <w:t xml:space="preserve">) </w:t>
      </w:r>
      <w:r>
        <w:rPr>
          <w:rtl w:val="true"/>
        </w:rPr>
        <w:t>في الصلاة وما يقول فيها</w:t>
      </w:r>
      <w:r>
        <w:rPr>
          <w:rtl w:val="true"/>
        </w:rPr>
        <w:t>:</w:t>
      </w:r>
      <w:bookmarkEnd w:id="371"/>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رجاء بن أبي الضحّاك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المأمون في إشخاص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فكنت معه من المدينة إلي 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زالت الشمس قام فصلّي ستّ ركعات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ويقنت فيها قبل الركوع وبعد القراءة ويقول في قنوته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علي محمّد وآل محمّد،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فيمن هديت، وعافنا فيمن عافيت، وتولّنا فيمن تولّيت، وبارك لنا فيما أعطيت، وقنا شرّ ما قضيت، فإنّك تقضي ولايقضي عليك، إنّه لايذلّ من واليت، </w:t>
      </w:r>
      <w:bookmarkStart w:id="372" w:name="pg14942_141594"/>
    </w:p>
    <w:p>
      <w:pPr>
        <w:pStyle w:val="BookText"/>
        <w:rPr/>
      </w:pPr>
      <w:bookmarkEnd w:id="372"/>
      <w:r>
        <w:rPr>
          <w:rFonts w:ascii="Amiri" w:hAnsi="Amiri" w:eastAsia="Amiri" w:cs="Amiri"/>
          <w:color w:val="111111"/>
          <w:sz w:val="28"/>
          <w:sz w:val="28"/>
          <w:szCs w:val="28"/>
          <w:rtl w:val="true"/>
          <w:lang w:bidi="ar-SA"/>
        </w:rPr>
        <w:t>ولايعزّ من عاديت، تباركت ربّنا وتعاليت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قنوته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صلاته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اغفر وارحم، وتجاوز عمّا تعلم، إنّك أنت الأعزّ الأجلّ الأكرم</w:t>
      </w:r>
      <w:r>
        <w:rPr>
          <w:rFonts w:eastAsia="Amiri" w:cs="Amiri" w:ascii="Amiri" w:hAnsi="Amiri"/>
          <w:color w:val="111111"/>
          <w:sz w:val="28"/>
          <w:szCs w:val="28"/>
          <w:rtl w:val="true"/>
          <w:lang w:bidi="ar-SA"/>
        </w:rPr>
        <w:t>»....</w:t>
      </w:r>
    </w:p>
    <w:p>
      <w:pPr>
        <w:pStyle w:val="BookText"/>
        <w:rPr/>
      </w:pPr>
      <w:r>
        <w:rPr>
          <w:rStyle w:val="FootnoteAnchor"/>
          <w:rtl w:val="true"/>
        </w:rPr>
        <w:footnoteReference w:id="323"/>
      </w:r>
    </w:p>
    <w:p>
      <w:pPr>
        <w:pStyle w:val="Heading5"/>
        <w:numPr>
          <w:ilvl w:val="4"/>
          <w:numId w:val="1"/>
        </w:numPr>
        <w:rPr/>
      </w:pPr>
      <w:bookmarkStart w:id="373" w:name="__RefHeading___Toc1761334_388300464"/>
      <w:bookmarkStart w:id="374" w:name="_Toc145"/>
      <w:bookmarkEnd w:id="373"/>
      <w:r>
        <w:rPr>
          <w:rtl w:val="true"/>
        </w:rPr>
        <w:t xml:space="preserve">- </w:t>
      </w:r>
      <w:r>
        <w:rPr>
          <w:rtl w:val="true"/>
        </w:rPr>
        <w:t xml:space="preserve">دعاؤه </w:t>
      </w:r>
      <w:r>
        <w:rPr>
          <w:rtl w:val="true"/>
        </w:rPr>
        <w:t xml:space="preserve">( </w:t>
      </w:r>
      <w:r>
        <w:rPr>
          <w:rtl w:val="true"/>
        </w:rPr>
        <w:t xml:space="preserve">عليه السلام </w:t>
      </w:r>
      <w:r>
        <w:rPr>
          <w:rtl w:val="true"/>
        </w:rPr>
        <w:t xml:space="preserve">) </w:t>
      </w:r>
      <w:r>
        <w:rPr>
          <w:rtl w:val="true"/>
        </w:rPr>
        <w:t>في قنوته</w:t>
      </w:r>
      <w:r>
        <w:rPr>
          <w:rtl w:val="true"/>
        </w:rPr>
        <w:t>:</w:t>
      </w:r>
      <w:bookmarkEnd w:id="3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الصلت عبد السلام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إلي المأمون أنّ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يعقد مجالس الكلام والناس يفتنون بعلمه، فأنفذ محمّد بن عمرو الطوسيّ فطرد الناس عن مجلسه وأحضره، فلمّا نظر إليه المأمون زبره واستخفّ به فخرج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المصطفي، والمرتضي، وسيّدة النساء، لأستنزلنّ من حول اللّه عزّ وجلّ بدعائي عليه، مايكون سبباً لطرد كلاب أهل هذه الكورة إيّاه، واستخفافهم به، وبخاصّته وعامّته، ثمّ أتي منزله واغتسل وصلّي ركعتين، قال في قنوته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ذا القوّة الجامعة، والرحمة الواسعة،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 دعائه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علي من شرّفت الصلاة بالصلاة عليه، وانتقم لي ممّن ظلمني، واستخفّ بي، وطرد الشيعة عن بابي، وأذقه مرارة الذلّ والهوان، كما أذاقنيها، واجعله طريد الأرجاس، وشريد الأنجاس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يتمّ دعائه حتّي وقعت الرجفة، وارتفعت الزعقة، وثارت الغبرة</w:t>
      </w:r>
      <w:r>
        <w:rPr>
          <w:rFonts w:eastAsia="Amiri" w:cs="Amiri" w:ascii="Amiri" w:hAnsi="Amiri"/>
          <w:color w:val="111111"/>
          <w:sz w:val="28"/>
          <w:szCs w:val="28"/>
          <w:rtl w:val="true"/>
          <w:lang w:bidi="ar-SA"/>
        </w:rPr>
        <w:t>....</w:t>
      </w:r>
    </w:p>
    <w:p>
      <w:pPr>
        <w:pStyle w:val="BookText"/>
        <w:rPr/>
      </w:pPr>
      <w:r>
        <w:rPr>
          <w:rStyle w:val="FootnoteAnchor"/>
          <w:rtl w:val="true"/>
        </w:rPr>
        <w:footnoteReference w:id="32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قنوت الإمام عليّ بن موسي ال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الفزع، الفزع إليك، يا ذا المحاضرة والرغبة، الرغبة إليك يا من به المفاخرة، وأنت اللّهمّ مُشاهد هواجس النفوس، ومُراصد حركات القلوب، ومُطالع </w:t>
      </w:r>
      <w:bookmarkStart w:id="375" w:name="pg14942_141595"/>
    </w:p>
    <w:p>
      <w:pPr>
        <w:pStyle w:val="BookText"/>
        <w:rPr/>
      </w:pPr>
      <w:bookmarkEnd w:id="375"/>
      <w:r>
        <w:rPr>
          <w:rFonts w:ascii="Amiri" w:hAnsi="Amiri" w:eastAsia="Amiri" w:cs="Amiri"/>
          <w:color w:val="111111"/>
          <w:sz w:val="28"/>
          <w:sz w:val="28"/>
          <w:szCs w:val="28"/>
          <w:rtl w:val="true"/>
          <w:lang w:bidi="ar-SA"/>
        </w:rPr>
        <w:t>مسرّات السرائر من غير تكلّف ولا تعسّف، وقد تري اللّهمّ ما ليس عنك</w:t>
      </w:r>
      <w:r>
        <w:rPr>
          <w:rFonts w:eastAsia="Amiri" w:cs="Amiri" w:ascii="Amiri" w:hAnsi="Amiri"/>
          <w:color w:val="111111"/>
          <w:sz w:val="28"/>
          <w:szCs w:val="28"/>
          <w:rtl w:val="true"/>
          <w:lang w:bidi="ar-SA"/>
        </w:rPr>
        <w:t>....</w:t>
      </w:r>
    </w:p>
    <w:p>
      <w:pPr>
        <w:pStyle w:val="BookText"/>
        <w:rPr/>
      </w:pPr>
      <w:r>
        <w:rPr>
          <w:rStyle w:val="FootnoteAnchor"/>
          <w:rtl w:val="true"/>
        </w:rPr>
        <w:footnoteReference w:id="325"/>
      </w:r>
    </w:p>
    <w:p>
      <w:pPr>
        <w:pStyle w:val="Heading5"/>
        <w:numPr>
          <w:ilvl w:val="4"/>
          <w:numId w:val="1"/>
        </w:numPr>
        <w:rPr/>
      </w:pPr>
      <w:bookmarkStart w:id="376" w:name="__RefHeading___Toc1761336_388300464"/>
      <w:bookmarkStart w:id="377" w:name="_Toc146"/>
      <w:bookmarkEnd w:id="376"/>
      <w:r>
        <w:rPr>
          <w:rtl w:val="true"/>
        </w:rPr>
        <w:t xml:space="preserve">- </w:t>
      </w:r>
      <w:r>
        <w:rPr>
          <w:rtl w:val="true"/>
        </w:rPr>
        <w:t xml:space="preserve">صلاته </w:t>
      </w:r>
      <w:r>
        <w:rPr>
          <w:rtl w:val="true"/>
        </w:rPr>
        <w:t xml:space="preserve">( </w:t>
      </w:r>
      <w:r>
        <w:rPr>
          <w:rtl w:val="true"/>
        </w:rPr>
        <w:t xml:space="preserve">عليه السلام </w:t>
      </w:r>
      <w:r>
        <w:rPr>
          <w:rtl w:val="true"/>
        </w:rPr>
        <w:t xml:space="preserve">) </w:t>
      </w:r>
      <w:r>
        <w:rPr>
          <w:rtl w:val="true"/>
        </w:rPr>
        <w:t>في ضيعته</w:t>
      </w:r>
      <w:r>
        <w:rPr>
          <w:rtl w:val="true"/>
        </w:rPr>
        <w:t>:</w:t>
      </w:r>
      <w:bookmarkEnd w:id="3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إسماعيل بن بزيع،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وأخبرني محمّد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صلّي في ضيعته فقصّر في صلاته</w:t>
      </w:r>
      <w:r>
        <w:rPr>
          <w:rFonts w:eastAsia="Amiri" w:cs="Amiri" w:ascii="Amiri" w:hAnsi="Amiri"/>
          <w:color w:val="111111"/>
          <w:sz w:val="28"/>
          <w:szCs w:val="28"/>
          <w:rtl w:val="true"/>
          <w:lang w:bidi="ar-SA"/>
        </w:rPr>
        <w:t>....</w:t>
      </w:r>
    </w:p>
    <w:p>
      <w:pPr>
        <w:pStyle w:val="BookText"/>
        <w:rPr/>
      </w:pPr>
      <w:r>
        <w:rPr>
          <w:rStyle w:val="FootnoteAnchor"/>
          <w:rtl w:val="true"/>
        </w:rPr>
        <w:footnoteReference w:id="326"/>
      </w:r>
    </w:p>
    <w:p>
      <w:pPr>
        <w:pStyle w:val="Heading5"/>
        <w:numPr>
          <w:ilvl w:val="4"/>
          <w:numId w:val="1"/>
        </w:numPr>
        <w:rPr/>
      </w:pPr>
      <w:bookmarkStart w:id="378" w:name="__RefHeading___Toc1761338_388300464"/>
      <w:bookmarkStart w:id="379" w:name="_Toc147"/>
      <w:bookmarkEnd w:id="378"/>
      <w:r>
        <w:rPr>
          <w:rtl w:val="true"/>
        </w:rPr>
        <w:t xml:space="preserve">- </w:t>
      </w:r>
      <w:r>
        <w:rPr>
          <w:rtl w:val="true"/>
        </w:rPr>
        <w:t xml:space="preserve">كان </w:t>
      </w:r>
      <w:r>
        <w:rPr>
          <w:rtl w:val="true"/>
        </w:rPr>
        <w:t xml:space="preserve">( </w:t>
      </w:r>
      <w:r>
        <w:rPr>
          <w:rtl w:val="true"/>
        </w:rPr>
        <w:t xml:space="preserve">عليه السلام </w:t>
      </w:r>
      <w:r>
        <w:rPr>
          <w:rtl w:val="true"/>
        </w:rPr>
        <w:t xml:space="preserve">) </w:t>
      </w:r>
      <w:r>
        <w:rPr>
          <w:rtl w:val="true"/>
        </w:rPr>
        <w:t xml:space="preserve">يصلّي صلاة جعفر بن أبي طالب </w:t>
      </w:r>
      <w:r>
        <w:rPr>
          <w:rtl w:val="true"/>
        </w:rPr>
        <w:t xml:space="preserve">( </w:t>
      </w:r>
      <w:r>
        <w:rPr>
          <w:rtl w:val="true"/>
        </w:rPr>
        <w:t xml:space="preserve">عليه السلام </w:t>
      </w:r>
      <w:r>
        <w:rPr>
          <w:rtl w:val="true"/>
        </w:rPr>
        <w:t>)</w:t>
      </w:r>
      <w:bookmarkEnd w:id="3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رجاء بن أبي الضحّاك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المأمون في إشخاص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فكنت معه من المدينة إلي مرو، فواللّه ما رأيت رجلاً كان أتقي للّه تعالي منه، ولاأكثر ذكراً للّه في جميع أوقاته، ولاأشدّ خوفاً للّه عزّ وجلّ منه، وكان إذا أصبح صلّي الغداة، فإذا سلّم جلس في مصلّاه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يصلّي صلاة جعفر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ركعات، يسلّم في كلّ ركعتين، ويقنت في كلّ ركعتين في الثانية قبل الركوع وبعد التسبيح، ويحتسب بها من صلاة الليل، ثمّ يقوم فيصلّي ركعتين الباقيتين، يقرأ في الأولي الحمد، وسورة الملك، وفي الثانية الحمد للّه، وهل أتي علي الإنسان</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27"/>
      </w:r>
      <w:bookmarkStart w:id="380" w:name="pg14942_141596"/>
    </w:p>
    <w:p>
      <w:pPr>
        <w:pStyle w:val="Heading5"/>
        <w:numPr>
          <w:ilvl w:val="4"/>
          <w:numId w:val="1"/>
        </w:numPr>
        <w:rPr/>
      </w:pPr>
      <w:bookmarkStart w:id="381" w:name="__RefHeading___Toc1761340_388300464"/>
      <w:bookmarkStart w:id="382" w:name="_Toc148"/>
      <w:bookmarkEnd w:id="380"/>
      <w:bookmarkEnd w:id="381"/>
      <w:r>
        <w:rPr>
          <w:rtl w:val="true"/>
        </w:rPr>
        <w:t xml:space="preserve">- </w:t>
      </w:r>
      <w:r>
        <w:rPr>
          <w:rtl w:val="true"/>
        </w:rPr>
        <w:t xml:space="preserve">كان </w:t>
      </w:r>
      <w:r>
        <w:rPr>
          <w:rtl w:val="true"/>
        </w:rPr>
        <w:t xml:space="preserve">( </w:t>
      </w:r>
      <w:r>
        <w:rPr>
          <w:rtl w:val="true"/>
        </w:rPr>
        <w:t xml:space="preserve">عليه السلام </w:t>
      </w:r>
      <w:r>
        <w:rPr>
          <w:rtl w:val="true"/>
        </w:rPr>
        <w:t xml:space="preserve">) </w:t>
      </w:r>
      <w:r>
        <w:rPr>
          <w:rtl w:val="true"/>
        </w:rPr>
        <w:t>يصلّي صلاة الليل</w:t>
      </w:r>
      <w:r>
        <w:rPr>
          <w:rtl w:val="true"/>
        </w:rPr>
        <w:t>:</w:t>
      </w:r>
      <w:bookmarkEnd w:id="3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رجاء بن أبي الضحّاك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المأمون في إشخاص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 وقد أمرني أن آخذ به علي طريق البصرة، والأهواز، وفارس، ولاآخذ به علي طريق قمّ، وأمرني أن أحفظه بنفسي بالليل والنهار، حتّي أقدم به عليه</w:t>
      </w:r>
    </w:p>
    <w:p>
      <w:pPr>
        <w:pStyle w:val="BookText"/>
        <w:rPr/>
      </w:pPr>
      <w:r>
        <w:rPr>
          <w:rFonts w:ascii="Amiri" w:hAnsi="Amiri" w:eastAsia="Amiri" w:cs="Amiri"/>
          <w:color w:val="111111"/>
          <w:sz w:val="28"/>
          <w:sz w:val="28"/>
          <w:szCs w:val="28"/>
          <w:rtl w:val="true"/>
          <w:lang w:bidi="ar-SA"/>
        </w:rPr>
        <w:t>فكنت معه من المدينة إلي مرو، فواللّه ما رأيت رجلاً كان أتقي للّه تعالي منه، ولاأكثر ذكراً للّه في جميع أوقاته، ولاأشدّ خوفاً للّه عزّ وجلّ منه، وكان إذا أصبح صلّي الغداة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يقوم فيصلّي العشاء الآخرة أربع ركعات، ويقنت في الثانية قبل الركوع وبعد القراءة، فإذا سلّم جلس في مصلّاه، يذكر اللّه عزّ وجلّ ويسبّحه ويحمده، ويكبّره ويهلّله ما شاء اللّه، ويسجد بعد التعقيب سجدة الشكر</w:t>
      </w:r>
    </w:p>
    <w:p>
      <w:pPr>
        <w:pStyle w:val="BookText"/>
        <w:rPr/>
      </w:pPr>
      <w:r>
        <w:rPr>
          <w:rFonts w:ascii="Amiri" w:hAnsi="Amiri" w:eastAsia="Amiri" w:cs="Amiri"/>
          <w:color w:val="111111"/>
          <w:sz w:val="28"/>
          <w:sz w:val="28"/>
          <w:szCs w:val="28"/>
          <w:rtl w:val="true"/>
          <w:lang w:bidi="ar-SA"/>
        </w:rPr>
        <w:t>ثمّ يأوي إلي فراشه، فإذا كان الثلث الأخير من الليل، قام من فراشه بالتسبيح، والتحميد والتكبير، والتهليل والاستغفار، فاستاك ثمّ توضّي، ثمّ قام إلي صلاة الليل، فيصلّي ثمان ركعات، ويسلّم في كلّ ركعتين، يقرأ في الأوليين منها في كلّ ركعة الحمد مرّة،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ثلاثين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يقوم فيصلّي ركعتين الباقيتين، يقرأ في الأولي الحمد، وسورة الملك، وفي الثانية الحمد للّه، وهل أتي علي الإنسان</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يقوم فيصلّي ركعتي الشفع، يقرأ في كلّ ركعة منهما الحمد للّه مرّة، وقل هو اللّه ثلاث مرّات، ويقنت في الثانية قبل الركوع وبعد القراءة، فإذا سلّم قام فصلّي ركعة الوتر يتوجّه فيها، ويقرأ فيها الحمد مرّة، وقل هو اللّه ثلاث مرّات، وقل أعوذ بربّ الفلق مرّة واحدة، وقل أعوذ بربّ الناس مرّة واحدة، ويقنت فيها قبل الركوع وبعد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في قنوته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علي محمّد وآل محمّد،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فيمن هديت، وعافنا فيمن عافيت، وتولّنا فيمن تولّيت، وبارك لنا فيما أعطيت، وقنا شرّ ما قضيت، فإنّك تقضي ولايقضي عليك، إنّه لايذلّ من </w:t>
      </w:r>
      <w:bookmarkStart w:id="383" w:name="pg14942_141597"/>
    </w:p>
    <w:p>
      <w:pPr>
        <w:pStyle w:val="BookText"/>
        <w:rPr/>
      </w:pPr>
      <w:bookmarkEnd w:id="383"/>
      <w:r>
        <w:rPr>
          <w:rFonts w:ascii="Amiri" w:hAnsi="Amiri" w:eastAsia="Amiri" w:cs="Amiri"/>
          <w:color w:val="111111"/>
          <w:sz w:val="28"/>
          <w:sz w:val="28"/>
          <w:szCs w:val="28"/>
          <w:rtl w:val="true"/>
          <w:lang w:bidi="ar-SA"/>
        </w:rPr>
        <w:t>واليت، ولايعزّ من عاديت، تباركت ربّنا وتعاليت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أستغفر اللّه وأسأله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مرّة، فإذا سلّم جلس في التعقيب ماشاء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ولايدع صلاة الليل، والشفع، والوتر</w:t>
      </w:r>
      <w:r>
        <w:rPr>
          <w:rFonts w:eastAsia="Amiri" w:cs="Amiri" w:ascii="Amiri" w:hAnsi="Amiri"/>
          <w:color w:val="111111"/>
          <w:sz w:val="28"/>
          <w:szCs w:val="28"/>
          <w:rtl w:val="true"/>
          <w:lang w:bidi="ar-SA"/>
        </w:rPr>
        <w:t>....</w:t>
      </w:r>
    </w:p>
    <w:p>
      <w:pPr>
        <w:pStyle w:val="BookText"/>
        <w:rPr/>
      </w:pPr>
      <w:r>
        <w:rPr>
          <w:rStyle w:val="FootnoteAnchor"/>
          <w:rtl w:val="true"/>
        </w:rPr>
        <w:footnoteReference w:id="328"/>
      </w:r>
    </w:p>
    <w:p>
      <w:pPr>
        <w:pStyle w:val="Heading5"/>
        <w:numPr>
          <w:ilvl w:val="4"/>
          <w:numId w:val="1"/>
        </w:numPr>
        <w:rPr/>
      </w:pPr>
      <w:bookmarkStart w:id="384" w:name="__RefHeading___Toc1761342_388300464"/>
      <w:bookmarkStart w:id="385" w:name="_Toc149"/>
      <w:bookmarkEnd w:id="384"/>
      <w:r>
        <w:rPr>
          <w:rtl w:val="true"/>
        </w:rPr>
        <w:t xml:space="preserve">- </w:t>
      </w:r>
      <w:r>
        <w:rPr>
          <w:rtl w:val="true"/>
        </w:rPr>
        <w:t xml:space="preserve">إتيانه </w:t>
      </w:r>
      <w:r>
        <w:rPr>
          <w:rtl w:val="true"/>
        </w:rPr>
        <w:t xml:space="preserve">( </w:t>
      </w:r>
      <w:r>
        <w:rPr>
          <w:rtl w:val="true"/>
        </w:rPr>
        <w:t xml:space="preserve">عليه السلام </w:t>
      </w:r>
      <w:r>
        <w:rPr>
          <w:rtl w:val="true"/>
        </w:rPr>
        <w:t xml:space="preserve">) </w:t>
      </w:r>
      <w:r>
        <w:rPr>
          <w:rtl w:val="true"/>
        </w:rPr>
        <w:t>لصلاة الليل في المسجد الحرام</w:t>
      </w:r>
      <w:r>
        <w:rPr>
          <w:rtl w:val="true"/>
        </w:rPr>
        <w:t>:</w:t>
      </w:r>
      <w:bookmarkEnd w:id="3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سهل بن زياد، عن ابن أسباط، عن إبراهيم بن أبي البلاد،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خلف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المسجد الحرام صلاة الليل، فلمّا فرغ جعل مكان الضجعة سجدة</w:t>
      </w:r>
      <w:r>
        <w:rPr>
          <w:rFonts w:eastAsia="Amiri" w:cs="Amiri" w:ascii="Amiri" w:hAnsi="Amiri"/>
          <w:color w:val="111111"/>
          <w:sz w:val="28"/>
          <w:szCs w:val="28"/>
          <w:rtl w:val="true"/>
          <w:lang w:bidi="ar-SA"/>
        </w:rPr>
        <w:t>.</w:t>
      </w:r>
    </w:p>
    <w:p>
      <w:pPr>
        <w:pStyle w:val="BookText"/>
        <w:rPr/>
      </w:pPr>
      <w:r>
        <w:rPr>
          <w:rStyle w:val="FootnoteAnchor"/>
          <w:rtl w:val="true"/>
        </w:rPr>
        <w:footnoteReference w:id="329"/>
      </w:r>
    </w:p>
    <w:p>
      <w:pPr>
        <w:pStyle w:val="Heading5"/>
        <w:numPr>
          <w:ilvl w:val="4"/>
          <w:numId w:val="1"/>
        </w:numPr>
        <w:rPr/>
      </w:pPr>
      <w:bookmarkStart w:id="386" w:name="__RefHeading___Toc1761344_388300464"/>
      <w:bookmarkStart w:id="387" w:name="_Toc150"/>
      <w:bookmarkEnd w:id="386"/>
      <w:r>
        <w:rPr>
          <w:rtl w:val="true"/>
        </w:rPr>
        <w:t xml:space="preserve">- </w:t>
      </w:r>
      <w:r>
        <w:rPr>
          <w:rtl w:val="true"/>
        </w:rPr>
        <w:t xml:space="preserve">إتيانه </w:t>
      </w:r>
      <w:r>
        <w:rPr>
          <w:rtl w:val="true"/>
        </w:rPr>
        <w:t xml:space="preserve">( </w:t>
      </w:r>
      <w:r>
        <w:rPr>
          <w:rtl w:val="true"/>
        </w:rPr>
        <w:t xml:space="preserve">عليه السلام </w:t>
      </w:r>
      <w:r>
        <w:rPr>
          <w:rtl w:val="true"/>
        </w:rPr>
        <w:t xml:space="preserve">) </w:t>
      </w:r>
      <w:r>
        <w:rPr>
          <w:rtl w:val="true"/>
        </w:rPr>
        <w:t>بركعة الوتر بعد الفجر</w:t>
      </w:r>
      <w:r>
        <w:rPr>
          <w:rtl w:val="true"/>
        </w:rPr>
        <w:t>:</w:t>
      </w:r>
      <w:bookmarkEnd w:id="3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سعد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أبإف غ ق ،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ساعات الوتر؟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أبي ربما أوتر بعد ما انفجر الصبح</w:t>
      </w:r>
      <w:r>
        <w:rPr>
          <w:rFonts w:eastAsia="Amiri" w:cs="Amiri" w:ascii="Amiri" w:hAnsi="Amiri"/>
          <w:color w:val="111111"/>
          <w:sz w:val="28"/>
          <w:szCs w:val="28"/>
          <w:rtl w:val="true"/>
          <w:lang w:bidi="ar-SA"/>
        </w:rPr>
        <w:t>.</w:t>
      </w:r>
    </w:p>
    <w:p>
      <w:pPr>
        <w:pStyle w:val="BookText"/>
        <w:rPr/>
      </w:pPr>
      <w:r>
        <w:rPr>
          <w:rStyle w:val="FootnoteAnchor"/>
          <w:rtl w:val="true"/>
        </w:rPr>
        <w:footnoteReference w:id="330"/>
      </w:r>
    </w:p>
    <w:p>
      <w:pPr>
        <w:pStyle w:val="Heading5"/>
        <w:numPr>
          <w:ilvl w:val="4"/>
          <w:numId w:val="1"/>
        </w:numPr>
        <w:rPr/>
      </w:pPr>
      <w:bookmarkStart w:id="388" w:name="__RefHeading___Toc1761346_388300464"/>
      <w:bookmarkStart w:id="389" w:name="_Toc151"/>
      <w:bookmarkEnd w:id="388"/>
      <w:r>
        <w:rPr>
          <w:rtl w:val="true"/>
        </w:rPr>
        <w:t xml:space="preserve">- </w:t>
      </w:r>
      <w:r>
        <w:rPr>
          <w:rtl w:val="true"/>
        </w:rPr>
        <w:t xml:space="preserve">صلاته </w:t>
      </w:r>
      <w:r>
        <w:rPr>
          <w:rtl w:val="true"/>
        </w:rPr>
        <w:t xml:space="preserve">( </w:t>
      </w:r>
      <w:r>
        <w:rPr>
          <w:rtl w:val="true"/>
        </w:rPr>
        <w:t xml:space="preserve">عليه السلام </w:t>
      </w:r>
      <w:r>
        <w:rPr>
          <w:rtl w:val="true"/>
        </w:rPr>
        <w:t xml:space="preserve">) </w:t>
      </w:r>
      <w:r>
        <w:rPr>
          <w:rtl w:val="true"/>
        </w:rPr>
        <w:t>في السفر</w:t>
      </w:r>
      <w:r>
        <w:rPr>
          <w:rtl w:val="true"/>
        </w:rPr>
        <w:t>:</w:t>
      </w:r>
      <w:bookmarkEnd w:id="389"/>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رجاء بن أبي الضحّاك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المأمون في </w:t>
      </w:r>
      <w:bookmarkStart w:id="390" w:name="pg14942_141598"/>
    </w:p>
    <w:p>
      <w:pPr>
        <w:pStyle w:val="BookText"/>
        <w:rPr/>
      </w:pPr>
      <w:bookmarkEnd w:id="390"/>
      <w:r>
        <w:rPr>
          <w:rFonts w:ascii="Amiri" w:hAnsi="Amiri" w:eastAsia="Amiri" w:cs="Amiri"/>
          <w:color w:val="111111"/>
          <w:sz w:val="28"/>
          <w:sz w:val="28"/>
          <w:szCs w:val="28"/>
          <w:rtl w:val="true"/>
          <w:lang w:bidi="ar-SA"/>
        </w:rPr>
        <w:t xml:space="preserve">إشخاص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 وقد أمرني أن آخذ به علي طريق البصرة، والأهواز، وفارس، ولاآخذ به علي طريق قمّ، وأمرني أن أحفظه بنفسي بالليل والنهار، حتّي أقدم به عليه</w:t>
      </w:r>
    </w:p>
    <w:p>
      <w:pPr>
        <w:pStyle w:val="BookText"/>
        <w:rPr/>
      </w:pPr>
      <w:r>
        <w:rPr>
          <w:rFonts w:ascii="Amiri" w:hAnsi="Amiri" w:eastAsia="Amiri" w:cs="Amiri"/>
          <w:color w:val="111111"/>
          <w:sz w:val="28"/>
          <w:sz w:val="28"/>
          <w:szCs w:val="28"/>
          <w:rtl w:val="true"/>
          <w:lang w:bidi="ar-SA"/>
        </w:rPr>
        <w:t>فكنت معه من المدينة إلي مرو، فواللّه ما رأيت رجلاً كان أتقي للّه تعالي منه، ولاأكثر ذكراً للّه في جميع أوقاته، ولاأشدّ خوفاً للّه عزّ وجلّ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في الطريق يصلّي فرائضه ركعتين ركعتين، إلّا المغرب، فإنّه كان يصلّيها ثلاثاً، ولايدع نافلتها، ولايدع صلاة الليل، والشفع، والوتر، وركعتي الفجر، في سفر ولاحضر، وكان لايصلّي من نوافل النهار في السفر شيئاً</w:t>
      </w:r>
    </w:p>
    <w:p>
      <w:pPr>
        <w:pStyle w:val="BookText"/>
        <w:rPr/>
      </w:pPr>
      <w:r>
        <w:rPr>
          <w:rFonts w:ascii="Amiri" w:hAnsi="Amiri" w:eastAsia="Amiri" w:cs="Amiri"/>
          <w:color w:val="111111"/>
          <w:sz w:val="28"/>
          <w:sz w:val="28"/>
          <w:szCs w:val="28"/>
          <w:rtl w:val="true"/>
          <w:lang w:bidi="ar-SA"/>
        </w:rPr>
        <w:t>وكان يقول بعد كلّ صلاة يقصّرها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والحمد للّه، ولا إله إلّا اللّه، واللّه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ثلاثين مرّة،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الصلاة، وما رأيته صلّي الضحي في سفر ولاحضر</w:t>
      </w:r>
      <w:r>
        <w:rPr>
          <w:rFonts w:eastAsia="Amiri" w:cs="Amiri" w:ascii="Amiri" w:hAnsi="Amiri"/>
          <w:color w:val="111111"/>
          <w:sz w:val="28"/>
          <w:szCs w:val="28"/>
          <w:rtl w:val="true"/>
          <w:lang w:bidi="ar-SA"/>
        </w:rPr>
        <w:t>....</w:t>
      </w:r>
    </w:p>
    <w:p>
      <w:pPr>
        <w:pStyle w:val="BookText"/>
        <w:rPr/>
      </w:pPr>
      <w:r>
        <w:rPr>
          <w:rStyle w:val="FootnoteAnchor"/>
          <w:rtl w:val="true"/>
        </w:rPr>
        <w:footnoteReference w:id="331"/>
      </w:r>
    </w:p>
    <w:p>
      <w:pPr>
        <w:pStyle w:val="Heading5"/>
        <w:numPr>
          <w:ilvl w:val="4"/>
          <w:numId w:val="1"/>
        </w:numPr>
        <w:rPr/>
      </w:pPr>
      <w:bookmarkStart w:id="391" w:name="__RefHeading___Toc1761348_388300464"/>
      <w:bookmarkStart w:id="392" w:name="_Toc152"/>
      <w:bookmarkEnd w:id="391"/>
      <w:r>
        <w:rPr>
          <w:rtl w:val="true"/>
        </w:rPr>
        <w:t xml:space="preserve">- </w:t>
      </w:r>
      <w:r>
        <w:rPr>
          <w:rtl w:val="true"/>
        </w:rPr>
        <w:t xml:space="preserve">وقت إتيانه </w:t>
      </w:r>
      <w:r>
        <w:rPr>
          <w:rtl w:val="true"/>
        </w:rPr>
        <w:t xml:space="preserve">( </w:t>
      </w:r>
      <w:r>
        <w:rPr>
          <w:rtl w:val="true"/>
        </w:rPr>
        <w:t xml:space="preserve">عليه السلام </w:t>
      </w:r>
      <w:r>
        <w:rPr>
          <w:rtl w:val="true"/>
        </w:rPr>
        <w:t xml:space="preserve">) </w:t>
      </w:r>
      <w:r>
        <w:rPr>
          <w:rtl w:val="true"/>
        </w:rPr>
        <w:t>لصلاة المغرب في السفر</w:t>
      </w:r>
      <w:r>
        <w:rPr>
          <w:rtl w:val="true"/>
        </w:rPr>
        <w:t>:</w:t>
      </w:r>
      <w:bookmarkEnd w:id="3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عيسي، عن عليّ بن سيف، عن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السفر فرأيته يصلّي المغرب إذا أقبلت الفحمة من المشرق، يعني السواد</w:t>
      </w:r>
      <w:r>
        <w:rPr>
          <w:rFonts w:eastAsia="Amiri" w:cs="Amiri" w:ascii="Amiri" w:hAnsi="Amiri"/>
          <w:color w:val="111111"/>
          <w:sz w:val="28"/>
          <w:szCs w:val="28"/>
          <w:rtl w:val="true"/>
          <w:lang w:bidi="ar-SA"/>
        </w:rPr>
        <w:t>.</w:t>
      </w:r>
    </w:p>
    <w:p>
      <w:pPr>
        <w:pStyle w:val="BookText"/>
        <w:rPr/>
      </w:pPr>
      <w:r>
        <w:rPr>
          <w:rStyle w:val="FootnoteAnchor"/>
          <w:rtl w:val="true"/>
        </w:rPr>
        <w:footnoteReference w:id="33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عبداللّه، عن أحمد بن محمّد، عن أبي همّام إسماعيل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وكنّا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يصلّ </w:t>
      </w:r>
      <w:r>
        <w:rPr>
          <w:rStyle w:val="FootnoteAnchor"/>
          <w:rtl w:val="true"/>
        </w:rPr>
        <w:footnoteReference w:id="333"/>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المغرب، </w:t>
      </w:r>
      <w:bookmarkStart w:id="393" w:name="pg14942_141599"/>
    </w:p>
    <w:p>
      <w:pPr>
        <w:pStyle w:val="BookText"/>
        <w:rPr/>
      </w:pPr>
      <w:bookmarkEnd w:id="393"/>
      <w:r>
        <w:rPr>
          <w:rFonts w:ascii="Amiri" w:hAnsi="Amiri" w:eastAsia="Amiri" w:cs="Amiri"/>
          <w:color w:val="111111"/>
          <w:sz w:val="28"/>
          <w:sz w:val="28"/>
          <w:szCs w:val="28"/>
          <w:rtl w:val="true"/>
          <w:lang w:bidi="ar-SA"/>
        </w:rPr>
        <w:t>حتّي ظهرت النجوم، ثمّ قام فصلّي بنا علي باب دار ابن أبي محمود</w:t>
      </w:r>
      <w:r>
        <w:rPr>
          <w:rFonts w:eastAsia="Amiri" w:cs="Amiri" w:ascii="Amiri" w:hAnsi="Amiri"/>
          <w:color w:val="111111"/>
          <w:sz w:val="28"/>
          <w:szCs w:val="28"/>
          <w:rtl w:val="true"/>
          <w:lang w:bidi="ar-SA"/>
        </w:rPr>
        <w:t>.</w:t>
      </w:r>
    </w:p>
    <w:p>
      <w:pPr>
        <w:pStyle w:val="BookText"/>
        <w:rPr/>
      </w:pP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صلاة المغرب</w:t>
      </w:r>
      <w:r>
        <w:rPr>
          <w:rFonts w:eastAsia="Amiri" w:cs="Amiri" w:ascii="Amiri" w:hAnsi="Amiri"/>
          <w:color w:val="111111"/>
          <w:sz w:val="28"/>
          <w:szCs w:val="28"/>
          <w:rtl w:val="true"/>
          <w:lang w:bidi="ar-SA"/>
        </w:rPr>
        <w:t>).</w:t>
      </w:r>
    </w:p>
    <w:p>
      <w:pPr>
        <w:pStyle w:val="Heading5"/>
        <w:numPr>
          <w:ilvl w:val="4"/>
          <w:numId w:val="1"/>
        </w:numPr>
        <w:rPr/>
      </w:pPr>
      <w:bookmarkStart w:id="394" w:name="__RefHeading___Toc1761350_388300464"/>
      <w:bookmarkStart w:id="395" w:name="_Toc153"/>
      <w:bookmarkEnd w:id="394"/>
      <w:r>
        <w:rPr>
          <w:rtl w:val="true"/>
        </w:rPr>
        <w:t xml:space="preserve">- </w:t>
      </w:r>
      <w:r>
        <w:rPr>
          <w:rtl w:val="true"/>
        </w:rPr>
        <w:t xml:space="preserve">كيفيّة خروجه </w:t>
      </w:r>
      <w:r>
        <w:rPr>
          <w:rtl w:val="true"/>
        </w:rPr>
        <w:t xml:space="preserve">( </w:t>
      </w:r>
      <w:r>
        <w:rPr>
          <w:rtl w:val="true"/>
        </w:rPr>
        <w:t xml:space="preserve">عليه السلام </w:t>
      </w:r>
      <w:r>
        <w:rPr>
          <w:rtl w:val="true"/>
        </w:rPr>
        <w:t xml:space="preserve">) </w:t>
      </w:r>
      <w:r>
        <w:rPr>
          <w:rtl w:val="true"/>
        </w:rPr>
        <w:t>لصلاة العيد</w:t>
      </w:r>
      <w:r>
        <w:rPr>
          <w:rtl w:val="true"/>
        </w:rPr>
        <w:t>:</w:t>
      </w:r>
      <w:bookmarkEnd w:id="3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ياسر الخادم، والريّان بن الصلت جميعاً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انقضي أمر المخلوع، واستوي الأمر للمأمون، كتب إلي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يستقدمه إلي خراسان، فاعتلّ عليه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فعرض عليه المأمون أن يتقلّد الأمر والخلافة، فأبي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فولاية العهد؟</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شروط أسألكها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حضر العيد، بعث المأمون إلي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يسأله أن يركب، ويحضر العيد، ويصلّي ويخطب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فبعث إليه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علمت ما كان بيني وبينك من الشروط في دخول هذا الأمر، فبعث إليه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أريد بذلك أن تطمئنّ قلوب الناس، ويعرفوا فضلك، فلم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يرادّه الكلام في ذلك، فألحّ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أعفيتني من ذلك فهو أحبّ إليّ، وإن لم تعفني خرجت كما خرج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كيف شئت، وأمر المأمون القوّاد والناس أن يبكّروا إلي باب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ياسر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قعد الناس لأبي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الطرقات، </w:t>
      </w:r>
      <w:bookmarkStart w:id="396" w:name="pg14942_141600"/>
    </w:p>
    <w:p>
      <w:pPr>
        <w:pStyle w:val="BookText"/>
        <w:rPr/>
      </w:pPr>
      <w:bookmarkEnd w:id="396"/>
      <w:r>
        <w:rPr>
          <w:rFonts w:ascii="Amiri" w:hAnsi="Amiri" w:eastAsia="Amiri" w:cs="Amiri"/>
          <w:color w:val="111111"/>
          <w:sz w:val="28"/>
          <w:sz w:val="28"/>
          <w:szCs w:val="28"/>
          <w:rtl w:val="true"/>
          <w:lang w:bidi="ar-SA"/>
        </w:rPr>
        <w:t xml:space="preserve">والسطوح، الرجال والنساء والصبيان، واجتمع القوّاد والجند علي باب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طلعت الشمس، 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فاغتسل، وتعمّم بعمامة بيضاء من قطن، ألقي طرفاً منها علي صدره وطرفاً بين كتفيه وتشمّر، ثمّ قال لجميع 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افعلوا مثل ما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بيده عكّازاً، ثمّ خرج ونحن بين يديه، وهو حاف قد شمّر سراويله إلي نصف الساق، وعليه ثياب مشمّرة، فلمّا مشي ومشينا بين يديه، رفع رأسه إلي السماء وكبّر</w:t>
      </w:r>
      <w:r>
        <w:rPr>
          <w:rFonts w:eastAsia="Amiri" w:cs="Amiri" w:ascii="Amiri" w:hAnsi="Amiri"/>
          <w:color w:val="111111"/>
          <w:sz w:val="28"/>
          <w:szCs w:val="28"/>
          <w:rtl w:val="true"/>
          <w:lang w:bidi="ar-SA"/>
        </w:rPr>
        <w:t>....</w:t>
      </w:r>
    </w:p>
    <w:p>
      <w:pPr>
        <w:pStyle w:val="BookText"/>
        <w:rPr/>
      </w:pPr>
      <w:r>
        <w:rPr>
          <w:rStyle w:val="FootnoteAnchor"/>
          <w:rtl w:val="true"/>
        </w:rPr>
        <w:footnoteReference w:id="335"/>
      </w:r>
    </w:p>
    <w:p>
      <w:pPr>
        <w:pStyle w:val="Heading5"/>
        <w:numPr>
          <w:ilvl w:val="4"/>
          <w:numId w:val="1"/>
        </w:numPr>
        <w:rPr/>
      </w:pPr>
      <w:bookmarkStart w:id="397" w:name="__RefHeading___Toc1761352_388300464"/>
      <w:bookmarkStart w:id="398" w:name="_Toc154"/>
      <w:bookmarkEnd w:id="397"/>
      <w:r>
        <w:rPr>
          <w:rtl w:val="true"/>
        </w:rPr>
        <w:t xml:space="preserve">- </w:t>
      </w:r>
      <w:r>
        <w:rPr>
          <w:rtl w:val="true"/>
        </w:rPr>
        <w:t xml:space="preserve">عبادته </w:t>
      </w:r>
      <w:r>
        <w:rPr>
          <w:rtl w:val="true"/>
        </w:rPr>
        <w:t xml:space="preserve">( </w:t>
      </w:r>
      <w:r>
        <w:rPr>
          <w:rtl w:val="true"/>
        </w:rPr>
        <w:t xml:space="preserve">عليه السلام </w:t>
      </w:r>
      <w:r>
        <w:rPr>
          <w:rtl w:val="true"/>
        </w:rPr>
        <w:t xml:space="preserve">) </w:t>
      </w:r>
      <w:r>
        <w:rPr>
          <w:rtl w:val="true"/>
        </w:rPr>
        <w:t>في السجن</w:t>
      </w:r>
      <w:r>
        <w:rPr>
          <w:rtl w:val="true"/>
        </w:rPr>
        <w:t>:</w:t>
      </w:r>
      <w:bookmarkEnd w:id="3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بن جعفر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إلي باب الدار التي حبس فيها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بسرخس وقد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فاستأذنت عليه السجّان؟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لك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ربما صلّي في يومه وليلته ألف ركعة، وإنّما ينفتل </w:t>
      </w:r>
      <w:r>
        <w:rPr>
          <w:rStyle w:val="FootnoteAnchor"/>
          <w:rtl w:val="true"/>
        </w:rPr>
        <w:footnoteReference w:id="336"/>
      </w:r>
      <w:r>
        <w:rPr>
          <w:rFonts w:ascii="Amiri" w:hAnsi="Amiri" w:eastAsia="Amiri" w:cs="Amiri"/>
          <w:color w:val="111111"/>
          <w:sz w:val="28"/>
          <w:sz w:val="28"/>
          <w:szCs w:val="28"/>
          <w:rtl w:val="true"/>
          <w:lang w:bidi="ar-SA"/>
        </w:rPr>
        <w:t>من صلاته ساعة في صدر النهار، وقبل الزوال، وعند اصفرار الشمس، فهو في هذه الأوقات قاعد في مصلّاه ويناجي ربّه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فاطلب لي منه في هذه الأوقات إذناً عليه، فاستأذن لي فدخلت عليه وهو قاعد في مصلّاه متفكّراً</w:t>
      </w:r>
      <w:r>
        <w:rPr>
          <w:rFonts w:eastAsia="Amiri" w:cs="Amiri" w:ascii="Amiri" w:hAnsi="Amiri"/>
          <w:color w:val="111111"/>
          <w:sz w:val="28"/>
          <w:szCs w:val="28"/>
          <w:rtl w:val="true"/>
          <w:lang w:bidi="ar-SA"/>
        </w:rPr>
        <w:t xml:space="preserve">. </w:t>
      </w:r>
      <w:bookmarkStart w:id="399" w:name="pg14942_141601"/>
    </w:p>
    <w:p>
      <w:pPr>
        <w:pStyle w:val="BookText"/>
        <w:rPr/>
      </w:pPr>
      <w:bookmarkEnd w:id="399"/>
      <w:r>
        <w:rPr>
          <w:rFonts w:ascii="Amiri" w:hAnsi="Amiri" w:eastAsia="Amiri" w:cs="Amiri"/>
          <w:color w:val="111111"/>
          <w:sz w:val="28"/>
          <w:sz w:val="28"/>
          <w:szCs w:val="28"/>
          <w:rtl w:val="true"/>
          <w:lang w:bidi="ar-SA"/>
        </w:rPr>
        <w:t>قال أبو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شي ء يحكيه عنكم الناس؟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تدّعون أنّ الناس لكم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فاطر السموات والأرض، عالم الغيب والشهادة، أنت شاهد بأنّي لم أقل ذلك قطّ، ولا سمعت أحداً من آبائي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قاله قطّ، وأنت العالم بما لنا من المظالم عند هذه الأُمّة، وأنّ هذه منها ثمّ أقبل عليّ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ياعبد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الناس كلّهم عبيدنا علي ما حكوه عنّا، فممّن نبيعهم؟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ياعبد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أمنكر أنت لما أوجب اللّه تعالي لنا من الولاية، كما ينكره غيرك؟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أنا مقرّ بولايتكم</w:t>
      </w:r>
      <w:r>
        <w:rPr>
          <w:rFonts w:eastAsia="Amiri" w:cs="Amiri" w:ascii="Amiri" w:hAnsi="Amiri"/>
          <w:color w:val="111111"/>
          <w:sz w:val="28"/>
          <w:szCs w:val="28"/>
          <w:rtl w:val="true"/>
          <w:lang w:bidi="ar-SA"/>
        </w:rPr>
        <w:t>.</w:t>
      </w:r>
    </w:p>
    <w:p>
      <w:pPr>
        <w:pStyle w:val="BookText"/>
        <w:rPr/>
      </w:pP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مسجوناً في سرخس</w:t>
      </w:r>
      <w:r>
        <w:rPr>
          <w:rFonts w:eastAsia="Amiri" w:cs="Amiri" w:ascii="Amiri" w:hAnsi="Amiri"/>
          <w:color w:val="111111"/>
          <w:sz w:val="28"/>
          <w:szCs w:val="28"/>
          <w:rtl w:val="true"/>
          <w:lang w:bidi="ar-SA"/>
        </w:rPr>
        <w:t>).</w:t>
      </w:r>
    </w:p>
    <w:p>
      <w:pPr>
        <w:pStyle w:val="Heading5"/>
        <w:numPr>
          <w:ilvl w:val="4"/>
          <w:numId w:val="1"/>
        </w:numPr>
        <w:rPr/>
      </w:pPr>
      <w:bookmarkStart w:id="400" w:name="__RefHeading___Toc1761354_388300464"/>
      <w:bookmarkStart w:id="401" w:name="_Toc155"/>
      <w:bookmarkEnd w:id="400"/>
      <w:r>
        <w:rPr>
          <w:rtl w:val="true"/>
        </w:rPr>
        <w:t xml:space="preserve">- </w:t>
      </w:r>
      <w:r>
        <w:rPr>
          <w:rtl w:val="true"/>
        </w:rPr>
        <w:t xml:space="preserve">عبادته </w:t>
      </w:r>
      <w:r>
        <w:rPr>
          <w:rtl w:val="true"/>
        </w:rPr>
        <w:t xml:space="preserve">( </w:t>
      </w:r>
      <w:r>
        <w:rPr>
          <w:rtl w:val="true"/>
        </w:rPr>
        <w:t xml:space="preserve">عليه السلام </w:t>
      </w:r>
      <w:r>
        <w:rPr>
          <w:rtl w:val="true"/>
        </w:rPr>
        <w:t xml:space="preserve">) </w:t>
      </w:r>
      <w:r>
        <w:rPr>
          <w:rtl w:val="true"/>
        </w:rPr>
        <w:t>وإتيانه بالفرائض والنوافل من المدينة إلي مرو</w:t>
      </w:r>
      <w:r>
        <w:rPr>
          <w:rtl w:val="true"/>
        </w:rPr>
        <w:t>:</w:t>
      </w:r>
      <w:bookmarkEnd w:id="4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تميم بن عبداللّه بن تميم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أحمد بن عليّ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رجاء بن أبي الضحّاك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المأمون في إشخاص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 وقد أمرني أن آخذ به علي طريق البصرة، والأهواز، وفارس، ولاآخذ به علي طريق قمّ، وأمرني أن أحفظه بنفسي بالليل والنهار، حتّي أقدم به عليه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فكنت معه من المدينة إلي مرو، فواللّه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رجلاً كان أتقي للّه تعالي منه، </w:t>
      </w:r>
    </w:p>
    <w:p>
      <w:pPr>
        <w:pStyle w:val="BookText"/>
        <w:rPr/>
      </w:pPr>
      <w:r>
        <w:rPr>
          <w:rFonts w:ascii="Amiri" w:hAnsi="Amiri" w:eastAsia="Amiri" w:cs="Amiri"/>
          <w:color w:val="111111"/>
          <w:sz w:val="28"/>
          <w:sz w:val="28"/>
          <w:szCs w:val="28"/>
          <w:rtl w:val="true"/>
          <w:lang w:bidi="ar-SA"/>
        </w:rPr>
        <w:t xml:space="preserve">ولاأكثر ذكراً للّه في جميع أوقاته، ولاأشدّ خوفاً للّه عزّ وجلّ منه، وكان إذا أصبح صلّي الغداة، فإذا سلّم جلس في مصلّاه، يسبّح اللّه ويحمده، ويكبّره ويهلّله، ويصلّي علي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تطلع الشمس، ثمّ يسجد سجدة يبقي فيها حتّي يتعالي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علي الناس يحدّثهم، ويعظهم إلي قرب الزوال، ثمّ جدّد وضوءه، وعاد إلي مصلّاه، فإذا زالت الشمس قام فصلّي ستّ ركعات، يقرأ في الركعة الأولي الحمد، وقل يا أيّها الكفرون، وفي الثانية الحمد، وقل هو اللّه أحد، ويقرأ في الأربع في كلّ ركعة الحمد للّه، وقل هو اللّه أحد، ويسلّم في كلّ ركعتين، ويقنت فيهما في الثانية قبل الركوع وبعد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يؤذّن ويصلّي ركعتين، ثمّ يقيم ويصلّي الظهر، فإذا سلّم سبّح اللّه وحمده، وكبّره وهلّله 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سجد سجدة الشكر، يقول فيها مائة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شكراً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رفع رأسه قام فصلّي ستّ ركعات يقرأ في كلّ ركعة الحمد، وقل هو اللّه أحد، ويسلّم في كلّ ركعتين، ويقنت في ثانية كلّ ركعتين قبل الركوع وبعد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يؤذّن، ثمّ يصلّي ركعتين، ويقنت في الثانية، فإذا سلّم قام وصلّي العصر، فإذا سلّم جلس في مصلّاه، يسبّح اللّه ويحمده، ويكبّره ويهلّله 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سجد سجدة يقول فيها مائة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حمداً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غابت الشمس توضّأ وصلّي المغرب ثلاثاً، بأذان وإقامة، وقنت في الثانية قبل الركوع وبعد القراءة، فإذا سلّم جلس في مصلّاه، يسبّح اللّه ويحمده، ويكبّره ويهلّله ما شاء اللّه</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يسجد سجدة الشكر، ثمّ يرفع رأسه، ولم يتكلّم حتّي يقوم ويصلّي أربع ركعات بتسليمتين، ويقنت في كلّ ركعتين في الثانية قبل الركوع وبعد القراءة، وكان يقرأ في الأولي من هذه الأربع الحمد، وقل يا أيّها الكفرون، وفي الثانية الحمد، وقل هو اللّه أحد، ويقرأ في الركعتين الباقيتين الحمد، وقل هو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يجلس بعد التسليم في التعقيب ما شاء اللّه، ثمّ يفطر، ثمّ يلبث حتّي يمضي من الليل قريب 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يقوم فيصلّي العشاء الآخرة أربع ركعات، ويقنت في الثانية قبل الركوع وبعد القراءة، فإذا سلّم جلس في مصلّاه، يذكر اللّه عزّ وجلّ ويسبّحه ويحمده، ويكبّره ويهلّله ما شاء اللّه، ويسجد بعد التعقيب سجدة الشكر</w:t>
      </w:r>
    </w:p>
    <w:p>
      <w:pPr>
        <w:pStyle w:val="BookText"/>
        <w:rPr/>
      </w:pPr>
      <w:r>
        <w:rPr>
          <w:rFonts w:ascii="Amiri" w:hAnsi="Amiri" w:eastAsia="Amiri" w:cs="Amiri"/>
          <w:color w:val="111111"/>
          <w:sz w:val="28"/>
          <w:sz w:val="28"/>
          <w:szCs w:val="28"/>
          <w:rtl w:val="true"/>
          <w:lang w:bidi="ar-SA"/>
        </w:rPr>
        <w:t>ثمّ يأوي إلي فراشه، فإذا كان الثلث الأخير من الليل، قام من فراشه بالتسبيح، والتحميد والتكبير، والتهليل والاستغفار، فاستاك ثمّ توضّي، ثمّ قام إلي صلاة الليل، فيصلّي ثمان ركعات، ويسلّم في كلّ ركعتين، يقرأ في الأوليين منها في كلّ ركعة الحمد مرّة، وقل هو اللّه ثلاثين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يصلّي صلاة جعفر بن أبي طالب أربع ركعات، يسلّم في كلّ ركعتين، ويقنت في كلّ ركعتين في الثانية قبل الركوع وبعد التسبيح، ويحتسب بها من صلاة الليل، ثمّ يقوم فيصلّي ركعتين الباقيتين، يقرأ في الأولي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وسورة الملك، وفي الثانية الحمد للّه، وهل أتي علي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يقوم فيصلّي ركعتي الشفع، يقرأ في كلّ ركعة منهما الحمد للّه مرّة، وقل هو اللّه ثلاث مرّات، ويقنت في الثانية قبل الركوع وبعد القراءة، فإذا سلّم قام فصلّي ركعة الوتر يتوجّه فيها، ويقرأ فيها الحمد مرّة، وقل هو اللّه ثلاث مرّات، وقل أعوذ بربّ الفلق مرّة واحدة، وقل أعوذ بربّ الناس مرّة واحدة، ويقنت فيها قبل الركوع وبعد القراءة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في قنوته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علي محمّد وآل محمّد،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فيمن هديت، وعافنا فيمن عافيت، وتولّنا فيمن تولّيت، وبارك لنا فيما أعطيت، وقنا شرّ ما قضيت، فإنّك تقضي ولايقضي عليك، إنّه لايذلّ من واليت، ولايعزّ من عاديت، تباركت ربّنا وتعاليت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أستغفر اللّه وأسأله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مرّة، فإذا سلّم جلس في التعقيب ماشاء اللّه، فإذا قرب من الفجر قام فصلّي ركعتي الفجر، يقرأ في الأولي الحمد، وقل يا أيّها الكافرون، وفي الثانية الحمد، وقل هو اللّه، فإذا طلع الفجر، أذّن وأقام، وصلّي الغداة ركعتين، فإذا سلّم جلس في التعقيب حتّي تطلع الشمس، ثمّ يسجد سجدة الشكر حتّي يتعالي النهار</w:t>
      </w:r>
    </w:p>
    <w:p>
      <w:pPr>
        <w:pStyle w:val="BookText"/>
        <w:rPr/>
      </w:pPr>
      <w:r>
        <w:rPr>
          <w:rFonts w:ascii="Amiri" w:hAnsi="Amiri" w:eastAsia="Amiri" w:cs="Amiri"/>
          <w:color w:val="111111"/>
          <w:sz w:val="28"/>
          <w:sz w:val="28"/>
          <w:szCs w:val="28"/>
          <w:rtl w:val="true"/>
          <w:lang w:bidi="ar-SA"/>
        </w:rPr>
        <w:t>وكان قراءته في جميع المفروضات في الأولي الحمد، وإنّا أنزلناه، وفي الثانية الحمد، وقل هو اللّه، إلّا في صلاة الغداة والظهر والعصر يوم الجمعة، فإنّه كان يقرأ فيهاب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وسورة الجمعة، والمنافقين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يقرأ في صلاة العشاء الآخرة ليلة الجمعة في الأولي الحمد، وسورة الجمعة، وفي الثانية الحمد، وسبّح اسم ربّك الأعلي، وكان يقرأ في صلاة الغداة يوم الإثنين، ويوم الخميس في الأولي الحمد، وهل أتي علي الإنسان، وفي الثانية الحمد، وهل أتاك حديث الغاشية وكان يجهر بالقراءة في المغرب والعشاء، وصلاة الليل، والشفع والوتر والغداة، ويخفي القراءة في الظهر والعصر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يسبّح في الأُخراوين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والحمد للّه، ولا إله إلّا اللّه، واللّه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p>
    <w:p>
      <w:pPr>
        <w:pStyle w:val="BookText"/>
        <w:rPr/>
      </w:pPr>
      <w:r>
        <w:rPr>
          <w:rFonts w:ascii="Amiri" w:hAnsi="Amiri" w:eastAsia="Amiri" w:cs="Amiri"/>
          <w:color w:val="111111"/>
          <w:sz w:val="28"/>
          <w:sz w:val="28"/>
          <w:szCs w:val="28"/>
          <w:rtl w:val="true"/>
          <w:lang w:bidi="ar-SA"/>
        </w:rPr>
        <w:t xml:space="preserve">وكان قنوته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صلاته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اغفر وارحم، وتجاوز عمّا تعلم، إنّك أنت الأعزّ الأجلّ الأكرم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إذا أقام في بلدة عشرة أيّام صائماً لايفطر، فإذا جنّ الليل بدأ بالصلاة قبل الإفطار، وكان في الطريق يصلّي فرائضه ركعتين ركعتين، إلّا المغرب، فإنّه كان يصلّيها ثلاثاً، ولايدع نافلتها، ولايدع صلاة الليل، والشفع، والوتر، وركعتي الفجر، في سفر ولاحضر، وكان لايصلّي من نوافل النهار في السفر شيئاً</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يقول بعد كلّ صلاة يقصّرها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اللّه، والحمد للّه، ولا إله إلّا اللّه، </w:t>
      </w:r>
    </w:p>
    <w:p>
      <w:pPr>
        <w:pStyle w:val="BookText"/>
        <w:rPr/>
      </w:pPr>
      <w:r>
        <w:rPr>
          <w:rFonts w:ascii="Amiri" w:hAnsi="Amiri" w:eastAsia="Amiri" w:cs="Amiri"/>
          <w:color w:val="111111"/>
          <w:sz w:val="28"/>
          <w:sz w:val="28"/>
          <w:szCs w:val="28"/>
          <w:rtl w:val="true"/>
          <w:lang w:bidi="ar-SA"/>
        </w:rPr>
        <w:t>واللّه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ثلاثين مرّة،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الصلاة، وما رأيته صلّي الضحي في سفر ولاحضر، وكان لايصوم في السفر شيئاً</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في دعائه بالصلاة علي محمّد وآله، ويكثر من ذلك في الصلاة وغيرها، وكان يكثر بالليل في فراشه من تلاوة القرآن، فإذا مرّ بآية فيها ذكر جنّة أو نار بكي، وسأل اللّه الجنّة، وتعوّذ به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يجهر ببسم اللّه الرحمن الرحيم في جميع صلاته بالليل والنهار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إذا قرأ قل هو اللّه قال سرّاً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فرغ منها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اللّه ربّنا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إذا قرأ سورة الجحد قال في نفسه سرّاً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الكافرون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فرغ منها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ربّي اللّه، وديني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إذا قرأ والتين والزيتون، قال عند الفراغ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بلي، وأنا علي ذلك من الشاهدين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إذا قرأ لا أقسم بيوم القيامة، قال عند الفراغ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سبحانك 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يقرأ في سورة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عِندَ اللَّهِ خَيْرٌ مِّنَ اللَّهْوِ وَمِنَ التِّجَرَةِ للذين اتقوا وَاللَّهُ خَيْرُ الرَّزِقِينَ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إذا فرغ من الفاتحة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قرأ سبّح اسم ربّك الأعلي، قال سرّاً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ربّي الأعلي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قرأ يا أيّها الذين ءامنوا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اللّهمّ لبّيك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لاينزل بلداً إلّا قصده الناس يستفتونه في معالم دينهم، فيجيبهم ويحدّثهم الكثير عن أبيه، عن آبائه،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عن رسول 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وردت به علي المأمون، سألني عن حاله في طريقه، فأخبرته بما شاهدته منه في ليله ونهاره، وظعنه وإقامته،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خير أهل الأرض </w:t>
      </w:r>
      <w:bookmarkStart w:id="402" w:name="pg14942_141606"/>
    </w:p>
    <w:p>
      <w:pPr>
        <w:pStyle w:val="BookText"/>
        <w:rPr/>
      </w:pPr>
      <w:bookmarkEnd w:id="402"/>
      <w:r>
        <w:rPr>
          <w:rFonts w:ascii="Amiri" w:hAnsi="Amiri" w:eastAsia="Amiri" w:cs="Amiri"/>
          <w:color w:val="111111"/>
          <w:sz w:val="28"/>
          <w:sz w:val="28"/>
          <w:szCs w:val="28"/>
          <w:rtl w:val="true"/>
          <w:lang w:bidi="ar-SA"/>
        </w:rPr>
        <w:t xml:space="preserve">وأعلمهم وأعبدهم، فلاتخبر أحداً بما شاهدته منه لئلّا يظهر فضله إلّا علي لساني، وباللّه أستعين ما أقوي </w:t>
      </w:r>
      <w:r>
        <w:rPr>
          <w:rStyle w:val="FootnoteAnchor"/>
          <w:rtl w:val="true"/>
        </w:rPr>
        <w:footnoteReference w:id="338"/>
      </w:r>
      <w:r>
        <w:rPr>
          <w:rFonts w:ascii="Amiri" w:hAnsi="Amiri" w:eastAsia="Amiri" w:cs="Amiri"/>
          <w:color w:val="111111"/>
          <w:sz w:val="28"/>
          <w:sz w:val="28"/>
          <w:szCs w:val="28"/>
          <w:rtl w:val="true"/>
          <w:lang w:bidi="ar-SA"/>
        </w:rPr>
        <w:t>من الرفع منه والإساءة به</w:t>
      </w:r>
      <w:r>
        <w:rPr>
          <w:rFonts w:eastAsia="Amiri" w:cs="Amiri" w:ascii="Amiri" w:hAnsi="Amiri"/>
          <w:color w:val="111111"/>
          <w:sz w:val="28"/>
          <w:szCs w:val="28"/>
          <w:rtl w:val="true"/>
          <w:lang w:bidi="ar-SA"/>
        </w:rPr>
        <w:t>.</w:t>
      </w:r>
    </w:p>
    <w:p>
      <w:pPr>
        <w:pStyle w:val="BookText"/>
        <w:rPr/>
      </w:pP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923</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العيون،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7397</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مشكاة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مسيره من المدينة إلي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الصوم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صلاة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صلاة جعفر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معاشرته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 والسور التي قرأها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ورد عن العلماء أو غيرهم في عظمته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قنوته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 وما يقول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ببسم اللّه وبالقراءة في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الجهر والإخفاة في الصلاة</w:t>
      </w:r>
      <w:r>
        <w:rPr>
          <w:rFonts w:eastAsia="Amiri" w:cs="Amiri" w:ascii="Amiri" w:hAnsi="Amiri"/>
          <w:color w:val="111111"/>
          <w:sz w:val="28"/>
          <w:szCs w:val="28"/>
          <w:rtl w:val="true"/>
          <w:lang w:bidi="ar-SA"/>
        </w:rPr>
        <w:t>).</w:t>
      </w:r>
    </w:p>
    <w:p>
      <w:pPr>
        <w:pStyle w:val="Heading5"/>
        <w:numPr>
          <w:ilvl w:val="4"/>
          <w:numId w:val="1"/>
        </w:numPr>
        <w:rPr/>
      </w:pPr>
      <w:bookmarkStart w:id="403" w:name="__RefHeading___Toc1761356_388300464"/>
      <w:bookmarkStart w:id="404" w:name="_Toc156"/>
      <w:bookmarkEnd w:id="403"/>
      <w:r>
        <w:rPr>
          <w:rtl w:val="true"/>
        </w:rPr>
        <w:t xml:space="preserve">- </w:t>
      </w:r>
      <w:r>
        <w:rPr>
          <w:rtl w:val="true"/>
        </w:rPr>
        <w:t xml:space="preserve">صومه </w:t>
      </w:r>
      <w:r>
        <w:rPr>
          <w:rtl w:val="true"/>
        </w:rPr>
        <w:t xml:space="preserve">( </w:t>
      </w:r>
      <w:r>
        <w:rPr>
          <w:rtl w:val="true"/>
        </w:rPr>
        <w:t xml:space="preserve">عليه السلام </w:t>
      </w:r>
      <w:r>
        <w:rPr>
          <w:rtl w:val="true"/>
        </w:rPr>
        <w:t>) :</w:t>
      </w:r>
      <w:bookmarkEnd w:id="404"/>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أباالحسن </w:t>
      </w:r>
      <w:bookmarkStart w:id="405" w:name="pg14942_141607"/>
    </w:p>
    <w:p>
      <w:pPr>
        <w:pStyle w:val="BookText"/>
        <w:rPr/>
      </w:pPr>
      <w:bookmarkEnd w:id="405"/>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جفا أحداً بكلمة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كثير الصيام، فلا يفوته صيام ثلاثة أيّام في الشهر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صوم الدهر</w:t>
      </w:r>
      <w:r>
        <w:rPr>
          <w:rFonts w:eastAsia="Amiri" w:cs="Amiri" w:ascii="Amiri" w:hAnsi="Amiri"/>
          <w:color w:val="111111"/>
          <w:sz w:val="28"/>
          <w:szCs w:val="28"/>
          <w:rtl w:val="true"/>
          <w:lang w:bidi="ar-SA"/>
        </w:rPr>
        <w:t>....</w:t>
      </w:r>
    </w:p>
    <w:p>
      <w:pPr>
        <w:pStyle w:val="BookText"/>
        <w:rPr/>
      </w:pPr>
      <w:r>
        <w:rPr>
          <w:rStyle w:val="FootnoteAnchor"/>
          <w:rtl w:val="true"/>
        </w:rPr>
        <w:footnoteReference w:id="340"/>
      </w:r>
    </w:p>
    <w:p>
      <w:pPr>
        <w:pStyle w:val="Heading5"/>
        <w:numPr>
          <w:ilvl w:val="4"/>
          <w:numId w:val="1"/>
        </w:numPr>
        <w:rPr/>
      </w:pPr>
      <w:bookmarkStart w:id="406" w:name="__RefHeading___Toc1761358_388300464"/>
      <w:bookmarkStart w:id="407" w:name="_Toc157"/>
      <w:bookmarkEnd w:id="406"/>
      <w:r>
        <w:rPr>
          <w:rtl w:val="true"/>
        </w:rPr>
        <w:t xml:space="preserve">- </w:t>
      </w:r>
      <w:r>
        <w:rPr>
          <w:rtl w:val="true"/>
        </w:rPr>
        <w:t xml:space="preserve">حجّه </w:t>
      </w:r>
      <w:r>
        <w:rPr>
          <w:rtl w:val="true"/>
        </w:rPr>
        <w:t xml:space="preserve">( </w:t>
      </w:r>
      <w:r>
        <w:rPr>
          <w:rtl w:val="true"/>
        </w:rPr>
        <w:t xml:space="preserve">عليه السلام </w:t>
      </w:r>
      <w:r>
        <w:rPr>
          <w:rtl w:val="true"/>
        </w:rPr>
        <w:t>) :</w:t>
      </w:r>
      <w:bookmarkEnd w:id="4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الحضينيّ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سيّدنا أبو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مولي له حماراً بالمدينة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تبيعه بعشرة دنانير، ولاتنقصها شيئاً، فعرضه المولي، فأتاه رجل من أهل خراسان من الحاجّ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 ثمانية دنانير، ما أملك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فبعني هذا الحمار،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أمرت أن لاأنقصه من العشرة دنانير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لمولاك إن شئت، لعلّه يأذن لك في بيعه بهذه الثمانية الدنانير، فرجع المولي إليه، فأخبره بخبر الخراسانيّ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 إن قبلت منّا الدينارين صلة، أخذنا منك الثمانية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قبلت، فسلّمت إليه، وحجّ أبو الحسن معه</w:t>
      </w:r>
      <w:r>
        <w:rPr>
          <w:rFonts w:eastAsia="Amiri" w:cs="Amiri" w:ascii="Amiri" w:hAnsi="Amiri"/>
          <w:color w:val="111111"/>
          <w:sz w:val="28"/>
          <w:szCs w:val="28"/>
          <w:rtl w:val="true"/>
          <w:lang w:bidi="ar-SA"/>
        </w:rPr>
        <w:t>....</w:t>
      </w:r>
    </w:p>
    <w:p>
      <w:pPr>
        <w:pStyle w:val="BookText"/>
        <w:rPr/>
      </w:pPr>
      <w:r>
        <w:rPr>
          <w:rStyle w:val="FootnoteAnchor"/>
          <w:rtl w:val="true"/>
        </w:rPr>
        <w:footnoteReference w:id="341"/>
      </w:r>
    </w:p>
    <w:p>
      <w:pPr>
        <w:pStyle w:val="Heading5"/>
        <w:numPr>
          <w:ilvl w:val="4"/>
          <w:numId w:val="1"/>
        </w:numPr>
        <w:rPr/>
      </w:pPr>
      <w:bookmarkStart w:id="408" w:name="__RefHeading___Toc1761360_388300464"/>
      <w:bookmarkStart w:id="409" w:name="_Toc158"/>
      <w:bookmarkEnd w:id="408"/>
      <w:r>
        <w:rPr>
          <w:rtl w:val="true"/>
        </w:rPr>
        <w:t xml:space="preserve">- </w:t>
      </w:r>
      <w:r>
        <w:rPr>
          <w:rtl w:val="true"/>
        </w:rPr>
        <w:t xml:space="preserve">لبسه </w:t>
      </w:r>
      <w:r>
        <w:rPr>
          <w:rtl w:val="true"/>
        </w:rPr>
        <w:t xml:space="preserve">( </w:t>
      </w:r>
      <w:r>
        <w:rPr>
          <w:rtl w:val="true"/>
        </w:rPr>
        <w:t xml:space="preserve">عليه السلام </w:t>
      </w:r>
      <w:r>
        <w:rPr>
          <w:rtl w:val="true"/>
        </w:rPr>
        <w:t xml:space="preserve">) </w:t>
      </w:r>
      <w:r>
        <w:rPr>
          <w:rtl w:val="true"/>
        </w:rPr>
        <w:t>الخاتم وهو محُرم</w:t>
      </w:r>
      <w:r>
        <w:rPr>
          <w:rtl w:val="true"/>
        </w:rPr>
        <w:t>:</w:t>
      </w:r>
      <w:bookmarkEnd w:id="40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إدريس، عن محمّد بن أحمد بن يحيي بن عمران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موسي بن عمر، عن محمّد بن إسماعيل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42"/>
      </w:r>
      <w:bookmarkStart w:id="410" w:name="pg14942_141608"/>
    </w:p>
    <w:p>
      <w:pPr>
        <w:pStyle w:val="Heading5"/>
        <w:numPr>
          <w:ilvl w:val="4"/>
          <w:numId w:val="1"/>
        </w:numPr>
        <w:rPr/>
      </w:pPr>
      <w:bookmarkStart w:id="411" w:name="__RefHeading___Toc1761362_388300464"/>
      <w:bookmarkStart w:id="412" w:name="_Toc159"/>
      <w:bookmarkEnd w:id="410"/>
      <w:bookmarkEnd w:id="411"/>
      <w:r>
        <w:rPr>
          <w:rtl w:val="true"/>
        </w:rPr>
        <w:t xml:space="preserve">- </w:t>
      </w:r>
      <w:r>
        <w:rPr>
          <w:rtl w:val="true"/>
        </w:rPr>
        <w:t xml:space="preserve">صلاة طوافه </w:t>
      </w:r>
      <w:r>
        <w:rPr>
          <w:rtl w:val="true"/>
        </w:rPr>
        <w:t xml:space="preserve">( </w:t>
      </w:r>
      <w:r>
        <w:rPr>
          <w:rtl w:val="true"/>
        </w:rPr>
        <w:t xml:space="preserve">عليه السلام </w:t>
      </w:r>
      <w:r>
        <w:rPr>
          <w:rtl w:val="true"/>
        </w:rPr>
        <w:t xml:space="preserve">) </w:t>
      </w:r>
      <w:r>
        <w:rPr>
          <w:rtl w:val="true"/>
        </w:rPr>
        <w:t>عند المقام</w:t>
      </w:r>
      <w:r>
        <w:rPr>
          <w:rtl w:val="true"/>
        </w:rPr>
        <w:t>:</w:t>
      </w:r>
      <w:bookmarkEnd w:id="4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 الحميريّ، عن أُميّة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في السنة التي حجّ فيها، ثمّ صار إلي خراسان ومعه أبوجعفر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وأبوالحسن يودّع البيت، فلمّا قضي طوافه عدل إلي المقام، فصلّي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فصار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عنق موفّق يطوف به، فصار أبو جعفر إلي الحجر، فجلس فيه فأطال، فقال له موفّق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أُريد أن أبرح من مكاني هذا إلّا أن يشاء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واستبان في وجهه الغمُّ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 موفّق أباالحسن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قدجلس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الحجر، وهو يأبي أن يقوم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أبوالحسن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حبيبي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أُريد أن أبرح من مكاني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حبيبي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أقوم وقد ودّعت البيت وداعاً لا ترجع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حبيبي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معه</w:t>
      </w:r>
      <w:r>
        <w:rPr>
          <w:rFonts w:eastAsia="Amiri" w:cs="Amiri" w:ascii="Amiri" w:hAnsi="Amiri"/>
          <w:color w:val="111111"/>
          <w:sz w:val="28"/>
          <w:szCs w:val="28"/>
          <w:rtl w:val="true"/>
          <w:lang w:bidi="ar-SA"/>
        </w:rPr>
        <w:t>.</w:t>
      </w:r>
    </w:p>
    <w:p>
      <w:pPr>
        <w:pStyle w:val="BookText"/>
        <w:rPr/>
      </w:pPr>
      <w:r>
        <w:rPr>
          <w:rStyle w:val="FootnoteAnchor"/>
          <w:rtl w:val="true"/>
        </w:rPr>
        <w:footnoteReference w:id="343"/>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مخاطبته مع ابنه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w:t>
      </w:r>
      <w:bookmarkStart w:id="413" w:name="pg14942_141609"/>
    </w:p>
    <w:p>
      <w:pPr>
        <w:pStyle w:val="Heading5"/>
        <w:numPr>
          <w:ilvl w:val="4"/>
          <w:numId w:val="1"/>
        </w:numPr>
        <w:rPr/>
      </w:pPr>
      <w:bookmarkStart w:id="414" w:name="__RefHeading___Toc1761364_388300464"/>
      <w:bookmarkStart w:id="415" w:name="_Toc160"/>
      <w:bookmarkEnd w:id="413"/>
      <w:bookmarkEnd w:id="414"/>
      <w:r>
        <w:rPr>
          <w:rtl w:val="true"/>
        </w:rPr>
        <w:t xml:space="preserve">- </w:t>
      </w:r>
      <w:r>
        <w:rPr>
          <w:rtl w:val="true"/>
        </w:rPr>
        <w:t xml:space="preserve">خروجه </w:t>
      </w:r>
      <w:r>
        <w:rPr>
          <w:rtl w:val="true"/>
        </w:rPr>
        <w:t xml:space="preserve">( </w:t>
      </w:r>
      <w:r>
        <w:rPr>
          <w:rtl w:val="true"/>
        </w:rPr>
        <w:t xml:space="preserve">عليه السلام </w:t>
      </w:r>
      <w:r>
        <w:rPr>
          <w:rtl w:val="true"/>
        </w:rPr>
        <w:t xml:space="preserve">) </w:t>
      </w:r>
      <w:r>
        <w:rPr>
          <w:rtl w:val="true"/>
        </w:rPr>
        <w:t>للحجّ والعمرة</w:t>
      </w:r>
      <w:r>
        <w:rPr>
          <w:rtl w:val="true"/>
        </w:rPr>
        <w:t>:</w:t>
      </w:r>
      <w:bookmarkEnd w:id="4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بن أبي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أبي نصر</w:t>
      </w:r>
      <w:r>
        <w:rPr>
          <w:rStyle w:val="FootnoteAnchor"/>
          <w:rtl w:val="true"/>
        </w:rPr>
        <w:footnoteReference w:id="344"/>
      </w:r>
      <w:r>
        <w:rPr>
          <w:rFonts w:ascii="Amiri" w:hAnsi="Amiri" w:eastAsia="Amiri" w:cs="Amiri"/>
          <w:color w:val="111111"/>
          <w:sz w:val="28"/>
          <w:sz w:val="28"/>
          <w:szCs w:val="28"/>
          <w:rtl w:val="true"/>
          <w:lang w:bidi="ar-SA"/>
        </w:rPr>
        <w:t xml:space="preserve">،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كيف نصنع بالحجّ؟</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نحن فنخرج في وقت ضيّق تذهب فيه الأيّام فأفرد له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أرأيت إن أراد المتعة كيف يصنع؟</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ينوي العمرة، ويحرم بالحجّ</w:t>
      </w:r>
      <w:r>
        <w:rPr>
          <w:rFonts w:eastAsia="Amiri" w:cs="Amiri" w:ascii="Amiri" w:hAnsi="Amiri"/>
          <w:color w:val="111111"/>
          <w:sz w:val="28"/>
          <w:szCs w:val="28"/>
          <w:rtl w:val="true"/>
          <w:lang w:bidi="ar-SA"/>
        </w:rPr>
        <w:t>.</w:t>
      </w:r>
    </w:p>
    <w:p>
      <w:pPr>
        <w:pStyle w:val="BookText"/>
        <w:rPr/>
      </w:pPr>
      <w:r>
        <w:rPr>
          <w:rStyle w:val="FootnoteAnchor"/>
          <w:rtl w:val="true"/>
        </w:rPr>
        <w:footnoteReference w:id="345"/>
      </w:r>
    </w:p>
    <w:p>
      <w:pPr>
        <w:pStyle w:val="Heading5"/>
        <w:numPr>
          <w:ilvl w:val="4"/>
          <w:numId w:val="1"/>
        </w:numPr>
        <w:rPr/>
      </w:pPr>
      <w:bookmarkStart w:id="416" w:name="__RefHeading___Toc1761366_388300464"/>
      <w:bookmarkStart w:id="417" w:name="_Toc161"/>
      <w:bookmarkEnd w:id="416"/>
      <w:r>
        <w:rPr>
          <w:rtl w:val="true"/>
        </w:rPr>
        <w:t xml:space="preserve">- </w:t>
      </w:r>
      <w:r>
        <w:rPr>
          <w:rtl w:val="true"/>
        </w:rPr>
        <w:t xml:space="preserve">عمرته وحجّه </w:t>
      </w:r>
      <w:r>
        <w:rPr>
          <w:rtl w:val="true"/>
        </w:rPr>
        <w:t xml:space="preserve">( </w:t>
      </w:r>
      <w:r>
        <w:rPr>
          <w:rtl w:val="true"/>
        </w:rPr>
        <w:t xml:space="preserve">عليه السلام </w:t>
      </w:r>
      <w:r>
        <w:rPr>
          <w:rtl w:val="true"/>
        </w:rPr>
        <w:t xml:space="preserve">) </w:t>
      </w:r>
      <w:r>
        <w:rPr>
          <w:rtl w:val="true"/>
        </w:rPr>
        <w:t>في عام واحد</w:t>
      </w:r>
      <w:r>
        <w:rPr>
          <w:rtl w:val="true"/>
        </w:rPr>
        <w:t>:</w:t>
      </w:r>
      <w:bookmarkEnd w:id="4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أحمد بن محمّد بن عيسي، عن أحمد بن محمّد بن أبي نصر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صنعت في عامك؟</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اعتمرت في رجب ودخلت متمتّعاً، وكذلك أفعل إذا اعتمرت</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46"/>
      </w:r>
      <w:bookmarkStart w:id="418" w:name="pg14942_141610"/>
    </w:p>
    <w:p>
      <w:pPr>
        <w:pStyle w:val="Heading5"/>
        <w:numPr>
          <w:ilvl w:val="4"/>
          <w:numId w:val="1"/>
        </w:numPr>
        <w:rPr/>
      </w:pPr>
      <w:bookmarkStart w:id="419" w:name="__RefHeading___Toc1761368_388300464"/>
      <w:bookmarkStart w:id="420" w:name="_Toc162"/>
      <w:bookmarkEnd w:id="418"/>
      <w:bookmarkEnd w:id="419"/>
      <w:r>
        <w:rPr>
          <w:rtl w:val="true"/>
        </w:rPr>
        <w:t xml:space="preserve">- </w:t>
      </w:r>
      <w:r>
        <w:rPr>
          <w:rtl w:val="true"/>
        </w:rPr>
        <w:t xml:space="preserve">إمساكه </w:t>
      </w:r>
      <w:r>
        <w:rPr>
          <w:rtl w:val="true"/>
        </w:rPr>
        <w:t xml:space="preserve">( </w:t>
      </w:r>
      <w:r>
        <w:rPr>
          <w:rtl w:val="true"/>
        </w:rPr>
        <w:t xml:space="preserve">عليه السلام </w:t>
      </w:r>
      <w:r>
        <w:rPr>
          <w:rtl w:val="true"/>
        </w:rPr>
        <w:t xml:space="preserve">) </w:t>
      </w:r>
      <w:r>
        <w:rPr>
          <w:rtl w:val="true"/>
        </w:rPr>
        <w:t>عن الطيب وهو مُحرم</w:t>
      </w:r>
      <w:r>
        <w:rPr>
          <w:rtl w:val="true"/>
        </w:rPr>
        <w:t>:</w:t>
      </w:r>
      <w:bookmarkEnd w:id="4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بين يديه </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طيب لينظر إليه وهو مُحرم، فأمسك علي أنفه بثوبه من ريحه</w:t>
      </w:r>
      <w:r>
        <w:rPr>
          <w:rFonts w:eastAsia="Amiri" w:cs="Amiri" w:ascii="Amiri" w:hAnsi="Amiri"/>
          <w:color w:val="111111"/>
          <w:sz w:val="28"/>
          <w:szCs w:val="28"/>
          <w:rtl w:val="true"/>
          <w:lang w:bidi="ar-SA"/>
        </w:rPr>
        <w:t>.</w:t>
      </w:r>
    </w:p>
    <w:p>
      <w:pPr>
        <w:pStyle w:val="BookText"/>
        <w:rPr/>
      </w:pPr>
      <w:r>
        <w:rPr>
          <w:rStyle w:val="FootnoteAnchor"/>
          <w:rtl w:val="true"/>
        </w:rPr>
        <w:footnoteReference w:id="348"/>
      </w:r>
    </w:p>
    <w:p>
      <w:pPr>
        <w:pStyle w:val="Heading5"/>
        <w:numPr>
          <w:ilvl w:val="4"/>
          <w:numId w:val="1"/>
        </w:numPr>
        <w:rPr/>
      </w:pPr>
      <w:bookmarkStart w:id="421" w:name="__RefHeading___Toc1761370_388300464"/>
      <w:bookmarkStart w:id="422" w:name="_Toc163"/>
      <w:bookmarkEnd w:id="421"/>
      <w:r>
        <w:rPr>
          <w:rtl w:val="true"/>
        </w:rPr>
        <w:t xml:space="preserve">- </w:t>
      </w:r>
      <w:r>
        <w:rPr>
          <w:rtl w:val="true"/>
        </w:rPr>
        <w:t xml:space="preserve">رميه </w:t>
      </w:r>
      <w:r>
        <w:rPr>
          <w:rtl w:val="true"/>
        </w:rPr>
        <w:t xml:space="preserve">( </w:t>
      </w:r>
      <w:r>
        <w:rPr>
          <w:rtl w:val="true"/>
        </w:rPr>
        <w:t xml:space="preserve">عليه السلام </w:t>
      </w:r>
      <w:r>
        <w:rPr>
          <w:rtl w:val="true"/>
        </w:rPr>
        <w:t xml:space="preserve">) </w:t>
      </w:r>
      <w:r>
        <w:rPr>
          <w:rtl w:val="true"/>
        </w:rPr>
        <w:t>الجمار راكباً</w:t>
      </w:r>
      <w:r>
        <w:rPr>
          <w:rtl w:val="true"/>
        </w:rPr>
        <w:t>:</w:t>
      </w:r>
      <w:bookmarkEnd w:id="4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عبداللّه، عن أبي جعفر، عن عبدالرحمن بن أبي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رأي أباالحسن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يرمي </w:t>
      </w:r>
      <w:r>
        <w:rPr>
          <w:rStyle w:val="FootnoteAnchor"/>
          <w:rtl w:val="true"/>
        </w:rPr>
        <w:footnoteReference w:id="349"/>
      </w:r>
      <w:r>
        <w:rPr>
          <w:rFonts w:ascii="Amiri" w:hAnsi="Amiri" w:eastAsia="Amiri" w:cs="Amiri"/>
          <w:color w:val="111111"/>
          <w:sz w:val="28"/>
          <w:sz w:val="28"/>
          <w:szCs w:val="28"/>
          <w:rtl w:val="true"/>
          <w:lang w:bidi="ar-SA"/>
        </w:rPr>
        <w:t>الجمار وهو راكب، حتّي رماها كلّها</w:t>
      </w:r>
      <w:r>
        <w:rPr>
          <w:rFonts w:eastAsia="Amiri" w:cs="Amiri" w:ascii="Amiri" w:hAnsi="Amiri"/>
          <w:color w:val="111111"/>
          <w:sz w:val="28"/>
          <w:szCs w:val="28"/>
          <w:rtl w:val="true"/>
          <w:lang w:bidi="ar-SA"/>
        </w:rPr>
        <w:t>.</w:t>
      </w:r>
    </w:p>
    <w:p>
      <w:pPr>
        <w:pStyle w:val="BookText"/>
        <w:rPr/>
      </w:pP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رمي الجمار راكباً</w:t>
      </w:r>
      <w:r>
        <w:rPr>
          <w:rFonts w:eastAsia="Amiri" w:cs="Amiri" w:ascii="Amiri" w:hAnsi="Amiri"/>
          <w:color w:val="111111"/>
          <w:sz w:val="28"/>
          <w:szCs w:val="28"/>
          <w:rtl w:val="true"/>
          <w:lang w:bidi="ar-SA"/>
        </w:rPr>
        <w:t>).</w:t>
      </w:r>
    </w:p>
    <w:p>
      <w:pPr>
        <w:pStyle w:val="Heading5"/>
        <w:numPr>
          <w:ilvl w:val="4"/>
          <w:numId w:val="1"/>
        </w:numPr>
        <w:rPr/>
      </w:pPr>
      <w:bookmarkStart w:id="423" w:name="__RefHeading___Toc1761372_388300464"/>
      <w:bookmarkStart w:id="424" w:name="_Toc164"/>
      <w:bookmarkEnd w:id="423"/>
      <w:r>
        <w:rPr>
          <w:rtl w:val="true"/>
        </w:rPr>
        <w:t xml:space="preserve">- </w:t>
      </w:r>
      <w:r>
        <w:rPr>
          <w:rtl w:val="true"/>
        </w:rPr>
        <w:t xml:space="preserve">إرساله </w:t>
      </w:r>
      <w:r>
        <w:rPr>
          <w:rtl w:val="true"/>
        </w:rPr>
        <w:t xml:space="preserve">( </w:t>
      </w:r>
      <w:r>
        <w:rPr>
          <w:rtl w:val="true"/>
        </w:rPr>
        <w:t xml:space="preserve">عليه السلام </w:t>
      </w:r>
      <w:r>
        <w:rPr>
          <w:rtl w:val="true"/>
        </w:rPr>
        <w:t xml:space="preserve">) </w:t>
      </w:r>
      <w:r>
        <w:rPr>
          <w:rtl w:val="true"/>
        </w:rPr>
        <w:t xml:space="preserve">الثياب والدنانير مع طين قبر الحسين </w:t>
      </w:r>
      <w:r>
        <w:rPr>
          <w:rtl w:val="true"/>
        </w:rPr>
        <w:t xml:space="preserve">( </w:t>
      </w:r>
      <w:r>
        <w:rPr>
          <w:rtl w:val="true"/>
        </w:rPr>
        <w:t xml:space="preserve">عليه السلام </w:t>
      </w:r>
      <w:r>
        <w:rPr>
          <w:rtl w:val="true"/>
        </w:rPr>
        <w:t xml:space="preserve">) </w:t>
      </w:r>
      <w:r>
        <w:rPr>
          <w:rtl w:val="true"/>
        </w:rPr>
        <w:t>إلي بعض أصحابه ليحجّوا عنه</w:t>
      </w:r>
      <w:r>
        <w:rPr>
          <w:rtl w:val="true"/>
        </w:rPr>
        <w:t>:</w:t>
      </w:r>
      <w:bookmarkEnd w:id="424"/>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يحيي، عن محمّد بن عيسي </w:t>
      </w:r>
    </w:p>
    <w:p>
      <w:pPr>
        <w:pStyle w:val="BookText"/>
        <w:rPr/>
      </w:pPr>
      <w:r>
        <w:rPr>
          <w:rFonts w:ascii="Amiri" w:hAnsi="Amiri" w:eastAsia="Amiri" w:cs="Amiri"/>
          <w:color w:val="111111"/>
          <w:sz w:val="28"/>
          <w:sz w:val="28"/>
          <w:szCs w:val="28"/>
          <w:rtl w:val="true"/>
          <w:lang w:bidi="ar-SA"/>
        </w:rPr>
        <w:t xml:space="preserve">اليقطينيّ </w:t>
      </w:r>
      <w:r>
        <w:rPr>
          <w:rStyle w:val="FootnoteAnchor"/>
          <w:rtl w:val="true"/>
        </w:rPr>
        <w:footnoteReference w:id="35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 أبوالحسن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رِزْم </w:t>
      </w:r>
      <w:r>
        <w:rPr>
          <w:rStyle w:val="FootnoteAnchor"/>
          <w:rtl w:val="true"/>
        </w:rPr>
        <w:footnoteReference w:id="352"/>
      </w:r>
      <w:r>
        <w:rPr>
          <w:rFonts w:ascii="Amiri" w:hAnsi="Amiri" w:eastAsia="Amiri" w:cs="Amiri"/>
          <w:color w:val="111111"/>
          <w:sz w:val="28"/>
          <w:sz w:val="28"/>
          <w:szCs w:val="28"/>
          <w:rtl w:val="true"/>
          <w:lang w:bidi="ar-SA"/>
        </w:rPr>
        <w:t xml:space="preserve">ثياب، وغلماناً ودنانير </w:t>
      </w:r>
      <w:r>
        <w:rPr>
          <w:rStyle w:val="FootnoteAnchor"/>
          <w:rtl w:val="true"/>
        </w:rPr>
        <w:footnoteReference w:id="353"/>
      </w:r>
      <w:r>
        <w:rPr>
          <w:rFonts w:ascii="Amiri" w:hAnsi="Amiri" w:eastAsia="Amiri" w:cs="Amiri"/>
          <w:color w:val="111111"/>
          <w:sz w:val="28"/>
          <w:sz w:val="28"/>
          <w:szCs w:val="28"/>
          <w:rtl w:val="true"/>
          <w:lang w:bidi="ar-SA"/>
        </w:rPr>
        <w:t xml:space="preserve">، وحجّة لي وحجّة لأخي موسي بن عبيد، وحجّة ليونس بن عبد الرحمن، وأمرنا أن نحجّ عنه، وكانت بيننا مائة دينار، أثلاثاً فيما بيننا، فلمّا أن </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أردت أن أعبي الثياب، رأيت في أضعاف الثياب طيناً، فقلت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يوجّه بمتاع إلّا جعل فيه طيناً من قبر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أمان بإذن اللّه، وأمر  </w:t>
      </w:r>
      <w:r>
        <w:rPr>
          <w:rStyle w:val="FootnoteAnchor"/>
          <w:rtl w:val="true"/>
        </w:rPr>
        <w:footnoteReference w:id="355"/>
      </w:r>
      <w:r>
        <w:rPr>
          <w:rFonts w:ascii="Amiri" w:hAnsi="Amiri" w:eastAsia="Amiri" w:cs="Amiri"/>
          <w:color w:val="111111"/>
          <w:sz w:val="28"/>
          <w:sz w:val="28"/>
          <w:szCs w:val="28"/>
          <w:rtl w:val="true"/>
          <w:lang w:bidi="ar-SA"/>
        </w:rPr>
        <w:t xml:space="preserve"> بالمال بأُمور في</w:t>
      </w:r>
    </w:p>
    <w:p>
      <w:pPr>
        <w:pStyle w:val="BookText"/>
        <w:rPr/>
      </w:pPr>
      <w:r>
        <w:rPr>
          <w:rFonts w:ascii="Amiri" w:hAnsi="Amiri" w:eastAsia="Amiri" w:cs="Amiri"/>
          <w:color w:val="111111"/>
          <w:sz w:val="28"/>
          <w:sz w:val="28"/>
          <w:szCs w:val="28"/>
          <w:rtl w:val="true"/>
          <w:lang w:bidi="ar-SA"/>
        </w:rPr>
        <w:t xml:space="preserve">صلة أهل بيته، وقوم محاويج </w:t>
      </w:r>
      <w:r>
        <w:rPr>
          <w:rStyle w:val="FootnoteAnchor"/>
          <w:rtl w:val="true"/>
        </w:rPr>
        <w:footnoteReference w:id="356"/>
      </w:r>
      <w:r>
        <w:rPr>
          <w:rFonts w:ascii="Amiri" w:hAnsi="Amiri" w:eastAsia="Amiri" w:cs="Amiri"/>
          <w:color w:val="111111"/>
          <w:sz w:val="28"/>
          <w:sz w:val="28"/>
          <w:szCs w:val="28"/>
          <w:rtl w:val="true"/>
          <w:lang w:bidi="ar-SA"/>
        </w:rPr>
        <w:t>، وأمر بدفع ثلاثمائة دينار إلي رُحَيْم امرأة كانت له، وأمرني أن أطلّقها عنه، وأمتّعها بهذا المال، وأمرني أن أشهد علي طلاقها صفوان بن يحيي، وآخر نسي محمّد بن عيسي اسمه</w:t>
      </w:r>
      <w:r>
        <w:rPr>
          <w:rFonts w:eastAsia="Amiri" w:cs="Amiri" w:ascii="Amiri" w:hAnsi="Amiri"/>
          <w:color w:val="111111"/>
          <w:sz w:val="28"/>
          <w:szCs w:val="28"/>
          <w:rtl w:val="true"/>
          <w:lang w:bidi="ar-SA"/>
        </w:rPr>
        <w:t>.</w:t>
      </w:r>
    </w:p>
    <w:p>
      <w:pPr>
        <w:pStyle w:val="BookText"/>
        <w:rPr/>
      </w:pP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707</w:t>
      </w:r>
      <w:r>
        <w:rPr>
          <w:rFonts w:ascii="Amiri" w:hAnsi="Amiri" w:eastAsia="Amiri" w:cs="Amiri"/>
          <w:color w:val="111111"/>
          <w:sz w:val="28"/>
          <w:sz w:val="28"/>
          <w:szCs w:val="28"/>
          <w:rtl w:val="true"/>
          <w:lang w:bidi="ar-SA"/>
        </w:rPr>
        <w:t>، مختصراً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ومستدرك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المزار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كسابقه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مختصراً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المزار للشيخ المفيد ضمن المصنّفات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فضل زيارة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للعلويّ الشجريّ، باختصار</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الاستشفاء والتبرّك بتربة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نيابة الحجّ عن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صلته مع اهل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أزواجه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انفاقه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لقوم محاويج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 بطلاق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شهادة الشهود عند الطلاق</w:t>
      </w:r>
      <w:r>
        <w:rPr>
          <w:rFonts w:eastAsia="Amiri" w:cs="Amiri" w:ascii="Amiri" w:hAnsi="Amiri"/>
          <w:color w:val="111111"/>
          <w:sz w:val="28"/>
          <w:szCs w:val="28"/>
          <w:rtl w:val="true"/>
          <w:lang w:bidi="ar-SA"/>
        </w:rPr>
        <w:t>).</w:t>
      </w:r>
      <w:bookmarkStart w:id="425" w:name="pg14942_141612"/>
    </w:p>
    <w:p>
      <w:pPr>
        <w:pStyle w:val="Heading5"/>
        <w:numPr>
          <w:ilvl w:val="4"/>
          <w:numId w:val="1"/>
        </w:numPr>
        <w:rPr/>
      </w:pPr>
      <w:bookmarkStart w:id="426" w:name="__RefHeading___Toc1761374_388300464"/>
      <w:bookmarkStart w:id="427" w:name="_Toc165"/>
      <w:bookmarkEnd w:id="425"/>
      <w:bookmarkEnd w:id="426"/>
      <w:r>
        <w:rPr>
          <w:rtl w:val="true"/>
        </w:rPr>
        <w:t xml:space="preserve">- </w:t>
      </w:r>
      <w:r>
        <w:rPr>
          <w:rtl w:val="true"/>
        </w:rPr>
        <w:t xml:space="preserve">دعاؤه </w:t>
      </w:r>
      <w:r>
        <w:rPr>
          <w:rtl w:val="true"/>
        </w:rPr>
        <w:t xml:space="preserve">( </w:t>
      </w:r>
      <w:r>
        <w:rPr>
          <w:rtl w:val="true"/>
        </w:rPr>
        <w:t xml:space="preserve">عليه السلام </w:t>
      </w:r>
      <w:r>
        <w:rPr>
          <w:rtl w:val="true"/>
        </w:rPr>
        <w:t xml:space="preserve">) </w:t>
      </w:r>
      <w:r>
        <w:rPr>
          <w:rtl w:val="true"/>
        </w:rPr>
        <w:t>عند خروجه من منزله</w:t>
      </w:r>
      <w:r>
        <w:rPr>
          <w:rtl w:val="true"/>
        </w:rPr>
        <w:t>:</w:t>
      </w:r>
      <w:bookmarkEnd w:id="4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محمّد، عن أبان الأحمر، عن الحلبيّ،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من بيته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خرجت، وبسم اللّه ولجت، و علي اللّه توكّلت، ولاحول ولاقوّة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أبوالحسن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ذلك إذا خرج من منزله</w:t>
      </w:r>
      <w:r>
        <w:rPr>
          <w:rFonts w:eastAsia="Amiri" w:cs="Amiri" w:ascii="Amiri" w:hAnsi="Amiri"/>
          <w:color w:val="111111"/>
          <w:sz w:val="28"/>
          <w:szCs w:val="28"/>
          <w:rtl w:val="true"/>
          <w:lang w:bidi="ar-SA"/>
        </w:rPr>
        <w:t>.</w:t>
      </w:r>
    </w:p>
    <w:p>
      <w:pPr>
        <w:pStyle w:val="BookText"/>
        <w:rPr/>
      </w:pPr>
      <w:r>
        <w:rPr>
          <w:rStyle w:val="FootnoteAnchor"/>
          <w:rtl w:val="true"/>
        </w:rPr>
        <w:footnoteReference w:id="3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إلحاحه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الدعاء لسكون الرياح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ومحمّد بن يحيي العطّار جميعاً، عن أحمد بن محمّد بن عيسي، عن الحجّال، عن سليمان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جاءت ريح وأنا ساجد، وجعل كلّ إنسان يطلب موضعاً، وأنا ساجد ملحّ في الدعاء علي ربّي عزّ وجلّ، حتّي سكنت</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59"/>
      </w:r>
      <w:bookmarkStart w:id="428" w:name="pg14942_141613"/>
    </w:p>
    <w:p>
      <w:pPr>
        <w:pStyle w:val="Heading5"/>
        <w:numPr>
          <w:ilvl w:val="4"/>
          <w:numId w:val="1"/>
        </w:numPr>
        <w:rPr/>
      </w:pPr>
      <w:bookmarkStart w:id="429" w:name="__RefHeading___Toc1761376_388300464"/>
      <w:bookmarkStart w:id="430" w:name="_Toc166"/>
      <w:bookmarkEnd w:id="428"/>
      <w:bookmarkEnd w:id="429"/>
      <w:r>
        <w:rPr>
          <w:rtl w:val="true"/>
        </w:rPr>
        <w:t xml:space="preserve">- </w:t>
      </w:r>
      <w:r>
        <w:rPr>
          <w:rtl w:val="true"/>
        </w:rPr>
        <w:t xml:space="preserve">دعاؤه </w:t>
      </w:r>
      <w:r>
        <w:rPr>
          <w:rtl w:val="true"/>
        </w:rPr>
        <w:t xml:space="preserve">( </w:t>
      </w:r>
      <w:r>
        <w:rPr>
          <w:rtl w:val="true"/>
        </w:rPr>
        <w:t xml:space="preserve">عليه السلام </w:t>
      </w:r>
      <w:r>
        <w:rPr>
          <w:rtl w:val="true"/>
        </w:rPr>
        <w:t xml:space="preserve">) </w:t>
      </w:r>
      <w:r>
        <w:rPr>
          <w:rtl w:val="true"/>
        </w:rPr>
        <w:t>في يوم الجمعة</w:t>
      </w:r>
      <w:r>
        <w:rPr>
          <w:rtl w:val="true"/>
        </w:rPr>
        <w:t>:</w:t>
      </w:r>
      <w:bookmarkEnd w:id="4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زياد بن جعفر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إبراهيم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رجع يوم الجمعة من الجامع، وقد أصابه العرق والغبار، رفع يديه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كان فرجي ممّا أنا فيه بالموت، فعجّله إليّ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60"/>
      </w:r>
      <w:r>
        <w:rPr>
          <w:rFonts w:ascii="Amiri" w:hAnsi="Amiri" w:eastAsia="Amiri" w:cs="Amiri"/>
          <w:color w:val="111111"/>
          <w:sz w:val="28"/>
          <w:sz w:val="28"/>
          <w:szCs w:val="28"/>
          <w:rtl w:val="true"/>
          <w:lang w:bidi="ar-SA"/>
        </w:rPr>
        <w:t xml:space="preserve">ولم يزل مغموماً مكروباً، إلي أن 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Style w:val="FootnoteAnchor"/>
          <w:rtl w:val="true"/>
        </w:rPr>
        <w:footnoteReference w:id="361"/>
      </w:r>
    </w:p>
    <w:p>
      <w:pPr>
        <w:pStyle w:val="Heading5"/>
        <w:numPr>
          <w:ilvl w:val="4"/>
          <w:numId w:val="1"/>
        </w:numPr>
        <w:rPr/>
      </w:pPr>
      <w:bookmarkStart w:id="431" w:name="__RefHeading___Toc1761378_388300464"/>
      <w:bookmarkStart w:id="432" w:name="_Toc167"/>
      <w:bookmarkEnd w:id="431"/>
      <w:r>
        <w:rPr>
          <w:rtl w:val="true"/>
        </w:rPr>
        <w:t xml:space="preserve">- </w:t>
      </w:r>
      <w:r>
        <w:rPr>
          <w:rtl w:val="true"/>
        </w:rPr>
        <w:t xml:space="preserve">دعاؤه </w:t>
      </w:r>
      <w:r>
        <w:rPr>
          <w:rtl w:val="true"/>
        </w:rPr>
        <w:t xml:space="preserve">( </w:t>
      </w:r>
      <w:r>
        <w:rPr>
          <w:rtl w:val="true"/>
        </w:rPr>
        <w:t xml:space="preserve">عليه السلام </w:t>
      </w:r>
      <w:r>
        <w:rPr>
          <w:rtl w:val="true"/>
        </w:rPr>
        <w:t xml:space="preserve">) </w:t>
      </w:r>
      <w:r>
        <w:rPr>
          <w:rtl w:val="true"/>
        </w:rPr>
        <w:t>عند بيعة الناس له بعد أن هدّده المأمون بالقتل</w:t>
      </w:r>
      <w:r>
        <w:rPr>
          <w:rtl w:val="true"/>
        </w:rPr>
        <w:t>:</w:t>
      </w:r>
      <w:bookmarkEnd w:id="4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غياث بن أسيد،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جماعة من أهل المدينه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فأخذ البيعة في ملكه لعليّ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بعهد المسلمين من غير رضاه، وذلك بعد أن هدّده بالقتل، وألحّ عليه مرّة بعد أُخري، في كلّها يأبي عليه، حتّي أشرف من تأبيه علي الهلاك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نهيتني عن الإلقاء بيدي إلي التهلكة، وقد أكرهت واضطررت كما أشرفت من قبل عبد اللّه المأمون علي القتل، متي لم أقبل ولاية عهده، وقد أكرهت واضطررت كما اضطرّ يوسف ودانيال عليه السلام، إذ قبل كلّ واحد منهما الولاية من طاغية زمانه</w:t>
      </w:r>
      <w:r>
        <w:rPr>
          <w:rFonts w:eastAsia="Amiri" w:cs="Amiri" w:ascii="Amiri" w:hAnsi="Amiri"/>
          <w:color w:val="111111"/>
          <w:sz w:val="28"/>
          <w:szCs w:val="28"/>
          <w:rtl w:val="true"/>
          <w:lang w:bidi="ar-SA"/>
        </w:rPr>
        <w:t xml:space="preserve">. </w:t>
      </w:r>
      <w:bookmarkStart w:id="433" w:name="pg14942_141614"/>
    </w:p>
    <w:p>
      <w:pPr>
        <w:pStyle w:val="BookText"/>
        <w:rPr/>
      </w:pPr>
      <w:bookmarkEnd w:id="433"/>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عهد إلّا عهدك، ولا ولاية لي إلّا من قبلك، فوفّقني لإقامة دينك، وإحياء سنّة نبيّك محمّد</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فإنّك أنت المولي وأنت النصير، ونعم المولي أنت ونعم النصير</w:t>
      </w:r>
      <w:r>
        <w:rPr>
          <w:rFonts w:eastAsia="Amiri" w:cs="Amiri" w:ascii="Amiri" w:hAnsi="Amiri"/>
          <w:color w:val="111111"/>
          <w:sz w:val="28"/>
          <w:szCs w:val="28"/>
          <w:rtl w:val="true"/>
          <w:lang w:bidi="ar-SA"/>
        </w:rPr>
        <w:t>»....</w:t>
      </w:r>
    </w:p>
    <w:p>
      <w:pPr>
        <w:pStyle w:val="BookText"/>
        <w:rPr/>
      </w:pPr>
      <w:r>
        <w:rPr>
          <w:rStyle w:val="FootnoteAnchor"/>
          <w:rtl w:val="true"/>
        </w:rPr>
        <w:footnoteReference w:id="362"/>
      </w:r>
    </w:p>
    <w:p>
      <w:pPr>
        <w:pStyle w:val="Heading5"/>
        <w:numPr>
          <w:ilvl w:val="4"/>
          <w:numId w:val="1"/>
        </w:numPr>
        <w:rPr/>
      </w:pPr>
      <w:bookmarkStart w:id="434" w:name="__RefHeading___Toc1761380_388300464"/>
      <w:bookmarkStart w:id="435" w:name="_Toc168"/>
      <w:bookmarkEnd w:id="434"/>
      <w:r>
        <w:rPr>
          <w:rtl w:val="true"/>
        </w:rPr>
        <w:t xml:space="preserve">- </w:t>
      </w:r>
      <w:r>
        <w:rPr>
          <w:rtl w:val="true"/>
        </w:rPr>
        <w:t>دعاؤه حين الطواف</w:t>
      </w:r>
      <w:r>
        <w:rPr>
          <w:rtl w:val="true"/>
        </w:rPr>
        <w:t>:</w:t>
      </w:r>
      <w:bookmarkEnd w:id="4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يحيي العطّار، عن محمّد بن أحمد بن يحيي بن عمران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سعيد الآدميّ، عن أحمد بن موسي بن سعد،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معه في الطواف، فلمّا صرنا معه بحذاء الركن اليمانيّ أقام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فرفع يديه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اللّه، يا وليّ العافية، ويا خالق العافية، ويا رازق العافية، والمنعم بالعافية، والمنّان بالعافية، والمتفضّل بالعافية عليّ وعلي جميع خلقك، يا رحمن الدنيا والآخرة ورحيمهما، صلّ علي محمّد وآل محمّد، وارزقنا العافية، ودوام العافية، وتمام العافية، وشكر العافية في الدنيا والآخرة، يا أرحم الراحمين</w:t>
      </w:r>
      <w:r>
        <w:rPr>
          <w:rFonts w:eastAsia="Amiri" w:cs="Amiri" w:ascii="Amiri" w:hAnsi="Amiri"/>
          <w:color w:val="111111"/>
          <w:sz w:val="28"/>
          <w:szCs w:val="28"/>
          <w:rtl w:val="true"/>
          <w:lang w:bidi="ar-SA"/>
        </w:rPr>
        <w:t>».</w:t>
      </w:r>
    </w:p>
    <w:p>
      <w:pPr>
        <w:pStyle w:val="BookText"/>
        <w:rPr/>
      </w:pP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الطواف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اليدين حين الدعاء</w:t>
      </w:r>
      <w:r>
        <w:rPr>
          <w:rFonts w:eastAsia="Amiri" w:cs="Amiri" w:ascii="Amiri" w:hAnsi="Amiri"/>
          <w:color w:val="111111"/>
          <w:sz w:val="28"/>
          <w:szCs w:val="28"/>
          <w:rtl w:val="true"/>
          <w:lang w:bidi="ar-SA"/>
        </w:rPr>
        <w:t>).</w:t>
      </w:r>
      <w:bookmarkStart w:id="436" w:name="pg14942_141615"/>
    </w:p>
    <w:p>
      <w:pPr>
        <w:pStyle w:val="Heading5"/>
        <w:numPr>
          <w:ilvl w:val="4"/>
          <w:numId w:val="1"/>
        </w:numPr>
        <w:rPr/>
      </w:pPr>
      <w:bookmarkStart w:id="437" w:name="__RefHeading___Toc1761382_388300464"/>
      <w:bookmarkStart w:id="438" w:name="_Toc169"/>
      <w:bookmarkEnd w:id="436"/>
      <w:bookmarkEnd w:id="437"/>
      <w:r>
        <w:rPr>
          <w:rtl w:val="true"/>
        </w:rPr>
        <w:t xml:space="preserve">- </w:t>
      </w:r>
      <w:r>
        <w:rPr>
          <w:rtl w:val="true"/>
        </w:rPr>
        <w:t xml:space="preserve">دعاؤه </w:t>
      </w:r>
      <w:r>
        <w:rPr>
          <w:rtl w:val="true"/>
        </w:rPr>
        <w:t xml:space="preserve">( </w:t>
      </w:r>
      <w:r>
        <w:rPr>
          <w:rtl w:val="true"/>
        </w:rPr>
        <w:t xml:space="preserve">عليه السلام </w:t>
      </w:r>
      <w:r>
        <w:rPr>
          <w:rtl w:val="true"/>
        </w:rPr>
        <w:t xml:space="preserve">) </w:t>
      </w:r>
      <w:r>
        <w:rPr>
          <w:rtl w:val="true"/>
        </w:rPr>
        <w:t>لطلب الهداية</w:t>
      </w:r>
      <w:r>
        <w:rPr>
          <w:rtl w:val="true"/>
        </w:rPr>
        <w:t>:</w:t>
      </w:r>
      <w:bookmarkEnd w:id="4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عاصم، عن محمّد بن عليّ بن موسي، عن أبيه عليّ بن موسي، عن أبيه موسي بن جعفر، عن أبيه جعفر بن محمّد، عن أبيه محمّد بن عليّ، عن أبيه عليّ بن الحسين، عن أبيه الحسين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أُبيّ بن كعب</w:t>
      </w:r>
      <w:r>
        <w:rPr>
          <w:rStyle w:val="FootnoteAnchor"/>
          <w:rtl w:val="true"/>
        </w:rPr>
        <w:footnoteReference w:id="364"/>
      </w:r>
      <w:r>
        <w:rPr>
          <w:rFonts w:ascii="Amiri" w:hAnsi="Amiri" w:eastAsia="Amiri" w:cs="Amiri"/>
          <w:color w:val="111111"/>
          <w:sz w:val="28"/>
          <w:sz w:val="28"/>
          <w:szCs w:val="28"/>
          <w:rtl w:val="true"/>
          <w:lang w:bidi="ar-SA"/>
        </w:rPr>
        <w:t xml:space="preserve">فقال لي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مرحباً بك 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يازين</w:t>
      </w:r>
    </w:p>
    <w:p>
      <w:pPr>
        <w:pStyle w:val="BookText"/>
        <w:rPr/>
      </w:pPr>
      <w:r>
        <w:rPr>
          <w:rFonts w:ascii="Amiri" w:hAnsi="Amiri" w:eastAsia="Amiri" w:cs="Amiri"/>
          <w:color w:val="111111"/>
          <w:sz w:val="28"/>
          <w:sz w:val="28"/>
          <w:szCs w:val="28"/>
          <w:rtl w:val="true"/>
          <w:lang w:bidi="ar-SA"/>
        </w:rPr>
        <w:t>السموات والأرضين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اللّه عزّ وجلّ ركّب في صلبه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موسي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نطفة مباركة زكيّة رضيّة مرضيّة، وسمّاها عنده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دعاء يدعو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أعطني الهدي، وثبّتني عليه، واحشرني عليه آمناً، أمن من لاخوف عليه، ولاحزن ولاجزع، إنّك أهل التقوي، وأهل المغفرة</w:t>
      </w:r>
      <w:r>
        <w:rPr>
          <w:rFonts w:eastAsia="Amiri" w:cs="Amiri" w:ascii="Amiri" w:hAnsi="Amiri"/>
          <w:color w:val="111111"/>
          <w:sz w:val="28"/>
          <w:szCs w:val="28"/>
          <w:rtl w:val="true"/>
          <w:lang w:bidi="ar-SA"/>
        </w:rPr>
        <w:t>»....</w:t>
      </w:r>
    </w:p>
    <w:p>
      <w:pPr>
        <w:pStyle w:val="BookText"/>
        <w:rPr/>
      </w:pPr>
      <w:r>
        <w:rPr>
          <w:rStyle w:val="FootnoteAnchor"/>
          <w:rtl w:val="true"/>
        </w:rPr>
        <w:footnoteReference w:id="365"/>
      </w:r>
    </w:p>
    <w:p>
      <w:pPr>
        <w:pStyle w:val="Heading5"/>
        <w:numPr>
          <w:ilvl w:val="4"/>
          <w:numId w:val="1"/>
        </w:numPr>
        <w:rPr/>
      </w:pPr>
      <w:bookmarkStart w:id="439" w:name="__RefHeading___Toc1761384_388300464"/>
      <w:bookmarkStart w:id="440" w:name="_Toc170"/>
      <w:bookmarkEnd w:id="439"/>
      <w:r>
        <w:rPr>
          <w:rtl w:val="true"/>
        </w:rPr>
        <w:t xml:space="preserve">- </w:t>
      </w:r>
      <w:r>
        <w:rPr>
          <w:rtl w:val="true"/>
        </w:rPr>
        <w:t xml:space="preserve">دعاؤه </w:t>
      </w:r>
      <w:r>
        <w:rPr>
          <w:rtl w:val="true"/>
        </w:rPr>
        <w:t xml:space="preserve">( </w:t>
      </w:r>
      <w:r>
        <w:rPr>
          <w:rtl w:val="true"/>
        </w:rPr>
        <w:t xml:space="preserve">عليه السلام </w:t>
      </w:r>
      <w:r>
        <w:rPr>
          <w:rtl w:val="true"/>
        </w:rPr>
        <w:t xml:space="preserve">) </w:t>
      </w:r>
      <w:r>
        <w:rPr>
          <w:rtl w:val="true"/>
        </w:rPr>
        <w:t>للفرس</w:t>
      </w:r>
      <w:r>
        <w:rPr>
          <w:rtl w:val="true"/>
        </w:rPr>
        <w:t>:</w:t>
      </w:r>
      <w:bookmarkEnd w:id="4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يديه فرس صعب، وهناك راضة لايجسر أحد منهم أن يركبه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هناك صبيّ ابن سبع سنين،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أتأذن لي أن أركبه وأسيّره وأذلّله؟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اركبه، فركبه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سيّره، فسيّره وما زال يسيّره ويعدّيه حتّي أتعبه وكدّه، فنادي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آلمني منذ اليوم فاعفني منه وإلّا فصبّرني تحته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ما هو خير لك أن يصبّرك تحت مؤمن</w:t>
      </w:r>
      <w:r>
        <w:rPr>
          <w:rFonts w:eastAsia="Amiri" w:cs="Amiri" w:ascii="Amiri" w:hAnsi="Amiri"/>
          <w:color w:val="111111"/>
          <w:sz w:val="28"/>
          <w:szCs w:val="28"/>
          <w:rtl w:val="true"/>
          <w:lang w:bidi="ar-SA"/>
        </w:rPr>
        <w:t xml:space="preserve">. </w:t>
      </w:r>
      <w:bookmarkStart w:id="441" w:name="pg14942_141616"/>
    </w:p>
    <w:p>
      <w:pPr>
        <w:pStyle w:val="BookText"/>
        <w:rPr/>
      </w:pPr>
      <w:bookmarkEnd w:id="441"/>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الفرس وسار</w:t>
      </w:r>
      <w:r>
        <w:rPr>
          <w:rFonts w:eastAsia="Amiri" w:cs="Amiri" w:ascii="Amiri" w:hAnsi="Amiri"/>
          <w:color w:val="111111"/>
          <w:sz w:val="28"/>
          <w:szCs w:val="28"/>
          <w:rtl w:val="true"/>
          <w:lang w:bidi="ar-SA"/>
        </w:rPr>
        <w:t>....</w:t>
      </w:r>
    </w:p>
    <w:p>
      <w:pPr>
        <w:pStyle w:val="BookText"/>
        <w:rPr/>
      </w:pPr>
      <w:r>
        <w:rPr>
          <w:rStyle w:val="FootnoteAnchor"/>
          <w:rtl w:val="true"/>
        </w:rPr>
        <w:footnoteReference w:id="366"/>
      </w:r>
    </w:p>
    <w:p>
      <w:pPr>
        <w:pStyle w:val="Heading5"/>
        <w:numPr>
          <w:ilvl w:val="4"/>
          <w:numId w:val="1"/>
        </w:numPr>
        <w:rPr/>
      </w:pPr>
      <w:bookmarkStart w:id="442" w:name="__RefHeading___Toc1761386_388300464"/>
      <w:bookmarkStart w:id="443" w:name="_Toc171"/>
      <w:bookmarkEnd w:id="442"/>
      <w:r>
        <w:rPr>
          <w:rtl w:val="true"/>
        </w:rPr>
        <w:t xml:space="preserve">- </w:t>
      </w:r>
      <w:r>
        <w:rPr>
          <w:rtl w:val="true"/>
        </w:rPr>
        <w:t xml:space="preserve">توسّله برسول اللّه </w:t>
      </w:r>
      <w:r>
        <w:rPr>
          <w:rtl w:val="true"/>
        </w:rPr>
        <w:t xml:space="preserve">( </w:t>
      </w:r>
      <w:r>
        <w:rPr>
          <w:rtl w:val="true"/>
        </w:rPr>
        <w:t xml:space="preserve">صلي الله عليه وآله وسلم </w:t>
      </w:r>
      <w:r>
        <w:rPr>
          <w:rtl w:val="true"/>
        </w:rPr>
        <w:t xml:space="preserve">) </w:t>
      </w:r>
      <w:r>
        <w:rPr>
          <w:rtl w:val="true"/>
        </w:rPr>
        <w:t>لكفّ المطر</w:t>
      </w:r>
      <w:r>
        <w:rPr>
          <w:rtl w:val="true"/>
        </w:rPr>
        <w:t>:</w:t>
      </w:r>
      <w:bookmarkEnd w:id="4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بإسنادنا إلي عبد اللّه بن جعفر الحميريّ، في كتاب دلائل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بإسناد الحميريّ إلي سليمان الجعفريّ، إلي أبي الحسن الرضا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معه وهو يريد بعض أمواله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وأقبلت السماء، فألقوا القباء عليّ وعليه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 المطر</w:t>
      </w:r>
      <w:r>
        <w:rPr>
          <w:rFonts w:eastAsia="Amiri" w:cs="Amiri" w:ascii="Amiri" w:hAnsi="Amiri"/>
          <w:color w:val="111111"/>
          <w:sz w:val="28"/>
          <w:szCs w:val="28"/>
          <w:rtl w:val="true"/>
          <w:lang w:bidi="ar-SA"/>
        </w:rPr>
        <w:t>.</w:t>
      </w:r>
    </w:p>
    <w:p>
      <w:pPr>
        <w:pStyle w:val="BookText"/>
        <w:rPr/>
      </w:pPr>
      <w:r>
        <w:rPr>
          <w:rStyle w:val="FootnoteAnchor"/>
          <w:rtl w:val="true"/>
        </w:rPr>
        <w:footnoteReference w:id="367"/>
      </w:r>
    </w:p>
    <w:p>
      <w:pPr>
        <w:pStyle w:val="Heading5"/>
        <w:numPr>
          <w:ilvl w:val="4"/>
          <w:numId w:val="1"/>
        </w:numPr>
        <w:rPr/>
      </w:pPr>
      <w:bookmarkStart w:id="444" w:name="__RefHeading___Toc1761388_388300464"/>
      <w:bookmarkStart w:id="445" w:name="_Toc172"/>
      <w:bookmarkEnd w:id="444"/>
      <w:r>
        <w:rPr>
          <w:rtl w:val="true"/>
        </w:rPr>
        <w:t xml:space="preserve">- </w:t>
      </w:r>
      <w:r>
        <w:rPr>
          <w:rtl w:val="true"/>
        </w:rPr>
        <w:t xml:space="preserve">توسّله بالنبيّ ووصيّه وابنته </w:t>
      </w:r>
      <w:r>
        <w:rPr>
          <w:rtl w:val="true"/>
        </w:rPr>
        <w:t xml:space="preserve">( </w:t>
      </w:r>
      <w:r>
        <w:rPr>
          <w:rtl w:val="true"/>
        </w:rPr>
        <w:t xml:space="preserve">عليهم السلام </w:t>
      </w:r>
      <w:r>
        <w:rPr>
          <w:rtl w:val="true"/>
        </w:rPr>
        <w:t>) : :</w:t>
      </w:r>
      <w:bookmarkEnd w:id="4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إلي المأمون أنّ أباالحسن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يعقد مجالس الكلام والناس يفتتنون بعلمه، فأمر محمّد بن عمرو الطوسيّ حاجب المأمون، فطرد الناس عن مجلسه وأحضره، فلمّا نظر إليه المأمون زبره واستخفّ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أبوالحسن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عنده مغضباً وهو يدمدم بشفتيه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 المصطفي والمرتضي وسيّدة النساء، لأستنزلنّ من حول اللّه عزّ وجلّ بدعائي عليه، ما يكون سبباً لطرد كلاب أهل هذه الكورة إيّاه، واستخفافهم به، وبخاصّته وعامّته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68"/>
      </w:r>
      <w:bookmarkStart w:id="446" w:name="pg14942_141617"/>
    </w:p>
    <w:p>
      <w:pPr>
        <w:pStyle w:val="Heading5"/>
        <w:numPr>
          <w:ilvl w:val="4"/>
          <w:numId w:val="1"/>
        </w:numPr>
        <w:rPr/>
      </w:pPr>
      <w:bookmarkStart w:id="447" w:name="__RefHeading___Toc1761390_388300464"/>
      <w:bookmarkStart w:id="448" w:name="_Toc173"/>
      <w:bookmarkEnd w:id="446"/>
      <w:bookmarkEnd w:id="447"/>
      <w:r>
        <w:rPr>
          <w:rtl w:val="true"/>
        </w:rPr>
        <w:t xml:space="preserve">- </w:t>
      </w:r>
      <w:r>
        <w:rPr>
          <w:rtl w:val="true"/>
        </w:rPr>
        <w:t>وداعه لبيت اللّه الحرام</w:t>
      </w:r>
      <w:r>
        <w:rPr>
          <w:rtl w:val="true"/>
        </w:rPr>
        <w:t>:</w:t>
      </w:r>
      <w:bookmarkEnd w:id="4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إبراهيم بن أبي محمود</w:t>
      </w:r>
      <w:r>
        <w:rPr>
          <w:rStyle w:val="FootnoteAnchor"/>
          <w:rtl w:val="true"/>
        </w:rPr>
        <w:footnoteReference w:id="36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 البيت،</w:t>
      </w:r>
    </w:p>
    <w:p>
      <w:pPr>
        <w:pStyle w:val="BookText"/>
        <w:rPr/>
      </w:pPr>
      <w:r>
        <w:rPr>
          <w:rFonts w:ascii="Amiri" w:hAnsi="Amiri" w:eastAsia="Amiri" w:cs="Amiri"/>
          <w:color w:val="111111"/>
          <w:sz w:val="28"/>
          <w:sz w:val="28"/>
          <w:szCs w:val="28"/>
          <w:rtl w:val="true"/>
          <w:lang w:bidi="ar-SA"/>
        </w:rPr>
        <w:t>فلمّا أراد أن يخرج من باب المسجد خرّ ساجداً، ثمّ قام فاستقبل الكعبة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أنقلب علي أن لا إله إلّا أنت</w:t>
      </w:r>
      <w:r>
        <w:rPr>
          <w:rFonts w:eastAsia="Amiri" w:cs="Amiri" w:ascii="Amiri" w:hAnsi="Amiri"/>
          <w:color w:val="111111"/>
          <w:sz w:val="28"/>
          <w:szCs w:val="28"/>
          <w:rtl w:val="true"/>
          <w:lang w:bidi="ar-SA"/>
        </w:rPr>
        <w:t>».</w:t>
      </w:r>
    </w:p>
    <w:p>
      <w:pPr>
        <w:pStyle w:val="BookText"/>
        <w:rPr/>
      </w:pP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وعن التهذيب والكافي،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19219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عند وداع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إدريس، عن محمّد بن أحمد بن يحيي بن عمران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عن الحسن بن عليّ بن كيسان، عن موسي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اعتمر أبوالحسن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ودّع البيت وصار إلي باب الحنّاطين ليخرج منه، وقف في صحن المسجد في ظهر الكعبة، ثمّ رفع يديه فدعا، ثمّ التفت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المطلوب به الحاجة إليه، الصلاة فيه أفضل من الصلاة في غيره ستّين سنة أو شهراً، فلمّا صار عند الباب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خرجت علي أن لا إله إلّا أنت</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71"/>
      </w:r>
      <w:bookmarkStart w:id="449" w:name="pg14942_141618"/>
    </w:p>
    <w:p>
      <w:pPr>
        <w:pStyle w:val="Heading5"/>
        <w:numPr>
          <w:ilvl w:val="4"/>
          <w:numId w:val="1"/>
        </w:numPr>
        <w:rPr/>
      </w:pPr>
      <w:bookmarkStart w:id="450" w:name="__RefHeading___Toc1761392_388300464"/>
      <w:bookmarkStart w:id="451" w:name="_Toc174"/>
      <w:bookmarkEnd w:id="449"/>
      <w:bookmarkEnd w:id="450"/>
      <w:r>
        <w:rPr>
          <w:rtl w:val="true"/>
        </w:rPr>
        <w:t xml:space="preserve">- </w:t>
      </w:r>
      <w:r>
        <w:rPr>
          <w:rtl w:val="true"/>
        </w:rPr>
        <w:t xml:space="preserve">كيفيّة وداعه </w:t>
      </w:r>
      <w:r>
        <w:rPr>
          <w:rtl w:val="true"/>
        </w:rPr>
        <w:t xml:space="preserve">( </w:t>
      </w:r>
      <w:r>
        <w:rPr>
          <w:rtl w:val="true"/>
        </w:rPr>
        <w:t xml:space="preserve">عليه السلام </w:t>
      </w:r>
      <w:r>
        <w:rPr>
          <w:rtl w:val="true"/>
        </w:rPr>
        <w:t xml:space="preserve">) </w:t>
      </w:r>
      <w:r>
        <w:rPr>
          <w:rtl w:val="true"/>
        </w:rPr>
        <w:t xml:space="preserve">مع قبر النبيّ </w:t>
      </w:r>
      <w:r>
        <w:rPr>
          <w:rtl w:val="true"/>
        </w:rPr>
        <w:t xml:space="preserve">( </w:t>
      </w:r>
      <w:r>
        <w:rPr>
          <w:rtl w:val="true"/>
        </w:rPr>
        <w:t xml:space="preserve">صلي الله عليه وآله وسلم </w:t>
      </w:r>
      <w:r>
        <w:rPr>
          <w:rtl w:val="true"/>
        </w:rPr>
        <w:t>) :</w:t>
      </w:r>
      <w:bookmarkEnd w:id="45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عن أحمد بن محمّد بن عيسي، عن الحسن بن عليّ بن فضّال </w:t>
      </w:r>
      <w:r>
        <w:rPr>
          <w:rStyle w:val="FootnoteAnchor"/>
          <w:rtl w:val="true"/>
        </w:rPr>
        <w:footnoteReference w:id="37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رأيت أباالحسن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يريد أن يودّع للخروج إلي العمرة، فأتي القبر عن موضع رأس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المغرب، فسلّم علي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ولزق بالقبر، ثمّ انصرف حتّي أتي القبر، فقام إلي جانبه يصلّي، فألزق منكبه الأيسر بالقبر، قريباً من الأُسطوانة التي دون الأُسطوانة المخلّقة عند رأس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وصلّي ستّ ركعات، أو ثمان ركعات في نعليه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مقدار ركوعه وسجوده ثلاث تسبيحات أو أكثر، فلمّا فرغ سجد سجدة أطال فيها حتّي بلّ عرقه الحصي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بعض أصحابه أنّه ألصق خدّه بأرض المسجد</w:t>
      </w:r>
      <w:r>
        <w:rPr>
          <w:rFonts w:eastAsia="Amiri" w:cs="Amiri" w:ascii="Amiri" w:hAnsi="Amiri"/>
          <w:color w:val="111111"/>
          <w:sz w:val="28"/>
          <w:szCs w:val="28"/>
          <w:rtl w:val="true"/>
          <w:lang w:bidi="ar-SA"/>
        </w:rPr>
        <w:t>.</w:t>
      </w:r>
    </w:p>
    <w:p>
      <w:pPr>
        <w:pStyle w:val="BookText"/>
        <w:rPr/>
      </w:pP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صلاته في مسجد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كيفيّة وداع مسجد النبيّ</w:t>
      </w:r>
      <w:r>
        <w:rPr>
          <w:rFonts w:eastAsia="Amiri" w:cs="Amiri" w:ascii="Amiri" w:hAnsi="Amiri"/>
          <w:color w:val="111111"/>
          <w:sz w:val="28"/>
          <w:szCs w:val="28"/>
          <w:rtl w:val="true"/>
          <w:lang w:bidi="ar-SA"/>
        </w:rPr>
        <w:t>).</w:t>
      </w:r>
    </w:p>
    <w:p>
      <w:pPr>
        <w:pStyle w:val="Heading5"/>
        <w:numPr>
          <w:ilvl w:val="4"/>
          <w:numId w:val="1"/>
        </w:numPr>
        <w:rPr/>
      </w:pPr>
      <w:bookmarkStart w:id="452" w:name="__RefHeading___Toc1761394_388300464"/>
      <w:bookmarkStart w:id="453" w:name="_Toc175"/>
      <w:bookmarkEnd w:id="452"/>
      <w:r>
        <w:rPr>
          <w:rtl w:val="true"/>
        </w:rPr>
        <w:t xml:space="preserve">- </w:t>
      </w:r>
      <w:r>
        <w:rPr>
          <w:rtl w:val="true"/>
        </w:rPr>
        <w:t xml:space="preserve">زيارته لفاطمة </w:t>
      </w:r>
      <w:r>
        <w:rPr>
          <w:rtl w:val="true"/>
        </w:rPr>
        <w:t xml:space="preserve">( </w:t>
      </w:r>
      <w:r>
        <w:rPr>
          <w:rtl w:val="true"/>
        </w:rPr>
        <w:t xml:space="preserve">عليها السلام </w:t>
      </w:r>
      <w:r>
        <w:rPr>
          <w:rtl w:val="true"/>
        </w:rPr>
        <w:t xml:space="preserve">) </w:t>
      </w:r>
      <w:r>
        <w:rPr>
          <w:rtl w:val="true"/>
        </w:rPr>
        <w:t xml:space="preserve">والأئمّ </w:t>
      </w:r>
      <w:r>
        <w:rPr>
          <w:rtl w:val="true"/>
        </w:rPr>
        <w:t xml:space="preserve">( </w:t>
      </w:r>
      <w:r>
        <w:rPr>
          <w:rtl w:val="true"/>
        </w:rPr>
        <w:t xml:space="preserve">عليهم السلام </w:t>
      </w:r>
      <w:r>
        <w:rPr>
          <w:rtl w:val="true"/>
        </w:rPr>
        <w:t xml:space="preserve">) : </w:t>
      </w:r>
      <w:r>
        <w:rPr>
          <w:rtl w:val="true"/>
        </w:rPr>
        <w:t>في البقيع</w:t>
      </w:r>
      <w:r>
        <w:rPr>
          <w:rtl w:val="true"/>
        </w:rPr>
        <w:t>:</w:t>
      </w:r>
      <w:bookmarkEnd w:id="453"/>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حمزة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إلي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عرفة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اسرج لي حماري، فأسرجت له حماره، ثمّ خرج </w:t>
      </w:r>
      <w:bookmarkStart w:id="454" w:name="pg14942_141619"/>
    </w:p>
    <w:p>
      <w:pPr>
        <w:pStyle w:val="BookText"/>
        <w:rPr/>
      </w:pPr>
      <w:bookmarkEnd w:id="454"/>
      <w:r>
        <w:rPr>
          <w:rFonts w:ascii="Amiri" w:hAnsi="Amiri" w:eastAsia="Amiri" w:cs="Amiri"/>
          <w:color w:val="111111"/>
          <w:sz w:val="28"/>
          <w:sz w:val="28"/>
          <w:szCs w:val="28"/>
          <w:rtl w:val="true"/>
          <w:lang w:bidi="ar-SA"/>
        </w:rPr>
        <w:t xml:space="preserve">من المدينة إلي البقيع يزور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فزار وزرت معه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Style w:val="FootnoteAnchor"/>
          <w:rtl w:val="true"/>
        </w:rPr>
        <w:footnoteReference w:id="374"/>
      </w:r>
      <w:r>
        <w:rPr>
          <w:rFonts w:ascii="Amiri" w:hAnsi="Amiri" w:eastAsia="Amiri" w:cs="Amiri"/>
          <w:color w:val="111111"/>
          <w:sz w:val="28"/>
          <w:sz w:val="28"/>
          <w:szCs w:val="28"/>
          <w:rtl w:val="true"/>
          <w:lang w:bidi="ar-SA"/>
        </w:rPr>
        <w:t>أُسلّم؟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علي فاطمة الزهراء البتول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وعلي الحسن والحسين، وعلي عليّ بن الحسين، وعلي محمّد بن عليّ، وعلي جعفر بن محمّد، وعلي موسي بن جعفر عليهم أفضل الصلاة وأكمل التحيّات، فسلّمت علي ساداتي ورجعت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بعض الطريق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معدم وليس عندي ما أنفقه في عيدي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فحكّ الأرض بسوطه، ثمّ ضرب بيده، فتناول سبيكة ذهب فيها مائة دينار،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فأخذتها فأنفقتها في أُموري</w:t>
      </w:r>
      <w:r>
        <w:rPr>
          <w:rFonts w:eastAsia="Amiri" w:cs="Amiri" w:ascii="Amiri" w:hAnsi="Amiri"/>
          <w:color w:val="111111"/>
          <w:sz w:val="28"/>
          <w:szCs w:val="28"/>
          <w:rtl w:val="true"/>
          <w:lang w:bidi="ar-SA"/>
        </w:rPr>
        <w:t>.</w:t>
      </w:r>
    </w:p>
    <w:p>
      <w:pPr>
        <w:pStyle w:val="BookText"/>
        <w:rPr/>
      </w:pPr>
      <w:r>
        <w:rPr>
          <w:rStyle w:val="FootnoteAnchor"/>
          <w:rtl w:val="true"/>
        </w:rPr>
        <w:footnoteReference w:id="375"/>
      </w:r>
    </w:p>
    <w:p>
      <w:pPr>
        <w:pStyle w:val="Heading5"/>
        <w:numPr>
          <w:ilvl w:val="4"/>
          <w:numId w:val="1"/>
        </w:numPr>
        <w:rPr/>
      </w:pPr>
      <w:bookmarkStart w:id="455" w:name="__RefHeading___Toc1761396_388300464"/>
      <w:bookmarkStart w:id="456" w:name="_Toc176"/>
      <w:bookmarkEnd w:id="455"/>
      <w:r>
        <w:rPr>
          <w:rtl w:val="true"/>
        </w:rPr>
        <w:t xml:space="preserve">- </w:t>
      </w:r>
      <w:r>
        <w:rPr>
          <w:rtl w:val="true"/>
        </w:rPr>
        <w:t xml:space="preserve">حرزه </w:t>
      </w:r>
      <w:r>
        <w:rPr>
          <w:rtl w:val="true"/>
        </w:rPr>
        <w:t xml:space="preserve">( </w:t>
      </w:r>
      <w:r>
        <w:rPr>
          <w:rtl w:val="true"/>
        </w:rPr>
        <w:t xml:space="preserve">عليه السلام </w:t>
      </w:r>
      <w:r>
        <w:rPr>
          <w:rtl w:val="true"/>
        </w:rPr>
        <w:t>) :</w:t>
      </w:r>
      <w:bookmarkEnd w:id="4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بن عيسي،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أبوالحسن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فعملت له دهناً فيه مسك وعنبر، فأمرني أن أكتب في قرطاس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المعوّذتين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وقوارع</w:t>
      </w:r>
      <w:r>
        <w:rPr>
          <w:rStyle w:val="FootnoteAnchor"/>
          <w:rtl w:val="true"/>
        </w:rPr>
        <w:footnoteReference w:id="376"/>
      </w:r>
      <w:r>
        <w:rPr>
          <w:rFonts w:ascii="Amiri" w:hAnsi="Amiri" w:eastAsia="Amiri" w:cs="Amiri"/>
          <w:color w:val="111111"/>
          <w:sz w:val="28"/>
          <w:sz w:val="28"/>
          <w:szCs w:val="28"/>
          <w:rtl w:val="true"/>
          <w:lang w:bidi="ar-SA"/>
        </w:rPr>
        <w:t>من القرآن، وأجعله بين الغلاف  والقارورة ففعلت، ثمّ أتيته به فتغلّف به وأنا أنظر إليه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77"/>
      </w:r>
      <w:bookmarkStart w:id="457" w:name="pg14942_141620"/>
    </w:p>
    <w:p>
      <w:pPr>
        <w:pStyle w:val="Heading5"/>
        <w:numPr>
          <w:ilvl w:val="4"/>
          <w:numId w:val="1"/>
        </w:numPr>
        <w:rPr/>
      </w:pPr>
      <w:bookmarkStart w:id="458" w:name="__RefHeading___Toc1761398_388300464"/>
      <w:bookmarkStart w:id="459" w:name="_Toc177"/>
      <w:bookmarkEnd w:id="457"/>
      <w:bookmarkEnd w:id="458"/>
      <w:r>
        <w:rPr>
          <w:rtl w:val="true"/>
        </w:rPr>
        <w:t xml:space="preserve">- </w:t>
      </w:r>
      <w:r>
        <w:rPr>
          <w:rtl w:val="true"/>
        </w:rPr>
        <w:t xml:space="preserve">تعويذه </w:t>
      </w:r>
      <w:r>
        <w:rPr>
          <w:rtl w:val="true"/>
        </w:rPr>
        <w:t xml:space="preserve">( </w:t>
      </w:r>
      <w:r>
        <w:rPr>
          <w:rtl w:val="true"/>
        </w:rPr>
        <w:t xml:space="preserve">عليه السلام </w:t>
      </w:r>
      <w:r>
        <w:rPr>
          <w:rtl w:val="true"/>
        </w:rPr>
        <w:t xml:space="preserve">) </w:t>
      </w:r>
      <w:r>
        <w:rPr>
          <w:rtl w:val="true"/>
        </w:rPr>
        <w:t>عند النظر إلي الكواكب</w:t>
      </w:r>
      <w:r>
        <w:rPr>
          <w:rtl w:val="true"/>
        </w:rPr>
        <w:t>:</w:t>
      </w:r>
      <w:bookmarkEnd w:id="4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نصر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 إلي هذه الكواكب التي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السُهي في بنات النعش،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ربّ هوذ بن أُسيّة آمنّي شرّ كلّ عقرب وحيّة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تعوَّذ بها ثلاث مرّات حين ينظر إليها بالليل، لم يصبه عقرب ولاحيّة</w:t>
      </w:r>
      <w:r>
        <w:rPr>
          <w:rFonts w:eastAsia="Amiri" w:cs="Amiri" w:ascii="Amiri" w:hAnsi="Amiri"/>
          <w:color w:val="111111"/>
          <w:sz w:val="28"/>
          <w:szCs w:val="28"/>
          <w:rtl w:val="true"/>
          <w:lang w:bidi="ar-SA"/>
        </w:rPr>
        <w:t>.</w:t>
      </w:r>
    </w:p>
    <w:p>
      <w:pPr>
        <w:pStyle w:val="BookText"/>
        <w:rPr/>
      </w:pPr>
      <w:r>
        <w:rPr>
          <w:rStyle w:val="FootnoteAnchor"/>
          <w:rtl w:val="true"/>
        </w:rPr>
        <w:footnoteReference w:id="378"/>
      </w:r>
    </w:p>
    <w:p>
      <w:pPr>
        <w:pStyle w:val="Heading5"/>
        <w:numPr>
          <w:ilvl w:val="4"/>
          <w:numId w:val="1"/>
        </w:numPr>
        <w:rPr/>
      </w:pPr>
      <w:bookmarkStart w:id="460" w:name="__RefHeading___Toc1761400_388300464"/>
      <w:bookmarkStart w:id="461" w:name="_Toc178"/>
      <w:bookmarkEnd w:id="460"/>
      <w:r>
        <w:rPr>
          <w:rtl w:val="true"/>
        </w:rPr>
        <w:t xml:space="preserve">- </w:t>
      </w:r>
      <w:r>
        <w:rPr>
          <w:rtl w:val="true"/>
        </w:rPr>
        <w:t>العوذة المعلّقة عليه</w:t>
      </w:r>
      <w:r>
        <w:rPr>
          <w:rtl w:val="true"/>
        </w:rPr>
        <w:t>:</w:t>
      </w:r>
      <w:bookmarkEnd w:id="4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عوذة وجدت في ثبابه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أبوالحسن الرضا عليّ بن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عليه تعويذ معلّق، وفي آخره عوذة ذكر أنّ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جدّهم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يتعوّذ بها من الأعداء، وكانت معلّقة في قراب سيفه، وفي آخرها أسماء اللّه عزّ وجلّ، 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علي ولده وأهله أن لا يدعوا بها علي أحد، فإنّ ما دعا به لم يحجب دعائه عن اللّه جلّ اسمه وتقدّست أسماءه، وهو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بك أستفتح وبك أستنجح، وبمحمّد صلّي اللّه عليه وآله أتوجّه، اللّهمّ سهّل لي حزونته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79"/>
      </w:r>
      <w:bookmarkStart w:id="462" w:name="pg14942_141621"/>
    </w:p>
    <w:p>
      <w:pPr>
        <w:pStyle w:val="Heading5"/>
        <w:numPr>
          <w:ilvl w:val="4"/>
          <w:numId w:val="1"/>
        </w:numPr>
        <w:rPr/>
      </w:pPr>
      <w:bookmarkStart w:id="463" w:name="__RefHeading___Toc1761402_388300464"/>
      <w:bookmarkStart w:id="464" w:name="_Toc179"/>
      <w:bookmarkEnd w:id="462"/>
      <w:bookmarkEnd w:id="463"/>
      <w:r>
        <w:rPr>
          <w:rtl w:val="true"/>
        </w:rPr>
        <w:t xml:space="preserve">- </w:t>
      </w:r>
      <w:r>
        <w:rPr>
          <w:rtl w:val="true"/>
        </w:rPr>
        <w:t xml:space="preserve">يمينه </w:t>
      </w:r>
      <w:r>
        <w:rPr>
          <w:rtl w:val="true"/>
        </w:rPr>
        <w:t xml:space="preserve">( </w:t>
      </w:r>
      <w:r>
        <w:rPr>
          <w:rtl w:val="true"/>
        </w:rPr>
        <w:t xml:space="preserve">عليه السلام </w:t>
      </w:r>
      <w:r>
        <w:rPr>
          <w:rtl w:val="true"/>
        </w:rPr>
        <w:t xml:space="preserve">) </w:t>
      </w:r>
      <w:r>
        <w:rPr>
          <w:rtl w:val="true"/>
        </w:rPr>
        <w:t>في عتق غلمانه</w:t>
      </w:r>
      <w:r>
        <w:rPr>
          <w:rtl w:val="true"/>
        </w:rPr>
        <w:t>:</w:t>
      </w:r>
      <w:bookmarkEnd w:id="4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الحاكم أبو عليّ الحسين بن أحمد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يحيي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ذكوان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العبّاس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حلفت بالعتق ألّا أحلف بالعتق، إلّا أعتقت رقبة، وأعتقت بعدها جميع ما أملك، إن كان أري </w:t>
      </w:r>
      <w:r>
        <w:rPr>
          <w:rStyle w:val="FootnoteAnchor"/>
          <w:rtl w:val="true"/>
        </w:rPr>
        <w:footnoteReference w:id="380"/>
      </w:r>
      <w:r>
        <w:rPr>
          <w:rFonts w:ascii="Amiri" w:hAnsi="Amiri" w:eastAsia="Amiri" w:cs="Amiri"/>
          <w:color w:val="111111"/>
          <w:sz w:val="28"/>
          <w:sz w:val="28"/>
          <w:szCs w:val="28"/>
          <w:rtl w:val="true"/>
          <w:lang w:bidi="ar-SA"/>
        </w:rPr>
        <w:t xml:space="preserve">أنّه خير من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وأومي إلي عبد أسود من غلمانه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بقرابتي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لي عمل صالح، فأكون أفضل به منه</w:t>
      </w:r>
      <w:r>
        <w:rPr>
          <w:rFonts w:eastAsia="Amiri" w:cs="Amiri" w:ascii="Amiri" w:hAnsi="Amiri"/>
          <w:color w:val="111111"/>
          <w:sz w:val="28"/>
          <w:szCs w:val="28"/>
          <w:rtl w:val="true"/>
          <w:lang w:bidi="ar-SA"/>
        </w:rPr>
        <w:t>.</w:t>
      </w:r>
    </w:p>
    <w:p>
      <w:pPr>
        <w:pStyle w:val="BookText"/>
        <w:rPr/>
      </w:pPr>
      <w:r>
        <w:rPr>
          <w:rStyle w:val="FootnoteAnchor"/>
          <w:rtl w:val="true"/>
        </w:rPr>
        <w:footnoteReference w:id="381"/>
      </w:r>
    </w:p>
    <w:p>
      <w:pPr>
        <w:pStyle w:val="Heading4"/>
        <w:numPr>
          <w:ilvl w:val="3"/>
          <w:numId w:val="1"/>
        </w:numPr>
        <w:rPr/>
      </w:pPr>
      <w:bookmarkStart w:id="465" w:name="__RefHeading___Toc1761404_388300464"/>
      <w:bookmarkStart w:id="466" w:name="_Toc180"/>
      <w:bookmarkEnd w:id="465"/>
      <w:r>
        <w:rPr>
          <w:rtl w:val="true"/>
        </w:rPr>
        <w:t>(</w:t>
      </w:r>
      <w:r>
        <w:rPr>
          <w:rtl w:val="true"/>
        </w:rPr>
        <w:t>ه</w:t>
      </w:r>
      <w:r>
        <w:rPr>
          <w:rtl w:val="true"/>
        </w:rPr>
        <w:t xml:space="preserve">') - </w:t>
      </w:r>
      <w:r>
        <w:rPr>
          <w:rtl w:val="true"/>
        </w:rPr>
        <w:t xml:space="preserve">معاشرته </w:t>
      </w:r>
      <w:r>
        <w:rPr>
          <w:rtl w:val="true"/>
        </w:rPr>
        <w:t xml:space="preserve">( </w:t>
      </w:r>
      <w:r>
        <w:rPr>
          <w:rtl w:val="true"/>
        </w:rPr>
        <w:t xml:space="preserve">عليه السلام </w:t>
      </w:r>
      <w:r>
        <w:rPr>
          <w:rtl w:val="true"/>
        </w:rPr>
        <w:t xml:space="preserve">) </w:t>
      </w:r>
      <w:r>
        <w:rPr>
          <w:rtl w:val="true"/>
        </w:rPr>
        <w:t>مع الأُسرة</w:t>
      </w:r>
      <w:bookmarkEnd w:id="466"/>
    </w:p>
    <w:p>
      <w:pPr>
        <w:pStyle w:val="Heading5"/>
        <w:numPr>
          <w:ilvl w:val="4"/>
          <w:numId w:val="1"/>
        </w:numPr>
        <w:rPr/>
      </w:pPr>
      <w:bookmarkStart w:id="467" w:name="__RefHeading___Toc1761406_388300464"/>
      <w:bookmarkStart w:id="468" w:name="_Toc181"/>
      <w:bookmarkEnd w:id="467"/>
      <w:r>
        <w:rPr>
          <w:rtl w:val="true"/>
        </w:rPr>
        <w:t>اشاره</w:t>
      </w:r>
      <w:r>
        <w:rPr>
          <w:rtl w:val="true"/>
        </w:rPr>
        <w:t>:</w:t>
      </w:r>
      <w:bookmarkEnd w:id="468"/>
    </w:p>
    <w:p>
      <w:pPr>
        <w:pStyle w:val="BookText"/>
        <w:rPr/>
      </w:pPr>
      <w:r>
        <w:rPr>
          <w:rFonts w:ascii="Amiri" w:hAnsi="Amiri" w:eastAsia="Amiri" w:cs="Amiri"/>
          <w:color w:val="111111"/>
          <w:sz w:val="28"/>
          <w:sz w:val="28"/>
          <w:szCs w:val="28"/>
          <w:rtl w:val="true"/>
          <w:lang w:bidi="ar-SA"/>
        </w:rPr>
        <w:t>وفيه سبعة وعشرون موضوعاً</w:t>
      </w:r>
    </w:p>
    <w:p>
      <w:pPr>
        <w:pStyle w:val="Heading5"/>
        <w:numPr>
          <w:ilvl w:val="4"/>
          <w:numId w:val="1"/>
        </w:numPr>
        <w:rPr/>
      </w:pPr>
      <w:bookmarkStart w:id="469" w:name="__RefHeading___Toc1761408_388300464"/>
      <w:bookmarkStart w:id="470" w:name="_Toc182"/>
      <w:bookmarkEnd w:id="469"/>
      <w:r>
        <w:rPr>
          <w:rtl w:val="true"/>
        </w:rPr>
        <w:t xml:space="preserve">- </w:t>
      </w:r>
      <w:r>
        <w:rPr>
          <w:rtl w:val="true"/>
        </w:rPr>
        <w:t>صلته مع أهل بيته</w:t>
      </w:r>
      <w:r>
        <w:rPr>
          <w:rtl w:val="true"/>
        </w:rPr>
        <w:t>:</w:t>
      </w:r>
      <w:bookmarkEnd w:id="470"/>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عيسي اليقطينيّ،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 أبوالحسن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رِزْم ثياب، وغلماناً ودنانير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وأمر بالمال بأُمور في صلة أهل بيته، </w:t>
      </w:r>
      <w:bookmarkStart w:id="471" w:name="pg14942_141622"/>
    </w:p>
    <w:p>
      <w:pPr>
        <w:pStyle w:val="BookText"/>
        <w:rPr/>
      </w:pPr>
      <w:bookmarkEnd w:id="471"/>
      <w:r>
        <w:rPr>
          <w:rFonts w:ascii="Amiri" w:hAnsi="Amiri" w:eastAsia="Amiri" w:cs="Amiri"/>
          <w:color w:val="111111"/>
          <w:sz w:val="28"/>
          <w:sz w:val="28"/>
          <w:szCs w:val="28"/>
          <w:rtl w:val="true"/>
          <w:lang w:bidi="ar-SA"/>
        </w:rPr>
        <w:t>وقوم محاويج</w:t>
      </w:r>
      <w:r>
        <w:rPr>
          <w:rFonts w:eastAsia="Amiri" w:cs="Amiri" w:ascii="Amiri" w:hAnsi="Amiri"/>
          <w:color w:val="111111"/>
          <w:sz w:val="28"/>
          <w:szCs w:val="28"/>
          <w:rtl w:val="true"/>
          <w:lang w:bidi="ar-SA"/>
        </w:rPr>
        <w:t>....</w:t>
      </w:r>
    </w:p>
    <w:p>
      <w:pPr>
        <w:pStyle w:val="BookText"/>
        <w:rPr/>
      </w:pPr>
      <w:r>
        <w:rPr>
          <w:rStyle w:val="FootnoteAnchor"/>
          <w:rtl w:val="true"/>
        </w:rPr>
        <w:footnoteReference w:id="382"/>
      </w:r>
    </w:p>
    <w:p>
      <w:pPr>
        <w:pStyle w:val="Heading5"/>
        <w:numPr>
          <w:ilvl w:val="4"/>
          <w:numId w:val="1"/>
        </w:numPr>
        <w:rPr/>
      </w:pPr>
      <w:bookmarkStart w:id="472" w:name="__RefHeading___Toc1761410_388300464"/>
      <w:bookmarkStart w:id="473" w:name="_Toc183"/>
      <w:bookmarkEnd w:id="472"/>
      <w:r>
        <w:rPr>
          <w:rtl w:val="true"/>
        </w:rPr>
        <w:t xml:space="preserve">- </w:t>
      </w:r>
      <w:r>
        <w:rPr>
          <w:rtl w:val="true"/>
        </w:rPr>
        <w:t xml:space="preserve">أداء دَين أبيه </w:t>
      </w:r>
      <w:r>
        <w:rPr>
          <w:rtl w:val="true"/>
        </w:rPr>
        <w:t xml:space="preserve">( </w:t>
      </w:r>
      <w:r>
        <w:rPr>
          <w:rtl w:val="true"/>
        </w:rPr>
        <w:t xml:space="preserve">عليهماالسلام </w:t>
      </w:r>
      <w:r>
        <w:rPr>
          <w:rtl w:val="true"/>
        </w:rPr>
        <w:t>) :</w:t>
      </w:r>
      <w:bookmarkEnd w:id="4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محمّد بن عمر بن يزيد، عن أخيه الحسن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فاستقرض منّي ستّمائة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مضي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المال الذي كان لك علي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فهو لك عليّ</w:t>
      </w:r>
      <w:r>
        <w:rPr>
          <w:rFonts w:eastAsia="Amiri" w:cs="Amiri" w:ascii="Amiri" w:hAnsi="Amiri"/>
          <w:color w:val="111111"/>
          <w:sz w:val="28"/>
          <w:szCs w:val="28"/>
          <w:rtl w:val="true"/>
          <w:lang w:bidi="ar-SA"/>
        </w:rPr>
        <w:t>.</w:t>
      </w:r>
    </w:p>
    <w:p>
      <w:pPr>
        <w:pStyle w:val="BookText"/>
        <w:rPr/>
      </w:pPr>
      <w:r>
        <w:rPr>
          <w:rStyle w:val="FootnoteAnchor"/>
          <w:rtl w:val="true"/>
        </w:rPr>
        <w:footnoteReference w:id="383"/>
      </w:r>
    </w:p>
    <w:p>
      <w:pPr>
        <w:pStyle w:val="Heading5"/>
        <w:numPr>
          <w:ilvl w:val="4"/>
          <w:numId w:val="1"/>
        </w:numPr>
        <w:rPr/>
      </w:pPr>
      <w:bookmarkStart w:id="474" w:name="__RefHeading___Toc1761412_388300464"/>
      <w:bookmarkStart w:id="475" w:name="_Toc184"/>
      <w:bookmarkEnd w:id="474"/>
      <w:r>
        <w:rPr>
          <w:rtl w:val="true"/>
        </w:rPr>
        <w:t xml:space="preserve">- </w:t>
      </w:r>
      <w:r>
        <w:rPr>
          <w:rtl w:val="true"/>
        </w:rPr>
        <w:t xml:space="preserve">نومه علي باب حجرة أبيه </w:t>
      </w:r>
      <w:r>
        <w:rPr>
          <w:rtl w:val="true"/>
        </w:rPr>
        <w:t xml:space="preserve">( </w:t>
      </w:r>
      <w:r>
        <w:rPr>
          <w:rtl w:val="true"/>
        </w:rPr>
        <w:t xml:space="preserve">عليهماالسلام </w:t>
      </w:r>
      <w:r>
        <w:rPr>
          <w:rtl w:val="true"/>
        </w:rPr>
        <w:t xml:space="preserve">) </w:t>
      </w:r>
      <w:r>
        <w:rPr>
          <w:rtl w:val="true"/>
        </w:rPr>
        <w:t>، مراعياً لوصيّته</w:t>
      </w:r>
      <w:r>
        <w:rPr>
          <w:rtl w:val="true"/>
        </w:rPr>
        <w:t>:</w:t>
      </w:r>
      <w:bookmarkEnd w:id="4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أب وإبراهيم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حين أخرج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ينام علي بابه في كلّ ليلة أبداً ما كان حيّاً إلي أن يأتيه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فكنّا في كلّ ليلة نفرش لأبي الحسن في الدهليز ثمّ يأتي بعد العشاء فينام، فإذا أصبح انصرف إلي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 علي هذه الحال أربع سنين</w:t>
      </w:r>
      <w:r>
        <w:rPr>
          <w:rFonts w:eastAsia="Amiri" w:cs="Amiri" w:ascii="Amiri" w:hAnsi="Amiri"/>
          <w:color w:val="111111"/>
          <w:sz w:val="28"/>
          <w:szCs w:val="28"/>
          <w:rtl w:val="true"/>
          <w:lang w:bidi="ar-SA"/>
        </w:rPr>
        <w:t>....</w:t>
      </w:r>
    </w:p>
    <w:p>
      <w:pPr>
        <w:pStyle w:val="BookText"/>
        <w:rPr/>
      </w:pPr>
      <w:r>
        <w:rPr>
          <w:rStyle w:val="FootnoteAnchor"/>
          <w:rtl w:val="true"/>
        </w:rPr>
        <w:footnoteReference w:id="384"/>
      </w:r>
    </w:p>
    <w:p>
      <w:pPr>
        <w:pStyle w:val="Heading5"/>
        <w:numPr>
          <w:ilvl w:val="4"/>
          <w:numId w:val="1"/>
        </w:numPr>
        <w:rPr/>
      </w:pPr>
      <w:bookmarkStart w:id="476" w:name="__RefHeading___Toc1761414_388300464"/>
      <w:bookmarkStart w:id="477" w:name="_Toc185"/>
      <w:bookmarkEnd w:id="476"/>
      <w:r>
        <w:rPr>
          <w:rtl w:val="true"/>
        </w:rPr>
        <w:t xml:space="preserve">- </w:t>
      </w:r>
      <w:r>
        <w:rPr>
          <w:rtl w:val="true"/>
        </w:rPr>
        <w:t xml:space="preserve">تولّيه أمر أبيه </w:t>
      </w:r>
      <w:r>
        <w:rPr>
          <w:rtl w:val="true"/>
        </w:rPr>
        <w:t xml:space="preserve">( </w:t>
      </w:r>
      <w:r>
        <w:rPr>
          <w:rtl w:val="true"/>
        </w:rPr>
        <w:t xml:space="preserve">عليهماالسلام </w:t>
      </w:r>
      <w:r>
        <w:rPr>
          <w:rtl w:val="true"/>
        </w:rPr>
        <w:t xml:space="preserve">) </w:t>
      </w:r>
      <w:r>
        <w:rPr>
          <w:rtl w:val="true"/>
        </w:rPr>
        <w:t>بعد وفاته</w:t>
      </w:r>
      <w:r>
        <w:rPr>
          <w:rtl w:val="true"/>
        </w:rPr>
        <w:t>:</w:t>
      </w:r>
      <w:bookmarkEnd w:id="477"/>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بعض أصحابنا </w:t>
      </w:r>
      <w:bookmarkStart w:id="478" w:name="pg14942_141623"/>
    </w:p>
    <w:p>
      <w:pPr>
        <w:pStyle w:val="BookText"/>
        <w:rPr/>
      </w:pPr>
      <w:bookmarkEnd w:id="478"/>
      <w:r>
        <w:rPr>
          <w:rFonts w:ascii="Amiri" w:hAnsi="Amiri" w:eastAsia="Amiri" w:cs="Amiri"/>
          <w:color w:val="111111"/>
          <w:sz w:val="28"/>
          <w:sz w:val="28"/>
          <w:szCs w:val="28"/>
          <w:rtl w:val="true"/>
          <w:lang w:bidi="ar-SA"/>
        </w:rPr>
        <w:t>وسألني أن أكتم إسمه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 عليّ بن أبي حمزة، وابن السرّاج، وابن المكاريّ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رُوينا عن آبائك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لايلي أمره إلّا إمام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فأخبرني عن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كان إماماً أو كان غير 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ولّي أمره؟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وأين كان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محبوساً بالكوفة في يد عبيد اللّه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وهم لايعلمون حتّي ولّي أمر أبيه ثمّ انصرف فقال له أبوالحسن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 أمكن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 كربلا، فيلي أمر أبيه، فهو يمكّن صاحب هذا الأمر أن يأتي بغداد، فيلي أمر أبيه ثمّ ينصرف، وليس فيّ حبس ولافيّ إسار</w:t>
      </w:r>
      <w:r>
        <w:rPr>
          <w:rFonts w:eastAsia="Amiri" w:cs="Amiri" w:ascii="Amiri" w:hAnsi="Amiri"/>
          <w:color w:val="111111"/>
          <w:sz w:val="28"/>
          <w:szCs w:val="28"/>
          <w:rtl w:val="true"/>
          <w:lang w:bidi="ar-SA"/>
        </w:rPr>
        <w:t>....</w:t>
      </w:r>
    </w:p>
    <w:p>
      <w:pPr>
        <w:pStyle w:val="BookText"/>
        <w:rPr/>
      </w:pPr>
      <w:r>
        <w:rPr>
          <w:rStyle w:val="FootnoteAnchor"/>
          <w:rtl w:val="true"/>
        </w:rPr>
        <w:footnoteReference w:id="385"/>
      </w:r>
    </w:p>
    <w:p>
      <w:pPr>
        <w:pStyle w:val="Heading5"/>
        <w:numPr>
          <w:ilvl w:val="4"/>
          <w:numId w:val="1"/>
        </w:numPr>
        <w:rPr/>
      </w:pPr>
      <w:bookmarkStart w:id="479" w:name="__RefHeading___Toc1761416_388300464"/>
      <w:bookmarkStart w:id="480" w:name="_Toc186"/>
      <w:bookmarkEnd w:id="479"/>
      <w:r>
        <w:rPr>
          <w:rtl w:val="true"/>
        </w:rPr>
        <w:t xml:space="preserve">- </w:t>
      </w:r>
      <w:r>
        <w:rPr>
          <w:rtl w:val="true"/>
        </w:rPr>
        <w:t xml:space="preserve">مناغاته مع ابنه الجواد </w:t>
      </w:r>
      <w:r>
        <w:rPr>
          <w:rtl w:val="true"/>
        </w:rPr>
        <w:t xml:space="preserve">( </w:t>
      </w:r>
      <w:r>
        <w:rPr>
          <w:rtl w:val="true"/>
        </w:rPr>
        <w:t xml:space="preserve">عليهماالسلام </w:t>
      </w:r>
      <w:r>
        <w:rPr>
          <w:rtl w:val="true"/>
        </w:rPr>
        <w:t>) :</w:t>
      </w:r>
      <w:bookmarkEnd w:id="4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حسين بن عبد الوهّاب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كلثم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ولد أبوجعفر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ولد لي شبيه موسي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فالق البحار، وشبيه عيسي 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قدّست أُمّ ولدته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ولدته طاهرة مطهّرة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طول ليلته يناغيه في مهده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86"/>
      </w:r>
      <w:bookmarkStart w:id="481" w:name="pg14942_141624"/>
    </w:p>
    <w:p>
      <w:pPr>
        <w:pStyle w:val="BookText"/>
        <w:rPr/>
      </w:pPr>
      <w:bookmarkEnd w:id="481"/>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كلثم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 تحبّ الصبيان، فادع اللّه أن يرزقك 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ولد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طول ليلته يناغيه في مهده، فلمّا طال ذلك عليّ عدّة ليال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قد ولد للناس أولاد قبل هذا، فكلّ هذا تعوّذه؟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عوذة، إنّما أغرّه بالعلم غرّاً</w:t>
      </w:r>
      <w:r>
        <w:rPr>
          <w:rFonts w:eastAsia="Amiri" w:cs="Amiri" w:ascii="Amiri" w:hAnsi="Amiri"/>
          <w:color w:val="111111"/>
          <w:sz w:val="28"/>
          <w:szCs w:val="28"/>
          <w:rtl w:val="true"/>
          <w:lang w:bidi="ar-SA"/>
        </w:rPr>
        <w:t>....</w:t>
      </w:r>
    </w:p>
    <w:p>
      <w:pPr>
        <w:pStyle w:val="BookText"/>
        <w:rPr/>
      </w:pPr>
      <w:r>
        <w:rPr>
          <w:rStyle w:val="FootnoteAnchor"/>
          <w:rtl w:val="true"/>
        </w:rPr>
        <w:footnoteReference w:id="387"/>
      </w:r>
    </w:p>
    <w:p>
      <w:pPr>
        <w:pStyle w:val="Heading5"/>
        <w:numPr>
          <w:ilvl w:val="4"/>
          <w:numId w:val="1"/>
        </w:numPr>
        <w:rPr/>
      </w:pPr>
      <w:bookmarkStart w:id="482" w:name="__RefHeading___Toc1761418_388300464"/>
      <w:bookmarkStart w:id="483" w:name="_Toc187"/>
      <w:bookmarkEnd w:id="482"/>
      <w:r>
        <w:rPr>
          <w:rtl w:val="true"/>
        </w:rPr>
        <w:t xml:space="preserve">- </w:t>
      </w:r>
      <w:r>
        <w:rPr>
          <w:rtl w:val="true"/>
        </w:rPr>
        <w:t xml:space="preserve">مودّته لابنه الجواد </w:t>
      </w:r>
      <w:r>
        <w:rPr>
          <w:rtl w:val="true"/>
        </w:rPr>
        <w:t xml:space="preserve">( </w:t>
      </w:r>
      <w:r>
        <w:rPr>
          <w:rtl w:val="true"/>
        </w:rPr>
        <w:t xml:space="preserve">عليهماالسلام </w:t>
      </w:r>
      <w:r>
        <w:rPr>
          <w:rtl w:val="true"/>
        </w:rPr>
        <w:t>) :</w:t>
      </w:r>
      <w:bookmarkEnd w:id="4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عيسي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ديوان ابن عبّاد، فرأيت كتاباً ينسخ، فسألت عنه؟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الرضا إلي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خراسان، فسألتهم أن يدفعوه إليّ، فدفعوه إليّ، فإذا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أبقاك اللّه طويلاً، و أعاذك من عدوّك يا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أوسع اللّه عليك كثيراً،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لايستر في الأُمور بحسبها فتحظّي حظّك، والسلام</w:t>
      </w:r>
      <w:r>
        <w:rPr>
          <w:rFonts w:eastAsia="Amiri" w:cs="Amiri" w:ascii="Amiri" w:hAnsi="Amiri"/>
          <w:color w:val="111111"/>
          <w:sz w:val="28"/>
          <w:szCs w:val="28"/>
          <w:rtl w:val="true"/>
          <w:lang w:bidi="ar-SA"/>
        </w:rPr>
        <w:t>.</w:t>
      </w:r>
    </w:p>
    <w:p>
      <w:pPr>
        <w:pStyle w:val="BookText"/>
        <w:rPr/>
      </w:pPr>
      <w:r>
        <w:rPr>
          <w:rStyle w:val="FootnoteAnchor"/>
          <w:rtl w:val="true"/>
        </w:rPr>
        <w:footnoteReference w:id="388"/>
      </w:r>
    </w:p>
    <w:p>
      <w:pPr>
        <w:pStyle w:val="Heading5"/>
        <w:numPr>
          <w:ilvl w:val="4"/>
          <w:numId w:val="1"/>
        </w:numPr>
        <w:rPr/>
      </w:pPr>
      <w:bookmarkStart w:id="484" w:name="__RefHeading___Toc1761420_388300464"/>
      <w:bookmarkStart w:id="485" w:name="_Toc188"/>
      <w:bookmarkEnd w:id="484"/>
      <w:r>
        <w:rPr>
          <w:rtl w:val="true"/>
        </w:rPr>
        <w:t xml:space="preserve">- </w:t>
      </w:r>
      <w:r>
        <w:rPr>
          <w:rtl w:val="true"/>
        </w:rPr>
        <w:t xml:space="preserve">ملاطفته في التكلّم مع ابنه الجواد </w:t>
      </w:r>
      <w:r>
        <w:rPr>
          <w:rtl w:val="true"/>
        </w:rPr>
        <w:t xml:space="preserve">( </w:t>
      </w:r>
      <w:r>
        <w:rPr>
          <w:rtl w:val="true"/>
        </w:rPr>
        <w:t xml:space="preserve">عليهماالسلام </w:t>
      </w:r>
      <w:r>
        <w:rPr>
          <w:rtl w:val="true"/>
        </w:rPr>
        <w:t>) :</w:t>
      </w:r>
      <w:bookmarkEnd w:id="485"/>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أُميّة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في السنة التي حجّ فيها، ثمّ صار إلي خراسان ومعه أبوجعفر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فصار أبو جعفر إلي </w:t>
      </w:r>
      <w:bookmarkStart w:id="486" w:name="pg14942_141625"/>
    </w:p>
    <w:p>
      <w:pPr>
        <w:pStyle w:val="BookText"/>
        <w:rPr/>
      </w:pPr>
      <w:bookmarkEnd w:id="486"/>
      <w:r>
        <w:rPr>
          <w:rFonts w:ascii="Amiri" w:hAnsi="Amiri" w:eastAsia="Amiri" w:cs="Amiri"/>
          <w:color w:val="111111"/>
          <w:sz w:val="28"/>
          <w:sz w:val="28"/>
          <w:szCs w:val="28"/>
          <w:rtl w:val="true"/>
          <w:lang w:bidi="ar-SA"/>
        </w:rPr>
        <w:t>الحجر، فجلس فيه فأطال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فأتي موفّق أباالحسن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قدجلس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الحجر، وهو يأبي أن يقوم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أبوالحسن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حبيبي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أُريد أن أبرح من مكاني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حبيبي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أقوم وقد ودّعت البيت وداعاً لا ترجع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حبيبي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معه</w:t>
      </w:r>
      <w:r>
        <w:rPr>
          <w:rFonts w:eastAsia="Amiri" w:cs="Amiri" w:ascii="Amiri" w:hAnsi="Amiri"/>
          <w:color w:val="111111"/>
          <w:sz w:val="28"/>
          <w:szCs w:val="28"/>
          <w:rtl w:val="true"/>
          <w:lang w:bidi="ar-SA"/>
        </w:rPr>
        <w:t>.</w:t>
      </w:r>
    </w:p>
    <w:p>
      <w:pPr>
        <w:pStyle w:val="BookText"/>
        <w:rPr/>
      </w:pPr>
      <w:r>
        <w:rPr>
          <w:rStyle w:val="FootnoteAnchor"/>
          <w:rtl w:val="true"/>
        </w:rPr>
        <w:footnoteReference w:id="389"/>
      </w:r>
    </w:p>
    <w:p>
      <w:pPr>
        <w:pStyle w:val="Heading5"/>
        <w:numPr>
          <w:ilvl w:val="4"/>
          <w:numId w:val="1"/>
        </w:numPr>
        <w:rPr/>
      </w:pPr>
      <w:bookmarkStart w:id="487" w:name="__RefHeading___Toc1761422_388300464"/>
      <w:bookmarkStart w:id="488" w:name="_Toc189"/>
      <w:bookmarkEnd w:id="487"/>
      <w:r>
        <w:rPr>
          <w:rtl w:val="true"/>
        </w:rPr>
        <w:t xml:space="preserve">- </w:t>
      </w:r>
      <w:r>
        <w:rPr>
          <w:rtl w:val="true"/>
        </w:rPr>
        <w:t xml:space="preserve">إطعامه الفواكه لابنه الجواد </w:t>
      </w:r>
      <w:r>
        <w:rPr>
          <w:rtl w:val="true"/>
        </w:rPr>
        <w:t xml:space="preserve">( </w:t>
      </w:r>
      <w:r>
        <w:rPr>
          <w:rtl w:val="true"/>
        </w:rPr>
        <w:t xml:space="preserve">عليهماالسلام </w:t>
      </w:r>
      <w:r>
        <w:rPr>
          <w:rtl w:val="true"/>
        </w:rPr>
        <w:t>) :</w:t>
      </w:r>
      <w:bookmarkEnd w:id="4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الصنعانيّ،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بمكّة، وهو يقشّر موزاً ويطعمه أب اجعفر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Style w:val="FootnoteAnchor"/>
          <w:rtl w:val="true"/>
        </w:rPr>
        <w:footnoteReference w:id="390"/>
      </w:r>
    </w:p>
    <w:p>
      <w:pPr>
        <w:pStyle w:val="Heading5"/>
        <w:numPr>
          <w:ilvl w:val="4"/>
          <w:numId w:val="1"/>
        </w:numPr>
        <w:rPr/>
      </w:pPr>
      <w:bookmarkStart w:id="489" w:name="__RefHeading___Toc1761424_388300464"/>
      <w:bookmarkStart w:id="490" w:name="_Toc190"/>
      <w:bookmarkEnd w:id="489"/>
      <w:r>
        <w:rPr>
          <w:rtl w:val="true"/>
        </w:rPr>
        <w:t xml:space="preserve">- </w:t>
      </w:r>
      <w:r>
        <w:rPr>
          <w:rtl w:val="true"/>
        </w:rPr>
        <w:t xml:space="preserve">مراقبته لابنه الجواد </w:t>
      </w:r>
      <w:r>
        <w:rPr>
          <w:rtl w:val="true"/>
        </w:rPr>
        <w:t xml:space="preserve">( </w:t>
      </w:r>
      <w:r>
        <w:rPr>
          <w:rtl w:val="true"/>
        </w:rPr>
        <w:t xml:space="preserve">عليهماالسلام </w:t>
      </w:r>
      <w:r>
        <w:rPr>
          <w:rtl w:val="true"/>
        </w:rPr>
        <w:t xml:space="preserve">) </w:t>
      </w:r>
      <w:r>
        <w:rPr>
          <w:rtl w:val="true"/>
        </w:rPr>
        <w:t>في معاشرته مع الأقارب</w:t>
      </w:r>
      <w:r>
        <w:rPr>
          <w:rtl w:val="true"/>
        </w:rPr>
        <w:t>:</w:t>
      </w:r>
      <w:bookmarkEnd w:id="4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كتاب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ياأبا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الموالي إذا ركبت أخرجوك من الباب الصغير، فإنّما ذلك من بخل منهم، لئلاّينال منك أحد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وأسألك بحقّي عليك، لايكن مدخلك و مخرجك إلّا من الباب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ركبت، فليكن معك ذهب و فضّة، ثمّ لايسألك أحد شيئاً إلّا أعطيته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سألك من عمومتك أن تبرّه فلاتعطه أقلّ من خمسين ديناراً والكثير إليك</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سألك من عمّاتك فلاتعطها أقلّ من خمسة وعشرين ديناراً والكثير إليك</w:t>
      </w:r>
      <w:r>
        <w:rPr>
          <w:rFonts w:eastAsia="Amiri" w:cs="Amiri" w:ascii="Amiri" w:hAnsi="Amiri"/>
          <w:color w:val="111111"/>
          <w:sz w:val="28"/>
          <w:szCs w:val="28"/>
          <w:rtl w:val="true"/>
          <w:lang w:bidi="ar-SA"/>
        </w:rPr>
        <w:t xml:space="preserve">. </w:t>
      </w:r>
      <w:bookmarkStart w:id="491" w:name="pg14942_141626"/>
    </w:p>
    <w:p>
      <w:pPr>
        <w:pStyle w:val="BookText"/>
        <w:rPr/>
      </w:pPr>
      <w:bookmarkEnd w:id="491"/>
      <w:r>
        <w:rPr>
          <w:rFonts w:ascii="IRNazanin" w:hAnsi="IRNazanin" w:eastAsia="IRNazanin"/>
          <w:color w:val="111111"/>
          <w:sz w:val="28"/>
          <w:sz w:val="28"/>
          <w:szCs w:val="28"/>
          <w:rtl w:val="true"/>
          <w:lang w:bidi="fa-IR"/>
        </w:rPr>
        <w:t>ومن سألک من عمّاتک تعطها أقل من خمسة و عشرین دیناراً و الکثیر إلیک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إنّما أريد بذلك أن يرفعك اللّه، فأنفق و لاتخش من ذي العرش إقتاراً</w:t>
      </w:r>
      <w:r>
        <w:rPr>
          <w:rFonts w:eastAsia="Amiri" w:cs="Amiri" w:ascii="Amiri" w:hAnsi="Amiri"/>
          <w:color w:val="111111"/>
          <w:sz w:val="28"/>
          <w:szCs w:val="28"/>
          <w:rtl w:val="true"/>
          <w:lang w:bidi="ar-SA"/>
        </w:rPr>
        <w:t>.</w:t>
      </w:r>
    </w:p>
    <w:p>
      <w:pPr>
        <w:pStyle w:val="BookText"/>
        <w:rPr/>
      </w:pPr>
      <w:r>
        <w:rPr>
          <w:rStyle w:val="FootnoteAnchor"/>
          <w:rtl w:val="true"/>
        </w:rPr>
        <w:footnoteReference w:id="391"/>
      </w:r>
    </w:p>
    <w:p>
      <w:pPr>
        <w:pStyle w:val="Heading5"/>
        <w:numPr>
          <w:ilvl w:val="4"/>
          <w:numId w:val="1"/>
        </w:numPr>
        <w:rPr/>
      </w:pPr>
      <w:bookmarkStart w:id="492" w:name="__RefHeading___Toc1761426_388300464"/>
      <w:bookmarkStart w:id="493" w:name="_Toc191"/>
      <w:bookmarkEnd w:id="492"/>
      <w:r>
        <w:rPr>
          <w:rtl w:val="true"/>
        </w:rPr>
        <w:t xml:space="preserve">- </w:t>
      </w:r>
      <w:r>
        <w:rPr>
          <w:rtl w:val="true"/>
        </w:rPr>
        <w:t xml:space="preserve">مراقبته لابنه الجواد </w:t>
      </w:r>
      <w:r>
        <w:rPr>
          <w:rtl w:val="true"/>
        </w:rPr>
        <w:t xml:space="preserve">( </w:t>
      </w:r>
      <w:r>
        <w:rPr>
          <w:rtl w:val="true"/>
        </w:rPr>
        <w:t xml:space="preserve">عليهماالسلام </w:t>
      </w:r>
      <w:r>
        <w:rPr>
          <w:rtl w:val="true"/>
        </w:rPr>
        <w:t xml:space="preserve">) </w:t>
      </w:r>
      <w:r>
        <w:rPr>
          <w:rtl w:val="true"/>
        </w:rPr>
        <w:t>في الأكل والشرب</w:t>
      </w:r>
      <w:r>
        <w:rPr>
          <w:rtl w:val="true"/>
        </w:rPr>
        <w:t>:</w:t>
      </w:r>
      <w:bookmarkEnd w:id="4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خراسان إلي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لاتسقوا أبا جعفر الثاني السويق بالسكّر، فإنّه رديّ للرجال</w:t>
      </w:r>
      <w:r>
        <w:rPr>
          <w:rFonts w:eastAsia="Amiri" w:cs="Amiri" w:ascii="Amiri" w:hAnsi="Amiri"/>
          <w:color w:val="111111"/>
          <w:sz w:val="28"/>
          <w:szCs w:val="28"/>
          <w:rtl w:val="true"/>
          <w:lang w:bidi="ar-SA"/>
        </w:rPr>
        <w:t>....</w:t>
      </w:r>
    </w:p>
    <w:p>
      <w:pPr>
        <w:pStyle w:val="BookText"/>
        <w:rPr/>
      </w:pPr>
      <w:r>
        <w:rPr>
          <w:rStyle w:val="FootnoteAnchor"/>
          <w:rtl w:val="true"/>
        </w:rPr>
        <w:footnoteReference w:id="392"/>
      </w:r>
    </w:p>
    <w:p>
      <w:pPr>
        <w:pStyle w:val="Heading5"/>
        <w:numPr>
          <w:ilvl w:val="4"/>
          <w:numId w:val="1"/>
        </w:numPr>
        <w:rPr/>
      </w:pPr>
      <w:bookmarkStart w:id="494" w:name="__RefHeading___Toc1761428_388300464"/>
      <w:bookmarkStart w:id="495" w:name="_Toc192"/>
      <w:bookmarkEnd w:id="494"/>
      <w:r>
        <w:rPr>
          <w:rtl w:val="true"/>
        </w:rPr>
        <w:t xml:space="preserve">- </w:t>
      </w:r>
      <w:r>
        <w:rPr>
          <w:rtl w:val="true"/>
        </w:rPr>
        <w:t xml:space="preserve">ملاطفته مع ابنه الجواد </w:t>
      </w:r>
      <w:r>
        <w:rPr>
          <w:rtl w:val="true"/>
        </w:rPr>
        <w:t xml:space="preserve">( </w:t>
      </w:r>
      <w:r>
        <w:rPr>
          <w:rtl w:val="true"/>
        </w:rPr>
        <w:t xml:space="preserve">عليهماالسلام </w:t>
      </w:r>
      <w:r>
        <w:rPr>
          <w:rtl w:val="true"/>
        </w:rPr>
        <w:t xml:space="preserve">) </w:t>
      </w:r>
      <w:r>
        <w:rPr>
          <w:rtl w:val="true"/>
        </w:rPr>
        <w:t>حين شهادته</w:t>
      </w:r>
      <w:r>
        <w:rPr>
          <w:rtl w:val="true"/>
        </w:rPr>
        <w:t>:</w:t>
      </w:r>
      <w:bookmarkEnd w:id="4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واقف بين يدي أبي الحسن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أصبحنا من الغد، لبس ثيابه وجلس فجعل في محرابه ينتظر، فبينما هو كذلك إذ دخل عليه غلام المأمون،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أميرالمؤمنين، فلبس نعله ورداءه، وقام يمشي وأنا أتّبعه حتّي دخل المأمون، وبين يديه طبق عليه عنب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فتناول العنقود فأكل منه، ثمّ ناوله، فأكل منه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حبّات ثمّ رمي به وقام،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حيث وجّهتني</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مغطّي الرأس، فلم أُكلّمه حتّي دخل الدار، فأمر أن يغلق الباب </w:t>
      </w:r>
      <w:bookmarkStart w:id="496" w:name="pg14942_141627"/>
    </w:p>
    <w:p>
      <w:pPr>
        <w:pStyle w:val="BookText"/>
        <w:rPr/>
      </w:pPr>
      <w:bookmarkEnd w:id="496"/>
      <w:r>
        <w:rPr>
          <w:rFonts w:ascii="Amiri" w:hAnsi="Amiri" w:eastAsia="Amiri" w:cs="Amiri"/>
          <w:color w:val="111111"/>
          <w:sz w:val="28"/>
          <w:sz w:val="28"/>
          <w:szCs w:val="28"/>
          <w:rtl w:val="true"/>
          <w:lang w:bidi="ar-SA"/>
        </w:rPr>
        <w:t xml:space="preserve">فغلق، ثمّ 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فراشه، ومكثت واقفاً في صحن الدار مهموماً محزوناً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فبينما أنا كذلك، إذ دخل عليّ شابّ حسن الوجه، قطط الشعر، أشبه الناس بالرضا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نظر إليه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 إليه، فعانقه وضمّه إلي صدره، وقبّل ما بين عينيه، ثمّ سحبه سحباً إلي فراشه وأكبّ عليه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يقبّله ويسارّه بشي ء لم أفهمه</w:t>
      </w:r>
      <w:r>
        <w:rPr>
          <w:rFonts w:eastAsia="Amiri" w:cs="Amiri" w:ascii="Amiri" w:hAnsi="Amiri"/>
          <w:color w:val="111111"/>
          <w:sz w:val="28"/>
          <w:szCs w:val="28"/>
          <w:rtl w:val="true"/>
          <w:lang w:bidi="ar-SA"/>
        </w:rPr>
        <w:t>....</w:t>
      </w:r>
    </w:p>
    <w:p>
      <w:pPr>
        <w:pStyle w:val="BookText"/>
        <w:rPr/>
      </w:pPr>
      <w:r>
        <w:rPr>
          <w:rStyle w:val="FootnoteAnchor"/>
          <w:rtl w:val="true"/>
        </w:rPr>
        <w:footnoteReference w:id="393"/>
      </w:r>
    </w:p>
    <w:p>
      <w:pPr>
        <w:pStyle w:val="Heading5"/>
        <w:numPr>
          <w:ilvl w:val="4"/>
          <w:numId w:val="1"/>
        </w:numPr>
        <w:rPr/>
      </w:pPr>
      <w:bookmarkStart w:id="497" w:name="__RefHeading___Toc1761430_388300464"/>
      <w:bookmarkStart w:id="498" w:name="_Toc193"/>
      <w:bookmarkEnd w:id="497"/>
      <w:r>
        <w:rPr>
          <w:rtl w:val="true"/>
        </w:rPr>
        <w:t xml:space="preserve">- </w:t>
      </w:r>
      <w:r>
        <w:rPr>
          <w:rtl w:val="true"/>
        </w:rPr>
        <w:t xml:space="preserve">دعاؤه لابنه الجواد </w:t>
      </w:r>
      <w:r>
        <w:rPr>
          <w:rtl w:val="true"/>
        </w:rPr>
        <w:t xml:space="preserve">( </w:t>
      </w:r>
      <w:r>
        <w:rPr>
          <w:rtl w:val="true"/>
        </w:rPr>
        <w:t xml:space="preserve">عليهماالسلام </w:t>
      </w:r>
      <w:r>
        <w:rPr>
          <w:rtl w:val="true"/>
        </w:rPr>
        <w:t>) :</w:t>
      </w:r>
      <w:bookmarkEnd w:id="4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عيسي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ديوان ابن عبّاد، فرأيت كتاباً ينسخ، فسألت عنه؟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الرضا إلي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فسألتهم أن يدفعوه إليّ، فدفعوه إليّ، فإذا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أبقاك اللّه طويلاً، و أعاذك من عدوّك يا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أبوك</w:t>
      </w:r>
      <w:r>
        <w:rPr>
          <w:rFonts w:eastAsia="Amiri" w:cs="Amiri" w:ascii="Amiri" w:hAnsi="Amiri"/>
          <w:color w:val="111111"/>
          <w:sz w:val="28"/>
          <w:szCs w:val="28"/>
          <w:rtl w:val="true"/>
          <w:lang w:bidi="ar-SA"/>
        </w:rPr>
        <w:t>!....</w:t>
      </w:r>
    </w:p>
    <w:p>
      <w:pPr>
        <w:pStyle w:val="BookText"/>
        <w:rPr/>
      </w:pPr>
      <w:r>
        <w:rPr>
          <w:rStyle w:val="FootnoteAnchor"/>
          <w:rtl w:val="true"/>
        </w:rPr>
        <w:footnoteReference w:id="394"/>
      </w:r>
    </w:p>
    <w:p>
      <w:pPr>
        <w:pStyle w:val="Heading5"/>
        <w:numPr>
          <w:ilvl w:val="4"/>
          <w:numId w:val="1"/>
        </w:numPr>
        <w:rPr/>
      </w:pPr>
      <w:bookmarkStart w:id="499" w:name="__RefHeading___Toc1761432_388300464"/>
      <w:bookmarkStart w:id="500" w:name="_Toc194"/>
      <w:bookmarkEnd w:id="499"/>
      <w:r>
        <w:rPr>
          <w:rtl w:val="true"/>
        </w:rPr>
        <w:t xml:space="preserve">- </w:t>
      </w:r>
      <w:r>
        <w:rPr>
          <w:rtl w:val="true"/>
        </w:rPr>
        <w:t xml:space="preserve">دفاعه عن ابنه الجواد </w:t>
      </w:r>
      <w:r>
        <w:rPr>
          <w:rtl w:val="true"/>
        </w:rPr>
        <w:t xml:space="preserve">( </w:t>
      </w:r>
      <w:r>
        <w:rPr>
          <w:rtl w:val="true"/>
        </w:rPr>
        <w:t xml:space="preserve">عليهماالسلام </w:t>
      </w:r>
      <w:r>
        <w:rPr>
          <w:rtl w:val="true"/>
        </w:rPr>
        <w:t xml:space="preserve">) </w:t>
      </w:r>
      <w:r>
        <w:rPr>
          <w:rtl w:val="true"/>
        </w:rPr>
        <w:t>بعد الافتراء عليه</w:t>
      </w:r>
      <w:r>
        <w:rPr>
          <w:rtl w:val="true"/>
        </w:rPr>
        <w:t>:</w:t>
      </w:r>
      <w:bookmarkEnd w:id="500"/>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محمّد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جعفر شديد الأُدمة ولقد قال فيه الشاكّون المرتابون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وسنّه خمسة وعشرون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هو من ولد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bookmarkStart w:id="501" w:name="pg14942_141628"/>
    </w:p>
    <w:p>
      <w:pPr>
        <w:pStyle w:val="BookText"/>
        <w:rPr/>
      </w:pPr>
      <w:bookmarkEnd w:id="501"/>
      <w:r>
        <w:rPr>
          <w:rFonts w:ascii="Amiri" w:hAnsi="Amiri" w:eastAsia="Amiri" w:cs="Amiri"/>
          <w:color w:val="111111"/>
          <w:sz w:val="28"/>
          <w:sz w:val="28"/>
          <w:szCs w:val="28"/>
          <w:rtl w:val="true"/>
          <w:lang w:bidi="ar-SA"/>
        </w:rPr>
        <w:t>وقالوا لعنهم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شُنَيف الأسود مولاه،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لؤلؤ وإنّهم أخذوه والرضا عندالمأمون، فحملوه إلي القافة، وهو طفل بمكّة في مجمع من الناس بالمسجدالحرام فعرضوه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الخبر الرضا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صنع بابنه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إلي بعض من بحضرته من شيعته،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علمتم ماقد رميت به مارية القبطيّة، وما ادّعي عليها في ولادتها إبراهيم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الرضا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الذي جعل فيّ وفي ابني محمّد، أُسوة برسول اللّه وابنه إبراهيم</w:t>
      </w:r>
      <w:r>
        <w:rPr>
          <w:rFonts w:eastAsia="Amiri" w:cs="Amiri" w:ascii="Amiri" w:hAnsi="Amiri"/>
          <w:color w:val="111111"/>
          <w:sz w:val="28"/>
          <w:szCs w:val="28"/>
          <w:rtl w:val="true"/>
          <w:lang w:bidi="ar-SA"/>
        </w:rPr>
        <w:t>....</w:t>
      </w:r>
    </w:p>
    <w:p>
      <w:pPr>
        <w:pStyle w:val="BookText"/>
        <w:rPr/>
      </w:pPr>
      <w:r>
        <w:rPr>
          <w:rStyle w:val="FootnoteAnchor"/>
          <w:rtl w:val="true"/>
        </w:rPr>
        <w:footnoteReference w:id="395"/>
      </w:r>
    </w:p>
    <w:p>
      <w:pPr>
        <w:pStyle w:val="Heading5"/>
        <w:numPr>
          <w:ilvl w:val="4"/>
          <w:numId w:val="1"/>
        </w:numPr>
        <w:rPr/>
      </w:pPr>
      <w:bookmarkStart w:id="502" w:name="__RefHeading___Toc1761434_388300464"/>
      <w:bookmarkStart w:id="503" w:name="_Toc195"/>
      <w:bookmarkEnd w:id="502"/>
      <w:r>
        <w:rPr>
          <w:rtl w:val="true"/>
        </w:rPr>
        <w:t xml:space="preserve">- </w:t>
      </w:r>
      <w:r>
        <w:rPr>
          <w:rtl w:val="true"/>
        </w:rPr>
        <w:t xml:space="preserve">وصيّته لابنه الجواد </w:t>
      </w:r>
      <w:r>
        <w:rPr>
          <w:rtl w:val="true"/>
        </w:rPr>
        <w:t xml:space="preserve">( </w:t>
      </w:r>
      <w:r>
        <w:rPr>
          <w:rtl w:val="true"/>
        </w:rPr>
        <w:t xml:space="preserve">عليهماالسلام </w:t>
      </w:r>
      <w:r>
        <w:rPr>
          <w:rtl w:val="true"/>
        </w:rPr>
        <w:t xml:space="preserve">) </w:t>
      </w:r>
      <w:r>
        <w:rPr>
          <w:rtl w:val="true"/>
        </w:rPr>
        <w:t>بالصلة لقرابته</w:t>
      </w:r>
      <w:r>
        <w:rPr>
          <w:rtl w:val="true"/>
        </w:rPr>
        <w:t>:</w:t>
      </w:r>
      <w:bookmarkEnd w:id="5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عيسي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ديوان ابن عبّاد، فرأيت كتاباً ينسخ، فسألت عنه؟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الرضا إلي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فسألتهم أن يدفعوه إليّ، فدفعوه إليّ، فإذا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فسّرت لك مالي، و أنا حيّ سويّ رجاء أن يمنّك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بالصلة لقرابتك، ولموالي موسي وجعفر رضي اللّه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سعيدة، فإنّها امرأة قويّ الحزم في النحل و الصواب، في رقّة الفطر، وليس ذلك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ذَا الَّذِي يُقْرِضُ اللَّهَ قَرْضًا حَسَنًا فَيُضَعِفَهُ و لَهُ و أَضْعَافًا كَثِيرَةً وَاللَّهُ يَقْبِضُ وَيَبْصُطُ وَإِلَيْهِ تُرْجَعُونَ</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لِيُنفِقْ ذُو سَعَةٍ مِّن سَعَتِهِ ي وَمَن قُدِرَ عَلَيْهِ رِزْقُهُ و فَلْيُنفِقْ مِمَّآ ءَاتَل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اللَّهُ </w:t>
      </w:r>
      <w:r>
        <w:rPr>
          <w:rFonts w:eastAsia="Amiri" w:cs="Amiri" w:ascii="Amiri" w:hAnsi="Amiri"/>
          <w:color w:val="111111"/>
          <w:sz w:val="28"/>
          <w:szCs w:val="28"/>
          <w:rtl w:val="true"/>
          <w:lang w:bidi="ar-SA"/>
        </w:rPr>
        <w:t xml:space="preserve">) . </w:t>
      </w:r>
      <w:bookmarkStart w:id="504" w:name="pg14942_141629"/>
    </w:p>
    <w:p>
      <w:pPr>
        <w:pStyle w:val="BookText"/>
        <w:rPr/>
      </w:pPr>
      <w:bookmarkEnd w:id="504"/>
      <w:r>
        <w:rPr>
          <w:rFonts w:ascii="Amiri" w:hAnsi="Amiri" w:eastAsia="Amiri" w:cs="Amiri"/>
          <w:color w:val="111111"/>
          <w:sz w:val="28"/>
          <w:sz w:val="28"/>
          <w:szCs w:val="28"/>
          <w:rtl w:val="true"/>
          <w:lang w:bidi="ar-SA"/>
        </w:rPr>
        <w:t>وقد أوسع اللّه عليك كثيراً،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لايستر في الأُمور بحسبها فتحظّي حظّك، والسلام</w:t>
      </w:r>
      <w:r>
        <w:rPr>
          <w:rFonts w:eastAsia="Amiri" w:cs="Amiri" w:ascii="Amiri" w:hAnsi="Amiri"/>
          <w:color w:val="111111"/>
          <w:sz w:val="28"/>
          <w:szCs w:val="28"/>
          <w:rtl w:val="true"/>
          <w:lang w:bidi="ar-SA"/>
        </w:rPr>
        <w:t>.</w:t>
      </w:r>
    </w:p>
    <w:p>
      <w:pPr>
        <w:pStyle w:val="BookText"/>
        <w:rPr/>
      </w:pPr>
      <w:r>
        <w:rPr>
          <w:rStyle w:val="FootnoteAnchor"/>
          <w:rtl w:val="true"/>
        </w:rPr>
        <w:footnoteReference w:id="396"/>
      </w:r>
    </w:p>
    <w:p>
      <w:pPr>
        <w:pStyle w:val="Heading5"/>
        <w:numPr>
          <w:ilvl w:val="4"/>
          <w:numId w:val="1"/>
        </w:numPr>
        <w:rPr/>
      </w:pPr>
      <w:bookmarkStart w:id="505" w:name="__RefHeading___Toc1761436_388300464"/>
      <w:bookmarkStart w:id="506" w:name="_Toc196"/>
      <w:bookmarkEnd w:id="505"/>
      <w:r>
        <w:rPr>
          <w:rtl w:val="true"/>
        </w:rPr>
        <w:t xml:space="preserve">- </w:t>
      </w:r>
      <w:r>
        <w:rPr>
          <w:rtl w:val="true"/>
        </w:rPr>
        <w:t xml:space="preserve">اهتمامه بطعام ابنه </w:t>
      </w:r>
      <w:r>
        <w:rPr>
          <w:rtl w:val="true"/>
        </w:rPr>
        <w:t xml:space="preserve">( </w:t>
      </w:r>
      <w:r>
        <w:rPr>
          <w:rtl w:val="true"/>
        </w:rPr>
        <w:t xml:space="preserve">عليهماالسلام </w:t>
      </w:r>
      <w:r>
        <w:rPr>
          <w:rtl w:val="true"/>
        </w:rPr>
        <w:t>) :</w:t>
      </w:r>
      <w:bookmarkEnd w:id="50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الصنعانيّ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بمكّة، وهو يقشّر موزاً، ويطعمه أبإه ه ن ش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Style w:val="FootnoteAnchor"/>
          <w:rtl w:val="true"/>
        </w:rPr>
        <w:footnoteReference w:id="397"/>
      </w:r>
    </w:p>
    <w:p>
      <w:pPr>
        <w:pStyle w:val="Heading5"/>
        <w:numPr>
          <w:ilvl w:val="4"/>
          <w:numId w:val="1"/>
        </w:numPr>
        <w:rPr/>
      </w:pPr>
      <w:bookmarkStart w:id="507" w:name="__RefHeading___Toc1761438_388300464"/>
      <w:bookmarkStart w:id="508" w:name="_Toc197"/>
      <w:bookmarkEnd w:id="507"/>
      <w:r>
        <w:rPr>
          <w:rtl w:val="true"/>
        </w:rPr>
        <w:t xml:space="preserve">- </w:t>
      </w:r>
      <w:r>
        <w:rPr>
          <w:rtl w:val="true"/>
        </w:rPr>
        <w:t xml:space="preserve">دفاعه </w:t>
      </w:r>
      <w:r>
        <w:rPr>
          <w:rtl w:val="true"/>
        </w:rPr>
        <w:t xml:space="preserve">( </w:t>
      </w:r>
      <w:r>
        <w:rPr>
          <w:rtl w:val="true"/>
        </w:rPr>
        <w:t xml:space="preserve">عليه السلام </w:t>
      </w:r>
      <w:r>
        <w:rPr>
          <w:rtl w:val="true"/>
        </w:rPr>
        <w:t xml:space="preserve">) </w:t>
      </w:r>
      <w:r>
        <w:rPr>
          <w:rtl w:val="true"/>
        </w:rPr>
        <w:t>عن إيمان أبي طالب</w:t>
      </w:r>
      <w:r>
        <w:rPr>
          <w:rtl w:val="true"/>
        </w:rPr>
        <w:t>:</w:t>
      </w:r>
      <w:bookmarkEnd w:id="5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الكراجكي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أبان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 الإمام الرضا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جعلت فداك، قد شككت في إيمان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إن لم تقرّ بإيمان أبي طالب، كان مصيرك إلي النار</w:t>
      </w:r>
      <w:r>
        <w:rPr>
          <w:rFonts w:eastAsia="Amiri" w:cs="Amiri" w:ascii="Amiri" w:hAnsi="Amiri"/>
          <w:color w:val="111111"/>
          <w:sz w:val="28"/>
          <w:szCs w:val="28"/>
          <w:rtl w:val="true"/>
          <w:lang w:bidi="ar-SA"/>
        </w:rPr>
        <w:t>.</w:t>
      </w:r>
    </w:p>
    <w:p>
      <w:pPr>
        <w:pStyle w:val="BookText"/>
        <w:rPr/>
      </w:pPr>
      <w:r>
        <w:rPr>
          <w:rStyle w:val="FootnoteAnchor"/>
          <w:rtl w:val="true"/>
        </w:rPr>
        <w:footnoteReference w:id="398"/>
      </w:r>
    </w:p>
    <w:p>
      <w:pPr>
        <w:pStyle w:val="Heading5"/>
        <w:numPr>
          <w:ilvl w:val="4"/>
          <w:numId w:val="1"/>
        </w:numPr>
        <w:rPr/>
      </w:pPr>
      <w:bookmarkStart w:id="509" w:name="__RefHeading___Toc1761440_388300464"/>
      <w:bookmarkStart w:id="510" w:name="_Toc198"/>
      <w:bookmarkEnd w:id="509"/>
      <w:r>
        <w:rPr>
          <w:rtl w:val="true"/>
        </w:rPr>
        <w:t xml:space="preserve">- </w:t>
      </w:r>
      <w:r>
        <w:rPr>
          <w:rtl w:val="true"/>
        </w:rPr>
        <w:t xml:space="preserve">أمره </w:t>
      </w:r>
      <w:r>
        <w:rPr>
          <w:rtl w:val="true"/>
        </w:rPr>
        <w:t xml:space="preserve">( </w:t>
      </w:r>
      <w:r>
        <w:rPr>
          <w:rtl w:val="true"/>
        </w:rPr>
        <w:t xml:space="preserve">عليه السلام </w:t>
      </w:r>
      <w:r>
        <w:rPr>
          <w:rtl w:val="true"/>
        </w:rPr>
        <w:t xml:space="preserve">) </w:t>
      </w:r>
      <w:r>
        <w:rPr>
          <w:rtl w:val="true"/>
        </w:rPr>
        <w:t>أهل داره بالصلاة</w:t>
      </w:r>
      <w:r>
        <w:rPr>
          <w:rtl w:val="true"/>
        </w:rPr>
        <w:t>:</w:t>
      </w:r>
      <w:bookmarkEnd w:id="510"/>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يحيي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جدّتي أُمّ أبي واسمها عذر،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مع عدّة جوار من الكوفة، وكنت من مولّداتها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فحملنا إلي المأمون، فكنّا في داره في جنّة من الأكل والشرب، والطيب وكثرة </w:t>
      </w:r>
      <w:bookmarkStart w:id="511" w:name="pg14942_141630"/>
    </w:p>
    <w:p>
      <w:pPr>
        <w:pStyle w:val="BookText"/>
        <w:rPr/>
      </w:pPr>
      <w:bookmarkEnd w:id="511"/>
      <w:r>
        <w:rPr>
          <w:rFonts w:ascii="Amiri" w:hAnsi="Amiri" w:eastAsia="Amiri" w:cs="Amiri"/>
          <w:color w:val="111111"/>
          <w:sz w:val="28"/>
          <w:sz w:val="28"/>
          <w:szCs w:val="28"/>
          <w:rtl w:val="true"/>
          <w:lang w:bidi="ar-SA"/>
        </w:rPr>
        <w:t xml:space="preserve">الدنانير، فوهبني المأمون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صرت في داره فقدت جميع ما كنت فيه من النعيم، وكانت علينا قيمة تنبّهنا من الليل، وتأخذنا بالصلاة، وكان ذلك من أشدّ شي ء علينا، فكنت أتمنّي الخروج من داره</w:t>
      </w:r>
      <w:r>
        <w:rPr>
          <w:rFonts w:eastAsia="Amiri" w:cs="Amiri" w:ascii="Amiri" w:hAnsi="Amiri"/>
          <w:color w:val="111111"/>
          <w:sz w:val="28"/>
          <w:szCs w:val="28"/>
          <w:rtl w:val="true"/>
          <w:lang w:bidi="ar-SA"/>
        </w:rPr>
        <w:t>....</w:t>
      </w:r>
    </w:p>
    <w:p>
      <w:pPr>
        <w:pStyle w:val="BookText"/>
        <w:rPr/>
      </w:pPr>
      <w:r>
        <w:rPr>
          <w:rStyle w:val="FootnoteAnchor"/>
          <w:rtl w:val="true"/>
        </w:rPr>
        <w:footnoteReference w:id="399"/>
      </w:r>
    </w:p>
    <w:p>
      <w:pPr>
        <w:pStyle w:val="Heading5"/>
        <w:numPr>
          <w:ilvl w:val="4"/>
          <w:numId w:val="1"/>
        </w:numPr>
        <w:rPr/>
      </w:pPr>
      <w:bookmarkStart w:id="512" w:name="__RefHeading___Toc1761442_388300464"/>
      <w:bookmarkStart w:id="513" w:name="_Toc199"/>
      <w:bookmarkEnd w:id="512"/>
      <w:r>
        <w:rPr>
          <w:rtl w:val="true"/>
        </w:rPr>
        <w:t xml:space="preserve">- </w:t>
      </w:r>
      <w:r>
        <w:rPr>
          <w:rtl w:val="true"/>
        </w:rPr>
        <w:t xml:space="preserve">أمره </w:t>
      </w:r>
      <w:r>
        <w:rPr>
          <w:rtl w:val="true"/>
        </w:rPr>
        <w:t xml:space="preserve">( </w:t>
      </w:r>
      <w:r>
        <w:rPr>
          <w:rtl w:val="true"/>
        </w:rPr>
        <w:t xml:space="preserve">عليه السلام </w:t>
      </w:r>
      <w:r>
        <w:rPr>
          <w:rtl w:val="true"/>
        </w:rPr>
        <w:t xml:space="preserve">) </w:t>
      </w:r>
      <w:r>
        <w:rPr>
          <w:rtl w:val="true"/>
        </w:rPr>
        <w:t xml:space="preserve">بعض أصحابه بطلاق امرأته </w:t>
      </w:r>
      <w:r>
        <w:rPr>
          <w:rtl w:val="true"/>
        </w:rPr>
        <w:t>:</w:t>
      </w:r>
      <w:bookmarkEnd w:id="5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عيسي اليقطينيّ،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 أبوالحسن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رِزْم ثياب، وغلماناً ودنانير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 بالمال بأُمور في صلة أهل بيته، وقوم محاويج، وأمر بدفع ثلاثمائة دينار إلي رُحَيْم امرأة كانت له، وأمرني أن أطلّقها عنه، وأمتّعها بهذا المال</w:t>
      </w:r>
      <w:r>
        <w:rPr>
          <w:rFonts w:eastAsia="Amiri" w:cs="Amiri" w:ascii="Amiri" w:hAnsi="Amiri"/>
          <w:color w:val="111111"/>
          <w:sz w:val="28"/>
          <w:szCs w:val="28"/>
          <w:rtl w:val="true"/>
          <w:lang w:bidi="ar-SA"/>
        </w:rPr>
        <w:t>....</w:t>
      </w:r>
    </w:p>
    <w:p>
      <w:pPr>
        <w:pStyle w:val="BookText"/>
        <w:rPr/>
      </w:pPr>
      <w:r>
        <w:rPr>
          <w:rStyle w:val="FootnoteAnchor"/>
          <w:rtl w:val="true"/>
        </w:rPr>
        <w:footnoteReference w:id="400"/>
      </w:r>
    </w:p>
    <w:p>
      <w:pPr>
        <w:pStyle w:val="Heading5"/>
        <w:numPr>
          <w:ilvl w:val="4"/>
          <w:numId w:val="1"/>
        </w:numPr>
        <w:rPr/>
      </w:pPr>
      <w:bookmarkStart w:id="514" w:name="__RefHeading___Toc1761444_388300464"/>
      <w:bookmarkStart w:id="515" w:name="_Toc200"/>
      <w:bookmarkEnd w:id="514"/>
      <w:r>
        <w:rPr>
          <w:rtl w:val="true"/>
        </w:rPr>
        <w:t xml:space="preserve">- </w:t>
      </w:r>
      <w:r>
        <w:rPr>
          <w:rtl w:val="true"/>
        </w:rPr>
        <w:t xml:space="preserve">حلفه </w:t>
      </w:r>
      <w:r>
        <w:rPr>
          <w:rtl w:val="true"/>
        </w:rPr>
        <w:t xml:space="preserve">( </w:t>
      </w:r>
      <w:r>
        <w:rPr>
          <w:rtl w:val="true"/>
        </w:rPr>
        <w:t xml:space="preserve">عليه السلام </w:t>
      </w:r>
      <w:r>
        <w:rPr>
          <w:rtl w:val="true"/>
        </w:rPr>
        <w:t xml:space="preserve">) </w:t>
      </w:r>
      <w:r>
        <w:rPr>
          <w:rtl w:val="true"/>
        </w:rPr>
        <w:t>علي عدم تكلّمه مع أخيه زيد</w:t>
      </w:r>
      <w:r>
        <w:rPr>
          <w:rtl w:val="true"/>
        </w:rPr>
        <w:t>:</w:t>
      </w:r>
      <w:bookmarkEnd w:id="5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عبدون،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جي ء بزيد بن موسي أخي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المأمون وقد خرج بالبصرة وأحرق دور العبّاسيّين، وذلك في سنة تسع وتسعين ومائة، فسمّي زيد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بالبصرة وتركت أن تبدأ بدور أعدائنا من بني أُميّة، وثقيف وعديّ وبأهله وآل زياد، وقصدت دور بني عمّك؟</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وكان مزّاحاً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جهة، وإن عدت بدأت بأعدائنا، فضحك المأمون وبعث به إلي أخيه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وهبت جرمه لك، </w:t>
      </w:r>
      <w:bookmarkStart w:id="516" w:name="pg14942_141631"/>
    </w:p>
    <w:p>
      <w:pPr>
        <w:pStyle w:val="BookText"/>
        <w:rPr/>
      </w:pPr>
      <w:bookmarkEnd w:id="516"/>
      <w:r>
        <w:rPr>
          <w:rFonts w:ascii="Amiri" w:hAnsi="Amiri" w:eastAsia="Amiri" w:cs="Amiri"/>
          <w:color w:val="111111"/>
          <w:sz w:val="28"/>
          <w:sz w:val="28"/>
          <w:szCs w:val="28"/>
          <w:rtl w:val="true"/>
          <w:lang w:bidi="ar-SA"/>
        </w:rPr>
        <w:t>فلمّا جاؤا به، عنفه وخلّي سبيله، وحلف أن لا يكلّمه أبداً ما عاش</w:t>
      </w:r>
      <w:r>
        <w:rPr>
          <w:rFonts w:eastAsia="Amiri" w:cs="Amiri" w:ascii="Amiri" w:hAnsi="Amiri"/>
          <w:color w:val="111111"/>
          <w:sz w:val="28"/>
          <w:szCs w:val="28"/>
          <w:rtl w:val="true"/>
          <w:lang w:bidi="ar-SA"/>
        </w:rPr>
        <w:t>.</w:t>
      </w:r>
    </w:p>
    <w:p>
      <w:pPr>
        <w:pStyle w:val="BookText"/>
        <w:rPr/>
      </w:pPr>
      <w:r>
        <w:rPr>
          <w:rStyle w:val="FootnoteAnchor"/>
          <w:rtl w:val="true"/>
        </w:rPr>
        <w:footnoteReference w:id="401"/>
      </w:r>
    </w:p>
    <w:p>
      <w:pPr>
        <w:pStyle w:val="Heading5"/>
        <w:numPr>
          <w:ilvl w:val="4"/>
          <w:numId w:val="1"/>
        </w:numPr>
        <w:rPr/>
      </w:pPr>
      <w:bookmarkStart w:id="517" w:name="__RefHeading___Toc1761446_388300464"/>
      <w:bookmarkStart w:id="518" w:name="_Toc201"/>
      <w:bookmarkEnd w:id="517"/>
      <w:r>
        <w:rPr>
          <w:rtl w:val="true"/>
        </w:rPr>
        <w:t xml:space="preserve">- </w:t>
      </w:r>
      <w:r>
        <w:rPr>
          <w:rtl w:val="true"/>
        </w:rPr>
        <w:t xml:space="preserve">تبرّيه </w:t>
      </w:r>
      <w:r>
        <w:rPr>
          <w:rtl w:val="true"/>
        </w:rPr>
        <w:t xml:space="preserve">( </w:t>
      </w:r>
      <w:r>
        <w:rPr>
          <w:rtl w:val="true"/>
        </w:rPr>
        <w:t xml:space="preserve">عليه السلام </w:t>
      </w:r>
      <w:r>
        <w:rPr>
          <w:rtl w:val="true"/>
        </w:rPr>
        <w:t xml:space="preserve">) </w:t>
      </w:r>
      <w:r>
        <w:rPr>
          <w:rtl w:val="true"/>
        </w:rPr>
        <w:t>عمّا فعل أخوه زيد</w:t>
      </w:r>
      <w:r>
        <w:rPr>
          <w:rtl w:val="true"/>
        </w:rPr>
        <w:t>:</w:t>
      </w:r>
      <w:bookmarkEnd w:id="5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زيد بن موسي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المأمون، فأكرمه وعنده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فسلّم زيد عليه فلم يجبه،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أبيك ولاتردّ عليّ سلامي؟</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 أخي ما أطعت اللّه، فإذا عصيت اللّه فلا إخاء بيني وبينك</w:t>
      </w:r>
      <w:r>
        <w:rPr>
          <w:rFonts w:eastAsia="Amiri" w:cs="Amiri" w:ascii="Amiri" w:hAnsi="Amiri"/>
          <w:color w:val="111111"/>
          <w:sz w:val="28"/>
          <w:szCs w:val="28"/>
          <w:rtl w:val="true"/>
          <w:lang w:bidi="ar-SA"/>
        </w:rPr>
        <w:t>.</w:t>
      </w:r>
    </w:p>
    <w:p>
      <w:pPr>
        <w:pStyle w:val="BookText"/>
        <w:rPr/>
      </w:pPr>
      <w:r>
        <w:rPr>
          <w:rStyle w:val="FootnoteAnchor"/>
          <w:rtl w:val="true"/>
        </w:rPr>
        <w:footnoteReference w:id="40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أنّ زيد بن موسي خرج بالبصرة علي المأمون وفتك بأهلها، فبعث إليه المأمون أخاه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يردّه عن ذلك، فسار إليه فيما قيل وحجّه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 بالمسلمين ما فعلت، وتزعم أنّك ابن فاطمة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واللّه لأشدّ الناس عليك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w:t>
      </w:r>
    </w:p>
    <w:p>
      <w:pPr>
        <w:pStyle w:val="BookText"/>
        <w:rPr/>
      </w:pPr>
      <w:r>
        <w:rPr>
          <w:rStyle w:val="FootnoteAnchor"/>
          <w:rtl w:val="true"/>
        </w:rPr>
        <w:footnoteReference w:id="403"/>
      </w:r>
    </w:p>
    <w:p>
      <w:pPr>
        <w:pStyle w:val="Heading5"/>
        <w:numPr>
          <w:ilvl w:val="4"/>
          <w:numId w:val="1"/>
        </w:numPr>
        <w:rPr/>
      </w:pPr>
      <w:bookmarkStart w:id="519" w:name="__RefHeading___Toc1761448_388300464"/>
      <w:bookmarkStart w:id="520" w:name="_Toc202"/>
      <w:bookmarkEnd w:id="519"/>
      <w:r>
        <w:rPr>
          <w:rtl w:val="true"/>
        </w:rPr>
        <w:t xml:space="preserve">- </w:t>
      </w:r>
      <w:r>
        <w:rPr>
          <w:rtl w:val="true"/>
        </w:rPr>
        <w:t xml:space="preserve">تبرّيه </w:t>
      </w:r>
      <w:r>
        <w:rPr>
          <w:rtl w:val="true"/>
        </w:rPr>
        <w:t xml:space="preserve">( </w:t>
      </w:r>
      <w:r>
        <w:rPr>
          <w:rtl w:val="true"/>
        </w:rPr>
        <w:t xml:space="preserve">عليه السلام </w:t>
      </w:r>
      <w:r>
        <w:rPr>
          <w:rtl w:val="true"/>
        </w:rPr>
        <w:t xml:space="preserve">) </w:t>
      </w:r>
      <w:r>
        <w:rPr>
          <w:rtl w:val="true"/>
        </w:rPr>
        <w:t>عمّا فعل عمّه محمّد بن جعفر</w:t>
      </w:r>
      <w:r>
        <w:rPr>
          <w:rtl w:val="true"/>
        </w:rPr>
        <w:t>:</w:t>
      </w:r>
      <w:bookmarkEnd w:id="520"/>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محمّد بن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جعلت علي نفسي، أن </w:t>
      </w:r>
      <w:bookmarkStart w:id="521" w:name="pg14942_141632"/>
    </w:p>
    <w:p>
      <w:pPr>
        <w:pStyle w:val="BookText"/>
        <w:rPr/>
      </w:pPr>
      <w:bookmarkEnd w:id="521"/>
      <w:r>
        <w:rPr>
          <w:rFonts w:ascii="Amiri" w:hAnsi="Amiri" w:eastAsia="Amiri" w:cs="Amiri"/>
          <w:color w:val="111111"/>
          <w:sz w:val="28"/>
          <w:sz w:val="28"/>
          <w:szCs w:val="28"/>
          <w:rtl w:val="true"/>
          <w:lang w:bidi="ar-SA"/>
        </w:rPr>
        <w:t>لا يظلّني وإيّاه سقف بيت</w:t>
      </w:r>
      <w:r>
        <w:rPr>
          <w:rFonts w:eastAsia="Amiri" w:cs="Amiri" w:ascii="Amiri" w:hAnsi="Amiri"/>
          <w:color w:val="111111"/>
          <w:sz w:val="28"/>
          <w:szCs w:val="28"/>
          <w:rtl w:val="true"/>
          <w:lang w:bidi="ar-SA"/>
        </w:rPr>
        <w:t>....</w:t>
      </w:r>
    </w:p>
    <w:p>
      <w:pPr>
        <w:pStyle w:val="BookText"/>
        <w:rPr/>
      </w:pPr>
      <w:r>
        <w:rPr>
          <w:rStyle w:val="FootnoteAnchor"/>
          <w:rtl w:val="true"/>
        </w:rPr>
        <w:footnoteReference w:id="404"/>
      </w:r>
    </w:p>
    <w:p>
      <w:pPr>
        <w:pStyle w:val="Heading5"/>
        <w:numPr>
          <w:ilvl w:val="4"/>
          <w:numId w:val="1"/>
        </w:numPr>
        <w:rPr/>
      </w:pPr>
      <w:bookmarkStart w:id="522" w:name="__RefHeading___Toc1761450_388300464"/>
      <w:bookmarkStart w:id="523" w:name="_Toc203"/>
      <w:bookmarkEnd w:id="522"/>
      <w:r>
        <w:rPr>
          <w:rtl w:val="true"/>
        </w:rPr>
        <w:t xml:space="preserve">- </w:t>
      </w:r>
      <w:r>
        <w:rPr>
          <w:rtl w:val="true"/>
        </w:rPr>
        <w:t xml:space="preserve">معاشرته </w:t>
      </w:r>
      <w:r>
        <w:rPr>
          <w:rtl w:val="true"/>
        </w:rPr>
        <w:t xml:space="preserve">( </w:t>
      </w:r>
      <w:r>
        <w:rPr>
          <w:rtl w:val="true"/>
        </w:rPr>
        <w:t xml:space="preserve">عليه السلام </w:t>
      </w:r>
      <w:r>
        <w:rPr>
          <w:rtl w:val="true"/>
        </w:rPr>
        <w:t xml:space="preserve">) </w:t>
      </w:r>
      <w:r>
        <w:rPr>
          <w:rtl w:val="true"/>
        </w:rPr>
        <w:t>مع أصحابه وغلمانه</w:t>
      </w:r>
      <w:r>
        <w:rPr>
          <w:rtl w:val="true"/>
        </w:rPr>
        <w:t>:</w:t>
      </w:r>
      <w:bookmarkEnd w:id="5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ياسر الخادم، ونادر، جميعاً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قمت علي رؤوسكم وأنتم تأكلون، فلاتقوموا حتّي تفرغوا، ولربّما دعا بعضنا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يأكلون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دعهم حتّي يفرغوا</w:t>
      </w:r>
      <w:r>
        <w:rPr>
          <w:rFonts w:eastAsia="Amiri" w:cs="Amiri" w:ascii="Amiri" w:hAnsi="Amiri"/>
          <w:color w:val="111111"/>
          <w:sz w:val="28"/>
          <w:szCs w:val="28"/>
          <w:rtl w:val="true"/>
          <w:lang w:bidi="ar-SA"/>
        </w:rPr>
        <w:t>.</w:t>
      </w:r>
    </w:p>
    <w:p>
      <w:pPr>
        <w:pStyle w:val="BookText"/>
        <w:rPr/>
      </w:pPr>
      <w:r>
        <w:rPr>
          <w:rStyle w:val="FootnoteAnchor"/>
          <w:rtl w:val="true"/>
        </w:rPr>
        <w:footnoteReference w:id="405"/>
      </w:r>
    </w:p>
    <w:p>
      <w:pPr>
        <w:pStyle w:val="Heading5"/>
        <w:numPr>
          <w:ilvl w:val="4"/>
          <w:numId w:val="1"/>
        </w:numPr>
        <w:rPr/>
      </w:pPr>
      <w:bookmarkStart w:id="524" w:name="__RefHeading___Toc1761452_388300464"/>
      <w:bookmarkStart w:id="525" w:name="_Toc204"/>
      <w:bookmarkEnd w:id="524"/>
      <w:r>
        <w:rPr>
          <w:rtl w:val="true"/>
        </w:rPr>
        <w:t xml:space="preserve">- </w:t>
      </w:r>
      <w:r>
        <w:rPr>
          <w:rtl w:val="true"/>
        </w:rPr>
        <w:t xml:space="preserve">ترکه </w:t>
      </w:r>
      <w:r>
        <w:rPr>
          <w:rtl w:val="true"/>
        </w:rPr>
        <w:t xml:space="preserve">( </w:t>
      </w:r>
      <w:r>
        <w:rPr>
          <w:rtl w:val="true"/>
        </w:rPr>
        <w:t xml:space="preserve">عليه السلام </w:t>
      </w:r>
      <w:r>
        <w:rPr>
          <w:rtl w:val="true"/>
        </w:rPr>
        <w:t xml:space="preserve">) </w:t>
      </w:r>
      <w:r>
        <w:rPr>
          <w:rtl w:val="true"/>
        </w:rPr>
        <w:t>في نصيحة العشيرة</w:t>
      </w:r>
      <w:r>
        <w:rPr>
          <w:rtl w:val="true"/>
        </w:rPr>
        <w:t>:</w:t>
      </w:r>
      <w:bookmarkEnd w:id="5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قوم بخراسان إلي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من أهل بيتك يتعاطون أُموراً قبيحة، فلو نهيتهم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النصيحة خشنة</w:t>
      </w:r>
      <w:r>
        <w:rPr>
          <w:rFonts w:eastAsia="Amiri" w:cs="Amiri" w:ascii="Amiri" w:hAnsi="Amiri"/>
          <w:color w:val="111111"/>
          <w:sz w:val="28"/>
          <w:szCs w:val="28"/>
          <w:rtl w:val="true"/>
          <w:lang w:bidi="ar-SA"/>
        </w:rPr>
        <w:t>.</w:t>
      </w:r>
    </w:p>
    <w:p>
      <w:pPr>
        <w:pStyle w:val="BookText"/>
        <w:rPr/>
      </w:pPr>
      <w:r>
        <w:rPr>
          <w:rStyle w:val="FootnoteAnchor"/>
          <w:rtl w:val="true"/>
        </w:rPr>
        <w:footnoteReference w:id="406"/>
      </w:r>
    </w:p>
    <w:p>
      <w:pPr>
        <w:pStyle w:val="Heading5"/>
        <w:numPr>
          <w:ilvl w:val="4"/>
          <w:numId w:val="1"/>
        </w:numPr>
        <w:rPr/>
      </w:pPr>
      <w:bookmarkStart w:id="526" w:name="__RefHeading___Toc1761454_388300464"/>
      <w:bookmarkStart w:id="527" w:name="_Toc205"/>
      <w:bookmarkEnd w:id="526"/>
      <w:r>
        <w:rPr>
          <w:rtl w:val="true"/>
        </w:rPr>
        <w:t xml:space="preserve">- </w:t>
      </w:r>
      <w:r>
        <w:rPr>
          <w:rtl w:val="true"/>
        </w:rPr>
        <w:t xml:space="preserve">معاشرته </w:t>
      </w:r>
      <w:r>
        <w:rPr>
          <w:rtl w:val="true"/>
        </w:rPr>
        <w:t xml:space="preserve">( </w:t>
      </w:r>
      <w:r>
        <w:rPr>
          <w:rtl w:val="true"/>
        </w:rPr>
        <w:t xml:space="preserve">عليه السلام </w:t>
      </w:r>
      <w:r>
        <w:rPr>
          <w:rtl w:val="true"/>
        </w:rPr>
        <w:t xml:space="preserve">) </w:t>
      </w:r>
      <w:r>
        <w:rPr>
          <w:rtl w:val="true"/>
        </w:rPr>
        <w:t>مع مماليكه</w:t>
      </w:r>
      <w:r>
        <w:rPr>
          <w:rtl w:val="true"/>
        </w:rPr>
        <w:t>:</w:t>
      </w:r>
      <w:bookmarkEnd w:id="5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جلس علي مائدته، أجلس عليها مماليكه حتّي السايس والبوّاب</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07"/>
      </w:r>
      <w:bookmarkStart w:id="528" w:name="pg14942_141633"/>
    </w:p>
    <w:p>
      <w:pPr>
        <w:pStyle w:val="Heading5"/>
        <w:numPr>
          <w:ilvl w:val="4"/>
          <w:numId w:val="1"/>
        </w:numPr>
        <w:rPr/>
      </w:pPr>
      <w:bookmarkStart w:id="529" w:name="__RefHeading___Toc1761456_388300464"/>
      <w:bookmarkStart w:id="530" w:name="_Toc206"/>
      <w:bookmarkEnd w:id="528"/>
      <w:bookmarkEnd w:id="529"/>
      <w:r>
        <w:rPr>
          <w:rtl w:val="true"/>
        </w:rPr>
        <w:t xml:space="preserve">- </w:t>
      </w:r>
      <w:r>
        <w:rPr>
          <w:rtl w:val="true"/>
        </w:rPr>
        <w:t xml:space="preserve">إكرامه </w:t>
      </w:r>
      <w:r>
        <w:rPr>
          <w:rtl w:val="true"/>
        </w:rPr>
        <w:t xml:space="preserve">( </w:t>
      </w:r>
      <w:r>
        <w:rPr>
          <w:rtl w:val="true"/>
        </w:rPr>
        <w:t xml:space="preserve">عليه السلام </w:t>
      </w:r>
      <w:r>
        <w:rPr>
          <w:rtl w:val="true"/>
        </w:rPr>
        <w:t xml:space="preserve">) </w:t>
      </w:r>
      <w:r>
        <w:rPr>
          <w:rtl w:val="true"/>
        </w:rPr>
        <w:t>غلمانه وجواريه ومعاشرته معهم</w:t>
      </w:r>
      <w:r>
        <w:rPr>
          <w:rtl w:val="true"/>
        </w:rPr>
        <w:t>:</w:t>
      </w:r>
      <w:bookmarkEnd w:id="5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نادر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أكل أحدنا لايستخدمه</w:t>
      </w:r>
      <w:r>
        <w:rPr>
          <w:rStyle w:val="FootnoteAnchor"/>
          <w:rtl w:val="true"/>
        </w:rPr>
        <w:footnoteReference w:id="408"/>
      </w:r>
      <w:r>
        <w:rPr>
          <w:rFonts w:ascii="Amiri" w:hAnsi="Amiri" w:eastAsia="Amiri" w:cs="Amiri"/>
          <w:color w:val="111111"/>
          <w:sz w:val="28"/>
          <w:sz w:val="28"/>
          <w:szCs w:val="28"/>
          <w:rtl w:val="true"/>
          <w:lang w:bidi="ar-SA"/>
        </w:rPr>
        <w:t>حتّي يفرغ من طعامه</w:t>
      </w:r>
      <w:r>
        <w:rPr>
          <w:rFonts w:eastAsia="Amiri" w:cs="Amiri" w:ascii="Amiri" w:hAnsi="Amiri"/>
          <w:color w:val="111111"/>
          <w:sz w:val="28"/>
          <w:szCs w:val="28"/>
          <w:rtl w:val="true"/>
          <w:lang w:bidi="ar-SA"/>
        </w:rPr>
        <w:t>.</w:t>
      </w:r>
    </w:p>
    <w:p>
      <w:pPr>
        <w:pStyle w:val="BookText"/>
        <w:rPr/>
      </w:pPr>
      <w:r>
        <w:rPr>
          <w:rStyle w:val="FootnoteAnchor"/>
          <w:rtl w:val="true"/>
        </w:rPr>
        <w:footnoteReference w:id="409"/>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نادر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يضع جوزينجة </w:t>
      </w:r>
      <w:r>
        <w:rPr>
          <w:rStyle w:val="FootnoteAnchor"/>
          <w:rtl w:val="true"/>
        </w:rPr>
        <w:footnoteReference w:id="410"/>
      </w:r>
      <w:r>
        <w:rPr>
          <w:rFonts w:ascii="Amiri" w:hAnsi="Amiri" w:eastAsia="Amiri" w:cs="Amiri"/>
          <w:color w:val="111111"/>
          <w:sz w:val="28"/>
          <w:sz w:val="28"/>
          <w:szCs w:val="28"/>
          <w:rtl w:val="true"/>
          <w:lang w:bidi="ar-SA"/>
        </w:rPr>
        <w:t>علي الأُخري ويناولني</w:t>
      </w:r>
      <w:r>
        <w:rPr>
          <w:rFonts w:eastAsia="Amiri" w:cs="Amiri" w:ascii="Amiri" w:hAnsi="Amiri"/>
          <w:color w:val="111111"/>
          <w:sz w:val="28"/>
          <w:szCs w:val="28"/>
          <w:rtl w:val="true"/>
          <w:lang w:bidi="ar-SA"/>
        </w:rPr>
        <w:t>.</w:t>
      </w:r>
    </w:p>
    <w:p>
      <w:pPr>
        <w:pStyle w:val="BookText"/>
        <w:rPr/>
      </w:pPr>
      <w:r>
        <w:rPr>
          <w:rStyle w:val="FootnoteAnchor"/>
          <w:rtl w:val="true"/>
        </w:rPr>
        <w:footnoteReference w:id="41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معمّر بن خلّاد، عن أبي الحسن الرضا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وأنا أُريد داود بن عيسي بن عليّ، وكان ينزل بئر ميمون، وعليّ ثوبان غليظان، فرأيت امرأة عجوزاً ومعها جاريتان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أتباع هاتان الجاريتان؟</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لايشتريهما مثلك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إحديهما مغنّية، والأُخري زامرة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 داود بن عيسي فرفعني وأجلسني في مجلسي، فلمّا خرجت من عنده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تعلمون من هذا؟ هذا عليّ بن موسي الذي يزعم أهل العراق </w:t>
      </w:r>
    </w:p>
    <w:p>
      <w:pPr>
        <w:pStyle w:val="BookText"/>
        <w:rPr/>
      </w:pPr>
      <w:r>
        <w:rPr>
          <w:rFonts w:ascii="Amiri" w:hAnsi="Amiri" w:eastAsia="Amiri" w:cs="Amiri"/>
          <w:color w:val="111111"/>
          <w:sz w:val="28"/>
          <w:sz w:val="28"/>
          <w:szCs w:val="28"/>
          <w:rtl w:val="true"/>
          <w:lang w:bidi="ar-SA"/>
        </w:rPr>
        <w:t>أنّه مفروض الطاعة</w:t>
      </w:r>
      <w:r>
        <w:rPr>
          <w:rFonts w:eastAsia="Amiri" w:cs="Amiri" w:ascii="Amiri" w:hAnsi="Amiri"/>
          <w:color w:val="111111"/>
          <w:sz w:val="28"/>
          <w:szCs w:val="28"/>
          <w:rtl w:val="true"/>
          <w:lang w:bidi="ar-SA"/>
        </w:rPr>
        <w:t>.</w:t>
      </w:r>
    </w:p>
    <w:p>
      <w:pPr>
        <w:pStyle w:val="BookText"/>
        <w:rPr/>
      </w:pPr>
      <w:r>
        <w:rPr>
          <w:rStyle w:val="FootnoteAnchor"/>
          <w:rtl w:val="true"/>
        </w:rPr>
        <w:footnoteReference w:id="41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عبداللّه بن الصلت، عن رجل من أهل بلخ،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سفره إلي خراسان، فدعا يوماً بمائدة له، فجمع عليها مواليه من السودان وغيرهم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لو عزلت لهؤلاء مائدة؟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 إنّ الربّ تبارك وتعالي واحد، والأُمّ واحدة، والأب واحد، والجزاء بالأعمال</w:t>
      </w:r>
      <w:r>
        <w:rPr>
          <w:rFonts w:eastAsia="Amiri" w:cs="Amiri" w:ascii="Amiri" w:hAnsi="Amiri"/>
          <w:color w:val="111111"/>
          <w:sz w:val="28"/>
          <w:szCs w:val="28"/>
          <w:rtl w:val="true"/>
          <w:lang w:bidi="ar-SA"/>
        </w:rPr>
        <w:t>.</w:t>
      </w:r>
    </w:p>
    <w:p>
      <w:pPr>
        <w:pStyle w:val="BookText"/>
        <w:rPr/>
      </w:pPr>
      <w:r>
        <w:rPr>
          <w:rStyle w:val="FootnoteAnchor"/>
          <w:rtl w:val="true"/>
        </w:rPr>
        <w:footnoteReference w:id="414"/>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خلا، جمع حشمه كلّهم عنده، الصغير والكبير، فيحدّثهم ويأنس بهم ويؤنسهم، 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جلس علي المائدة لايدع صغيراً ولاكبيراً، حتّي السائس والحجّام، إلاّ أقعده معه علي مائدته</w:t>
      </w:r>
      <w:r>
        <w:rPr>
          <w:rFonts w:eastAsia="Amiri" w:cs="Amiri" w:ascii="Amiri" w:hAnsi="Amiri"/>
          <w:color w:val="111111"/>
          <w:sz w:val="28"/>
          <w:szCs w:val="28"/>
          <w:rtl w:val="true"/>
          <w:lang w:bidi="ar-SA"/>
        </w:rPr>
        <w:t>....</w:t>
      </w:r>
    </w:p>
    <w:p>
      <w:pPr>
        <w:pStyle w:val="BookText"/>
        <w:rPr/>
      </w:pPr>
      <w:r>
        <w:rPr>
          <w:rStyle w:val="FootnoteAnchor"/>
          <w:rtl w:val="true"/>
        </w:rPr>
        <w:footnoteReference w:id="415"/>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الحاكم أبو جعفر بن نعيم 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إدريس، عن إبراهيم بن هاشم، عن إبراهيم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أباالحسن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جفا أحداً بكلمة قطّ، ولارأيته قطع علي أحد كلامه حتّي يفرغ منه، وما ردّ أحداً عن حاجة يقدر عليها، ولا مدّ رجله بين يدي جليس له قطّ، ولا اتّكي بين يدي جليس له قطّ، ولا رأيته شتم أحداً من مواليه ومماليكه </w:t>
      </w:r>
    </w:p>
    <w:p>
      <w:pPr>
        <w:pStyle w:val="BookText"/>
        <w:rPr/>
      </w:pPr>
      <w:r>
        <w:rPr>
          <w:rFonts w:ascii="Amiri" w:hAnsi="Amiri" w:eastAsia="Amiri" w:cs="Amiri"/>
          <w:color w:val="111111"/>
          <w:sz w:val="28"/>
          <w:sz w:val="28"/>
          <w:szCs w:val="28"/>
          <w:rtl w:val="true"/>
          <w:lang w:bidi="ar-SA"/>
        </w:rPr>
        <w:t>قطّ، ولا رأيته تفل، ولا رأيته يقهقه في ضحكه قطّ بل كان ضحكه التبسّم، وكان إذا خلا ونصب مائدته أجلس معه علي مائدته مماليكه ومواليه حتّي البوّاب السائس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النوم بالليل، كثير السهر، يحيي أكثر لياليه من أوّلها إلي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كثير الصيام، فلا يفوته صيام ثلاثة أيّام في الشهر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صوم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المعروف والصدقة في السرّ، وأكثر ذلك يكون منه في الليالي المظلمة، فمن زعم أنّه رأي مثله في فضله فلاتصدّق</w:t>
      </w:r>
    </w:p>
    <w:p>
      <w:pPr>
        <w:pStyle w:val="BookText"/>
        <w:rPr/>
      </w:pPr>
      <w:r>
        <w:rPr>
          <w:rStyle w:val="FootnoteAnchor"/>
          <w:rtl w:val="true"/>
        </w:rPr>
        <w:footnoteReference w:id="416"/>
      </w:r>
      <w:r>
        <w:rPr>
          <w:rFonts w:ascii="IRNazanin" w:hAnsi="IRNazanin" w:eastAsia="IRNazanin"/>
          <w:color w:val="111111"/>
          <w:sz w:val="28"/>
          <w:sz w:val="28"/>
          <w:szCs w:val="28"/>
          <w:rtl w:val="true"/>
          <w:lang w:bidi="fa-IR"/>
        </w:rPr>
        <w:t xml:space="preserve">، </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قطعة منه وبتفاوت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الفصول المهمّة لابن الصبّاغ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ضحكه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هاشم داود بن القاسم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أتغدّي مع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فيدعو بعض غلمانه بالصقلبيّة والفارسيّة</w:t>
      </w:r>
      <w:r>
        <w:rPr>
          <w:rFonts w:eastAsia="Amiri" w:cs="Amiri" w:ascii="Amiri" w:hAnsi="Amiri"/>
          <w:color w:val="111111"/>
          <w:sz w:val="28"/>
          <w:szCs w:val="28"/>
          <w:rtl w:val="true"/>
          <w:lang w:bidi="ar-SA"/>
        </w:rPr>
        <w:t>....</w:t>
      </w:r>
    </w:p>
    <w:p>
      <w:pPr>
        <w:pStyle w:val="BookText"/>
        <w:rPr/>
      </w:pPr>
      <w:r>
        <w:rPr>
          <w:rStyle w:val="FootnoteAnchor"/>
          <w:rtl w:val="true"/>
        </w:rPr>
        <w:footnoteReference w:id="418"/>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الفضل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أصحاب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أبق غلام لأبي الحسن إلي مصر، فأصابه إنسان من أهل المدينة، فقيّده وخرج به، فدخل </w:t>
      </w:r>
      <w:bookmarkStart w:id="531" w:name="pg14942_141636"/>
    </w:p>
    <w:p>
      <w:pPr>
        <w:pStyle w:val="BookText"/>
        <w:rPr/>
      </w:pPr>
      <w:bookmarkEnd w:id="531"/>
      <w:r>
        <w:rPr>
          <w:rFonts w:ascii="Amiri" w:hAnsi="Amiri" w:eastAsia="Amiri" w:cs="Amiri"/>
          <w:color w:val="111111"/>
          <w:sz w:val="28"/>
          <w:sz w:val="28"/>
          <w:szCs w:val="28"/>
          <w:rtl w:val="true"/>
          <w:lang w:bidi="ar-SA"/>
        </w:rPr>
        <w:t>المدينة ليلاً فأتي به منزل أبي الحسن، فخرج إليه أبوالحسن فقام إليه الغلام يسلّم عليه، فسمع حركة القيد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غلامك فلان وجدته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فأنت حرّ</w:t>
      </w:r>
      <w:r>
        <w:rPr>
          <w:rFonts w:eastAsia="IRNazanin" w:cs="IRNazanin"/>
          <w:color w:val="111111"/>
          <w:sz w:val="28"/>
          <w:szCs w:val="28"/>
          <w:rtl w:val="true"/>
          <w:lang w:bidi="fa-IR"/>
        </w:rPr>
        <w:t>.</w:t>
      </w:r>
    </w:p>
    <w:p>
      <w:pPr>
        <w:pStyle w:val="BookText"/>
        <w:rPr/>
      </w:pPr>
      <w:r>
        <w:rPr>
          <w:rStyle w:val="FootnoteAnchor"/>
          <w:rtl w:val="true"/>
        </w:rPr>
        <w:footnoteReference w:id="419"/>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الحميريّ، عن محمّد بن عيسي، وعن الحسن بن محمّد بن معلّي </w:t>
      </w:r>
      <w:r>
        <w:rPr>
          <w:rStyle w:val="FootnoteAnchor"/>
          <w:rtl w:val="true"/>
        </w:rPr>
        <w:footnoteReference w:id="420"/>
      </w:r>
      <w:r>
        <w:rPr>
          <w:rFonts w:ascii="Amiri" w:hAnsi="Amiri" w:eastAsia="Amiri" w:cs="Amiri"/>
          <w:color w:val="111111"/>
          <w:sz w:val="28"/>
          <w:sz w:val="28"/>
          <w:szCs w:val="28"/>
          <w:rtl w:val="true"/>
          <w:lang w:bidi="ar-SA"/>
        </w:rPr>
        <w:t>، عن الحسن بن عليّ الوشّا،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أُمّ محمّد، مولاة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w:t>
      </w:r>
    </w:p>
    <w:p>
      <w:pPr>
        <w:pStyle w:val="BookText"/>
        <w:rPr/>
      </w:pP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الدلائل،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مدينة 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2445</w:t>
      </w:r>
      <w:r>
        <w:rPr>
          <w:rFonts w:ascii="Amiri" w:hAnsi="Amiri" w:eastAsia="Amiri" w:cs="Amiri"/>
          <w:color w:val="111111"/>
          <w:sz w:val="28"/>
          <w:sz w:val="28"/>
          <w:szCs w:val="28"/>
          <w:rtl w:val="true"/>
          <w:lang w:bidi="ar-SA"/>
        </w:rPr>
        <w:t>، روي محمّد بن جعفر الملّقب بالسجّادة، عن الحسن بن عليّ الوشّاء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طويل أخذنا منه موضع الحاجة</w:t>
      </w:r>
      <w:r>
        <w:rPr>
          <w:rFonts w:eastAsia="Amiri" w:cs="Amiri" w:ascii="Amiri" w:hAnsi="Amiri"/>
          <w:color w:val="111111"/>
          <w:sz w:val="28"/>
          <w:szCs w:val="28"/>
          <w:rtl w:val="true"/>
          <w:lang w:bidi="ar-SA"/>
        </w:rPr>
        <w:t>.</w:t>
      </w:r>
    </w:p>
    <w:p>
      <w:pPr>
        <w:pStyle w:val="Heading5"/>
        <w:numPr>
          <w:ilvl w:val="4"/>
          <w:numId w:val="1"/>
        </w:numPr>
        <w:rPr/>
      </w:pPr>
      <w:bookmarkStart w:id="532" w:name="__RefHeading___Toc1761458_388300464"/>
      <w:bookmarkStart w:id="533" w:name="_Toc207"/>
      <w:bookmarkEnd w:id="532"/>
      <w:r>
        <w:rPr>
          <w:rtl w:val="true"/>
        </w:rPr>
        <w:t xml:space="preserve">- </w:t>
      </w:r>
      <w:r>
        <w:rPr>
          <w:rtl w:val="true"/>
        </w:rPr>
        <w:t xml:space="preserve">جاريته </w:t>
      </w:r>
      <w:r>
        <w:rPr>
          <w:rtl w:val="true"/>
        </w:rPr>
        <w:t xml:space="preserve">( </w:t>
      </w:r>
      <w:r>
        <w:rPr>
          <w:rtl w:val="true"/>
        </w:rPr>
        <w:t xml:space="preserve">عليه السلام </w:t>
      </w:r>
      <w:r>
        <w:rPr>
          <w:rtl w:val="true"/>
        </w:rPr>
        <w:t>) :</w:t>
      </w:r>
      <w:bookmarkEnd w:id="5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يحيي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جدّتي أُمّ أبي واسمها عذر،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مع عدّة جوار من الكوفة، وكنت من مولّداتها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فحملنا إلي المأمون، فكنّا في داره في جنّة من الأكل والشرب، والطيب وكثرة الدنانير، فوهبني المأمون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صرت في داره فقدت جميع ما كنت فيه من النعيم، وكانت علينا قيمة تنبّهنا من الليل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22"/>
      </w:r>
      <w:bookmarkStart w:id="534" w:name="pg14942_141637"/>
    </w:p>
    <w:p>
      <w:pPr>
        <w:pStyle w:val="Heading5"/>
        <w:numPr>
          <w:ilvl w:val="4"/>
          <w:numId w:val="1"/>
        </w:numPr>
        <w:rPr/>
      </w:pPr>
      <w:bookmarkStart w:id="535" w:name="__RefHeading___Toc1761460_388300464"/>
      <w:bookmarkStart w:id="536" w:name="_Toc208"/>
      <w:bookmarkEnd w:id="534"/>
      <w:bookmarkEnd w:id="535"/>
      <w:r>
        <w:rPr>
          <w:rtl w:val="true"/>
        </w:rPr>
        <w:t xml:space="preserve">- </w:t>
      </w:r>
      <w:r>
        <w:rPr>
          <w:rtl w:val="true"/>
        </w:rPr>
        <w:t xml:space="preserve">معاشرته </w:t>
      </w:r>
      <w:r>
        <w:rPr>
          <w:rtl w:val="true"/>
        </w:rPr>
        <w:t xml:space="preserve">( </w:t>
      </w:r>
      <w:r>
        <w:rPr>
          <w:rtl w:val="true"/>
        </w:rPr>
        <w:t xml:space="preserve">عليه السلام </w:t>
      </w:r>
      <w:r>
        <w:rPr>
          <w:rtl w:val="true"/>
        </w:rPr>
        <w:t xml:space="preserve">) </w:t>
      </w:r>
      <w:r>
        <w:rPr>
          <w:rtl w:val="true"/>
        </w:rPr>
        <w:t>مع غلمانه في تعيين أجرة الأجير</w:t>
      </w:r>
      <w:r>
        <w:rPr>
          <w:rtl w:val="true"/>
        </w:rPr>
        <w:t>:</w:t>
      </w:r>
      <w:bookmarkEnd w:id="5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سليمان بن جعفر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الحاجة، فأردت أن أنصرف إلي منزلي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 معي فبت عندي الليلة، فانطلقت معه، فدخل إلي داره مع المعتّب </w:t>
      </w:r>
      <w:r>
        <w:rPr>
          <w:rStyle w:val="FootnoteAnchor"/>
          <w:rtl w:val="true"/>
        </w:rPr>
        <w:footnoteReference w:id="423"/>
      </w:r>
      <w:r>
        <w:rPr>
          <w:rFonts w:ascii="Amiri" w:hAnsi="Amiri" w:eastAsia="Amiri" w:cs="Amiri"/>
          <w:color w:val="111111"/>
          <w:sz w:val="28"/>
          <w:sz w:val="28"/>
          <w:szCs w:val="28"/>
          <w:rtl w:val="true"/>
          <w:lang w:bidi="ar-SA"/>
        </w:rPr>
        <w:t xml:space="preserve">، فنظر إلي غلمانه يعملون بالطين أَواري </w:t>
      </w:r>
      <w:r>
        <w:rPr>
          <w:rStyle w:val="FootnoteAnchor"/>
          <w:rtl w:val="true"/>
        </w:rPr>
        <w:footnoteReference w:id="424"/>
      </w:r>
      <w:r>
        <w:rPr>
          <w:rFonts w:ascii="Amiri" w:hAnsi="Amiri" w:eastAsia="Amiri" w:cs="Amiri"/>
          <w:color w:val="111111"/>
          <w:sz w:val="28"/>
          <w:sz w:val="28"/>
          <w:szCs w:val="28"/>
          <w:rtl w:val="true"/>
          <w:lang w:bidi="ar-SA"/>
        </w:rPr>
        <w:t>الدوابّ، وغير ذلك، وإذا معهم أسود ليس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هذا الرجل معكم؟</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يعاوننا ونعطيه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قاطعتموه علي أُجرته؟</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هو يرضي منّا بما نعطيه، فأقبل عليهم يضربهم بالسوط، وغضب لذلك غضباً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لم تدخل علي نفسك؟</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قد نهيتهم عن مثل هذا غير مرّة أن يعمل معهم أحد حتّي يقاطعوه أُجرته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أنّه مامن أحد يعمل لك شيئاً بغير مقاطعة، ثمّ زدته لذلك الشي ء ثلاثة أضعاف علي أُجرته إلّا ظنّ أنّك قد نقصته أُجرته، وإذا قاطعته ثمّ أعطيته أُجرته </w:t>
      </w:r>
      <w:bookmarkStart w:id="537" w:name="pg14942_141638"/>
    </w:p>
    <w:p>
      <w:pPr>
        <w:pStyle w:val="BookText"/>
        <w:rPr/>
      </w:pPr>
      <w:bookmarkEnd w:id="537"/>
      <w:r>
        <w:rPr>
          <w:rFonts w:ascii="Amiri" w:hAnsi="Amiri" w:eastAsia="Amiri" w:cs="Amiri"/>
          <w:color w:val="111111"/>
          <w:sz w:val="28"/>
          <w:sz w:val="28"/>
          <w:szCs w:val="28"/>
          <w:rtl w:val="true"/>
          <w:lang w:bidi="ar-SA"/>
        </w:rPr>
        <w:t>حمدك علي الوفاء، فإن زدته حبّة عرف ذلك لك، ورأي أنّك قد زدته</w:t>
      </w:r>
      <w:r>
        <w:rPr>
          <w:rFonts w:eastAsia="Amiri" w:cs="Amiri" w:ascii="Amiri" w:hAnsi="Amiri"/>
          <w:color w:val="111111"/>
          <w:sz w:val="28"/>
          <w:szCs w:val="28"/>
          <w:rtl w:val="true"/>
          <w:lang w:bidi="ar-SA"/>
        </w:rPr>
        <w:t>.</w:t>
      </w:r>
    </w:p>
    <w:p>
      <w:pPr>
        <w:pStyle w:val="BookText"/>
        <w:rPr/>
      </w:pP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الكافي،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24247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مقاطعة أجرة الأجير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موعظة في تعيين أجرة الأجير</w:t>
      </w:r>
      <w:r>
        <w:rPr>
          <w:rFonts w:eastAsia="Amiri" w:cs="Amiri" w:ascii="Amiri" w:hAnsi="Amiri"/>
          <w:color w:val="111111"/>
          <w:sz w:val="28"/>
          <w:szCs w:val="28"/>
          <w:rtl w:val="true"/>
          <w:lang w:bidi="ar-SA"/>
        </w:rPr>
        <w:t>).</w:t>
      </w:r>
    </w:p>
    <w:p>
      <w:pPr>
        <w:pStyle w:val="Heading4"/>
        <w:numPr>
          <w:ilvl w:val="3"/>
          <w:numId w:val="1"/>
        </w:numPr>
        <w:rPr/>
      </w:pPr>
      <w:bookmarkStart w:id="538" w:name="__RefHeading___Toc1761462_388300464"/>
      <w:bookmarkStart w:id="539" w:name="_Toc209"/>
      <w:bookmarkEnd w:id="538"/>
      <w:r>
        <w:rPr>
          <w:rtl w:val="true"/>
        </w:rPr>
        <w:t>(</w:t>
      </w:r>
      <w:r>
        <w:rPr>
          <w:rtl w:val="true"/>
        </w:rPr>
        <w:t>و</w:t>
      </w:r>
      <w:r>
        <w:rPr>
          <w:rtl w:val="true"/>
        </w:rPr>
        <w:t xml:space="preserve">) - </w:t>
      </w:r>
      <w:r>
        <w:rPr>
          <w:rtl w:val="true"/>
        </w:rPr>
        <w:t xml:space="preserve">معاشرته </w:t>
      </w:r>
      <w:r>
        <w:rPr>
          <w:rtl w:val="true"/>
        </w:rPr>
        <w:t xml:space="preserve">( </w:t>
      </w:r>
      <w:r>
        <w:rPr>
          <w:rtl w:val="true"/>
        </w:rPr>
        <w:t xml:space="preserve">عليه السلام </w:t>
      </w:r>
      <w:r>
        <w:rPr>
          <w:rtl w:val="true"/>
        </w:rPr>
        <w:t xml:space="preserve">) </w:t>
      </w:r>
      <w:r>
        <w:rPr>
          <w:rtl w:val="true"/>
        </w:rPr>
        <w:t>مع الناس</w:t>
      </w:r>
      <w:bookmarkEnd w:id="539"/>
    </w:p>
    <w:p>
      <w:pPr>
        <w:pStyle w:val="Heading5"/>
        <w:numPr>
          <w:ilvl w:val="4"/>
          <w:numId w:val="1"/>
        </w:numPr>
        <w:rPr/>
      </w:pPr>
      <w:bookmarkStart w:id="540" w:name="__RefHeading___Toc1761464_388300464"/>
      <w:bookmarkStart w:id="541" w:name="_Toc210"/>
      <w:bookmarkEnd w:id="540"/>
      <w:r>
        <w:rPr>
          <w:rtl w:val="true"/>
        </w:rPr>
        <w:t>اشاره</w:t>
      </w:r>
      <w:r>
        <w:rPr>
          <w:rtl w:val="true"/>
        </w:rPr>
        <w:t>:</w:t>
      </w:r>
      <w:bookmarkEnd w:id="541"/>
    </w:p>
    <w:p>
      <w:pPr>
        <w:pStyle w:val="BookText"/>
        <w:rPr/>
      </w:pPr>
      <w:r>
        <w:rPr>
          <w:rFonts w:ascii="Amiri" w:hAnsi="Amiri" w:eastAsia="Amiri" w:cs="Amiri"/>
          <w:color w:val="111111"/>
          <w:sz w:val="28"/>
          <w:sz w:val="28"/>
          <w:szCs w:val="28"/>
          <w:rtl w:val="true"/>
          <w:lang w:bidi="ar-SA"/>
        </w:rPr>
        <w:t>وفيه عشرون موضوعاً</w:t>
      </w:r>
    </w:p>
    <w:p>
      <w:pPr>
        <w:pStyle w:val="Heading5"/>
        <w:numPr>
          <w:ilvl w:val="4"/>
          <w:numId w:val="1"/>
        </w:numPr>
        <w:rPr/>
      </w:pPr>
      <w:bookmarkStart w:id="542" w:name="__RefHeading___Toc1761466_388300464"/>
      <w:bookmarkStart w:id="543" w:name="_Toc211"/>
      <w:bookmarkEnd w:id="542"/>
      <w:r>
        <w:rPr>
          <w:rtl w:val="true"/>
        </w:rPr>
        <w:t xml:space="preserve">- </w:t>
      </w:r>
      <w:r>
        <w:rPr>
          <w:rtl w:val="true"/>
        </w:rPr>
        <w:t xml:space="preserve">سيرته </w:t>
      </w:r>
      <w:r>
        <w:rPr>
          <w:rtl w:val="true"/>
        </w:rPr>
        <w:t xml:space="preserve">( </w:t>
      </w:r>
      <w:r>
        <w:rPr>
          <w:rtl w:val="true"/>
        </w:rPr>
        <w:t xml:space="preserve">عليه السلام </w:t>
      </w:r>
      <w:r>
        <w:rPr>
          <w:rtl w:val="true"/>
        </w:rPr>
        <w:t xml:space="preserve">) </w:t>
      </w:r>
      <w:r>
        <w:rPr>
          <w:rtl w:val="true"/>
        </w:rPr>
        <w:t>في ردّ السلام</w:t>
      </w:r>
      <w:r>
        <w:rPr>
          <w:rtl w:val="true"/>
        </w:rPr>
        <w:t>:</w:t>
      </w:r>
      <w:bookmarkEnd w:id="5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بن يزيد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ضمّني وأباالحسن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لمّا قدم به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أزل أدلف حتّي قربت منه ودنوت، فسلّمت عليه وردّ عليّ السلام</w:t>
      </w:r>
      <w:r>
        <w:rPr>
          <w:rFonts w:eastAsia="Amiri" w:cs="Amiri" w:ascii="Amiri" w:hAnsi="Amiri"/>
          <w:color w:val="111111"/>
          <w:sz w:val="28"/>
          <w:szCs w:val="28"/>
          <w:rtl w:val="true"/>
          <w:lang w:bidi="ar-SA"/>
        </w:rPr>
        <w:t>....</w:t>
      </w:r>
    </w:p>
    <w:p>
      <w:pPr>
        <w:pStyle w:val="BookText"/>
        <w:rPr/>
      </w:pPr>
      <w:r>
        <w:rPr>
          <w:rStyle w:val="FootnoteAnchor"/>
          <w:rtl w:val="true"/>
        </w:rPr>
        <w:footnoteReference w:id="426"/>
      </w:r>
    </w:p>
    <w:p>
      <w:pPr>
        <w:pStyle w:val="Heading5"/>
        <w:numPr>
          <w:ilvl w:val="4"/>
          <w:numId w:val="1"/>
        </w:numPr>
        <w:rPr/>
      </w:pPr>
      <w:bookmarkStart w:id="544" w:name="__RefHeading___Toc1761468_388300464"/>
      <w:bookmarkStart w:id="545" w:name="_Toc212"/>
      <w:bookmarkEnd w:id="544"/>
      <w:r>
        <w:rPr>
          <w:rtl w:val="true"/>
        </w:rPr>
        <w:t xml:space="preserve">- </w:t>
      </w:r>
      <w:r>
        <w:rPr>
          <w:rtl w:val="true"/>
        </w:rPr>
        <w:t xml:space="preserve">ضحكه </w:t>
      </w:r>
      <w:r>
        <w:rPr>
          <w:rtl w:val="true"/>
        </w:rPr>
        <w:t xml:space="preserve">( </w:t>
      </w:r>
      <w:r>
        <w:rPr>
          <w:rtl w:val="true"/>
        </w:rPr>
        <w:t xml:space="preserve">عليه السلام </w:t>
      </w:r>
      <w:r>
        <w:rPr>
          <w:rtl w:val="true"/>
        </w:rPr>
        <w:t xml:space="preserve">) </w:t>
      </w:r>
      <w:r>
        <w:rPr>
          <w:rtl w:val="true"/>
        </w:rPr>
        <w:t>وتبسّمه</w:t>
      </w:r>
      <w:r>
        <w:rPr>
          <w:rtl w:val="true"/>
        </w:rPr>
        <w:t>:</w:t>
      </w:r>
      <w:bookmarkEnd w:id="5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أباالحسن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جفا أحداً بكلمة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ولارأيته يقهقه في ضحكه قطّ بل كان ضحكه التبسّم</w:t>
      </w:r>
      <w:r>
        <w:rPr>
          <w:rFonts w:eastAsia="Amiri" w:cs="Amiri" w:ascii="Amiri" w:hAnsi="Amiri"/>
          <w:color w:val="111111"/>
          <w:sz w:val="28"/>
          <w:szCs w:val="28"/>
          <w:rtl w:val="true"/>
          <w:lang w:bidi="ar-SA"/>
        </w:rPr>
        <w:t>....</w:t>
      </w:r>
    </w:p>
    <w:p>
      <w:pPr>
        <w:pStyle w:val="BookText"/>
        <w:rPr/>
      </w:pPr>
      <w:r>
        <w:rPr>
          <w:rStyle w:val="FootnoteAnchor"/>
          <w:rtl w:val="true"/>
        </w:rPr>
        <w:footnoteReference w:id="427"/>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 xml:space="preserve"> </w:t>
      </w:r>
      <w:bookmarkStart w:id="546" w:name="pg14942_141639"/>
    </w:p>
    <w:p>
      <w:pPr>
        <w:pStyle w:val="Heading5"/>
        <w:numPr>
          <w:ilvl w:val="4"/>
          <w:numId w:val="1"/>
        </w:numPr>
        <w:rPr/>
      </w:pPr>
      <w:bookmarkStart w:id="547" w:name="__RefHeading___Toc1761470_388300464"/>
      <w:bookmarkStart w:id="548" w:name="_Toc213"/>
      <w:bookmarkEnd w:id="546"/>
      <w:bookmarkEnd w:id="547"/>
      <w:r>
        <w:rPr>
          <w:rtl w:val="true"/>
        </w:rPr>
        <w:t xml:space="preserve">- </w:t>
      </w:r>
      <w:r>
        <w:rPr>
          <w:rtl w:val="true"/>
        </w:rPr>
        <w:t xml:space="preserve">قبول عذر من اعتذر إليه </w:t>
      </w:r>
      <w:r>
        <w:rPr>
          <w:rtl w:val="true"/>
        </w:rPr>
        <w:t xml:space="preserve">( </w:t>
      </w:r>
      <w:r>
        <w:rPr>
          <w:rtl w:val="true"/>
        </w:rPr>
        <w:t xml:space="preserve">عليه السلام </w:t>
      </w:r>
      <w:r>
        <w:rPr>
          <w:rtl w:val="true"/>
        </w:rPr>
        <w:t>) :</w:t>
      </w:r>
      <w:bookmarkEnd w:id="5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استأذنت لمحمّد بن خالد علي الرضا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وأخبرته أنّه ليس يقول بهذا القول، وأنّه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أُريد بلقائه إلّا لأنتهي إلي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أدخله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إنّه كان فرط منّي شي ء، وأسرفت علي نفسي، وكان فيما يزعمون أنّه كان يعيبه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أستغفر اللّه ممّا كان منّي، فأُحبّ أن تقبل عذري، وتغفر لي ما كان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أقبل إن لم أقبل كان إبطال ما يقول هذا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إليّ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ومصداق ما يقول الآخرون،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المخالفين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لنبيّه عليه وآله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فَبِمَا رَحْمَةٍ مِّنَ اللَّهِ لِنتَ لَهُمْ وَلَوْ كُنتَ فَظًّا غَلِيظَ الْقَلْبِ لَانفَضُّواْ مِنْ حَوْلِكَ فَاعْفُ عَنْهُمْ وَاسْتَغْفِرْ لَهُمْ وَشَاوِرْهُمْ فِي الْأَمْرِ</w:t>
      </w:r>
      <w:r>
        <w:rPr>
          <w:rFonts w:eastAsia="Amiri" w:cs="Amiri" w:ascii="Amiri" w:hAnsi="Amiri"/>
          <w:color w:val="111111"/>
          <w:sz w:val="28"/>
          <w:szCs w:val="28"/>
          <w:rtl w:val="true"/>
          <w:lang w:bidi="ar-SA"/>
        </w:rPr>
        <w:t>)</w:t>
      </w:r>
    </w:p>
    <w:p>
      <w:pPr>
        <w:pStyle w:val="BookText"/>
        <w:rPr/>
      </w:pPr>
      <w:r>
        <w:rPr>
          <w:rStyle w:val="FootnoteAnchor"/>
          <w:rtl w:val="true"/>
        </w:rPr>
        <w:footnoteReference w:id="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سأله عن أبيه، فأخبره أنّه قد مضي، واستغفر له</w:t>
      </w:r>
      <w:r>
        <w:rPr>
          <w:rFonts w:eastAsia="Amiri" w:cs="Amiri" w:ascii="Amiri" w:hAnsi="Amiri"/>
          <w:color w:val="111111"/>
          <w:sz w:val="28"/>
          <w:szCs w:val="28"/>
          <w:rtl w:val="true"/>
          <w:lang w:bidi="ar-SA"/>
        </w:rPr>
        <w:t>.</w:t>
      </w:r>
    </w:p>
    <w:p>
      <w:pPr>
        <w:pStyle w:val="BookText"/>
        <w:rPr/>
      </w:pP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ورد عنه في سورة آل عمران</w:t>
      </w:r>
      <w:r>
        <w:rPr>
          <w:rFonts w:eastAsia="Amiri" w:cs="Amiri" w:ascii="Amiri" w:hAnsi="Amiri"/>
          <w:color w:val="111111"/>
          <w:sz w:val="28"/>
          <w:szCs w:val="28"/>
          <w:rtl w:val="true"/>
          <w:lang w:bidi="ar-SA"/>
        </w:rPr>
        <w:t>).</w:t>
      </w:r>
    </w:p>
    <w:p>
      <w:pPr>
        <w:pStyle w:val="Heading5"/>
        <w:numPr>
          <w:ilvl w:val="4"/>
          <w:numId w:val="1"/>
        </w:numPr>
        <w:rPr/>
      </w:pPr>
      <w:bookmarkStart w:id="549" w:name="__RefHeading___Toc1761472_388300464"/>
      <w:bookmarkStart w:id="550" w:name="_Toc214"/>
      <w:bookmarkEnd w:id="549"/>
      <w:r>
        <w:rPr>
          <w:rtl w:val="true"/>
        </w:rPr>
        <w:t xml:space="preserve">- </w:t>
      </w:r>
      <w:r>
        <w:rPr>
          <w:rtl w:val="true"/>
        </w:rPr>
        <w:t xml:space="preserve">جلوسه </w:t>
      </w:r>
      <w:r>
        <w:rPr>
          <w:rtl w:val="true"/>
        </w:rPr>
        <w:t xml:space="preserve">( </w:t>
      </w:r>
      <w:r>
        <w:rPr>
          <w:rtl w:val="true"/>
        </w:rPr>
        <w:t xml:space="preserve">عليه السلام </w:t>
      </w:r>
      <w:r>
        <w:rPr>
          <w:rtl w:val="true"/>
        </w:rPr>
        <w:t xml:space="preserve">) </w:t>
      </w:r>
      <w:r>
        <w:rPr>
          <w:rtl w:val="true"/>
        </w:rPr>
        <w:t>في بيته لإجابة مسائل الناس</w:t>
      </w:r>
      <w:r>
        <w:rPr>
          <w:rtl w:val="true"/>
        </w:rPr>
        <w:t>:</w:t>
      </w:r>
      <w:bookmarkEnd w:id="550"/>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551" w:name="pg14942_141640"/>
    </w:p>
    <w:p>
      <w:pPr>
        <w:pStyle w:val="BookText"/>
        <w:rPr/>
      </w:pPr>
      <w:bookmarkEnd w:id="551"/>
      <w:r>
        <w:rPr>
          <w:rFonts w:ascii="Amiri" w:hAnsi="Amiri" w:eastAsia="Amiri" w:cs="Amiri"/>
          <w:color w:val="111111"/>
          <w:sz w:val="28"/>
          <w:sz w:val="28"/>
          <w:szCs w:val="28"/>
          <w:rtl w:val="true"/>
          <w:lang w:bidi="ar-SA"/>
        </w:rPr>
        <w:t>والبيت مملوء من الناس يسألونه وهو يجيبهم</w:t>
      </w:r>
      <w:r>
        <w:rPr>
          <w:rFonts w:eastAsia="Amiri" w:cs="Amiri" w:ascii="Amiri" w:hAnsi="Amiri"/>
          <w:color w:val="111111"/>
          <w:sz w:val="28"/>
          <w:szCs w:val="28"/>
          <w:rtl w:val="true"/>
          <w:lang w:bidi="ar-SA"/>
        </w:rPr>
        <w:t>....</w:t>
      </w:r>
    </w:p>
    <w:p>
      <w:pPr>
        <w:pStyle w:val="BookText"/>
        <w:rPr/>
      </w:pPr>
      <w:r>
        <w:rPr>
          <w:rStyle w:val="FootnoteAnchor"/>
          <w:rtl w:val="true"/>
        </w:rPr>
        <w:footnoteReference w:id="430"/>
      </w:r>
    </w:p>
    <w:p>
      <w:pPr>
        <w:pStyle w:val="Heading5"/>
        <w:numPr>
          <w:ilvl w:val="4"/>
          <w:numId w:val="1"/>
        </w:numPr>
        <w:rPr/>
      </w:pPr>
      <w:bookmarkStart w:id="552" w:name="__RefHeading___Toc1761474_388300464"/>
      <w:bookmarkStart w:id="553" w:name="_Toc215"/>
      <w:bookmarkEnd w:id="552"/>
      <w:r>
        <w:rPr>
          <w:rtl w:val="true"/>
        </w:rPr>
        <w:t xml:space="preserve">- </w:t>
      </w:r>
      <w:r>
        <w:rPr>
          <w:rtl w:val="true"/>
        </w:rPr>
        <w:t xml:space="preserve">أمره </w:t>
      </w:r>
      <w:r>
        <w:rPr>
          <w:rtl w:val="true"/>
        </w:rPr>
        <w:t xml:space="preserve">( </w:t>
      </w:r>
      <w:r>
        <w:rPr>
          <w:rtl w:val="true"/>
        </w:rPr>
        <w:t xml:space="preserve">عليه السلام </w:t>
      </w:r>
      <w:r>
        <w:rPr>
          <w:rtl w:val="true"/>
        </w:rPr>
        <w:t xml:space="preserve">) </w:t>
      </w:r>
      <w:r>
        <w:rPr>
          <w:rtl w:val="true"/>
        </w:rPr>
        <w:t>بعض الأشخاص لقضاء حوائجه</w:t>
      </w:r>
      <w:r>
        <w:rPr>
          <w:rtl w:val="true"/>
        </w:rPr>
        <w:t>:</w:t>
      </w:r>
      <w:bookmarkEnd w:id="5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عن موسي بن عمر،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إليّ أبوالحسن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حاجة، فدخلت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فإذا كان غداً فتعال، ولاتجي ء إلّا بعد طلوع الشمس، فإنّي أنام إذا صلّيت الفجر</w:t>
      </w:r>
      <w:r>
        <w:rPr>
          <w:rFonts w:eastAsia="Amiri" w:cs="Amiri" w:ascii="Amiri" w:hAnsi="Amiri"/>
          <w:color w:val="111111"/>
          <w:sz w:val="28"/>
          <w:szCs w:val="28"/>
          <w:rtl w:val="true"/>
          <w:lang w:bidi="ar-SA"/>
        </w:rPr>
        <w:t>.</w:t>
      </w:r>
    </w:p>
    <w:p>
      <w:pPr>
        <w:pStyle w:val="BookText"/>
        <w:rPr/>
      </w:pP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تعليقة مفتاح الفلاح للخواجوئي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إرساله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بعض الأشخاص لقضاء حوائجه</w:t>
      </w:r>
      <w:r>
        <w:rPr>
          <w:rFonts w:eastAsia="Amiri" w:cs="Amiri" w:ascii="Amiri" w:hAnsi="Amiri"/>
          <w:color w:val="111111"/>
          <w:sz w:val="28"/>
          <w:szCs w:val="28"/>
          <w:rtl w:val="true"/>
          <w:lang w:bidi="ar-SA"/>
        </w:rPr>
        <w:t>).</w:t>
      </w:r>
    </w:p>
    <w:p>
      <w:pPr>
        <w:pStyle w:val="Heading5"/>
        <w:numPr>
          <w:ilvl w:val="4"/>
          <w:numId w:val="1"/>
        </w:numPr>
        <w:rPr/>
      </w:pPr>
      <w:bookmarkStart w:id="554" w:name="__RefHeading___Toc1761476_388300464"/>
      <w:bookmarkStart w:id="555" w:name="_Toc216"/>
      <w:bookmarkEnd w:id="554"/>
      <w:r>
        <w:rPr>
          <w:rtl w:val="true"/>
        </w:rPr>
        <w:t xml:space="preserve">- </w:t>
      </w:r>
      <w:r>
        <w:rPr>
          <w:rtl w:val="true"/>
        </w:rPr>
        <w:t xml:space="preserve">محادثته </w:t>
      </w:r>
      <w:r>
        <w:rPr>
          <w:rtl w:val="true"/>
        </w:rPr>
        <w:t xml:space="preserve">( </w:t>
      </w:r>
      <w:r>
        <w:rPr>
          <w:rtl w:val="true"/>
        </w:rPr>
        <w:t xml:space="preserve">عليه السلام </w:t>
      </w:r>
      <w:r>
        <w:rPr>
          <w:rtl w:val="true"/>
        </w:rPr>
        <w:t xml:space="preserve">) </w:t>
      </w:r>
      <w:r>
        <w:rPr>
          <w:rtl w:val="true"/>
        </w:rPr>
        <w:t>مع الناس في الليل</w:t>
      </w:r>
      <w:r>
        <w:rPr>
          <w:rtl w:val="true"/>
        </w:rPr>
        <w:t>:</w:t>
      </w:r>
      <w:bookmarkEnd w:id="5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ال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 الليل في حدثان موت أبي جرير، فسألني عنه، وترحّم عليه، ولم يزل يحدّثني وأُحدّثه، حتّي طلع الفجر، فقام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فصلّي الفجر</w:t>
      </w:r>
      <w:r>
        <w:rPr>
          <w:rFonts w:eastAsia="Amiri" w:cs="Amiri" w:ascii="Amiri" w:hAnsi="Amiri"/>
          <w:color w:val="111111"/>
          <w:sz w:val="28"/>
          <w:szCs w:val="28"/>
          <w:rtl w:val="true"/>
          <w:lang w:bidi="ar-SA"/>
        </w:rPr>
        <w:t>.</w:t>
      </w:r>
    </w:p>
    <w:p>
      <w:pPr>
        <w:pStyle w:val="BookText"/>
        <w:rPr/>
      </w:pPr>
      <w:r>
        <w:rPr>
          <w:rStyle w:val="FootnoteAnchor"/>
          <w:rtl w:val="true"/>
        </w:rPr>
        <w:footnoteReference w:id="432"/>
      </w:r>
    </w:p>
    <w:p>
      <w:pPr>
        <w:pStyle w:val="Heading5"/>
        <w:numPr>
          <w:ilvl w:val="4"/>
          <w:numId w:val="1"/>
        </w:numPr>
        <w:rPr/>
      </w:pPr>
      <w:bookmarkStart w:id="556" w:name="__RefHeading___Toc1761478_388300464"/>
      <w:bookmarkStart w:id="557" w:name="_Toc217"/>
      <w:bookmarkEnd w:id="556"/>
      <w:r>
        <w:rPr>
          <w:rtl w:val="true"/>
        </w:rPr>
        <w:t xml:space="preserve">- </w:t>
      </w:r>
      <w:r>
        <w:rPr>
          <w:rtl w:val="true"/>
        </w:rPr>
        <w:t xml:space="preserve">تسميته </w:t>
      </w:r>
      <w:r>
        <w:rPr>
          <w:rtl w:val="true"/>
        </w:rPr>
        <w:t xml:space="preserve">( </w:t>
      </w:r>
      <w:r>
        <w:rPr>
          <w:rtl w:val="true"/>
        </w:rPr>
        <w:t xml:space="preserve">عليه السلام </w:t>
      </w:r>
      <w:r>
        <w:rPr>
          <w:rtl w:val="true"/>
        </w:rPr>
        <w:t xml:space="preserve">) </w:t>
      </w:r>
      <w:r>
        <w:rPr>
          <w:rtl w:val="true"/>
        </w:rPr>
        <w:t>ما في الأرحام</w:t>
      </w:r>
      <w:r>
        <w:rPr>
          <w:rtl w:val="true"/>
        </w:rPr>
        <w:t>:</w:t>
      </w:r>
      <w:bookmarkEnd w:id="557"/>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وابن </w:t>
      </w:r>
      <w:bookmarkStart w:id="558" w:name="pg14942_141641"/>
    </w:p>
    <w:p>
      <w:pPr>
        <w:pStyle w:val="BookText"/>
        <w:rPr/>
      </w:pPr>
      <w:bookmarkEnd w:id="558"/>
      <w:r>
        <w:rPr>
          <w:rFonts w:ascii="Amiri" w:hAnsi="Amiri" w:eastAsia="Amiri" w:cs="Amiri"/>
          <w:color w:val="111111"/>
          <w:sz w:val="28"/>
          <w:sz w:val="28"/>
          <w:szCs w:val="28"/>
          <w:rtl w:val="true"/>
          <w:lang w:bidi="ar-SA"/>
        </w:rPr>
        <w:t xml:space="preserve">غيلان المدائني، دخلنا علي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غيلان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 إنّي خلّفت امرأتي وبها حبل، فادع اللّه أن يجعله غلاماً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فأطرق إلي الأرض طويلاً، ثمّ رفع رأسه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 عليّاً، فإنّه أطول لعمره</w:t>
      </w:r>
      <w:r>
        <w:rPr>
          <w:rFonts w:eastAsia="Amiri" w:cs="Amiri" w:ascii="Amiri" w:hAnsi="Amiri"/>
          <w:color w:val="111111"/>
          <w:sz w:val="28"/>
          <w:szCs w:val="28"/>
          <w:rtl w:val="true"/>
          <w:lang w:bidi="ar-SA"/>
        </w:rPr>
        <w:t>....</w:t>
      </w:r>
    </w:p>
    <w:p>
      <w:pPr>
        <w:pStyle w:val="BookText"/>
        <w:rPr/>
      </w:pPr>
      <w:r>
        <w:rPr>
          <w:rStyle w:val="FootnoteAnchor"/>
          <w:rtl w:val="true"/>
        </w:rPr>
        <w:footnoteReference w:id="433"/>
      </w:r>
    </w:p>
    <w:p>
      <w:pPr>
        <w:pStyle w:val="Heading5"/>
        <w:numPr>
          <w:ilvl w:val="4"/>
          <w:numId w:val="1"/>
        </w:numPr>
        <w:rPr/>
      </w:pPr>
      <w:bookmarkStart w:id="559" w:name="__RefHeading___Toc1761480_388300464"/>
      <w:bookmarkStart w:id="560" w:name="_Toc218"/>
      <w:bookmarkEnd w:id="559"/>
      <w:r>
        <w:rPr>
          <w:rtl w:val="true"/>
        </w:rPr>
        <w:t xml:space="preserve">- </w:t>
      </w:r>
      <w:r>
        <w:rPr>
          <w:rtl w:val="true"/>
        </w:rPr>
        <w:t xml:space="preserve">غضبه </w:t>
      </w:r>
      <w:r>
        <w:rPr>
          <w:rtl w:val="true"/>
        </w:rPr>
        <w:t xml:space="preserve">( </w:t>
      </w:r>
      <w:r>
        <w:rPr>
          <w:rtl w:val="true"/>
        </w:rPr>
        <w:t xml:space="preserve">عليه السلام </w:t>
      </w:r>
      <w:r>
        <w:rPr>
          <w:rtl w:val="true"/>
        </w:rPr>
        <w:t xml:space="preserve">) </w:t>
      </w:r>
      <w:r>
        <w:rPr>
          <w:rtl w:val="true"/>
        </w:rPr>
        <w:t>علي من ادّعي ادعاءً باطلاً</w:t>
      </w:r>
      <w:r>
        <w:rPr>
          <w:rtl w:val="true"/>
        </w:rPr>
        <w:t>:</w:t>
      </w:r>
      <w:bookmarkEnd w:id="5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رجلاً من الطيّارة يحدّث أبا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بن ظبيان،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بعض اللياليّ وأنا في الطواف، فإذا نداء من فوق رأسي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اللّه، لا إله إلّا أنا فاعبدني، وأقم الصلاة لذكري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أبوالحسن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غضباً لم يملك نفسه، ثمّ قال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عنّي، لعنك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ولعن من حدّثك</w:t>
      </w:r>
      <w:r>
        <w:rPr>
          <w:rFonts w:eastAsia="Amiri" w:cs="Amiri" w:ascii="Amiri" w:hAnsi="Amiri"/>
          <w:color w:val="111111"/>
          <w:sz w:val="28"/>
          <w:szCs w:val="28"/>
          <w:rtl w:val="true"/>
          <w:lang w:bidi="ar-SA"/>
        </w:rPr>
        <w:t>!....</w:t>
      </w:r>
    </w:p>
    <w:p>
      <w:pPr>
        <w:pStyle w:val="BookText"/>
        <w:rPr/>
      </w:pPr>
      <w:r>
        <w:rPr>
          <w:rStyle w:val="FootnoteAnchor"/>
          <w:rtl w:val="true"/>
        </w:rPr>
        <w:footnoteReference w:id="434"/>
      </w:r>
    </w:p>
    <w:p>
      <w:pPr>
        <w:pStyle w:val="Heading5"/>
        <w:numPr>
          <w:ilvl w:val="4"/>
          <w:numId w:val="1"/>
        </w:numPr>
        <w:rPr/>
      </w:pPr>
      <w:bookmarkStart w:id="561" w:name="__RefHeading___Toc1761482_388300464"/>
      <w:bookmarkStart w:id="562" w:name="_Toc219"/>
      <w:bookmarkEnd w:id="561"/>
      <w:r>
        <w:rPr>
          <w:rtl w:val="true"/>
        </w:rPr>
        <w:t xml:space="preserve">- </w:t>
      </w:r>
      <w:r>
        <w:rPr>
          <w:rtl w:val="true"/>
        </w:rPr>
        <w:t xml:space="preserve">تواضعه </w:t>
      </w:r>
      <w:r>
        <w:rPr>
          <w:rtl w:val="true"/>
        </w:rPr>
        <w:t xml:space="preserve">( </w:t>
      </w:r>
      <w:r>
        <w:rPr>
          <w:rtl w:val="true"/>
        </w:rPr>
        <w:t xml:space="preserve">عليه السلام </w:t>
      </w:r>
      <w:r>
        <w:rPr>
          <w:rtl w:val="true"/>
        </w:rPr>
        <w:t xml:space="preserve">) </w:t>
      </w:r>
      <w:r>
        <w:rPr>
          <w:rtl w:val="true"/>
        </w:rPr>
        <w:t>لمن أراد تقبيل يده ورجله</w:t>
      </w:r>
      <w:r>
        <w:rPr>
          <w:rtl w:val="true"/>
        </w:rPr>
        <w:t>:</w:t>
      </w:r>
      <w:bookmarkEnd w:id="5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بن يزيد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الرضا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فقمت لأُقبّل يده ورجله، فأدني رأسه، فقبّلت وجهه ورأسه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35"/>
      </w:r>
      <w:bookmarkStart w:id="563" w:name="pg14942_141642"/>
    </w:p>
    <w:p>
      <w:pPr>
        <w:pStyle w:val="Heading5"/>
        <w:numPr>
          <w:ilvl w:val="4"/>
          <w:numId w:val="1"/>
        </w:numPr>
        <w:rPr/>
      </w:pPr>
      <w:bookmarkStart w:id="564" w:name="__RefHeading___Toc1761484_388300464"/>
      <w:bookmarkStart w:id="565" w:name="_Toc220"/>
      <w:bookmarkEnd w:id="563"/>
      <w:bookmarkEnd w:id="564"/>
      <w:r>
        <w:rPr>
          <w:rtl w:val="true"/>
        </w:rPr>
        <w:t xml:space="preserve">- </w:t>
      </w:r>
      <w:r>
        <w:rPr>
          <w:rtl w:val="true"/>
        </w:rPr>
        <w:t xml:space="preserve">ملاطفته </w:t>
      </w:r>
      <w:r>
        <w:rPr>
          <w:rtl w:val="true"/>
        </w:rPr>
        <w:t xml:space="preserve">( </w:t>
      </w:r>
      <w:r>
        <w:rPr>
          <w:rtl w:val="true"/>
        </w:rPr>
        <w:t xml:space="preserve">عليه السلام </w:t>
      </w:r>
      <w:r>
        <w:rPr>
          <w:rtl w:val="true"/>
        </w:rPr>
        <w:t xml:space="preserve">) </w:t>
      </w:r>
      <w:r>
        <w:rPr>
          <w:rtl w:val="true"/>
        </w:rPr>
        <w:t>مع من لايقرّ بإمامته</w:t>
      </w:r>
      <w:r>
        <w:rPr>
          <w:rtl w:val="true"/>
        </w:rPr>
        <w:t>:</w:t>
      </w:r>
      <w:bookmarkEnd w:id="5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موسي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إلي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مؤمن بموت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ولامقرّ بإمامة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في نفسي أن أسأله وأُصدّقه، فلمّا صرت إلي المدينة انتهيت إليه وهو بالصراء، فاستأذنت عليه ودخلت، فأدناني وألطفني</w:t>
      </w:r>
      <w:r>
        <w:rPr>
          <w:rFonts w:eastAsia="Amiri" w:cs="Amiri" w:ascii="Amiri" w:hAnsi="Amiri"/>
          <w:color w:val="111111"/>
          <w:sz w:val="28"/>
          <w:szCs w:val="28"/>
          <w:rtl w:val="true"/>
          <w:lang w:bidi="ar-SA"/>
        </w:rPr>
        <w:t>....</w:t>
      </w:r>
    </w:p>
    <w:p>
      <w:pPr>
        <w:pStyle w:val="BookText"/>
        <w:rPr/>
      </w:pPr>
      <w:r>
        <w:rPr>
          <w:rStyle w:val="FootnoteAnchor"/>
          <w:rtl w:val="true"/>
        </w:rPr>
        <w:footnoteReference w:id="436"/>
      </w:r>
    </w:p>
    <w:p>
      <w:pPr>
        <w:pStyle w:val="Heading5"/>
        <w:numPr>
          <w:ilvl w:val="4"/>
          <w:numId w:val="1"/>
        </w:numPr>
        <w:rPr/>
      </w:pPr>
      <w:bookmarkStart w:id="566" w:name="__RefHeading___Toc1761486_388300464"/>
      <w:bookmarkStart w:id="567" w:name="_Toc221"/>
      <w:bookmarkEnd w:id="566"/>
      <w:r>
        <w:rPr>
          <w:rtl w:val="true"/>
        </w:rPr>
        <w:t xml:space="preserve">- </w:t>
      </w:r>
      <w:r>
        <w:rPr>
          <w:rtl w:val="true"/>
        </w:rPr>
        <w:t xml:space="preserve">نهيه </w:t>
      </w:r>
      <w:r>
        <w:rPr>
          <w:rtl w:val="true"/>
        </w:rPr>
        <w:t xml:space="preserve">( </w:t>
      </w:r>
      <w:r>
        <w:rPr>
          <w:rtl w:val="true"/>
        </w:rPr>
        <w:t xml:space="preserve">عليه السلام </w:t>
      </w:r>
      <w:r>
        <w:rPr>
          <w:rtl w:val="true"/>
        </w:rPr>
        <w:t xml:space="preserve">) </w:t>
      </w:r>
      <w:r>
        <w:rPr>
          <w:rtl w:val="true"/>
        </w:rPr>
        <w:t>عن قتل المخالف</w:t>
      </w:r>
      <w:r>
        <w:rPr>
          <w:rtl w:val="true"/>
        </w:rPr>
        <w:t>:</w:t>
      </w:r>
      <w:bookmarkEnd w:id="5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الأخرس بمكّة يذكر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فنال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مكّة، فاشتريت سكّيناً فرأيته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لأقتلنّه إذا خرج من المسجد</w:t>
      </w:r>
    </w:p>
    <w:p>
      <w:pPr>
        <w:pStyle w:val="BookText"/>
        <w:rPr/>
      </w:pPr>
      <w:r>
        <w:rPr>
          <w:rFonts w:ascii="IRNazanin" w:hAnsi="IRNazanin" w:eastAsia="IRNazanin"/>
          <w:color w:val="111111"/>
          <w:sz w:val="28"/>
          <w:sz w:val="28"/>
          <w:szCs w:val="28"/>
          <w:rtl w:val="true"/>
          <w:lang w:bidi="fa-IR"/>
        </w:rPr>
        <w:t xml:space="preserve">فأقمت علي ذلك فما شعرت إلّا برقعة أبي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بحقی علیک لمّا کففت عن  الأخرس</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 xml:space="preserve">یأتی الحدیث بتمامه 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2414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الريّان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العبّاسيّ يوماً، فطلب دواة وقرطاساً بالعجلة،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أشياء أحتاج أن أكتبها لاأنساها، فكتبها فما كان بين هذا وبين أن جاءني بعد جمعة في وقت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جئت؟</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عند هذا،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عند المأمون؟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عند الفضل بن سهل؟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عند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خذلت، أيش قصّتك؟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من هذا، متي كان آباؤه يجلسون علي الكراسيّ حتّي يبايع لهم بولاية العهد، كما فعل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استغفر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جاريتي فلانة أعلم منه،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قلت برأسي هكذا، لقالت الشيعة برأسها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رجل ملبوس عليك، إنّ من عقد الشيعة أن لو رأوه، وعليه إزار مصبوغ، وفي عنقه كَبَر </w:t>
      </w:r>
      <w:r>
        <w:rPr>
          <w:rStyle w:val="FootnoteAnchor"/>
          <w:rtl w:val="true"/>
        </w:rPr>
        <w:footnoteReference w:id="438"/>
      </w:r>
      <w:r>
        <w:rPr>
          <w:rFonts w:ascii="Amiri" w:hAnsi="Amiri" w:eastAsia="Amiri" w:cs="Amiri"/>
          <w:color w:val="111111"/>
          <w:sz w:val="28"/>
          <w:sz w:val="28"/>
          <w:szCs w:val="28"/>
          <w:rtl w:val="true"/>
          <w:lang w:bidi="ar-SA"/>
        </w:rPr>
        <w:t>يُضرب حول هذا العسكر، لقالوا ما كان في وقت من</w:t>
      </w:r>
    </w:p>
    <w:p>
      <w:pPr>
        <w:pStyle w:val="BookText"/>
        <w:rPr/>
      </w:pPr>
      <w:r>
        <w:rPr>
          <w:rFonts w:ascii="Amiri" w:hAnsi="Amiri" w:eastAsia="Amiri" w:cs="Amiri"/>
          <w:color w:val="111111"/>
          <w:sz w:val="28"/>
          <w:sz w:val="28"/>
          <w:szCs w:val="28"/>
          <w:rtl w:val="true"/>
          <w:lang w:bidi="ar-SA"/>
        </w:rPr>
        <w:t>الأوقات، أطوع للّه عزّ وجلّ من هذا الوقت، وما وسعه غير ذلك، فسكت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كان يذكره عندي وقتاً بعد وقت، فدخلت علي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العبّاسيّ يسمعني فيك، ويذكرك وهو كثيراً ما ينام عندي ويقيل، فتري أن آخذ بحلقه وأعصره حتّي يموت، 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ميتة فجأة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ونفض يديه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ريّان</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الفضل بن سهل هو ذا، يوجّهني إلي العراق في أُمور له، والعبّاسيّ خارج بعدي بأيّام إلي العراق، فتري أن أقول لمواليك القمّيّين أن يخرج منهم عشرون، ثلاثون رجلاً، كأنّهم قاطعوا الطريق، أو صعاليك </w:t>
      </w:r>
      <w:r>
        <w:rPr>
          <w:rStyle w:val="FootnoteAnchor"/>
          <w:rtl w:val="true"/>
        </w:rPr>
        <w:footnoteReference w:id="439"/>
      </w:r>
      <w:r>
        <w:rPr>
          <w:rFonts w:ascii="IRNazanin" w:hAnsi="IRNazanin" w:eastAsia="IRNazanin"/>
          <w:color w:val="111111"/>
          <w:sz w:val="28"/>
          <w:sz w:val="28"/>
          <w:szCs w:val="28"/>
          <w:rtl w:val="true"/>
          <w:lang w:bidi="fa-IR"/>
        </w:rPr>
        <w:t xml:space="preserve">، فإذا اجتاز بهم </w:t>
      </w:r>
      <w:bookmarkStart w:id="568" w:name="pg14942_141644"/>
    </w:p>
    <w:p>
      <w:pPr>
        <w:pStyle w:val="BookText"/>
        <w:rPr/>
      </w:pPr>
      <w:bookmarkEnd w:id="568"/>
      <w:r>
        <w:rPr>
          <w:rFonts w:ascii="IRNazanin" w:hAnsi="IRNazanin" w:eastAsia="IRNazanin"/>
          <w:color w:val="111111"/>
          <w:sz w:val="28"/>
          <w:sz w:val="28"/>
          <w:szCs w:val="28"/>
          <w:rtl w:val="true"/>
          <w:lang w:bidi="fa-IR"/>
        </w:rPr>
        <w:t>قتلوه</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الصعاليك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 فلم يقل لي نعم، ولا،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صرت إلي الحوان بعثت فارساً إلي زكريّا بن آدم، وكتبت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هاهنا أُموراً لايحتملها الكتّاب، فإن رأيت أن تصير إلي مشكوة في يوم كذا وكذا، لأُوافيك بها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فوافيت وقد سبقني إلي مشكوة، فأعلمته الخبر، وقصصت عليه القصّة، وأنّه يوافي هذا الموضع يوم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والرجل، فودّعته وخرجت ورجع الرجل إلي قمّ وقد وافاها معمّر، فاستشاره فيما قلت له، فقال له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لاتدري سكوته أمر أو نهي ولم يأمرك بشي ء، فليس الصواب أن تتعرّض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فأمسك عن التوجّه إليه زكريّا، واجتاز العبّاسيّ الجادّة، وسلم منه</w:t>
      </w:r>
      <w:r>
        <w:rPr>
          <w:rFonts w:eastAsia="Amiri" w:cs="Amiri" w:ascii="Amiri" w:hAnsi="Amiri"/>
          <w:color w:val="111111"/>
          <w:sz w:val="28"/>
          <w:szCs w:val="28"/>
          <w:rtl w:val="true"/>
          <w:lang w:bidi="ar-SA"/>
        </w:rPr>
        <w:t>.</w:t>
      </w:r>
    </w:p>
    <w:p>
      <w:pPr>
        <w:pStyle w:val="BookText"/>
        <w:rPr/>
      </w:pPr>
      <w:r>
        <w:rPr>
          <w:rStyle w:val="FootnoteAnchor"/>
          <w:rtl w:val="true"/>
        </w:rPr>
        <w:footnoteReference w:id="4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قتل رجاء بن أبي الضحّاك الذي حمله إلي خراسان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الصائغ، عن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خراسان أُؤامره في قتل رجاء بن أبي الضحّاك الذي حمله إلي خراسان، فنهاني عن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 أن تقتل نفساً مؤمنة بنفس كافرة؟</w:t>
      </w:r>
      <w:r>
        <w:rPr>
          <w:rFonts w:eastAsia="Amiri" w:cs="Amiri" w:ascii="Amiri" w:hAnsi="Amiri"/>
          <w:color w:val="111111"/>
          <w:sz w:val="28"/>
          <w:szCs w:val="28"/>
          <w:rtl w:val="true"/>
          <w:lang w:bidi="ar-SA"/>
        </w:rPr>
        <w:t>....</w:t>
      </w:r>
    </w:p>
    <w:p>
      <w:pPr>
        <w:pStyle w:val="BookText"/>
        <w:rPr/>
      </w:pPr>
      <w:r>
        <w:rPr>
          <w:rStyle w:val="FootnoteAnchor"/>
          <w:rtl w:val="true"/>
        </w:rPr>
        <w:footnoteReference w:id="441"/>
      </w:r>
    </w:p>
    <w:p>
      <w:pPr>
        <w:pStyle w:val="Heading5"/>
        <w:numPr>
          <w:ilvl w:val="4"/>
          <w:numId w:val="1"/>
        </w:numPr>
        <w:rPr/>
      </w:pPr>
      <w:bookmarkStart w:id="569" w:name="__RefHeading___Toc1761488_388300464"/>
      <w:bookmarkStart w:id="570" w:name="_Toc222"/>
      <w:bookmarkEnd w:id="569"/>
      <w:r>
        <w:rPr>
          <w:rtl w:val="true"/>
        </w:rPr>
        <w:t xml:space="preserve">- </w:t>
      </w:r>
      <w:r>
        <w:rPr>
          <w:rtl w:val="true"/>
        </w:rPr>
        <w:t>دخوله الحمّام وإعانته الغير</w:t>
      </w:r>
      <w:r>
        <w:rPr>
          <w:rtl w:val="true"/>
        </w:rPr>
        <w:t>:</w:t>
      </w:r>
      <w:bookmarkEnd w:id="570"/>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الحمّام فقال له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دلّكني </w:t>
      </w:r>
      <w:bookmarkStart w:id="571" w:name="pg14942_141645"/>
    </w:p>
    <w:p>
      <w:pPr>
        <w:pStyle w:val="BookText"/>
        <w:rPr/>
      </w:pPr>
      <w:bookmarkEnd w:id="571"/>
      <w:r>
        <w:rPr>
          <w:rFonts w:ascii="Amiri" w:hAnsi="Amiri" w:eastAsia="Amiri" w:cs="Amiri"/>
          <w:color w:val="111111"/>
          <w:sz w:val="28"/>
          <w:sz w:val="28"/>
          <w:szCs w:val="28"/>
          <w:rtl w:val="true"/>
          <w:lang w:bidi="ar-SA"/>
        </w:rPr>
        <w:t>يا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يدلّكه، فعرفوه فجعل الرجل يستعذر منه وهو يطيّب قلبه ويدلّكه</w:t>
      </w:r>
      <w:r>
        <w:rPr>
          <w:rFonts w:eastAsia="Amiri" w:cs="Amiri" w:ascii="Amiri" w:hAnsi="Amiri"/>
          <w:color w:val="111111"/>
          <w:sz w:val="28"/>
          <w:szCs w:val="28"/>
          <w:rtl w:val="true"/>
          <w:lang w:bidi="ar-SA"/>
        </w:rPr>
        <w:t>.</w:t>
      </w:r>
    </w:p>
    <w:p>
      <w:pPr>
        <w:pStyle w:val="BookText"/>
        <w:rPr/>
      </w:pPr>
      <w:r>
        <w:rPr>
          <w:rStyle w:val="FootnoteAnchor"/>
          <w:rtl w:val="true"/>
        </w:rPr>
        <w:footnoteReference w:id="44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الصفديّ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يوماً حمّاماً، فبينما هو في مكان من الحمّام، إذ دخل عليه جنديّ فأزاله عن مركزه،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علي رأسي يا 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 علي رأسه، فدخل من عرفه، فصاح بالجنديّ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هلكت وأهلكت، أتستخدم ابن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وإمام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فانثني الجنديّ يقبّل رجليه،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عصيتني إذ أمرتك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مثوبة، وما أردت أن أعصيك في ما أثاب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الرمل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لي ذنب ولاذنب لمن</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يا 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الذنب لمن ألبسني</w:t>
      </w:r>
    </w:p>
    <w:p>
      <w:pPr>
        <w:pStyle w:val="BookText"/>
        <w:rPr/>
      </w:pPr>
      <w:r>
        <w:rPr>
          <w:rFonts w:ascii="Amiri" w:hAnsi="Amiri" w:eastAsia="Amiri" w:cs="Amiri"/>
          <w:color w:val="111111"/>
          <w:sz w:val="28"/>
          <w:sz w:val="28"/>
          <w:szCs w:val="28"/>
          <w:rtl w:val="true"/>
          <w:lang w:bidi="ar-SA"/>
        </w:rPr>
        <w:t>ظلمة وهو سنيً لايحمد</w:t>
      </w:r>
    </w:p>
    <w:p>
      <w:pPr>
        <w:pStyle w:val="BookText"/>
        <w:rPr/>
      </w:pP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إنشاؤه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دخوله الحمّام</w:t>
      </w:r>
      <w:r>
        <w:rPr>
          <w:rFonts w:eastAsia="Amiri" w:cs="Amiri" w:ascii="Amiri" w:hAnsi="Amiri"/>
          <w:color w:val="111111"/>
          <w:sz w:val="28"/>
          <w:szCs w:val="28"/>
          <w:rtl w:val="true"/>
          <w:lang w:bidi="ar-SA"/>
        </w:rPr>
        <w:t>).</w:t>
      </w:r>
    </w:p>
    <w:p>
      <w:pPr>
        <w:pStyle w:val="Heading5"/>
        <w:numPr>
          <w:ilvl w:val="4"/>
          <w:numId w:val="1"/>
        </w:numPr>
        <w:rPr/>
      </w:pPr>
      <w:bookmarkStart w:id="572" w:name="__RefHeading___Toc1761490_388300464"/>
      <w:bookmarkStart w:id="573" w:name="_Toc223"/>
      <w:bookmarkEnd w:id="572"/>
      <w:r>
        <w:rPr>
          <w:rtl w:val="true"/>
        </w:rPr>
        <w:t xml:space="preserve">- </w:t>
      </w:r>
      <w:r>
        <w:rPr>
          <w:rtl w:val="true"/>
        </w:rPr>
        <w:t xml:space="preserve">سيرته </w:t>
      </w:r>
      <w:r>
        <w:rPr>
          <w:rtl w:val="true"/>
        </w:rPr>
        <w:t xml:space="preserve">( </w:t>
      </w:r>
      <w:r>
        <w:rPr>
          <w:rtl w:val="true"/>
        </w:rPr>
        <w:t xml:space="preserve">عليه السلام </w:t>
      </w:r>
      <w:r>
        <w:rPr>
          <w:rtl w:val="true"/>
        </w:rPr>
        <w:t xml:space="preserve">) </w:t>
      </w:r>
      <w:r>
        <w:rPr>
          <w:rtl w:val="true"/>
        </w:rPr>
        <w:t>في تشييع الجنائز</w:t>
      </w:r>
      <w:r>
        <w:rPr>
          <w:rtl w:val="true"/>
        </w:rPr>
        <w:t>:</w:t>
      </w:r>
      <w:bookmarkEnd w:id="573"/>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بن سيّار،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أشرف علي حيطان طوس، وسمعت واعية فأتبعتها، فإذا نحن بجنازة، فلمّا بصرت بها رأيت سيّدي، وقد ثنّي رجله عن فرسه، ثمّ أقبل نحو الجنازة فرفعها، ثمّ أقبل يلوذ بها كما تلوذ السخلة بأُمّها</w:t>
      </w:r>
      <w:r>
        <w:rPr>
          <w:rFonts w:eastAsia="Amiri" w:cs="Amiri" w:ascii="Amiri" w:hAnsi="Amiri"/>
          <w:color w:val="111111"/>
          <w:sz w:val="28"/>
          <w:szCs w:val="28"/>
          <w:rtl w:val="true"/>
          <w:lang w:bidi="ar-SA"/>
        </w:rPr>
        <w:t xml:space="preserve">... </w:t>
      </w:r>
      <w:bookmarkStart w:id="574" w:name="pg14942_141646"/>
    </w:p>
    <w:p>
      <w:pPr>
        <w:pStyle w:val="BookText"/>
        <w:rPr/>
      </w:pPr>
      <w:bookmarkEnd w:id="574"/>
      <w:r>
        <w:rPr>
          <w:rFonts w:ascii="Amiri" w:hAnsi="Amiri" w:eastAsia="Amiri" w:cs="Amiri"/>
          <w:color w:val="111111"/>
          <w:sz w:val="28"/>
          <w:sz w:val="28"/>
          <w:szCs w:val="28"/>
          <w:rtl w:val="true"/>
          <w:lang w:bidi="ar-SA"/>
        </w:rPr>
        <w:t>حتّي إذا وضع الرجل علي شفير قبره، رأيت سيّدي قد أقبل، فأفرج الناس عن الجنازة حتّي بدا له الميّت فوضع يده علي صدره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بالجنّة، فلا خوف عليك بعد هذه الساعة</w:t>
      </w:r>
      <w:r>
        <w:rPr>
          <w:rFonts w:eastAsia="Amiri" w:cs="Amiri" w:ascii="Amiri" w:hAnsi="Amiri"/>
          <w:color w:val="111111"/>
          <w:sz w:val="28"/>
          <w:szCs w:val="28"/>
          <w:rtl w:val="true"/>
          <w:lang w:bidi="ar-SA"/>
        </w:rPr>
        <w:t>....</w:t>
      </w:r>
    </w:p>
    <w:p>
      <w:pPr>
        <w:pStyle w:val="BookText"/>
        <w:rPr/>
      </w:pPr>
      <w:r>
        <w:rPr>
          <w:rStyle w:val="FootnoteAnchor"/>
          <w:rtl w:val="true"/>
        </w:rPr>
        <w:footnoteReference w:id="444"/>
      </w:r>
    </w:p>
    <w:p>
      <w:pPr>
        <w:pStyle w:val="Heading5"/>
        <w:numPr>
          <w:ilvl w:val="4"/>
          <w:numId w:val="1"/>
        </w:numPr>
        <w:rPr/>
      </w:pPr>
      <w:bookmarkStart w:id="575" w:name="__RefHeading___Toc1761492_388300464"/>
      <w:bookmarkStart w:id="576" w:name="_Toc224"/>
      <w:bookmarkEnd w:id="575"/>
      <w:r>
        <w:rPr>
          <w:rtl w:val="true"/>
        </w:rPr>
        <w:t xml:space="preserve">- </w:t>
      </w:r>
      <w:r>
        <w:rPr>
          <w:rtl w:val="true"/>
        </w:rPr>
        <w:t xml:space="preserve">تغدّيه </w:t>
      </w:r>
      <w:r>
        <w:rPr>
          <w:rtl w:val="true"/>
        </w:rPr>
        <w:t xml:space="preserve">( </w:t>
      </w:r>
      <w:r>
        <w:rPr>
          <w:rtl w:val="true"/>
        </w:rPr>
        <w:t xml:space="preserve">عليه السلام </w:t>
      </w:r>
      <w:r>
        <w:rPr>
          <w:rtl w:val="true"/>
        </w:rPr>
        <w:t xml:space="preserve">) </w:t>
      </w:r>
      <w:r>
        <w:rPr>
          <w:rtl w:val="true"/>
        </w:rPr>
        <w:t>مع الناس</w:t>
      </w:r>
      <w:r>
        <w:rPr>
          <w:rtl w:val="true"/>
        </w:rPr>
        <w:t>:</w:t>
      </w:r>
      <w:bookmarkEnd w:id="57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هاشم داود بن القاسم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أتغدّي مع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Style w:val="FootnoteAnchor"/>
          <w:rtl w:val="true"/>
        </w:rPr>
        <w:footnoteReference w:id="445"/>
      </w:r>
    </w:p>
    <w:p>
      <w:pPr>
        <w:pStyle w:val="Heading5"/>
        <w:numPr>
          <w:ilvl w:val="4"/>
          <w:numId w:val="1"/>
        </w:numPr>
        <w:rPr/>
      </w:pPr>
      <w:bookmarkStart w:id="577" w:name="__RefHeading___Toc1761494_388300464"/>
      <w:bookmarkStart w:id="578" w:name="_Toc225"/>
      <w:bookmarkEnd w:id="577"/>
      <w:r>
        <w:rPr>
          <w:rtl w:val="true"/>
        </w:rPr>
        <w:t xml:space="preserve">- </w:t>
      </w:r>
      <w:r>
        <w:rPr>
          <w:rtl w:val="true"/>
        </w:rPr>
        <w:t xml:space="preserve">كان </w:t>
      </w:r>
      <w:r>
        <w:rPr>
          <w:rtl w:val="true"/>
        </w:rPr>
        <w:t xml:space="preserve">( </w:t>
      </w:r>
      <w:r>
        <w:rPr>
          <w:rtl w:val="true"/>
        </w:rPr>
        <w:t xml:space="preserve">عليه السلام </w:t>
      </w:r>
      <w:r>
        <w:rPr>
          <w:rtl w:val="true"/>
        </w:rPr>
        <w:t xml:space="preserve">) </w:t>
      </w:r>
      <w:r>
        <w:rPr>
          <w:rtl w:val="true"/>
        </w:rPr>
        <w:t>يتمنّي الموت لنفسه</w:t>
      </w:r>
      <w:r>
        <w:rPr>
          <w:rtl w:val="true"/>
        </w:rPr>
        <w:t>:</w:t>
      </w:r>
      <w:bookmarkEnd w:id="5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رجع يوم الجمعة من الجامع، وقد أصابه العرق والغبار، رفع يديه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كان فرجي ممّا أنا فيه بالموت، فعجّله إليّ الساعة</w:t>
      </w:r>
      <w:r>
        <w:rPr>
          <w:rFonts w:eastAsia="Amiri" w:cs="Amiri" w:ascii="Amiri" w:hAnsi="Amiri"/>
          <w:color w:val="111111"/>
          <w:sz w:val="28"/>
          <w:szCs w:val="28"/>
          <w:rtl w:val="true"/>
          <w:lang w:bidi="ar-SA"/>
        </w:rPr>
        <w:t>»....</w:t>
      </w:r>
    </w:p>
    <w:p>
      <w:pPr>
        <w:pStyle w:val="BookText"/>
        <w:rPr/>
      </w:pPr>
      <w:r>
        <w:rPr>
          <w:rStyle w:val="FootnoteAnchor"/>
          <w:rtl w:val="true"/>
        </w:rPr>
        <w:footnoteReference w:id="446"/>
      </w:r>
    </w:p>
    <w:p>
      <w:pPr>
        <w:pStyle w:val="Heading5"/>
        <w:numPr>
          <w:ilvl w:val="4"/>
          <w:numId w:val="1"/>
        </w:numPr>
        <w:rPr/>
      </w:pPr>
      <w:bookmarkStart w:id="579" w:name="__RefHeading___Toc1761496_388300464"/>
      <w:bookmarkStart w:id="580" w:name="_Toc226"/>
      <w:bookmarkEnd w:id="579"/>
      <w:r>
        <w:rPr>
          <w:rtl w:val="true"/>
        </w:rPr>
        <w:t xml:space="preserve">- </w:t>
      </w:r>
      <w:r>
        <w:rPr>
          <w:rtl w:val="true"/>
        </w:rPr>
        <w:t xml:space="preserve">احتجابه </w:t>
      </w:r>
      <w:r>
        <w:rPr>
          <w:rtl w:val="true"/>
        </w:rPr>
        <w:t xml:space="preserve">( </w:t>
      </w:r>
      <w:r>
        <w:rPr>
          <w:rtl w:val="true"/>
        </w:rPr>
        <w:t xml:space="preserve">عليه السلام </w:t>
      </w:r>
      <w:r>
        <w:rPr>
          <w:rtl w:val="true"/>
        </w:rPr>
        <w:t xml:space="preserve">) </w:t>
      </w:r>
      <w:r>
        <w:rPr>
          <w:rtl w:val="true"/>
        </w:rPr>
        <w:t>عن بعض شيعته</w:t>
      </w:r>
      <w:r>
        <w:rPr>
          <w:rtl w:val="true"/>
        </w:rPr>
        <w:t>:</w:t>
      </w:r>
      <w:bookmarkEnd w:id="580"/>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جُعِلَ إلي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العهد 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آذنة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بالباب يستأذنون عليك، </w:t>
      </w:r>
    </w:p>
    <w:p>
      <w:pPr>
        <w:pStyle w:val="BookText"/>
        <w:rPr/>
      </w:pP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من شيعة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مشغول فاصرفهم، فصرفهم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اليوم الثاني جاؤوا وقالوا كذلك، فقال مثلها، فصرفهم إلي أن جاؤوه هكذا يقولون ويصرفهم شهرين، ثمّ آيسوا من الوصول، وقالوا للحاجب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شيعة أبيك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شمت بنا أعداؤنا في حجابك لنا، ونحن ننصرف هذه الكرّة، ونهرب من بلدنا خجلاً وأنفةً ممّا لحقنا، وعجزاً عن احتمال مضض </w:t>
      </w:r>
      <w:r>
        <w:rPr>
          <w:rStyle w:val="FootnoteAnchor"/>
          <w:rtl w:val="true"/>
        </w:rPr>
        <w:footnoteReference w:id="447"/>
      </w:r>
      <w:r>
        <w:rPr>
          <w:rFonts w:ascii="Amiri" w:hAnsi="Amiri" w:eastAsia="Amiri" w:cs="Amiri"/>
          <w:color w:val="111111"/>
          <w:sz w:val="28"/>
          <w:sz w:val="28"/>
          <w:szCs w:val="28"/>
          <w:rtl w:val="true"/>
          <w:lang w:bidi="ar-SA"/>
        </w:rPr>
        <w:t>مايلحقنا بشماتة أعدائنا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بن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ائذن لهم ليدخلوا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فدخلوا عليه، فسلّموا عليه، فلم يردّ عليهم، ولم يأذن لهم بالجلوس، فبقوا قياماً،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ماهذا الجفاء العظيم، والاستخفاف بعد هذا الحجاب الصعب، أيّ باقية تبقي منّا بعد هذا؟</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اقرؤا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وَمَآ أَصَبَكُم مِّن مُّصِيبَةٍ فَبِمَا كَسَبَتْ أَيْدِيكُمْ وَيَعْفُواْ عَن كَثِيرٍ</w:t>
      </w:r>
      <w:r>
        <w:rPr>
          <w:rFonts w:eastAsia="Amiri" w:cs="Amiri" w:ascii="Amiri" w:hAnsi="Amiri"/>
          <w:color w:val="111111"/>
          <w:sz w:val="28"/>
          <w:szCs w:val="28"/>
          <w:rtl w:val="true"/>
          <w:lang w:bidi="ar-SA"/>
        </w:rPr>
        <w:t xml:space="preserve">) </w:t>
      </w:r>
      <w:r>
        <w:rPr>
          <w:rStyle w:val="FootnoteAnchor"/>
          <w:rtl w:val="true"/>
        </w:rPr>
        <w:footnoteReference w:id="448"/>
      </w:r>
      <w:r>
        <w:rPr>
          <w:rFonts w:ascii="Amiri" w:hAnsi="Amiri" w:eastAsia="Amiri" w:cs="Amiri"/>
          <w:color w:val="111111"/>
          <w:sz w:val="28"/>
          <w:sz w:val="28"/>
          <w:szCs w:val="28"/>
          <w:rtl w:val="true"/>
          <w:lang w:bidi="ar-SA"/>
        </w:rPr>
        <w:t xml:space="preserve">، مااقتديت إلّا بربّي عزّ وجلّ فيكم، وبرسول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بعده من آبائي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عتبوا عليكم فاقتديت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يا 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لدعواكم أنّكم شيعة أميرالمؤمنين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شيعته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وسلمان، وأبي ذرّ، والمقداد، وعمّار، ومحمّد بن أبي بكر الذين لم يخالفوا شيئاً من أوامره، ولم يرتكبوا شيئاً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زواجره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أنتم إذا قلتم أنّكم شيعته، وأنتم في أكثر أعمالكم له مخالفون، مقصّرون </w:t>
      </w:r>
    </w:p>
    <w:p>
      <w:pPr>
        <w:pStyle w:val="BookText"/>
        <w:rPr/>
      </w:pPr>
      <w:r>
        <w:rPr>
          <w:rFonts w:ascii="Amiri" w:hAnsi="Amiri" w:eastAsia="Amiri" w:cs="Amiri"/>
          <w:color w:val="111111"/>
          <w:sz w:val="28"/>
          <w:sz w:val="28"/>
          <w:szCs w:val="28"/>
          <w:rtl w:val="true"/>
          <w:lang w:bidi="ar-SA"/>
        </w:rPr>
        <w:t xml:space="preserve">في كثير من الفرائض،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متهاونون بعظيم حقوق إخوانكم في اللّه، وتتّقون حيث لاتجب التقيّة، وتتركون التقيّة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لابدّ من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قلتم أنّكم موالوه ومحبّوه، والموالون لأوليائه، والمعادون لأعدائه لم أنكره من قولكم، ولكن هذه مرتبة شريفة ادّعيتموها إن لم تصدّقوا قولكم بفعلكم هلكتم إلّا أن تتدارككم 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فإنّا نستغفر اللّه ونتوب إليه من قولنا 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علّمنا مولانا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محبّوكم، ومحبّوا أوليائكم، ومعادوا أعدائكم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فمرحباً بكم يا إخواني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ودّي، ارتفعوا، ارتفعوا، فما زال يرفعهم حتّي ألصقهم بنفسه، ثمّ قال لحاجبه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مرّة حجبتهم؟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ستّين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لحاجبه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 إليهم ستّين مرّة متوالية فسلّم عليهم واقرأهم سلامي، فقد محوا ما كان من ذنوبهم باستغفارهم وتوبتهم، واستحقّوا الكرامة لمحبّتهم لنا وموالاتهم، وتفقّد أُمورهم وأُمور عيالاتهم، فأوسعهم بنفقات ومبرّات وصلات ودفع معرّات</w:t>
      </w:r>
    </w:p>
    <w:p>
      <w:pPr>
        <w:pStyle w:val="BookText"/>
        <w:rPr/>
      </w:pPr>
      <w:r>
        <w:rPr>
          <w:rStyle w:val="FootnoteAnchor"/>
          <w:rtl w:val="true"/>
        </w:rPr>
        <w:footnoteReference w:id="449"/>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الشوري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الشيعة وحقيقة التشيّع</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1" w:name="pg14942_141649"/>
    </w:p>
    <w:p>
      <w:pPr>
        <w:pStyle w:val="Heading5"/>
        <w:numPr>
          <w:ilvl w:val="4"/>
          <w:numId w:val="1"/>
        </w:numPr>
        <w:rPr/>
      </w:pPr>
      <w:bookmarkStart w:id="582" w:name="__RefHeading___Toc1761498_388300464"/>
      <w:bookmarkStart w:id="583" w:name="_Toc227"/>
      <w:bookmarkEnd w:id="581"/>
      <w:bookmarkEnd w:id="582"/>
      <w:r>
        <w:rPr>
          <w:rtl w:val="true"/>
        </w:rPr>
        <w:t xml:space="preserve">- </w:t>
      </w:r>
      <w:r>
        <w:rPr>
          <w:rtl w:val="true"/>
        </w:rPr>
        <w:t xml:space="preserve">دفاعه </w:t>
      </w:r>
      <w:r>
        <w:rPr>
          <w:rtl w:val="true"/>
        </w:rPr>
        <w:t xml:space="preserve">( </w:t>
      </w:r>
      <w:r>
        <w:rPr>
          <w:rtl w:val="true"/>
        </w:rPr>
        <w:t xml:space="preserve">عليه السلام </w:t>
      </w:r>
      <w:r>
        <w:rPr>
          <w:rtl w:val="true"/>
        </w:rPr>
        <w:t xml:space="preserve">) </w:t>
      </w:r>
      <w:r>
        <w:rPr>
          <w:rtl w:val="true"/>
        </w:rPr>
        <w:t>عن شيعته</w:t>
      </w:r>
      <w:r>
        <w:rPr>
          <w:rtl w:val="true"/>
        </w:rPr>
        <w:t>:</w:t>
      </w:r>
      <w:bookmarkEnd w:id="5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الحافظ رجب البرسيّ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من المنافقين قال لأبي الحسن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من شيعتكم قوماً يشربون الخمرَ علي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جعلهم علي الطريق، فلايزِغون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واعترضه آخرٌ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شيعتك مَن يشرب النبيذَ،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كان أصحابُ رسول اللّه يشربون النبيذ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ماأعني ماء العسل، وإنّما أعني الخمرَ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فعرقَ وجهُه الشريف  </w:t>
      </w:r>
      <w:r>
        <w:rPr>
          <w:rStyle w:val="FootnoteAnchor"/>
          <w:rtl w:val="true"/>
        </w:rPr>
        <w:footnoteReference w:id="451"/>
      </w:r>
      <w:r>
        <w:rPr>
          <w:rFonts w:ascii="Amiri" w:hAnsi="Amiri" w:eastAsia="Amiri" w:cs="Amiri"/>
          <w:color w:val="111111"/>
          <w:sz w:val="28"/>
          <w:sz w:val="28"/>
          <w:szCs w:val="28"/>
          <w:rtl w:val="true"/>
          <w:lang w:bidi="ar-SA"/>
        </w:rPr>
        <w:t>حياءً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أكرمُ أن يجمع في قلب المؤمن بين رسيس الخمر وحبّنا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صبَر هنيهةً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فعلَها المنكوبُ منهم، فإنّه يجد ربّاً رؤوفاً، ونبيّاً عَطوفاً، وإماماً له علي الحوض عروقاً، وسادتاً له بالشفاعة وُقوفاً، وتجد أنت روحَكَ في برهوت ملهوفاً</w:t>
      </w:r>
      <w:r>
        <w:rPr>
          <w:rFonts w:eastAsia="Amiri" w:cs="Amiri" w:ascii="Amiri" w:hAnsi="Amiri"/>
          <w:color w:val="111111"/>
          <w:sz w:val="28"/>
          <w:szCs w:val="28"/>
          <w:rtl w:val="true"/>
          <w:lang w:bidi="ar-SA"/>
        </w:rPr>
        <w:t>».</w:t>
      </w:r>
    </w:p>
    <w:p>
      <w:pPr>
        <w:pStyle w:val="BookText"/>
        <w:rPr/>
      </w:pP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 xml:space="preserve">لم نعثر علي الرواية في الكتب وإنّما ورد ما يقرب منه 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كتاب التمحيص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فرات بن أحنف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 عليه رجل من هؤلاء الملاعين،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لأسوءنّه من شيعته،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أقبل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يقبل إليه، فأعاد، فلم يقبل إليه، ثمّ أعاد الثالثة،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أنا ذا مقبل،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تقول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شيعتك يشربون النبيذ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بأس بالنبيذ، أخبرني أبي عن جابر بن عبد اللّه، أنّ أصحاب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يشربون النبيذ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أعنيك النبيذ، إنّما أعنيك المسكر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شيعتنا أزكي وأطهر من أن يجري للشيطان في أمعائهم رسيس، وإن فعل ذلك المخذول منهم، فيجد ربّاً رؤوفاً، ونبيّاً عطوفاً، ووليّاً له عند الحوض وقوفاً، وتكون وأصحابك ببرهوت ملهوفاً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381/47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ابتعاد المؤمن المحبّ لآل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شفاعة الأئمّ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لمذنبي الشيعة</w:t>
      </w:r>
      <w:r>
        <w:rPr>
          <w:rFonts w:eastAsia="Amiri" w:cs="Amiri" w:ascii="Amiri" w:hAnsi="Amiri"/>
          <w:color w:val="111111"/>
          <w:sz w:val="28"/>
          <w:szCs w:val="28"/>
          <w:rtl w:val="true"/>
          <w:lang w:bidi="ar-SA"/>
        </w:rPr>
        <w:t>).</w:t>
      </w:r>
      <w:bookmarkStart w:id="584" w:name="pg14942_141650"/>
    </w:p>
    <w:p>
      <w:pPr>
        <w:pStyle w:val="Heading5"/>
        <w:numPr>
          <w:ilvl w:val="4"/>
          <w:numId w:val="1"/>
        </w:numPr>
        <w:rPr/>
      </w:pPr>
      <w:bookmarkStart w:id="585" w:name="__RefHeading___Toc1761500_388300464"/>
      <w:bookmarkStart w:id="586" w:name="_Toc228"/>
      <w:bookmarkEnd w:id="584"/>
      <w:bookmarkEnd w:id="585"/>
      <w:r>
        <w:rPr>
          <w:rtl w:val="true"/>
        </w:rPr>
        <w:t xml:space="preserve">- </w:t>
      </w:r>
      <w:r>
        <w:rPr>
          <w:rtl w:val="true"/>
        </w:rPr>
        <w:t>إرشاد شارب الخمر بالهدايا والألطاف</w:t>
      </w:r>
      <w:r>
        <w:rPr>
          <w:rtl w:val="true"/>
        </w:rPr>
        <w:t>:</w:t>
      </w:r>
      <w:bookmarkEnd w:id="5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جبريل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عبداللّه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بعض أصحابنا، عن محمّد بن 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يغلو في القول، وكان يشرب الخمر، فبعث إليه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خُمرة </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وتمراً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بعث بالخُمرة، لأُصلّي عليها، وحثّني عليها، والتمر نهاني عن الأنبذة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 بن 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فرات كان بغداديّاً</w:t>
      </w:r>
      <w:r>
        <w:rPr>
          <w:rFonts w:eastAsia="Amiri" w:cs="Amiri" w:ascii="Amiri" w:hAnsi="Amiri"/>
          <w:color w:val="111111"/>
          <w:sz w:val="28"/>
          <w:szCs w:val="28"/>
          <w:rtl w:val="true"/>
          <w:lang w:bidi="ar-SA"/>
        </w:rPr>
        <w:t>.</w:t>
      </w:r>
    </w:p>
    <w:p>
      <w:pPr>
        <w:pStyle w:val="BookText"/>
        <w:rPr/>
      </w:pPr>
      <w:r>
        <w:rPr>
          <w:rStyle w:val="FootnoteAnchor"/>
          <w:rtl w:val="true"/>
        </w:rPr>
        <w:footnoteReference w:id="454"/>
      </w:r>
    </w:p>
    <w:p>
      <w:pPr>
        <w:pStyle w:val="Heading5"/>
        <w:numPr>
          <w:ilvl w:val="4"/>
          <w:numId w:val="1"/>
        </w:numPr>
        <w:rPr/>
      </w:pPr>
      <w:bookmarkStart w:id="587" w:name="__RefHeading___Toc1761502_388300464"/>
      <w:bookmarkStart w:id="588" w:name="_Toc229"/>
      <w:bookmarkEnd w:id="587"/>
      <w:r>
        <w:rPr>
          <w:rtl w:val="true"/>
        </w:rPr>
        <w:t xml:space="preserve">- </w:t>
      </w:r>
      <w:r>
        <w:rPr>
          <w:rtl w:val="true"/>
        </w:rPr>
        <w:t xml:space="preserve">مشورته </w:t>
      </w:r>
      <w:r>
        <w:rPr>
          <w:rtl w:val="true"/>
        </w:rPr>
        <w:t xml:space="preserve">( </w:t>
      </w:r>
      <w:r>
        <w:rPr>
          <w:rtl w:val="true"/>
        </w:rPr>
        <w:t xml:space="preserve">عليه السلام </w:t>
      </w:r>
      <w:r>
        <w:rPr>
          <w:rtl w:val="true"/>
        </w:rPr>
        <w:t xml:space="preserve">) </w:t>
      </w:r>
      <w:r>
        <w:rPr>
          <w:rtl w:val="true"/>
        </w:rPr>
        <w:t>مع أصحابه</w:t>
      </w:r>
      <w:r>
        <w:rPr>
          <w:rtl w:val="true"/>
        </w:rPr>
        <w:t>:</w:t>
      </w:r>
      <w:bookmarkEnd w:id="5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مولي لأبي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 عليّ برجل له فضل وأمانة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أُشير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المغضب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يستشير أصحابه، ثمّ يعزم علي ما يريد</w:t>
      </w:r>
      <w:r>
        <w:rPr>
          <w:rFonts w:eastAsia="Amiri" w:cs="Amiri" w:ascii="Amiri" w:hAnsi="Amiri"/>
          <w:color w:val="111111"/>
          <w:sz w:val="28"/>
          <w:szCs w:val="28"/>
          <w:rtl w:val="true"/>
          <w:lang w:bidi="ar-SA"/>
        </w:rPr>
        <w:t>.</w:t>
      </w:r>
    </w:p>
    <w:p>
      <w:pPr>
        <w:pStyle w:val="BookText"/>
        <w:rPr/>
      </w:pPr>
      <w:r>
        <w:rPr>
          <w:rStyle w:val="FootnoteAnchor"/>
          <w:rtl w:val="true"/>
        </w:rPr>
        <w:footnoteReference w:id="455"/>
      </w:r>
    </w:p>
    <w:p>
      <w:pPr>
        <w:pStyle w:val="Heading5"/>
        <w:numPr>
          <w:ilvl w:val="4"/>
          <w:numId w:val="1"/>
        </w:numPr>
        <w:rPr/>
      </w:pPr>
      <w:bookmarkStart w:id="589" w:name="__RefHeading___Toc1761504_388300464"/>
      <w:bookmarkStart w:id="590" w:name="_Toc230"/>
      <w:bookmarkEnd w:id="589"/>
      <w:r>
        <w:rPr>
          <w:rtl w:val="true"/>
        </w:rPr>
        <w:t xml:space="preserve">- </w:t>
      </w:r>
      <w:r>
        <w:rPr>
          <w:rtl w:val="true"/>
        </w:rPr>
        <w:t xml:space="preserve">أمره </w:t>
      </w:r>
      <w:r>
        <w:rPr>
          <w:rtl w:val="true"/>
        </w:rPr>
        <w:t xml:space="preserve">( </w:t>
      </w:r>
      <w:r>
        <w:rPr>
          <w:rtl w:val="true"/>
        </w:rPr>
        <w:t xml:space="preserve">عليه السلام </w:t>
      </w:r>
      <w:r>
        <w:rPr>
          <w:rtl w:val="true"/>
        </w:rPr>
        <w:t xml:space="preserve">) </w:t>
      </w:r>
      <w:r>
        <w:rPr>
          <w:rtl w:val="true"/>
        </w:rPr>
        <w:t>بقتل الحيّة</w:t>
      </w:r>
      <w:r>
        <w:rPr>
          <w:rtl w:val="true"/>
        </w:rPr>
        <w:t>:</w:t>
      </w:r>
      <w:bookmarkEnd w:id="590"/>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سليمان من ولد جعفر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حائط له، إذ جاء عصفور فوقع بين يديه وأخذ يصيح ويكثر الصياح ويضطرب </w:t>
      </w:r>
      <w:r>
        <w:rPr>
          <w:rFonts w:eastAsia="Amiri" w:cs="Amiri" w:ascii="Amiri" w:hAnsi="Amiri"/>
          <w:color w:val="111111"/>
          <w:sz w:val="28"/>
          <w:szCs w:val="28"/>
          <w:rtl w:val="true"/>
          <w:lang w:bidi="ar-SA"/>
        </w:rPr>
        <w:t xml:space="preserve">... . </w:t>
      </w:r>
      <w:bookmarkStart w:id="591" w:name="pg14942_141651"/>
    </w:p>
    <w:p>
      <w:pPr>
        <w:pStyle w:val="BookText"/>
        <w:rPr/>
      </w:pPr>
      <w:bookmarkEnd w:id="591"/>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حيّة تريد أكل فراخي في البيت، فقم فخذ تيك النبعة وادخل البيت واقتل الحيّة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النبعة وهي العصا، ودخلت البيت وإذا حيّة تحول في البيت فقتلتها</w:t>
      </w:r>
      <w:r>
        <w:rPr>
          <w:rFonts w:eastAsia="Amiri" w:cs="Amiri" w:ascii="Amiri" w:hAnsi="Amiri"/>
          <w:color w:val="111111"/>
          <w:sz w:val="28"/>
          <w:szCs w:val="28"/>
          <w:rtl w:val="true"/>
          <w:lang w:bidi="ar-SA"/>
        </w:rPr>
        <w:t>.</w:t>
      </w:r>
    </w:p>
    <w:p>
      <w:pPr>
        <w:pStyle w:val="BookText"/>
        <w:rPr/>
      </w:pPr>
      <w:r>
        <w:rPr>
          <w:rStyle w:val="FootnoteAnchor"/>
          <w:rtl w:val="true"/>
        </w:rPr>
        <w:footnoteReference w:id="456"/>
      </w:r>
    </w:p>
    <w:p>
      <w:pPr>
        <w:pStyle w:val="Heading4"/>
        <w:numPr>
          <w:ilvl w:val="3"/>
          <w:numId w:val="1"/>
        </w:numPr>
        <w:rPr/>
      </w:pPr>
      <w:bookmarkStart w:id="592" w:name="__RefHeading___Toc1761506_388300464"/>
      <w:bookmarkStart w:id="593" w:name="_Toc231"/>
      <w:bookmarkEnd w:id="592"/>
      <w:r>
        <w:rPr>
          <w:rtl w:val="true"/>
        </w:rPr>
        <w:t>(</w:t>
      </w:r>
      <w:r>
        <w:rPr>
          <w:rtl w:val="true"/>
        </w:rPr>
        <w:t>ز</w:t>
      </w:r>
      <w:r>
        <w:rPr>
          <w:rtl w:val="true"/>
        </w:rPr>
        <w:t xml:space="preserve">) - </w:t>
      </w:r>
      <w:r>
        <w:rPr>
          <w:rtl w:val="true"/>
        </w:rPr>
        <w:t xml:space="preserve">سننه في هداياه </w:t>
      </w:r>
      <w:r>
        <w:rPr>
          <w:rtl w:val="true"/>
        </w:rPr>
        <w:t xml:space="preserve">( </w:t>
      </w:r>
      <w:r>
        <w:rPr>
          <w:rtl w:val="true"/>
        </w:rPr>
        <w:t xml:space="preserve">عليه السلام </w:t>
      </w:r>
      <w:r>
        <w:rPr>
          <w:rtl w:val="true"/>
        </w:rPr>
        <w:t xml:space="preserve">) </w:t>
      </w:r>
      <w:r>
        <w:rPr>
          <w:rtl w:val="true"/>
        </w:rPr>
        <w:t>وعطاؤه</w:t>
      </w:r>
      <w:bookmarkEnd w:id="593"/>
    </w:p>
    <w:p>
      <w:pPr>
        <w:pStyle w:val="Heading5"/>
        <w:numPr>
          <w:ilvl w:val="4"/>
          <w:numId w:val="1"/>
        </w:numPr>
        <w:rPr/>
      </w:pPr>
      <w:bookmarkStart w:id="594" w:name="__RefHeading___Toc1761508_388300464"/>
      <w:bookmarkStart w:id="595" w:name="_Toc232"/>
      <w:bookmarkEnd w:id="594"/>
      <w:r>
        <w:rPr>
          <w:rtl w:val="true"/>
        </w:rPr>
        <w:t>اشاره</w:t>
      </w:r>
      <w:r>
        <w:rPr>
          <w:rtl w:val="true"/>
        </w:rPr>
        <w:t>:</w:t>
      </w:r>
      <w:bookmarkEnd w:id="595"/>
    </w:p>
    <w:p>
      <w:pPr>
        <w:pStyle w:val="BookText"/>
        <w:rPr/>
      </w:pPr>
      <w:r>
        <w:rPr>
          <w:rFonts w:ascii="Amiri" w:hAnsi="Amiri" w:eastAsia="Amiri" w:cs="Amiri"/>
          <w:color w:val="111111"/>
          <w:sz w:val="28"/>
          <w:sz w:val="28"/>
          <w:szCs w:val="28"/>
          <w:rtl w:val="true"/>
          <w:lang w:bidi="ar-SA"/>
        </w:rPr>
        <w:t>وفيه خمسة وعشرون موضوعاً</w:t>
      </w:r>
    </w:p>
    <w:p>
      <w:pPr>
        <w:pStyle w:val="Heading5"/>
        <w:numPr>
          <w:ilvl w:val="4"/>
          <w:numId w:val="1"/>
        </w:numPr>
        <w:rPr/>
      </w:pPr>
      <w:bookmarkStart w:id="596" w:name="__RefHeading___Toc1761510_388300464"/>
      <w:bookmarkStart w:id="597" w:name="_Toc233"/>
      <w:bookmarkEnd w:id="596"/>
      <w:r>
        <w:rPr>
          <w:rtl w:val="true"/>
        </w:rPr>
        <w:t xml:space="preserve">الأوّل </w:t>
      </w:r>
      <w:r>
        <w:rPr>
          <w:rtl w:val="true"/>
        </w:rPr>
        <w:t xml:space="preserve">- </w:t>
      </w:r>
      <w:r>
        <w:rPr>
          <w:rtl w:val="true"/>
        </w:rPr>
        <w:t xml:space="preserve">إعانته لمن استعان منه </w:t>
      </w:r>
      <w:r>
        <w:rPr>
          <w:rtl w:val="true"/>
        </w:rPr>
        <w:t xml:space="preserve">( </w:t>
      </w:r>
      <w:r>
        <w:rPr>
          <w:rtl w:val="true"/>
        </w:rPr>
        <w:t xml:space="preserve">عليه السلام </w:t>
      </w:r>
      <w:r>
        <w:rPr>
          <w:rtl w:val="true"/>
        </w:rPr>
        <w:t>) :</w:t>
      </w:r>
      <w:bookmarkEnd w:id="5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جعلت فداك، اكتب لي إلي إسماعيل بن داود الكاتب لعلّي أصيب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أضنّ </w:t>
      </w:r>
      <w:r>
        <w:rPr>
          <w:rStyle w:val="FootnoteAnchor"/>
          <w:rtl w:val="true"/>
        </w:rPr>
        <w:footnoteReference w:id="457"/>
      </w:r>
      <w:r>
        <w:rPr>
          <w:rFonts w:ascii="Amiri" w:hAnsi="Amiri" w:eastAsia="Amiri" w:cs="Amiri"/>
          <w:color w:val="111111"/>
          <w:sz w:val="28"/>
          <w:sz w:val="28"/>
          <w:szCs w:val="28"/>
          <w:rtl w:val="true"/>
          <w:lang w:bidi="ar-SA"/>
        </w:rPr>
        <w:t>بك أن تطلب مثل هذا وشبهه، ولكن عوّل علي مالي</w:t>
      </w:r>
      <w:r>
        <w:rPr>
          <w:rFonts w:eastAsia="Amiri" w:cs="Amiri" w:ascii="Amiri" w:hAnsi="Amiri"/>
          <w:color w:val="111111"/>
          <w:sz w:val="28"/>
          <w:szCs w:val="28"/>
          <w:rtl w:val="true"/>
          <w:lang w:bidi="ar-SA"/>
        </w:rPr>
        <w:t>.</w:t>
      </w:r>
    </w:p>
    <w:p>
      <w:pPr>
        <w:pStyle w:val="BookText"/>
        <w:rPr/>
      </w:pPr>
      <w:r>
        <w:rPr>
          <w:rStyle w:val="FootnoteAnchor"/>
          <w:rtl w:val="true"/>
        </w:rPr>
        <w:footnoteReference w:id="458"/>
      </w:r>
    </w:p>
    <w:p>
      <w:pPr>
        <w:pStyle w:val="Heading5"/>
        <w:numPr>
          <w:ilvl w:val="4"/>
          <w:numId w:val="1"/>
        </w:numPr>
        <w:rPr/>
      </w:pPr>
      <w:bookmarkStart w:id="598" w:name="__RefHeading___Toc1761512_388300464"/>
      <w:bookmarkStart w:id="599" w:name="_Toc234"/>
      <w:bookmarkEnd w:id="598"/>
      <w:r>
        <w:rPr>
          <w:rtl w:val="true"/>
        </w:rPr>
        <w:t xml:space="preserve">الثاني </w:t>
      </w:r>
      <w:r>
        <w:rPr>
          <w:rtl w:val="true"/>
        </w:rPr>
        <w:t xml:space="preserve">- </w:t>
      </w:r>
      <w:r>
        <w:rPr>
          <w:rtl w:val="true"/>
        </w:rPr>
        <w:t xml:space="preserve">إنفاقه </w:t>
      </w:r>
      <w:r>
        <w:rPr>
          <w:rtl w:val="true"/>
        </w:rPr>
        <w:t xml:space="preserve">( </w:t>
      </w:r>
      <w:r>
        <w:rPr>
          <w:rtl w:val="true"/>
        </w:rPr>
        <w:t xml:space="preserve">عليه السلام </w:t>
      </w:r>
      <w:r>
        <w:rPr>
          <w:rtl w:val="true"/>
        </w:rPr>
        <w:t>) :</w:t>
      </w:r>
      <w:bookmarkEnd w:id="599"/>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سهل بن زياد، عن عليّ بن الحكم، عن دعبل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دخل علي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وأمر له </w:t>
      </w:r>
    </w:p>
    <w:p>
      <w:pPr>
        <w:pStyle w:val="BookText"/>
        <w:rPr/>
      </w:pPr>
      <w:r>
        <w:rPr>
          <w:rFonts w:ascii="Amiri" w:hAnsi="Amiri" w:eastAsia="Amiri" w:cs="Amiri"/>
          <w:color w:val="111111"/>
          <w:sz w:val="28"/>
          <w:sz w:val="28"/>
          <w:szCs w:val="28"/>
          <w:rtl w:val="true"/>
          <w:lang w:bidi="ar-SA"/>
        </w:rPr>
        <w:t>بشي ء فأخذه ولم يحمد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تحمد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دخلت بعد علي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لي بشي 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تأدّبت</w:t>
      </w:r>
      <w:r>
        <w:rPr>
          <w:rFonts w:eastAsia="Amiri" w:cs="Amiri" w:ascii="Amiri" w:hAnsi="Amiri"/>
          <w:color w:val="111111"/>
          <w:sz w:val="28"/>
          <w:szCs w:val="28"/>
          <w:rtl w:val="true"/>
          <w:lang w:bidi="ar-SA"/>
        </w:rPr>
        <w:t>.</w:t>
      </w:r>
    </w:p>
    <w:p>
      <w:pPr>
        <w:pStyle w:val="BookText"/>
        <w:rPr/>
      </w:pPr>
      <w:r>
        <w:rPr>
          <w:rStyle w:val="FootnoteAnchor"/>
          <w:rtl w:val="true"/>
        </w:rPr>
        <w:footnoteReference w:id="45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لرجل من آل أبي رافع مولي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طيس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حقّ، فتقاضاني وألحّ عليّ، وأعانه الناس، فلمّا رأيت ذلك صلّيت الصبح في مسجد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توجّهت نحو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يومئذ بالعُرَيض، فلمّا قربت من بابه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هو قد طلع عليّ وحوله الناس، وقد قعد له السؤال وهو يتصدّق عليهم</w:t>
      </w:r>
      <w:r>
        <w:rPr>
          <w:rFonts w:eastAsia="Amiri" w:cs="Amiri" w:ascii="Amiri" w:hAnsi="Amiri"/>
          <w:color w:val="111111"/>
          <w:sz w:val="28"/>
          <w:szCs w:val="28"/>
          <w:rtl w:val="true"/>
          <w:lang w:bidi="ar-SA"/>
        </w:rPr>
        <w:t>....</w:t>
      </w:r>
    </w:p>
    <w:p>
      <w:pPr>
        <w:pStyle w:val="BookText"/>
        <w:rPr/>
      </w:pPr>
      <w:r>
        <w:rPr>
          <w:rStyle w:val="FootnoteAnchor"/>
          <w:rtl w:val="true"/>
        </w:rPr>
        <w:footnoteReference w:id="46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عيسي اليقطينيّ،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 أبوالحسن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رِزْم ثياب، وغلماناً ودنانير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 بالمال بأُمور في صلة أهل بيته، وقوم محاويج</w:t>
      </w:r>
      <w:r>
        <w:rPr>
          <w:rFonts w:eastAsia="Amiri" w:cs="Amiri" w:ascii="Amiri" w:hAnsi="Amiri"/>
          <w:color w:val="111111"/>
          <w:sz w:val="28"/>
          <w:szCs w:val="28"/>
          <w:rtl w:val="true"/>
          <w:lang w:bidi="ar-SA"/>
        </w:rPr>
        <w:t>....</w:t>
      </w:r>
    </w:p>
    <w:p>
      <w:pPr>
        <w:pStyle w:val="BookText"/>
        <w:rPr/>
      </w:pPr>
      <w:r>
        <w:rPr>
          <w:rStyle w:val="FootnoteAnchor"/>
          <w:rtl w:val="true"/>
        </w:rPr>
        <w:footnoteReference w:id="46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صفوان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فمرّ مع قوم بقاعد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إمام الرافضة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سمعت ما قال هذا القاعد؟ </w:t>
      </w:r>
      <w:bookmarkStart w:id="600" w:name="pg14942_141653"/>
    </w:p>
    <w:p>
      <w:pPr>
        <w:pStyle w:val="BookText"/>
        <w:rPr/>
      </w:pPr>
      <w:bookmarkEnd w:id="600"/>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أما إنّه مؤمن مستكمل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بالليل دعا عليه فاحترق دكّانه، ونهب السرّاق ما بقي من متاعه، فرأيته من الغد بين يدي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خاضعاً مستكيناً، فأمر له بشي ء</w:t>
      </w:r>
      <w:r>
        <w:rPr>
          <w:rFonts w:eastAsia="Amiri" w:cs="Amiri" w:ascii="Amiri" w:hAnsi="Amiri"/>
          <w:color w:val="111111"/>
          <w:sz w:val="28"/>
          <w:szCs w:val="28"/>
          <w:rtl w:val="true"/>
          <w:lang w:bidi="ar-SA"/>
        </w:rPr>
        <w:t>....</w:t>
      </w:r>
    </w:p>
    <w:p>
      <w:pPr>
        <w:pStyle w:val="BookText"/>
        <w:rPr/>
      </w:pPr>
      <w:r>
        <w:rPr>
          <w:rStyle w:val="FootnoteAnchor"/>
          <w:rtl w:val="true"/>
        </w:rPr>
        <w:footnoteReference w:id="462"/>
      </w:r>
    </w:p>
    <w:p>
      <w:pPr>
        <w:pStyle w:val="Heading5"/>
        <w:numPr>
          <w:ilvl w:val="4"/>
          <w:numId w:val="1"/>
        </w:numPr>
        <w:rPr/>
      </w:pPr>
      <w:bookmarkStart w:id="601" w:name="__RefHeading___Toc1761514_388300464"/>
      <w:bookmarkStart w:id="602" w:name="_Toc235"/>
      <w:bookmarkEnd w:id="601"/>
      <w:r>
        <w:rPr>
          <w:rtl w:val="true"/>
        </w:rPr>
        <w:t xml:space="preserve">الثالث </w:t>
      </w:r>
      <w:r>
        <w:rPr>
          <w:rtl w:val="true"/>
        </w:rPr>
        <w:t xml:space="preserve">- </w:t>
      </w:r>
      <w:r>
        <w:rPr>
          <w:rtl w:val="true"/>
        </w:rPr>
        <w:t>إعطاؤه القميص والدراهم إلي أخي دعبل الخُزاعيّ</w:t>
      </w:r>
      <w:r>
        <w:rPr>
          <w:rtl w:val="true"/>
        </w:rPr>
        <w:t>:</w:t>
      </w:r>
      <w:bookmarkEnd w:id="6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عليّ بن رزين بن عثمان بن عبد الرحمن بن عبد اللّه بن بُدَيل بن ورقاء الخزاعيّ أبو الحسن أخو دعبل بن عليّ، ما عرف حديثه إلّا من قبل ابنه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كبير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عثمان بن أحمد الواسطيّ، وأبو محمّد عبد اللّه بن محمّد الدَعلَجِيّ، حدّثنا أحمد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عليّ بن عليّ بن رزين أبو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أبو الحسن عليّ بن عليّ ببغداد، سنة اثنتين وسبعين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بطوس، سنة ثمان وتسعين ومائة، وكنّا قصدناه علي طريق البصرة ودخلناها، فصادفنا بها عبد الرحمن بن مهديّ عليلاً، فأقمنا عليه أيّاماً، ومات عبد الرحمن وحضرنا جنازته، وصُلِّيَ عليه، ودخلنا إلي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وأخي دعبِل، فأقمنا عنده إلي آخر سنة مائتين، وخرجنا إلي قمّ بعد أن خلع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أخي دِعبِل قميص خزّ </w:t>
      </w:r>
      <w:r>
        <w:rPr>
          <w:rStyle w:val="FootnoteAnchor"/>
          <w:rtl w:val="true"/>
        </w:rPr>
        <w:footnoteReference w:id="463"/>
      </w:r>
      <w:r>
        <w:rPr>
          <w:rFonts w:ascii="Amiri" w:hAnsi="Amiri" w:eastAsia="Amiri" w:cs="Amiri"/>
          <w:color w:val="111111"/>
          <w:sz w:val="28"/>
          <w:sz w:val="28"/>
          <w:szCs w:val="28"/>
          <w:rtl w:val="true"/>
          <w:lang w:bidi="ar-SA"/>
        </w:rPr>
        <w:t>أخضر، وأعطاه خاتماً فصّه عقيق، ودفع إليه دراهم رضويّة،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علي قمّ، فإنّك ستفيد بها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احتفظ بهذا القميص، فقد صلّيت فيه ألف ليلة ألف ركعة، وختمت فيه </w:t>
      </w:r>
      <w:bookmarkStart w:id="603" w:name="pg14942_141654"/>
    </w:p>
    <w:p>
      <w:pPr>
        <w:pStyle w:val="BookText"/>
        <w:rPr/>
      </w:pPr>
      <w:bookmarkEnd w:id="603"/>
      <w:r>
        <w:rPr>
          <w:rFonts w:ascii="Amiri" w:hAnsi="Amiri" w:eastAsia="Amiri" w:cs="Amiri"/>
          <w:color w:val="111111"/>
          <w:sz w:val="28"/>
          <w:sz w:val="28"/>
          <w:szCs w:val="28"/>
          <w:rtl w:val="true"/>
          <w:lang w:bidi="ar-SA"/>
        </w:rPr>
        <w:t>القرآن ألف ختمة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بالكتاب الذي أوّله حديث الزبيب الأحمر، وآخره حديثه عن آبائه، عن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حرّم لحم ولد فاطمة علي النار</w:t>
      </w:r>
      <w:r>
        <w:rPr>
          <w:rFonts w:eastAsia="Amiri" w:cs="Amiri" w:ascii="Amiri" w:hAnsi="Amiri"/>
          <w:color w:val="111111"/>
          <w:sz w:val="28"/>
          <w:szCs w:val="28"/>
          <w:rtl w:val="true"/>
          <w:lang w:bidi="ar-SA"/>
        </w:rPr>
        <w:t>.</w:t>
      </w:r>
    </w:p>
    <w:p>
      <w:pPr>
        <w:pStyle w:val="BookText"/>
        <w:rPr/>
      </w:pP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أردت الخروج إلي العراق وعزمت علي توديع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ودّعته سألته قميصاً من ثياب جسده لأُكفّن به، ودراهم من ماله أُصوّغ بها لبناتي خواتيم، فلمّا ودّعته شغلني البكاء والأسف علي فراقه عن مسألة ذلك فلمّا خرجت من بين يديه صاح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إرجع، فرجعت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تحبّ أن أدفع إليك قميصاً من ثياب جسدي تكفّن فيه إذا فني أجلك، أو ماتحبّ أن أدفع إليك دراهم تصوّغ بها لبناتك خواتيم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في نفسي أن أسألك ذلك، فمنعني الغمّ بفراقك، فرفع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الوسادة وأخرج قميصاً فدفعه إليّ، ورفع جانب المصلّي فأخرج دراهم فدفعها إليّ، وعدّدتها فكانت ثلاثين درهماً</w:t>
      </w:r>
      <w:r>
        <w:rPr>
          <w:rFonts w:eastAsia="Amiri" w:cs="Amiri" w:ascii="Amiri" w:hAnsi="Amiri"/>
          <w:color w:val="111111"/>
          <w:sz w:val="28"/>
          <w:szCs w:val="28"/>
          <w:rtl w:val="true"/>
          <w:lang w:bidi="ar-SA"/>
        </w:rPr>
        <w:t>.</w:t>
      </w:r>
    </w:p>
    <w:p>
      <w:pPr>
        <w:pStyle w:val="BookText"/>
        <w:rPr/>
      </w:pPr>
      <w:r>
        <w:rPr>
          <w:rStyle w:val="FootnoteAnchor"/>
          <w:rtl w:val="true"/>
        </w:rPr>
        <w:footnoteReference w:id="465"/>
      </w:r>
    </w:p>
    <w:p>
      <w:pPr>
        <w:pStyle w:val="Heading5"/>
        <w:numPr>
          <w:ilvl w:val="4"/>
          <w:numId w:val="1"/>
        </w:numPr>
        <w:rPr/>
      </w:pPr>
      <w:bookmarkStart w:id="604" w:name="__RefHeading___Toc1761516_388300464"/>
      <w:bookmarkStart w:id="605" w:name="_Toc236"/>
      <w:bookmarkEnd w:id="604"/>
      <w:r>
        <w:rPr>
          <w:rtl w:val="true"/>
        </w:rPr>
        <w:t xml:space="preserve">الرابع </w:t>
      </w:r>
      <w:r>
        <w:rPr>
          <w:rtl w:val="true"/>
        </w:rPr>
        <w:t xml:space="preserve">- </w:t>
      </w:r>
      <w:r>
        <w:rPr>
          <w:rtl w:val="true"/>
        </w:rPr>
        <w:t xml:space="preserve">إعطاؤه </w:t>
      </w:r>
      <w:r>
        <w:rPr>
          <w:rtl w:val="true"/>
        </w:rPr>
        <w:t xml:space="preserve">( </w:t>
      </w:r>
      <w:r>
        <w:rPr>
          <w:rtl w:val="true"/>
        </w:rPr>
        <w:t xml:space="preserve">عليه السلام </w:t>
      </w:r>
      <w:r>
        <w:rPr>
          <w:rtl w:val="true"/>
        </w:rPr>
        <w:t xml:space="preserve">) </w:t>
      </w:r>
      <w:r>
        <w:rPr>
          <w:rtl w:val="true"/>
        </w:rPr>
        <w:t>المنديل والخاتم</w:t>
      </w:r>
      <w:r>
        <w:rPr>
          <w:rtl w:val="true"/>
        </w:rPr>
        <w:t>:</w:t>
      </w:r>
      <w:bookmarkEnd w:id="605"/>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استقبلت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القادسيّة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إليّ بزنفيلجة فيها دنانير صالحة ومصحف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فقدمت علي قرائتها فلم أعرف منها شيئاً، فأخذت الدواة والقرطاس فأردت أن أكتبها لكي أسأل عنها، </w:t>
      </w:r>
      <w:bookmarkStart w:id="606" w:name="pg14942_141655"/>
    </w:p>
    <w:p>
      <w:pPr>
        <w:pStyle w:val="BookText"/>
        <w:rPr/>
      </w:pPr>
      <w:bookmarkEnd w:id="606"/>
      <w:r>
        <w:rPr>
          <w:rFonts w:ascii="Amiri" w:hAnsi="Amiri" w:eastAsia="Amiri" w:cs="Amiri"/>
          <w:color w:val="111111"/>
          <w:sz w:val="28"/>
          <w:sz w:val="28"/>
          <w:szCs w:val="28"/>
          <w:rtl w:val="true"/>
          <w:lang w:bidi="ar-SA"/>
        </w:rPr>
        <w:t>فأتاني مسافر قبل أن أكتب منها بشي ء ومنديل، وخيط، وخاتمه،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يأمرك أن تضع المصحف في منديل وتختمه وتبعث إليه بالخاتم،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ذلك</w:t>
      </w:r>
      <w:r>
        <w:rPr>
          <w:rFonts w:eastAsia="Amiri" w:cs="Amiri" w:ascii="Amiri" w:hAnsi="Amiri"/>
          <w:color w:val="111111"/>
          <w:sz w:val="28"/>
          <w:szCs w:val="28"/>
          <w:rtl w:val="true"/>
          <w:lang w:bidi="ar-SA"/>
        </w:rPr>
        <w:t>.</w:t>
      </w:r>
    </w:p>
    <w:p>
      <w:pPr>
        <w:pStyle w:val="BookText"/>
        <w:rPr/>
      </w:pPr>
      <w:r>
        <w:rPr>
          <w:rStyle w:val="FootnoteAnchor"/>
          <w:rtl w:val="true"/>
        </w:rPr>
        <w:footnoteReference w:id="466"/>
      </w:r>
    </w:p>
    <w:p>
      <w:pPr>
        <w:pStyle w:val="Heading5"/>
        <w:numPr>
          <w:ilvl w:val="4"/>
          <w:numId w:val="1"/>
        </w:numPr>
        <w:rPr/>
      </w:pPr>
      <w:bookmarkStart w:id="607" w:name="__RefHeading___Toc1761518_388300464"/>
      <w:bookmarkStart w:id="608" w:name="_Toc237"/>
      <w:bookmarkEnd w:id="607"/>
      <w:r>
        <w:rPr>
          <w:rtl w:val="true"/>
        </w:rPr>
        <w:t xml:space="preserve">الخامس </w:t>
      </w:r>
      <w:r>
        <w:rPr>
          <w:rtl w:val="true"/>
        </w:rPr>
        <w:t xml:space="preserve">- </w:t>
      </w:r>
      <w:r>
        <w:rPr>
          <w:rtl w:val="true"/>
        </w:rPr>
        <w:t xml:space="preserve">إهداؤه </w:t>
      </w:r>
      <w:r>
        <w:rPr>
          <w:rtl w:val="true"/>
        </w:rPr>
        <w:t xml:space="preserve">( </w:t>
      </w:r>
      <w:r>
        <w:rPr>
          <w:rtl w:val="true"/>
        </w:rPr>
        <w:t xml:space="preserve">عليه السلام </w:t>
      </w:r>
      <w:r>
        <w:rPr>
          <w:rtl w:val="true"/>
        </w:rPr>
        <w:t xml:space="preserve">) </w:t>
      </w:r>
      <w:r>
        <w:rPr>
          <w:rtl w:val="true"/>
        </w:rPr>
        <w:t>القميص والدراهم</w:t>
      </w:r>
      <w:r>
        <w:rPr>
          <w:rtl w:val="true"/>
        </w:rPr>
        <w:t>:</w:t>
      </w:r>
      <w:bookmarkEnd w:id="6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الطبريّ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ريّان بن الصلت أن أستأذن له علي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بخراسان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صرت إلي المنزل جائني رسول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يأتيني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خرجت أتيته فوعدته حتّي يلقاه بالليل، فلمّا دخل عليه جلس قُدّامه، وتنحّيت أنا ناحية، فدعاني فأجلسني معه، ثمّ أقبل علي ريّان بوجهه، فدعا له بقميص، فلمّا أراد أن يخرج وضع في يده شيئاً، فلمّا خرج نظرت فإذا ثلاثون درهماً من دراهمه، فاجتمع له جميع ما أراد من غير طلبه</w:t>
      </w:r>
      <w:r>
        <w:rPr>
          <w:rFonts w:eastAsia="Amiri" w:cs="Amiri" w:ascii="Amiri" w:hAnsi="Amiri"/>
          <w:color w:val="111111"/>
          <w:sz w:val="28"/>
          <w:szCs w:val="28"/>
          <w:rtl w:val="true"/>
          <w:lang w:bidi="ar-SA"/>
        </w:rPr>
        <w:t>.</w:t>
      </w:r>
    </w:p>
    <w:p>
      <w:pPr>
        <w:pStyle w:val="BookText"/>
        <w:rPr/>
      </w:pPr>
      <w:r>
        <w:rPr>
          <w:rStyle w:val="FootnoteAnchor"/>
          <w:rtl w:val="true"/>
        </w:rPr>
        <w:footnoteReference w:id="46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الصفوانيّ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القاسم بن العلاء وقد عمّر مائة سنة وسبع عشرة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عنده قميص خلعه عليه مولانا الرضا أبوالحسن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خلعه عليه عليّ النقي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الثاقب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536</w:t>
      </w:r>
      <w:r>
        <w:rPr>
          <w:rFonts w:ascii="Amiri" w:hAnsi="Amiri" w:eastAsia="Amiri" w:cs="Amiri"/>
          <w:color w:val="111111"/>
          <w:sz w:val="28"/>
          <w:sz w:val="28"/>
          <w:szCs w:val="28"/>
          <w:rtl w:val="true"/>
          <w:lang w:bidi="ar-SA"/>
        </w:rPr>
        <w:t>، ومدينة 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2754</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والحديث طويل أخذنا منه موضع الحاجة</w:t>
      </w:r>
      <w:r>
        <w:rPr>
          <w:rFonts w:eastAsia="Amiri" w:cs="Amiri" w:ascii="Amiri" w:hAnsi="Amiri"/>
          <w:color w:val="111111"/>
          <w:sz w:val="28"/>
          <w:szCs w:val="28"/>
          <w:rtl w:val="true"/>
          <w:lang w:bidi="ar-SA"/>
        </w:rPr>
        <w:t xml:space="preserve">. </w:t>
      </w:r>
      <w:bookmarkStart w:id="609" w:name="pg14942_141656"/>
    </w:p>
    <w:p>
      <w:pPr>
        <w:pStyle w:val="Heading5"/>
        <w:numPr>
          <w:ilvl w:val="4"/>
          <w:numId w:val="1"/>
        </w:numPr>
        <w:rPr/>
      </w:pPr>
      <w:bookmarkStart w:id="610" w:name="__RefHeading___Toc1761520_388300464"/>
      <w:bookmarkStart w:id="611" w:name="_Toc238"/>
      <w:bookmarkEnd w:id="609"/>
      <w:bookmarkEnd w:id="610"/>
      <w:r>
        <w:rPr>
          <w:rtl w:val="true"/>
        </w:rPr>
        <w:t xml:space="preserve">السادس </w:t>
      </w:r>
      <w:r>
        <w:rPr>
          <w:rtl w:val="true"/>
        </w:rPr>
        <w:t xml:space="preserve">- </w:t>
      </w:r>
      <w:r>
        <w:rPr>
          <w:rtl w:val="true"/>
        </w:rPr>
        <w:t xml:space="preserve">إهداؤه </w:t>
      </w:r>
      <w:r>
        <w:rPr>
          <w:rtl w:val="true"/>
        </w:rPr>
        <w:t xml:space="preserve">( </w:t>
      </w:r>
      <w:r>
        <w:rPr>
          <w:rtl w:val="true"/>
        </w:rPr>
        <w:t xml:space="preserve">عليه السلام </w:t>
      </w:r>
      <w:r>
        <w:rPr>
          <w:rtl w:val="true"/>
        </w:rPr>
        <w:t xml:space="preserve">) </w:t>
      </w:r>
      <w:r>
        <w:rPr>
          <w:rtl w:val="true"/>
        </w:rPr>
        <w:t>ثوبين سعيدييّن لمن أراد أن يحرم فيه</w:t>
      </w:r>
      <w:r>
        <w:rPr>
          <w:rtl w:val="true"/>
        </w:rPr>
        <w:t>:</w:t>
      </w:r>
      <w:bookmarkEnd w:id="6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الهشام العبّاسيّ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أريد أن أسأله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يهب لي ثوبين من ثيابه أحرم فيهما، فلمّا دخلت سألت عن مسائلي فأجابني ونسيت حوائجي فلمّا قمت لأخرج وأردت أن أودّعه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فجلست بين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دعا لي بثوبين من ثيابه، فدفعهما إليّ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أحرم فيهما</w:t>
      </w:r>
      <w:r>
        <w:rPr>
          <w:rFonts w:eastAsia="Amiri" w:cs="Amiri" w:ascii="Amiri" w:hAnsi="Amiri"/>
          <w:color w:val="111111"/>
          <w:sz w:val="28"/>
          <w:szCs w:val="28"/>
          <w:rtl w:val="true"/>
          <w:lang w:bidi="ar-SA"/>
        </w:rPr>
        <w:t>....</w:t>
      </w:r>
    </w:p>
    <w:p>
      <w:pPr>
        <w:pStyle w:val="BookText"/>
        <w:rPr/>
      </w:pPr>
      <w:r>
        <w:rPr>
          <w:rStyle w:val="FootnoteAnchor"/>
          <w:rtl w:val="true"/>
        </w:rPr>
        <w:footnoteReference w:id="469"/>
      </w:r>
    </w:p>
    <w:p>
      <w:pPr>
        <w:pStyle w:val="Heading5"/>
        <w:numPr>
          <w:ilvl w:val="4"/>
          <w:numId w:val="1"/>
        </w:numPr>
        <w:rPr/>
      </w:pPr>
      <w:bookmarkStart w:id="612" w:name="__RefHeading___Toc1761522_388300464"/>
      <w:bookmarkStart w:id="613" w:name="_Toc239"/>
      <w:bookmarkEnd w:id="612"/>
      <w:r>
        <w:rPr>
          <w:rtl w:val="true"/>
        </w:rPr>
        <w:t xml:space="preserve">السابع </w:t>
      </w:r>
      <w:r>
        <w:rPr>
          <w:rtl w:val="true"/>
        </w:rPr>
        <w:t xml:space="preserve">- </w:t>
      </w:r>
      <w:r>
        <w:rPr>
          <w:rtl w:val="true"/>
        </w:rPr>
        <w:t xml:space="preserve">إعطاؤه </w:t>
      </w:r>
      <w:r>
        <w:rPr>
          <w:rtl w:val="true"/>
        </w:rPr>
        <w:t xml:space="preserve">( </w:t>
      </w:r>
      <w:r>
        <w:rPr>
          <w:rtl w:val="true"/>
        </w:rPr>
        <w:t xml:space="preserve">عليه السلام </w:t>
      </w:r>
      <w:r>
        <w:rPr>
          <w:rtl w:val="true"/>
        </w:rPr>
        <w:t xml:space="preserve">) </w:t>
      </w:r>
      <w:r>
        <w:rPr>
          <w:rtl w:val="true"/>
        </w:rPr>
        <w:t>الثياب والدراهم</w:t>
      </w:r>
      <w:r>
        <w:rPr>
          <w:rtl w:val="true"/>
        </w:rPr>
        <w:t>:</w:t>
      </w:r>
      <w:bookmarkEnd w:id="6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الراونديّ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بخراسان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هذه الدراهم المضروبة باسمه، فلمّا دخلت عليه قال لغلامه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محمّد يشتهي من هذه الدنانير التي عليها اسمي فهلمّ بثلاثين درهماً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بها الغلام فأخذتها، ثمّ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ليته كساني من بعض ما عليه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فالتفت إلي غلامه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يغسلون ثيابي وتأتي بها كما هي، فأتيت </w:t>
      </w:r>
      <w:bookmarkStart w:id="614" w:name="pg14942_141657"/>
    </w:p>
    <w:p>
      <w:pPr>
        <w:pStyle w:val="BookText"/>
        <w:rPr/>
      </w:pPr>
      <w:bookmarkEnd w:id="614"/>
      <w:r>
        <w:rPr>
          <w:rFonts w:ascii="Amiri" w:hAnsi="Amiri" w:eastAsia="Amiri" w:cs="Amiri"/>
          <w:color w:val="111111"/>
          <w:sz w:val="28"/>
          <w:sz w:val="28"/>
          <w:szCs w:val="28"/>
          <w:rtl w:val="true"/>
          <w:lang w:bidi="ar-SA"/>
        </w:rPr>
        <w:t>بقميص وسروال ونعل</w:t>
      </w:r>
      <w:r>
        <w:rPr>
          <w:rFonts w:eastAsia="Amiri" w:cs="Amiri" w:ascii="Amiri" w:hAnsi="Amiri"/>
          <w:color w:val="111111"/>
          <w:sz w:val="28"/>
          <w:szCs w:val="28"/>
          <w:rtl w:val="true"/>
          <w:lang w:bidi="ar-SA"/>
        </w:rPr>
        <w:t>.</w:t>
      </w:r>
    </w:p>
    <w:p>
      <w:pPr>
        <w:pStyle w:val="BookText"/>
        <w:rPr/>
      </w:pPr>
      <w:r>
        <w:rPr>
          <w:rStyle w:val="FootnoteAnchor"/>
          <w:rtl w:val="true"/>
        </w:rPr>
        <w:footnoteReference w:id="470"/>
      </w:r>
    </w:p>
    <w:p>
      <w:pPr>
        <w:pStyle w:val="Heading5"/>
        <w:numPr>
          <w:ilvl w:val="4"/>
          <w:numId w:val="1"/>
        </w:numPr>
        <w:rPr/>
      </w:pPr>
      <w:bookmarkStart w:id="615" w:name="__RefHeading___Toc1761524_388300464"/>
      <w:bookmarkStart w:id="616" w:name="_Toc240"/>
      <w:bookmarkEnd w:id="615"/>
      <w:r>
        <w:rPr>
          <w:rtl w:val="true"/>
        </w:rPr>
        <w:t xml:space="preserve">الثامن </w:t>
      </w:r>
      <w:r>
        <w:rPr>
          <w:rtl w:val="true"/>
        </w:rPr>
        <w:t xml:space="preserve">- </w:t>
      </w:r>
      <w:r>
        <w:rPr>
          <w:rtl w:val="true"/>
        </w:rPr>
        <w:t xml:space="preserve">إرساله </w:t>
      </w:r>
      <w:r>
        <w:rPr>
          <w:rtl w:val="true"/>
        </w:rPr>
        <w:t xml:space="preserve">( </w:t>
      </w:r>
      <w:r>
        <w:rPr>
          <w:rtl w:val="true"/>
        </w:rPr>
        <w:t xml:space="preserve">عليه السلام </w:t>
      </w:r>
      <w:r>
        <w:rPr>
          <w:rtl w:val="true"/>
        </w:rPr>
        <w:t xml:space="preserve">) </w:t>
      </w:r>
      <w:r>
        <w:rPr>
          <w:rtl w:val="true"/>
        </w:rPr>
        <w:t>الطعام إلي المساكين</w:t>
      </w:r>
      <w:r>
        <w:rPr>
          <w:rtl w:val="true"/>
        </w:rPr>
        <w:t>:</w:t>
      </w:r>
      <w:bookmarkEnd w:id="6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أبيه،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أكل أُتي بصحفة، </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 xml:space="preserve">فتوضع بقرب مائدته فيعمد إلي أطيب الطعام ممّا يؤتي به، فيأخذ من كلّ شي ء شيئاً، فيضع في تلك الصحفة، ثمّ يأمر بها للمساكين، ثمّ يتلو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فَلَااقْتَحَمَ الْعَقَبَةَ</w:t>
      </w:r>
      <w:r>
        <w:rPr>
          <w:rFonts w:eastAsia="Amiri" w:cs="Amiri" w:ascii="Amiri" w:hAnsi="Amiri"/>
          <w:color w:val="111111"/>
          <w:sz w:val="28"/>
          <w:szCs w:val="28"/>
          <w:rtl w:val="true"/>
          <w:lang w:bidi="ar-SA"/>
        </w:rPr>
        <w:t xml:space="preserve">) </w:t>
      </w:r>
      <w:r>
        <w:rPr>
          <w:rStyle w:val="FootnoteAnchor"/>
          <w:rtl w:val="true"/>
        </w:rPr>
        <w:footnoteReference w:id="472"/>
      </w:r>
      <w:r>
        <w:rPr>
          <w:rFonts w:ascii="Amiri" w:hAnsi="Amiri" w:eastAsia="Amiri" w:cs="Amiri"/>
          <w:color w:val="111111"/>
          <w:sz w:val="28"/>
          <w:sz w:val="28"/>
          <w:szCs w:val="28"/>
          <w:rtl w:val="true"/>
          <w:lang w:bidi="ar-SA"/>
        </w:rPr>
        <w:t>،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اللّه عزّ وجلّ أنّه ليس كلّ إنسان يقدر</w:t>
      </w:r>
    </w:p>
    <w:p>
      <w:pPr>
        <w:pStyle w:val="BookText"/>
        <w:rPr/>
      </w:pPr>
      <w:r>
        <w:rPr>
          <w:rFonts w:ascii="Amiri" w:hAnsi="Amiri" w:eastAsia="Amiri" w:cs="Amiri"/>
          <w:color w:val="111111"/>
          <w:sz w:val="28"/>
          <w:sz w:val="28"/>
          <w:szCs w:val="28"/>
          <w:rtl w:val="true"/>
          <w:lang w:bidi="ar-SA"/>
        </w:rPr>
        <w:t>علي عتق رقبة، فجعل لهم السبيل إلي الجنّة</w:t>
      </w:r>
      <w:r>
        <w:rPr>
          <w:rFonts w:eastAsia="Amiri" w:cs="Amiri" w:ascii="Amiri" w:hAnsi="Amiri"/>
          <w:color w:val="111111"/>
          <w:sz w:val="28"/>
          <w:szCs w:val="28"/>
          <w:rtl w:val="true"/>
          <w:lang w:bidi="ar-SA"/>
        </w:rPr>
        <w:t>.</w:t>
      </w:r>
    </w:p>
    <w:p>
      <w:pPr>
        <w:pStyle w:val="BookText"/>
        <w:rPr/>
      </w:pP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ورد عنه في سورة البلد</w:t>
      </w:r>
      <w:r>
        <w:rPr>
          <w:rFonts w:eastAsia="Amiri" w:cs="Amiri" w:ascii="Amiri" w:hAnsi="Amiri"/>
          <w:color w:val="111111"/>
          <w:sz w:val="28"/>
          <w:szCs w:val="28"/>
          <w:rtl w:val="true"/>
          <w:lang w:bidi="ar-SA"/>
        </w:rPr>
        <w:t>).</w:t>
      </w:r>
    </w:p>
    <w:p>
      <w:pPr>
        <w:pStyle w:val="Heading5"/>
        <w:numPr>
          <w:ilvl w:val="4"/>
          <w:numId w:val="1"/>
        </w:numPr>
        <w:rPr/>
      </w:pPr>
      <w:bookmarkStart w:id="617" w:name="__RefHeading___Toc1761526_388300464"/>
      <w:bookmarkStart w:id="618" w:name="_Toc241"/>
      <w:bookmarkEnd w:id="617"/>
      <w:r>
        <w:rPr>
          <w:rtl w:val="true"/>
        </w:rPr>
        <w:t xml:space="preserve">التاسع </w:t>
      </w:r>
      <w:r>
        <w:rPr>
          <w:rtl w:val="true"/>
        </w:rPr>
        <w:t xml:space="preserve">- </w:t>
      </w:r>
      <w:r>
        <w:rPr>
          <w:rtl w:val="true"/>
        </w:rPr>
        <w:t xml:space="preserve">إعطاؤه </w:t>
      </w:r>
      <w:r>
        <w:rPr>
          <w:rtl w:val="true"/>
        </w:rPr>
        <w:t xml:space="preserve">( </w:t>
      </w:r>
      <w:r>
        <w:rPr>
          <w:rtl w:val="true"/>
        </w:rPr>
        <w:t xml:space="preserve">عليه السلام </w:t>
      </w:r>
      <w:r>
        <w:rPr>
          <w:rtl w:val="true"/>
        </w:rPr>
        <w:t xml:space="preserve">) </w:t>
      </w:r>
      <w:r>
        <w:rPr>
          <w:rtl w:val="true"/>
        </w:rPr>
        <w:t>النفقة لابن السبيل</w:t>
      </w:r>
      <w:r>
        <w:rPr>
          <w:rtl w:val="true"/>
        </w:rPr>
        <w:t>:</w:t>
      </w:r>
      <w:bookmarkEnd w:id="618"/>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محمّد بن صندل، عن ياسر، عن اليسع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مجلس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أُحدّثه، </w:t>
      </w:r>
    </w:p>
    <w:p>
      <w:pPr>
        <w:pStyle w:val="BookText"/>
        <w:rPr/>
      </w:pPr>
      <w:r>
        <w:rPr>
          <w:rFonts w:ascii="Amiri" w:hAnsi="Amiri" w:eastAsia="Amiri" w:cs="Amiri"/>
          <w:color w:val="111111"/>
          <w:sz w:val="28"/>
          <w:sz w:val="28"/>
          <w:szCs w:val="28"/>
          <w:rtl w:val="true"/>
          <w:lang w:bidi="ar-SA"/>
        </w:rPr>
        <w:t>وقد اجتمع إليه خلق كثير يسألونه عن الحلال والحرام، إذ دخل عليه رجل طوال آدم</w:t>
      </w:r>
      <w:r>
        <w:rPr>
          <w:rStyle w:val="FootnoteAnchor"/>
          <w:rtl w:val="true"/>
        </w:rPr>
        <w:footnoteReference w:id="474"/>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ابن رسول اللّه رجل من</w:t>
      </w:r>
    </w:p>
    <w:p>
      <w:pPr>
        <w:pStyle w:val="BookText"/>
        <w:rPr/>
      </w:pPr>
      <w:r>
        <w:rPr>
          <w:rFonts w:ascii="Amiri" w:hAnsi="Amiri" w:eastAsia="Amiri" w:cs="Amiri"/>
          <w:color w:val="111111"/>
          <w:sz w:val="28"/>
          <w:sz w:val="28"/>
          <w:szCs w:val="28"/>
          <w:rtl w:val="true"/>
          <w:lang w:bidi="ar-SA"/>
        </w:rPr>
        <w:t xml:space="preserve">محبّيك ومحبّي آبائك وأجدادك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مصدري من الحجّ وقد افتقدت نفقتي، وما معي ما أبلغ مرحلة، فإن رأيت أن تنهضني إلي بلدي، وللّه عليَّ نعمة، فإذا بلغت بلدي، تصدّقت بالذي تولّيني عنك، فلست موضع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رحمك اللّه، وأقبل علي الناس يحدّثهم حتّي تفرّقوا وبقي هو، وسليمان الجعفريّ، وخيثمة وأنا،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أتأذنون لي في الدخول؟</w:t>
      </w:r>
    </w:p>
    <w:p>
      <w:pPr>
        <w:pStyle w:val="BookText"/>
        <w:rPr/>
      </w:pPr>
      <w:r>
        <w:rPr>
          <w:rFonts w:ascii="Amiri" w:hAnsi="Amiri" w:eastAsia="Amiri" w:cs="Amiri"/>
          <w:color w:val="111111"/>
          <w:sz w:val="28"/>
          <w:sz w:val="28"/>
          <w:szCs w:val="28"/>
          <w:rtl w:val="true"/>
          <w:lang w:bidi="ar-SA"/>
        </w:rPr>
        <w:t>فقال له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اللّه أمرك، فقام فدخل الحجرة وبقي ساعة، ثمّ خرج وردّ الباب وأخرج يده من أعلي الباب</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الخراسانيّ؟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هذه المائتي دينار، واستعن بها في مؤونتك ونفقتك وتبرّك بها، ولاتصدّق بها عنّي، واخرج فلاأراك ولاتراني، ثمّ خرج، فقال له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أجزلت ورحمت، فلماذا سترت وجهك عنه؟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مخافة أن أري ذلّ السؤال في وجهه لقضائي حاجته، أما سمعت حديث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المستتر بالحسنة يعدل سبعين حجّة، والمذيع بالسيّئة مخذول، والمستتر بها مغفور له؟ أما سمعت 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متي آته يوماً لأطلب حاجة</w:t>
      </w:r>
    </w:p>
    <w:p>
      <w:pPr>
        <w:pStyle w:val="BookText"/>
        <w:rPr/>
      </w:pPr>
      <w:r>
        <w:rPr>
          <w:rFonts w:ascii="Amiri" w:hAnsi="Amiri" w:eastAsia="Amiri" w:cs="Amiri"/>
          <w:color w:val="111111"/>
          <w:sz w:val="28"/>
          <w:sz w:val="28"/>
          <w:szCs w:val="28"/>
          <w:rtl w:val="true"/>
          <w:lang w:bidi="ar-SA"/>
        </w:rPr>
        <w:t>رجعت إلي أهلي ووجهي بمائه</w:t>
      </w:r>
    </w:p>
    <w:p>
      <w:pPr>
        <w:pStyle w:val="BookText"/>
        <w:rPr/>
      </w:pP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إنشاده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محادثة الناس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مسائل الحلال والحرام</w:t>
      </w:r>
      <w:r>
        <w:rPr>
          <w:rFonts w:eastAsia="Amiri" w:cs="Amiri" w:ascii="Amiri" w:hAnsi="Amiri"/>
          <w:color w:val="111111"/>
          <w:sz w:val="28"/>
          <w:szCs w:val="28"/>
          <w:rtl w:val="true"/>
          <w:lang w:bidi="ar-SA"/>
        </w:rPr>
        <w:t>).</w:t>
      </w:r>
      <w:bookmarkStart w:id="619" w:name="pg14942_141659"/>
    </w:p>
    <w:p>
      <w:pPr>
        <w:pStyle w:val="Heading5"/>
        <w:numPr>
          <w:ilvl w:val="4"/>
          <w:numId w:val="1"/>
        </w:numPr>
        <w:rPr/>
      </w:pPr>
      <w:bookmarkStart w:id="620" w:name="__RefHeading___Toc1761528_388300464"/>
      <w:bookmarkStart w:id="621" w:name="_Toc242"/>
      <w:bookmarkEnd w:id="619"/>
      <w:bookmarkEnd w:id="620"/>
      <w:r>
        <w:rPr>
          <w:rtl w:val="true"/>
        </w:rPr>
        <w:t xml:space="preserve">العاشر </w:t>
      </w:r>
      <w:r>
        <w:rPr>
          <w:rtl w:val="true"/>
        </w:rPr>
        <w:t xml:space="preserve">- </w:t>
      </w:r>
      <w:r>
        <w:rPr>
          <w:rtl w:val="true"/>
        </w:rPr>
        <w:t xml:space="preserve">إعطاؤه </w:t>
      </w:r>
      <w:r>
        <w:rPr>
          <w:rtl w:val="true"/>
        </w:rPr>
        <w:t xml:space="preserve">( </w:t>
      </w:r>
      <w:r>
        <w:rPr>
          <w:rtl w:val="true"/>
        </w:rPr>
        <w:t xml:space="preserve">عليه السلام </w:t>
      </w:r>
      <w:r>
        <w:rPr>
          <w:rtl w:val="true"/>
        </w:rPr>
        <w:t xml:space="preserve">) </w:t>
      </w:r>
      <w:r>
        <w:rPr>
          <w:rtl w:val="true"/>
        </w:rPr>
        <w:t>النفقة لمن سرق نفقته بعد الانصراف من الحجّ</w:t>
      </w:r>
      <w:r>
        <w:rPr>
          <w:rtl w:val="true"/>
        </w:rPr>
        <w:t>:</w:t>
      </w:r>
      <w:bookmarkEnd w:id="6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الحضينيّ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سيّدنا أبو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مولي له حماراً بالمدينة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تبيعه بعشرة دنانير، ولاتنقصها شيئاً، فعرضه المولي، فأتاه رجل من أهل خراسان من الحاجّ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 ثمانية دنانير، ما أملك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فبعني هذا الحمار،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أمرت أن لاأنقصه من العشرة دنانير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لمولاك إن شئت، لعلّه يأذن لك في بيعه بهذه الثمانية الدنانير، فرجع المولي إليه، فأخبره بخبر الخراسانيّ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 إن قبلت منّا الدينارين صلة، أخذنا منك الثمانية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قبلت، فسلّمت إليه، وحجّ أبو الحسن معه فلمّا كنّا في بعض المنازل في المنصرف، وإذا أنا بصاحب الحمار يبكي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سرق حماري، وعليه الخرج، وفيه نفقتي وثيابي، وليس معي شي ء إلّا ماتري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فأخبرت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 عشرين درهماً</w:t>
      </w:r>
      <w:r>
        <w:rPr>
          <w:rFonts w:eastAsia="Amiri" w:cs="Amiri" w:ascii="Amiri" w:hAnsi="Amiri"/>
          <w:color w:val="111111"/>
          <w:sz w:val="28"/>
          <w:szCs w:val="28"/>
          <w:rtl w:val="true"/>
          <w:lang w:bidi="ar-SA"/>
        </w:rPr>
        <w:t>....</w:t>
      </w:r>
    </w:p>
    <w:p>
      <w:pPr>
        <w:pStyle w:val="BookText"/>
        <w:rPr/>
      </w:pPr>
      <w:r>
        <w:rPr>
          <w:rStyle w:val="FootnoteAnchor"/>
          <w:rtl w:val="true"/>
        </w:rPr>
        <w:footnoteReference w:id="476"/>
      </w:r>
    </w:p>
    <w:p>
      <w:pPr>
        <w:pStyle w:val="Heading5"/>
        <w:numPr>
          <w:ilvl w:val="4"/>
          <w:numId w:val="1"/>
        </w:numPr>
        <w:rPr/>
      </w:pPr>
      <w:bookmarkStart w:id="622" w:name="__RefHeading___Toc1761530_388300464"/>
      <w:bookmarkStart w:id="623" w:name="_Toc243"/>
      <w:bookmarkEnd w:id="622"/>
      <w:r>
        <w:rPr>
          <w:rtl w:val="true"/>
        </w:rPr>
        <w:t xml:space="preserve">الحادي عشر </w:t>
      </w:r>
      <w:r>
        <w:rPr>
          <w:rtl w:val="true"/>
        </w:rPr>
        <w:t xml:space="preserve">- </w:t>
      </w:r>
      <w:r>
        <w:rPr>
          <w:rtl w:val="true"/>
        </w:rPr>
        <w:t xml:space="preserve">محادثة الناس معه </w:t>
      </w:r>
      <w:r>
        <w:rPr>
          <w:rtl w:val="true"/>
        </w:rPr>
        <w:t xml:space="preserve">( </w:t>
      </w:r>
      <w:r>
        <w:rPr>
          <w:rtl w:val="true"/>
        </w:rPr>
        <w:t xml:space="preserve">عليه السلام </w:t>
      </w:r>
      <w:r>
        <w:rPr>
          <w:rtl w:val="true"/>
        </w:rPr>
        <w:t xml:space="preserve">) </w:t>
      </w:r>
      <w:r>
        <w:rPr>
          <w:rtl w:val="true"/>
        </w:rPr>
        <w:t>في مسائل الحلال و الحرام</w:t>
      </w:r>
      <w:r>
        <w:rPr>
          <w:rtl w:val="true"/>
        </w:rPr>
        <w:t>:</w:t>
      </w:r>
      <w:bookmarkEnd w:id="6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اليسع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مجلس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أُحدّثه، وقد اجتمع إليه خلق كثير يسألونه عن الحلال والحرام</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77"/>
      </w:r>
      <w:bookmarkStart w:id="624" w:name="pg14942_141660"/>
    </w:p>
    <w:p>
      <w:pPr>
        <w:pStyle w:val="Heading5"/>
        <w:numPr>
          <w:ilvl w:val="4"/>
          <w:numId w:val="1"/>
        </w:numPr>
        <w:rPr/>
      </w:pPr>
      <w:bookmarkStart w:id="625" w:name="__RefHeading___Toc1761532_388300464"/>
      <w:bookmarkStart w:id="626" w:name="_Toc244"/>
      <w:bookmarkEnd w:id="624"/>
      <w:bookmarkEnd w:id="625"/>
      <w:r>
        <w:rPr>
          <w:rtl w:val="true"/>
        </w:rPr>
        <w:t xml:space="preserve">الثاني عشر </w:t>
      </w:r>
      <w:r>
        <w:rPr>
          <w:rtl w:val="true"/>
        </w:rPr>
        <w:t xml:space="preserve">- </w:t>
      </w:r>
      <w:r>
        <w:rPr>
          <w:rtl w:val="true"/>
        </w:rPr>
        <w:t xml:space="preserve">إعطاؤه </w:t>
      </w:r>
      <w:r>
        <w:rPr>
          <w:rtl w:val="true"/>
        </w:rPr>
        <w:t xml:space="preserve">( </w:t>
      </w:r>
      <w:r>
        <w:rPr>
          <w:rtl w:val="true"/>
        </w:rPr>
        <w:t xml:space="preserve">عليه السلام </w:t>
      </w:r>
      <w:r>
        <w:rPr>
          <w:rtl w:val="true"/>
        </w:rPr>
        <w:t xml:space="preserve">) </w:t>
      </w:r>
      <w:r>
        <w:rPr>
          <w:rtl w:val="true"/>
        </w:rPr>
        <w:t>الدنانير لمن كان عليه دين</w:t>
      </w:r>
      <w:r>
        <w:rPr>
          <w:rtl w:val="true"/>
        </w:rPr>
        <w:t>:</w:t>
      </w:r>
      <w:bookmarkEnd w:id="6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لرجل من آل أبي رافع مولي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حقّ، فتقاضاني وألحّ عليّ، وأعانه الناس، فلمّا رأيت ذلك صلّيت الصبح في مسجد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توجّهت نحو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يومئذ بالعُرَيْض، فلمّا قربت من بابه إذا هو قد طلع علي حمار وعليه قميص ورداء، فلمّا نظرت إليه استحييت منه، فلمّا لحقني وقف ونظر إليّ فسلّمت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إنّ لمولاك طيس، عليّ حقّاً، وقد واللّه شهرني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فأمرني بالجلوس إلي رجوعه، فلم أزل حتّي صلّيت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فرغنا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الوسادة، وخذ ما تحتها، فرفعتها وإذا دنانير، فأخذتها ووضعتها في كمّي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فصرت إلي منزلي ودعوت بالسراج، ونظرت إلي الدنانير وإذا هي ثمانية وأربعون ديناراً، وكان حقّ الرجل عليّ ثمانية وعشرين ديناراً، وكان فيها دينار يلوح فأعجبني حسنه، فأخذته وقرّبته من السراج فإذا عليه نقش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الرجل ثمانية وعشرون ديناراً، وما بقي فهو لك</w:t>
      </w:r>
      <w:r>
        <w:rPr>
          <w:rFonts w:eastAsia="Amiri" w:cs="Amiri" w:ascii="Amiri" w:hAnsi="Amiri"/>
          <w:color w:val="111111"/>
          <w:sz w:val="28"/>
          <w:szCs w:val="28"/>
          <w:rtl w:val="true"/>
          <w:lang w:bidi="ar-SA"/>
        </w:rPr>
        <w:t>....</w:t>
      </w:r>
    </w:p>
    <w:p>
      <w:pPr>
        <w:pStyle w:val="BookText"/>
        <w:rPr/>
      </w:pPr>
      <w:r>
        <w:rPr>
          <w:rStyle w:val="FootnoteAnchor"/>
          <w:rtl w:val="true"/>
        </w:rPr>
        <w:footnoteReference w:id="478"/>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لزمني دين ثقيل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لقضاء ديني غير سيّدي ومولاي أبي الحسن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w:t>
      </w:r>
      <w:bookmarkStart w:id="627" w:name="pg14942_141661"/>
    </w:p>
    <w:p>
      <w:pPr>
        <w:pStyle w:val="BookText"/>
        <w:rPr/>
      </w:pPr>
      <w:bookmarkEnd w:id="627"/>
      <w:r>
        <w:rPr>
          <w:rFonts w:ascii="Amiri" w:hAnsi="Amiri" w:eastAsia="Amiri" w:cs="Amiri"/>
          <w:color w:val="111111"/>
          <w:sz w:val="28"/>
          <w:sz w:val="28"/>
          <w:szCs w:val="28"/>
          <w:rtl w:val="true"/>
          <w:lang w:bidi="ar-SA"/>
        </w:rPr>
        <w:t>أصبحت أتيت منزله، فاستأذنت فأذن لي، فلمّا دخلت قال لي ابتداءاً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ياأبامحمّد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عرفنا حاجتك وعلينا قضاء دينك، فلمّا أمسينا أتي بطعام للإفطار فأكلنا،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تبيت أو تنصرف؟</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قضيت حاجتي فالإنصراف أحبّ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تحت البساط قبضة فدفعها إليّ، فخرجت ودنوت من السراج فإذا هي دنانير حمر وصفر</w:t>
      </w:r>
      <w:r>
        <w:rPr>
          <w:rFonts w:eastAsia="Amiri" w:cs="Amiri" w:ascii="Amiri" w:hAnsi="Amiri"/>
          <w:color w:val="111111"/>
          <w:sz w:val="28"/>
          <w:szCs w:val="28"/>
          <w:rtl w:val="true"/>
          <w:lang w:bidi="ar-SA"/>
        </w:rPr>
        <w:t>....</w:t>
      </w:r>
    </w:p>
    <w:p>
      <w:pPr>
        <w:pStyle w:val="BookText"/>
        <w:rPr/>
      </w:pPr>
      <w:r>
        <w:rPr>
          <w:rStyle w:val="FootnoteAnchor"/>
          <w:rtl w:val="true"/>
        </w:rPr>
        <w:footnoteReference w:id="47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الروضة قال عبد اللّه بن إبراهيم الغفّاريّ في خبر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ألحّ عليّ غريم لي وآذاني، فلمّا مضي عنّي مررت من وجهي إلي صريا ليكلّمه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أمري</w:t>
      </w:r>
    </w:p>
    <w:p>
      <w:pPr>
        <w:pStyle w:val="BookText"/>
        <w:rPr/>
      </w:pPr>
      <w:r>
        <w:rPr>
          <w:rFonts w:ascii="Amiri" w:hAnsi="Amiri" w:eastAsia="Amiri" w:cs="Amiri"/>
          <w:color w:val="111111"/>
          <w:sz w:val="28"/>
          <w:sz w:val="28"/>
          <w:szCs w:val="28"/>
          <w:rtl w:val="true"/>
          <w:lang w:bidi="ar-SA"/>
        </w:rPr>
        <w:t>فدخلت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ما تحت ذاك المصلّي فإذا هي ثلاثمائة دينار وتزيد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 هذه الدنانير فاقض بها دينك، وأنفق ما بقي علي عيالك</w:t>
      </w:r>
      <w:r>
        <w:rPr>
          <w:rFonts w:eastAsia="Amiri" w:cs="Amiri" w:ascii="Amiri" w:hAnsi="Amiri"/>
          <w:color w:val="111111"/>
          <w:sz w:val="28"/>
          <w:szCs w:val="28"/>
          <w:rtl w:val="true"/>
          <w:lang w:bidi="ar-SA"/>
        </w:rPr>
        <w:t>.</w:t>
      </w:r>
    </w:p>
    <w:p>
      <w:pPr>
        <w:pStyle w:val="BookText"/>
        <w:rPr/>
      </w:pPr>
      <w:r>
        <w:rPr>
          <w:rStyle w:val="FootnoteAnchor"/>
          <w:rtl w:val="true"/>
        </w:rPr>
        <w:footnoteReference w:id="480"/>
      </w:r>
    </w:p>
    <w:p>
      <w:pPr>
        <w:pStyle w:val="Heading5"/>
        <w:numPr>
          <w:ilvl w:val="4"/>
          <w:numId w:val="1"/>
        </w:numPr>
        <w:rPr/>
      </w:pPr>
      <w:bookmarkStart w:id="628" w:name="__RefHeading___Toc1761534_388300464"/>
      <w:bookmarkStart w:id="629" w:name="_Toc245"/>
      <w:bookmarkEnd w:id="628"/>
      <w:r>
        <w:rPr>
          <w:rtl w:val="true"/>
        </w:rPr>
        <w:t xml:space="preserve">الثالث عشر </w:t>
      </w:r>
      <w:r>
        <w:rPr>
          <w:rtl w:val="true"/>
        </w:rPr>
        <w:t xml:space="preserve">- </w:t>
      </w:r>
      <w:r>
        <w:rPr>
          <w:rtl w:val="true"/>
        </w:rPr>
        <w:t xml:space="preserve">إعطاؤه </w:t>
      </w:r>
      <w:r>
        <w:rPr>
          <w:rtl w:val="true"/>
        </w:rPr>
        <w:t xml:space="preserve">( </w:t>
      </w:r>
      <w:r>
        <w:rPr>
          <w:rtl w:val="true"/>
        </w:rPr>
        <w:t xml:space="preserve">عليه السلام </w:t>
      </w:r>
      <w:r>
        <w:rPr>
          <w:rtl w:val="true"/>
        </w:rPr>
        <w:t xml:space="preserve">) </w:t>
      </w:r>
      <w:r>
        <w:rPr>
          <w:rtl w:val="true"/>
        </w:rPr>
        <w:t>الدنانير علي قدر مروّة السائل</w:t>
      </w:r>
      <w:r>
        <w:rPr>
          <w:rtl w:val="true"/>
        </w:rPr>
        <w:t>:</w:t>
      </w:r>
      <w:bookmarkEnd w:id="6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بن إسحاق النوبختيّ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رجل بأبي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علي قدر مروّتك؟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يسعني ذلك</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قدر مروّتي؟ </w:t>
      </w:r>
      <w:bookmarkStart w:id="630" w:name="pg14942_141662"/>
    </w:p>
    <w:p>
      <w:pPr>
        <w:pStyle w:val="BookText"/>
        <w:rPr/>
      </w:pPr>
      <w:bookmarkEnd w:id="630"/>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فنعم،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 مائتي دينار</w:t>
      </w:r>
      <w:r>
        <w:rPr>
          <w:rFonts w:eastAsia="Amiri" w:cs="Amiri" w:ascii="Amiri" w:hAnsi="Amiri"/>
          <w:color w:val="111111"/>
          <w:sz w:val="28"/>
          <w:szCs w:val="28"/>
          <w:rtl w:val="true"/>
          <w:lang w:bidi="ar-SA"/>
        </w:rPr>
        <w:t>.</w:t>
      </w:r>
    </w:p>
    <w:p>
      <w:pPr>
        <w:pStyle w:val="BookText"/>
        <w:rPr/>
      </w:pPr>
      <w:r>
        <w:rPr>
          <w:rStyle w:val="FootnoteAnchor"/>
          <w:rtl w:val="true"/>
        </w:rPr>
        <w:footnoteReference w:id="481"/>
      </w:r>
    </w:p>
    <w:p>
      <w:pPr>
        <w:pStyle w:val="Heading5"/>
        <w:numPr>
          <w:ilvl w:val="4"/>
          <w:numId w:val="1"/>
        </w:numPr>
        <w:rPr/>
      </w:pPr>
      <w:bookmarkStart w:id="631" w:name="__RefHeading___Toc1761536_388300464"/>
      <w:bookmarkStart w:id="632" w:name="_Toc246"/>
      <w:bookmarkEnd w:id="631"/>
      <w:r>
        <w:rPr>
          <w:rtl w:val="true"/>
        </w:rPr>
        <w:t xml:space="preserve">الرابع عشر </w:t>
      </w:r>
      <w:r>
        <w:rPr>
          <w:rtl w:val="true"/>
        </w:rPr>
        <w:t xml:space="preserve">- </w:t>
      </w:r>
      <w:r>
        <w:rPr>
          <w:rtl w:val="true"/>
        </w:rPr>
        <w:t xml:space="preserve">انفاق جميع ماله </w:t>
      </w:r>
      <w:r>
        <w:rPr>
          <w:rtl w:val="true"/>
        </w:rPr>
        <w:t xml:space="preserve">( </w:t>
      </w:r>
      <w:r>
        <w:rPr>
          <w:rtl w:val="true"/>
        </w:rPr>
        <w:t xml:space="preserve">عليه السلام </w:t>
      </w:r>
      <w:r>
        <w:rPr>
          <w:rtl w:val="true"/>
        </w:rPr>
        <w:t xml:space="preserve">) </w:t>
      </w:r>
      <w:r>
        <w:rPr>
          <w:rtl w:val="true"/>
        </w:rPr>
        <w:t>بخراسان في يوم عرفة</w:t>
      </w:r>
      <w:r>
        <w:rPr>
          <w:rtl w:val="true"/>
        </w:rPr>
        <w:t>:</w:t>
      </w:r>
      <w:bookmarkEnd w:id="6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بخراسان ماله كلّه في يوم عرفة، فقال له الفضل بن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لمغرم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هو المغنم، لا تعدّنّ مغرماً، ما ابتغيت به أجراً وكرماً</w:t>
      </w:r>
      <w:r>
        <w:rPr>
          <w:rFonts w:eastAsia="Amiri" w:cs="Amiri" w:ascii="Amiri" w:hAnsi="Amiri"/>
          <w:color w:val="111111"/>
          <w:sz w:val="28"/>
          <w:szCs w:val="28"/>
          <w:rtl w:val="true"/>
          <w:lang w:bidi="ar-SA"/>
        </w:rPr>
        <w:t>.</w:t>
      </w:r>
    </w:p>
    <w:p>
      <w:pPr>
        <w:pStyle w:val="BookText"/>
        <w:rPr/>
      </w:pPr>
      <w:r>
        <w:rPr>
          <w:rStyle w:val="FootnoteAnchor"/>
          <w:rtl w:val="true"/>
        </w:rPr>
        <w:footnoteReference w:id="482"/>
      </w:r>
    </w:p>
    <w:p>
      <w:pPr>
        <w:pStyle w:val="Heading5"/>
        <w:numPr>
          <w:ilvl w:val="4"/>
          <w:numId w:val="1"/>
        </w:numPr>
        <w:rPr/>
      </w:pPr>
      <w:bookmarkStart w:id="633" w:name="__RefHeading___Toc1761538_388300464"/>
      <w:bookmarkStart w:id="634" w:name="_Toc247"/>
      <w:bookmarkEnd w:id="633"/>
      <w:r>
        <w:rPr>
          <w:rtl w:val="true"/>
        </w:rPr>
        <w:t xml:space="preserve">الخامس عشر </w:t>
      </w:r>
      <w:r>
        <w:rPr>
          <w:rtl w:val="true"/>
        </w:rPr>
        <w:t xml:space="preserve">- </w:t>
      </w:r>
      <w:r>
        <w:rPr>
          <w:rtl w:val="true"/>
        </w:rPr>
        <w:t xml:space="preserve">إكرامه </w:t>
      </w:r>
      <w:r>
        <w:rPr>
          <w:rtl w:val="true"/>
        </w:rPr>
        <w:t xml:space="preserve">( </w:t>
      </w:r>
      <w:r>
        <w:rPr>
          <w:rtl w:val="true"/>
        </w:rPr>
        <w:t xml:space="preserve">عليه السلام </w:t>
      </w:r>
      <w:r>
        <w:rPr>
          <w:rtl w:val="true"/>
        </w:rPr>
        <w:t xml:space="preserve">) </w:t>
      </w:r>
      <w:r>
        <w:rPr>
          <w:rtl w:val="true"/>
        </w:rPr>
        <w:t>الشعراء</w:t>
      </w:r>
      <w:r>
        <w:rPr>
          <w:rtl w:val="true"/>
        </w:rPr>
        <w:t>:</w:t>
      </w:r>
      <w:bookmarkEnd w:id="6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إبراهيم بن أحمد بن هشام المؤدّب، وعليّ بن عبداللّه الورّاق رضي اللّه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إبراهيم بن هاشم، عن عبدالسلام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دعبل بن عليّ الخزاعيّ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Style w:val="FootnoteAnchor"/>
          <w:rtl w:val="true"/>
        </w:rPr>
        <w:footnoteReference w:id="483"/>
      </w:r>
      <w:r>
        <w:rPr>
          <w:rFonts w:ascii="Amiri" w:hAnsi="Amiri" w:eastAsia="Amiri" w:cs="Amiri"/>
          <w:color w:val="111111"/>
          <w:sz w:val="28"/>
          <w:sz w:val="28"/>
          <w:szCs w:val="28"/>
          <w:rtl w:val="true"/>
          <w:lang w:bidi="ar-SA"/>
        </w:rPr>
        <w:t xml:space="preserve">عليّ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بمرو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قد قلت فيك قصيدة، وآليت علي نفسي أن لاأُنشدها أحداً قبلك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هاتها،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مدارس آيات خلت من تلاوة</w:t>
      </w:r>
    </w:p>
    <w:p>
      <w:pPr>
        <w:pStyle w:val="BookText"/>
        <w:rPr/>
      </w:pPr>
      <w:r>
        <w:rPr>
          <w:rFonts w:ascii="Amiri" w:hAnsi="Amiri" w:eastAsia="Amiri" w:cs="Amiri"/>
          <w:color w:val="111111"/>
          <w:sz w:val="28"/>
          <w:sz w:val="28"/>
          <w:szCs w:val="28"/>
          <w:rtl w:val="true"/>
          <w:lang w:bidi="ar-SA"/>
        </w:rPr>
        <w:t>ومنزل وحي مقفر العرصات</w:t>
      </w:r>
    </w:p>
    <w:p>
      <w:pPr>
        <w:pStyle w:val="BookText"/>
        <w:rPr/>
      </w:pPr>
      <w:r>
        <w:rPr>
          <w:rFonts w:ascii="Amiri" w:hAnsi="Amiri" w:eastAsia="Amiri" w:cs="Amiri"/>
          <w:color w:val="111111"/>
          <w:sz w:val="28"/>
          <w:sz w:val="28"/>
          <w:szCs w:val="28"/>
          <w:rtl w:val="true"/>
          <w:lang w:bidi="ar-SA"/>
        </w:rPr>
        <w:t>فلمّا بلغ إلي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أري فيئهم في غيرهم متقسّماً</w:t>
      </w:r>
    </w:p>
    <w:p>
      <w:pPr>
        <w:pStyle w:val="BookText"/>
        <w:rPr/>
      </w:pPr>
      <w:r>
        <w:rPr>
          <w:rFonts w:ascii="Amiri" w:hAnsi="Amiri" w:eastAsia="Amiri" w:cs="Amiri"/>
          <w:color w:val="111111"/>
          <w:sz w:val="28"/>
          <w:sz w:val="28"/>
          <w:szCs w:val="28"/>
          <w:rtl w:val="true"/>
          <w:lang w:bidi="ar-SA"/>
        </w:rPr>
        <w:t>وأيديهم من فيئهم صفرات</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بكي أبوالحسن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إلي قوله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إذا وتروا </w:t>
      </w:r>
      <w:r>
        <w:rPr>
          <w:rStyle w:val="FootnoteAnchor"/>
          <w:rtl w:val="true"/>
        </w:rPr>
        <w:footnoteReference w:id="484"/>
      </w:r>
      <w:r>
        <w:rPr>
          <w:rFonts w:ascii="Amiri" w:hAnsi="Amiri" w:eastAsia="Amiri" w:cs="Amiri"/>
          <w:color w:val="111111"/>
          <w:sz w:val="28"/>
          <w:sz w:val="28"/>
          <w:szCs w:val="28"/>
          <w:rtl w:val="true"/>
          <w:lang w:bidi="ar-SA"/>
        </w:rPr>
        <w:t>مدّوا إلي واتريهم</w:t>
      </w:r>
    </w:p>
    <w:p>
      <w:pPr>
        <w:pStyle w:val="BookText"/>
        <w:rPr/>
      </w:pPr>
      <w:r>
        <w:rPr>
          <w:rFonts w:ascii="Amiri" w:hAnsi="Amiri" w:eastAsia="Amiri" w:cs="Amiri"/>
          <w:color w:val="111111"/>
          <w:sz w:val="28"/>
          <w:sz w:val="28"/>
          <w:szCs w:val="28"/>
          <w:rtl w:val="true"/>
          <w:lang w:bidi="ar-SA"/>
        </w:rPr>
        <w:t>أكفّاً عن الأوتار منقبضات</w:t>
      </w:r>
    </w:p>
    <w:p>
      <w:pPr>
        <w:pStyle w:val="BookText"/>
        <w:rPr/>
      </w:pPr>
      <w:r>
        <w:rPr>
          <w:rFonts w:ascii="Amiri" w:hAnsi="Amiri" w:eastAsia="Amiri" w:cs="Amiri"/>
          <w:color w:val="111111"/>
          <w:sz w:val="28"/>
          <w:sz w:val="28"/>
          <w:szCs w:val="28"/>
          <w:rtl w:val="true"/>
          <w:lang w:bidi="ar-SA"/>
        </w:rPr>
        <w:t xml:space="preserve">جعل أبوالحسن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يقلّب كفّيه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واللّه منقبضات، فلمّا بلغ إلي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خفت في الدنيا وأيّام سعيها</w:t>
      </w:r>
    </w:p>
    <w:p>
      <w:pPr>
        <w:pStyle w:val="BookText"/>
        <w:rPr/>
      </w:pPr>
      <w:r>
        <w:rPr>
          <w:rFonts w:ascii="Amiri" w:hAnsi="Amiri" w:eastAsia="Amiri" w:cs="Amiri"/>
          <w:color w:val="111111"/>
          <w:sz w:val="28"/>
          <w:sz w:val="28"/>
          <w:szCs w:val="28"/>
          <w:rtl w:val="true"/>
          <w:lang w:bidi="ar-SA"/>
        </w:rPr>
        <w:t>وإنّي لأرجو الأمن بعد وفاتي</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آمنك اللّه يوم الفزع الأكبر، فلمّا انتهي إلي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وقبر ببغداد لنفس زكيّة</w:t>
      </w:r>
    </w:p>
    <w:p>
      <w:pPr>
        <w:pStyle w:val="BookText"/>
        <w:rPr/>
      </w:pPr>
      <w:r>
        <w:rPr>
          <w:rFonts w:ascii="Amiri" w:hAnsi="Amiri" w:eastAsia="Amiri" w:cs="Amiri"/>
          <w:color w:val="111111"/>
          <w:sz w:val="28"/>
          <w:sz w:val="28"/>
          <w:szCs w:val="28"/>
          <w:rtl w:val="true"/>
          <w:lang w:bidi="ar-SA"/>
        </w:rPr>
        <w:t>تضمّنها الرحمن في الغرفات</w:t>
      </w:r>
    </w:p>
    <w:p>
      <w:pPr>
        <w:pStyle w:val="BookText"/>
        <w:rPr/>
      </w:pPr>
      <w:r>
        <w:rPr>
          <w:rFonts w:ascii="Amiri" w:hAnsi="Amiri" w:eastAsia="Amiri" w:cs="Amiri"/>
          <w:color w:val="111111"/>
          <w:sz w:val="28"/>
          <w:sz w:val="28"/>
          <w:szCs w:val="28"/>
          <w:rtl w:val="true"/>
          <w:lang w:bidi="ar-SA"/>
        </w:rPr>
        <w:t xml:space="preserve">قال له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أفلا ألحق لك بهذا الموضع بيتين بهما تمام قصيدتك؟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وقبر بطوس يا لها من مصيبة</w:t>
      </w:r>
    </w:p>
    <w:p>
      <w:pPr>
        <w:pStyle w:val="BookText"/>
        <w:rPr/>
      </w:pPr>
      <w:r>
        <w:rPr>
          <w:rFonts w:ascii="Amiri" w:hAnsi="Amiri" w:eastAsia="Amiri" w:cs="Amiri"/>
          <w:color w:val="111111"/>
          <w:sz w:val="28"/>
          <w:sz w:val="28"/>
          <w:szCs w:val="28"/>
          <w:rtl w:val="true"/>
          <w:lang w:bidi="ar-SA"/>
        </w:rPr>
        <w:t>توقّد في الأحشاء بالحرقات</w:t>
      </w:r>
    </w:p>
    <w:p>
      <w:pPr>
        <w:pStyle w:val="BookText"/>
        <w:rPr/>
      </w:pPr>
      <w:r>
        <w:rPr>
          <w:rFonts w:ascii="Amiri" w:hAnsi="Amiri" w:eastAsia="Amiri" w:cs="Amiri"/>
          <w:color w:val="111111"/>
          <w:sz w:val="28"/>
          <w:sz w:val="28"/>
          <w:szCs w:val="28"/>
          <w:rtl w:val="true"/>
          <w:lang w:bidi="ar-SA"/>
        </w:rPr>
        <w:t>إلي الحشر حتّي يبعث اللّه قائماً</w:t>
      </w:r>
    </w:p>
    <w:p>
      <w:pPr>
        <w:pStyle w:val="BookText"/>
        <w:rPr/>
      </w:pPr>
      <w:r>
        <w:rPr>
          <w:rFonts w:ascii="Amiri" w:hAnsi="Amiri" w:eastAsia="Amiri" w:cs="Amiri"/>
          <w:color w:val="111111"/>
          <w:sz w:val="28"/>
          <w:sz w:val="28"/>
          <w:szCs w:val="28"/>
          <w:rtl w:val="true"/>
          <w:lang w:bidi="ar-SA"/>
        </w:rPr>
        <w:t>يفرّج عنّا الهمّ والكربات</w:t>
      </w:r>
    </w:p>
    <w:p>
      <w:pPr>
        <w:pStyle w:val="BookText"/>
        <w:rPr/>
      </w:pPr>
      <w:r>
        <w:rPr>
          <w:rFonts w:ascii="Amiri" w:hAnsi="Amiri" w:eastAsia="Amiri" w:cs="Amiri"/>
          <w:color w:val="111111"/>
          <w:sz w:val="28"/>
          <w:sz w:val="28"/>
          <w:szCs w:val="28"/>
          <w:rtl w:val="true"/>
          <w:lang w:bidi="ar-SA"/>
        </w:rPr>
        <w:t>فقال دعبل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القبر الذي بطوس قبر من هو؟</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قبري، ولاتنقضي الأيّام والليالي، حتّي تصير طوس مختلف شيعتي وزوّاري، ألا فمن زارني في غربتي بطوس كان معي في درجتي يوم القيامة مغفوراً له</w:t>
      </w:r>
    </w:p>
    <w:p>
      <w:pPr>
        <w:pStyle w:val="BookText"/>
        <w:rPr/>
      </w:pPr>
      <w:r>
        <w:rPr>
          <w:rFonts w:ascii="Amiri" w:hAnsi="Amiri" w:eastAsia="Amiri" w:cs="Amiri"/>
          <w:color w:val="111111"/>
          <w:sz w:val="28"/>
          <w:sz w:val="28"/>
          <w:szCs w:val="28"/>
          <w:rtl w:val="true"/>
          <w:lang w:bidi="ar-SA"/>
        </w:rPr>
        <w:t xml:space="preserve">ثمّ نهض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فراغ دعبل من إنشاد القصيدة، وأمره أن لايبرح من موضعه، فدخل الدار، فلمّا كان بعد ساعة خرج الخادم إليه بمائة دينار رضويّة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اجعلها في نفقتك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دعبل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لهذا جئت، ولاقلت هذه القصيدة طمعاً في شي ء يصل إليّ، وردّ الصرّة، وسأل ثوباً من ثياب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ليتبرّك ويتشرّف به؛</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فأنفذ إليه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جبّة خزّ مع الصرّة وقال للخادم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هذه الصرّة </w:t>
      </w:r>
    </w:p>
    <w:p>
      <w:pPr>
        <w:pStyle w:val="BookText"/>
        <w:rPr/>
      </w:pPr>
      <w:r>
        <w:rPr>
          <w:rFonts w:ascii="Amiri" w:hAnsi="Amiri" w:eastAsia="Amiri" w:cs="Amiri"/>
          <w:color w:val="111111"/>
          <w:sz w:val="28"/>
          <w:sz w:val="28"/>
          <w:szCs w:val="28"/>
          <w:rtl w:val="true"/>
          <w:lang w:bidi="ar-SA"/>
        </w:rPr>
        <w:t xml:space="preserve">فإنّك ستحتاج إليها، ولاتراجعني فيها، فأخذ دعبل الصرّة والجبّة، وانصرف وسار من مرو في قافلة، فلمّا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ميان قوهان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عليهم اللصوص فأخذوا القافلة بأسرها، وكتفوا أهلها، وكان دعبل فيمن كتف، وملك اللصوص القافلة وجعلوا يقسّمونها بينهم، فقال رجل من القوم متمثّلاً بقول دعبل في قصيدته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أري فيئهم في غيرهم متقسّماً</w:t>
      </w:r>
    </w:p>
    <w:p>
      <w:pPr>
        <w:pStyle w:val="BookText"/>
        <w:rPr/>
      </w:pPr>
      <w:r>
        <w:rPr>
          <w:rFonts w:ascii="Amiri" w:hAnsi="Amiri" w:eastAsia="Amiri" w:cs="Amiri"/>
          <w:color w:val="111111"/>
          <w:sz w:val="28"/>
          <w:sz w:val="28"/>
          <w:szCs w:val="28"/>
          <w:rtl w:val="true"/>
          <w:lang w:bidi="ar-SA"/>
        </w:rPr>
        <w:t>وأيديهم من فيئهم صفرات</w:t>
      </w:r>
    </w:p>
    <w:p>
      <w:pPr>
        <w:pStyle w:val="BookText"/>
        <w:rPr/>
      </w:pPr>
      <w:r>
        <w:rPr>
          <w:rFonts w:ascii="Amiri" w:hAnsi="Amiri" w:eastAsia="Amiri" w:cs="Amiri"/>
          <w:color w:val="111111"/>
          <w:sz w:val="28"/>
          <w:sz w:val="28"/>
          <w:szCs w:val="28"/>
          <w:rtl w:val="true"/>
          <w:lang w:bidi="ar-SA"/>
        </w:rPr>
        <w:t>فسمعه دعبل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البيت؟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من خزاعة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دعبل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دعبل قائل هذه القصيدة التي منها هذا البيت، فوثب الرجل إلي رئيسهم، وكان يصلّي علي رأس تلّ، وكان من الشيعة، فأخبره فجاء بنفسه حتّي وقف علي دعبل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دعبل؟</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القصيدة، فأنشدها فحلّ كتافه، وكتاف جميع أهل القافلة، وردّ إليهم جميع ما أخذ منهم لكرامة دعبل، وسار دعبل حتّي وصل إلي قمّ فسأله أهل قمّ أن ينشدهم القصيدة، فأمرهم أن يجتمعوا في المسجد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اجتمعوا صعد المنبر فأنشدهم القصيدة، فوصله الناس من المال والخلع بشي ء كثير، واتّصل بهم خبر الجبّة فسألوه أن يبيعها بألف دينار، فامتنع من ذلك،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فبعنا شيئاً منها بألف دينار، فأبي عليهم وسار عن قمّ، فلمّا خرج من رستاق البلد، لحق به قوم من أحداث العرب، وأخذوا الجبّة منه، فرجع دعبل إلي قمّ، وسألهم ردّ الجبّة، فامتنع الأحداث من ذلك، وعصوا المشايخ في أمرها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 لدعبل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لاسبيل لك إلي الجبّة، فخذ ثمنها ألف دينار، فأبي عليهم فلمّا يئس من ردّهم الجبّة سألهم أن يدفعوا إليه شيئاً منها، فأجابوه إلي ذلك، وأعطوه بعضها، ودفعوا إليه ثمن باقيها ألف دينار، وانصرف دعبل إلي وطنه، فوجد اللصوص قد </w:t>
      </w:r>
    </w:p>
    <w:p>
      <w:pPr>
        <w:pStyle w:val="BookText"/>
        <w:rPr/>
      </w:pPr>
      <w:r>
        <w:rPr>
          <w:rFonts w:ascii="Amiri" w:hAnsi="Amiri" w:eastAsia="Amiri" w:cs="Amiri"/>
          <w:color w:val="111111"/>
          <w:sz w:val="28"/>
          <w:sz w:val="28"/>
          <w:szCs w:val="28"/>
          <w:rtl w:val="true"/>
          <w:lang w:bidi="ar-SA"/>
        </w:rPr>
        <w:t xml:space="preserve">أخذوا جميع ما كان في منزله، فباع المائة الدينار التي كان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وصله بها، فباع من الشيعة كلّ دينار بمائة درهم، فحصل في يده عشرة آلاف درهم، فذكر قول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 ستحتاج إلي الدنانير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له جارية لها من قلبه محلّ، فرمدت عينها رمداً عظيماً، فأدخل أهل الطبّ عليها، فنظروا إليها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العين اليمني فليس لنا فيها حيلة، وقد ذهبت، وأمّا اليسري فنحن نعالجها ونجتهد، ونرجو أن تسلم، فاغتمّ لذلك دعبل غمّاً شديداً، وجزع عليها جزعاً عظيماً، ثمّ إنّه ذكر ما كان معه من وصلة الجبّة، فمسحها علي عيني الجارية، وعصّبها بعصابة منها أوّل الليل، فأصبحت وعيناها أصحّ ما كانتا قبل ببركة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قطعة منه، وبتفاوت، و</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eastAsia="IRNazanin" w:cs="IRNazanin"/>
          <w:color w:val="111111"/>
          <w:sz w:val="28"/>
          <w:szCs w:val="28"/>
          <w:lang w:bidi="fa-IR"/>
        </w:rPr>
        <w:t>338/4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بتفاوت واختصار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الوافي بالوفيات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970</w:t>
      </w:r>
      <w:r>
        <w:rPr>
          <w:rFonts w:ascii="Amiri" w:hAnsi="Amiri" w:eastAsia="Amiri" w:cs="Amiri"/>
          <w:color w:val="111111"/>
          <w:sz w:val="28"/>
          <w:sz w:val="28"/>
          <w:szCs w:val="28"/>
          <w:rtl w:val="true"/>
          <w:lang w:bidi="ar-SA"/>
        </w:rPr>
        <w:t>، قطعة منه، وبتفاوت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حلية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إرشاد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عن مطالب السئول، بتفاوت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عن مطالب السئول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العيون والإكمال، وكشف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بتفاوت عن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 يخ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أشار إلي قطعة يسير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عين الجارية بمسح جبّته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الحاكم أبو عليّ الحسين بن أحمد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يحيي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هارون بن عبداللّه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وصل إبراهيم بن العبّاس ودعبل بن عليّ الخزاعيّ إلي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بويع له بالعهد أنشده دعبل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مدارس آيات خلت من تلاوة</w:t>
      </w:r>
    </w:p>
    <w:p>
      <w:pPr>
        <w:pStyle w:val="BookText"/>
        <w:rPr/>
      </w:pPr>
      <w:r>
        <w:rPr>
          <w:rFonts w:ascii="Amiri" w:hAnsi="Amiri" w:eastAsia="Amiri" w:cs="Amiri"/>
          <w:color w:val="111111"/>
          <w:sz w:val="28"/>
          <w:sz w:val="28"/>
          <w:szCs w:val="28"/>
          <w:rtl w:val="true"/>
          <w:lang w:bidi="ar-SA"/>
        </w:rPr>
        <w:t>ومنزل وحي مقفر العرصات</w:t>
      </w:r>
    </w:p>
    <w:p>
      <w:pPr>
        <w:pStyle w:val="BookText"/>
        <w:rPr/>
      </w:pPr>
      <w:r>
        <w:rPr>
          <w:rFonts w:ascii="Amiri" w:hAnsi="Amiri" w:eastAsia="Amiri" w:cs="Amiri"/>
          <w:color w:val="111111"/>
          <w:sz w:val="28"/>
          <w:sz w:val="28"/>
          <w:szCs w:val="28"/>
          <w:rtl w:val="true"/>
          <w:lang w:bidi="ar-SA"/>
        </w:rPr>
        <w:t>وأنشده إبراهيم بن العبّاس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أزالت عناء القلب بعد التجلّد</w:t>
      </w:r>
    </w:p>
    <w:p>
      <w:pPr>
        <w:pStyle w:val="BookText"/>
        <w:rPr/>
      </w:pPr>
      <w:r>
        <w:rPr>
          <w:rFonts w:ascii="Amiri" w:hAnsi="Amiri" w:eastAsia="Amiri" w:cs="Amiri"/>
          <w:color w:val="111111"/>
          <w:sz w:val="28"/>
          <w:sz w:val="28"/>
          <w:szCs w:val="28"/>
          <w:rtl w:val="true"/>
          <w:lang w:bidi="ar-SA"/>
        </w:rPr>
        <w:t>مصارع أولاد النبيّ محمّد</w:t>
      </w:r>
    </w:p>
    <w:p>
      <w:pPr>
        <w:pStyle w:val="BookText"/>
        <w:rPr/>
      </w:pPr>
      <w:r>
        <w:rPr>
          <w:rFonts w:ascii="Amiri" w:hAnsi="Amiri" w:eastAsia="Amiri" w:cs="Amiri"/>
          <w:color w:val="111111"/>
          <w:sz w:val="28"/>
          <w:sz w:val="28"/>
          <w:szCs w:val="28"/>
          <w:rtl w:val="true"/>
          <w:lang w:bidi="ar-SA"/>
        </w:rPr>
        <w:t>فوهب لهما عشرين ألف درهم من الدراهم التي عليها اسمه، كان المأمون أمر بضربها في ذلك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دعبل، فصار بالعشرة آلاف التي حصّته إلي قمّ، فباع كلّ درهم بعشرة دراهم، فتخلّصت له مائة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إبراهيم فلم يزل عنده بعد أن أهدي بعضها، وفرّق بعضها علي أهله إلي أن توفّي ، وكان كفنه وجهازه منها</w:t>
      </w:r>
      <w:r>
        <w:rPr>
          <w:rFonts w:eastAsia="Amiri" w:cs="Amiri" w:ascii="Amiri" w:hAnsi="Amiri"/>
          <w:color w:val="111111"/>
          <w:sz w:val="28"/>
          <w:szCs w:val="28"/>
          <w:rtl w:val="true"/>
          <w:lang w:bidi="ar-SA"/>
        </w:rPr>
        <w:t>.</w:t>
      </w:r>
    </w:p>
    <w:p>
      <w:pPr>
        <w:pStyle w:val="BookText"/>
        <w:rPr/>
      </w:pP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الفرج بعد الشدّة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إبراهيم بن أحمد بن هشام المكتّب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أبونواس إلي أبي الحسن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وقد خرج من عند المأمون علي بغلة له، فدنا منه أبو نواس، فسلّم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قلت فيك أبياتاً، فأُحبّ أن تسمعها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مطهّرون نقيّات ثيابهم</w:t>
      </w:r>
    </w:p>
    <w:p>
      <w:pPr>
        <w:pStyle w:val="BookText"/>
        <w:rPr/>
      </w:pPr>
      <w:r>
        <w:rPr>
          <w:rFonts w:ascii="Amiri" w:hAnsi="Amiri" w:eastAsia="Amiri" w:cs="Amiri"/>
          <w:color w:val="111111"/>
          <w:sz w:val="28"/>
          <w:sz w:val="28"/>
          <w:szCs w:val="28"/>
          <w:rtl w:val="true"/>
          <w:lang w:bidi="ar-SA"/>
        </w:rPr>
        <w:t>تجري الصلوة عليهم أينما ذكروا</w:t>
      </w:r>
    </w:p>
    <w:p>
      <w:pPr>
        <w:pStyle w:val="BookText"/>
        <w:rPr/>
      </w:pPr>
      <w:r>
        <w:rPr>
          <w:rFonts w:ascii="Amiri" w:hAnsi="Amiri" w:eastAsia="Amiri" w:cs="Amiri"/>
          <w:color w:val="111111"/>
          <w:sz w:val="28"/>
          <w:sz w:val="28"/>
          <w:szCs w:val="28"/>
          <w:rtl w:val="true"/>
          <w:lang w:bidi="ar-SA"/>
        </w:rPr>
        <w:t>من لم يكن علويّاً حين تنسبه</w:t>
      </w:r>
    </w:p>
    <w:p>
      <w:pPr>
        <w:pStyle w:val="BookText"/>
        <w:rPr/>
      </w:pPr>
      <w:r>
        <w:rPr>
          <w:rFonts w:ascii="Amiri" w:hAnsi="Amiri" w:eastAsia="Amiri" w:cs="Amiri"/>
          <w:color w:val="111111"/>
          <w:sz w:val="28"/>
          <w:sz w:val="28"/>
          <w:szCs w:val="28"/>
          <w:rtl w:val="true"/>
          <w:lang w:bidi="ar-SA"/>
        </w:rPr>
        <w:t>فما له من قديم الدهر مفتخر</w:t>
      </w:r>
    </w:p>
    <w:p>
      <w:pPr>
        <w:pStyle w:val="BookText"/>
        <w:rPr/>
      </w:pPr>
      <w:r>
        <w:rPr>
          <w:rFonts w:ascii="Amiri" w:hAnsi="Amiri" w:eastAsia="Amiri" w:cs="Amiri"/>
          <w:color w:val="111111"/>
          <w:sz w:val="28"/>
          <w:sz w:val="28"/>
          <w:szCs w:val="28"/>
          <w:rtl w:val="true"/>
          <w:lang w:bidi="ar-SA"/>
        </w:rPr>
        <w:t>فاللّه لمّا بري خلقاً فأتقنه</w:t>
      </w:r>
    </w:p>
    <w:p>
      <w:pPr>
        <w:pStyle w:val="BookText"/>
        <w:rPr/>
      </w:pPr>
      <w:r>
        <w:rPr>
          <w:rFonts w:ascii="Amiri" w:hAnsi="Amiri" w:eastAsia="Amiri" w:cs="Amiri"/>
          <w:color w:val="111111"/>
          <w:sz w:val="28"/>
          <w:sz w:val="28"/>
          <w:szCs w:val="28"/>
          <w:rtl w:val="true"/>
          <w:lang w:bidi="ar-SA"/>
        </w:rPr>
        <w:t>صفاكم واصطفاكم أيّها البشر</w:t>
      </w:r>
    </w:p>
    <w:p>
      <w:pPr>
        <w:pStyle w:val="BookText"/>
        <w:rPr/>
      </w:pPr>
      <w:r>
        <w:rPr>
          <w:rFonts w:ascii="Amiri" w:hAnsi="Amiri" w:eastAsia="Amiri" w:cs="Amiri"/>
          <w:color w:val="111111"/>
          <w:sz w:val="28"/>
          <w:sz w:val="28"/>
          <w:szCs w:val="28"/>
          <w:rtl w:val="true"/>
          <w:lang w:bidi="ar-SA"/>
        </w:rPr>
        <w:t>فأنتم الملأ الأعلي وعندكم</w:t>
      </w:r>
    </w:p>
    <w:p>
      <w:pPr>
        <w:pStyle w:val="BookText"/>
        <w:rPr/>
      </w:pPr>
      <w:r>
        <w:rPr>
          <w:rFonts w:ascii="Amiri" w:hAnsi="Amiri" w:eastAsia="Amiri" w:cs="Amiri"/>
          <w:color w:val="111111"/>
          <w:sz w:val="28"/>
          <w:sz w:val="28"/>
          <w:szCs w:val="28"/>
          <w:rtl w:val="true"/>
          <w:lang w:bidi="ar-SA"/>
        </w:rPr>
        <w:t>علم الكتاب وما جاءت به السور</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جئتنا بأبيات ما سبقك إليها أحد،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معك من نفقتنا شي 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دينار</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أعطها إيّاه،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لعلّه استقلّها يا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 إليه البغلة، ولمّا كانت سنة إحدي ومائتين حجّ بالناس، إسحاق بن موسي بن عيسي بن موسي، ودعا للمأمون ولعليّ بن موسي الرضا عليهما السلام من بعده بولاية العهد، فوثب إليه حمدويه بن عليّ بن عيسي بن هامان، فدعا إسحاق بسواده فلم يجده، فأخذ علماً أسود، فالتحف </w:t>
      </w:r>
      <w:r>
        <w:rPr>
          <w:rStyle w:val="FootnoteAnchor"/>
          <w:rtl w:val="true"/>
        </w:rPr>
        <w:footnoteReference w:id="487"/>
      </w:r>
      <w:r>
        <w:rPr>
          <w:rFonts w:ascii="Amiri" w:hAnsi="Amiri" w:eastAsia="Amiri" w:cs="Amiri"/>
          <w:color w:val="111111"/>
          <w:sz w:val="28"/>
          <w:sz w:val="28"/>
          <w:szCs w:val="28"/>
          <w:rtl w:val="true"/>
          <w:lang w:bidi="ar-SA"/>
        </w:rPr>
        <w:t>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إنّي قد أبلغتكم ما أمرت به، ولست أعرف إلّا أميرالمؤمنين المأمون والفضل بن سهل ثمّ نزل ودخل عبداللّه بن مطرف بن هامان علي المأمون يوماً، وعنده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تقول في أهل البيت؟</w:t>
      </w:r>
    </w:p>
    <w:p>
      <w:pPr>
        <w:pStyle w:val="BookText"/>
        <w:rPr/>
      </w:pPr>
      <w:r>
        <w:rPr>
          <w:rFonts w:ascii="Amiri" w:hAnsi="Amiri" w:eastAsia="Amiri" w:cs="Amiri"/>
          <w:color w:val="111111"/>
          <w:sz w:val="28"/>
          <w:sz w:val="28"/>
          <w:szCs w:val="28"/>
          <w:rtl w:val="true"/>
          <w:lang w:bidi="ar-SA"/>
        </w:rPr>
        <w:t>فقال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قولي في طينة عجنت بماء الرسالة، وغرست بماء الوحي، هل ينفخ منه إلّا مسك الهدي، وعنبر التقي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المأمون بحقّة فيها لؤلؤ، فحشا فاه</w:t>
      </w:r>
      <w:r>
        <w:rPr>
          <w:rFonts w:eastAsia="Amiri" w:cs="Amiri" w:ascii="Amiri" w:hAnsi="Amiri"/>
          <w:color w:val="111111"/>
          <w:sz w:val="28"/>
          <w:szCs w:val="28"/>
          <w:rtl w:val="true"/>
          <w:lang w:bidi="ar-SA"/>
        </w:rPr>
        <w:t>.</w:t>
      </w:r>
    </w:p>
    <w:p>
      <w:pPr>
        <w:pStyle w:val="BookText"/>
        <w:rPr/>
      </w:pP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قطعة منه، بتفاوت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بشارة المصطفي لشيعة المرتضي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الفصول المهمّة لابن الصبّاغ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وفيات الأعيان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أتي بالأشعار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 بالوفيات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bookmarkStart w:id="635" w:name="pg14942_141669"/>
    </w:p>
    <w:p>
      <w:pPr>
        <w:pStyle w:val="Heading4"/>
        <w:numPr>
          <w:ilvl w:val="3"/>
          <w:numId w:val="1"/>
        </w:numPr>
        <w:rPr/>
      </w:pPr>
      <w:bookmarkStart w:id="636" w:name="__RefHeading___Toc1761540_388300464"/>
      <w:bookmarkStart w:id="637" w:name="_Toc248"/>
      <w:bookmarkEnd w:id="635"/>
      <w:bookmarkEnd w:id="636"/>
      <w:r>
        <w:rPr>
          <w:rtl w:val="true"/>
        </w:rPr>
        <w:t>(</w:t>
      </w:r>
      <w:r>
        <w:rPr>
          <w:rtl w:val="true"/>
        </w:rPr>
        <w:t>ح</w:t>
      </w:r>
      <w:r>
        <w:rPr>
          <w:rtl w:val="true"/>
        </w:rPr>
        <w:t xml:space="preserve">) - </w:t>
      </w:r>
      <w:r>
        <w:rPr>
          <w:rtl w:val="true"/>
        </w:rPr>
        <w:t xml:space="preserve">سننه </w:t>
      </w:r>
      <w:r>
        <w:rPr>
          <w:rtl w:val="true"/>
        </w:rPr>
        <w:t xml:space="preserve">( </w:t>
      </w:r>
      <w:r>
        <w:rPr>
          <w:rtl w:val="true"/>
        </w:rPr>
        <w:t xml:space="preserve">عليه السلام </w:t>
      </w:r>
      <w:r>
        <w:rPr>
          <w:rtl w:val="true"/>
        </w:rPr>
        <w:t xml:space="preserve">) </w:t>
      </w:r>
      <w:r>
        <w:rPr>
          <w:rtl w:val="true"/>
        </w:rPr>
        <w:t>في الكتابة وكيفيّتها</w:t>
      </w:r>
      <w:bookmarkEnd w:id="637"/>
    </w:p>
    <w:p>
      <w:pPr>
        <w:pStyle w:val="Heading5"/>
        <w:numPr>
          <w:ilvl w:val="4"/>
          <w:numId w:val="1"/>
        </w:numPr>
        <w:rPr/>
      </w:pPr>
      <w:bookmarkStart w:id="638" w:name="__RefHeading___Toc1761542_388300464"/>
      <w:bookmarkStart w:id="639" w:name="_Toc249"/>
      <w:bookmarkEnd w:id="638"/>
      <w:r>
        <w:rPr>
          <w:rtl w:val="true"/>
        </w:rPr>
        <w:t>اشاره</w:t>
      </w:r>
      <w:r>
        <w:rPr>
          <w:rtl w:val="true"/>
        </w:rPr>
        <w:t>:</w:t>
      </w:r>
      <w:bookmarkEnd w:id="639"/>
    </w:p>
    <w:p>
      <w:pPr>
        <w:pStyle w:val="BookText"/>
        <w:rPr/>
      </w:pPr>
      <w:r>
        <w:rPr>
          <w:rFonts w:ascii="Amiri" w:hAnsi="Amiri" w:eastAsia="Amiri" w:cs="Amiri"/>
          <w:color w:val="111111"/>
          <w:sz w:val="28"/>
          <w:sz w:val="28"/>
          <w:szCs w:val="28"/>
          <w:rtl w:val="true"/>
          <w:lang w:bidi="ar-SA"/>
        </w:rPr>
        <w:t>وفيه موضوعان</w:t>
      </w:r>
    </w:p>
    <w:p>
      <w:pPr>
        <w:pStyle w:val="Heading5"/>
        <w:numPr>
          <w:ilvl w:val="4"/>
          <w:numId w:val="1"/>
        </w:numPr>
        <w:rPr/>
      </w:pPr>
      <w:bookmarkStart w:id="640" w:name="__RefHeading___Toc1761544_388300464"/>
      <w:bookmarkStart w:id="641" w:name="_Toc250"/>
      <w:bookmarkEnd w:id="640"/>
      <w:r>
        <w:rPr>
          <w:rtl w:val="true"/>
        </w:rPr>
        <w:t xml:space="preserve">الأوّل </w:t>
      </w:r>
      <w:r>
        <w:rPr>
          <w:rtl w:val="true"/>
        </w:rPr>
        <w:t xml:space="preserve">- </w:t>
      </w:r>
      <w:r>
        <w:rPr>
          <w:rtl w:val="true"/>
        </w:rPr>
        <w:t xml:space="preserve">ابتداؤه </w:t>
      </w:r>
      <w:r>
        <w:rPr>
          <w:rtl w:val="true"/>
        </w:rPr>
        <w:t xml:space="preserve">( </w:t>
      </w:r>
      <w:r>
        <w:rPr>
          <w:rtl w:val="true"/>
        </w:rPr>
        <w:t xml:space="preserve">عليه السلام </w:t>
      </w:r>
      <w:r>
        <w:rPr>
          <w:rtl w:val="true"/>
        </w:rPr>
        <w:t xml:space="preserve">) </w:t>
      </w:r>
      <w:r>
        <w:rPr>
          <w:rtl w:val="true"/>
        </w:rPr>
        <w:t>بالبسملة عند الكتابة</w:t>
      </w:r>
      <w:r>
        <w:rPr>
          <w:rtl w:val="true"/>
        </w:rPr>
        <w:t>:</w:t>
      </w:r>
      <w:bookmarkEnd w:id="6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شعبة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أن يكتب تذكّرات حوائجه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أذكر إن شاء اللّه، ثمّ يكتب ما يريد</w:t>
      </w:r>
      <w:r>
        <w:rPr>
          <w:rFonts w:eastAsia="Amiri" w:cs="Amiri" w:ascii="Amiri" w:hAnsi="Amiri"/>
          <w:color w:val="111111"/>
          <w:sz w:val="28"/>
          <w:szCs w:val="28"/>
          <w:rtl w:val="true"/>
          <w:lang w:bidi="ar-SA"/>
        </w:rPr>
        <w:t>.</w:t>
      </w:r>
    </w:p>
    <w:p>
      <w:pPr>
        <w:pStyle w:val="BookText"/>
        <w:rPr/>
      </w:pPr>
      <w:r>
        <w:rPr>
          <w:rStyle w:val="FootnoteAnchor"/>
          <w:rtl w:val="true"/>
        </w:rPr>
        <w:footnoteReference w:id="489"/>
      </w:r>
    </w:p>
    <w:p>
      <w:pPr>
        <w:pStyle w:val="Heading5"/>
        <w:numPr>
          <w:ilvl w:val="4"/>
          <w:numId w:val="1"/>
        </w:numPr>
        <w:rPr/>
      </w:pPr>
      <w:bookmarkStart w:id="642" w:name="__RefHeading___Toc1761546_388300464"/>
      <w:bookmarkStart w:id="643" w:name="_Toc251"/>
      <w:bookmarkEnd w:id="642"/>
      <w:r>
        <w:rPr>
          <w:rtl w:val="true"/>
        </w:rPr>
        <w:t xml:space="preserve">الثاني </w:t>
      </w:r>
      <w:r>
        <w:rPr>
          <w:rtl w:val="true"/>
        </w:rPr>
        <w:t xml:space="preserve">- </w:t>
      </w:r>
      <w:r>
        <w:rPr>
          <w:rtl w:val="true"/>
        </w:rPr>
        <w:t xml:space="preserve">كان </w:t>
      </w:r>
      <w:r>
        <w:rPr>
          <w:rtl w:val="true"/>
        </w:rPr>
        <w:t xml:space="preserve">( </w:t>
      </w:r>
      <w:r>
        <w:rPr>
          <w:rtl w:val="true"/>
        </w:rPr>
        <w:t xml:space="preserve">عليه السلام </w:t>
      </w:r>
      <w:r>
        <w:rPr>
          <w:rtl w:val="true"/>
        </w:rPr>
        <w:t xml:space="preserve">) </w:t>
      </w:r>
      <w:r>
        <w:rPr>
          <w:rtl w:val="true"/>
        </w:rPr>
        <w:t>يضع التراب علي ما يكتبه</w:t>
      </w:r>
      <w:r>
        <w:rPr>
          <w:rtl w:val="true"/>
        </w:rPr>
        <w:t>:</w:t>
      </w:r>
      <w:bookmarkEnd w:id="6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إبراهيم، عن أحمد بن محمّد بن أبي نصر،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يترّب </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الكتاب،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91"/>
      </w:r>
      <w:bookmarkStart w:id="644" w:name="pg14942_141670"/>
    </w:p>
    <w:p>
      <w:pPr>
        <w:pStyle w:val="Heading4"/>
        <w:numPr>
          <w:ilvl w:val="3"/>
          <w:numId w:val="1"/>
        </w:numPr>
        <w:rPr/>
      </w:pPr>
      <w:bookmarkStart w:id="645" w:name="__RefHeading___Toc1761548_388300464"/>
      <w:bookmarkStart w:id="646" w:name="_Toc252"/>
      <w:bookmarkEnd w:id="644"/>
      <w:bookmarkEnd w:id="645"/>
      <w:r>
        <w:rPr>
          <w:rtl w:val="true"/>
        </w:rPr>
        <w:t>(</w:t>
      </w:r>
      <w:r>
        <w:rPr>
          <w:rtl w:val="true"/>
        </w:rPr>
        <w:t>ط</w:t>
      </w:r>
      <w:r>
        <w:rPr>
          <w:rtl w:val="true"/>
        </w:rPr>
        <w:t xml:space="preserve">) - </w:t>
      </w:r>
      <w:r>
        <w:rPr>
          <w:rtl w:val="true"/>
        </w:rPr>
        <w:t xml:space="preserve">سننه </w:t>
      </w:r>
      <w:r>
        <w:rPr>
          <w:rtl w:val="true"/>
        </w:rPr>
        <w:t xml:space="preserve">( </w:t>
      </w:r>
      <w:r>
        <w:rPr>
          <w:rtl w:val="true"/>
        </w:rPr>
        <w:t xml:space="preserve">عليه السلام </w:t>
      </w:r>
      <w:r>
        <w:rPr>
          <w:rtl w:val="true"/>
        </w:rPr>
        <w:t xml:space="preserve">) </w:t>
      </w:r>
      <w:r>
        <w:rPr>
          <w:rtl w:val="true"/>
        </w:rPr>
        <w:t>في الطبّ</w:t>
      </w:r>
      <w:bookmarkEnd w:id="646"/>
    </w:p>
    <w:p>
      <w:pPr>
        <w:pStyle w:val="Heading5"/>
        <w:numPr>
          <w:ilvl w:val="4"/>
          <w:numId w:val="1"/>
        </w:numPr>
        <w:rPr/>
      </w:pPr>
      <w:bookmarkStart w:id="647" w:name="__RefHeading___Toc1761550_388300464"/>
      <w:bookmarkStart w:id="648" w:name="_Toc253"/>
      <w:bookmarkEnd w:id="647"/>
      <w:r>
        <w:rPr>
          <w:rtl w:val="true"/>
        </w:rPr>
        <w:t>اشاره</w:t>
      </w:r>
      <w:r>
        <w:rPr>
          <w:rtl w:val="true"/>
        </w:rPr>
        <w:t>:</w:t>
      </w:r>
      <w:bookmarkEnd w:id="648"/>
    </w:p>
    <w:p>
      <w:pPr>
        <w:pStyle w:val="BookText"/>
        <w:rPr/>
      </w:pPr>
      <w:r>
        <w:rPr>
          <w:rFonts w:ascii="Amiri" w:hAnsi="Amiri" w:eastAsia="Amiri" w:cs="Amiri"/>
          <w:color w:val="111111"/>
          <w:sz w:val="28"/>
          <w:sz w:val="28"/>
          <w:szCs w:val="28"/>
          <w:rtl w:val="true"/>
          <w:lang w:bidi="ar-SA"/>
        </w:rPr>
        <w:t>وفيه موضوعان</w:t>
      </w:r>
    </w:p>
    <w:p>
      <w:pPr>
        <w:pStyle w:val="Heading5"/>
        <w:numPr>
          <w:ilvl w:val="4"/>
          <w:numId w:val="1"/>
        </w:numPr>
        <w:rPr/>
      </w:pPr>
      <w:bookmarkStart w:id="649" w:name="__RefHeading___Toc1761552_388300464"/>
      <w:bookmarkStart w:id="650" w:name="_Toc254"/>
      <w:bookmarkEnd w:id="649"/>
      <w:r>
        <w:rPr>
          <w:rtl w:val="true"/>
        </w:rPr>
        <w:t xml:space="preserve">الأوّل </w:t>
      </w:r>
      <w:r>
        <w:rPr>
          <w:rtl w:val="true"/>
        </w:rPr>
        <w:t xml:space="preserve">- </w:t>
      </w:r>
      <w:r>
        <w:rPr>
          <w:rtl w:val="true"/>
        </w:rPr>
        <w:t xml:space="preserve">طبابته </w:t>
      </w:r>
      <w:r>
        <w:rPr>
          <w:rtl w:val="true"/>
        </w:rPr>
        <w:t xml:space="preserve">( </w:t>
      </w:r>
      <w:r>
        <w:rPr>
          <w:rtl w:val="true"/>
        </w:rPr>
        <w:t xml:space="preserve">عليه السلام </w:t>
      </w:r>
      <w:r>
        <w:rPr>
          <w:rtl w:val="true"/>
        </w:rPr>
        <w:t xml:space="preserve">) </w:t>
      </w:r>
      <w:r>
        <w:rPr>
          <w:rtl w:val="true"/>
        </w:rPr>
        <w:t>بدوائه الجامع</w:t>
      </w:r>
      <w:r>
        <w:rPr>
          <w:rtl w:val="true"/>
        </w:rPr>
        <w:t>:</w:t>
      </w:r>
      <w:bookmarkEnd w:id="6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ابنا بسطام النيسابوريّان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رنجويه </w:t>
      </w:r>
      <w:r>
        <w:rPr>
          <w:rStyle w:val="FootnoteAnchor"/>
          <w:rtl w:val="true"/>
        </w:rPr>
        <w:footnoteReference w:id="492"/>
      </w:r>
      <w:r>
        <w:rPr>
          <w:rFonts w:ascii="Amiri" w:hAnsi="Amiri" w:eastAsia="Amiri" w:cs="Amiri"/>
          <w:color w:val="111111"/>
          <w:sz w:val="28"/>
          <w:sz w:val="28"/>
          <w:szCs w:val="28"/>
          <w:rtl w:val="true"/>
          <w:lang w:bidi="ar-SA"/>
        </w:rPr>
        <w:t>المتطبّب،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إلي أبي جعفر محمّد بن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بَرد المعدة في معدتي، وخفقاناً في فؤادي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أين أنت عن دواء أبي، وهو الدواء الجامع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عند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ومولاي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كأحدهم، فأعطني صفته حتّي أُعالجه، وأعطي الناس؟</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زعفران، وعاقر قَرحا </w:t>
      </w:r>
      <w:r>
        <w:rPr>
          <w:rStyle w:val="FootnoteAnchor"/>
          <w:rtl w:val="true"/>
        </w:rPr>
        <w:footnoteReference w:id="493"/>
      </w:r>
      <w:r>
        <w:rPr>
          <w:rFonts w:ascii="Amiri" w:hAnsi="Amiri" w:eastAsia="Amiri" w:cs="Amiri"/>
          <w:color w:val="111111"/>
          <w:sz w:val="28"/>
          <w:sz w:val="28"/>
          <w:szCs w:val="28"/>
          <w:rtl w:val="true"/>
          <w:lang w:bidi="ar-SA"/>
        </w:rPr>
        <w:t xml:space="preserve">، وسنبل، وقاقلة </w:t>
      </w:r>
      <w:r>
        <w:rPr>
          <w:rStyle w:val="FootnoteAnchor"/>
          <w:rtl w:val="true"/>
        </w:rPr>
        <w:footnoteReference w:id="494"/>
      </w:r>
      <w:r>
        <w:rPr>
          <w:rFonts w:ascii="IRNazanin" w:hAnsi="IRNazanin" w:eastAsia="IRNazanin"/>
          <w:color w:val="111111"/>
          <w:sz w:val="28"/>
          <w:sz w:val="28"/>
          <w:szCs w:val="28"/>
          <w:rtl w:val="true"/>
          <w:lang w:bidi="fa-IR"/>
        </w:rPr>
        <w:t xml:space="preserve">، وبنج </w:t>
      </w:r>
      <w:r>
        <w:rPr>
          <w:rStyle w:val="FootnoteAnchor"/>
          <w:rtl w:val="true"/>
        </w:rPr>
        <w:footnoteReference w:id="495"/>
      </w:r>
      <w:r>
        <w:rPr>
          <w:rFonts w:ascii="IRNazanin" w:hAnsi="IRNazanin" w:eastAsia="IRNazanin"/>
          <w:color w:val="111111"/>
          <w:sz w:val="28"/>
          <w:sz w:val="28"/>
          <w:szCs w:val="28"/>
          <w:rtl w:val="true"/>
          <w:lang w:bidi="fa-IR"/>
        </w:rPr>
        <w:t xml:space="preserve">، وخربق </w:t>
      </w:r>
      <w:r>
        <w:rPr>
          <w:rStyle w:val="FootnoteAnchor"/>
          <w:rtl w:val="true"/>
        </w:rPr>
        <w:footnoteReference w:id="496"/>
      </w:r>
      <w:r>
        <w:rPr>
          <w:rFonts w:ascii="Amiri" w:hAnsi="Amiri" w:eastAsia="Amiri" w:cs="Amiri"/>
          <w:color w:val="111111"/>
          <w:sz w:val="28"/>
          <w:sz w:val="28"/>
          <w:szCs w:val="28"/>
          <w:rtl w:val="true"/>
          <w:lang w:bidi="ar-SA"/>
        </w:rPr>
        <w:t>أبيض، وفلفل أبيض، أجزاء سواء، وأبرفيون جزئين، يدقّ ذلك كلّه دقّاً</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ناعماً</w:t>
      </w:r>
      <w:r>
        <w:rPr>
          <w:rStyle w:val="FootnoteAnchor"/>
          <w:rtl w:val="true"/>
        </w:rPr>
        <w:footnoteReference w:id="497"/>
      </w:r>
      <w:r>
        <w:rPr>
          <w:rFonts w:ascii="Amiri" w:hAnsi="Amiri" w:eastAsia="Amiri" w:cs="Amiri"/>
          <w:color w:val="111111"/>
          <w:sz w:val="28"/>
          <w:sz w:val="28"/>
          <w:szCs w:val="28"/>
          <w:rtl w:val="true"/>
          <w:lang w:bidi="ar-SA"/>
        </w:rPr>
        <w:t>، وينخل بحريرة، ويعجن بضعفي وزنه عسلاً منزوع الرغوة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فيسقي منه صاحب خفقان الفؤاد، ومن به برد المعدة حبّة بماء كمّون</w:t>
      </w:r>
      <w:r>
        <w:rPr>
          <w:rStyle w:val="FootnoteAnchor"/>
          <w:rtl w:val="true"/>
        </w:rPr>
        <w:footnoteReference w:id="498"/>
      </w:r>
      <w:r>
        <w:rPr>
          <w:rFonts w:ascii="Amiri" w:hAnsi="Amiri" w:eastAsia="Amiri" w:cs="Amiri"/>
          <w:color w:val="111111"/>
          <w:sz w:val="28"/>
          <w:sz w:val="28"/>
          <w:szCs w:val="28"/>
          <w:rtl w:val="true"/>
          <w:lang w:bidi="ar-SA"/>
        </w:rPr>
        <w:t>يطبخ،</w:t>
      </w:r>
    </w:p>
    <w:p>
      <w:pPr>
        <w:pStyle w:val="BookText"/>
        <w:rPr/>
      </w:pPr>
      <w:r>
        <w:rPr>
          <w:rFonts w:ascii="Amiri" w:hAnsi="Amiri" w:eastAsia="Amiri" w:cs="Amiri"/>
          <w:color w:val="111111"/>
          <w:sz w:val="28"/>
          <w:sz w:val="28"/>
          <w:szCs w:val="28"/>
          <w:rtl w:val="true"/>
          <w:lang w:bidi="ar-SA"/>
        </w:rPr>
        <w:t>فإنّه يعافي بإذن اللّه تعالي</w:t>
      </w:r>
      <w:r>
        <w:rPr>
          <w:rFonts w:eastAsia="Amiri" w:cs="Amiri" w:ascii="Amiri" w:hAnsi="Amiri"/>
          <w:color w:val="111111"/>
          <w:sz w:val="28"/>
          <w:szCs w:val="28"/>
          <w:rtl w:val="true"/>
          <w:lang w:bidi="ar-SA"/>
        </w:rPr>
        <w:t>.</w:t>
      </w:r>
    </w:p>
    <w:p>
      <w:pPr>
        <w:pStyle w:val="BookText"/>
        <w:rPr/>
      </w:pP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الشراب الذي يعالج به بَردالمعدة وخفقان المعدة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ابنا بسطام النيسابوريّان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ميمون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جعفر بن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أجد من هذه الشوصة </w:t>
      </w:r>
      <w:r>
        <w:rPr>
          <w:rStyle w:val="FootnoteAnchor"/>
          <w:rtl w:val="true"/>
        </w:rPr>
        <w:footnoteReference w:id="500"/>
      </w:r>
      <w:r>
        <w:rPr>
          <w:rFonts w:ascii="Amiri" w:hAnsi="Amiri" w:eastAsia="Amiri" w:cs="Amiri"/>
          <w:color w:val="111111"/>
          <w:sz w:val="28"/>
          <w:sz w:val="28"/>
          <w:szCs w:val="28"/>
          <w:rtl w:val="true"/>
          <w:lang w:bidi="ar-SA"/>
        </w:rPr>
        <w:t>وجعاً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حبّة واحدة من دواء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شي ء من زعفران، وأطل به حول الشوصة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دواء أبيك؟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الدواء الجامع، وهو معروف عند فلان وفلان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إلي أحدهما، وأخذت منه حبّة واحدة، فلطخت به ما حول الشوصة مع ما ذكره من ماء الزعفران، فعوفيت منها</w:t>
      </w:r>
      <w:r>
        <w:rPr>
          <w:rFonts w:eastAsia="Amiri" w:cs="Amiri" w:ascii="Amiri" w:hAnsi="Amiri"/>
          <w:color w:val="111111"/>
          <w:sz w:val="28"/>
          <w:szCs w:val="28"/>
          <w:rtl w:val="true"/>
          <w:lang w:bidi="ar-SA"/>
        </w:rPr>
        <w:t>.</w:t>
      </w:r>
    </w:p>
    <w:p>
      <w:pPr>
        <w:pStyle w:val="BookText"/>
        <w:rPr/>
      </w:pP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 xml:space="preserve">قطعة منه في ف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دواء أبيه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ابنا بسطام النيسابوريّان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العبّاس بن المفضّل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حدّثني أخي عبد اللّه بن العبّاس بن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لدغتني عقرب، فكادت شوكته حين ضربتني تبلغ بطني من شدّة ما ضربتني، وكان أبوالحسن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جارنا فصرت إليه، فقلت </w:t>
      </w:r>
      <w:r>
        <w:rPr>
          <w:rStyle w:val="FootnoteAnchor"/>
          <w:rtl w:val="true"/>
        </w:rPr>
        <w:footnoteReference w:id="5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عبد اللّه لدغته، وهو ذا</w:t>
      </w:r>
    </w:p>
    <w:p>
      <w:pPr>
        <w:pStyle w:val="BookText"/>
        <w:rPr/>
      </w:pPr>
      <w:r>
        <w:rPr>
          <w:rFonts w:ascii="Amiri" w:hAnsi="Amiri" w:eastAsia="Amiri" w:cs="Amiri"/>
          <w:color w:val="111111"/>
          <w:sz w:val="28"/>
          <w:sz w:val="28"/>
          <w:szCs w:val="28"/>
          <w:rtl w:val="true"/>
          <w:lang w:bidi="ar-SA"/>
        </w:rPr>
        <w:t>يتخوّف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اسقوه من دواء الجامع، فإنّه دواء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دواء معروف،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لا أعرفه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سنبل وزعفران، وقاقلة وعاقر</w:t>
      </w:r>
      <w:r>
        <w:rPr>
          <w:rStyle w:val="FootnoteAnchor"/>
          <w:rtl w:val="true"/>
        </w:rPr>
        <w:footnoteReference w:id="503"/>
      </w:r>
      <w:r>
        <w:rPr>
          <w:rFonts w:ascii="IRNazanin" w:hAnsi="IRNazanin" w:eastAsia="IRNazanin"/>
          <w:color w:val="111111"/>
          <w:sz w:val="28"/>
          <w:sz w:val="28"/>
          <w:szCs w:val="28"/>
          <w:rtl w:val="true"/>
          <w:lang w:bidi="fa-IR"/>
        </w:rPr>
        <w:t xml:space="preserve">قرحاً، وخربق </w:t>
      </w:r>
      <w:r>
        <w:rPr>
          <w:rStyle w:val="FootnoteAnchor"/>
          <w:rtl w:val="true"/>
        </w:rPr>
        <w:footnoteReference w:id="504"/>
      </w:r>
      <w:r>
        <w:rPr>
          <w:rFonts w:ascii="Amiri" w:hAnsi="Amiri" w:eastAsia="Amiri" w:cs="Amiri"/>
          <w:color w:val="111111"/>
          <w:sz w:val="28"/>
          <w:sz w:val="28"/>
          <w:szCs w:val="28"/>
          <w:rtl w:val="true"/>
          <w:lang w:bidi="ar-SA"/>
        </w:rPr>
        <w:t xml:space="preserve">أبيض وبنج </w:t>
      </w:r>
      <w:r>
        <w:rPr>
          <w:rStyle w:val="FootnoteAnchor"/>
          <w:rtl w:val="true"/>
        </w:rPr>
        <w:footnoteReference w:id="505"/>
      </w:r>
      <w:r>
        <w:rPr>
          <w:rFonts w:ascii="Amiri" w:hAnsi="Amiri" w:eastAsia="Amiri" w:cs="Amiri"/>
          <w:color w:val="111111"/>
          <w:sz w:val="28"/>
          <w:sz w:val="28"/>
          <w:szCs w:val="28"/>
          <w:rtl w:val="true"/>
          <w:lang w:bidi="ar-SA"/>
        </w:rPr>
        <w:t xml:space="preserve">وفلفل أبيض أجزاء سواء بالسويّة، وأبرفيون جزءين يدقّ دقّاً ناعماً، وينخل بحريرة ويعجن بعسل منزوع الرغوة </w:t>
      </w:r>
      <w:r>
        <w:rPr>
          <w:rStyle w:val="FootnoteAnchor"/>
          <w:rtl w:val="true"/>
        </w:rPr>
        <w:footnoteReference w:id="506"/>
      </w:r>
      <w:r>
        <w:rPr>
          <w:rFonts w:ascii="Amiri" w:hAnsi="Amiri" w:eastAsia="Amiri" w:cs="Amiri"/>
          <w:color w:val="111111"/>
          <w:sz w:val="28"/>
          <w:sz w:val="28"/>
          <w:szCs w:val="28"/>
          <w:rtl w:val="true"/>
          <w:lang w:bidi="ar-SA"/>
        </w:rPr>
        <w:t xml:space="preserve">، ويسقي منه للسعة الحيّة والعقرب حبّة بماء الحلتيت </w:t>
      </w:r>
      <w:r>
        <w:rPr>
          <w:rStyle w:val="FootnoteAnchor"/>
          <w:rtl w:val="true"/>
        </w:rPr>
        <w:footnoteReference w:id="507"/>
      </w:r>
      <w:r>
        <w:rPr>
          <w:rFonts w:ascii="Amiri" w:hAnsi="Amiri" w:eastAsia="Amiri" w:cs="Amiri"/>
          <w:color w:val="111111"/>
          <w:sz w:val="28"/>
          <w:sz w:val="28"/>
          <w:szCs w:val="28"/>
          <w:rtl w:val="true"/>
          <w:lang w:bidi="ar-SA"/>
        </w:rPr>
        <w:t>، فإنّه يبرأ من ساعته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فعالجناه به وسقيناه فبري ء من ساعته، ونحن نتّخذه ونعطيه للناس إلي يومنا هذا</w:t>
      </w:r>
      <w:r>
        <w:rPr>
          <w:rFonts w:eastAsia="Amiri" w:cs="Amiri" w:ascii="Amiri" w:hAnsi="Amiri"/>
          <w:color w:val="111111"/>
          <w:sz w:val="28"/>
          <w:szCs w:val="28"/>
          <w:rtl w:val="true"/>
          <w:lang w:bidi="ar-SA"/>
        </w:rPr>
        <w:t>.</w:t>
      </w:r>
      <w:r>
        <w:rPr>
          <w:rStyle w:val="FootnoteAnchor"/>
          <w:rtl w:val="true"/>
        </w:rPr>
        <w:footnoteReference w:id="508"/>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والفصول المهمّة للحرّ 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2844</w:t>
      </w:r>
      <w:r>
        <w:rPr>
          <w:rFonts w:ascii="Amiri" w:hAnsi="Amiri" w:eastAsia="Amiri" w:cs="Amiri"/>
          <w:color w:val="111111"/>
          <w:sz w:val="28"/>
          <w:sz w:val="28"/>
          <w:szCs w:val="28"/>
          <w:rtl w:val="true"/>
          <w:lang w:bidi="ar-SA"/>
        </w:rPr>
        <w:t>، والبحار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651" w:name="pg14942_141673"/>
    </w:p>
    <w:p>
      <w:pPr>
        <w:pStyle w:val="BookText"/>
        <w:rPr/>
      </w:pPr>
      <w:bookmarkEnd w:id="651"/>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الحرارة بالإجّاص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نصر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زياد القنديّ،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يديه تور</w:t>
      </w:r>
      <w:r>
        <w:rPr>
          <w:rStyle w:val="FootnoteAnchor"/>
          <w:rtl w:val="true"/>
        </w:rPr>
        <w:footnoteReference w:id="509"/>
      </w:r>
      <w:r>
        <w:rPr>
          <w:rFonts w:ascii="Amiri" w:hAnsi="Amiri" w:eastAsia="Amiri" w:cs="Amiri"/>
          <w:color w:val="111111"/>
          <w:sz w:val="28"/>
          <w:sz w:val="28"/>
          <w:szCs w:val="28"/>
          <w:rtl w:val="true"/>
          <w:lang w:bidi="ar-SA"/>
        </w:rPr>
        <w:t>فيه إجّاص</w:t>
      </w:r>
      <w:r>
        <w:rPr>
          <w:rStyle w:val="FootnoteAnchor"/>
          <w:rtl w:val="true"/>
        </w:rPr>
        <w:footnoteReference w:id="510"/>
      </w:r>
      <w:r>
        <w:rPr>
          <w:rFonts w:ascii="Amiri" w:hAnsi="Amiri" w:eastAsia="Amiri" w:cs="Amiri"/>
          <w:color w:val="111111"/>
          <w:sz w:val="28"/>
          <w:sz w:val="28"/>
          <w:szCs w:val="28"/>
          <w:rtl w:val="true"/>
          <w:lang w:bidi="ar-SA"/>
        </w:rPr>
        <w:t>أسود في إبّانة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هاجت بي حرارة وأري الإجّاص يطفي ء الحرارة، ويسكّن الصفراء، وإنّ اليابس يسكّن الدم،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ويسكّن </w:t>
      </w:r>
      <w:r>
        <w:rPr>
          <w:rStyle w:val="FootnoteAnchor"/>
          <w:rtl w:val="true"/>
        </w:rPr>
        <w:footnoteReference w:id="511"/>
      </w:r>
      <w:r>
        <w:rPr>
          <w:rFonts w:ascii="Amiri" w:hAnsi="Amiri" w:eastAsia="Amiri" w:cs="Amiri"/>
          <w:color w:val="111111"/>
          <w:sz w:val="28"/>
          <w:sz w:val="28"/>
          <w:szCs w:val="28"/>
          <w:rtl w:val="true"/>
          <w:lang w:bidi="ar-SA"/>
        </w:rPr>
        <w:t xml:space="preserve">الداء الدويّ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للداء دواء بإذن اللّه عزّ وجلّ</w:t>
      </w:r>
      <w:r>
        <w:rPr>
          <w:rFonts w:eastAsia="Amiri" w:cs="Amiri" w:ascii="Amiri" w:hAnsi="Amiri"/>
          <w:color w:val="111111"/>
          <w:sz w:val="28"/>
          <w:szCs w:val="28"/>
          <w:rtl w:val="true"/>
          <w:lang w:bidi="ar-SA"/>
        </w:rPr>
        <w:t>.</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 xml:space="preserve">يأتي الحديث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منافع الإجّاص</w:t>
      </w:r>
      <w:r>
        <w:rPr>
          <w:rFonts w:eastAsia="Amiri" w:cs="Amiri" w:ascii="Amiri" w:hAnsi="Amiri"/>
          <w:color w:val="111111"/>
          <w:sz w:val="28"/>
          <w:szCs w:val="28"/>
          <w:rtl w:val="true"/>
          <w:lang w:bidi="ar-SA"/>
        </w:rPr>
        <w:t>).</w:t>
      </w:r>
    </w:p>
    <w:p>
      <w:pPr>
        <w:pStyle w:val="Heading4"/>
        <w:numPr>
          <w:ilvl w:val="3"/>
          <w:numId w:val="1"/>
        </w:numPr>
        <w:rPr/>
      </w:pPr>
      <w:bookmarkStart w:id="652" w:name="__RefHeading___Toc1761554_388300464"/>
      <w:bookmarkStart w:id="653" w:name="_Toc255"/>
      <w:bookmarkEnd w:id="652"/>
      <w:r>
        <w:rPr>
          <w:rtl w:val="true"/>
        </w:rPr>
        <w:t>(</w:t>
      </w:r>
      <w:r>
        <w:rPr>
          <w:rtl w:val="true"/>
        </w:rPr>
        <w:t>ي</w:t>
      </w:r>
      <w:r>
        <w:rPr>
          <w:rtl w:val="true"/>
        </w:rPr>
        <w:t xml:space="preserve">) - </w:t>
      </w:r>
      <w:r>
        <w:rPr>
          <w:rtl w:val="true"/>
        </w:rPr>
        <w:t xml:space="preserve">موقفه </w:t>
      </w:r>
      <w:r>
        <w:rPr>
          <w:rtl w:val="true"/>
        </w:rPr>
        <w:t xml:space="preserve">( </w:t>
      </w:r>
      <w:r>
        <w:rPr>
          <w:rtl w:val="true"/>
        </w:rPr>
        <w:t xml:space="preserve">عليه السلام </w:t>
      </w:r>
      <w:r>
        <w:rPr>
          <w:rtl w:val="true"/>
        </w:rPr>
        <w:t xml:space="preserve">) </w:t>
      </w:r>
      <w:r>
        <w:rPr>
          <w:rtl w:val="true"/>
        </w:rPr>
        <w:t>مع سائر الفرق الإسلاميّة</w:t>
      </w:r>
      <w:bookmarkEnd w:id="653"/>
    </w:p>
    <w:p>
      <w:pPr>
        <w:pStyle w:val="Heading5"/>
        <w:numPr>
          <w:ilvl w:val="4"/>
          <w:numId w:val="1"/>
        </w:numPr>
        <w:rPr/>
      </w:pPr>
      <w:bookmarkStart w:id="654" w:name="__RefHeading___Toc1761556_388300464"/>
      <w:bookmarkStart w:id="655" w:name="_Toc256"/>
      <w:bookmarkEnd w:id="654"/>
      <w:r>
        <w:rPr>
          <w:rtl w:val="true"/>
        </w:rPr>
        <w:t>اشاره</w:t>
      </w:r>
      <w:r>
        <w:rPr>
          <w:rtl w:val="true"/>
        </w:rPr>
        <w:t>:</w:t>
      </w:r>
      <w:bookmarkEnd w:id="655"/>
    </w:p>
    <w:p>
      <w:pPr>
        <w:pStyle w:val="BookText"/>
        <w:rPr/>
      </w:pPr>
      <w:r>
        <w:rPr>
          <w:rFonts w:ascii="Amiri" w:hAnsi="Amiri" w:eastAsia="Amiri" w:cs="Amiri"/>
          <w:color w:val="111111"/>
          <w:sz w:val="28"/>
          <w:sz w:val="28"/>
          <w:szCs w:val="28"/>
          <w:rtl w:val="true"/>
          <w:lang w:bidi="ar-SA"/>
        </w:rPr>
        <w:t>وفيه أمران</w:t>
      </w:r>
    </w:p>
    <w:p>
      <w:pPr>
        <w:pStyle w:val="Heading5"/>
        <w:numPr>
          <w:ilvl w:val="4"/>
          <w:numId w:val="1"/>
        </w:numPr>
        <w:rPr/>
      </w:pPr>
      <w:bookmarkStart w:id="656" w:name="__RefHeading___Toc1761558_388300464"/>
      <w:bookmarkStart w:id="657" w:name="_Toc257"/>
      <w:bookmarkEnd w:id="656"/>
      <w:r>
        <w:rPr>
          <w:rtl w:val="true"/>
        </w:rPr>
        <w:t xml:space="preserve">الأوّل </w:t>
      </w:r>
      <w:r>
        <w:rPr>
          <w:rtl w:val="true"/>
        </w:rPr>
        <w:t xml:space="preserve">- </w:t>
      </w:r>
      <w:r>
        <w:rPr>
          <w:rtl w:val="true"/>
        </w:rPr>
        <w:t xml:space="preserve">الفرقة الفطحيّة </w:t>
      </w:r>
      <w:r>
        <w:rPr>
          <w:rtl w:val="true"/>
        </w:rPr>
        <w:t>:</w:t>
      </w:r>
      <w:bookmarkEnd w:id="657"/>
    </w:p>
    <w:p>
      <w:pPr>
        <w:pStyle w:val="Heading6"/>
        <w:numPr>
          <w:ilvl w:val="5"/>
          <w:numId w:val="1"/>
        </w:numPr>
        <w:rPr/>
      </w:pPr>
      <w:bookmarkStart w:id="658" w:name="__RefHeading___Toc1761560_388300464"/>
      <w:bookmarkStart w:id="659" w:name="_Toc258"/>
      <w:bookmarkEnd w:id="658"/>
      <w:r>
        <w:rPr>
          <w:rtl w:val="true"/>
        </w:rPr>
        <w:t>اشاره</w:t>
      </w:r>
      <w:r>
        <w:rPr>
          <w:rtl w:val="true"/>
        </w:rPr>
        <w:t>:</w:t>
      </w:r>
      <w:bookmarkEnd w:id="659"/>
    </w:p>
    <w:p>
      <w:pPr>
        <w:pStyle w:val="BookText"/>
        <w:rPr/>
      </w:pPr>
      <w:r>
        <w:rPr>
          <w:rFonts w:ascii="Amiri" w:hAnsi="Amiri" w:eastAsia="Amiri" w:cs="Amiri"/>
          <w:color w:val="111111"/>
          <w:sz w:val="28"/>
          <w:sz w:val="28"/>
          <w:szCs w:val="28"/>
          <w:rtl w:val="true"/>
          <w:lang w:bidi="ar-SA"/>
        </w:rPr>
        <w:t xml:space="preserve">وفيه موضوعان </w:t>
      </w:r>
      <w:r>
        <w:rPr>
          <w:rFonts w:eastAsia="Amiri" w:cs="Amiri" w:ascii="Amiri" w:hAnsi="Amiri"/>
          <w:color w:val="111111"/>
          <w:sz w:val="28"/>
          <w:szCs w:val="28"/>
          <w:rtl w:val="true"/>
          <w:lang w:bidi="ar-SA"/>
        </w:rPr>
        <w:t>:</w:t>
      </w:r>
    </w:p>
    <w:p>
      <w:pPr>
        <w:pStyle w:val="Heading6"/>
        <w:numPr>
          <w:ilvl w:val="5"/>
          <w:numId w:val="1"/>
        </w:numPr>
        <w:rPr/>
      </w:pPr>
      <w:bookmarkStart w:id="660" w:name="__RefHeading___Toc1761562_388300464"/>
      <w:bookmarkStart w:id="661" w:name="_Toc259"/>
      <w:bookmarkEnd w:id="660"/>
      <w:r>
        <w:rPr>
          <w:rtl w:val="true"/>
        </w:rPr>
        <w:t xml:space="preserve">- </w:t>
      </w:r>
      <w:r>
        <w:rPr>
          <w:rtl w:val="true"/>
        </w:rPr>
        <w:t xml:space="preserve">تكفينه </w:t>
      </w:r>
      <w:r>
        <w:rPr>
          <w:rtl w:val="true"/>
        </w:rPr>
        <w:t xml:space="preserve">( </w:t>
      </w:r>
      <w:r>
        <w:rPr>
          <w:rtl w:val="true"/>
        </w:rPr>
        <w:t xml:space="preserve">عليه السلام </w:t>
      </w:r>
      <w:r>
        <w:rPr>
          <w:rtl w:val="true"/>
        </w:rPr>
        <w:t xml:space="preserve">) </w:t>
      </w:r>
      <w:r>
        <w:rPr>
          <w:rtl w:val="true"/>
        </w:rPr>
        <w:t>يونس بن يعقوب</w:t>
      </w:r>
      <w:r>
        <w:rPr>
          <w:rtl w:val="true"/>
        </w:rPr>
        <w:t>:</w:t>
      </w:r>
      <w:bookmarkEnd w:id="661"/>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حمدويه، ذكره عن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bookmarkStart w:id="662" w:name="pg14942_141674"/>
    </w:p>
    <w:p>
      <w:pPr>
        <w:pStyle w:val="BookText"/>
        <w:rPr/>
      </w:pPr>
      <w:bookmarkEnd w:id="662"/>
      <w:r>
        <w:rPr>
          <w:rFonts w:ascii="Amiri" w:hAnsi="Amiri" w:eastAsia="Amiri" w:cs="Amiri"/>
          <w:color w:val="111111"/>
          <w:sz w:val="28"/>
          <w:sz w:val="28"/>
          <w:szCs w:val="28"/>
          <w:rtl w:val="true"/>
          <w:lang w:bidi="ar-SA"/>
        </w:rPr>
        <w:t xml:space="preserve">يونس بن يعقوب فطحيّ كوفيّ مات بالمدينة وكفّنه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وإنّما سمّي فطحيّاً، لأنّ عبداللّه بن جعفر كان أفطح الرأس </w:t>
      </w:r>
      <w:r>
        <w:rPr>
          <w:rStyle w:val="FootnoteAnchor"/>
          <w:rtl w:val="true"/>
        </w:rPr>
        <w:footnoteReference w:id="513"/>
      </w: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w:t>
      </w:r>
    </w:p>
    <w:p>
      <w:pPr>
        <w:pStyle w:val="BookText"/>
        <w:rPr/>
      </w:pPr>
      <w:r>
        <w:rPr>
          <w:rFonts w:ascii="IRNazanin" w:hAnsi="IRNazanin" w:eastAsia="IRNazanin"/>
          <w:color w:val="111111"/>
          <w:sz w:val="28"/>
          <w:sz w:val="28"/>
          <w:szCs w:val="28"/>
          <w:rtl w:val="true"/>
          <w:lang w:bidi="fa-IR"/>
        </w:rPr>
        <w:t xml:space="preserve">أفطح </w:t>
      </w:r>
      <w:r>
        <w:rPr>
          <w:rStyle w:val="FootnoteAnchor"/>
          <w:rtl w:val="true"/>
        </w:rPr>
        <w:footnoteReference w:id="514"/>
      </w:r>
      <w:r>
        <w:rPr>
          <w:rFonts w:ascii="Amiri" w:hAnsi="Amiri" w:eastAsia="Amiri" w:cs="Amiri"/>
          <w:color w:val="111111"/>
          <w:sz w:val="28"/>
          <w:sz w:val="28"/>
          <w:szCs w:val="28"/>
          <w:rtl w:val="true"/>
          <w:lang w:bidi="ar-SA"/>
        </w:rPr>
        <w:t>الرجلين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نسبوا إلي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فطيح</w:t>
      </w:r>
      <w:r>
        <w:rPr>
          <w:rFonts w:eastAsia="Amiri" w:cs="Amiri" w:ascii="Amiri" w:hAnsi="Amiri"/>
          <w:color w:val="111111"/>
          <w:sz w:val="28"/>
          <w:szCs w:val="28"/>
          <w:rtl w:val="true"/>
          <w:lang w:bidi="ar-SA"/>
        </w:rPr>
        <w:t>.</w:t>
      </w:r>
    </w:p>
    <w:p>
      <w:pPr>
        <w:pStyle w:val="BookText"/>
        <w:rPr/>
      </w:pPr>
      <w:r>
        <w:rPr>
          <w:rStyle w:val="FootnoteAnchor"/>
          <w:rtl w:val="true"/>
        </w:rPr>
        <w:footnoteReference w:id="515"/>
      </w:r>
    </w:p>
    <w:p>
      <w:pPr>
        <w:pStyle w:val="Heading6"/>
        <w:numPr>
          <w:ilvl w:val="5"/>
          <w:numId w:val="1"/>
        </w:numPr>
        <w:rPr/>
      </w:pPr>
      <w:bookmarkStart w:id="663" w:name="__RefHeading___Toc1761564_388300464"/>
      <w:bookmarkStart w:id="664" w:name="_Toc260"/>
      <w:bookmarkEnd w:id="663"/>
      <w:r>
        <w:rPr>
          <w:rtl w:val="true"/>
        </w:rPr>
        <w:t xml:space="preserve">- </w:t>
      </w:r>
      <w:r>
        <w:rPr>
          <w:rtl w:val="true"/>
        </w:rPr>
        <w:t xml:space="preserve">بعثه </w:t>
      </w:r>
      <w:r>
        <w:rPr>
          <w:rtl w:val="true"/>
        </w:rPr>
        <w:t xml:space="preserve">( </w:t>
      </w:r>
      <w:r>
        <w:rPr>
          <w:rtl w:val="true"/>
        </w:rPr>
        <w:t xml:space="preserve">عليه السلام </w:t>
      </w:r>
      <w:r>
        <w:rPr>
          <w:rtl w:val="true"/>
        </w:rPr>
        <w:t xml:space="preserve">) </w:t>
      </w:r>
      <w:r>
        <w:rPr>
          <w:rtl w:val="true"/>
        </w:rPr>
        <w:t>بالحنوط والكفن وغيرهما ليونس بن يعقوب بعد موته</w:t>
      </w:r>
      <w:r>
        <w:rPr>
          <w:rtl w:val="true"/>
        </w:rPr>
        <w:t>:</w:t>
      </w:r>
      <w:bookmarkEnd w:id="6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الحسن،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يونس بن يعقوب بالمدينة، فبعث إليه أبوالحسن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بحنوطه وكفنه، وجميع ما يحتاج إليه، وأمر مواليه وموالي أبيه وجدّه، أن يحضروا جنازته،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مولي لأبي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كان يسكن العراق،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احفروا له في البقيع، فإن قال لكم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عراقيّ، ولاندفنه في البقيع فقولوا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مولي لأبي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يسكن العراق، فإن منعتمونا أن ندفنه في البقيع، منعناكم أن تدفنوا مواليكم في 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أبوالحسن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زميله محمّد بن الحباب، وكان رجلاً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عليه أنت</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رآني صاحب المقبرة وأنا عند القبر بعد ذلك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الرجل، صاحب القبر؟ فإنّ أباالحسن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أوصاني به، وأمرني أن أرشّ قبره أربعين شهراً، أو أربعين يوماً في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أبوالحسن </w:t>
      </w:r>
      <w:r>
        <w:rPr>
          <w:rStyle w:val="FootnoteAnchor"/>
          <w:rtl w:val="true"/>
        </w:rPr>
        <w:footnoteReference w:id="5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منّي </w:t>
      </w:r>
      <w:r>
        <w:rPr>
          <w:rFonts w:eastAsia="Amiri" w:cs="Amiri" w:ascii="Amiri" w:hAnsi="Amiri"/>
          <w:color w:val="111111"/>
          <w:sz w:val="28"/>
          <w:szCs w:val="28"/>
          <w:rtl w:val="true"/>
          <w:lang w:bidi="ar-SA"/>
        </w:rPr>
        <w:t xml:space="preserve">- . </w:t>
      </w:r>
      <w:bookmarkStart w:id="665" w:name="pg14942_141675"/>
    </w:p>
    <w:p>
      <w:pPr>
        <w:pStyle w:val="BookText"/>
        <w:rPr/>
      </w:pPr>
      <w:bookmarkEnd w:id="66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لي صاحب المقبرة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السرير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سرير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مات رجل من بني هاشم صرّ </w:t>
      </w:r>
      <w:r>
        <w:rPr>
          <w:rStyle w:val="FootnoteAnchor"/>
          <w:rtl w:val="true"/>
        </w:rPr>
        <w:footnoteReference w:id="517"/>
      </w:r>
      <w:r>
        <w:rPr>
          <w:rFonts w:ascii="Amiri" w:hAnsi="Amiri" w:eastAsia="Amiri" w:cs="Amiri"/>
          <w:color w:val="111111"/>
          <w:sz w:val="28"/>
          <w:sz w:val="28"/>
          <w:szCs w:val="28"/>
          <w:rtl w:val="true"/>
          <w:lang w:bidi="ar-SA"/>
        </w:rPr>
        <w:t>السرير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 مات حتّي أعلم بالغداة؟</w:t>
      </w:r>
    </w:p>
    <w:p>
      <w:pPr>
        <w:pStyle w:val="BookText"/>
        <w:rPr/>
      </w:pPr>
      <w:r>
        <w:rPr>
          <w:rFonts w:ascii="Amiri" w:hAnsi="Amiri" w:eastAsia="Amiri" w:cs="Amiri"/>
          <w:color w:val="111111"/>
          <w:sz w:val="28"/>
          <w:sz w:val="28"/>
          <w:szCs w:val="28"/>
          <w:rtl w:val="true"/>
          <w:lang w:bidi="ar-SA"/>
        </w:rPr>
        <w:t>فصرّ السرير في الليلة التي مات فيها هذا الرجل،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لاأعرف أحداً منهم مريضاً، فمن الذي مات؟ فلمّا كان من الغد جاءوا، فأخذوا منّي السرير وقالوا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مولي لأبي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كان يسكن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أُمّه أُخت معاويّة بن عمّار، وكانت تدخل علي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وامرأته كانت مضريّة، وكانت تدخل علي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رشّ القبر بالماء أربعين يوما، كلّ يوم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 يونس بن يعقوب</w:t>
      </w:r>
      <w:r>
        <w:rPr>
          <w:rFonts w:eastAsia="Amiri" w:cs="Amiri" w:ascii="Amiri" w:hAnsi="Amiri"/>
          <w:color w:val="111111"/>
          <w:sz w:val="28"/>
          <w:szCs w:val="28"/>
          <w:rtl w:val="true"/>
          <w:lang w:bidi="ar-SA"/>
        </w:rPr>
        <w:t>).</w:t>
      </w:r>
    </w:p>
    <w:p>
      <w:pPr>
        <w:pStyle w:val="Heading5"/>
        <w:numPr>
          <w:ilvl w:val="4"/>
          <w:numId w:val="1"/>
        </w:numPr>
        <w:rPr/>
      </w:pPr>
      <w:bookmarkStart w:id="666" w:name="__RefHeading___Toc1761566_388300464"/>
      <w:bookmarkStart w:id="667" w:name="_Toc261"/>
      <w:bookmarkEnd w:id="666"/>
      <w:r>
        <w:rPr>
          <w:rtl w:val="true"/>
        </w:rPr>
        <w:t xml:space="preserve">الثاني </w:t>
      </w:r>
      <w:r>
        <w:rPr>
          <w:rtl w:val="true"/>
        </w:rPr>
        <w:t xml:space="preserve">- </w:t>
      </w:r>
      <w:r>
        <w:rPr>
          <w:rtl w:val="true"/>
        </w:rPr>
        <w:t xml:space="preserve">الفرقة الواقفيّة </w:t>
      </w:r>
      <w:r>
        <w:rPr>
          <w:rtl w:val="true"/>
        </w:rPr>
        <w:t>:</w:t>
      </w:r>
      <w:bookmarkEnd w:id="667"/>
    </w:p>
    <w:p>
      <w:pPr>
        <w:pStyle w:val="Heading6"/>
        <w:numPr>
          <w:ilvl w:val="5"/>
          <w:numId w:val="1"/>
        </w:numPr>
        <w:rPr/>
      </w:pPr>
      <w:bookmarkStart w:id="668" w:name="__RefHeading___Toc1761568_388300464"/>
      <w:bookmarkStart w:id="669" w:name="_Toc262"/>
      <w:bookmarkEnd w:id="668"/>
      <w:r>
        <w:rPr>
          <w:rtl w:val="true"/>
        </w:rPr>
        <w:t>اشاره</w:t>
      </w:r>
      <w:r>
        <w:rPr>
          <w:rtl w:val="true"/>
        </w:rPr>
        <w:t>:</w:t>
      </w:r>
      <w:bookmarkEnd w:id="669"/>
    </w:p>
    <w:p>
      <w:pPr>
        <w:pStyle w:val="BookText"/>
        <w:rPr/>
      </w:pPr>
      <w:r>
        <w:rPr>
          <w:rFonts w:ascii="Amiri" w:hAnsi="Amiri" w:eastAsia="Amiri" w:cs="Amiri"/>
          <w:color w:val="111111"/>
          <w:sz w:val="28"/>
          <w:sz w:val="28"/>
          <w:szCs w:val="28"/>
          <w:rtl w:val="true"/>
          <w:lang w:bidi="ar-SA"/>
        </w:rPr>
        <w:t xml:space="preserve">وفيه سبعة موضوعات </w:t>
      </w:r>
      <w:r>
        <w:rPr>
          <w:rFonts w:eastAsia="Amiri" w:cs="Amiri" w:ascii="Amiri" w:hAnsi="Amiri"/>
          <w:color w:val="111111"/>
          <w:sz w:val="28"/>
          <w:szCs w:val="28"/>
          <w:rtl w:val="true"/>
          <w:lang w:bidi="ar-SA"/>
        </w:rPr>
        <w:t>:</w:t>
      </w:r>
    </w:p>
    <w:p>
      <w:pPr>
        <w:pStyle w:val="Heading6"/>
        <w:numPr>
          <w:ilvl w:val="5"/>
          <w:numId w:val="1"/>
        </w:numPr>
        <w:rPr/>
      </w:pPr>
      <w:bookmarkStart w:id="670" w:name="__RefHeading___Toc1761570_388300464"/>
      <w:bookmarkStart w:id="671" w:name="_Toc263"/>
      <w:bookmarkEnd w:id="670"/>
      <w:r>
        <w:rPr>
          <w:rtl w:val="true"/>
        </w:rPr>
        <w:t xml:space="preserve">- </w:t>
      </w:r>
      <w:r>
        <w:rPr>
          <w:rtl w:val="true"/>
        </w:rPr>
        <w:t>أنّهم ليسوا من الشيعة</w:t>
      </w:r>
      <w:r>
        <w:rPr>
          <w:rtl w:val="true"/>
        </w:rPr>
        <w:t>:</w:t>
      </w:r>
      <w:bookmarkEnd w:id="6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حمران بن أعين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أمن شيعتكم أنا؟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 والآخرة، وما أحد من شيعتنا إلّا وهو مكتوب عندنا اسمه واسم أبيه، إلّا من يتولّي منهم عنّا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أو من شيعتكم من يتولّي عنكم بعد المعرفة؟ </w:t>
      </w:r>
      <w:bookmarkStart w:id="672" w:name="pg14942_141676"/>
    </w:p>
    <w:p>
      <w:pPr>
        <w:pStyle w:val="BookText"/>
        <w:rPr/>
      </w:pPr>
      <w:bookmarkEnd w:id="672"/>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وأنت لا تدركهم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فتناظرنا في هذا الحديث، فكتبنا به إلي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نسأله عمّن استثني به أبو جعفر؟</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الواقفة علي موسي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w:t>
      </w:r>
    </w:p>
    <w:p>
      <w:pPr>
        <w:pStyle w:val="BookText"/>
        <w:rPr/>
      </w:pPr>
      <w:r>
        <w:rPr>
          <w:rStyle w:val="FootnoteAnchor"/>
          <w:rtl w:val="true"/>
        </w:rPr>
        <w:footnoteReference w:id="519"/>
      </w:r>
    </w:p>
    <w:p>
      <w:pPr>
        <w:pStyle w:val="Heading6"/>
        <w:numPr>
          <w:ilvl w:val="5"/>
          <w:numId w:val="1"/>
        </w:numPr>
        <w:rPr/>
      </w:pPr>
      <w:bookmarkStart w:id="673" w:name="__RefHeading___Toc1761572_388300464"/>
      <w:bookmarkStart w:id="674" w:name="_Toc264"/>
      <w:bookmarkEnd w:id="673"/>
      <w:r>
        <w:rPr>
          <w:rtl w:val="true"/>
        </w:rPr>
        <w:t xml:space="preserve">- </w:t>
      </w:r>
      <w:r>
        <w:rPr>
          <w:rtl w:val="true"/>
        </w:rPr>
        <w:t>إنّهم يعيشون شكّاكاً ويموتون علي الزندقة</w:t>
      </w:r>
      <w:r>
        <w:rPr>
          <w:rtl w:val="true"/>
        </w:rPr>
        <w:t>:</w:t>
      </w:r>
      <w:bookmarkEnd w:id="6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عدّة من أصحابنا،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يعيشون شكّاكاً، ويموتون زنادقة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الشكّاك فقد علمناه، فكيف يموتون زنادقة؟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رجلاً منهم وقد احتضر،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كافر إن مات موسي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w:t>
      </w:r>
      <w:r>
        <w:rPr>
          <w:rFonts w:eastAsia="IRNazanin" w:cs="IRNazanin"/>
          <w:color w:val="111111"/>
          <w:sz w:val="28"/>
          <w:szCs w:val="28"/>
          <w:rtl w:val="true"/>
          <w:lang w:bidi="fa-IR"/>
        </w:rPr>
        <w:t>.</w:t>
      </w:r>
    </w:p>
    <w:p>
      <w:pPr>
        <w:pStyle w:val="BookText"/>
        <w:rPr/>
      </w:pPr>
      <w:r>
        <w:rPr>
          <w:rStyle w:val="FootnoteAnchor"/>
          <w:rtl w:val="true"/>
        </w:rPr>
        <w:footnoteReference w:id="52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عليّ الفارسيّ، عن محمّد بن الحسين الكوفيّ، عن محمّد بن عبد الجبّار، عن عمر بن 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الواقفة؟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يعيشون حياري، ويموتون زنادقة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بهذا الإسناد، عن أحمد بن محمّد البرقيّ، عن جعفر بن محمّد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جماعة من أصحابنا معهم رقاع، فيها جوابات المسائل، إلّا رقعة الواقف، قد </w:t>
      </w:r>
    </w:p>
    <w:p>
      <w:pPr>
        <w:pStyle w:val="BookText"/>
        <w:rPr/>
      </w:pPr>
      <w:r>
        <w:rPr>
          <w:rFonts w:ascii="Amiri" w:hAnsi="Amiri" w:eastAsia="Amiri" w:cs="Amiri"/>
          <w:color w:val="111111"/>
          <w:sz w:val="28"/>
          <w:sz w:val="28"/>
          <w:szCs w:val="28"/>
          <w:rtl w:val="true"/>
          <w:lang w:bidi="ar-SA"/>
        </w:rPr>
        <w:t>رجعت علي حالها، لم يوقّع فيها شي ء</w:t>
      </w:r>
      <w:r>
        <w:rPr>
          <w:rFonts w:eastAsia="Amiri" w:cs="Amiri" w:ascii="Amiri" w:hAnsi="Amiri"/>
          <w:color w:val="111111"/>
          <w:sz w:val="28"/>
          <w:szCs w:val="28"/>
          <w:rtl w:val="true"/>
          <w:lang w:bidi="ar-SA"/>
        </w:rPr>
        <w:t>.</w:t>
      </w:r>
    </w:p>
    <w:p>
      <w:pPr>
        <w:pStyle w:val="BookText"/>
        <w:rPr/>
      </w:pPr>
      <w:r>
        <w:rPr>
          <w:rStyle w:val="FootnoteAnchor"/>
          <w:rtl w:val="true"/>
        </w:rPr>
        <w:footnoteReference w:id="52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بن العبّاس الختليّ،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إدريس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العبّاس بن معروف، عن الحجّال، عن إبراهيم بن أبي البلاد،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الممطورة </w:t>
      </w:r>
      <w:r>
        <w:rPr>
          <w:rStyle w:val="FootnoteAnchor"/>
          <w:rtl w:val="true"/>
        </w:rPr>
        <w:footnoteReference w:id="522"/>
      </w:r>
      <w:r>
        <w:rPr>
          <w:rFonts w:ascii="Amiri" w:hAnsi="Amiri" w:eastAsia="Amiri" w:cs="Amiri"/>
          <w:color w:val="111111"/>
          <w:sz w:val="28"/>
          <w:sz w:val="28"/>
          <w:szCs w:val="28"/>
          <w:rtl w:val="true"/>
          <w:lang w:bidi="ar-SA"/>
        </w:rPr>
        <w:t>وشكّهم؟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يعيشون ما عاشوا علي شكّ، ثمّ يموتون زنادقة</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 الفرقة الواقفيّة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أحمد بن محمّد بن يحيي، عن أبيه، عن محمّد بن الحسين بن أبي الخطّاب، عن صفوان بن يحيي، عن إبراهيم بن يحيي بن أبي البلاد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فعل الشقيّ حمزة بن بزيع؟</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 هو قد 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يزعم أنّ أبي حيّ، هم اليوم شكّاك، ولا يموتون غداً إلّا علي الزندقة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فيما بيني وبين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شكّاك قد عرفتهم، فكيف يموتون علي الزندقة؟ فما لبثنا إلّا قليلاً حتّي بلغنا عن 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عند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كافر بربّ أماته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تصديق الحديث</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24"/>
      </w:r>
      <w:bookmarkStart w:id="675" w:name="pg14942_141678"/>
    </w:p>
    <w:p>
      <w:pPr>
        <w:pStyle w:val="BookText"/>
        <w:rPr/>
      </w:pPr>
      <w:bookmarkEnd w:id="67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النهي عن مجالستهم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عن الحسن بن طلحة المروزيّ، عن محمّد بن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بن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تجالس الواقفة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أجالسهم وأنا مخالف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تجالسهم، فإنّ 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نزّل عليكم في الكتاب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إِذَا سَمِعْتُمْ ءَايَتِ اللَّهِ يُكْفَرُ بِهَا وَيُسْتَهْزَأُ بِهَا فَلَاتَقْعُدُواْ مَعَهُمْ حَتَّي يَخُوضُواْ فِي حَدِيثٍ غَيْرِهِ ي إِنَّكُمْ إِذًا مِّثْلُهُمْ </w:t>
      </w:r>
      <w:r>
        <w:rPr>
          <w:rFonts w:eastAsia="Amiri" w:cs="Amiri" w:ascii="Amiri" w:hAnsi="Amiri"/>
          <w:color w:val="111111"/>
          <w:sz w:val="28"/>
          <w:szCs w:val="28"/>
          <w:rtl w:val="true"/>
          <w:lang w:bidi="ar-SA"/>
        </w:rPr>
        <w:t>)</w:t>
      </w:r>
      <w:r>
        <w:rPr>
          <w:rStyle w:val="FootnoteAnchor"/>
          <w:rtl w:val="true"/>
        </w:rPr>
        <w:footnoteReference w:id="525"/>
      </w:r>
      <w:r>
        <w:rPr>
          <w:rFonts w:ascii="Amiri" w:hAnsi="Amiri" w:eastAsia="Amiri" w:cs="Amiri"/>
          <w:color w:val="111111"/>
          <w:sz w:val="28"/>
          <w:sz w:val="28"/>
          <w:szCs w:val="28"/>
          <w:rtl w:val="true"/>
          <w:lang w:bidi="ar-SA"/>
        </w:rPr>
        <w:t>يعني بالآيات الأوصياء الذين كفروا بها الواقفة</w:t>
      </w:r>
      <w:r>
        <w:rPr>
          <w:rFonts w:eastAsia="Amiri" w:cs="Amiri" w:ascii="Amiri" w:hAnsi="Amiri"/>
          <w:color w:val="111111"/>
          <w:sz w:val="28"/>
          <w:szCs w:val="28"/>
          <w:rtl w:val="true"/>
          <w:lang w:bidi="ar-SA"/>
        </w:rPr>
        <w:t>.</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مجالسة الواقفيّة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 الفرقة الواقفيّة</w:t>
      </w:r>
      <w:r>
        <w:rPr>
          <w:rFonts w:eastAsia="Amiri" w:cs="Amiri" w:ascii="Amiri" w:hAnsi="Amiri"/>
          <w:color w:val="111111"/>
          <w:sz w:val="28"/>
          <w:szCs w:val="28"/>
          <w:rtl w:val="true"/>
          <w:lang w:bidi="ar-SA"/>
        </w:rPr>
        <w:t>).</w:t>
      </w:r>
    </w:p>
    <w:p>
      <w:pPr>
        <w:pStyle w:val="Heading6"/>
        <w:numPr>
          <w:ilvl w:val="5"/>
          <w:numId w:val="1"/>
        </w:numPr>
        <w:rPr/>
      </w:pPr>
      <w:bookmarkStart w:id="676" w:name="__RefHeading___Toc1761574_388300464"/>
      <w:bookmarkStart w:id="677" w:name="_Toc265"/>
      <w:bookmarkEnd w:id="676"/>
      <w:r>
        <w:rPr>
          <w:rtl w:val="true"/>
        </w:rPr>
        <w:t xml:space="preserve">- </w:t>
      </w:r>
      <w:r>
        <w:rPr>
          <w:rtl w:val="true"/>
        </w:rPr>
        <w:t>أنّهم أهل النار</w:t>
      </w:r>
      <w:r>
        <w:rPr>
          <w:rtl w:val="true"/>
        </w:rPr>
        <w:t>:</w:t>
      </w:r>
      <w:bookmarkEnd w:id="6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عليّ الفارسيّ، عن محمّد بن عيسي، عن يونس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عليّ بن أبي حمزة؟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دخل النار</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ففزعت من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إنّه سئل عن الإمام بعد موسي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bookmarkStart w:id="678" w:name="pg14942_141679"/>
    </w:p>
    <w:p>
      <w:pPr>
        <w:pStyle w:val="BookText"/>
        <w:rPr/>
      </w:pPr>
      <w:bookmarkEnd w:id="678"/>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إماماً بعده،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فضرب في قبره ضربة اشتعل قبره ناراً</w:t>
      </w:r>
      <w:r>
        <w:rPr>
          <w:rFonts w:eastAsia="Amiri" w:cs="Amiri" w:ascii="Amiri" w:hAnsi="Amiri"/>
          <w:color w:val="111111"/>
          <w:sz w:val="28"/>
          <w:szCs w:val="28"/>
          <w:rtl w:val="true"/>
          <w:lang w:bidi="ar-SA"/>
        </w:rPr>
        <w:t>.</w:t>
      </w:r>
    </w:p>
    <w:p>
      <w:pPr>
        <w:pStyle w:val="BookText"/>
        <w:rPr/>
      </w:pPr>
      <w:r>
        <w:rPr>
          <w:rStyle w:val="FootnoteAnchor"/>
          <w:rtl w:val="true"/>
        </w:rPr>
        <w:footnoteReference w:id="52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حمزة كذّاب 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أقعد عليّ بن أبي حمزة في قبره، فسئل عن الأئمّة، فأخبر بأسمائهم حتّي انتهي إليّ، فسئل فوقف، فضرب علي رأسه ضربة امتلأ قبره ناراً</w:t>
      </w:r>
      <w:r>
        <w:rPr>
          <w:rFonts w:eastAsia="Amiri" w:cs="Amiri" w:ascii="Amiri" w:hAnsi="Amiri"/>
          <w:color w:val="111111"/>
          <w:sz w:val="28"/>
          <w:szCs w:val="28"/>
          <w:rtl w:val="true"/>
          <w:lang w:bidi="ar-SA"/>
        </w:rPr>
        <w:t>.</w:t>
      </w:r>
    </w:p>
    <w:p>
      <w:pPr>
        <w:pStyle w:val="BookText"/>
        <w:rPr/>
      </w:pPr>
      <w:r>
        <w:rPr>
          <w:rStyle w:val="FootnoteAnchor"/>
          <w:rtl w:val="true"/>
        </w:rPr>
        <w:footnoteReference w:id="528"/>
      </w:r>
    </w:p>
    <w:p>
      <w:pPr>
        <w:pStyle w:val="Heading6"/>
        <w:numPr>
          <w:ilvl w:val="5"/>
          <w:numId w:val="1"/>
        </w:numPr>
        <w:rPr/>
      </w:pPr>
      <w:bookmarkStart w:id="679" w:name="__RefHeading___Toc1761576_388300464"/>
      <w:bookmarkStart w:id="680" w:name="_Toc266"/>
      <w:bookmarkEnd w:id="679"/>
      <w:r>
        <w:rPr>
          <w:rtl w:val="true"/>
        </w:rPr>
        <w:t xml:space="preserve">- </w:t>
      </w:r>
      <w:r>
        <w:rPr>
          <w:rtl w:val="true"/>
        </w:rPr>
        <w:t>أنّهم كفّار بما أنزل اللّه عزّ وجلّ</w:t>
      </w:r>
      <w:r>
        <w:rPr>
          <w:rtl w:val="true"/>
        </w:rPr>
        <w:t>:</w:t>
      </w:r>
      <w:bookmarkEnd w:id="6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البراثيّ،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يعقوب بن يزيد، عن محمّد بن أبي عمير، عن رجل من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قد وقفوا علي أبيك، يزعمون أنّه لم يمت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كذبوا، وهم كفّار بما أنزل اللّه عزّ وجلّ علي مح 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كان اللّه يمدّ في أجل أحد من بني آدم لحاجة الخلق إليه، لمدّ اللّه في أجل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29"/>
      </w:r>
      <w:bookmarkStart w:id="681" w:name="pg14942_141680"/>
    </w:p>
    <w:p>
      <w:pPr>
        <w:pStyle w:val="Heading6"/>
        <w:numPr>
          <w:ilvl w:val="5"/>
          <w:numId w:val="1"/>
        </w:numPr>
        <w:rPr/>
      </w:pPr>
      <w:bookmarkStart w:id="682" w:name="__RefHeading___Toc1761578_388300464"/>
      <w:bookmarkStart w:id="683" w:name="_Toc267"/>
      <w:bookmarkEnd w:id="681"/>
      <w:bookmarkEnd w:id="682"/>
      <w:r>
        <w:rPr>
          <w:rtl w:val="true"/>
        </w:rPr>
        <w:t xml:space="preserve">- </w:t>
      </w:r>
      <w:r>
        <w:rPr>
          <w:rtl w:val="true"/>
        </w:rPr>
        <w:t xml:space="preserve">أنّهم المكذّبون برسول اللّه </w:t>
      </w:r>
      <w:r>
        <w:rPr>
          <w:rtl w:val="true"/>
        </w:rPr>
        <w:t xml:space="preserve">( </w:t>
      </w:r>
      <w:r>
        <w:rPr>
          <w:rtl w:val="true"/>
        </w:rPr>
        <w:t xml:space="preserve">صلي الله عليه وآله وسلم </w:t>
      </w:r>
      <w:r>
        <w:rPr>
          <w:rtl w:val="true"/>
        </w:rPr>
        <w:t xml:space="preserve">) </w:t>
      </w:r>
      <w:r>
        <w:rPr>
          <w:rtl w:val="true"/>
        </w:rPr>
        <w:t xml:space="preserve">والأئمّ </w:t>
      </w:r>
      <w:r>
        <w:rPr>
          <w:rtl w:val="true"/>
        </w:rPr>
        <w:t xml:space="preserve">( </w:t>
      </w:r>
      <w:r>
        <w:rPr>
          <w:rtl w:val="true"/>
        </w:rPr>
        <w:t xml:space="preserve">عليهم السلام </w:t>
      </w:r>
      <w:r>
        <w:rPr>
          <w:rtl w:val="true"/>
        </w:rPr>
        <w:t>) : :</w:t>
      </w:r>
      <w:bookmarkEnd w:id="6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أحمد، عن أبي عبداللّه الرازيّ، عن أحمد بن محمّد بن أبي نصر، عن محمّد بن الفضيل،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خلّفت ابن أبي حمزة، وابن مهران، وابن أبي سعيد، أشدّ أهل الدنيا عداوة 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ضرّك من ضلّ إذا اهتديت، إنّهم كذّبوا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وكذّبوا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وكذّبوا فلاناً وفلاناً، وكذّبوا جعفراً وموسي، ولي بآبائي عليهم السلام أسوة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إنّانروي أنّك قلت لابن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اللّه نور قلبك، وأدخل الفقر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حاله وحال بزّه؟</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حال، هم مكروبون، وببغداد لم يقدر الحسين أن يخرج إلي العمرة، فسكت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وسمعته يقول في ابن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استبان لكم كذبه؟ أليس هو الذي يروي أنّ رأس المهدي يُهدي إلي عيسي بن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صاحب السفيانيّ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إلي ثمانية أشهر</w:t>
      </w:r>
      <w:r>
        <w:rPr>
          <w:rFonts w:eastAsia="Amiri" w:cs="Amiri" w:ascii="Amiri" w:hAnsi="Amiri"/>
          <w:color w:val="111111"/>
          <w:sz w:val="28"/>
          <w:szCs w:val="28"/>
          <w:rtl w:val="true"/>
          <w:lang w:bidi="ar-SA"/>
        </w:rPr>
        <w:t>.</w:t>
      </w:r>
      <w:r>
        <w:rPr>
          <w:rStyle w:val="FootnoteAnchor"/>
          <w:rtl w:val="true"/>
        </w:rPr>
        <w:footnoteReference w:id="531"/>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 ابن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 ابن أبي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 ابن مهران</w:t>
      </w:r>
      <w:r>
        <w:rPr>
          <w:rFonts w:eastAsia="Amiri" w:cs="Amiri" w:ascii="Amiri" w:hAnsi="Amiri"/>
          <w:color w:val="111111"/>
          <w:sz w:val="28"/>
          <w:szCs w:val="28"/>
          <w:rtl w:val="true"/>
          <w:lang w:bidi="ar-SA"/>
        </w:rPr>
        <w:t>).</w:t>
      </w:r>
      <w:bookmarkStart w:id="684" w:name="pg14942_141681"/>
    </w:p>
    <w:p>
      <w:pPr>
        <w:pStyle w:val="Heading6"/>
        <w:numPr>
          <w:ilvl w:val="5"/>
          <w:numId w:val="1"/>
        </w:numPr>
        <w:rPr/>
      </w:pPr>
      <w:bookmarkStart w:id="685" w:name="__RefHeading___Toc1761580_388300464"/>
      <w:bookmarkStart w:id="686" w:name="_Toc268"/>
      <w:bookmarkEnd w:id="684"/>
      <w:bookmarkEnd w:id="685"/>
      <w:r>
        <w:rPr>
          <w:rtl w:val="true"/>
        </w:rPr>
        <w:t xml:space="preserve">- </w:t>
      </w:r>
      <w:r>
        <w:rPr>
          <w:rtl w:val="true"/>
        </w:rPr>
        <w:t xml:space="preserve">مطالبته أموال أبيه </w:t>
      </w:r>
      <w:r>
        <w:rPr>
          <w:rtl w:val="true"/>
        </w:rPr>
        <w:t xml:space="preserve">( </w:t>
      </w:r>
      <w:r>
        <w:rPr>
          <w:rtl w:val="true"/>
        </w:rPr>
        <w:t xml:space="preserve">عليهماالسلام </w:t>
      </w:r>
      <w:r>
        <w:rPr>
          <w:rtl w:val="true"/>
        </w:rPr>
        <w:t xml:space="preserve">) </w:t>
      </w:r>
      <w:r>
        <w:rPr>
          <w:rtl w:val="true"/>
        </w:rPr>
        <w:t>التي كانت عندهم</w:t>
      </w:r>
      <w:r>
        <w:rPr>
          <w:rtl w:val="true"/>
        </w:rPr>
        <w:t>:</w:t>
      </w:r>
      <w:bookmarkEnd w:id="6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بن محمّد بن عمران الدقّاق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جرير بن حازم، عن أبي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 الرضا جماعة من الواقفة، فيهم عليّ بن أبي حمزة البطائنيّ، ومحمّد بن إسحاق بن عمّار، والحسين بن مهران، والحسن </w:t>
      </w:r>
      <w:r>
        <w:rPr>
          <w:rStyle w:val="FootnoteAnchor"/>
          <w:rtl w:val="true"/>
        </w:rPr>
        <w:footnoteReference w:id="532"/>
      </w:r>
      <w:r>
        <w:rPr>
          <w:rFonts w:ascii="Amiri" w:hAnsi="Amiri" w:eastAsia="Amiri" w:cs="Amiri"/>
          <w:color w:val="111111"/>
          <w:sz w:val="28"/>
          <w:sz w:val="28"/>
          <w:szCs w:val="28"/>
          <w:rtl w:val="true"/>
          <w:lang w:bidi="ar-SA"/>
        </w:rPr>
        <w:t>بن أبي سعيد المكاريّ، فقال له عليّ 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أخبرنا عن أبيك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مضي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فإلي من عهد؟</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لتقول قولاً ما قاله أحد من آبائك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قد قاله خير آبائي وأفضلهم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تخاف هؤلاء علي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خفت عليها كنت عليها معيناً، 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أتاه أبو لهب فتهدّده، فقال له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خدشت من قبلك خدشة فأنا 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أوّل آية نزع بها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أوّل آية أنزع لكم إن خدشت خدشة من قبل هارون فأنا كذّاب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الحسن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أتانا ما نطلب إن أظهرت هذا القول</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فتريدها ذا، أتريد أن أذهب إلي هارون فأقول له إنّي إمام، وأنت لست في شي ء، ليس هكذا صنع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أمره، إنّما قال ذلك لأهله ومواليه ومن يثق به، فقد خصّهم به دون الناس وأنتم تعتقدون الإمامة لمن كان قبلي من آبائي، ولا تقولون إنّه إنّما يمنع عليّ بن موسي أن يخبر أنّ أباه حيّ تقيّة، فإنّي </w:t>
      </w:r>
    </w:p>
    <w:p>
      <w:pPr>
        <w:pStyle w:val="BookText"/>
        <w:rPr/>
      </w:pPr>
      <w:r>
        <w:rPr>
          <w:rFonts w:ascii="Amiri" w:hAnsi="Amiri" w:eastAsia="Amiri" w:cs="Amiri"/>
          <w:color w:val="111111"/>
          <w:sz w:val="28"/>
          <w:sz w:val="28"/>
          <w:szCs w:val="28"/>
          <w:rtl w:val="true"/>
          <w:lang w:bidi="ar-SA"/>
        </w:rPr>
        <w:t>لا أتّقيكم في أن أقول إنّي إمام، فكيف أتّقيكم في أن أدّعي أنّه حيّ لو كان حيّاً</w:t>
      </w:r>
      <w:r>
        <w:rPr>
          <w:rFonts w:eastAsia="Amiri" w:cs="Amiri" w:ascii="Amiri" w:hAnsi="Amiri"/>
          <w:color w:val="111111"/>
          <w:sz w:val="28"/>
          <w:szCs w:val="28"/>
          <w:rtl w:val="true"/>
          <w:lang w:bidi="ar-SA"/>
        </w:rPr>
        <w:t>.</w:t>
      </w:r>
    </w:p>
    <w:p>
      <w:pPr>
        <w:pStyle w:val="BookText"/>
        <w:rPr/>
      </w:pPr>
      <w:r>
        <w:rPr>
          <w:rStyle w:val="FootnoteAnchor"/>
          <w:rtl w:val="true"/>
        </w:rPr>
        <w:footnoteReference w:id="53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القوم عثمان بن عيسي، وكان يكون بمصر، وكان عنده مال كثير، وستّ جوار، فبعث إليه أبوالحسن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فيهنّ وفي المال</w:t>
      </w:r>
      <w:r>
        <w:rPr>
          <w:rFonts w:eastAsia="Amiri" w:cs="Amiri" w:ascii="Amiri" w:hAnsi="Amiri"/>
          <w:color w:val="111111"/>
          <w:sz w:val="28"/>
          <w:szCs w:val="28"/>
          <w:rtl w:val="true"/>
          <w:lang w:bidi="ar-SA"/>
        </w:rPr>
        <w:t>....</w:t>
      </w:r>
    </w:p>
    <w:p>
      <w:pPr>
        <w:pStyle w:val="BookText"/>
        <w:rPr/>
      </w:pPr>
      <w:r>
        <w:rPr>
          <w:rStyle w:val="FootnoteAnchor"/>
          <w:rtl w:val="true"/>
        </w:rPr>
        <w:footnoteReference w:id="53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محمّد بن الحسن بن الوليد، عن الصفّار، وسعد بن عبداللّه الأشعريّ جميعاً، عن يعقوب بن يزيد الأنباريّ،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مضي أبو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زياد القنديّ سبعون ألف دينار، وعند عثمان بن عيسي الرواسيّ ثلاثون ألف دينار، وخمس جوار، ومسكنه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فبعث إليهم أبوالحسن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احملوا ما قِبَلَكم من المال، وما كان اجتمع لأبي عندكم من أثاث وجوار، فإنّي وارثه وقائم مقامه، وقد اقتسمنا ميراثه، ولا عذر لكم في حبس ما قد اجتمع لي ولوارثه قِبَلَكم، وكلام يشبه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ابن أبي حمزة، فإنّه أنكره، ولم يعترف بما عنده، وكذلك زياد القنديّ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عثمان بن عيسي فإنّه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صلوات اللّه عليه لم يمت، وهو حيّ قائم، ومن ذكر أنّه مات فهو مبطل، وأعمل علي أنّه قد مضي كما تقول، فلم يأمرني بدفع شي ء إليك، وأمّا الجواري فقد أعتقتهنّ، وتزوّجت بهنّ</w:t>
      </w:r>
      <w:r>
        <w:rPr>
          <w:rFonts w:eastAsia="Amiri" w:cs="Amiri" w:ascii="Amiri" w:hAnsi="Amiri"/>
          <w:color w:val="111111"/>
          <w:sz w:val="28"/>
          <w:szCs w:val="28"/>
          <w:rtl w:val="true"/>
          <w:lang w:bidi="ar-SA"/>
        </w:rPr>
        <w:t>.</w:t>
      </w:r>
    </w:p>
    <w:p>
      <w:pPr>
        <w:pStyle w:val="BookText"/>
        <w:rPr/>
      </w:pPr>
      <w:r>
        <w:rPr>
          <w:rStyle w:val="FootnoteAnchor"/>
          <w:rtl w:val="true"/>
        </w:rPr>
        <w:footnoteReference w:id="535"/>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العيون،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687" w:name="pg14942_141683"/>
    </w:p>
    <w:p>
      <w:pPr>
        <w:pStyle w:val="Heading4"/>
        <w:numPr>
          <w:ilvl w:val="3"/>
          <w:numId w:val="1"/>
        </w:numPr>
        <w:rPr/>
      </w:pPr>
      <w:bookmarkStart w:id="688" w:name="__RefHeading___Toc1761582_388300464"/>
      <w:bookmarkStart w:id="689" w:name="_Toc269"/>
      <w:bookmarkEnd w:id="687"/>
      <w:bookmarkEnd w:id="688"/>
      <w:r>
        <w:rPr>
          <w:rtl w:val="true"/>
        </w:rPr>
        <w:t>(</w:t>
      </w:r>
      <w:r>
        <w:rPr>
          <w:rtl w:val="true"/>
        </w:rPr>
        <w:t>ك</w:t>
      </w:r>
      <w:r>
        <w:rPr>
          <w:rtl w:val="true"/>
        </w:rPr>
        <w:t xml:space="preserve">) - </w:t>
      </w:r>
      <w:r>
        <w:rPr>
          <w:rtl w:val="true"/>
        </w:rPr>
        <w:t xml:space="preserve">معاشرة الناس معه </w:t>
      </w:r>
      <w:r>
        <w:rPr>
          <w:rtl w:val="true"/>
        </w:rPr>
        <w:t xml:space="preserve">( </w:t>
      </w:r>
      <w:r>
        <w:rPr>
          <w:rtl w:val="true"/>
        </w:rPr>
        <w:t xml:space="preserve">عليه السلام </w:t>
      </w:r>
      <w:r>
        <w:rPr>
          <w:rtl w:val="true"/>
        </w:rPr>
        <w:t>)</w:t>
      </w:r>
      <w:bookmarkEnd w:id="689"/>
    </w:p>
    <w:p>
      <w:pPr>
        <w:pStyle w:val="Heading5"/>
        <w:numPr>
          <w:ilvl w:val="4"/>
          <w:numId w:val="1"/>
        </w:numPr>
        <w:rPr/>
      </w:pPr>
      <w:bookmarkStart w:id="690" w:name="__RefHeading___Toc1761584_388300464"/>
      <w:bookmarkStart w:id="691" w:name="_Toc270"/>
      <w:bookmarkEnd w:id="690"/>
      <w:r>
        <w:rPr>
          <w:rtl w:val="true"/>
        </w:rPr>
        <w:t>اشاره</w:t>
      </w:r>
      <w:r>
        <w:rPr>
          <w:rtl w:val="true"/>
        </w:rPr>
        <w:t>:</w:t>
      </w:r>
      <w:bookmarkEnd w:id="691"/>
    </w:p>
    <w:p>
      <w:pPr>
        <w:pStyle w:val="BookText"/>
        <w:rPr/>
      </w:pPr>
      <w:r>
        <w:rPr>
          <w:rFonts w:ascii="Amiri" w:hAnsi="Amiri" w:eastAsia="Amiri" w:cs="Amiri"/>
          <w:color w:val="111111"/>
          <w:sz w:val="28"/>
          <w:sz w:val="28"/>
          <w:szCs w:val="28"/>
          <w:rtl w:val="true"/>
          <w:lang w:bidi="ar-SA"/>
        </w:rPr>
        <w:t>وفيه سبعة موضوعات</w:t>
      </w:r>
    </w:p>
    <w:p>
      <w:pPr>
        <w:pStyle w:val="Heading5"/>
        <w:numPr>
          <w:ilvl w:val="4"/>
          <w:numId w:val="1"/>
        </w:numPr>
        <w:rPr/>
      </w:pPr>
      <w:bookmarkStart w:id="692" w:name="__RefHeading___Toc1761586_388300464"/>
      <w:bookmarkStart w:id="693" w:name="_Toc271"/>
      <w:bookmarkEnd w:id="692"/>
      <w:r>
        <w:rPr>
          <w:rtl w:val="true"/>
        </w:rPr>
        <w:t xml:space="preserve">الأوّل </w:t>
      </w:r>
      <w:r>
        <w:rPr>
          <w:rtl w:val="true"/>
        </w:rPr>
        <w:t xml:space="preserve">- </w:t>
      </w:r>
      <w:r>
        <w:rPr>
          <w:rtl w:val="true"/>
        </w:rPr>
        <w:t xml:space="preserve">عيادته </w:t>
      </w:r>
      <w:r>
        <w:rPr>
          <w:rtl w:val="true"/>
        </w:rPr>
        <w:t xml:space="preserve">( </w:t>
      </w:r>
      <w:r>
        <w:rPr>
          <w:rtl w:val="true"/>
        </w:rPr>
        <w:t xml:space="preserve">عليه السلام </w:t>
      </w:r>
      <w:r>
        <w:rPr>
          <w:rtl w:val="true"/>
        </w:rPr>
        <w:t xml:space="preserve">) </w:t>
      </w:r>
      <w:r>
        <w:rPr>
          <w:rtl w:val="true"/>
        </w:rPr>
        <w:t>المرضي وعيادة الناس إيّاه</w:t>
      </w:r>
      <w:r>
        <w:rPr>
          <w:rtl w:val="true"/>
        </w:rPr>
        <w:t>:</w:t>
      </w:r>
      <w:bookmarkEnd w:id="6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كتاب محمّد بن الحسن بن بندار بخطّه، حدّثني محمّد بن يحيي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عيسي، عن عليّ بن الحكم، عن سليمان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عليّ بن عبيد اللّه بن الحسين بن عليّ بن الحسين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أشتهي أن أدخل علي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يمنعك من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الإجلال والهيبة له، وأتّقي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فاعتلّ أبوالحسن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خفيفة، وقد عاده الناس، فلقيت عليّ بن عبيد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جاءك ما تريد، قد اعتلّ أبوالحسن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خفيفة، وقد عاده الناس، فإن أردت الدخول عليه، فاليوم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إلي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عائداً، فلقيه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ما يحبّ من التكرمة والتعظيم، ففرح بذلك عليّ بن عبيد اللّه فرحاً شديداً</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مرض عليّ بن عبيد اللّه، فعاده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معه، فجلس حتّي خرج </w:t>
      </w:r>
      <w:bookmarkStart w:id="694" w:name="pg14942_141684"/>
    </w:p>
    <w:p>
      <w:pPr>
        <w:pStyle w:val="BookText"/>
        <w:rPr/>
      </w:pPr>
      <w:bookmarkEnd w:id="694"/>
      <w:r>
        <w:rPr>
          <w:rFonts w:ascii="Amiri" w:hAnsi="Amiri" w:eastAsia="Amiri" w:cs="Amiri"/>
          <w:color w:val="111111"/>
          <w:sz w:val="28"/>
          <w:sz w:val="28"/>
          <w:szCs w:val="28"/>
          <w:rtl w:val="true"/>
          <w:lang w:bidi="ar-SA"/>
        </w:rPr>
        <w:t>من كان في البيت، فلمّا خرجنا أخبرتني مولاة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 سلمة امرأة عليّ بن عبيد اللّه كانت من وراء الستر تنظر إليه، فلمّا خرج، خرجت وانكبّت علي الموضع الذي كان أبوالحسن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جالساً تقبّله، وتتمسّح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دخلت علي عليّ بن عبيد اللّه، فأخبرني بما فعلت أُمّ سلمة، فخبّرت به أباالحسن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عبيد اللّه وامرأته وولده من أهل الجنّة، يا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ولد عليّ وفاطمة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إذا عرّفهم اللّه هذا الأمر، لم يكونوا كالناس</w:t>
      </w:r>
      <w:r>
        <w:rPr>
          <w:rFonts w:eastAsia="Amiri" w:cs="Amiri" w:ascii="Amiri" w:hAnsi="Amiri"/>
          <w:color w:val="111111"/>
          <w:sz w:val="28"/>
          <w:szCs w:val="28"/>
          <w:rtl w:val="true"/>
          <w:lang w:bidi="ar-SA"/>
        </w:rPr>
        <w:t>.</w:t>
      </w:r>
    </w:p>
    <w:p>
      <w:pPr>
        <w:pStyle w:val="BookText"/>
        <w:rPr/>
      </w:pP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الوافي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ولد فاطمة 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مدح عليّ بن عبيد اللّه بن الحسين بن عليّ بن الحسين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 ).</w:t>
      </w:r>
    </w:p>
    <w:p>
      <w:pPr>
        <w:pStyle w:val="Heading5"/>
        <w:numPr>
          <w:ilvl w:val="4"/>
          <w:numId w:val="1"/>
        </w:numPr>
        <w:rPr/>
      </w:pPr>
      <w:bookmarkStart w:id="695" w:name="__RefHeading___Toc1761588_388300464"/>
      <w:bookmarkStart w:id="696" w:name="_Toc272"/>
      <w:bookmarkEnd w:id="695"/>
      <w:r>
        <w:rPr>
          <w:rtl w:val="true"/>
        </w:rPr>
        <w:t xml:space="preserve">الثاني </w:t>
      </w:r>
      <w:r>
        <w:rPr>
          <w:rtl w:val="true"/>
        </w:rPr>
        <w:t xml:space="preserve">- </w:t>
      </w:r>
      <w:r>
        <w:rPr>
          <w:rtl w:val="true"/>
        </w:rPr>
        <w:t xml:space="preserve">أنّه </w:t>
      </w:r>
      <w:r>
        <w:rPr>
          <w:rtl w:val="true"/>
        </w:rPr>
        <w:t xml:space="preserve">( </w:t>
      </w:r>
      <w:r>
        <w:rPr>
          <w:rtl w:val="true"/>
        </w:rPr>
        <w:t xml:space="preserve">عليه السلام </w:t>
      </w:r>
      <w:r>
        <w:rPr>
          <w:rtl w:val="true"/>
        </w:rPr>
        <w:t xml:space="preserve">) </w:t>
      </w:r>
      <w:r>
        <w:rPr>
          <w:rtl w:val="true"/>
        </w:rPr>
        <w:t>كان مسجوناً في سرخس</w:t>
      </w:r>
      <w:r>
        <w:rPr>
          <w:rtl w:val="true"/>
        </w:rPr>
        <w:t>:</w:t>
      </w:r>
      <w:bookmarkEnd w:id="6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إلي باب الدار التي حبس فيها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بسرخس وقد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فاستأذنت عليه السجّان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عليه وهو قاعد في مصلّاه متفكّراً</w:t>
      </w:r>
      <w:r>
        <w:rPr>
          <w:rFonts w:eastAsia="Amiri" w:cs="Amiri" w:ascii="Amiri" w:hAnsi="Amiri"/>
          <w:color w:val="111111"/>
          <w:sz w:val="28"/>
          <w:szCs w:val="28"/>
          <w:rtl w:val="true"/>
          <w:lang w:bidi="ar-SA"/>
        </w:rPr>
        <w:t>....</w:t>
      </w:r>
    </w:p>
    <w:p>
      <w:pPr>
        <w:pStyle w:val="BookText"/>
        <w:rPr/>
      </w:pPr>
      <w:r>
        <w:rPr>
          <w:rStyle w:val="FootnoteAnchor"/>
          <w:rtl w:val="true"/>
        </w:rPr>
        <w:footnoteReference w:id="537"/>
      </w:r>
    </w:p>
    <w:p>
      <w:pPr>
        <w:pStyle w:val="Heading5"/>
        <w:numPr>
          <w:ilvl w:val="4"/>
          <w:numId w:val="1"/>
        </w:numPr>
        <w:rPr/>
      </w:pPr>
      <w:bookmarkStart w:id="697" w:name="__RefHeading___Toc1761590_388300464"/>
      <w:bookmarkStart w:id="698" w:name="_Toc273"/>
      <w:bookmarkEnd w:id="697"/>
      <w:r>
        <w:rPr>
          <w:rtl w:val="true"/>
        </w:rPr>
        <w:t xml:space="preserve">الثالث </w:t>
      </w:r>
      <w:r>
        <w:rPr>
          <w:rtl w:val="true"/>
        </w:rPr>
        <w:t xml:space="preserve">- </w:t>
      </w:r>
      <w:r>
        <w:rPr>
          <w:rtl w:val="true"/>
        </w:rPr>
        <w:t xml:space="preserve">شكوي بعض أصحابه </w:t>
      </w:r>
      <w:r>
        <w:rPr>
          <w:rtl w:val="true"/>
        </w:rPr>
        <w:t xml:space="preserve">( </w:t>
      </w:r>
      <w:r>
        <w:rPr>
          <w:rtl w:val="true"/>
        </w:rPr>
        <w:t xml:space="preserve">عليه السلام </w:t>
      </w:r>
      <w:r>
        <w:rPr>
          <w:rtl w:val="true"/>
        </w:rPr>
        <w:t xml:space="preserve">) </w:t>
      </w:r>
      <w:r>
        <w:rPr>
          <w:rtl w:val="true"/>
        </w:rPr>
        <w:t>عمّا يقوله المخالفون</w:t>
      </w:r>
      <w:r>
        <w:rPr>
          <w:rtl w:val="true"/>
        </w:rPr>
        <w:t>:</w:t>
      </w:r>
      <w:bookmarkEnd w:id="698"/>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حمدويه، وإبراهيم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جعفر محمّد </w:t>
      </w:r>
    </w:p>
    <w:p>
      <w:pPr>
        <w:pStyle w:val="BookText"/>
        <w:rPr/>
      </w:pPr>
      <w:r>
        <w:rPr>
          <w:rFonts w:ascii="Amiri" w:hAnsi="Amiri" w:eastAsia="Amiri" w:cs="Amiri"/>
          <w:color w:val="111111"/>
          <w:sz w:val="28"/>
          <w:sz w:val="28"/>
          <w:szCs w:val="28"/>
          <w:rtl w:val="true"/>
          <w:lang w:bidi="ar-SA"/>
        </w:rPr>
        <w:t>بن عيسي العبيديّ،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هشام بن إبراهيم الجبليّ، وهو المشرقيّ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استأذنت لجماعة علي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سنة تسع وتسعين ومائة، فحضروا وحضرنا ستّة عشر رجلاً علي باب أبي الحسن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فخرج مسافر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يقطين ويونس بن عبد الرحمن، ويدخل الباقون رجلاً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دخلوا وخرجوا، خرج مسافر فدعاني وموسي، وجعفر بن عيسي، ويونس، فأدخلنا جميعاً عليه والعبّاس قائم ناحية بلا حذاء ولارداء، وذلك في سنة أبي السرايا فسلّمنا، ثمّ أمرنا بالجلوس، فلمّا جلسنا قال له جعفر بن 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يإٍ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نشكوا إلي اللّه وإليك ما نحن فيه من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أنتم فيه منهم؟</w:t>
      </w:r>
    </w:p>
    <w:p>
      <w:pPr>
        <w:pStyle w:val="BookText"/>
        <w:rPr/>
      </w:pPr>
      <w:r>
        <w:rPr>
          <w:rFonts w:ascii="Amiri" w:hAnsi="Amiri" w:eastAsia="Amiri" w:cs="Amiri"/>
          <w:color w:val="111111"/>
          <w:sz w:val="28"/>
          <w:sz w:val="28"/>
          <w:szCs w:val="28"/>
          <w:rtl w:val="true"/>
          <w:lang w:bidi="ar-SA"/>
        </w:rPr>
        <w:t>فقال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يزندقونا، ويكفّرونا، ويتبرّئون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هكذا كان أصحاب عليّ بن الحسين، ومحمّد بن عليّ، وأصحاب جعفر، وموسي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ولقد كان أصحاب زرارة يكفّرون غيرهم، وكذلك غيرهم كانوا يكفّرونهم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نستعين بك علي هذين الشيخين، يونس وهشام، وهما حاضران، فهما أدّبانا وعلّمانا الكلام، فإن كنّا 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هدي ففزنا، وإن كنّا علي ضلال، فهذان أضلاّنا، فمرنا نتركه ونتوب إلي اللّه منه، 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فادعنا إلي دين اللّه نتّبعك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أُعلّمكم إلّا علي هدي، جزاكم اللّه عن الصحبة القديمة، والحديثة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فتأوّلوا القديمة عليّ بن يقطين، والحديثة خدمتنا له، واللّه أعلم</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صالحاً وأبا الأسد، خصّيّ عليّ بن يقطين، حكيا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حكيا لك شيئاً من كلامنا</w:t>
      </w:r>
      <w:r>
        <w:rPr>
          <w:rFonts w:eastAsia="Amiri" w:cs="Amiri" w:ascii="Amiri" w:hAnsi="Amiri"/>
          <w:color w:val="111111"/>
          <w:sz w:val="28"/>
          <w:szCs w:val="28"/>
          <w:rtl w:val="true"/>
          <w:lang w:bidi="ar-SA"/>
        </w:rPr>
        <w:t xml:space="preserve">. </w:t>
      </w:r>
      <w:bookmarkStart w:id="699" w:name="pg14942_141686"/>
    </w:p>
    <w:p>
      <w:pPr>
        <w:pStyle w:val="BookText"/>
        <w:rPr/>
      </w:pPr>
      <w:bookmarkEnd w:id="699"/>
      <w:r>
        <w:rPr>
          <w:rFonts w:ascii="Amiri" w:hAnsi="Amiri" w:eastAsia="Amiri" w:cs="Amiri"/>
          <w:color w:val="111111"/>
          <w:sz w:val="28"/>
          <w:sz w:val="28"/>
          <w:szCs w:val="28"/>
          <w:rtl w:val="true"/>
          <w:lang w:bidi="ar-SA"/>
        </w:rPr>
        <w:t>فقلت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مالكما؟ والكلام يثنيكم إلي الزندقة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قلت لهما ذلك، أنا قلت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يزعمون أنّا زنادقة، وكان جالساً إلي جنب رجل وهو متربّع رِجلاً علي رِجل، وهو ساعة بعد ساعة يمرّغ وجهه، وخديّه علي باطن قدمه الأيسر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أرأيتك لو كنت زنديقاً فقال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مؤمن، ماكان ينفعك من ذلك، ولو كنت مؤمناً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زنديق، ماكان يضرّك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المشرقيّ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إلّا ما يقول آباؤك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عندنا كتاب سمّيناه كتاب الجامع، فيه جميع ماتكلّم الناس فيه عن آبائك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وإنّما نتكلّم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جعفر شبيهاً بهذا الكلام، فأقبل علي جعفر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كنتم لاتتكلّمون بكلام آبائي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فبكلام أبي بكر وعمر تريدون أن تتكلّموا</w:t>
      </w:r>
      <w:r>
        <w:rPr>
          <w:rFonts w:eastAsia="Amiri" w:cs="Amiri" w:ascii="Amiri" w:hAnsi="Amiri"/>
          <w:color w:val="111111"/>
          <w:sz w:val="28"/>
          <w:szCs w:val="28"/>
          <w:rtl w:val="true"/>
          <w:lang w:bidi="ar-SA"/>
        </w:rPr>
        <w:t>.</w:t>
      </w:r>
    </w:p>
    <w:p>
      <w:pPr>
        <w:pStyle w:val="BookText"/>
        <w:rPr/>
      </w:pPr>
      <w:r>
        <w:rPr>
          <w:rStyle w:val="FootnoteAnchor"/>
          <w:rtl w:val="true"/>
        </w:rPr>
        <w:footnoteReference w:id="538"/>
      </w:r>
    </w:p>
    <w:p>
      <w:pPr>
        <w:pStyle w:val="Heading5"/>
        <w:numPr>
          <w:ilvl w:val="4"/>
          <w:numId w:val="1"/>
        </w:numPr>
        <w:rPr/>
      </w:pPr>
      <w:bookmarkStart w:id="700" w:name="__RefHeading___Toc1761592_388300464"/>
      <w:bookmarkStart w:id="701" w:name="_Toc274"/>
      <w:bookmarkEnd w:id="700"/>
      <w:r>
        <w:rPr>
          <w:rtl w:val="true"/>
        </w:rPr>
        <w:t xml:space="preserve">الرابع </w:t>
      </w:r>
      <w:r>
        <w:rPr>
          <w:rtl w:val="true"/>
        </w:rPr>
        <w:t xml:space="preserve">- </w:t>
      </w:r>
      <w:r>
        <w:rPr>
          <w:rtl w:val="true"/>
        </w:rPr>
        <w:t>إسلام الناس علي يده الشريفة</w:t>
      </w:r>
      <w:r>
        <w:rPr>
          <w:rtl w:val="true"/>
        </w:rPr>
        <w:t>:</w:t>
      </w:r>
      <w:bookmarkEnd w:id="7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ابن الشهرزوريّ في مناقب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معروف الكرخيّ كان من موالي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أبواه نصرانيّين، فسلّما معروفاً إلي المعلّم وهو صبيّ، فكان المعلّم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ثالث ثلاثة،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الواحد، فضربه المعلّم ضرباً مبرحاً </w:t>
      </w:r>
      <w:r>
        <w:rPr>
          <w:rStyle w:val="FootnoteAnchor"/>
          <w:rtl w:val="true"/>
        </w:rPr>
        <w:footnoteReference w:id="539"/>
      </w:r>
      <w:r>
        <w:rPr>
          <w:rFonts w:ascii="Amiri" w:hAnsi="Amiri" w:eastAsia="Amiri" w:cs="Amiri"/>
          <w:color w:val="111111"/>
          <w:sz w:val="28"/>
          <w:sz w:val="28"/>
          <w:szCs w:val="28"/>
          <w:rtl w:val="true"/>
          <w:lang w:bidi="ar-SA"/>
        </w:rPr>
        <w:t>، فهرب ومضي إلي</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وأسلم علي يده، ثمّ إنّه أتي داره، فدقّ الباب، فقال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بالباب؟ </w:t>
      </w:r>
      <w:bookmarkStart w:id="702" w:name="pg14942_141687"/>
    </w:p>
    <w:p>
      <w:pPr>
        <w:pStyle w:val="BookText"/>
        <w:rPr/>
      </w:pPr>
      <w:bookmarkEnd w:id="702"/>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أيّ دين؟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ديني </w:t>
      </w:r>
      <w:r>
        <w:rPr>
          <w:rStyle w:val="FootnoteAnchor"/>
          <w:rtl w:val="true"/>
        </w:rPr>
        <w:footnoteReference w:id="540"/>
      </w:r>
      <w:r>
        <w:rPr>
          <w:rFonts w:ascii="Amiri" w:hAnsi="Amiri" w:eastAsia="Amiri" w:cs="Amiri"/>
          <w:color w:val="111111"/>
          <w:sz w:val="28"/>
          <w:sz w:val="28"/>
          <w:szCs w:val="28"/>
          <w:rtl w:val="true"/>
          <w:lang w:bidi="ar-SA"/>
        </w:rPr>
        <w:t xml:space="preserve">الحنيفيّ، فأسلم أبوه ببركات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فعشت زماناً، ثمّ تركت كلّما كنت فيه، إلّا خدمة مولاي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Style w:val="FootnoteAnchor"/>
          <w:rtl w:val="true"/>
        </w:rPr>
        <w:footnoteReference w:id="541"/>
      </w:r>
    </w:p>
    <w:p>
      <w:pPr>
        <w:pStyle w:val="Heading5"/>
        <w:numPr>
          <w:ilvl w:val="4"/>
          <w:numId w:val="1"/>
        </w:numPr>
        <w:rPr/>
      </w:pPr>
      <w:bookmarkStart w:id="703" w:name="__RefHeading___Toc1761594_388300464"/>
      <w:bookmarkStart w:id="704" w:name="_Toc275"/>
      <w:bookmarkEnd w:id="703"/>
      <w:r>
        <w:rPr>
          <w:rtl w:val="true"/>
        </w:rPr>
        <w:t xml:space="preserve">الخامس </w:t>
      </w:r>
      <w:r>
        <w:rPr>
          <w:rtl w:val="true"/>
        </w:rPr>
        <w:t xml:space="preserve">- </w:t>
      </w:r>
      <w:r>
        <w:rPr>
          <w:rtl w:val="true"/>
        </w:rPr>
        <w:t xml:space="preserve">تقبيل يده </w:t>
      </w:r>
      <w:r>
        <w:rPr>
          <w:rtl w:val="true"/>
        </w:rPr>
        <w:t xml:space="preserve">( </w:t>
      </w:r>
      <w:r>
        <w:rPr>
          <w:rtl w:val="true"/>
        </w:rPr>
        <w:t xml:space="preserve">عليه السلام </w:t>
      </w:r>
      <w:r>
        <w:rPr>
          <w:rtl w:val="true"/>
        </w:rPr>
        <w:t>) :</w:t>
      </w:r>
      <w:bookmarkEnd w:id="7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الكنز الذي قال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تَحْتَهُ و كَنزٌ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عجبت لمن أيقن بالموت كيف يفرح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أريد أن أكتبه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إلي الدواة ليضعها بين يديه، فتناولت يده فقبّلتها وأخذت الدواة فكتبته</w:t>
      </w:r>
      <w:r>
        <w:rPr>
          <w:rFonts w:eastAsia="Amiri" w:cs="Amiri" w:ascii="Amiri" w:hAnsi="Amiri"/>
          <w:color w:val="111111"/>
          <w:sz w:val="28"/>
          <w:szCs w:val="28"/>
          <w:rtl w:val="true"/>
          <w:lang w:bidi="ar-SA"/>
        </w:rPr>
        <w:t>.</w:t>
      </w:r>
    </w:p>
    <w:p>
      <w:pPr>
        <w:pStyle w:val="BookText"/>
        <w:rPr/>
      </w:pPr>
      <w:r>
        <w:rPr>
          <w:rStyle w:val="FootnoteAnchor"/>
          <w:rtl w:val="true"/>
        </w:rPr>
        <w:footnoteReference w:id="542"/>
      </w:r>
    </w:p>
    <w:p>
      <w:pPr>
        <w:pStyle w:val="Heading5"/>
        <w:numPr>
          <w:ilvl w:val="4"/>
          <w:numId w:val="1"/>
        </w:numPr>
        <w:rPr/>
      </w:pPr>
      <w:bookmarkStart w:id="705" w:name="__RefHeading___Toc1761596_388300464"/>
      <w:bookmarkStart w:id="706" w:name="_Toc276"/>
      <w:bookmarkEnd w:id="705"/>
      <w:r>
        <w:rPr>
          <w:rtl w:val="true"/>
        </w:rPr>
        <w:t xml:space="preserve">السادس </w:t>
      </w:r>
      <w:r>
        <w:rPr>
          <w:rtl w:val="true"/>
        </w:rPr>
        <w:t xml:space="preserve">- </w:t>
      </w:r>
      <w:r>
        <w:rPr>
          <w:rtl w:val="true"/>
        </w:rPr>
        <w:t xml:space="preserve">تقبيل الناس رأسه </w:t>
      </w:r>
      <w:r>
        <w:rPr>
          <w:rtl w:val="true"/>
        </w:rPr>
        <w:t xml:space="preserve">( </w:t>
      </w:r>
      <w:r>
        <w:rPr>
          <w:rtl w:val="true"/>
        </w:rPr>
        <w:t xml:space="preserve">عليه السلام </w:t>
      </w:r>
      <w:r>
        <w:rPr>
          <w:rtl w:val="true"/>
        </w:rPr>
        <w:t>) :</w:t>
      </w:r>
      <w:bookmarkEnd w:id="706"/>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إلي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وراء نهر بلخ، </w:t>
      </w:r>
      <w:r>
        <w:rPr>
          <w:rFonts w:eastAsia="Amiri" w:cs="Amiri" w:ascii="Amiri" w:hAnsi="Amiri"/>
          <w:color w:val="111111"/>
          <w:sz w:val="28"/>
          <w:szCs w:val="28"/>
          <w:rtl w:val="true"/>
          <w:lang w:bidi="ar-SA"/>
        </w:rPr>
        <w:t xml:space="preserve">... </w:t>
      </w:r>
      <w:bookmarkStart w:id="707" w:name="pg14942_141688"/>
    </w:p>
    <w:p>
      <w:pPr>
        <w:pStyle w:val="BookText"/>
        <w:rPr/>
      </w:pPr>
      <w:bookmarkEnd w:id="707"/>
      <w:r>
        <w:rPr>
          <w:rFonts w:ascii="IRNazanin" w:hAnsi="IRNazanin" w:eastAsia="IRNazanin"/>
          <w:color w:val="111111"/>
          <w:sz w:val="28"/>
          <w:sz w:val="28"/>
          <w:szCs w:val="28"/>
          <w:rtl w:val="true"/>
          <w:lang w:bidi="fa-IR"/>
        </w:rPr>
        <w:t>فقبّل 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w:t>
      </w:r>
      <w:r>
        <w:rPr>
          <w:rFonts w:eastAsia="IRNazanin" w:cs="IRNazanin"/>
          <w:color w:val="111111"/>
          <w:sz w:val="28"/>
          <w:szCs w:val="28"/>
          <w:rtl w:val="true"/>
          <w:lang w:bidi="fa-IR"/>
        </w:rPr>
        <w:t>....</w:t>
      </w:r>
    </w:p>
    <w:p>
      <w:pPr>
        <w:pStyle w:val="BookText"/>
        <w:rPr/>
      </w:pPr>
      <w:r>
        <w:rPr>
          <w:rStyle w:val="FootnoteAnchor"/>
          <w:rtl w:val="true"/>
        </w:rPr>
        <w:footnoteReference w:id="543"/>
      </w:r>
    </w:p>
    <w:p>
      <w:pPr>
        <w:pStyle w:val="Heading5"/>
        <w:numPr>
          <w:ilvl w:val="4"/>
          <w:numId w:val="1"/>
        </w:numPr>
        <w:rPr/>
      </w:pPr>
      <w:bookmarkStart w:id="708" w:name="__RefHeading___Toc1761598_388300464"/>
      <w:bookmarkStart w:id="709" w:name="_Toc277"/>
      <w:bookmarkEnd w:id="708"/>
      <w:r>
        <w:rPr>
          <w:rtl w:val="true"/>
        </w:rPr>
        <w:t xml:space="preserve">السابع </w:t>
      </w:r>
      <w:r>
        <w:rPr>
          <w:rtl w:val="true"/>
        </w:rPr>
        <w:t xml:space="preserve">- </w:t>
      </w:r>
      <w:r>
        <w:rPr>
          <w:rtl w:val="true"/>
        </w:rPr>
        <w:t xml:space="preserve">تقبيل الفقهاء يده الشريفة </w:t>
      </w:r>
      <w:r>
        <w:rPr>
          <w:rtl w:val="true"/>
        </w:rPr>
        <w:t xml:space="preserve">( </w:t>
      </w:r>
      <w:r>
        <w:rPr>
          <w:rtl w:val="true"/>
        </w:rPr>
        <w:t xml:space="preserve">عليه السلام </w:t>
      </w:r>
      <w:r>
        <w:rPr>
          <w:rtl w:val="true"/>
        </w:rPr>
        <w:t>) :</w:t>
      </w:r>
      <w:bookmarkEnd w:id="70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المعتزلة يوماً في مجلس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أعظم الكبائر 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أعظم من القتل إثماً، وأقبح منه بلاءً الزنا، لأنّ القاتل لم يفسد بضرب المقتول غيره، ولابعده فساداً، والزاني قد أفسد النسل إلي يوم القيامة، وأحلّ المحارم، فلم يبق في المجلس فقيه إلّا قبّل يده وأقرّ بما قاله</w:t>
      </w:r>
      <w:r>
        <w:rPr>
          <w:rFonts w:eastAsia="Amiri" w:cs="Amiri" w:ascii="Amiri" w:hAnsi="Amiri"/>
          <w:color w:val="111111"/>
          <w:sz w:val="28"/>
          <w:szCs w:val="28"/>
          <w:rtl w:val="true"/>
          <w:lang w:bidi="ar-SA"/>
        </w:rPr>
        <w:t>.</w:t>
      </w:r>
    </w:p>
    <w:p>
      <w:pPr>
        <w:pStyle w:val="BookText"/>
        <w:rPr/>
      </w:pPr>
      <w:r>
        <w:rPr>
          <w:rStyle w:val="FootnoteAnchor"/>
          <w:rtl w:val="true"/>
        </w:rPr>
        <w:footnoteReference w:id="544"/>
      </w:r>
    </w:p>
    <w:p>
      <w:pPr>
        <w:pStyle w:val="Heading4"/>
        <w:numPr>
          <w:ilvl w:val="3"/>
          <w:numId w:val="1"/>
        </w:numPr>
        <w:rPr/>
      </w:pPr>
      <w:bookmarkStart w:id="710" w:name="__RefHeading___Toc1761600_388300464"/>
      <w:bookmarkStart w:id="711" w:name="_Toc278"/>
      <w:bookmarkEnd w:id="710"/>
      <w:r>
        <w:rPr>
          <w:rtl w:val="true"/>
        </w:rPr>
        <w:t>(</w:t>
      </w:r>
      <w:r>
        <w:rPr>
          <w:rtl w:val="true"/>
        </w:rPr>
        <w:t>ل</w:t>
      </w:r>
      <w:r>
        <w:rPr>
          <w:rtl w:val="true"/>
        </w:rPr>
        <w:t xml:space="preserve">) - </w:t>
      </w:r>
      <w:r>
        <w:rPr>
          <w:rtl w:val="true"/>
        </w:rPr>
        <w:t xml:space="preserve">هجرته </w:t>
      </w:r>
      <w:r>
        <w:rPr>
          <w:rtl w:val="true"/>
        </w:rPr>
        <w:t xml:space="preserve">( </w:t>
      </w:r>
      <w:r>
        <w:rPr>
          <w:rtl w:val="true"/>
        </w:rPr>
        <w:t xml:space="preserve">عليه السلام </w:t>
      </w:r>
      <w:r>
        <w:rPr>
          <w:rtl w:val="true"/>
        </w:rPr>
        <w:t xml:space="preserve">) </w:t>
      </w:r>
      <w:r>
        <w:rPr>
          <w:rtl w:val="true"/>
        </w:rPr>
        <w:t>وأسفاره</w:t>
      </w:r>
      <w:bookmarkEnd w:id="711"/>
    </w:p>
    <w:p>
      <w:pPr>
        <w:pStyle w:val="Heading5"/>
        <w:numPr>
          <w:ilvl w:val="4"/>
          <w:numId w:val="1"/>
        </w:numPr>
        <w:rPr/>
      </w:pPr>
      <w:bookmarkStart w:id="712" w:name="__RefHeading___Toc1761602_388300464"/>
      <w:bookmarkStart w:id="713" w:name="_Toc279"/>
      <w:bookmarkEnd w:id="712"/>
      <w:r>
        <w:rPr>
          <w:rtl w:val="true"/>
        </w:rPr>
        <w:t>اشاره</w:t>
      </w:r>
      <w:r>
        <w:rPr>
          <w:rtl w:val="true"/>
        </w:rPr>
        <w:t>:</w:t>
      </w:r>
      <w:bookmarkEnd w:id="713"/>
    </w:p>
    <w:p>
      <w:pPr>
        <w:pStyle w:val="BookText"/>
        <w:rPr/>
      </w:pPr>
      <w:r>
        <w:rPr>
          <w:rFonts w:ascii="Amiri" w:hAnsi="Amiri" w:eastAsia="Amiri" w:cs="Amiri"/>
          <w:color w:val="111111"/>
          <w:sz w:val="28"/>
          <w:sz w:val="28"/>
          <w:szCs w:val="28"/>
          <w:rtl w:val="true"/>
          <w:lang w:bidi="ar-SA"/>
        </w:rPr>
        <w:t>وفيه ثلاثة أمور</w:t>
      </w:r>
    </w:p>
    <w:p>
      <w:pPr>
        <w:pStyle w:val="Heading5"/>
        <w:numPr>
          <w:ilvl w:val="4"/>
          <w:numId w:val="1"/>
        </w:numPr>
        <w:rPr/>
      </w:pPr>
      <w:bookmarkStart w:id="714" w:name="__RefHeading___Toc1761604_388300464"/>
      <w:bookmarkStart w:id="715" w:name="_Toc280"/>
      <w:bookmarkEnd w:id="714"/>
      <w:r>
        <w:rPr>
          <w:rtl w:val="true"/>
        </w:rPr>
        <w:t xml:space="preserve">الأوّل </w:t>
      </w:r>
      <w:r>
        <w:rPr>
          <w:rtl w:val="true"/>
        </w:rPr>
        <w:t xml:space="preserve">- </w:t>
      </w:r>
      <w:r>
        <w:rPr>
          <w:rtl w:val="true"/>
        </w:rPr>
        <w:t>أسفاره</w:t>
      </w:r>
      <w:r>
        <w:rPr>
          <w:rtl w:val="true"/>
        </w:rPr>
        <w:t>:</w:t>
      </w:r>
      <w:bookmarkEnd w:id="715"/>
    </w:p>
    <w:p>
      <w:pPr>
        <w:pStyle w:val="Heading6"/>
        <w:numPr>
          <w:ilvl w:val="5"/>
          <w:numId w:val="1"/>
        </w:numPr>
        <w:rPr/>
      </w:pPr>
      <w:bookmarkStart w:id="716" w:name="__RefHeading___Toc1761606_388300464"/>
      <w:bookmarkStart w:id="717" w:name="_Toc281"/>
      <w:bookmarkEnd w:id="716"/>
      <w:r>
        <w:rPr>
          <w:rtl w:val="true"/>
        </w:rPr>
        <w:t xml:space="preserve">- </w:t>
      </w:r>
      <w:r>
        <w:rPr>
          <w:rtl w:val="true"/>
        </w:rPr>
        <w:t xml:space="preserve">سفره </w:t>
      </w:r>
      <w:r>
        <w:rPr>
          <w:rtl w:val="true"/>
        </w:rPr>
        <w:t xml:space="preserve">( </w:t>
      </w:r>
      <w:r>
        <w:rPr>
          <w:rtl w:val="true"/>
        </w:rPr>
        <w:t xml:space="preserve">عليه السلام </w:t>
      </w:r>
      <w:r>
        <w:rPr>
          <w:rtl w:val="true"/>
        </w:rPr>
        <w:t xml:space="preserve">) </w:t>
      </w:r>
      <w:r>
        <w:rPr>
          <w:rtl w:val="true"/>
        </w:rPr>
        <w:t>إلي القادسيّة</w:t>
      </w:r>
      <w:r>
        <w:rPr>
          <w:rtl w:val="true"/>
        </w:rPr>
        <w:t>:</w:t>
      </w:r>
      <w:bookmarkEnd w:id="7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استقبلت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القادسيّة فسلّمت عليه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اكتر لي حجرة لها بابان، باب إلي الخان، وباب إلي خارج، فإنّه أستر عليك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45"/>
      </w:r>
      <w:bookmarkStart w:id="718" w:name="pg14942_141689"/>
    </w:p>
    <w:p>
      <w:pPr>
        <w:pStyle w:val="Heading5"/>
        <w:numPr>
          <w:ilvl w:val="4"/>
          <w:numId w:val="1"/>
        </w:numPr>
        <w:rPr/>
      </w:pPr>
      <w:bookmarkStart w:id="719" w:name="__RefHeading___Toc1761608_388300464"/>
      <w:bookmarkStart w:id="720" w:name="_Toc282"/>
      <w:bookmarkEnd w:id="718"/>
      <w:bookmarkEnd w:id="719"/>
      <w:r>
        <w:rPr>
          <w:rtl w:val="true"/>
        </w:rPr>
        <w:t xml:space="preserve">الثاني </w:t>
      </w:r>
      <w:r>
        <w:rPr>
          <w:rtl w:val="true"/>
        </w:rPr>
        <w:t xml:space="preserve">- </w:t>
      </w:r>
      <w:r>
        <w:rPr>
          <w:rtl w:val="true"/>
        </w:rPr>
        <w:t xml:space="preserve">ما جري عليه </w:t>
      </w:r>
      <w:r>
        <w:rPr>
          <w:rtl w:val="true"/>
        </w:rPr>
        <w:t xml:space="preserve">( </w:t>
      </w:r>
      <w:r>
        <w:rPr>
          <w:rtl w:val="true"/>
        </w:rPr>
        <w:t xml:space="preserve">عليه السلام </w:t>
      </w:r>
      <w:r>
        <w:rPr>
          <w:rtl w:val="true"/>
        </w:rPr>
        <w:t xml:space="preserve">) </w:t>
      </w:r>
      <w:r>
        <w:rPr>
          <w:rtl w:val="true"/>
        </w:rPr>
        <w:t>في مسيره من المدينة إلي مرو</w:t>
      </w:r>
      <w:r>
        <w:rPr>
          <w:rtl w:val="true"/>
        </w:rPr>
        <w:t>:</w:t>
      </w:r>
      <w:bookmarkEnd w:id="720"/>
    </w:p>
    <w:p>
      <w:pPr>
        <w:pStyle w:val="Heading6"/>
        <w:numPr>
          <w:ilvl w:val="5"/>
          <w:numId w:val="1"/>
        </w:numPr>
        <w:rPr/>
      </w:pPr>
      <w:bookmarkStart w:id="721" w:name="__RefHeading___Toc1761610_388300464"/>
      <w:bookmarkStart w:id="722" w:name="_Toc283"/>
      <w:bookmarkEnd w:id="721"/>
      <w:r>
        <w:rPr>
          <w:rtl w:val="true"/>
        </w:rPr>
        <w:t>اشاره</w:t>
      </w:r>
      <w:r>
        <w:rPr>
          <w:rtl w:val="true"/>
        </w:rPr>
        <w:t>:</w:t>
      </w:r>
      <w:bookmarkEnd w:id="722"/>
    </w:p>
    <w:p>
      <w:pPr>
        <w:pStyle w:val="BookText"/>
        <w:rPr/>
      </w:pPr>
      <w:r>
        <w:rPr>
          <w:rFonts w:ascii="Amiri" w:hAnsi="Amiri" w:eastAsia="Amiri" w:cs="Amiri"/>
          <w:color w:val="111111"/>
          <w:sz w:val="28"/>
          <w:sz w:val="28"/>
          <w:szCs w:val="28"/>
          <w:rtl w:val="true"/>
          <w:lang w:bidi="ar-SA"/>
        </w:rPr>
        <w:t xml:space="preserve">وفيه ستّة عشر عنواناً </w:t>
      </w:r>
      <w:r>
        <w:rPr>
          <w:rFonts w:eastAsia="Amiri" w:cs="Amiri" w:ascii="Amiri" w:hAnsi="Amiri"/>
          <w:color w:val="111111"/>
          <w:sz w:val="28"/>
          <w:szCs w:val="28"/>
          <w:rtl w:val="true"/>
          <w:lang w:bidi="ar-SA"/>
        </w:rPr>
        <w:t>:</w:t>
      </w:r>
    </w:p>
    <w:p>
      <w:pPr>
        <w:pStyle w:val="Heading6"/>
        <w:numPr>
          <w:ilvl w:val="5"/>
          <w:numId w:val="1"/>
        </w:numPr>
        <w:rPr/>
      </w:pPr>
      <w:bookmarkStart w:id="723" w:name="__RefHeading___Toc1761612_388300464"/>
      <w:bookmarkStart w:id="724" w:name="_Toc284"/>
      <w:bookmarkEnd w:id="723"/>
      <w:r>
        <w:rPr>
          <w:rtl w:val="true"/>
        </w:rPr>
        <w:t xml:space="preserve">- </w:t>
      </w:r>
      <w:r>
        <w:rPr>
          <w:rtl w:val="true"/>
        </w:rPr>
        <w:t xml:space="preserve">وداعه </w:t>
      </w:r>
      <w:r>
        <w:rPr>
          <w:rtl w:val="true"/>
        </w:rPr>
        <w:t xml:space="preserve">( </w:t>
      </w:r>
      <w:r>
        <w:rPr>
          <w:rtl w:val="true"/>
        </w:rPr>
        <w:t xml:space="preserve">عليه السلام </w:t>
      </w:r>
      <w:r>
        <w:rPr>
          <w:rtl w:val="true"/>
        </w:rPr>
        <w:t xml:space="preserve">) </w:t>
      </w:r>
      <w:r>
        <w:rPr>
          <w:rtl w:val="true"/>
        </w:rPr>
        <w:t xml:space="preserve">قبر رسول اللّه </w:t>
      </w:r>
      <w:r>
        <w:rPr>
          <w:rtl w:val="true"/>
        </w:rPr>
        <w:t xml:space="preserve">( </w:t>
      </w:r>
      <w:r>
        <w:rPr>
          <w:rtl w:val="true"/>
        </w:rPr>
        <w:t xml:space="preserve">صلي الله عليه وآله وسلم </w:t>
      </w:r>
      <w:r>
        <w:rPr>
          <w:rtl w:val="true"/>
        </w:rPr>
        <w:t xml:space="preserve">) </w:t>
      </w:r>
      <w:r>
        <w:rPr>
          <w:rtl w:val="true"/>
        </w:rPr>
        <w:t>وبكاؤه قبل خروجه إلي خراسان</w:t>
      </w:r>
      <w:r>
        <w:rPr>
          <w:rtl w:val="true"/>
        </w:rPr>
        <w:t>:</w:t>
      </w:r>
      <w:bookmarkEnd w:id="7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محول السجستانيّ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ورد البريد بإشخاص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خراسان كنت أنا بالمدينة، فدخل المسجد ليودّع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فودّعه مراراً، كلّ ذلك يرجع إلي القبر ويعلو صوته بالبكاء والنحيب</w:t>
      </w:r>
      <w:r>
        <w:rPr>
          <w:rFonts w:eastAsia="Amiri" w:cs="Amiri" w:ascii="Amiri" w:hAnsi="Amiri"/>
          <w:color w:val="111111"/>
          <w:sz w:val="28"/>
          <w:szCs w:val="28"/>
          <w:rtl w:val="true"/>
          <w:lang w:bidi="ar-SA"/>
        </w:rPr>
        <w:t>....</w:t>
      </w:r>
    </w:p>
    <w:p>
      <w:pPr>
        <w:pStyle w:val="BookText"/>
        <w:rPr/>
      </w:pPr>
      <w:r>
        <w:rPr>
          <w:rStyle w:val="FootnoteAnchor"/>
          <w:rtl w:val="true"/>
        </w:rPr>
        <w:footnoteReference w:id="546"/>
      </w:r>
    </w:p>
    <w:p>
      <w:pPr>
        <w:pStyle w:val="Heading6"/>
        <w:numPr>
          <w:ilvl w:val="5"/>
          <w:numId w:val="1"/>
        </w:numPr>
        <w:rPr/>
      </w:pPr>
      <w:bookmarkStart w:id="725" w:name="__RefHeading___Toc1761614_388300464"/>
      <w:bookmarkStart w:id="726" w:name="_Toc285"/>
      <w:bookmarkEnd w:id="725"/>
      <w:r>
        <w:rPr>
          <w:rtl w:val="true"/>
        </w:rPr>
        <w:t xml:space="preserve">- </w:t>
      </w:r>
      <w:r>
        <w:rPr>
          <w:rtl w:val="true"/>
        </w:rPr>
        <w:t xml:space="preserve">إشخاص المأمون الرضا </w:t>
      </w:r>
      <w:r>
        <w:rPr>
          <w:rtl w:val="true"/>
        </w:rPr>
        <w:t xml:space="preserve">( </w:t>
      </w:r>
      <w:r>
        <w:rPr>
          <w:rtl w:val="true"/>
        </w:rPr>
        <w:t xml:space="preserve">عليه السلام </w:t>
      </w:r>
      <w:r>
        <w:rPr>
          <w:rtl w:val="true"/>
        </w:rPr>
        <w:t xml:space="preserve">) </w:t>
      </w:r>
      <w:r>
        <w:rPr>
          <w:rtl w:val="true"/>
        </w:rPr>
        <w:t>من المدينة إلي مرو علي طريق البصرة وفارس</w:t>
      </w:r>
      <w:r>
        <w:rPr>
          <w:rtl w:val="true"/>
        </w:rPr>
        <w:t>:</w:t>
      </w:r>
      <w:bookmarkEnd w:id="7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المأمون أشخصه من المدينة إلي مرو علي طريق البصرة وفارس، فلمّا خرج المأمون، وشخص إلي بغداد، أشخصه معه، فتوفّي في هذه القرية</w:t>
      </w:r>
      <w:r>
        <w:rPr>
          <w:rFonts w:eastAsia="Amiri" w:cs="Amiri" w:ascii="Amiri" w:hAnsi="Amiri"/>
          <w:color w:val="111111"/>
          <w:sz w:val="28"/>
          <w:szCs w:val="28"/>
          <w:rtl w:val="true"/>
          <w:lang w:bidi="ar-SA"/>
        </w:rPr>
        <w:t>.</w:t>
      </w:r>
    </w:p>
    <w:p>
      <w:pPr>
        <w:pStyle w:val="BookText"/>
        <w:rPr/>
      </w:pPr>
      <w:r>
        <w:rPr>
          <w:rStyle w:val="FootnoteAnchor"/>
          <w:rtl w:val="true"/>
        </w:rPr>
        <w:footnoteReference w:id="547"/>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حجر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الحاكم في تاريخ نيسابور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أشخصه المأمون من المدينة إلي البصرة، ثمّ إلي الأهواز، ثمّ إلي فارس، ثمّ إلي نيسابور، إلي أن أخرجه إلي مرو، وكان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قصّة استخلافه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48"/>
      </w:r>
      <w:bookmarkStart w:id="727" w:name="pg14942_141690"/>
    </w:p>
    <w:p>
      <w:pPr>
        <w:pStyle w:val="Heading6"/>
        <w:numPr>
          <w:ilvl w:val="5"/>
          <w:numId w:val="1"/>
        </w:numPr>
        <w:rPr/>
      </w:pPr>
      <w:bookmarkStart w:id="728" w:name="__RefHeading___Toc1761616_388300464"/>
      <w:bookmarkStart w:id="729" w:name="_Toc286"/>
      <w:bookmarkEnd w:id="727"/>
      <w:bookmarkEnd w:id="728"/>
      <w:r>
        <w:rPr>
          <w:rtl w:val="true"/>
        </w:rPr>
        <w:t xml:space="preserve">- </w:t>
      </w:r>
      <w:r>
        <w:rPr>
          <w:rtl w:val="true"/>
        </w:rPr>
        <w:t xml:space="preserve">مرافقوه </w:t>
      </w:r>
      <w:r>
        <w:rPr>
          <w:rtl w:val="true"/>
        </w:rPr>
        <w:t xml:space="preserve">( </w:t>
      </w:r>
      <w:r>
        <w:rPr>
          <w:rtl w:val="true"/>
        </w:rPr>
        <w:t xml:space="preserve">عليه السلام </w:t>
      </w:r>
      <w:r>
        <w:rPr>
          <w:rtl w:val="true"/>
        </w:rPr>
        <w:t xml:space="preserve">) </w:t>
      </w:r>
      <w:r>
        <w:rPr>
          <w:rtl w:val="true"/>
        </w:rPr>
        <w:t>من المدينة إلي خراسان</w:t>
      </w:r>
      <w:r>
        <w:rPr>
          <w:rtl w:val="true"/>
        </w:rPr>
        <w:t>:</w:t>
      </w:r>
      <w:bookmarkEnd w:id="7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حمدويه، وإبراهيم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الجوانيّ خرج مع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خراسان، وكان من قرابته</w:t>
      </w:r>
      <w:r>
        <w:rPr>
          <w:rFonts w:eastAsia="Amiri" w:cs="Amiri" w:ascii="Amiri" w:hAnsi="Amiri"/>
          <w:color w:val="111111"/>
          <w:sz w:val="28"/>
          <w:szCs w:val="28"/>
          <w:rtl w:val="true"/>
          <w:lang w:bidi="ar-SA"/>
        </w:rPr>
        <w:t>.</w:t>
      </w:r>
    </w:p>
    <w:p>
      <w:pPr>
        <w:pStyle w:val="BookText"/>
        <w:rPr/>
      </w:pPr>
      <w:r>
        <w:rPr>
          <w:rStyle w:val="FootnoteAnchor"/>
          <w:rtl w:val="true"/>
        </w:rPr>
        <w:footnoteReference w:id="549"/>
      </w:r>
    </w:p>
    <w:p>
      <w:pPr>
        <w:pStyle w:val="Heading6"/>
        <w:numPr>
          <w:ilvl w:val="5"/>
          <w:numId w:val="1"/>
        </w:numPr>
        <w:rPr/>
      </w:pPr>
      <w:bookmarkStart w:id="730" w:name="__RefHeading___Toc1761618_388300464"/>
      <w:bookmarkStart w:id="731" w:name="_Toc287"/>
      <w:bookmarkEnd w:id="730"/>
      <w:r>
        <w:rPr>
          <w:rtl w:val="true"/>
        </w:rPr>
        <w:t xml:space="preserve">- </w:t>
      </w:r>
      <w:r>
        <w:rPr>
          <w:rtl w:val="true"/>
        </w:rPr>
        <w:t xml:space="preserve">مسيره </w:t>
      </w:r>
      <w:r>
        <w:rPr>
          <w:rtl w:val="true"/>
        </w:rPr>
        <w:t xml:space="preserve">( </w:t>
      </w:r>
      <w:r>
        <w:rPr>
          <w:rtl w:val="true"/>
        </w:rPr>
        <w:t xml:space="preserve">عليه السلام </w:t>
      </w:r>
      <w:r>
        <w:rPr>
          <w:rtl w:val="true"/>
        </w:rPr>
        <w:t xml:space="preserve">) </w:t>
      </w:r>
      <w:r>
        <w:rPr>
          <w:rtl w:val="true"/>
        </w:rPr>
        <w:t>في سفره إلي خراسان</w:t>
      </w:r>
      <w:r>
        <w:rPr>
          <w:rtl w:val="true"/>
        </w:rPr>
        <w:t>:</w:t>
      </w:r>
      <w:bookmarkEnd w:id="7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ياسر الخادم، والريّان بن الصلت جميعاً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انقضي أمر المخلوع، واستوي الأمر للمأمون، كتب إلي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يستقدمه إلي خراسان، فاعتلّ عليه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بعلل، فلم يزل المأمون يكاتبه في ذلك، حتّي علم أنّه لا محيص له، و أنّه لا يكفّ عنه، فخرج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تأخذ علي طريق الجبل وقمّ، وخذ علي طريق البصرة، والأهواز، وفارس، حتّي وافي مرو</w:t>
      </w:r>
      <w:r>
        <w:rPr>
          <w:rFonts w:eastAsia="Amiri" w:cs="Amiri" w:ascii="Amiri" w:hAnsi="Amiri"/>
          <w:color w:val="111111"/>
          <w:sz w:val="28"/>
          <w:szCs w:val="28"/>
          <w:rtl w:val="true"/>
          <w:lang w:bidi="ar-SA"/>
        </w:rPr>
        <w:t>....</w:t>
      </w:r>
    </w:p>
    <w:p>
      <w:pPr>
        <w:pStyle w:val="BookText"/>
        <w:rPr/>
      </w:pPr>
      <w:r>
        <w:rPr>
          <w:rStyle w:val="FootnoteAnchor"/>
          <w:rtl w:val="true"/>
        </w:rPr>
        <w:footnoteReference w:id="55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رجاء بن أبي الضحّاك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المأمون في إشخاص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 وقد أمرني أن آخذ به علي طريق البصرة، والأهواز، وفارس، ولاآخذ به علي طريق قمّ</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51"/>
      </w:r>
      <w:bookmarkStart w:id="732" w:name="pg14942_141691"/>
    </w:p>
    <w:p>
      <w:pPr>
        <w:pStyle w:val="Heading6"/>
        <w:numPr>
          <w:ilvl w:val="5"/>
          <w:numId w:val="1"/>
        </w:numPr>
        <w:rPr/>
      </w:pPr>
      <w:bookmarkStart w:id="733" w:name="__RefHeading___Toc1761620_388300464"/>
      <w:bookmarkStart w:id="734" w:name="_Toc288"/>
      <w:bookmarkEnd w:id="732"/>
      <w:bookmarkEnd w:id="733"/>
      <w:r>
        <w:rPr>
          <w:rtl w:val="true"/>
        </w:rPr>
        <w:t xml:space="preserve">- </w:t>
      </w:r>
      <w:r>
        <w:rPr>
          <w:rtl w:val="true"/>
        </w:rPr>
        <w:t xml:space="preserve">سفره </w:t>
      </w:r>
      <w:r>
        <w:rPr>
          <w:rtl w:val="true"/>
        </w:rPr>
        <w:t xml:space="preserve">( </w:t>
      </w:r>
      <w:r>
        <w:rPr>
          <w:rtl w:val="true"/>
        </w:rPr>
        <w:t xml:space="preserve">عليه السلام </w:t>
      </w:r>
      <w:r>
        <w:rPr>
          <w:rtl w:val="true"/>
        </w:rPr>
        <w:t xml:space="preserve">) </w:t>
      </w:r>
      <w:r>
        <w:rPr>
          <w:rtl w:val="true"/>
        </w:rPr>
        <w:t>إلي العراق</w:t>
      </w:r>
      <w:r>
        <w:rPr>
          <w:rtl w:val="true"/>
        </w:rPr>
        <w:t>:</w:t>
      </w:r>
      <w:bookmarkEnd w:id="7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الفتح بن يزيد الجرجانيّ </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 xml:space="preserve">واستظهر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من أبي الحسن الذي روي عنه الفتح بن يزيد الجرجانيّ هو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249/13</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9300</w:t>
      </w:r>
      <w:r>
        <w:rPr>
          <w:rFonts w:ascii="Amiri" w:hAnsi="Amiri" w:eastAsia="Amiri" w:cs="Amiri"/>
          <w:color w:val="111111"/>
          <w:sz w:val="28"/>
          <w:sz w:val="28"/>
          <w:szCs w:val="28"/>
          <w:rtl w:val="true"/>
          <w:lang w:bidi="ar-SA"/>
        </w:rPr>
        <w:t xml:space="preserve">، كما أنّ المحقّق التستري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استظهر كونه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قاموس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5873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لقيته </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 xml:space="preserve">ولكن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في عيون أخبار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يشعر بكون المراد من أبي الحسن هو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الطريق عند منصرفي من مكّة إلي خراسان، وهو سائر إلي العراق</w:t>
      </w:r>
    </w:p>
    <w:p>
      <w:pPr>
        <w:pStyle w:val="BookText"/>
        <w:rPr/>
      </w:pPr>
      <w:r>
        <w:rPr>
          <w:rFonts w:ascii="Amiri" w:hAnsi="Amiri" w:eastAsia="Amiri" w:cs="Amiri"/>
          <w:color w:val="111111"/>
          <w:sz w:val="28"/>
          <w:sz w:val="28"/>
          <w:szCs w:val="28"/>
          <w:rtl w:val="true"/>
          <w:lang w:bidi="ar-SA"/>
        </w:rPr>
        <w:t>فسمعته يقول</w:t>
      </w:r>
      <w:r>
        <w:rPr>
          <w:rFonts w:eastAsia="Amiri" w:cs="Amiri" w:ascii="Amiri" w:hAnsi="Amiri"/>
          <w:color w:val="111111"/>
          <w:sz w:val="28"/>
          <w:szCs w:val="28"/>
          <w:rtl w:val="true"/>
          <w:lang w:bidi="ar-SA"/>
        </w:rPr>
        <w:t>: ....</w:t>
      </w:r>
    </w:p>
    <w:p>
      <w:pPr>
        <w:pStyle w:val="BookText"/>
        <w:rPr/>
      </w:pPr>
      <w:r>
        <w:rPr>
          <w:rStyle w:val="FootnoteAnchor"/>
          <w:rtl w:val="true"/>
        </w:rPr>
        <w:footnoteReference w:id="554"/>
      </w:r>
    </w:p>
    <w:p>
      <w:pPr>
        <w:pStyle w:val="Heading6"/>
        <w:numPr>
          <w:ilvl w:val="5"/>
          <w:numId w:val="1"/>
        </w:numPr>
        <w:rPr/>
      </w:pPr>
      <w:bookmarkStart w:id="735" w:name="__RefHeading___Toc1761622_388300464"/>
      <w:bookmarkStart w:id="736" w:name="_Toc289"/>
      <w:bookmarkEnd w:id="735"/>
      <w:r>
        <w:rPr>
          <w:rtl w:val="true"/>
        </w:rPr>
        <w:t xml:space="preserve">- </w:t>
      </w:r>
      <w:r>
        <w:rPr>
          <w:rtl w:val="true"/>
        </w:rPr>
        <w:t>وروده بمدينة أهواز في طريقه إلي خراسان</w:t>
      </w:r>
      <w:r>
        <w:rPr>
          <w:rtl w:val="true"/>
        </w:rPr>
        <w:t>:</w:t>
      </w:r>
      <w:bookmarkEnd w:id="7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الصائغ، عن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خراسان أُؤامره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صار إلي الأهواز قال لأهل الأهواز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لي قَصَب سُكَّر</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55"/>
      </w:r>
      <w:bookmarkStart w:id="737" w:name="pg14942_141692"/>
    </w:p>
    <w:p>
      <w:pPr>
        <w:pStyle w:val="BookText"/>
        <w:rPr/>
      </w:pPr>
      <w:bookmarkEnd w:id="737"/>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بعث المأمون رجاء بن أبي الضحّاك لحمل أبي الحسن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طريق الأهواز، ولم يمرّ به علي طريق الكوفة فيفتتن به أهلها</w:t>
      </w:r>
    </w:p>
    <w:p>
      <w:pPr>
        <w:pStyle w:val="BookText"/>
        <w:rPr/>
      </w:pPr>
      <w:r>
        <w:rPr>
          <w:rFonts w:ascii="Amiri" w:hAnsi="Amiri" w:eastAsia="Amiri" w:cs="Amiri"/>
          <w:color w:val="111111"/>
          <w:sz w:val="28"/>
          <w:sz w:val="28"/>
          <w:szCs w:val="28"/>
          <w:rtl w:val="true"/>
          <w:lang w:bidi="ar-SA"/>
        </w:rPr>
        <w:t>وكنت بالشرق من إيذج، فلمّا سمعت به سرت إليه بالأهواز</w:t>
      </w:r>
      <w:r>
        <w:rPr>
          <w:rFonts w:eastAsia="Amiri" w:cs="Amiri" w:ascii="Amiri" w:hAnsi="Amiri"/>
          <w:color w:val="111111"/>
          <w:sz w:val="28"/>
          <w:szCs w:val="28"/>
          <w:rtl w:val="true"/>
          <w:lang w:bidi="ar-SA"/>
        </w:rPr>
        <w:t>....</w:t>
      </w:r>
    </w:p>
    <w:p>
      <w:pPr>
        <w:pStyle w:val="BookText"/>
        <w:rPr/>
      </w:pPr>
      <w:r>
        <w:rPr>
          <w:rStyle w:val="FootnoteAnchor"/>
          <w:rtl w:val="true"/>
        </w:rPr>
        <w:footnoteReference w:id="556"/>
      </w:r>
    </w:p>
    <w:p>
      <w:pPr>
        <w:pStyle w:val="Heading6"/>
        <w:numPr>
          <w:ilvl w:val="5"/>
          <w:numId w:val="1"/>
        </w:numPr>
        <w:rPr/>
      </w:pPr>
      <w:bookmarkStart w:id="738" w:name="__RefHeading___Toc1761624_388300464"/>
      <w:bookmarkStart w:id="739" w:name="_Toc290"/>
      <w:bookmarkEnd w:id="738"/>
      <w:r>
        <w:rPr>
          <w:rtl w:val="true"/>
        </w:rPr>
        <w:t xml:space="preserve">- </w:t>
      </w:r>
      <w:r>
        <w:rPr>
          <w:rtl w:val="true"/>
        </w:rPr>
        <w:t>إصابته المرض حين وروده بأهواز</w:t>
      </w:r>
      <w:r>
        <w:rPr>
          <w:rtl w:val="true"/>
        </w:rPr>
        <w:t>:</w:t>
      </w:r>
      <w:bookmarkEnd w:id="7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بعث المأمون رجاء بن أبي الضحّاك لحمل أبي الحسن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طريق الأهواز، ولم يمرّ به علي طريق الكوفة فيفتتن به أهلها</w:t>
      </w:r>
    </w:p>
    <w:p>
      <w:pPr>
        <w:pStyle w:val="BookText"/>
        <w:rPr/>
      </w:pPr>
      <w:r>
        <w:rPr>
          <w:rFonts w:ascii="Amiri" w:hAnsi="Amiri" w:eastAsia="Amiri" w:cs="Amiri"/>
          <w:color w:val="111111"/>
          <w:sz w:val="28"/>
          <w:sz w:val="28"/>
          <w:szCs w:val="28"/>
          <w:rtl w:val="true"/>
          <w:lang w:bidi="ar-SA"/>
        </w:rPr>
        <w:t>وكنت بالشرق من إيذج، فلمّا سمعت به سرت إليه بالأهواز، وانتسبت له، وكان أوّل لقائي له، وكان مريضاً، وكان زمن القيظ</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إبغ لي طبيباً، فأتيته بطبيب، فنعت له بقلة، فقال 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لاأعرف علي وجه الأرض أحداً يعرف اسمها غيرك، فمن أين عرفتها، إلّا أنّهإ ث ليست في هذا الأوان، ولاهذا الزمان؟</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57"/>
      </w:r>
      <w:bookmarkStart w:id="740" w:name="pg14942_141693"/>
    </w:p>
    <w:p>
      <w:pPr>
        <w:pStyle w:val="Heading6"/>
        <w:numPr>
          <w:ilvl w:val="5"/>
          <w:numId w:val="1"/>
        </w:numPr>
        <w:rPr/>
      </w:pPr>
      <w:bookmarkStart w:id="741" w:name="__RefHeading___Toc1761626_388300464"/>
      <w:bookmarkStart w:id="742" w:name="_Toc291"/>
      <w:bookmarkEnd w:id="740"/>
      <w:bookmarkEnd w:id="741"/>
      <w:r>
        <w:rPr>
          <w:rtl w:val="true"/>
        </w:rPr>
        <w:t xml:space="preserve">- </w:t>
      </w:r>
      <w:r>
        <w:rPr>
          <w:rtl w:val="true"/>
        </w:rPr>
        <w:t xml:space="preserve">مجيئه </w:t>
      </w:r>
      <w:r>
        <w:rPr>
          <w:rtl w:val="true"/>
        </w:rPr>
        <w:t xml:space="preserve">( </w:t>
      </w:r>
      <w:r>
        <w:rPr>
          <w:rtl w:val="true"/>
        </w:rPr>
        <w:t xml:space="preserve">عليه السلام </w:t>
      </w:r>
      <w:r>
        <w:rPr>
          <w:rtl w:val="true"/>
        </w:rPr>
        <w:t xml:space="preserve">) </w:t>
      </w:r>
      <w:r>
        <w:rPr>
          <w:rtl w:val="true"/>
        </w:rPr>
        <w:t>عن طريق البصرة والكوفة ونزوله بمدينة قمّ</w:t>
      </w:r>
      <w:r>
        <w:rPr>
          <w:rtl w:val="true"/>
        </w:rPr>
        <w:t>:</w:t>
      </w:r>
      <w:bookmarkEnd w:id="7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لم يزر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مولانا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لمّا طلبه المأمون من خراسان، توجّه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المدينة إلي البصرة ولم يصل الكوفة، ومنها توجّه علي طريق الكوفة إلي بغداد، ثمّ إلي قمّ فدخلها، وتلقّاه أهلها وتخاصموا فيمن يكون ضيفه منهم، فذكر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الناقة مأمورة، فما زالت حتّي بركت علي باب، وصاحب ذلك الباب رأي في منامه أنّ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ضيفه في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مضي إلّا يسير، حتّي صار ذلك الموضع مقاماً شامخاً، وهو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مدرسة معروفة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ثمّ منها إلي مزيومد</w:t>
      </w:r>
      <w:r>
        <w:rPr>
          <w:rStyle w:val="FootnoteAnchor"/>
          <w:rtl w:val="true"/>
        </w:rPr>
        <w:footnoteReference w:id="558"/>
      </w:r>
      <w:r>
        <w:rPr>
          <w:rFonts w:ascii="Amiri" w:hAnsi="Amiri" w:eastAsia="Amiri" w:cs="Amiri"/>
          <w:color w:val="111111"/>
          <w:sz w:val="28"/>
          <w:sz w:val="28"/>
          <w:szCs w:val="28"/>
          <w:rtl w:val="true"/>
          <w:lang w:bidi="ar-SA"/>
        </w:rPr>
        <w:t xml:space="preserve">، وقال في حالهم الخبر المشهور، ثمّ وصل إلي مرو، وعاد إلي سناباد، وتوفّي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واتّفق لي زيارته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جمادي الأُولي سنة ثمانين وستّمائة</w:t>
      </w:r>
      <w:r>
        <w:rPr>
          <w:rFonts w:eastAsia="Amiri" w:cs="Amiri" w:ascii="Amiri" w:hAnsi="Amiri"/>
          <w:color w:val="111111"/>
          <w:sz w:val="28"/>
          <w:szCs w:val="28"/>
          <w:rtl w:val="true"/>
          <w:lang w:bidi="ar-SA"/>
        </w:rPr>
        <w:t>).</w:t>
      </w:r>
    </w:p>
    <w:p>
      <w:pPr>
        <w:pStyle w:val="BookText"/>
        <w:rPr/>
      </w:pPr>
      <w:r>
        <w:rPr>
          <w:rStyle w:val="FootnoteAnchor"/>
          <w:rtl w:val="true"/>
        </w:rPr>
        <w:footnoteReference w:id="559"/>
      </w:r>
    </w:p>
    <w:p>
      <w:pPr>
        <w:pStyle w:val="Heading6"/>
        <w:numPr>
          <w:ilvl w:val="5"/>
          <w:numId w:val="1"/>
        </w:numPr>
        <w:rPr/>
      </w:pPr>
      <w:bookmarkStart w:id="743" w:name="__RefHeading___Toc1761628_388300464"/>
      <w:bookmarkStart w:id="744" w:name="_Toc292"/>
      <w:bookmarkEnd w:id="743"/>
      <w:r>
        <w:rPr>
          <w:rtl w:val="true"/>
        </w:rPr>
        <w:t xml:space="preserve">- </w:t>
      </w:r>
      <w:r>
        <w:rPr>
          <w:rtl w:val="true"/>
        </w:rPr>
        <w:t xml:space="preserve">نزوله </w:t>
      </w:r>
      <w:r>
        <w:rPr>
          <w:rtl w:val="true"/>
        </w:rPr>
        <w:t xml:space="preserve">( </w:t>
      </w:r>
      <w:r>
        <w:rPr>
          <w:rtl w:val="true"/>
        </w:rPr>
        <w:t xml:space="preserve">عليه السلام </w:t>
      </w:r>
      <w:r>
        <w:rPr>
          <w:rtl w:val="true"/>
        </w:rPr>
        <w:t xml:space="preserve">) </w:t>
      </w:r>
      <w:r>
        <w:rPr>
          <w:rtl w:val="true"/>
        </w:rPr>
        <w:t>بنيسابور، وما جري فيه من الحوادث</w:t>
      </w:r>
      <w:r>
        <w:rPr>
          <w:rtl w:val="true"/>
        </w:rPr>
        <w:t>:</w:t>
      </w:r>
      <w:bookmarkEnd w:id="744"/>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نصر أحمد بن الحسين بن أحمد بن عبيد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الحسين بن أحمد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نيسابور أيّام المأمون، قمت في حوائجه والتصرّف في أمره ما دام بها، فلمّا خرج إلي مرو شيّعته إلي سرخس، فلمّا خرج من سرخس أردت أن أُشيّعه إلي مرو، فلمّا سار مرحلة أخرج رأسه من العَمّاريّة </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راشداً، فقد قمت</w:t>
      </w:r>
    </w:p>
    <w:p>
      <w:pPr>
        <w:pStyle w:val="BookText"/>
        <w:rPr/>
      </w:pPr>
      <w:r>
        <w:rPr>
          <w:rFonts w:ascii="Amiri" w:hAnsi="Amiri" w:eastAsia="Amiri" w:cs="Amiri"/>
          <w:color w:val="111111"/>
          <w:sz w:val="28"/>
          <w:sz w:val="28"/>
          <w:szCs w:val="28"/>
          <w:rtl w:val="true"/>
          <w:lang w:bidi="ar-SA"/>
        </w:rPr>
        <w:t>بالواجب وليس للتشييع 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المصطفي، والمرتضي، والزهراء، لمّا حدّثتني بحديث تشفيني به حتّي أرجع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تسألني الحديث، وقد أُخرجت من جوار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أدري إلي ما يصير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المصطفي، والمرتضي، والزهراء، لمّا حدّثتني بحديث تشفيني حتّي أرجع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عن أبيه أنّه سمع أباه يذكر أنّه سمع أباه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يذكر أنّه سمع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اسمي، من قاله مخلصاً من قلبه دخل حصني، ومن دخل حصني أمن من </w:t>
      </w:r>
      <w:r>
        <w:rPr>
          <w:rStyle w:val="FootnoteAnchor"/>
          <w:rtl w:val="true"/>
        </w:rPr>
        <w:footnoteReference w:id="561"/>
      </w:r>
      <w:r>
        <w:rPr>
          <w:rFonts w:ascii="Amiri" w:hAnsi="Amiri" w:eastAsia="Amiri" w:cs="Amiri"/>
          <w:color w:val="111111"/>
          <w:sz w:val="28"/>
          <w:sz w:val="28"/>
          <w:szCs w:val="28"/>
          <w:rtl w:val="true"/>
          <w:lang w:bidi="ar-SA"/>
        </w:rPr>
        <w:t>عذابي</w:t>
      </w:r>
      <w:r>
        <w:rPr>
          <w:rFonts w:eastAsia="Amiri" w:cs="Amiri" w:ascii="Amiri" w:hAnsi="Amiri"/>
          <w:color w:val="111111"/>
          <w:sz w:val="28"/>
          <w:szCs w:val="28"/>
          <w:rtl w:val="true"/>
          <w:lang w:bidi="ar-SA"/>
        </w:rPr>
        <w:t>.</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من الأحاديث القدسيّة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نصر الليث بن محمّد بن الليث العنبريّ إملاء من أصل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الصمد بن مزاحم الهرويّ سنة إحدي وستّين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خالي أبو الصلت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نيسابور وهو راكب بغلة شهباء، وقد خرج علماء نيسابور في استقباله، فلمّا سار إلي المرتعة</w:t>
      </w:r>
      <w:r>
        <w:rPr>
          <w:rStyle w:val="FootnoteAnchor"/>
          <w:rtl w:val="true"/>
        </w:rPr>
        <w:footnoteReference w:id="563"/>
      </w:r>
      <w:r>
        <w:rPr>
          <w:rFonts w:ascii="Amiri" w:hAnsi="Amiri" w:eastAsia="Amiri" w:cs="Amiri"/>
          <w:color w:val="111111"/>
          <w:sz w:val="28"/>
          <w:sz w:val="28"/>
          <w:szCs w:val="28"/>
          <w:rtl w:val="true"/>
          <w:lang w:bidi="ar-SA"/>
        </w:rPr>
        <w:t>تعلّقوا بلجام بغلته،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بحقّ آبائك الطاهرين، حدّثنا عن آبائك صلوات اللّه عليهم أجمعين </w:t>
      </w:r>
    </w:p>
    <w:p>
      <w:pPr>
        <w:pStyle w:val="BookText"/>
        <w:rPr/>
      </w:pPr>
      <w:r>
        <w:rPr>
          <w:rFonts w:ascii="Amiri" w:hAnsi="Amiri" w:eastAsia="Amiri" w:cs="Amiri"/>
          <w:color w:val="111111"/>
          <w:sz w:val="28"/>
          <w:sz w:val="28"/>
          <w:szCs w:val="28"/>
          <w:rtl w:val="true"/>
          <w:lang w:bidi="ar-SA"/>
        </w:rPr>
        <w:t xml:space="preserve">فأخرج رأسه من الهودج وعليه مُطرَف </w:t>
      </w:r>
      <w:r>
        <w:rPr>
          <w:rStyle w:val="FootnoteAnchor"/>
          <w:rtl w:val="true"/>
        </w:rPr>
        <w:footnoteReference w:id="564"/>
      </w:r>
      <w:r>
        <w:rPr>
          <w:rFonts w:ascii="Amiri" w:hAnsi="Amiri" w:eastAsia="Amiri" w:cs="Amiri"/>
          <w:color w:val="111111"/>
          <w:sz w:val="28"/>
          <w:sz w:val="28"/>
          <w:szCs w:val="28"/>
          <w:rtl w:val="true"/>
          <w:lang w:bidi="ar-SA"/>
        </w:rPr>
        <w:t>خزّ،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موسي بن جعفر، عن أبيه جعفر بن محمّد، عن أبيه محمّد بن عليّ، عن أبيه عليّ بن الحسين، عن أبيه الحسين سيّد شباب أهل الجنّة، عن أبيه أميرالمؤمنين، عن رسول 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جبرئيل الروح الأمين، عن اللّه تقدّست أسماؤه وجلّ وجهه،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اللّه، لا إله إلّا أنا وحدي، عبادي فاعبدوني، وليعلم من لقيني منكم بشهادة أن لا إله إلّا اللّه مخلصاً بها، أنّه قد دخل حصني، ومن دخل حصني أمن عذابي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وما إخلاص الشهادة 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طاعة اللّه ورسوله، وولاية 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 .</w:t>
      </w:r>
    </w:p>
    <w:p>
      <w:pPr>
        <w:pStyle w:val="BookText"/>
        <w:rPr/>
      </w:pP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كما في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العيون،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 الخواطر ونزهة النواظر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مرسلاً عن أبي الصلت الهرويّ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أعلام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مرسلاً عن أبي الصلت الهروي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الأحاديث القدسيّة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مركبه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نيسابور بمحلّة فوزا، أمر ببناء حمّام، وحفر قناة، وصنعة حوض فوقه مصلّي، فاغتسل من الحوض وصلّي في المسجد، فصار ذلك سنّة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66"/>
      </w:r>
      <w:bookmarkStart w:id="745" w:name="pg14942_141696"/>
    </w:p>
    <w:p>
      <w:pPr>
        <w:pStyle w:val="Heading6"/>
        <w:numPr>
          <w:ilvl w:val="5"/>
          <w:numId w:val="1"/>
        </w:numPr>
        <w:rPr/>
      </w:pPr>
      <w:bookmarkStart w:id="746" w:name="__RefHeading___Toc1761630_388300464"/>
      <w:bookmarkStart w:id="747" w:name="_Toc293"/>
      <w:bookmarkEnd w:id="745"/>
      <w:bookmarkEnd w:id="746"/>
      <w:r>
        <w:rPr>
          <w:rtl w:val="true"/>
        </w:rPr>
        <w:t xml:space="preserve">- </w:t>
      </w:r>
      <w:r>
        <w:rPr>
          <w:rtl w:val="true"/>
        </w:rPr>
        <w:t xml:space="preserve">نزوله </w:t>
      </w:r>
      <w:r>
        <w:rPr>
          <w:rtl w:val="true"/>
        </w:rPr>
        <w:t xml:space="preserve">( </w:t>
      </w:r>
      <w:r>
        <w:rPr>
          <w:rtl w:val="true"/>
        </w:rPr>
        <w:t xml:space="preserve">عليه السلام </w:t>
      </w:r>
      <w:r>
        <w:rPr>
          <w:rtl w:val="true"/>
        </w:rPr>
        <w:t xml:space="preserve">) </w:t>
      </w:r>
      <w:r>
        <w:rPr>
          <w:rtl w:val="true"/>
        </w:rPr>
        <w:t>بنيسابور وتحديثه للناس</w:t>
      </w:r>
      <w:r>
        <w:rPr>
          <w:rtl w:val="true"/>
        </w:rPr>
        <w:t>:</w:t>
      </w:r>
      <w:bookmarkEnd w:id="7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 بنت حمدان بن بسندة،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نزل محلّة الغربيّ، ناحية تعرف بلاش آباد، في دار جدّي بَسَندَة </w:t>
      </w:r>
      <w:r>
        <w:rPr>
          <w:rStyle w:val="FootnoteAnchor"/>
          <w:rtl w:val="true"/>
        </w:rPr>
        <w:footnoteReference w:id="567"/>
      </w:r>
      <w:r>
        <w:rPr>
          <w:rFonts w:ascii="Amiri" w:hAnsi="Amiri" w:eastAsia="Amiri" w:cs="Amiri"/>
          <w:color w:val="111111"/>
          <w:sz w:val="28"/>
          <w:sz w:val="28"/>
          <w:szCs w:val="28"/>
          <w:rtl w:val="true"/>
          <w:lang w:bidi="ar-SA"/>
        </w:rPr>
        <w:t xml:space="preserve">، وإنّما سمّي بَسَندَة لأنّ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ارتضاه من بين</w:t>
      </w:r>
    </w:p>
    <w:p>
      <w:pPr>
        <w:pStyle w:val="BookText"/>
        <w:rPr/>
      </w:pPr>
      <w:r>
        <w:rPr>
          <w:rFonts w:ascii="Amiri" w:hAnsi="Amiri" w:eastAsia="Amiri" w:cs="Amiri"/>
          <w:color w:val="111111"/>
          <w:sz w:val="28"/>
          <w:sz w:val="28"/>
          <w:szCs w:val="28"/>
          <w:rtl w:val="true"/>
          <w:lang w:bidi="ar-SA"/>
        </w:rPr>
        <w:t>الناس، وبَسَندَة إنّما هي كلمة فارسيّة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مرضيّ</w:t>
      </w:r>
      <w:r>
        <w:rPr>
          <w:rFonts w:eastAsia="Amiri" w:cs="Amiri" w:ascii="Amiri" w:hAnsi="Amiri"/>
          <w:color w:val="111111"/>
          <w:sz w:val="28"/>
          <w:szCs w:val="28"/>
          <w:rtl w:val="true"/>
          <w:lang w:bidi="ar-SA"/>
        </w:rPr>
        <w:t>...</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 xml:space="preserve">تقدّم الحديث بتمامه 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الصبّاغ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أبي سعيد بن عبد الكريم الوزان، في محرّم سنة ستّ وتسعين وخمسمائة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صاحب كتاب تاريخ نيشابور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إلي نيشابور في السفرة التي خصّ فيها بفضيلة الشهادة، كان في قبّة مستورة بالسقلاط علي بغلة شهباء، وقد شقّ نيشابور، فعرض له الإمامان الحافظان للأحاديث النبويّة، والمشايران علي السنّة المحمّديّة، أبو زرعة الرازيّ، ومحمّد بن أسلم الطوسيّ، ومعهما خلايق لايحصون من طلبة العلم، وأهل الأحاديث، وأهل الرواية والدراية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السيّد الجليل ابن السادة الأئمّة بحقّ آبائك الأطهرين، وأسلافك الأكرمين، إلّا ما أريتنا وجهك الميمون المبارك، ورويت لنا حديثاً عن آبائك عن جدّك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نذكرك به، فاستوقف البغلة، وأمر غلمانه بكشف المظلّة عن القبّة، وأقرّ عيون تلك الخلايق برؤية طلعته المباركة، فكانت له ذؤابتان </w:t>
      </w:r>
      <w:r>
        <w:rPr>
          <w:rStyle w:val="FootnoteAnchor"/>
          <w:rtl w:val="true"/>
        </w:rPr>
        <w:footnoteReference w:id="569"/>
      </w:r>
      <w:r>
        <w:rPr>
          <w:rFonts w:ascii="Amiri" w:hAnsi="Amiri" w:eastAsia="Amiri" w:cs="Amiri"/>
          <w:color w:val="111111"/>
          <w:sz w:val="28"/>
          <w:sz w:val="28"/>
          <w:szCs w:val="28"/>
          <w:rtl w:val="true"/>
          <w:lang w:bidi="ar-SA"/>
        </w:rPr>
        <w:t xml:space="preserve">علي عاتقه، </w:t>
      </w:r>
      <w:bookmarkStart w:id="748" w:name="pg14942_141697"/>
    </w:p>
    <w:p>
      <w:pPr>
        <w:pStyle w:val="BookText"/>
        <w:rPr/>
      </w:pPr>
      <w:bookmarkEnd w:id="748"/>
      <w:r>
        <w:rPr>
          <w:rFonts w:ascii="Amiri" w:hAnsi="Amiri" w:eastAsia="Amiri" w:cs="Amiri"/>
          <w:color w:val="111111"/>
          <w:sz w:val="28"/>
          <w:sz w:val="28"/>
          <w:szCs w:val="28"/>
          <w:rtl w:val="true"/>
          <w:lang w:bidi="ar-SA"/>
        </w:rPr>
        <w:t xml:space="preserve">والناس كلّهم قيام علي طبقاتهم ينظرون إليه، وهم بين صارخ وباك، ومتمرّغ في التراب، ومقبّل لحافر بغلته، وعلا الضجيج </w:t>
      </w:r>
      <w:r>
        <w:rPr>
          <w:rFonts w:eastAsia="Amiri" w:cs="Amiri" w:ascii="Amiri" w:hAnsi="Amiri"/>
          <w:color w:val="111111"/>
          <w:sz w:val="28"/>
          <w:szCs w:val="28"/>
          <w:rtl w:val="true"/>
          <w:lang w:bidi="ar-SA"/>
        </w:rPr>
        <w:t>....</w:t>
      </w:r>
    </w:p>
    <w:p>
      <w:pPr>
        <w:pStyle w:val="BookText"/>
        <w:rPr/>
      </w:pPr>
      <w:r>
        <w:rPr>
          <w:rStyle w:val="FootnoteAnchor"/>
          <w:rtl w:val="true"/>
        </w:rPr>
        <w:footnoteReference w:id="570"/>
      </w:r>
    </w:p>
    <w:p>
      <w:pPr>
        <w:pStyle w:val="Heading6"/>
        <w:numPr>
          <w:ilvl w:val="5"/>
          <w:numId w:val="1"/>
        </w:numPr>
        <w:rPr/>
      </w:pPr>
      <w:bookmarkStart w:id="749" w:name="__RefHeading___Toc1761632_388300464"/>
      <w:bookmarkStart w:id="750" w:name="_Toc294"/>
      <w:bookmarkEnd w:id="749"/>
      <w:r>
        <w:rPr>
          <w:rtl w:val="true"/>
        </w:rPr>
        <w:t xml:space="preserve">- </w:t>
      </w:r>
      <w:r>
        <w:rPr>
          <w:rtl w:val="true"/>
        </w:rPr>
        <w:t xml:space="preserve">أمره </w:t>
      </w:r>
      <w:r>
        <w:rPr>
          <w:rtl w:val="true"/>
        </w:rPr>
        <w:t xml:space="preserve">( </w:t>
      </w:r>
      <w:r>
        <w:rPr>
          <w:rtl w:val="true"/>
        </w:rPr>
        <w:t xml:space="preserve">عليه السلام </w:t>
      </w:r>
      <w:r>
        <w:rPr>
          <w:rtl w:val="true"/>
        </w:rPr>
        <w:t xml:space="preserve">) </w:t>
      </w:r>
      <w:r>
        <w:rPr>
          <w:rtl w:val="true"/>
        </w:rPr>
        <w:t>ببناء الحمّام، وحفر قناة بنيسابور</w:t>
      </w:r>
      <w:r>
        <w:rPr>
          <w:rtl w:val="true"/>
        </w:rPr>
        <w:t>:</w:t>
      </w:r>
      <w:bookmarkEnd w:id="7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شهرآشوب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نيسابور بمحلّة فوزا، أمر ببناء حمّام، وحفر قناة، وصنعة حوض فوقه مصلّي، فاغتسل من الحوض وصلّي في المسجد، فصار ذلك سنّة، فيقال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گرمابه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 كاهلان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ومعني ذلك إنّ رجلاً وضع همياناً علي طاقه، واغتسل منه وقصد إلي مكّة ناسياً، فلمّا انصرف من الحجّ أتي الحوض للغسل فرآه مشدوداً </w:t>
      </w:r>
      <w:r>
        <w:rPr>
          <w:rStyle w:val="FootnoteAnchor"/>
          <w:rtl w:val="true"/>
        </w:rPr>
        <w:footnoteReference w:id="571"/>
      </w:r>
      <w:r>
        <w:rPr>
          <w:rFonts w:ascii="Amiri" w:hAnsi="Amiri" w:eastAsia="Amiri" w:cs="Amiri"/>
          <w:color w:val="111111"/>
          <w:sz w:val="28"/>
          <w:sz w:val="28"/>
          <w:szCs w:val="28"/>
          <w:rtl w:val="true"/>
          <w:lang w:bidi="ar-SA"/>
        </w:rPr>
        <w:t>، فسأل الناس عن ذلك؟</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آوي فيه ثعبان ونام علي طاقه، ففتحه الرجل ودخل في الحوض، وأخرج هميانه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معجز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فنظر بعضهم إلي بعض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كاهلان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يأخذوها، فسمّي الحوض بذلك كاهلان، وسمّيت المحلّة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فتح أوّلاً، فصحّفوها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أتته ظبية فلاذت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حمّاد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 لاذ به الظب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ية والقوم جلوس</w:t>
      </w:r>
    </w:p>
    <w:p>
      <w:pPr>
        <w:pStyle w:val="BookText"/>
        <w:rPr/>
      </w:pPr>
      <w:r>
        <w:rPr>
          <w:rFonts w:ascii="Amiri" w:hAnsi="Amiri" w:eastAsia="Amiri" w:cs="Amiri"/>
          <w:color w:val="111111"/>
          <w:sz w:val="28"/>
          <w:sz w:val="28"/>
          <w:szCs w:val="28"/>
          <w:rtl w:val="true"/>
          <w:lang w:bidi="ar-SA"/>
        </w:rPr>
        <w:t>من أبوه المرتضي</w:t>
      </w:r>
    </w:p>
    <w:p>
      <w:pPr>
        <w:pStyle w:val="BookText"/>
        <w:rPr/>
      </w:pPr>
      <w:r>
        <w:rPr>
          <w:rFonts w:ascii="Amiri" w:hAnsi="Amiri" w:eastAsia="Amiri" w:cs="Amiri"/>
          <w:color w:val="111111"/>
          <w:sz w:val="28"/>
          <w:sz w:val="28"/>
          <w:szCs w:val="28"/>
          <w:rtl w:val="true"/>
          <w:lang w:bidi="ar-SA"/>
        </w:rPr>
        <w:t>يزكو ويعلو ويروس</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72"/>
      </w:r>
      <w:bookmarkStart w:id="751" w:name="pg14942_141698"/>
    </w:p>
    <w:p>
      <w:pPr>
        <w:pStyle w:val="Heading6"/>
        <w:numPr>
          <w:ilvl w:val="5"/>
          <w:numId w:val="1"/>
        </w:numPr>
        <w:rPr/>
      </w:pPr>
      <w:bookmarkStart w:id="752" w:name="__RefHeading___Toc1761634_388300464"/>
      <w:bookmarkStart w:id="753" w:name="_Toc295"/>
      <w:bookmarkEnd w:id="751"/>
      <w:bookmarkEnd w:id="752"/>
      <w:r>
        <w:rPr>
          <w:rtl w:val="true"/>
        </w:rPr>
        <w:t xml:space="preserve">- </w:t>
      </w:r>
      <w:r>
        <w:rPr>
          <w:rtl w:val="true"/>
        </w:rPr>
        <w:t xml:space="preserve">اغتساله </w:t>
      </w:r>
      <w:r>
        <w:rPr>
          <w:rtl w:val="true"/>
        </w:rPr>
        <w:t xml:space="preserve">( </w:t>
      </w:r>
      <w:r>
        <w:rPr>
          <w:rtl w:val="true"/>
        </w:rPr>
        <w:t xml:space="preserve">عليه السلام </w:t>
      </w:r>
      <w:r>
        <w:rPr>
          <w:rtl w:val="true"/>
        </w:rPr>
        <w:t xml:space="preserve">) </w:t>
      </w:r>
      <w:r>
        <w:rPr>
          <w:rtl w:val="true"/>
        </w:rPr>
        <w:t>بماء عين في نيسابور وتبرّك الناس به</w:t>
      </w:r>
      <w:r>
        <w:rPr>
          <w:rtl w:val="true"/>
        </w:rPr>
        <w:t>:</w:t>
      </w:r>
      <w:bookmarkEnd w:id="7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نيسابور نزل في محلّة يقال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فيها حمّام وهو الحمّام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بحمّام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وكانت هناك عين قد قلّ ماؤها، فأقام عليها من أخرج ماؤها حتّي توفّر وكثر، واتّخذ من خارج الدرب حوضاً ينزل إليه بالمراقي إلي هذه العين، فدخله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واغتسل فيه، ثمّ خرج منه وصلّي علي ظهره، والناس يتناوبون ذلك الحوض ويغتسلون فيه ويشربون منه، التماساً للبركة، ويصلّون علي ظهره، ويدعون اللّه عزّ وجلّ في حوائجهم فتقضي لهم، وهي العين المعروفة بعين كهلان، يقصدها الناس إلي يومنا هذا</w:t>
      </w:r>
      <w:r>
        <w:rPr>
          <w:rFonts w:eastAsia="Amiri" w:cs="Amiri" w:ascii="Amiri" w:hAnsi="Amiri"/>
          <w:color w:val="111111"/>
          <w:sz w:val="28"/>
          <w:szCs w:val="28"/>
          <w:rtl w:val="true"/>
          <w:lang w:bidi="ar-SA"/>
        </w:rPr>
        <w:t>.</w:t>
      </w:r>
    </w:p>
    <w:p>
      <w:pPr>
        <w:pStyle w:val="BookText"/>
        <w:rPr/>
      </w:pPr>
      <w:r>
        <w:rPr>
          <w:rStyle w:val="FootnoteAnchor"/>
          <w:rtl w:val="true"/>
        </w:rPr>
        <w:footnoteReference w:id="573"/>
      </w:r>
    </w:p>
    <w:p>
      <w:pPr>
        <w:pStyle w:val="Heading6"/>
        <w:numPr>
          <w:ilvl w:val="5"/>
          <w:numId w:val="1"/>
        </w:numPr>
        <w:rPr/>
      </w:pPr>
      <w:bookmarkStart w:id="754" w:name="__RefHeading___Toc1761636_388300464"/>
      <w:bookmarkStart w:id="755" w:name="_Toc296"/>
      <w:bookmarkEnd w:id="754"/>
      <w:r>
        <w:rPr>
          <w:rtl w:val="true"/>
        </w:rPr>
        <w:t xml:space="preserve">- </w:t>
      </w:r>
      <w:r>
        <w:rPr>
          <w:rtl w:val="true"/>
        </w:rPr>
        <w:t xml:space="preserve">غسله </w:t>
      </w:r>
      <w:r>
        <w:rPr>
          <w:rtl w:val="true"/>
        </w:rPr>
        <w:t xml:space="preserve">( </w:t>
      </w:r>
      <w:r>
        <w:rPr>
          <w:rtl w:val="true"/>
        </w:rPr>
        <w:t xml:space="preserve">عليه السلام </w:t>
      </w:r>
      <w:r>
        <w:rPr>
          <w:rtl w:val="true"/>
        </w:rPr>
        <w:t xml:space="preserve">) </w:t>
      </w:r>
      <w:r>
        <w:rPr>
          <w:rtl w:val="true"/>
        </w:rPr>
        <w:t>في مدينة قمّ</w:t>
      </w:r>
      <w:r>
        <w:rPr>
          <w:rtl w:val="true"/>
        </w:rPr>
        <w:t>:</w:t>
      </w:r>
      <w:bookmarkEnd w:id="7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الفقيه الهمدانيّ في كتاب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موسي الأشعريّ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أسلم المدن، وخير المواضع عند نزول الفتن، وظهور السيف؟</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أسلم المواضع يومئذ أرض الجبل، فإذا اضطربت خراسان، ووقعت الحرب بين أهل جرجان وطبرستان، وخربت سجستان، فأسلم المواضع يومئذ </w:t>
      </w:r>
      <w:bookmarkStart w:id="756" w:name="pg14942_141699"/>
    </w:p>
    <w:p>
      <w:pPr>
        <w:pStyle w:val="BookText"/>
        <w:rPr/>
      </w:pPr>
      <w:bookmarkEnd w:id="756"/>
      <w:r>
        <w:rPr>
          <w:rFonts w:ascii="Amiri" w:hAnsi="Amiri" w:eastAsia="Amiri" w:cs="Amiri"/>
          <w:color w:val="111111"/>
          <w:sz w:val="28"/>
          <w:sz w:val="28"/>
          <w:szCs w:val="28"/>
          <w:rtl w:val="true"/>
          <w:lang w:bidi="ar-SA"/>
        </w:rPr>
        <w:t>قصبة قمّ، تلك البلدة التي يخرج منها أنصار خير الناس أباً وأُمّاً، وجدّاً وجدّة، وعمّاً وعمّة، تلك التي تسمّي 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بها موضع قدم جبرئيل، وهو الموضع الذي نبع منه الماء الذي من شرب منه أمن من الداء، ومن ذلك الماء عجن الطين الذي عمل منه كهيئة الطير، ومنه يغتسل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ذلك الموضع يخرج كبش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وعصا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وخاتم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Style w:val="FootnoteAnchor"/>
          <w:rtl w:val="true"/>
        </w:rPr>
        <w:footnoteReference w:id="574"/>
      </w:r>
    </w:p>
    <w:p>
      <w:pPr>
        <w:pStyle w:val="Heading6"/>
        <w:numPr>
          <w:ilvl w:val="5"/>
          <w:numId w:val="1"/>
        </w:numPr>
        <w:rPr/>
      </w:pPr>
      <w:bookmarkStart w:id="757" w:name="__RefHeading___Toc1761638_388300464"/>
      <w:bookmarkStart w:id="758" w:name="_Toc297"/>
      <w:bookmarkEnd w:id="757"/>
      <w:r>
        <w:rPr>
          <w:rtl w:val="true"/>
        </w:rPr>
        <w:t xml:space="preserve">- </w:t>
      </w:r>
      <w:r>
        <w:rPr>
          <w:rtl w:val="true"/>
        </w:rPr>
        <w:t xml:space="preserve">نزوله </w:t>
      </w:r>
      <w:r>
        <w:rPr>
          <w:rtl w:val="true"/>
        </w:rPr>
        <w:t xml:space="preserve">( </w:t>
      </w:r>
      <w:r>
        <w:rPr>
          <w:rtl w:val="true"/>
        </w:rPr>
        <w:t xml:space="preserve">عليه السلام </w:t>
      </w:r>
      <w:r>
        <w:rPr>
          <w:rtl w:val="true"/>
        </w:rPr>
        <w:t xml:space="preserve">) </w:t>
      </w:r>
      <w:r>
        <w:rPr>
          <w:rtl w:val="true"/>
        </w:rPr>
        <w:t>في قرية الحمراء</w:t>
      </w:r>
      <w:r>
        <w:rPr>
          <w:rtl w:val="true"/>
        </w:rPr>
        <w:t>:</w:t>
      </w:r>
      <w:bookmarkEnd w:id="7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المأمون فبلغ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الحمراء قيل له</w:t>
      </w:r>
      <w:r>
        <w:rPr>
          <w:rFonts w:eastAsia="Amiri" w:cs="Amiri" w:ascii="Amiri" w:hAnsi="Amiri"/>
          <w:color w:val="111111"/>
          <w:sz w:val="28"/>
          <w:szCs w:val="28"/>
          <w:rtl w:val="true"/>
          <w:lang w:bidi="ar-SA"/>
        </w:rPr>
        <w:t xml:space="preserve">: </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ياابن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زالت الشمس أفلا تصلّي؟</w:t>
      </w:r>
    </w:p>
    <w:p>
      <w:pPr>
        <w:pStyle w:val="BookText"/>
        <w:rPr/>
      </w:pPr>
      <w:r>
        <w:rPr>
          <w:rFonts w:ascii="Amiri" w:hAnsi="Amiri" w:eastAsia="Amiri" w:cs="Amiri"/>
          <w:color w:val="111111"/>
          <w:sz w:val="28"/>
          <w:sz w:val="28"/>
          <w:szCs w:val="28"/>
          <w:rtl w:val="true"/>
          <w:lang w:bidi="ar-SA"/>
        </w:rPr>
        <w:t xml:space="preserve">فنزل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ايتوني بماء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معنا ماء، فبحث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الأرض فنبع من الماء ماء توضّأ به هو ومن معه، وأثره باق إلي اليوم</w:t>
      </w:r>
      <w:r>
        <w:rPr>
          <w:rFonts w:eastAsia="Amiri" w:cs="Amiri" w:ascii="Amiri" w:hAnsi="Amiri"/>
          <w:color w:val="111111"/>
          <w:sz w:val="28"/>
          <w:szCs w:val="28"/>
          <w:rtl w:val="true"/>
          <w:lang w:bidi="ar-SA"/>
        </w:rPr>
        <w:t>.</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فلمّا دخل سناباد استند إلي الجبل الذي تنحت منه القدور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أنفع به، وبارك فيما يجعل فيه، وفيما ينحت منه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فنحت له قدور من الجبل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لايطبخ ما آكله إلّا فيها، 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bookmarkStart w:id="759" w:name="pg14942_141700"/>
    </w:p>
    <w:p>
      <w:pPr>
        <w:pStyle w:val="BookText"/>
        <w:rPr/>
      </w:pPr>
      <w:bookmarkEnd w:id="759"/>
      <w:r>
        <w:rPr>
          <w:rFonts w:ascii="Amiri" w:hAnsi="Amiri" w:eastAsia="Amiri" w:cs="Amiri"/>
          <w:color w:val="111111"/>
          <w:sz w:val="28"/>
          <w:sz w:val="28"/>
          <w:szCs w:val="28"/>
          <w:rtl w:val="true"/>
          <w:lang w:bidi="ar-SA"/>
        </w:rPr>
        <w:t>خفيف الأكل، قليل الطعم، فاهتدي الناس إليه من ذلك اليوم فظهرت بركة دعائه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 دار حميد بن قحطبة الطائيّ، ودخل القبّة التي فيها قبر هارون الرشيد، ثمّ خطّ بيده إلي جانبه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تربتي وفيها أُدفن، وسيجعل اللّه هذا المكان مختلف شيعتي وأهل محبّتي، واللّه ما يزورني منهم زائر، ولايسلّم عليّ منهم مسلم إلّا وجب له غفران اللّه ورحمته بشفاعتنا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استقبل القبلة فصلّي ركعات ودعا بدعوات، فلمّا فرغ سجد سجدة طال مكثه فيها، فأحصيت له فيها خمسمائة تسبيحة، ثمّ انصرف</w:t>
      </w:r>
      <w:r>
        <w:rPr>
          <w:rFonts w:eastAsia="Amiri" w:cs="Amiri" w:ascii="Amiri" w:hAnsi="Amiri"/>
          <w:color w:val="111111"/>
          <w:sz w:val="28"/>
          <w:szCs w:val="28"/>
          <w:rtl w:val="true"/>
          <w:lang w:bidi="ar-SA"/>
        </w:rPr>
        <w:t>.</w:t>
      </w:r>
    </w:p>
    <w:p>
      <w:pPr>
        <w:pStyle w:val="BookText"/>
        <w:rPr/>
      </w:pPr>
      <w:r>
        <w:rPr>
          <w:rStyle w:val="FootnoteAnchor"/>
          <w:rtl w:val="true"/>
        </w:rPr>
        <w:footnoteReference w:id="577"/>
      </w:r>
    </w:p>
    <w:p>
      <w:pPr>
        <w:pStyle w:val="Heading6"/>
        <w:numPr>
          <w:ilvl w:val="5"/>
          <w:numId w:val="1"/>
        </w:numPr>
        <w:rPr/>
      </w:pPr>
      <w:bookmarkStart w:id="760" w:name="__RefHeading___Toc1761640_388300464"/>
      <w:bookmarkStart w:id="761" w:name="_Toc298"/>
      <w:bookmarkEnd w:id="760"/>
      <w:r>
        <w:rPr>
          <w:rtl w:val="true"/>
        </w:rPr>
        <w:t xml:space="preserve">- </w:t>
      </w:r>
      <w:r>
        <w:rPr>
          <w:rtl w:val="true"/>
        </w:rPr>
        <w:t xml:space="preserve">حضور الناس عند نزوله </w:t>
      </w:r>
      <w:r>
        <w:rPr>
          <w:rtl w:val="true"/>
        </w:rPr>
        <w:t xml:space="preserve">( </w:t>
      </w:r>
      <w:r>
        <w:rPr>
          <w:rtl w:val="true"/>
        </w:rPr>
        <w:t xml:space="preserve">عليه السلام </w:t>
      </w:r>
      <w:r>
        <w:rPr>
          <w:rtl w:val="true"/>
        </w:rPr>
        <w:t xml:space="preserve">) </w:t>
      </w:r>
      <w:r>
        <w:rPr>
          <w:rtl w:val="true"/>
        </w:rPr>
        <w:t>في كلّ بلد</w:t>
      </w:r>
      <w:r>
        <w:rPr>
          <w:rtl w:val="true"/>
        </w:rPr>
        <w:t>:</w:t>
      </w:r>
      <w:bookmarkEnd w:id="7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رجاء بن أبي الضحّاك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المأمون في إشخاص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فكنت معه من المدينة إلي مرو، فواللّه ما رأيت رجلاً كان أتقي للّه تعالي منه، ولاأكثر ذكراً للّه في جميع أوقاته، ولاأشدّ خوفاً للّه عزّ وجلّ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لاينزل بلداً إلّا قصده الناس يستفتونه في معالم دينهم، فيجيبهم ويحدّثهم الكثير عن أبيه، عن آبائه،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78"/>
      </w:r>
      <w:bookmarkStart w:id="762" w:name="pg14942_141701"/>
    </w:p>
    <w:p>
      <w:pPr>
        <w:pStyle w:val="Heading5"/>
        <w:numPr>
          <w:ilvl w:val="4"/>
          <w:numId w:val="1"/>
        </w:numPr>
        <w:rPr/>
      </w:pPr>
      <w:bookmarkStart w:id="763" w:name="__RefHeading___Toc1761642_388300464"/>
      <w:bookmarkStart w:id="764" w:name="_Toc299"/>
      <w:bookmarkEnd w:id="762"/>
      <w:bookmarkEnd w:id="763"/>
      <w:r>
        <w:rPr>
          <w:rtl w:val="true"/>
        </w:rPr>
        <w:t xml:space="preserve">الثالث </w:t>
      </w:r>
      <w:r>
        <w:rPr>
          <w:rtl w:val="true"/>
        </w:rPr>
        <w:t xml:space="preserve">- </w:t>
      </w:r>
      <w:r>
        <w:rPr>
          <w:rtl w:val="true"/>
        </w:rPr>
        <w:t xml:space="preserve">ولاية عهده </w:t>
      </w:r>
      <w:r>
        <w:rPr>
          <w:rtl w:val="true"/>
        </w:rPr>
        <w:t xml:space="preserve">( </w:t>
      </w:r>
      <w:r>
        <w:rPr>
          <w:rtl w:val="true"/>
        </w:rPr>
        <w:t xml:space="preserve">عليه السلام </w:t>
      </w:r>
      <w:r>
        <w:rPr>
          <w:rtl w:val="true"/>
        </w:rPr>
        <w:t xml:space="preserve">) </w:t>
      </w:r>
      <w:r>
        <w:rPr>
          <w:rtl w:val="true"/>
        </w:rPr>
        <w:t>وما جري عليه</w:t>
      </w:r>
      <w:r>
        <w:rPr>
          <w:rtl w:val="true"/>
        </w:rPr>
        <w:t>:</w:t>
      </w:r>
      <w:bookmarkEnd w:id="764"/>
    </w:p>
    <w:p>
      <w:pPr>
        <w:pStyle w:val="Heading6"/>
        <w:numPr>
          <w:ilvl w:val="5"/>
          <w:numId w:val="1"/>
        </w:numPr>
        <w:rPr/>
      </w:pPr>
      <w:bookmarkStart w:id="765" w:name="__RefHeading___Toc1761644_388300464"/>
      <w:bookmarkStart w:id="766" w:name="_Toc300"/>
      <w:bookmarkEnd w:id="765"/>
      <w:r>
        <w:rPr>
          <w:rtl w:val="true"/>
        </w:rPr>
        <w:t>اشاره</w:t>
      </w:r>
      <w:r>
        <w:rPr>
          <w:rtl w:val="true"/>
        </w:rPr>
        <w:t>:</w:t>
      </w:r>
      <w:bookmarkEnd w:id="766"/>
    </w:p>
    <w:p>
      <w:pPr>
        <w:pStyle w:val="BookText"/>
        <w:rPr/>
      </w:pPr>
      <w:r>
        <w:rPr>
          <w:rFonts w:ascii="Amiri" w:hAnsi="Amiri" w:eastAsia="Amiri" w:cs="Amiri"/>
          <w:color w:val="111111"/>
          <w:sz w:val="28"/>
          <w:sz w:val="28"/>
          <w:szCs w:val="28"/>
          <w:rtl w:val="true"/>
          <w:lang w:bidi="ar-SA"/>
        </w:rPr>
        <w:t>وفيه ثمانية عشر عنواناً</w:t>
      </w:r>
    </w:p>
    <w:p>
      <w:pPr>
        <w:pStyle w:val="Heading6"/>
        <w:numPr>
          <w:ilvl w:val="5"/>
          <w:numId w:val="1"/>
        </w:numPr>
        <w:rPr/>
      </w:pPr>
      <w:bookmarkStart w:id="767" w:name="__RefHeading___Toc1761646_388300464"/>
      <w:bookmarkStart w:id="768" w:name="_Toc301"/>
      <w:bookmarkEnd w:id="767"/>
      <w:r>
        <w:rPr>
          <w:rtl w:val="true"/>
        </w:rPr>
        <w:t xml:space="preserve">- </w:t>
      </w:r>
      <w:r>
        <w:rPr>
          <w:rtl w:val="true"/>
        </w:rPr>
        <w:t xml:space="preserve">سبب ولاية عهده </w:t>
      </w:r>
      <w:r>
        <w:rPr>
          <w:rtl w:val="true"/>
        </w:rPr>
        <w:t xml:space="preserve">( </w:t>
      </w:r>
      <w:r>
        <w:rPr>
          <w:rtl w:val="true"/>
        </w:rPr>
        <w:t xml:space="preserve">عليه السلام </w:t>
      </w:r>
      <w:r>
        <w:rPr>
          <w:rtl w:val="true"/>
        </w:rPr>
        <w:t xml:space="preserve">) </w:t>
      </w:r>
      <w:r>
        <w:rPr>
          <w:rtl w:val="true"/>
        </w:rPr>
        <w:t>للمأمون</w:t>
      </w:r>
      <w:r>
        <w:rPr>
          <w:rtl w:val="true"/>
        </w:rPr>
        <w:t>:</w:t>
      </w:r>
      <w:bookmarkEnd w:id="7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محمّد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المأمون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أيلومني أهل بيتي وأهل بيتك إن نصبت أباالحسن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فواللّه لأُحدّثك بحديث تتعجّب منه، جئته يوماً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 آبائك موسي بن حعفر، وجعفر بن محمّد، ومحمّد بن عليّ، وعليّ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كان عندهم علم ما كان وما هو كائن إلي يوم القيامة، وأنت وصيّ القوم ووارثهم، وعندك علمهم، وقد بدت لي إليك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الزاهريّة خطّتني، ولا أقدم عليها من جواري قد حملت غير مرّة وأسقطت، وهي الآن حامل، فدلّني علي ما نتعالج به فتسلم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لاتخف من إسقاطها، فإنّها تسلم وتلد غلاماً أشبه الناس بأُمّه، ويكون له خنصر زائدة في يده اليمني ليست بالمدلاة، وفي رجله اليسري خنصر زائدة ليست بالمدلاة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اللّه علي كلّ شي ء قدير، فولدت الزاهريّة غلاماً أشبه الناس بأُمّه، في يده اليمني خنصر زائدة ليست بالمدلاة، وفي رجله اليسري خنصر زائدة ليست بالمدلاة علي ما كان وصفه 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فمن يلومني علي نصبي إيّاه علماً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79"/>
      </w:r>
      <w:bookmarkStart w:id="769" w:name="pg14942_141702"/>
    </w:p>
    <w:p>
      <w:pPr>
        <w:pStyle w:val="Heading6"/>
        <w:numPr>
          <w:ilvl w:val="5"/>
          <w:numId w:val="1"/>
        </w:numPr>
        <w:rPr/>
      </w:pPr>
      <w:bookmarkStart w:id="770" w:name="__RefHeading___Toc1761648_388300464"/>
      <w:bookmarkStart w:id="771" w:name="_Toc302"/>
      <w:bookmarkEnd w:id="769"/>
      <w:bookmarkEnd w:id="770"/>
      <w:r>
        <w:rPr>
          <w:rtl w:val="true"/>
        </w:rPr>
        <w:t xml:space="preserve">- </w:t>
      </w:r>
      <w:r>
        <w:rPr>
          <w:rtl w:val="true"/>
        </w:rPr>
        <w:t xml:space="preserve">تأريخ أخذ البيعة بولاية عهده </w:t>
      </w:r>
      <w:r>
        <w:rPr>
          <w:rtl w:val="true"/>
        </w:rPr>
        <w:t xml:space="preserve">( </w:t>
      </w:r>
      <w:r>
        <w:rPr>
          <w:rtl w:val="true"/>
        </w:rPr>
        <w:t xml:space="preserve">عليه السلام </w:t>
      </w:r>
      <w:r>
        <w:rPr>
          <w:rtl w:val="true"/>
        </w:rPr>
        <w:t xml:space="preserve">) </w:t>
      </w:r>
      <w:r>
        <w:rPr>
          <w:rtl w:val="true"/>
        </w:rPr>
        <w:t>للمأمون</w:t>
      </w:r>
      <w:r>
        <w:rPr>
          <w:rtl w:val="true"/>
        </w:rPr>
        <w:t>:</w:t>
      </w:r>
      <w:bookmarkEnd w:id="7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ذكوان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العبّاس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البيعة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لخمس خلون من شهر رمضان سنة إحدي ومائتين</w:t>
      </w:r>
      <w:r>
        <w:rPr>
          <w:rFonts w:eastAsia="Amiri" w:cs="Amiri" w:ascii="Amiri" w:hAnsi="Amiri"/>
          <w:color w:val="111111"/>
          <w:sz w:val="28"/>
          <w:szCs w:val="28"/>
          <w:rtl w:val="true"/>
          <w:lang w:bidi="ar-SA"/>
        </w:rPr>
        <w:t>....</w:t>
      </w:r>
    </w:p>
    <w:p>
      <w:pPr>
        <w:pStyle w:val="BookText"/>
        <w:rPr/>
      </w:pPr>
      <w:r>
        <w:rPr>
          <w:rStyle w:val="FootnoteAnchor"/>
          <w:rtl w:val="true"/>
        </w:rPr>
        <w:footnoteReference w:id="58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السادس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إحدي ومائتين من الهجرة كانت البيعة لسيّدنا أبي الحسن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w:t>
      </w:r>
    </w:p>
    <w:p>
      <w:pPr>
        <w:pStyle w:val="BookText"/>
        <w:rPr/>
      </w:pPr>
      <w:r>
        <w:rPr>
          <w:rStyle w:val="FootnoteAnchor"/>
          <w:rtl w:val="true"/>
        </w:rPr>
        <w:footnoteReference w:id="581"/>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التواريخ الشرعيّة أنّ اليوم السادس من شهر رمضان كانت مبايعة المأمون لمولانا الرضا صلوات اللّه عليه فيه</w:t>
      </w:r>
      <w:r>
        <w:rPr>
          <w:rFonts w:eastAsia="Amiri" w:cs="Amiri" w:ascii="Amiri" w:hAnsi="Amiri"/>
          <w:color w:val="111111"/>
          <w:sz w:val="28"/>
          <w:szCs w:val="28"/>
          <w:rtl w:val="true"/>
          <w:lang w:bidi="ar-SA"/>
        </w:rPr>
        <w:t>.</w:t>
      </w:r>
    </w:p>
    <w:p>
      <w:pPr>
        <w:pStyle w:val="BookText"/>
        <w:rPr/>
      </w:pPr>
      <w:r>
        <w:rPr>
          <w:rStyle w:val="FootnoteAnchor"/>
          <w:rtl w:val="true"/>
        </w:rPr>
        <w:footnoteReference w:id="582"/>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الكفعميّ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إحدي ومائتين </w:t>
      </w:r>
      <w:r>
        <w:rPr>
          <w:rStyle w:val="FootnoteAnchor"/>
          <w:rtl w:val="true"/>
        </w:rPr>
        <w:footnoteReference w:id="583"/>
      </w:r>
      <w:r>
        <w:rPr>
          <w:rFonts w:ascii="Amiri" w:hAnsi="Amiri" w:eastAsia="Amiri" w:cs="Amiri"/>
          <w:color w:val="111111"/>
          <w:sz w:val="28"/>
          <w:sz w:val="28"/>
          <w:szCs w:val="28"/>
          <w:rtl w:val="true"/>
          <w:lang w:bidi="ar-SA"/>
        </w:rPr>
        <w:t xml:space="preserve">كانت البيعة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Style w:val="FootnoteAnchor"/>
          <w:rtl w:val="true"/>
        </w:rPr>
        <w:footnoteReference w:id="584"/>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البيعة في ملكه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بعهد المسلمين من غير رضي، في الخامس من شهر رمضان سنة إحدي ومائتين</w:t>
      </w:r>
      <w:r>
        <w:rPr>
          <w:rFonts w:eastAsia="Amiri" w:cs="Amiri" w:ascii="Amiri" w:hAnsi="Amiri"/>
          <w:color w:val="111111"/>
          <w:sz w:val="28"/>
          <w:szCs w:val="28"/>
          <w:rtl w:val="true"/>
          <w:lang w:bidi="ar-SA"/>
        </w:rPr>
        <w:t>.</w:t>
      </w:r>
    </w:p>
    <w:p>
      <w:pPr>
        <w:pStyle w:val="BookText"/>
        <w:rPr/>
      </w:pPr>
      <w:r>
        <w:rPr>
          <w:rStyle w:val="FootnoteAnchor"/>
          <w:rtl w:val="true"/>
        </w:rPr>
        <w:footnoteReference w:id="585"/>
      </w:r>
    </w:p>
    <w:p>
      <w:pPr>
        <w:pStyle w:val="Heading6"/>
        <w:numPr>
          <w:ilvl w:val="5"/>
          <w:numId w:val="1"/>
        </w:numPr>
        <w:rPr/>
      </w:pPr>
      <w:bookmarkStart w:id="772" w:name="__RefHeading___Toc1761650_388300464"/>
      <w:bookmarkStart w:id="773" w:name="_Toc303"/>
      <w:bookmarkEnd w:id="772"/>
      <w:r>
        <w:rPr>
          <w:rtl w:val="true"/>
        </w:rPr>
        <w:t xml:space="preserve">- </w:t>
      </w:r>
      <w:r>
        <w:rPr>
          <w:rtl w:val="true"/>
        </w:rPr>
        <w:t xml:space="preserve">اقتراح ولاية العهد له </w:t>
      </w:r>
      <w:r>
        <w:rPr>
          <w:rtl w:val="true"/>
        </w:rPr>
        <w:t xml:space="preserve">( </w:t>
      </w:r>
      <w:r>
        <w:rPr>
          <w:rtl w:val="true"/>
        </w:rPr>
        <w:t xml:space="preserve">عليه السلام </w:t>
      </w:r>
      <w:r>
        <w:rPr>
          <w:rtl w:val="true"/>
        </w:rPr>
        <w:t xml:space="preserve">) </w:t>
      </w:r>
      <w:r>
        <w:rPr>
          <w:rtl w:val="true"/>
        </w:rPr>
        <w:t>وضرب الدراهم باسمه</w:t>
      </w:r>
      <w:r>
        <w:rPr>
          <w:rtl w:val="true"/>
        </w:rPr>
        <w:t>:</w:t>
      </w:r>
      <w:bookmarkEnd w:id="773"/>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الحاكم أبو عليّ الحسين بن أحمد البيهقيّ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يحيي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عبيد اللّه بن عبداللّه بن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الفضل بن سهل علي المأمون أن يتقرّب إلي اللّه عزّ وجلّ، وإلي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بصلة رحمه بالبقيّة بالعهد لعليّ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ليمحو بذلك ما كان من أمر الرشيد فيهم، وما كان يقدر علي خلافه في شي ء، فوجّه من خراسان برجاء بن أبي الضحّاك، وياسر الخادم، ليشخصا إليه محمّد بن جعفر بن محمّد، وعليّ بن موسي بن جعف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وذلك في سنة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وصل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المأمون وهو بمرو، ولّاه العهد من بعده، وأمر للجند برزق سنة، وكتب إلي الآفاق بذلك، وسمّاه الرضا، وضرب الدراهم باسمه، وأمر الناس بلبس الخضرة، وترك 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وزوّجه ابنته أُمّ حبيب، وزوّج ابنه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ابنته أُمّ الفضل بنت المأمون، وتزوّج هو ببوران بنت الحسن بن سهل، زوّجه بها عمّها الفضل، وكان كلّ هذا في يوم واحد، وما كان يحبّ أن يتمّ العهد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صحّ عندي ما حدّثني به أحمد بن عبيد اللّه من جهات،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عون بن محمّد، حدّثني عن الفضل بن سهل النوبختيّ، أو عن أخ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عزم المأمون علي العقد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بالعهد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لأعتبرنّ ما في نفس المأمون من هذا الأمر، أيحبّ إتمامه، أو هو تصنّع به؟</w:t>
      </w:r>
    </w:p>
    <w:p>
      <w:pPr>
        <w:pStyle w:val="BookText"/>
        <w:rPr/>
      </w:pPr>
      <w:r>
        <w:rPr>
          <w:rFonts w:ascii="Amiri" w:hAnsi="Amiri" w:eastAsia="Amiri" w:cs="Amiri"/>
          <w:color w:val="111111"/>
          <w:sz w:val="28"/>
          <w:sz w:val="28"/>
          <w:szCs w:val="28"/>
          <w:rtl w:val="true"/>
          <w:lang w:bidi="ar-SA"/>
        </w:rPr>
        <w:t xml:space="preserve">فكتبت إليه علي يد خادم له كان يكاتبني بأسراره علي يده، وقد عزم ذوالرياستين علي عقد العهد، والطالع السرطان، وفيه المشتري والسرطان، وإن كان شرف المشتري، فهو برج منقلب لايتمّ أمر ينعقد فيه، ومع هذا فإنّ المرّيخ في الميزان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هو الرابع ووتد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العاقبة، وهذا يدلّ علي نكبة المعقود له، وعرّفت أميرالمؤمنين ذلك، لئلاّ يعتب عليّ إذا وقف علي هذا من غيري</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قرأت جوابي إليك فاردده إليّ مع الخادم، ونفسك أن يقف أحد </w:t>
      </w:r>
      <w:bookmarkStart w:id="774" w:name="pg14942_141704"/>
    </w:p>
    <w:p>
      <w:pPr>
        <w:pStyle w:val="BookText"/>
        <w:rPr/>
      </w:pPr>
      <w:bookmarkEnd w:id="774"/>
      <w:r>
        <w:rPr>
          <w:rFonts w:ascii="Amiri" w:hAnsi="Amiri" w:eastAsia="Amiri" w:cs="Amiri"/>
          <w:color w:val="111111"/>
          <w:sz w:val="28"/>
          <w:sz w:val="28"/>
          <w:szCs w:val="28"/>
          <w:rtl w:val="true"/>
          <w:lang w:bidi="ar-SA"/>
        </w:rPr>
        <w:t>علي ما عرّفتنيه، أو أن يرجع ذو الرياستين عن عزمه، فإنّه إن فعل ذلك ألحقت الذنب بك، وعلمت أنّك 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فضاقت عليّ الدنيا وتمنّيت أنّي ما كنت كتبت إليه، ثمّ بلغني أنّ الفضل بن سهل ذا الرياستين قد تنبّه علي الأمر، ورجع عن عزمه، وكان حسن العلم بالنجوم، فخفت واللّه علي نفسي، وركبت إليه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 في السماء نجماً أسعد من المشتري؟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أفتعلم أنّ في الكواكب نجماً يكون في حال أسعد منها في شرفها؟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فامض العزم علي ذلك إذ كنت تعقده، وسعد الفلك في أسعد حالاته، فأمضي الأمر علي ذلك، فما علمت أنّي من أهل الدنيا حتّي وقع العهد فزعاً من المأمون</w:t>
      </w:r>
      <w:r>
        <w:rPr>
          <w:rFonts w:eastAsia="Amiri" w:cs="Amiri" w:ascii="Amiri" w:hAnsi="Amiri"/>
          <w:color w:val="111111"/>
          <w:sz w:val="28"/>
          <w:szCs w:val="28"/>
          <w:rtl w:val="true"/>
          <w:lang w:bidi="ar-SA"/>
        </w:rPr>
        <w:t>.</w:t>
      </w:r>
    </w:p>
    <w:p>
      <w:pPr>
        <w:pStyle w:val="BookText"/>
        <w:rPr/>
      </w:pP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باختصار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أشار إلي مضمونه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أزواجه</w:t>
      </w:r>
      <w:r>
        <w:rPr>
          <w:rFonts w:eastAsia="Amiri" w:cs="Amiri" w:ascii="Amiri" w:hAnsi="Amiri"/>
          <w:color w:val="111111"/>
          <w:sz w:val="28"/>
          <w:szCs w:val="28"/>
          <w:rtl w:val="true"/>
          <w:lang w:bidi="ar-SA"/>
        </w:rPr>
        <w:t>).</w:t>
      </w:r>
    </w:p>
    <w:p>
      <w:pPr>
        <w:pStyle w:val="Heading6"/>
        <w:numPr>
          <w:ilvl w:val="5"/>
          <w:numId w:val="1"/>
        </w:numPr>
        <w:rPr/>
      </w:pPr>
      <w:bookmarkStart w:id="775" w:name="__RefHeading___Toc1761652_388300464"/>
      <w:bookmarkStart w:id="776" w:name="_Toc304"/>
      <w:bookmarkEnd w:id="775"/>
      <w:r>
        <w:rPr>
          <w:rtl w:val="true"/>
        </w:rPr>
        <w:t xml:space="preserve">- </w:t>
      </w:r>
      <w:r>
        <w:rPr>
          <w:rtl w:val="true"/>
        </w:rPr>
        <w:t xml:space="preserve">شرائطه </w:t>
      </w:r>
      <w:r>
        <w:rPr>
          <w:rtl w:val="true"/>
        </w:rPr>
        <w:t xml:space="preserve">( </w:t>
      </w:r>
      <w:r>
        <w:rPr>
          <w:rtl w:val="true"/>
        </w:rPr>
        <w:t xml:space="preserve">عليه السلام </w:t>
      </w:r>
      <w:r>
        <w:rPr>
          <w:rtl w:val="true"/>
        </w:rPr>
        <w:t xml:space="preserve">) </w:t>
      </w:r>
      <w:r>
        <w:rPr>
          <w:rtl w:val="true"/>
        </w:rPr>
        <w:t>لقبول ولاية عهده للمأمون</w:t>
      </w:r>
      <w:r>
        <w:rPr>
          <w:rtl w:val="true"/>
        </w:rPr>
        <w:t>:</w:t>
      </w:r>
      <w:bookmarkEnd w:id="776"/>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ياسر الخادم، والريّان بن الصلت جميعاً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انقضي أمر المخلوع، واستوي الأمر للمأمون، كتب إلي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يستقدمه إلي خراسان، فاعتلّ عليه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بعلل، فلم يزل </w:t>
      </w:r>
      <w:bookmarkStart w:id="777" w:name="pg14942_141705"/>
    </w:p>
    <w:p>
      <w:pPr>
        <w:pStyle w:val="BookText"/>
        <w:rPr/>
      </w:pPr>
      <w:bookmarkEnd w:id="777"/>
      <w:r>
        <w:rPr>
          <w:rFonts w:ascii="Amiri" w:hAnsi="Amiri" w:eastAsia="Amiri" w:cs="Amiri"/>
          <w:color w:val="111111"/>
          <w:sz w:val="28"/>
          <w:sz w:val="28"/>
          <w:szCs w:val="28"/>
          <w:rtl w:val="true"/>
          <w:lang w:bidi="ar-SA"/>
        </w:rPr>
        <w:t xml:space="preserve">المأمون يكاتبه في ذلك، حتّي علم أنّه لا محيص له، و أنّه لا يكفّ عنه، فخرج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تأخذ علي طريق الجبل وقمّ، وخذ علي طريق البصرة، والأهواز، وفارس، حتّي وافي مرو، فعرض عليه المأمون أن يتقلّد الأمر والخلافة، فأبي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فولاية العهد؟</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شروط أسألكها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المأمون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ما شئت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فكتب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داخل في ولاية العهد علي أن لا آمر ولا أنهي، ولا أفتي ولا أقضي، ولا أولّي ولا أعزل، ولا أغيّر شيئاً ممّا هو قائم، وتعفيني من ذلك كلّه،</w:t>
      </w:r>
    </w:p>
    <w:p>
      <w:pPr>
        <w:pStyle w:val="BookText"/>
        <w:rPr/>
      </w:pPr>
      <w:r>
        <w:rPr>
          <w:rFonts w:ascii="Amiri" w:hAnsi="Amiri" w:eastAsia="Amiri" w:cs="Amiri"/>
          <w:color w:val="111111"/>
          <w:sz w:val="28"/>
          <w:sz w:val="28"/>
          <w:szCs w:val="28"/>
          <w:rtl w:val="true"/>
          <w:lang w:bidi="ar-SA"/>
        </w:rPr>
        <w:t>فأجابه المأمون إلي ذلك كلّه</w:t>
      </w:r>
      <w:r>
        <w:rPr>
          <w:rFonts w:eastAsia="Amiri" w:cs="Amiri" w:ascii="Amiri" w:hAnsi="Amiri"/>
          <w:color w:val="111111"/>
          <w:sz w:val="28"/>
          <w:szCs w:val="28"/>
          <w:rtl w:val="true"/>
          <w:lang w:bidi="ar-SA"/>
        </w:rPr>
        <w:t>....</w:t>
      </w:r>
    </w:p>
    <w:p>
      <w:pPr>
        <w:pStyle w:val="BookText"/>
        <w:rPr/>
      </w:pPr>
      <w:r>
        <w:rPr>
          <w:rStyle w:val="FootnoteAnchor"/>
          <w:rtl w:val="true"/>
        </w:rPr>
        <w:footnoteReference w:id="58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غياث بن أسيد،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جماعة من أهل المدينه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ملك عبد اللّه المأمون، عشرين سنة وثلاثة وعشرين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العهد من المأمون، وهو باك حزين علي أن لايولّي أحداً ولايعزل أحداً، ولايغيّر رسماً ولاسنّة، وأن يكون في الأمر مشيراً من بعيد، فأخذ المأمون له البيعة علي الناس، الخاصّ منهم والعامّ</w:t>
      </w:r>
      <w:r>
        <w:rPr>
          <w:rFonts w:eastAsia="Amiri" w:cs="Amiri" w:ascii="Amiri" w:hAnsi="Amiri"/>
          <w:color w:val="111111"/>
          <w:sz w:val="28"/>
          <w:szCs w:val="28"/>
          <w:rtl w:val="true"/>
          <w:lang w:bidi="ar-SA"/>
        </w:rPr>
        <w:t>....</w:t>
      </w:r>
    </w:p>
    <w:p>
      <w:pPr>
        <w:pStyle w:val="BookText"/>
        <w:rPr/>
      </w:pPr>
      <w:r>
        <w:rPr>
          <w:rStyle w:val="FootnoteAnchor"/>
          <w:rtl w:val="true"/>
        </w:rPr>
        <w:footnoteReference w:id="588"/>
      </w:r>
    </w:p>
    <w:p>
      <w:pPr>
        <w:pStyle w:val="Heading6"/>
        <w:numPr>
          <w:ilvl w:val="5"/>
          <w:numId w:val="1"/>
        </w:numPr>
        <w:rPr/>
      </w:pPr>
      <w:bookmarkStart w:id="778" w:name="__RefHeading___Toc1761654_388300464"/>
      <w:bookmarkStart w:id="779" w:name="_Toc305"/>
      <w:bookmarkEnd w:id="778"/>
      <w:r>
        <w:rPr>
          <w:rtl w:val="true"/>
        </w:rPr>
        <w:t xml:space="preserve">- </w:t>
      </w:r>
      <w:r>
        <w:rPr>
          <w:rtl w:val="true"/>
        </w:rPr>
        <w:t xml:space="preserve">حضور الخطباء والشعراء عنده </w:t>
      </w:r>
      <w:r>
        <w:rPr>
          <w:rtl w:val="true"/>
        </w:rPr>
        <w:t xml:space="preserve">( </w:t>
      </w:r>
      <w:r>
        <w:rPr>
          <w:rtl w:val="true"/>
        </w:rPr>
        <w:t xml:space="preserve">عليه السلام </w:t>
      </w:r>
      <w:r>
        <w:rPr>
          <w:rtl w:val="true"/>
        </w:rPr>
        <w:t xml:space="preserve">) </w:t>
      </w:r>
      <w:r>
        <w:rPr>
          <w:rtl w:val="true"/>
        </w:rPr>
        <w:t>يوم قبوله ولاية العهد</w:t>
      </w:r>
      <w:r>
        <w:rPr>
          <w:rtl w:val="true"/>
        </w:rPr>
        <w:t>:</w:t>
      </w:r>
      <w:bookmarkEnd w:id="779"/>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المدائنيّ عن رجاله،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جلس الرضا عليّ </w:t>
      </w:r>
    </w:p>
    <w:p>
      <w:pPr>
        <w:pStyle w:val="BookText"/>
        <w:rPr/>
      </w:pPr>
      <w:r>
        <w:rPr>
          <w:rFonts w:ascii="Amiri" w:hAnsi="Amiri" w:eastAsia="Amiri" w:cs="Amiri"/>
          <w:color w:val="111111"/>
          <w:sz w:val="28"/>
          <w:sz w:val="28"/>
          <w:szCs w:val="28"/>
          <w:rtl w:val="true"/>
          <w:lang w:bidi="ar-SA"/>
        </w:rPr>
        <w:t xml:space="preserve">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الخلع بولاية العهد، قام بين يديه الخطباء والشعراء، وخفقت الألوية </w:t>
      </w:r>
      <w:r>
        <w:rPr>
          <w:rStyle w:val="FootnoteAnchor"/>
          <w:rtl w:val="true"/>
        </w:rPr>
        <w:footnoteReference w:id="589"/>
      </w:r>
      <w:r>
        <w:rPr>
          <w:rFonts w:ascii="Amiri" w:hAnsi="Amiri" w:eastAsia="Amiri" w:cs="Amiri"/>
          <w:color w:val="111111"/>
          <w:sz w:val="28"/>
          <w:sz w:val="28"/>
          <w:szCs w:val="28"/>
          <w:rtl w:val="true"/>
          <w:lang w:bidi="ar-SA"/>
        </w:rPr>
        <w:t xml:space="preserve">علي رأسه، فذكر عن بعض من حضر ممّن كان يختصّ بالرضا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بين يديه في ذلك اليوم، فنظر إليّ وأنا مستبشر بما جري، فأومأ إليّ أن ادن، فدنوت منه فقال لي من حيث لايسمعه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لاتشغل قلبك بهذا الأمر، ولاتستبشر له، فإنّه شي ء لايتمّ</w:t>
      </w:r>
      <w:r>
        <w:rPr>
          <w:rFonts w:eastAsia="Amiri" w:cs="Amiri" w:ascii="Amiri" w:hAnsi="Amiri"/>
          <w:color w:val="111111"/>
          <w:sz w:val="28"/>
          <w:szCs w:val="28"/>
          <w:rtl w:val="true"/>
          <w:lang w:bidi="ar-SA"/>
        </w:rPr>
        <w:t>.</w:t>
      </w:r>
    </w:p>
    <w:p>
      <w:pPr>
        <w:pStyle w:val="BookText"/>
        <w:rPr/>
      </w:pP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الفصول المهمّة لابن الصبّاغ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الأنوار البهيّة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إخباره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بالوقايع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سبعين وستّمأة وصل من مشهده ال 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قوّامه، ومعه العهد الذي كتبها المأمون بخطّ يده، وبين سطوره، وفي ظهره بخطّ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مسطور، فقبّلت مواقع أقلامه، وسرّحت طرفي في رياض كلامه، وعدّدت الوقوف عليه من منن اللّه وإنعامه، ونقلته حرفاً فحرفاً، وما هو بخطّ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هذا كتاب كتبه عبد اللّه بن هارون الرشيد أمير المؤمنين لعليّ بن موسي بن جعفر وليّ عهده، 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صورة ما كان علي ظهر العهد بخطّ الإمام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الحمد للّه الفعّال لما يشاء، لا معقّب لحكمه، ولا رادّ </w:t>
      </w:r>
    </w:p>
    <w:p>
      <w:pPr>
        <w:pStyle w:val="BookText"/>
        <w:rPr/>
      </w:pPr>
      <w:r>
        <w:rPr>
          <w:rFonts w:ascii="Amiri" w:hAnsi="Amiri" w:eastAsia="Amiri" w:cs="Amiri"/>
          <w:color w:val="111111"/>
          <w:sz w:val="28"/>
          <w:sz w:val="28"/>
          <w:szCs w:val="28"/>
          <w:rtl w:val="true"/>
          <w:lang w:bidi="ar-SA"/>
        </w:rPr>
        <w:t>لقضائه، يعلم خائنة الأعين، وما تخفي الصدور، وصلاته علي نبيّه محمّد خاتم النبيّين، وآله الطيّبين الطاهرين،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عليّ بن موسي بن جعف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 أمير المؤمنين عضده اللّه بالسداد، ووفّقه للرشاد، عرف من حقّنا ما جهله غيره، فوصل أرحاماً قطعت، وأمن نفوساً فزعت، بل أحياها وقد تلفت، وأغناها إذ افتقرت، مبتغياً رضا ربّ العالمين، لا يريد جزاء من غيره، وسيجزي اللّه الشاكرين، ولا يضيع أجر المحسنين، وأنّه جعل إليّ عهده، والإمرة الكبري إن بقيت بعده، فمن حلّ عقدة أمر اللّه بشدّها، وفصم عروة أحبّ اللّه إيثاقها، فقد أباح حريمه، وأحلّ محرّمه، إذ كان بذلك زارياً علي الإمام، منهتكاً حرمة الإسلام، بذلك جري السالف، فصبر عنه علي الفلتات، ولم يعترض بعدها علي الغرمات، خوفاً من شتات الدين، واضطراب حبل المسلمين، ولقرب أمر الجاهليّة، ورصد فرصة تنتهز، وبايقة تبتدر، وقد جعلت اللّه علي نفسي، إن استرعاني أمر المسلمين، وقلّدني خلافته، العمل فيهم عامّة، وفي بني العبّاس بن عبد المطّلب خاصّة، بطاعته وطاعة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 لا أسفك دماً حراماً، ولا أبيح فرجاً ولا مالاً، إلّا ما سفكته حدود اللّه، وأباحته فرايضه، وأن أتخيّر الكفاة جهدي وطاقتي، وجعلت بذلك علي نفسي عهداً مؤكّداً يسألني اللّه عنه، فإنّه عزّوجلّ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وَأَوْفُواْ بِالْعَهْدِ إِنَّ الْعَهْدَ كَانَ مَسُْولًا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أحدثت، أو غيّرت، أو بدّلت، كنت للغير مستحقّاً وللنكال متعرّضاً، وأعوذ باللّه من سخطه، وإليه أرغب في التوفيق لطاعته، والحول بيني وبين معصيته، في عافية لي وللمسلمين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والجامعة والجفر يدلّان علي ضدّ ذلك، وما أدري ما يفعل بي ولا بكم، إن الحكم إلّا للّه يقضي بالحقّ وهو خير الفاصلين، لكنّي امتثلت أمر أميرالمؤمنين، وآثرت رضاه، واللّه يعصمني وإيّاه، وأشهدت اللّه علي نفسي بذلك، وكفي باللّه شهيداً</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91"/>
      </w:r>
      <w:bookmarkStart w:id="780" w:name="pg14942_141708"/>
    </w:p>
    <w:p>
      <w:pPr>
        <w:pStyle w:val="Heading6"/>
        <w:numPr>
          <w:ilvl w:val="5"/>
          <w:numId w:val="1"/>
        </w:numPr>
        <w:rPr/>
      </w:pPr>
      <w:bookmarkStart w:id="781" w:name="__RefHeading___Toc1761656_388300464"/>
      <w:bookmarkStart w:id="782" w:name="_Toc306"/>
      <w:bookmarkEnd w:id="780"/>
      <w:bookmarkEnd w:id="781"/>
      <w:r>
        <w:rPr>
          <w:rtl w:val="true"/>
        </w:rPr>
        <w:t xml:space="preserve">- </w:t>
      </w:r>
      <w:r>
        <w:rPr>
          <w:rtl w:val="true"/>
        </w:rPr>
        <w:t xml:space="preserve">كيفيّة عرض الولاية عليه </w:t>
      </w:r>
      <w:r>
        <w:rPr>
          <w:rtl w:val="true"/>
        </w:rPr>
        <w:t xml:space="preserve">( </w:t>
      </w:r>
      <w:r>
        <w:rPr>
          <w:rtl w:val="true"/>
        </w:rPr>
        <w:t xml:space="preserve">عليه السلام </w:t>
      </w:r>
      <w:r>
        <w:rPr>
          <w:rtl w:val="true"/>
        </w:rPr>
        <w:t xml:space="preserve">) </w:t>
      </w:r>
      <w:r>
        <w:rPr>
          <w:rtl w:val="true"/>
        </w:rPr>
        <w:t>وقبوله</w:t>
      </w:r>
      <w:r>
        <w:rPr>
          <w:rtl w:val="true"/>
        </w:rPr>
        <w:t>:</w:t>
      </w:r>
      <w:bookmarkEnd w:id="7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الفتّال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المأمون قد أنفذ إلي جماعة من آل أبي طالب، فحملهم إليه من المدينة، وفيهم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بهم علي طريق البصرة حتّي جاؤوه بهم، وكان المتولّي لإشخاصهم المعروف بالجلوديّ، فقدم بهم علي المأمون فأنزلهم داراً، وأنزل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 وأكرمه وعظّم أمره، ثمّ أنفذ إليه إنّي أُريد أن أخلع نفسي من الخلافة، وأُقلّدك إيّاها، فمارأيك في ذلك؟</w:t>
      </w:r>
    </w:p>
    <w:p>
      <w:pPr>
        <w:pStyle w:val="BookText"/>
        <w:rPr/>
      </w:pPr>
      <w:r>
        <w:rPr>
          <w:rFonts w:ascii="Amiri" w:hAnsi="Amiri" w:eastAsia="Amiri" w:cs="Amiri"/>
          <w:color w:val="111111"/>
          <w:sz w:val="28"/>
          <w:sz w:val="28"/>
          <w:szCs w:val="28"/>
          <w:rtl w:val="true"/>
          <w:lang w:bidi="ar-SA"/>
        </w:rPr>
        <w:t xml:space="preserve">فأنكر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الأمر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أُعيذك باللّه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الكلام، وأن يسمع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 عليه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أبيت ما عرضت عليك فلابدّ من ولاية العهد بعدي، فأبي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إباءاً شديداً، فاستدعاه إليه ومعه الفضل بن سهل ذو الرياستين ليس في المجلس غيرهم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رأيت أن أُقلّدك أمر المسلمين، وأفسخ ما في رقبتي، وأضعه في رقبتك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اللّه،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لاطاقة لي بذلك، ولاقوّة لي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مولّيك العهد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اعفني من ذلك ياأميرالمؤمنين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المأمون كلاماً كالتهديد فيه علي الإمتناع عليه وقال في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بن الخطّاب جعل الشوري في ستّة، أحدهم جدّك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وشرط فيمن خالف منهم أن يضرب عنقه، ولابدّ من قبولك ماأُريد منك، فإنّي لاأجد محيصاً عنه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فإنّي أُجيبك إلي ما تريد من ولاية العهد، علي أنّني لا آمر، </w:t>
      </w:r>
      <w:bookmarkStart w:id="783" w:name="pg14942_141709"/>
    </w:p>
    <w:p>
      <w:pPr>
        <w:pStyle w:val="BookText"/>
        <w:rPr/>
      </w:pPr>
      <w:bookmarkEnd w:id="783"/>
      <w:r>
        <w:rPr>
          <w:rFonts w:ascii="Amiri" w:hAnsi="Amiri" w:eastAsia="Amiri" w:cs="Amiri"/>
          <w:color w:val="111111"/>
          <w:sz w:val="28"/>
          <w:sz w:val="28"/>
          <w:szCs w:val="28"/>
          <w:rtl w:val="true"/>
          <w:lang w:bidi="ar-SA"/>
        </w:rPr>
        <w:t>ولا أنهي، ولا أفتي، ولا أقضي، ولا أولّي، ولا أعزل، ولا أُغيّر شيئاً ممّا هو قائم، فأجابه المأمون إلي ذلك كلّه، وخرج ذو الرياستين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رأيت عجباً، سلوني مارأيت؟</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رأيت، أصلحك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المأمون أميرالمؤمنين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رأيت أن أُقلّدك أُمور المسلمين، وأفسخ ما في رقبتي، وأجعله في رقبتك، ورأيت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طاقة لي بذلك ولا قوّة، فما رأيت خلافة قطّ كانت أضيع منها أميرالمؤمنين يتقصّي منها، ويعرضها علي عليّ بن موسي الرضا، وعليّ بن موسي الرضا يرفضها ويأبي</w:t>
      </w:r>
      <w:r>
        <w:rPr>
          <w:rFonts w:eastAsia="Amiri" w:cs="Amiri" w:ascii="Amiri" w:hAnsi="Amiri"/>
          <w:color w:val="111111"/>
          <w:sz w:val="28"/>
          <w:szCs w:val="28"/>
          <w:rtl w:val="true"/>
          <w:lang w:bidi="ar-SA"/>
        </w:rPr>
        <w:t>.</w:t>
      </w:r>
    </w:p>
    <w:p>
      <w:pPr>
        <w:pStyle w:val="BookText"/>
        <w:rPr/>
      </w:pP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إرشاد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بتفاوت، عنه وعن العيون،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أحواله مع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قبوله لولاية العهد</w:t>
      </w:r>
      <w:r>
        <w:rPr>
          <w:rFonts w:eastAsia="Amiri" w:cs="Amiri" w:ascii="Amiri" w:hAnsi="Amiri"/>
          <w:color w:val="111111"/>
          <w:sz w:val="28"/>
          <w:szCs w:val="28"/>
          <w:rtl w:val="true"/>
          <w:lang w:bidi="ar-SA"/>
        </w:rPr>
        <w:t>).</w:t>
      </w:r>
    </w:p>
    <w:p>
      <w:pPr>
        <w:pStyle w:val="Heading6"/>
        <w:numPr>
          <w:ilvl w:val="5"/>
          <w:numId w:val="1"/>
        </w:numPr>
        <w:rPr/>
      </w:pPr>
      <w:bookmarkStart w:id="784" w:name="__RefHeading___Toc1761658_388300464"/>
      <w:bookmarkStart w:id="785" w:name="_Toc307"/>
      <w:bookmarkEnd w:id="784"/>
      <w:r>
        <w:rPr>
          <w:rtl w:val="true"/>
        </w:rPr>
        <w:t xml:space="preserve">- </w:t>
      </w:r>
      <w:r>
        <w:rPr>
          <w:rtl w:val="true"/>
        </w:rPr>
        <w:t>امتناعه عن التدخّل في أمور الولاية</w:t>
      </w:r>
      <w:r>
        <w:rPr>
          <w:rtl w:val="true"/>
        </w:rPr>
        <w:t>:</w:t>
      </w:r>
      <w:bookmarkEnd w:id="785"/>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لي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ياأباالحسن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كتبت إلي بعض من يطيعك في هذه النواحي التي قد فسدت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وفيت لي وفيت لك، إنّما دخلت في هذا الأمر الذي </w:t>
      </w:r>
    </w:p>
    <w:p>
      <w:pPr>
        <w:pStyle w:val="BookText"/>
        <w:rPr/>
      </w:pPr>
      <w:r>
        <w:rPr>
          <w:rFonts w:ascii="Amiri" w:hAnsi="Amiri" w:eastAsia="Amiri" w:cs="Amiri"/>
          <w:color w:val="111111"/>
          <w:sz w:val="28"/>
          <w:sz w:val="28"/>
          <w:szCs w:val="28"/>
          <w:rtl w:val="true"/>
          <w:lang w:bidi="ar-SA"/>
        </w:rPr>
        <w:t>دخلت فيه، علي أن لا آمر، ولا أنهي، ولا أولّي، ولا أعزل، وما زادني هذا الأمر الذي دخلت فيه في النعمة عندي شيئاً، ولقد كنت بالمدينة، وكتابي ينفذ في المشرق والمغرب، ولقد كنت أركب حماري، وأمرّ في سكك المدينة، وما بها أعزّ منّي، وما كان بها أحد منهم يسألني حاجة يمكنني قضاؤها له إلّا قضيتها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 لك</w:t>
      </w:r>
      <w:r>
        <w:rPr>
          <w:rFonts w:eastAsia="Amiri" w:cs="Amiri" w:ascii="Amiri" w:hAnsi="Amiri"/>
          <w:color w:val="111111"/>
          <w:sz w:val="28"/>
          <w:szCs w:val="28"/>
          <w:rtl w:val="true"/>
          <w:lang w:bidi="ar-SA"/>
        </w:rPr>
        <w:t>.</w:t>
      </w:r>
    </w:p>
    <w:p>
      <w:pPr>
        <w:pStyle w:val="BookText"/>
        <w:rPr/>
      </w:pPr>
      <w:r>
        <w:rPr>
          <w:rStyle w:val="FootnoteAnchor"/>
          <w:rtl w:val="true"/>
        </w:rPr>
        <w:footnoteReference w:id="59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ياسر الخادم، والريّان بن الصلت جميعاً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انقضي أمر المخلوع، واستوي الأمر للمأمون، كتب إلي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يستقدمه إلي خراسان، فاعتلّ عليه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بعلل، فلم يزل المأمون يكاتبه في ذلك، حتّي علم أنّه لا محيص له، و أنّه لا يكفّ عنه، فخرج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فعرض عليه المأمون أن يتقلّد الأمر والخلافة، فأبي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فولاية العهد؟</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شروط أسألكها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المأمون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ما شئت</w:t>
      </w:r>
      <w:r>
        <w:rPr>
          <w:rFonts w:eastAsia="IRNazanin" w:cs="IRNazanin"/>
          <w:color w:val="111111"/>
          <w:sz w:val="28"/>
          <w:szCs w:val="28"/>
          <w:rtl w:val="true"/>
          <w:lang w:bidi="fa-IR"/>
        </w:rPr>
        <w:t>....</w:t>
      </w:r>
    </w:p>
    <w:p>
      <w:pPr>
        <w:pStyle w:val="BookText"/>
        <w:rPr/>
      </w:pPr>
      <w:r>
        <w:rPr>
          <w:rStyle w:val="FootnoteAnchor"/>
          <w:rtl w:val="true"/>
        </w:rPr>
        <w:footnoteReference w:id="594"/>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يحيي بن عمران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حدّثنإ معاوية بن حكيم،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المأمون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بعض من تثق به، نولّيه هذه البلدان التي قد فسدت علينا</w:t>
      </w:r>
      <w:r>
        <w:rPr>
          <w:rFonts w:eastAsia="Amiri" w:cs="Amiri" w:ascii="Amiri" w:hAnsi="Amiri"/>
          <w:color w:val="111111"/>
          <w:sz w:val="28"/>
          <w:szCs w:val="28"/>
          <w:rtl w:val="true"/>
          <w:lang w:bidi="ar-SA"/>
        </w:rPr>
        <w:t xml:space="preserve">. </w:t>
      </w:r>
      <w:bookmarkStart w:id="786" w:name="pg14942_141711"/>
    </w:p>
    <w:p>
      <w:pPr>
        <w:pStyle w:val="BookText"/>
        <w:rPr/>
      </w:pPr>
      <w:bookmarkEnd w:id="786"/>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 لي، وأُوافي لك، فإنّي إنّما دخلت فيما دخلت علي أن لا آمر فيه ولا أنهي، ولا أعزل ولا أولّي، ولا أُشير </w:t>
      </w:r>
      <w:r>
        <w:rPr>
          <w:rStyle w:val="FootnoteAnchor"/>
          <w:rtl w:val="true"/>
        </w:rPr>
        <w:footnoteReference w:id="595"/>
      </w:r>
      <w:r>
        <w:rPr>
          <w:rFonts w:ascii="Amiri" w:hAnsi="Amiri" w:eastAsia="Amiri" w:cs="Amiri"/>
          <w:color w:val="111111"/>
          <w:sz w:val="28"/>
          <w:sz w:val="28"/>
          <w:szCs w:val="28"/>
          <w:rtl w:val="true"/>
          <w:lang w:bidi="ar-SA"/>
        </w:rPr>
        <w:t>حتّي يقدّمني اللّه قبلك، فواللّه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الخلافة لشي ء ماحدّثت به نفسي، ولقد كنت بالمدينة أتردّد في طرقها علي دابّتي، وإنّ أهلها وغيرهم يسألوني الحوائج، فأقضيها لهم، فيصيرون كالأعمام لي، وأنّ كتبي لنافذة في الأمصار، وما زدتني من نعمة هي عليّ من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 لك</w:t>
      </w:r>
      <w:r>
        <w:rPr>
          <w:rFonts w:eastAsia="Amiri" w:cs="Amiri" w:ascii="Amiri" w:hAnsi="Amiri"/>
          <w:color w:val="111111"/>
          <w:sz w:val="28"/>
          <w:szCs w:val="28"/>
          <w:rtl w:val="true"/>
          <w:lang w:bidi="ar-SA"/>
        </w:rPr>
        <w:t>.</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أحواله مع المأمون</w:t>
      </w:r>
      <w:r>
        <w:rPr>
          <w:rFonts w:eastAsia="Amiri" w:cs="Amiri" w:ascii="Amiri" w:hAnsi="Amiri"/>
          <w:color w:val="111111"/>
          <w:sz w:val="28"/>
          <w:szCs w:val="28"/>
          <w:rtl w:val="true"/>
          <w:lang w:bidi="ar-SA"/>
        </w:rPr>
        <w:t>).</w:t>
      </w:r>
    </w:p>
    <w:p>
      <w:pPr>
        <w:pStyle w:val="Heading6"/>
        <w:numPr>
          <w:ilvl w:val="5"/>
          <w:numId w:val="1"/>
        </w:numPr>
        <w:rPr/>
      </w:pPr>
      <w:bookmarkStart w:id="787" w:name="__RefHeading___Toc1761660_388300464"/>
      <w:bookmarkStart w:id="788" w:name="_Toc308"/>
      <w:bookmarkEnd w:id="787"/>
      <w:r>
        <w:rPr>
          <w:rtl w:val="true"/>
        </w:rPr>
        <w:t xml:space="preserve">- </w:t>
      </w:r>
      <w:r>
        <w:rPr>
          <w:rtl w:val="true"/>
        </w:rPr>
        <w:t xml:space="preserve">أخذ البيعة له </w:t>
      </w:r>
      <w:r>
        <w:rPr>
          <w:rtl w:val="true"/>
        </w:rPr>
        <w:t xml:space="preserve">( </w:t>
      </w:r>
      <w:r>
        <w:rPr>
          <w:rtl w:val="true"/>
        </w:rPr>
        <w:t xml:space="preserve">عليه السلام </w:t>
      </w:r>
      <w:r>
        <w:rPr>
          <w:rtl w:val="true"/>
        </w:rPr>
        <w:t xml:space="preserve">) </w:t>
      </w:r>
      <w:r>
        <w:rPr>
          <w:rtl w:val="true"/>
        </w:rPr>
        <w:t>بولاية العهد من غير رضاه</w:t>
      </w:r>
      <w:r>
        <w:rPr>
          <w:rtl w:val="true"/>
        </w:rPr>
        <w:t>:</w:t>
      </w:r>
      <w:bookmarkEnd w:id="7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غياث بن أسيد،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جماعة من أهل المدينه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ملك عبد اللّه المأمون، عشرين سنة وثلاثة وعشرين يوماً فأخذ البيعة في ملكه لعليّ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بعهد المسلمين من غير رضاه، وذلك بعد أن هدّده بالقتل، وألحّ عليه مرّة بعد أُخري، في كلّها يأبي عليه، حتّي أشرف من تأبيه علي الهلاك</w:t>
      </w:r>
      <w:r>
        <w:rPr>
          <w:rFonts w:eastAsia="Amiri" w:cs="Amiri" w:ascii="Amiri" w:hAnsi="Amiri"/>
          <w:color w:val="111111"/>
          <w:sz w:val="28"/>
          <w:szCs w:val="28"/>
          <w:rtl w:val="true"/>
          <w:lang w:bidi="ar-SA"/>
        </w:rPr>
        <w:t>....</w:t>
      </w:r>
    </w:p>
    <w:p>
      <w:pPr>
        <w:pStyle w:val="BookText"/>
        <w:rPr/>
      </w:pPr>
      <w:r>
        <w:rPr>
          <w:rStyle w:val="FootnoteAnchor"/>
          <w:rtl w:val="true"/>
        </w:rPr>
        <w:footnoteReference w:id="597"/>
      </w:r>
    </w:p>
    <w:p>
      <w:pPr>
        <w:pStyle w:val="Heading6"/>
        <w:numPr>
          <w:ilvl w:val="5"/>
          <w:numId w:val="1"/>
        </w:numPr>
        <w:rPr/>
      </w:pPr>
      <w:bookmarkStart w:id="789" w:name="__RefHeading___Toc1761662_388300464"/>
      <w:bookmarkStart w:id="790" w:name="_Toc309"/>
      <w:bookmarkEnd w:id="789"/>
      <w:r>
        <w:rPr>
          <w:rtl w:val="true"/>
        </w:rPr>
        <w:t xml:space="preserve">- </w:t>
      </w:r>
      <w:r>
        <w:rPr>
          <w:rtl w:val="true"/>
        </w:rPr>
        <w:t>علّة قبوله ولاية العهد</w:t>
      </w:r>
      <w:r>
        <w:rPr>
          <w:rtl w:val="true"/>
        </w:rPr>
        <w:t>:</w:t>
      </w:r>
      <w:bookmarkEnd w:id="790"/>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المظفّر بن جعفر بن المظفّر العلويّ </w:t>
      </w:r>
    </w:p>
    <w:p>
      <w:pPr>
        <w:pStyle w:val="BookText"/>
        <w:rPr/>
      </w:pPr>
      <w:r>
        <w:rPr>
          <w:rFonts w:ascii="Amiri" w:hAnsi="Amiri" w:eastAsia="Amiri" w:cs="Amiri"/>
          <w:color w:val="111111"/>
          <w:sz w:val="28"/>
          <w:sz w:val="28"/>
          <w:szCs w:val="28"/>
          <w:rtl w:val="true"/>
          <w:lang w:bidi="ar-SA"/>
        </w:rPr>
        <w:t xml:space="preserve">السمرقنديّ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مسعود العيّاشيّ،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نصير، عن الحسن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أصحابنا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صرت إلي ما صرت إليه من المأمون؟ وكأنّه أنكر ذلك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أيّهما أفضل،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الوصيّ؟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فأيّهما أفضل، مسلم أو مشرك؟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العزيز، عزيز مصر كان مشركاً، وكان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نبيّاً، وإنّ المأمون مسلم، وأنا وصيّ ويوسف سئل العزيز أن يولّيه حين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اجْعَلْنِي عَلَي خَزَآلِنِ الْأَرْضِ إِنِّي حَفِيظٌ عَلِيمٌ </w:t>
      </w:r>
      <w:r>
        <w:rPr>
          <w:rFonts w:eastAsia="Amiri" w:cs="Amiri" w:ascii="Amiri" w:hAnsi="Amiri"/>
          <w:color w:val="111111"/>
          <w:sz w:val="28"/>
          <w:szCs w:val="28"/>
          <w:rtl w:val="true"/>
          <w:lang w:bidi="ar-SA"/>
        </w:rPr>
        <w:t xml:space="preserve">) </w:t>
      </w:r>
      <w:r>
        <w:rPr>
          <w:rStyle w:val="FootnoteAnchor"/>
          <w:rtl w:val="true"/>
        </w:rPr>
        <w:footnoteReference w:id="598"/>
      </w:r>
      <w:r>
        <w:rPr>
          <w:rFonts w:ascii="Amiri" w:hAnsi="Amiri" w:eastAsia="Amiri" w:cs="Amiri"/>
          <w:color w:val="111111"/>
          <w:sz w:val="28"/>
          <w:sz w:val="28"/>
          <w:szCs w:val="28"/>
          <w:rtl w:val="true"/>
          <w:lang w:bidi="ar-SA"/>
        </w:rPr>
        <w:t>، وأنا أُجبرت علي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اجْعَلْنِي عَلَي خَزَآلِنِ الْأَرْضِ إِنِّي حَفِيظٌ عَلِيمٌ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لما في يدي، عالم بكلّ لسان</w:t>
      </w:r>
      <w:r>
        <w:rPr>
          <w:rFonts w:eastAsia="Amiri" w:cs="Amiri" w:ascii="Amiri" w:hAnsi="Amiri"/>
          <w:color w:val="111111"/>
          <w:sz w:val="28"/>
          <w:szCs w:val="28"/>
          <w:rtl w:val="true"/>
          <w:lang w:bidi="ar-SA"/>
        </w:rPr>
        <w:t>.</w:t>
      </w:r>
    </w:p>
    <w:p>
      <w:pPr>
        <w:pStyle w:val="BookText"/>
        <w:rPr/>
      </w:pP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55/12</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إبراهيم بن تا تانة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بن هاشم، عن أبيه إبراهيم بن هاشم، عن أبي الصلت الهرويّ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المأمون قال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علمك وفضلك وزهدك، وورعك وعبادتك، وأراك أحقّ بالخلافة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بالعبوديّة للّه عزّ وجلّ أفتخر، وبالزهد في الدنيا أرجو النجاة من شرّ الدنيا، وبالورع عن المحارم أرجو الفوز بالمغانم، وبالتواضع في الدنيا أرجو الرفعة عند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 رأيت أن أعزل نفسي عن الخلافة، وأجعلها لك وأُبايعك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كانت هذه الخلافة لك، واللّه جعلها لك، فلايجوز لك أن تخلع لباساً ألبسك اللّه وتجعله لغيرك، وإن كانت الخلافة ليست لك فلايجوز لك أن تجعل لي ما ليس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فلابدّ لك من قبول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لست أفعل ذلك طائعاً أبداً، فما زال يجهد به أيّاماً حتّي يئس من قبوله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تقبل الخلافة، ولم تجب مبايعتي لك، فكن وليّ عهدي له، تكون الخلافة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لقد حدّثني أبي، عن آبائه، عن أم 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أُخرج من الدنيا قبلك مسموماً مقتولاً بالسمّ مظلوماً، تبكي عليّ مليكة السماء وملائكة الأرض، وأُدفن في أرض غربة إلي جنب هارون 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فبكي المأمون،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ومن الذي يقتلك، أو يقدر علي الإساءة إليك وأنا حيّ؟</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إنّي لو أشاء أن أقول، لقلت من الذي يقتلني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إنّما تريد بقولك هذا التخفيف عن نفسك، ودفع هذا الأمر عنك، ليقول الناس إنّك زاهد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ما كذبت منذ خلقني ربّي عزّ وجلّ، وما زهدت في الدنيا للدنيا، وإنّي لأعلم ماتريد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أُريد؟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الأمان علي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بذلك أن 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يزهد في الدنيا بل زهدت الدنيا فيه، ألا ترون كيف قبل ولاية العهد طمعاً في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المأمون،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تتلقّاني أبداً بما أكرهه، وقد أمنت سطوتي، فباللّه أُقسم لئن قبلت ولاية العهد، وإلّا أجبرتك علي ذلك، فإن فعلت، وإلّا ضربت عنقك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نهاني اللّه تعالي أن ألقي بيدي إلي التهلكة، فإن كان الأمر علي هذا، فافعل ما بدا لك، وأنا أقبل ذلك علي أنّي لاأُولّي أحداً، ولاأعزل أحداً، ولاأنقض رسماً ولا سنّة، وأكون في الأمر من بعيد مشيراً، فرضي منه بذلك وجعله وليّ عهده علي كراهة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p>
    <w:p>
      <w:pPr>
        <w:pStyle w:val="BookText"/>
        <w:rPr/>
      </w:pP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العيون والعلل،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22349</w:t>
      </w:r>
      <w:r>
        <w:rPr>
          <w:rFonts w:ascii="Amiri" w:hAnsi="Amiri" w:eastAsia="Amiri" w:cs="Amiri"/>
          <w:color w:val="111111"/>
          <w:sz w:val="28"/>
          <w:sz w:val="28"/>
          <w:szCs w:val="28"/>
          <w:rtl w:val="true"/>
          <w:lang w:bidi="ar-SA"/>
        </w:rPr>
        <w:t>، وإثبات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مرسلاً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مرسلاً بتفاوت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تعليقة مفتاح الفلاح للخواجوئي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قطعة منه،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ألقاب الرسول وعترته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ضمن مجموعة نفيسة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بكيفيّة استشهاده وقاتله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أحواله مع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عن رس 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بن جعفر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قبلت ولاية العهد مع إظهارك الزهد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علم اللّه كراهتي لذلك، فلمّا خيّرت بين قبول ذلك وبين القتل، اخترت القبول علي القتل، ويحهم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علموا أنّ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نبيّاً ورسولاً، فلمّا دفعته الضرورة إلي تولّي خزائن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اجْعَلْنِي عَلَي خَزَآلِنِ الْأَرْضِ إِنِّي حَفِيظٌ عَلِيمٌ </w:t>
      </w:r>
      <w:r>
        <w:rPr>
          <w:rFonts w:eastAsia="Amiri" w:cs="Amiri" w:ascii="Amiri" w:hAnsi="Amiri"/>
          <w:color w:val="111111"/>
          <w:sz w:val="28"/>
          <w:szCs w:val="28"/>
          <w:rtl w:val="true"/>
          <w:lang w:bidi="ar-SA"/>
        </w:rPr>
        <w:t>)</w:t>
      </w:r>
      <w:r>
        <w:rPr>
          <w:rStyle w:val="FootnoteAnchor"/>
          <w:rtl w:val="true"/>
        </w:rPr>
        <w:footnoteReference w:id="601"/>
      </w:r>
      <w:r>
        <w:rPr>
          <w:rFonts w:ascii="Amiri" w:hAnsi="Amiri" w:eastAsia="Amiri" w:cs="Amiri"/>
          <w:color w:val="111111"/>
          <w:sz w:val="28"/>
          <w:sz w:val="28"/>
          <w:szCs w:val="28"/>
          <w:rtl w:val="true"/>
          <w:lang w:bidi="ar-SA"/>
        </w:rPr>
        <w:t xml:space="preserve">، ودفعتني </w:t>
      </w:r>
      <w:r>
        <w:rPr>
          <w:rStyle w:val="FootnoteAnchor"/>
          <w:rtl w:val="true"/>
        </w:rPr>
        <w:footnoteReference w:id="602"/>
      </w:r>
      <w:r>
        <w:rPr>
          <w:rFonts w:ascii="Amiri" w:hAnsi="Amiri" w:eastAsia="Amiri" w:cs="Amiri"/>
          <w:color w:val="111111"/>
          <w:sz w:val="28"/>
          <w:sz w:val="28"/>
          <w:szCs w:val="28"/>
          <w:rtl w:val="true"/>
          <w:lang w:bidi="ar-SA"/>
        </w:rPr>
        <w:t>الضرورة إلي قبول ذلك علي إكراه وإجبار بعد الإشراف علي الهلاك، علي أنّي ما دخلت في هذا الأمر إلّا دخول خارج منه، فإلي اللّه المشتكي وهو المستعان</w:t>
      </w:r>
      <w:r>
        <w:rPr>
          <w:rFonts w:eastAsia="Amiri" w:cs="Amiri" w:ascii="Amiri" w:hAnsi="Amiri"/>
          <w:color w:val="111111"/>
          <w:sz w:val="28"/>
          <w:szCs w:val="28"/>
          <w:rtl w:val="true"/>
          <w:lang w:bidi="ar-SA"/>
        </w:rPr>
        <w:t>.</w:t>
      </w:r>
    </w:p>
    <w:p>
      <w:pPr>
        <w:pStyle w:val="BookText"/>
        <w:rPr/>
      </w:pP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مرسلاً عن الريّان بن الصلت</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عبداللّه الورّاق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دخل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الأمر طائعاً، ولقد حمل إلي الكوفة مكرهاً، ثمّ أشخص منها علي طريق البصرة وفارس إلي مرو</w:t>
      </w:r>
      <w:r>
        <w:rPr>
          <w:rFonts w:eastAsia="Amiri" w:cs="Amiri" w:ascii="Amiri" w:hAnsi="Amiri"/>
          <w:color w:val="111111"/>
          <w:sz w:val="28"/>
          <w:szCs w:val="28"/>
          <w:rtl w:val="true"/>
          <w:lang w:bidi="ar-SA"/>
        </w:rPr>
        <w:t>.</w:t>
      </w:r>
    </w:p>
    <w:p>
      <w:pPr>
        <w:pStyle w:val="BookText"/>
        <w:rPr/>
      </w:pPr>
      <w:r>
        <w:rPr>
          <w:rStyle w:val="FootnoteAnchor"/>
          <w:rtl w:val="true"/>
        </w:rPr>
        <w:footnoteReference w:id="604"/>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بن محمّد بن عمران الدقّاق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عبداللّه الكوفيّ، عن محمّد بن إسماعيل البرمكيّ، عن محمّد بن 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علي الدخول في ولاية العهد؟</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حمل جدّي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الدخول في الشوري</w:t>
      </w:r>
      <w:r>
        <w:rPr>
          <w:rFonts w:eastAsia="Amiri" w:cs="Amiri" w:ascii="Amiri" w:hAnsi="Amiri"/>
          <w:color w:val="111111"/>
          <w:sz w:val="28"/>
          <w:szCs w:val="28"/>
          <w:rtl w:val="true"/>
          <w:lang w:bidi="ar-SA"/>
        </w:rPr>
        <w:t>.</w:t>
      </w:r>
    </w:p>
    <w:p>
      <w:pPr>
        <w:pStyle w:val="BookText"/>
        <w:rPr/>
      </w:pPr>
      <w:r>
        <w:rPr>
          <w:rStyle w:val="FootnoteAnchor"/>
          <w:rtl w:val="true"/>
        </w:rPr>
        <w:footnoteReference w:id="605"/>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الفتّال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المأمون قد أنفذ إلي جماعة من آل أبي طالب، فحملهم إليه من المدينة، وفيهم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بهم علي طريق البصرة حتّي جاؤوه بهم، وكان المتولّي لإشخاصهم المعروف بالجلوديّ، فقدم بهم علي المأمون فأنزلهم داراً، وأنزل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 وأكرمه وعظّم أمره، ثمّ أنفذ إليه إنّي أُريد أن أخلع نفسي من الخلافة، وأُقلّدك إيّاها، فمارأيك في ذلك؟</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فأنكر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الأمر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أُعيذك باللّه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w:t>
      </w:r>
      <w:bookmarkStart w:id="791" w:name="pg14942_141717"/>
    </w:p>
    <w:p>
      <w:pPr>
        <w:pStyle w:val="BookText"/>
        <w:rPr/>
      </w:pPr>
      <w:bookmarkEnd w:id="791"/>
      <w:r>
        <w:rPr>
          <w:rFonts w:ascii="Amiri" w:hAnsi="Amiri" w:eastAsia="Amiri" w:cs="Amiri"/>
          <w:color w:val="111111"/>
          <w:sz w:val="28"/>
          <w:sz w:val="28"/>
          <w:szCs w:val="28"/>
          <w:rtl w:val="true"/>
          <w:lang w:bidi="ar-SA"/>
        </w:rPr>
        <w:t>الكلام، وأن يسمع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 عليه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أبيت ما عرضت عليك فلابدّ من ولاية العهد بعدي، فأبي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إباءاً شديداً، فاستدعاه إليه ومعه الفضل بن سهل ذو الرياستين ليس في المجلس غيرهم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رأيت أن أُقلّدك أمر المسلمين، وأفسخ ما في رقبتي، وأضعه في رقبتك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اللّه،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لاطاقة لي بذلك، ولاقوّة لي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مولّيك العهد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اعفني من ذلك ياأميرالمؤمنين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المأمون كلاماً كالتهديد فيه علي الإمتناع عليه وقال في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بن الخطّاب جعل الشوري في ستّة، أحدهم جدّك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وشرط فيمن خالف منهم أن يضرب عنقه، ولابدّ من قبولك ماأُريد منك، فإنّي لاأجد محيصاً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فإنّي أُجيبك إلي ما تريد من ولاية العهد، علي أنّني لا آمر، ولا أنهي، ولا أفتي، ولا أقضي، ولا أولّي، ولا أعزل، ولا أُغيّر شيئاً ممّا هو قائم، فأجابه المأمون إلي ذلك كلّه </w:t>
      </w:r>
      <w:r>
        <w:rPr>
          <w:rFonts w:eastAsia="Amiri" w:cs="Amiri" w:ascii="Amiri" w:hAnsi="Amiri"/>
          <w:color w:val="111111"/>
          <w:sz w:val="28"/>
          <w:szCs w:val="28"/>
          <w:rtl w:val="true"/>
          <w:lang w:bidi="ar-SA"/>
        </w:rPr>
        <w:t>....</w:t>
      </w:r>
    </w:p>
    <w:p>
      <w:pPr>
        <w:pStyle w:val="BookText"/>
        <w:rPr/>
      </w:pPr>
      <w:r>
        <w:rPr>
          <w:rStyle w:val="FootnoteAnchor"/>
          <w:rtl w:val="true"/>
        </w:rPr>
        <w:footnoteReference w:id="606"/>
      </w:r>
    </w:p>
    <w:p>
      <w:pPr>
        <w:pStyle w:val="Heading6"/>
        <w:numPr>
          <w:ilvl w:val="5"/>
          <w:numId w:val="1"/>
        </w:numPr>
        <w:rPr/>
      </w:pPr>
      <w:bookmarkStart w:id="792" w:name="__RefHeading___Toc1761664_388300464"/>
      <w:bookmarkStart w:id="793" w:name="_Toc310"/>
      <w:bookmarkEnd w:id="792"/>
      <w:r>
        <w:rPr>
          <w:rtl w:val="true"/>
        </w:rPr>
        <w:t xml:space="preserve">- </w:t>
      </w:r>
      <w:r>
        <w:rPr>
          <w:rtl w:val="true"/>
        </w:rPr>
        <w:t xml:space="preserve">اقتداؤه برسول اللّه </w:t>
      </w:r>
      <w:r>
        <w:rPr>
          <w:rtl w:val="true"/>
        </w:rPr>
        <w:t xml:space="preserve">( </w:t>
      </w:r>
      <w:r>
        <w:rPr>
          <w:rtl w:val="true"/>
        </w:rPr>
        <w:t xml:space="preserve">صلي الله عليه وآله وسلم </w:t>
      </w:r>
      <w:r>
        <w:rPr>
          <w:rtl w:val="true"/>
        </w:rPr>
        <w:t xml:space="preserve">) </w:t>
      </w:r>
      <w:r>
        <w:rPr>
          <w:rtl w:val="true"/>
        </w:rPr>
        <w:t>في قبول ولاية العهد</w:t>
      </w:r>
      <w:r>
        <w:rPr>
          <w:rtl w:val="true"/>
        </w:rPr>
        <w:t>:</w:t>
      </w:r>
      <w:bookmarkEnd w:id="793"/>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الحاكم أبو عليّ الحسين بن أحمد البيهقيّ </w:t>
      </w:r>
      <w:bookmarkStart w:id="794" w:name="pg14942_141718"/>
    </w:p>
    <w:p>
      <w:pPr>
        <w:pStyle w:val="BookText"/>
        <w:rPr/>
      </w:pPr>
      <w:bookmarkEnd w:id="79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يحيي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يزيد المبرّد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الحافظ، عن ثمامة بن أشرس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المأمون يوماً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بالإمتنان عليه، بأن ولّاه العهد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أخذ برسول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لحقيق أن يعطي به</w:t>
      </w:r>
      <w:r>
        <w:rPr>
          <w:rFonts w:eastAsia="Amiri" w:cs="Amiri" w:ascii="Amiri" w:hAnsi="Amiri"/>
          <w:color w:val="111111"/>
          <w:sz w:val="28"/>
          <w:szCs w:val="28"/>
          <w:rtl w:val="true"/>
          <w:lang w:bidi="ar-SA"/>
        </w:rPr>
        <w:t>.</w:t>
      </w:r>
    </w:p>
    <w:p>
      <w:pPr>
        <w:pStyle w:val="BookText"/>
        <w:rPr/>
      </w:pPr>
      <w:r>
        <w:rPr>
          <w:rStyle w:val="FootnoteAnchor"/>
          <w:rtl w:val="true"/>
        </w:rPr>
        <w:footnoteReference w:id="607"/>
      </w:r>
    </w:p>
    <w:p>
      <w:pPr>
        <w:pStyle w:val="Heading6"/>
        <w:numPr>
          <w:ilvl w:val="5"/>
          <w:numId w:val="1"/>
        </w:numPr>
        <w:rPr/>
      </w:pPr>
      <w:bookmarkStart w:id="795" w:name="__RefHeading___Toc1761666_388300464"/>
      <w:bookmarkStart w:id="796" w:name="_Toc311"/>
      <w:bookmarkEnd w:id="795"/>
      <w:r>
        <w:rPr>
          <w:rtl w:val="true"/>
        </w:rPr>
        <w:t xml:space="preserve">- </w:t>
      </w:r>
      <w:r>
        <w:rPr>
          <w:rtl w:val="true"/>
        </w:rPr>
        <w:t xml:space="preserve">إرشاده </w:t>
      </w:r>
      <w:r>
        <w:rPr>
          <w:rtl w:val="true"/>
        </w:rPr>
        <w:t xml:space="preserve">( </w:t>
      </w:r>
      <w:r>
        <w:rPr>
          <w:rtl w:val="true"/>
        </w:rPr>
        <w:t xml:space="preserve">عليه السلام </w:t>
      </w:r>
      <w:r>
        <w:rPr>
          <w:rtl w:val="true"/>
        </w:rPr>
        <w:t xml:space="preserve">) </w:t>
      </w:r>
      <w:r>
        <w:rPr>
          <w:rtl w:val="true"/>
        </w:rPr>
        <w:t>للمأمون في أمر الولاية</w:t>
      </w:r>
      <w:r>
        <w:rPr>
          <w:rtl w:val="true"/>
        </w:rPr>
        <w:t>:</w:t>
      </w:r>
      <w:bookmarkEnd w:id="7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الحاكم أبو عليّ الحسين بن أحمد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يحيي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القاسم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العبّاس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عقد المأمون البيعة لعليّ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له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النصح لك واجب، والغشّ لاينبغي لمؤمن، إنّ العامّة تكره ما فعلت بي، والخاصّه تكره مإ</w:t>
      </w:r>
    </w:p>
    <w:p>
      <w:pPr>
        <w:pStyle w:val="BookText"/>
        <w:rPr/>
      </w:pPr>
      <w:r>
        <w:rPr>
          <w:rFonts w:ascii="Amiri" w:hAnsi="Amiri" w:eastAsia="Amiri" w:cs="Amiri"/>
          <w:color w:val="111111"/>
          <w:sz w:val="28"/>
          <w:sz w:val="28"/>
          <w:szCs w:val="28"/>
          <w:rtl w:val="true"/>
          <w:lang w:bidi="ar-SA"/>
        </w:rPr>
        <w:t>ِ فعلت بالفضل بن سهل، والرأي لك أن تبعّدنا عنك، حتّي يصلح لك 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هذا السبب في الذي آل الأمر إليه</w:t>
      </w:r>
      <w:r>
        <w:rPr>
          <w:rFonts w:eastAsia="Amiri" w:cs="Amiri" w:ascii="Amiri" w:hAnsi="Amiri"/>
          <w:color w:val="111111"/>
          <w:sz w:val="28"/>
          <w:szCs w:val="28"/>
          <w:rtl w:val="true"/>
          <w:lang w:bidi="ar-SA"/>
        </w:rPr>
        <w:t>.</w:t>
      </w:r>
    </w:p>
    <w:p>
      <w:pPr>
        <w:pStyle w:val="BookText"/>
        <w:rPr/>
      </w:pPr>
      <w:r>
        <w:rPr>
          <w:rStyle w:val="FootnoteAnchor"/>
          <w:rtl w:val="true"/>
        </w:rPr>
        <w:footnoteReference w:id="608"/>
      </w:r>
    </w:p>
    <w:p>
      <w:pPr>
        <w:pStyle w:val="Heading6"/>
        <w:numPr>
          <w:ilvl w:val="5"/>
          <w:numId w:val="1"/>
        </w:numPr>
        <w:rPr/>
      </w:pPr>
      <w:bookmarkStart w:id="797" w:name="__RefHeading___Toc1761668_388300464"/>
      <w:bookmarkStart w:id="798" w:name="_Toc312"/>
      <w:bookmarkEnd w:id="797"/>
      <w:r>
        <w:rPr>
          <w:rtl w:val="true"/>
        </w:rPr>
        <w:t xml:space="preserve">- </w:t>
      </w:r>
      <w:r>
        <w:rPr>
          <w:rtl w:val="true"/>
        </w:rPr>
        <w:t xml:space="preserve">خطبة له </w:t>
      </w:r>
      <w:r>
        <w:rPr>
          <w:rtl w:val="true"/>
        </w:rPr>
        <w:t xml:space="preserve">( </w:t>
      </w:r>
      <w:r>
        <w:rPr>
          <w:rtl w:val="true"/>
        </w:rPr>
        <w:t xml:space="preserve">عليه السلام </w:t>
      </w:r>
      <w:r>
        <w:rPr>
          <w:rtl w:val="true"/>
        </w:rPr>
        <w:t xml:space="preserve">) </w:t>
      </w:r>
      <w:r>
        <w:rPr>
          <w:rtl w:val="true"/>
        </w:rPr>
        <w:t>بعد بيعة الناس بولاية العهد</w:t>
      </w:r>
      <w:r>
        <w:rPr>
          <w:rtl w:val="true"/>
        </w:rPr>
        <w:t>:</w:t>
      </w:r>
      <w:bookmarkEnd w:id="798"/>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الحاكم أبو عليّ الحسين بن أحمد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يحيي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بويع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بالعهد، اجتمع الناس إليه يهنّئونه، فأومي ء إليهم فأنصتوا، ثمّ قال بعد أن استمع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الحمد للّه الفعّال لما </w:t>
      </w:r>
    </w:p>
    <w:p>
      <w:pPr>
        <w:pStyle w:val="BookText"/>
        <w:rPr/>
      </w:pPr>
      <w:r>
        <w:rPr>
          <w:rFonts w:ascii="Amiri" w:hAnsi="Amiri" w:eastAsia="Amiri" w:cs="Amiri"/>
          <w:color w:val="111111"/>
          <w:sz w:val="28"/>
          <w:sz w:val="28"/>
          <w:szCs w:val="28"/>
          <w:rtl w:val="true"/>
          <w:lang w:bidi="ar-SA"/>
        </w:rPr>
        <w:t xml:space="preserve">يشاء، لامعقّب لحكمه، ولارادّ لقضائه،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خَآلِنَةَ الْأَعْيُنِ وَمَا تُخْفِي الصُّدُورُ</w:t>
      </w:r>
      <w:r>
        <w:rPr>
          <w:rFonts w:eastAsia="Amiri" w:cs="Amiri" w:ascii="Amiri" w:hAnsi="Amiri"/>
          <w:color w:val="111111"/>
          <w:sz w:val="28"/>
          <w:szCs w:val="28"/>
          <w:rtl w:val="true"/>
          <w:lang w:bidi="ar-SA"/>
        </w:rPr>
        <w:t xml:space="preserve">) </w:t>
      </w:r>
      <w:r>
        <w:rPr>
          <w:rStyle w:val="FootnoteAnchor"/>
          <w:rtl w:val="true"/>
        </w:rPr>
        <w:footnoteReference w:id="609"/>
      </w:r>
      <w:r>
        <w:rPr>
          <w:rFonts w:ascii="Amiri" w:hAnsi="Amiri" w:eastAsia="Amiri" w:cs="Amiri"/>
          <w:color w:val="111111"/>
          <w:sz w:val="28"/>
          <w:sz w:val="28"/>
          <w:szCs w:val="28"/>
          <w:rtl w:val="true"/>
          <w:lang w:bidi="ar-SA"/>
        </w:rPr>
        <w:t xml:space="preserve">وصلّي اللّه علي محمّد في الأوّلين والآخرين، وعلي آله الطيّبين الطاهرين، أقول وأنا عليّ بن موسي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أميرالمؤمنين عضده اللّه بالسداد، ووفّقه للرشاد، عرف من حقّنا ما جهله غيره، فوصل أرحاماً قطعت، وآمن نفوساً فزعت بل أحياها وقد تلفت، وأغناها إذا افتقرت، مبتغياً رضي ربّ العالمين، لايريد جزاء إلّا من عنده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وَسَيَجْزِي اللَّهُ الشَّكِرِينَ </w:t>
      </w:r>
      <w:r>
        <w:rPr>
          <w:rFonts w:eastAsia="Amiri" w:cs="Amiri" w:ascii="Amiri" w:hAnsi="Amiri"/>
          <w:color w:val="111111"/>
          <w:sz w:val="28"/>
          <w:szCs w:val="28"/>
          <w:rtl w:val="true"/>
          <w:lang w:bidi="ar-SA"/>
        </w:rPr>
        <w:t xml:space="preserve">) </w:t>
      </w:r>
      <w:r>
        <w:rPr>
          <w:rStyle w:val="FootnoteAnchor"/>
          <w:rtl w:val="true"/>
        </w:rPr>
        <w:footnoteReference w:id="61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لَايُضِيعُ أَجْرَ الْمُحْسِنِينَ </w:t>
      </w:r>
      <w:r>
        <w:rPr>
          <w:rFonts w:eastAsia="Amiri" w:cs="Amiri" w:ascii="Amiri" w:hAnsi="Amiri"/>
          <w:color w:val="111111"/>
          <w:sz w:val="28"/>
          <w:szCs w:val="28"/>
          <w:rtl w:val="true"/>
          <w:lang w:bidi="ar-SA"/>
        </w:rPr>
        <w:t>)</w:t>
      </w:r>
      <w:r>
        <w:rPr>
          <w:rStyle w:val="FootnoteAnchor"/>
          <w:rtl w:val="true"/>
        </w:rPr>
        <w:footnoteReference w:id="611"/>
      </w:r>
      <w:r>
        <w:rPr>
          <w:rFonts w:ascii="Amiri" w:hAnsi="Amiri" w:eastAsia="Amiri" w:cs="Amiri"/>
          <w:color w:val="111111"/>
          <w:sz w:val="28"/>
          <w:sz w:val="28"/>
          <w:szCs w:val="28"/>
          <w:rtl w:val="true"/>
          <w:lang w:bidi="ar-SA"/>
        </w:rPr>
        <w:t xml:space="preserve">وأنّه جعل إليّ عهده، والإمرة الكبري إن بقيت بعده، فمن حلّ عقدة أمر اللّه تعالي بشدّها، وقصم عروة أحبّ اللّه إيثاقها، فقد أباح حريمه، وأحلّ محرّمه، إذا كان بذلك زارياً </w:t>
      </w:r>
      <w:r>
        <w:rPr>
          <w:rStyle w:val="FootnoteAnchor"/>
          <w:rtl w:val="true"/>
        </w:rPr>
        <w:footnoteReference w:id="612"/>
      </w:r>
      <w:r>
        <w:rPr>
          <w:rFonts w:ascii="Amiri" w:hAnsi="Amiri" w:eastAsia="Amiri" w:cs="Amiri"/>
          <w:color w:val="111111"/>
          <w:sz w:val="28"/>
          <w:sz w:val="28"/>
          <w:szCs w:val="28"/>
          <w:rtl w:val="true"/>
          <w:lang w:bidi="ar-SA"/>
        </w:rPr>
        <w:t xml:space="preserve">علي الإمام، منتهكاً حرمة الإسلام بذلك جري السالف، فصبر منه علي الفلتات </w:t>
      </w:r>
      <w:r>
        <w:rPr>
          <w:rStyle w:val="FootnoteAnchor"/>
          <w:rtl w:val="true"/>
        </w:rPr>
        <w:footnoteReference w:id="613"/>
      </w:r>
      <w:r>
        <w:rPr>
          <w:rFonts w:ascii="Amiri" w:hAnsi="Amiri" w:eastAsia="Amiri" w:cs="Amiri"/>
          <w:color w:val="111111"/>
          <w:sz w:val="28"/>
          <w:sz w:val="28"/>
          <w:szCs w:val="28"/>
          <w:rtl w:val="true"/>
          <w:lang w:bidi="ar-SA"/>
        </w:rPr>
        <w:t>، ولم يعترض بعدها علي الغرمات، خوفاً</w:t>
      </w:r>
    </w:p>
    <w:p>
      <w:pPr>
        <w:pStyle w:val="BookText"/>
        <w:rPr/>
      </w:pPr>
      <w:r>
        <w:rPr>
          <w:rFonts w:ascii="Amiri" w:hAnsi="Amiri" w:eastAsia="Amiri" w:cs="Amiri"/>
          <w:color w:val="111111"/>
          <w:sz w:val="28"/>
          <w:sz w:val="28"/>
          <w:szCs w:val="28"/>
          <w:rtl w:val="true"/>
          <w:lang w:bidi="ar-SA"/>
        </w:rPr>
        <w:t xml:space="preserve">علي شتات الدين، واضطراب حبل المسلمين، ولقرب أمر الجاهليّة، ورصد المنافقين فرصة تنتهز، وبائقة </w:t>
      </w:r>
      <w:r>
        <w:rPr>
          <w:rStyle w:val="FootnoteAnchor"/>
          <w:rtl w:val="true"/>
        </w:rPr>
        <w:footnoteReference w:id="614"/>
      </w:r>
      <w:r>
        <w:rPr>
          <w:rFonts w:ascii="Amiri" w:hAnsi="Amiri" w:eastAsia="Amiri" w:cs="Amiri"/>
          <w:color w:val="111111"/>
          <w:sz w:val="28"/>
          <w:sz w:val="28"/>
          <w:szCs w:val="28"/>
          <w:rtl w:val="true"/>
          <w:lang w:bidi="ar-SA"/>
        </w:rPr>
        <w:t>تبتدر، وما أدري ما يفعل بي ولابكم، إن الحكم</w:t>
      </w:r>
    </w:p>
    <w:p>
      <w:pPr>
        <w:pStyle w:val="BookText"/>
        <w:rPr/>
      </w:pPr>
      <w:r>
        <w:rPr>
          <w:rFonts w:ascii="Amiri" w:hAnsi="Amiri" w:eastAsia="Amiri" w:cs="Amiri"/>
          <w:color w:val="111111"/>
          <w:sz w:val="28"/>
          <w:sz w:val="28"/>
          <w:szCs w:val="28"/>
          <w:rtl w:val="true"/>
          <w:lang w:bidi="ar-SA"/>
        </w:rPr>
        <w:t>إلّا للّه، يقضي الحقّ وهو خير الفاصلين</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15"/>
      </w:r>
      <w:bookmarkStart w:id="799" w:name="pg14942_141720"/>
    </w:p>
    <w:p>
      <w:pPr>
        <w:pStyle w:val="Heading6"/>
        <w:numPr>
          <w:ilvl w:val="5"/>
          <w:numId w:val="1"/>
        </w:numPr>
        <w:rPr/>
      </w:pPr>
      <w:bookmarkStart w:id="800" w:name="__RefHeading___Toc1761670_388300464"/>
      <w:bookmarkStart w:id="801" w:name="_Toc313"/>
      <w:bookmarkEnd w:id="799"/>
      <w:bookmarkEnd w:id="800"/>
      <w:r>
        <w:rPr>
          <w:rtl w:val="true"/>
        </w:rPr>
        <w:t xml:space="preserve">- </w:t>
      </w:r>
      <w:r>
        <w:rPr>
          <w:rtl w:val="true"/>
        </w:rPr>
        <w:t xml:space="preserve">تدبير الفضل بن سهل في ولاية العهد للرضا </w:t>
      </w:r>
      <w:r>
        <w:rPr>
          <w:rtl w:val="true"/>
        </w:rPr>
        <w:t xml:space="preserve">( </w:t>
      </w:r>
      <w:r>
        <w:rPr>
          <w:rtl w:val="true"/>
        </w:rPr>
        <w:t xml:space="preserve">عليه السلام </w:t>
      </w:r>
      <w:r>
        <w:rPr>
          <w:rtl w:val="true"/>
        </w:rPr>
        <w:t>) :</w:t>
      </w:r>
      <w:bookmarkEnd w:id="8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بن جعفر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إبراهيم بن هاشم، عن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الناس في بيعة الرضا من القوّاد والعامّة، ومن لم يحب ذلك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من تدبير الفضل بن سهل ذي الرياستين، فبلغ المأمون ذلك، فبعث إليّ في جوف الليل، فصرت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بيعة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من تدبير الفضل بن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أيجسر أحد أن يجي ء إلي خليفة وابن خليفة قد استقامت له الرعيّة والقوّاد، واستوت له الخلافة،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الخلافة من يدك إلي غيرك، أيجوز هذا في العقل؟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يجسر علي هذا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كما يقولون، ولكنّي سأُخبرك بسبب ذلك، أنّه لمّا كتب إليّ محمّد أخي يأمرني بالقدوم عليه فأبيت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Style w:val="FootnoteAnchor"/>
          <w:rtl w:val="true"/>
        </w:rPr>
        <w:footnoteReference w:id="616"/>
      </w:r>
      <w:r>
        <w:rPr>
          <w:rFonts w:ascii="Amiri" w:hAnsi="Amiri" w:eastAsia="Amiri" w:cs="Amiri"/>
          <w:color w:val="111111"/>
          <w:sz w:val="28"/>
          <w:sz w:val="28"/>
          <w:szCs w:val="28"/>
          <w:rtl w:val="true"/>
          <w:lang w:bidi="ar-SA"/>
        </w:rPr>
        <w:t>، عقد لعليّ بن عيسي بن</w:t>
      </w:r>
    </w:p>
    <w:p>
      <w:pPr>
        <w:pStyle w:val="BookText"/>
        <w:rPr/>
      </w:pPr>
      <w:r>
        <w:rPr>
          <w:rFonts w:ascii="Amiri" w:hAnsi="Amiri" w:eastAsia="Amiri" w:cs="Amiri"/>
          <w:color w:val="111111"/>
          <w:sz w:val="28"/>
          <w:sz w:val="28"/>
          <w:szCs w:val="28"/>
          <w:rtl w:val="true"/>
          <w:lang w:bidi="ar-SA"/>
        </w:rPr>
        <w:t xml:space="preserve">هامان، وأمره أن يقيّدني بقيد، ويجعل الجامعة في عنقي، فورد عليّ بذلك الخبر، وبعثت هرثمة بن أعين إلي سجستان وكرمان وما والاها، فأفسد عليّ أمري فانهزم هرثمة وخرج صاحب السرير، وغلب علي كور </w:t>
      </w:r>
      <w:r>
        <w:rPr>
          <w:rStyle w:val="FootnoteAnchor"/>
          <w:rtl w:val="true"/>
        </w:rPr>
        <w:footnoteReference w:id="617"/>
      </w:r>
      <w:r>
        <w:rPr>
          <w:rFonts w:ascii="Amiri" w:hAnsi="Amiri" w:eastAsia="Amiri" w:cs="Amiri"/>
          <w:color w:val="111111"/>
          <w:sz w:val="28"/>
          <w:sz w:val="28"/>
          <w:szCs w:val="28"/>
          <w:rtl w:val="true"/>
          <w:lang w:bidi="ar-SA"/>
        </w:rPr>
        <w:t>خراسان من ناحية،</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فورد عليّ هذا كلّه في أُسبوع، فلمّا ورد ذلك عليّ لم يكن لي قوّة في ذلك، ولا كان لي مال أتقوّي به، </w:t>
      </w:r>
    </w:p>
    <w:p>
      <w:pPr>
        <w:pStyle w:val="BookText"/>
        <w:rPr/>
      </w:pPr>
      <w:r>
        <w:rPr>
          <w:rFonts w:ascii="Amiri" w:hAnsi="Amiri" w:eastAsia="Amiri" w:cs="Amiri"/>
          <w:color w:val="111111"/>
          <w:sz w:val="28"/>
          <w:sz w:val="28"/>
          <w:szCs w:val="28"/>
          <w:rtl w:val="true"/>
          <w:lang w:bidi="ar-SA"/>
        </w:rPr>
        <w:t>ورأيت من قوّادي ورجالي الفشل</w:t>
      </w:r>
      <w:r>
        <w:rPr>
          <w:rStyle w:val="FootnoteAnchor"/>
          <w:rtl w:val="true"/>
        </w:rPr>
        <w:footnoteReference w:id="618"/>
      </w:r>
      <w:r>
        <w:rPr>
          <w:rFonts w:ascii="IRNazanin" w:hAnsi="IRNazanin" w:eastAsia="IRNazanin"/>
          <w:color w:val="111111"/>
          <w:sz w:val="28"/>
          <w:sz w:val="28"/>
          <w:szCs w:val="28"/>
          <w:rtl w:val="true"/>
          <w:lang w:bidi="fa-IR"/>
        </w:rPr>
        <w:t>والجبن، أردت أن ألحق</w:t>
      </w:r>
    </w:p>
    <w:p>
      <w:pPr>
        <w:pStyle w:val="BookText"/>
        <w:rPr/>
      </w:pPr>
      <w:r>
        <w:rPr>
          <w:rFonts w:ascii="Amiri" w:hAnsi="Amiri" w:eastAsia="Amiri" w:cs="Amiri"/>
          <w:color w:val="111111"/>
          <w:sz w:val="28"/>
          <w:sz w:val="28"/>
          <w:szCs w:val="28"/>
          <w:rtl w:val="true"/>
          <w:lang w:bidi="ar-SA"/>
        </w:rPr>
        <w:t>بمَلِك كابل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كابل رجل كافر، ويبذل محمّد له الأموال فيدفعني إلي يده، فلم أجد وجهاً أفضل من أن أتوب إلي اللّه تعالي من ذنوبي، وأستعين به علي هذه الأمور، وأستجير باللّه تعالي، وأمرت بهذا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إلي 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فكنس، وصببت عليّ الماء، ولبست ثوبين أبيضين، وصلّيت أربع ركعات، فقرأت فيها من القرآن ما حضرني، ودعوت اللّه تعالي واستجرت به، وعاهدته عهداً وثيقاً بنيّة صادقة، أن أفضي اللّه بهذا الأمر إليّ، وكفاني عادية هذه الأمور الغليظة أن أضع هذا الأمر في موضعه الذي وضع اللّه فيه، ثمّ قوي فيه قلبي، فبعثت طاهراً إلي عليّ بن عيسي بن هامان فكان من أمره ما كان، ورددت هرثمة بن أعين إلي رافع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فظفر به وقتله، وبعثت إلي صاحب السرير فهاديته وبذلت له شيئاً حتّي رجع، فلم يزل أمري يتقوّي حتّي كان من أمر محمّد ما كان، وأفضي اللّه إليّ بهذا الأمر واستوي لي، فلمّا وفي اللّه تعالي بما عاهدته عليه، أحببت أن أفي اللّه بما عاهدته، فلم أر أحداً أحقّ بهذا الأمر من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فوضعتها فيه فلم يقبلها علي ما قد علمت، فهذا كان سببها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 اللّه أميرالمؤمنين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غداً وحضر الناس فاقعد بين هؤلاء القوّاد وحدّثهم بفضل أميرالمؤمنين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من الحديث شيئاً إلّا ما سمعته منك</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أجد أحداً يعينني علي هذا الأمر، لقد هممت أن أجعل أهل قمّ شعاري ودثاري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أُحدّث عنك بما سمعته منك من الأخبار؟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حدّث عنّي بما سمعته منّي من الفضائل، فلمّا كان من الغد قعدت بين القوّاد في الدار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أميرالمؤمنين، عن أبيه، عن آبائه،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وحدّثني أميرالمؤمنين، عن أبيه،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منّي بمنزلة هارون من موسي، وكنت أُخلّط الحديث بعضه ببعض لا أحفظه علي وجهه، وحدّثت بحديث خيبر، وبهذه الأخبار المشهورة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عبداللّه بن مالك 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عليّاً، كان رجلاً صالحاً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المأمون قد بعث غلاماً إلي مجلسنا يسمع الكلام فيؤدّيه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 المأمون فدخلت إليه، فلمّا رآني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ماأرواك للأحاديث وأحفظك لها؟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بلغني ما قال اليهوديّ عبداللّه بن مالك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عليّاً، كان رجلاً صالحاً، واللّه لأقتلنّه إن شاء اللّه، وكان هشام بن إبراهيم الراشديّ الهمدانيّ من أخصّ الناس عند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أن يحمل، وكان عالماً أديباً لبيباً، وكانت أُمور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تجري من عنده وعلي يده، وتصيره الأموال من النواحي كلّها إليه قبل حمل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حمل أبوالحسن اتّصل هشام بن إبراهيم بذي الرياستين وقرّبه ذوالرياستين وأدناه، فكان ينقل أخبار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ذي الرياستين والمأمون، فحظي بذلك عندهما، وكان لا يخفي عليهما من أخباره شيئاً، فولّاه المأمون حجابة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فكان لايصل إلي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أحبّ، وضيّق علي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من يقصده من مواليه لايصل إليه، وكان لايتكلّم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داره بشي ء إلّا أورده هشام علي المأمون وذي الرياستين، وجعل المأمون العبّاس ابنه في حجر هشام </w:t>
      </w:r>
    </w:p>
    <w:p>
      <w:pPr>
        <w:pStyle w:val="BookText"/>
        <w:rPr/>
      </w:pP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فسمّي هشام العبّاسيّ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وأظهر ذو الرياستين عداوة شديدة لأبي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وحسده علي ما كان المأمون يفضّله، فأوّل ما ظهر لذي الرياستين من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ابنة عمّ المأمون كانت تحبّه وكان يحبّها، وكان ينفتح باب حجرتها إلي مجلس المأمون، وكانت تميل إلي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وتحبّه، وتذكر ذا الرياستين وتقع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ذو الرياستين حين بلغه ذكرها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لاينبغي أن يكون باب دار النساء مشرعاً إلي مجلسك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المأمون بسدّه، وكان المأمون يأتي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والرضا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المأمون يوماً، وكان منزل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بجنب منزل المأمون، فلمّا دخل أبوالحسن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المأمون ونظر إلي الباب مسدوداً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ماهذا الباب الذي سددته؟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الفضل ذلك وكرهه،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ماللفضل والدخول بين أميرالمؤمنين وحرمه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فتحه والدخول إلي ابنة عمّك، ولاتقبل قول الفضل فيما لايحلّ ولايسع، فأمر المأمون بهدمه، ودخل علي ابنة عمّه، فبلغ الفضل ذلك فغمّه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19"/>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الفضل بن سهل أشار إلي المأمون بأن يجعل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عهده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أبو عليّ الحسين بن أحمد السلاميّ، فإنّه ذكر ذلك في كتابه الذي صنّفه في أخبار خراسان،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p>
    <w:p>
      <w:pPr>
        <w:pStyle w:val="BookText"/>
        <w:rPr/>
      </w:pPr>
      <w:r>
        <w:rPr>
          <w:rFonts w:ascii="Amiri" w:hAnsi="Amiri" w:eastAsia="Amiri" w:cs="Amiri"/>
          <w:color w:val="111111"/>
          <w:sz w:val="28"/>
          <w:sz w:val="28"/>
          <w:szCs w:val="28"/>
          <w:rtl w:val="true"/>
          <w:lang w:bidi="ar-SA"/>
        </w:rPr>
        <w:t>الفضل بن سهل ذو الرياستين وزير المأمون ومدبّر أموره، وكان مجوسيّاً، فأسلم علي يد يحيي بن خالد وصحبه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أسلم سهل والد الفضل علي يدي المهديّ، وإنّ الفضل اختاره يحيي بن خالد البرمكيّ لخدمة المأمون، فضمّه إليه فتغلب عليه، فاستبدّ بالأمر دونه، فإنّما لقّب بذو الرياستين، فإنّه تقلّد الوزارة ورياسة الجند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الفضل حين استخلف المأمون يوماً لبعض من كان يعاشره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يقع فعلي فيما آتيته من فعال أبي مسلم فيما أتاه؟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مسلم حوّلها من قبيلة إلي قبيلة، وأنت حوّلتها من أخ إلي أخ، وبين الحالتين ما تعلمه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الفضل بن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أُحوّلها من قبيلة إلي قبيلة، ثمّ أشار إلي المأمون بأن يجعل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عهده، فبايعه وأسقط بيعة المؤتمن أخيه</w:t>
      </w:r>
    </w:p>
    <w:p>
      <w:pPr>
        <w:pStyle w:val="BookText"/>
        <w:rPr/>
      </w:pPr>
      <w:r>
        <w:rPr>
          <w:rFonts w:ascii="Amiri" w:hAnsi="Amiri" w:eastAsia="Amiri" w:cs="Amiri"/>
          <w:color w:val="111111"/>
          <w:sz w:val="28"/>
          <w:sz w:val="28"/>
          <w:szCs w:val="28"/>
          <w:rtl w:val="true"/>
          <w:lang w:bidi="ar-SA"/>
        </w:rPr>
        <w:t xml:space="preserve">وكان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علي المأمون وهو بخراسان سنة مائتين علي طريق البصرة وفارس مع رجاء بن أبي الضحّاك، وكان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متزوّجاً بابنة المأمون، فلمّا بلغ خبره العبّاسيّين ببغداد ساءهم ذلك، فأخرجوا إبراهيم بن المهديّ وبايعوه بالخلافة، ففيه يقول دعبل بن عليّ الخزاعيّ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الأجناد لا تقنطوا</w:t>
      </w:r>
    </w:p>
    <w:p>
      <w:pPr>
        <w:pStyle w:val="BookText"/>
        <w:rPr/>
      </w:pPr>
      <w:r>
        <w:rPr>
          <w:rFonts w:ascii="Amiri" w:hAnsi="Amiri" w:eastAsia="Amiri" w:cs="Amiri"/>
          <w:color w:val="111111"/>
          <w:sz w:val="28"/>
          <w:sz w:val="28"/>
          <w:szCs w:val="28"/>
          <w:rtl w:val="true"/>
          <w:lang w:bidi="ar-SA"/>
        </w:rPr>
        <w:t>خذوا عطاياكم ولا تسخطوا</w:t>
      </w:r>
    </w:p>
    <w:p>
      <w:pPr>
        <w:pStyle w:val="BookText"/>
        <w:rPr/>
      </w:pPr>
      <w:r>
        <w:rPr>
          <w:rFonts w:ascii="Amiri" w:hAnsi="Amiri" w:eastAsia="Amiri" w:cs="Amiri"/>
          <w:color w:val="111111"/>
          <w:sz w:val="28"/>
          <w:sz w:val="28"/>
          <w:szCs w:val="28"/>
          <w:rtl w:val="true"/>
          <w:lang w:bidi="ar-SA"/>
        </w:rPr>
        <w:t>فسوف يعطيكم حنينيّة</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يلذّها الأمرد والأشمط</w:t>
      </w:r>
    </w:p>
    <w:p>
      <w:pPr>
        <w:pStyle w:val="BookText"/>
        <w:rPr/>
      </w:pPr>
      <w:r>
        <w:rPr>
          <w:rStyle w:val="FootnoteAnchor"/>
          <w:rtl w:val="true"/>
        </w:rPr>
        <w:footnoteReference w:id="6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والمعبديّات </w:t>
      </w:r>
      <w:r>
        <w:rPr>
          <w:rStyle w:val="FootnoteAnchor"/>
          <w:rtl w:val="true"/>
        </w:rPr>
        <w:footnoteReference w:id="622"/>
      </w:r>
      <w:r>
        <w:rPr>
          <w:rFonts w:ascii="Amiri" w:hAnsi="Amiri" w:eastAsia="Amiri" w:cs="Amiri"/>
          <w:color w:val="111111"/>
          <w:sz w:val="28"/>
          <w:sz w:val="28"/>
          <w:szCs w:val="28"/>
          <w:rtl w:val="true"/>
          <w:lang w:bidi="ar-SA"/>
        </w:rPr>
        <w:t>لقوّادكم</w:t>
      </w:r>
    </w:p>
    <w:p>
      <w:pPr>
        <w:pStyle w:val="BookText"/>
        <w:rPr/>
      </w:pPr>
      <w:r>
        <w:rPr>
          <w:rFonts w:ascii="Amiri" w:hAnsi="Amiri" w:eastAsia="Amiri" w:cs="Amiri"/>
          <w:color w:val="111111"/>
          <w:sz w:val="28"/>
          <w:sz w:val="28"/>
          <w:szCs w:val="28"/>
          <w:rtl w:val="true"/>
          <w:lang w:bidi="ar-SA"/>
        </w:rPr>
        <w:t>لا تدخل الكيس ولا تربط</w:t>
      </w:r>
    </w:p>
    <w:p>
      <w:pPr>
        <w:pStyle w:val="BookText"/>
        <w:rPr/>
      </w:pPr>
      <w:r>
        <w:rPr>
          <w:rFonts w:ascii="Amiri" w:hAnsi="Amiri" w:eastAsia="Amiri" w:cs="Amiri"/>
          <w:color w:val="111111"/>
          <w:sz w:val="28"/>
          <w:sz w:val="28"/>
          <w:szCs w:val="28"/>
          <w:rtl w:val="true"/>
          <w:lang w:bidi="ar-SA"/>
        </w:rPr>
        <w:t>وهكذا يرزق أصحابه</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خليفة مصحفه البربط </w:t>
      </w:r>
      <w:bookmarkStart w:id="802" w:name="pg14942_141725"/>
    </w:p>
    <w:p>
      <w:pPr>
        <w:pStyle w:val="BookText"/>
        <w:rPr/>
      </w:pPr>
      <w:bookmarkEnd w:id="802"/>
      <w:r>
        <w:rPr>
          <w:rFonts w:ascii="Amiri" w:hAnsi="Amiri" w:eastAsia="Amiri" w:cs="Amiri"/>
          <w:color w:val="111111"/>
          <w:sz w:val="28"/>
          <w:sz w:val="28"/>
          <w:szCs w:val="28"/>
          <w:rtl w:val="true"/>
          <w:lang w:bidi="ar-SA"/>
        </w:rPr>
        <w:t xml:space="preserve">وذلك أنّ إبراهيم بن المهديّ كان مولعاً بضرب العود، منهمكاً في الشرب، فلمّا بلغ المأمون خبر إبراهيم علم أنّ الفضل بن سهل أخطأ عليه وأشار بغير الصواب، فخرج من مرو منصرفاً إلي العراق، واحتال علي الفضل بن سهل حتّي قتله غالب خال المأمون في حمّام بسرخس مغافصة </w:t>
      </w:r>
      <w:r>
        <w:rPr>
          <w:rStyle w:val="FootnoteAnchor"/>
          <w:rtl w:val="true"/>
        </w:rPr>
        <w:footnoteReference w:id="623"/>
      </w:r>
      <w:r>
        <w:rPr>
          <w:rFonts w:ascii="Amiri" w:hAnsi="Amiri" w:eastAsia="Amiri" w:cs="Amiri"/>
          <w:color w:val="111111"/>
          <w:sz w:val="28"/>
          <w:sz w:val="28"/>
          <w:szCs w:val="28"/>
          <w:rtl w:val="true"/>
          <w:lang w:bidi="ar-SA"/>
        </w:rPr>
        <w:t>، في شعبان سنة ثلاث ومائتين،</w:t>
      </w:r>
    </w:p>
    <w:p>
      <w:pPr>
        <w:pStyle w:val="BookText"/>
        <w:rPr/>
      </w:pPr>
      <w:r>
        <w:rPr>
          <w:rFonts w:ascii="Amiri" w:hAnsi="Amiri" w:eastAsia="Amiri" w:cs="Amiri"/>
          <w:color w:val="111111"/>
          <w:sz w:val="28"/>
          <w:sz w:val="28"/>
          <w:szCs w:val="28"/>
          <w:rtl w:val="true"/>
          <w:lang w:bidi="ar-SA"/>
        </w:rPr>
        <w:t xml:space="preserve">واحتال المأمون علي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سمّ في علّة كانت أصابته فمات، وأمر بدفنه بسناباذ من طوس بجنب قبر هارون الرشيد، وذلك في صفر سنة ثلاث ومائتين، وكان ابن اثنتين وخمسين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خمس وخمسين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حكاه أبو عليّ الحسين بن أحمد السلاميّ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عندي أنّ المأمون إنّما ولّاه العهد وبايع له للنذر الذي قد تقدّم ذكره، وأنّ الفضل بن سهل لم يزل معادياً ومبغضاً له، وكارهاً لأمره، لأنّه كان من صنائع آل برمك، ومبلغ 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وأربعون سنة وستّة أشهر، وكانت وفاته في سنة ثلاث ومائتين، كما قد أسندته في هذا الكتاب</w:t>
      </w:r>
      <w:r>
        <w:rPr>
          <w:rFonts w:eastAsia="Amiri" w:cs="Amiri" w:ascii="Amiri" w:hAnsi="Amiri"/>
          <w:color w:val="111111"/>
          <w:sz w:val="28"/>
          <w:szCs w:val="28"/>
          <w:rtl w:val="true"/>
          <w:lang w:bidi="ar-SA"/>
        </w:rPr>
        <w:t>.</w:t>
      </w:r>
    </w:p>
    <w:p>
      <w:pPr>
        <w:pStyle w:val="BookText"/>
        <w:rPr/>
      </w:pP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مدّة عمره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مبلغ سنّة عند وليّ عهده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شهادته ومحلّ دفنه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كيفيّة شهادته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تزويجه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بابنة المأمون</w:t>
      </w:r>
      <w:r>
        <w:rPr>
          <w:rFonts w:eastAsia="Amiri" w:cs="Amiri" w:ascii="Amiri" w:hAnsi="Amiri"/>
          <w:color w:val="111111"/>
          <w:sz w:val="28"/>
          <w:szCs w:val="28"/>
          <w:rtl w:val="true"/>
          <w:lang w:bidi="ar-SA"/>
        </w:rPr>
        <w:t>).</w:t>
      </w:r>
    </w:p>
    <w:p>
      <w:pPr>
        <w:pStyle w:val="Heading6"/>
        <w:numPr>
          <w:ilvl w:val="5"/>
          <w:numId w:val="1"/>
        </w:numPr>
        <w:rPr/>
      </w:pPr>
      <w:bookmarkStart w:id="803" w:name="__RefHeading___Toc1761672_388300464"/>
      <w:bookmarkStart w:id="804" w:name="_Toc314"/>
      <w:bookmarkEnd w:id="803"/>
      <w:r>
        <w:rPr>
          <w:rtl w:val="true"/>
        </w:rPr>
        <w:t xml:space="preserve">- </w:t>
      </w:r>
      <w:r>
        <w:rPr>
          <w:rtl w:val="true"/>
        </w:rPr>
        <w:t xml:space="preserve">استعانة المأمون بالرضا </w:t>
      </w:r>
      <w:r>
        <w:rPr>
          <w:rtl w:val="true"/>
        </w:rPr>
        <w:t xml:space="preserve">( </w:t>
      </w:r>
      <w:r>
        <w:rPr>
          <w:rtl w:val="true"/>
        </w:rPr>
        <w:t xml:space="preserve">عليه السلام </w:t>
      </w:r>
      <w:r>
        <w:rPr>
          <w:rtl w:val="true"/>
        </w:rPr>
        <w:t xml:space="preserve">) </w:t>
      </w:r>
      <w:r>
        <w:rPr>
          <w:rtl w:val="true"/>
        </w:rPr>
        <w:t>بعد قتل الفضل</w:t>
      </w:r>
      <w:r>
        <w:rPr>
          <w:rtl w:val="true"/>
        </w:rPr>
        <w:t>:</w:t>
      </w:r>
      <w:bookmarkEnd w:id="804"/>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الحاكم أبو عليّ الحسين بن أحمد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يحيي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عون بن محمّد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bookmarkStart w:id="805" w:name="pg14942_141726"/>
    </w:p>
    <w:p>
      <w:pPr>
        <w:pStyle w:val="BookText"/>
        <w:rPr/>
      </w:pPr>
      <w:bookmarkEnd w:id="805"/>
      <w:r>
        <w:rPr>
          <w:rFonts w:ascii="Amiri" w:hAnsi="Amiri" w:eastAsia="Amiri" w:cs="Amiri"/>
          <w:color w:val="111111"/>
          <w:sz w:val="28"/>
          <w:sz w:val="28"/>
          <w:szCs w:val="28"/>
          <w:rtl w:val="true"/>
          <w:lang w:bidi="ar-SA"/>
        </w:rPr>
        <w:t>أبو الحسين محمّد بن أبي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من أمر الفضل بن سهل ما كان وقتل، دخل المأمون إلي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يبكي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وقت حاجتي إليك ياأباالحسن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فتنظر في الأمر وتعينني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التدبير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وعلينا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 المأمون قلت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أخّرت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لك أميرالمؤمنين وأبيته؟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ياأباحسن </w:t>
      </w:r>
      <w:r>
        <w:rPr>
          <w:rStyle w:val="FootnoteAnchor"/>
          <w:rtl w:val="true"/>
        </w:rPr>
        <w:footnoteReference w:id="6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من هذا الأمر في شي 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فرآني قد اغتممت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لك في هذا، لو آل الأمر إلي ما تقول، وأنت منّي كما أنت عليه الآن، ما كانت نفقتك إلّا في كمّك، وكنت كواحد من الناس</w:t>
      </w:r>
      <w:r>
        <w:rPr>
          <w:rFonts w:eastAsia="Amiri" w:cs="Amiri" w:ascii="Amiri" w:hAnsi="Amiri"/>
          <w:color w:val="111111"/>
          <w:sz w:val="28"/>
          <w:szCs w:val="28"/>
          <w:rtl w:val="true"/>
          <w:lang w:bidi="ar-SA"/>
        </w:rPr>
        <w:t>.</w:t>
      </w:r>
    </w:p>
    <w:p>
      <w:pPr>
        <w:pStyle w:val="BookText"/>
        <w:rPr/>
      </w:pPr>
      <w:r>
        <w:rPr>
          <w:rStyle w:val="FootnoteAnchor"/>
          <w:rtl w:val="true"/>
        </w:rPr>
        <w:footnoteReference w:id="626"/>
      </w:r>
    </w:p>
    <w:p>
      <w:pPr>
        <w:pStyle w:val="Heading6"/>
        <w:numPr>
          <w:ilvl w:val="5"/>
          <w:numId w:val="1"/>
        </w:numPr>
        <w:rPr/>
      </w:pPr>
      <w:bookmarkStart w:id="806" w:name="__RefHeading___Toc1761674_388300464"/>
      <w:bookmarkStart w:id="807" w:name="_Toc315"/>
      <w:bookmarkEnd w:id="806"/>
      <w:r>
        <w:rPr>
          <w:rtl w:val="true"/>
        </w:rPr>
        <w:t xml:space="preserve">- </w:t>
      </w:r>
      <w:r>
        <w:rPr>
          <w:rtl w:val="true"/>
        </w:rPr>
        <w:t xml:space="preserve">مخالفته </w:t>
      </w:r>
      <w:r>
        <w:rPr>
          <w:rtl w:val="true"/>
        </w:rPr>
        <w:t xml:space="preserve">( </w:t>
      </w:r>
      <w:r>
        <w:rPr>
          <w:rtl w:val="true"/>
        </w:rPr>
        <w:t xml:space="preserve">عليه السلام </w:t>
      </w:r>
      <w:r>
        <w:rPr>
          <w:rtl w:val="true"/>
        </w:rPr>
        <w:t xml:space="preserve">) </w:t>
      </w:r>
      <w:r>
        <w:rPr>
          <w:rtl w:val="true"/>
        </w:rPr>
        <w:t>مع الفضل وهشام في قتل المأمون</w:t>
      </w:r>
      <w:r>
        <w:rPr>
          <w:rtl w:val="true"/>
        </w:rPr>
        <w:t>:</w:t>
      </w:r>
      <w:bookmarkEnd w:id="8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أنّه قصد الفضل بن سهل مع هشام بن إبراهيم،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في سرّ، فاخل لي المجلس، فأخرج الفضل يميناً مكتوبة بالعتق والطلاق، ومالا كفّارة له، وقالا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جئناك لنقول كلمة حقّ وصدق، وقد علمنا أنّ الإمرة إمرتكم، والحقّ حقّكم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نقوله بألسنتنا عليه ضمائرنا، وإلّا ينعتق ما نملك، والنساء طوالق، وعليّ ثلاثون حجّة راجلاً أنا، علي أن نقتل المأمون، ونخلّص لك الأمر، حتّي يرجع الحقّ إليك</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يسمع منهما، وشتمهما ولعنهما، وقال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كفرتما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فلاتكون لكما </w:t>
      </w:r>
    </w:p>
    <w:p>
      <w:pPr>
        <w:pStyle w:val="BookText"/>
        <w:rPr/>
      </w:pPr>
      <w:r>
        <w:rPr>
          <w:rFonts w:ascii="Amiri" w:hAnsi="Amiri" w:eastAsia="Amiri" w:cs="Amiri"/>
          <w:color w:val="111111"/>
          <w:sz w:val="28"/>
          <w:sz w:val="28"/>
          <w:szCs w:val="28"/>
          <w:rtl w:val="true"/>
          <w:lang w:bidi="ar-SA"/>
        </w:rPr>
        <w:t>السلامة، ولالي إن رضيت بما قلتما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 الفضل ذلك منه مع هشام، علما أنّهما أخطئا، فقصدا المأمون بعد أن قالا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أردنا بما فعلنا أن نجرّبك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لهما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كذبتما، فإنّ قلوبكما علي ما أخبرتماني به، إلّا أنّكما لم تجداني كما أردتما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دخلا علي المأمون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قصدنا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وجرّبناه، وأردنا أن نقف ما يضمره لك، فقلنا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وفّقتما، فلمّا خرجا من عند المأمون، قصده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وأخليا المجلس، وأعلمه ما قالا، وأمره أن يحفظ نفسه منهما، فلمّا سمع ذلك من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أنّ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الصادق</w:t>
      </w:r>
      <w:r>
        <w:rPr>
          <w:rFonts w:eastAsia="Amiri" w:cs="Amiri" w:ascii="Amiri" w:hAnsi="Amiri"/>
          <w:color w:val="111111"/>
          <w:sz w:val="28"/>
          <w:szCs w:val="28"/>
          <w:rtl w:val="true"/>
          <w:lang w:bidi="ar-SA"/>
        </w:rPr>
        <w:t>.</w:t>
      </w:r>
    </w:p>
    <w:p>
      <w:pPr>
        <w:pStyle w:val="BookText"/>
        <w:rPr/>
      </w:pPr>
      <w:r>
        <w:rPr>
          <w:rStyle w:val="FootnoteAnchor"/>
          <w:rtl w:val="true"/>
        </w:rPr>
        <w:footnoteReference w:id="6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أمر المأمون بنزع السواد ولبس الخضرة بعد ولاية عهد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الصفديّ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المأمون يخضع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ويتغالي فيه، حتّي أنّه جعله وليّ عهده من بعده، وكتب إلي الآفاق بذلك، فثار بنو العبّاس لذلك وتألّموا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المأمون همّ مرّة أن يخلع نفسه من الخلافة، ويولّيها عليّ بن موسي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جعله وليّ عهده، نزع السواد العباسيّ، وألبس الناس الخضرة، وضرب اسم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الدينار والدرهم، وأمر له يوماً بألف ألف درهم</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28"/>
      </w:r>
      <w:bookmarkStart w:id="808" w:name="pg14942_141728"/>
    </w:p>
    <w:p>
      <w:pPr>
        <w:pStyle w:val="BookText"/>
        <w:rPr/>
      </w:pPr>
      <w:bookmarkEnd w:id="808"/>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حجر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أبوالحسن يحيي بن جعفر النسّابة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له المأمون وليّ عهد، ولبس الناس الخضرة في أيّامه</w:t>
      </w:r>
      <w:r>
        <w:rPr>
          <w:rFonts w:eastAsia="Amiri" w:cs="Amiri" w:ascii="Amiri" w:hAnsi="Amiri"/>
          <w:color w:val="111111"/>
          <w:sz w:val="28"/>
          <w:szCs w:val="28"/>
          <w:rtl w:val="true"/>
          <w:lang w:bidi="ar-SA"/>
        </w:rPr>
        <w:t>.</w:t>
      </w:r>
    </w:p>
    <w:p>
      <w:pPr>
        <w:pStyle w:val="BookText"/>
        <w:rPr/>
      </w:pPr>
      <w:r>
        <w:rPr>
          <w:rStyle w:val="FootnoteAnchor"/>
          <w:rtl w:val="true"/>
        </w:rPr>
        <w:footnoteReference w:id="629"/>
      </w:r>
    </w:p>
    <w:p>
      <w:pPr>
        <w:pStyle w:val="Heading6"/>
        <w:numPr>
          <w:ilvl w:val="5"/>
          <w:numId w:val="1"/>
        </w:numPr>
        <w:rPr/>
      </w:pPr>
      <w:bookmarkStart w:id="809" w:name="__RefHeading___Toc1761676_388300464"/>
      <w:bookmarkStart w:id="810" w:name="_Toc316"/>
      <w:bookmarkEnd w:id="809"/>
      <w:r>
        <w:rPr>
          <w:rtl w:val="true"/>
        </w:rPr>
        <w:t xml:space="preserve">- </w:t>
      </w:r>
      <w:r>
        <w:rPr>
          <w:rtl w:val="true"/>
        </w:rPr>
        <w:t xml:space="preserve">كيفيّة مبايعة الناس معه </w:t>
      </w:r>
      <w:r>
        <w:rPr>
          <w:rtl w:val="true"/>
        </w:rPr>
        <w:t xml:space="preserve">( </w:t>
      </w:r>
      <w:r>
        <w:rPr>
          <w:rtl w:val="true"/>
        </w:rPr>
        <w:t xml:space="preserve">عليه السلام </w:t>
      </w:r>
      <w:r>
        <w:rPr>
          <w:rtl w:val="true"/>
        </w:rPr>
        <w:t>) :</w:t>
      </w:r>
      <w:bookmarkEnd w:id="81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الطيّب الحسين بن أحمد بن محمّد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بنيسابور، سنة اثنتين وخمسين وثلاثمائة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ماجيلويه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خالد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الريّان بن شبيب خال المعتصم، أخو ماردة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المأمون لمّا أراد أن يأخذ البيعة لنفسه بإمرة المؤمنين، ولأبي الحسن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بولاية العهد، ولفضل بن سهل بالوزارة، أمر بثلاثة كراسيّ، فنصبت لهم، فلمّا قعدوا عليها، أذن للناس فدخلوا يبايعون، فكانوا يصفقون بأيمانهم علي أيمان الثلاثة، من أعلي الإبهام </w:t>
      </w:r>
      <w:r>
        <w:rPr>
          <w:rStyle w:val="FootnoteAnchor"/>
          <w:rtl w:val="true"/>
        </w:rPr>
        <w:footnoteReference w:id="630"/>
      </w:r>
      <w:r>
        <w:rPr>
          <w:rFonts w:ascii="Amiri" w:hAnsi="Amiri" w:eastAsia="Amiri" w:cs="Amiri"/>
          <w:color w:val="111111"/>
          <w:sz w:val="28"/>
          <w:sz w:val="28"/>
          <w:szCs w:val="28"/>
          <w:rtl w:val="true"/>
          <w:lang w:bidi="ar-SA"/>
        </w:rPr>
        <w:t xml:space="preserve">إلي الخنصر </w:t>
      </w:r>
      <w:r>
        <w:rPr>
          <w:rStyle w:val="FootnoteAnchor"/>
          <w:rtl w:val="true"/>
        </w:rPr>
        <w:footnoteReference w:id="631"/>
      </w:r>
      <w:r>
        <w:rPr>
          <w:rFonts w:ascii="Amiri" w:hAnsi="Amiri" w:eastAsia="Amiri" w:cs="Amiri"/>
          <w:color w:val="111111"/>
          <w:sz w:val="28"/>
          <w:sz w:val="28"/>
          <w:szCs w:val="28"/>
          <w:rtl w:val="true"/>
          <w:lang w:bidi="ar-SA"/>
        </w:rPr>
        <w:t>ويخرجون، حتّي</w:t>
      </w:r>
    </w:p>
    <w:p>
      <w:pPr>
        <w:pStyle w:val="BookText"/>
        <w:rPr/>
      </w:pPr>
      <w:r>
        <w:rPr>
          <w:rFonts w:ascii="Amiri" w:hAnsi="Amiri" w:eastAsia="Amiri" w:cs="Amiri"/>
          <w:color w:val="111111"/>
          <w:sz w:val="28"/>
          <w:sz w:val="28"/>
          <w:szCs w:val="28"/>
          <w:rtl w:val="true"/>
          <w:lang w:bidi="ar-SA"/>
        </w:rPr>
        <w:t xml:space="preserve">بايع في آخر الناس فتي من الأنصار، فصفق بيمينه، من أعلي الخنصر إلي أعلي الإبهام، فتبسّم أبوالحسن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بايعنا بايع بفسخ البيعة غير هذا الفتي، فإنّه بايعنا بعقدها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فسخ البيعة من عقدها؟</w:t>
      </w:r>
    </w:p>
    <w:p>
      <w:pPr>
        <w:pStyle w:val="BookText"/>
        <w:rPr/>
      </w:pPr>
      <w:r>
        <w:rPr>
          <w:rFonts w:ascii="Amiri" w:hAnsi="Amiri" w:eastAsia="Amiri" w:cs="Amiri"/>
          <w:color w:val="111111"/>
          <w:sz w:val="28"/>
          <w:sz w:val="28"/>
          <w:szCs w:val="28"/>
          <w:rtl w:val="true"/>
          <w:lang w:bidi="ar-SA"/>
        </w:rPr>
        <w:t xml:space="preserve">قال أبوالحسن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عقد البيعة هو من أعلي الخنصر إلي أعلي الإبهام، وفسخها من أعلي الإبهام إلي أعلي الخنصر</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فماج الناس في ذلك، وأمر المأمون بإعادة الناس إلي البيعة علي ما وصفه </w:t>
      </w:r>
    </w:p>
    <w:p>
      <w:pPr>
        <w:pStyle w:val="BookText"/>
        <w:rPr/>
      </w:pPr>
      <w:r>
        <w:rPr>
          <w:rFonts w:ascii="Amiri" w:hAnsi="Amiri" w:eastAsia="Amiri" w:cs="Amiri"/>
          <w:color w:val="111111"/>
          <w:sz w:val="28"/>
          <w:sz w:val="28"/>
          <w:szCs w:val="28"/>
          <w:rtl w:val="true"/>
          <w:lang w:bidi="ar-SA"/>
        </w:rPr>
        <w:t xml:space="preserve">أبوالحسن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يستحقّ الإمامة من لايعرف عقد البيعة، أنّ من علم لأولي بها ممّن لايعلم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فحمله ذلك علي ما فعله من سمّه</w:t>
      </w:r>
      <w:r>
        <w:rPr>
          <w:rFonts w:eastAsia="Amiri" w:cs="Amiri" w:ascii="Amiri" w:hAnsi="Amiri"/>
          <w:color w:val="111111"/>
          <w:sz w:val="28"/>
          <w:szCs w:val="28"/>
          <w:rtl w:val="true"/>
          <w:lang w:bidi="ar-SA"/>
        </w:rPr>
        <w:t>.</w:t>
      </w:r>
    </w:p>
    <w:p>
      <w:pPr>
        <w:pStyle w:val="BookText"/>
        <w:rPr/>
      </w:pP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eastAsia="IRNazanin" w:cs="IRNazanin"/>
          <w:color w:val="111111"/>
          <w:sz w:val="28"/>
          <w:szCs w:val="28"/>
          <w:lang w:bidi="fa-IR"/>
        </w:rPr>
        <w:t>369/4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رواة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المأمون لمّا أراد العقد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أحضر الفضل والحسن بن سهل، فأعلمهما بما قد عزم عليه من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عاهدت اللّه تعالي أنّني إن ظفرت بالمخلوع أخرجت الخلافة إلي أفضل آل أبي طالب، وما أعلم أحداً أفضل من هذا الرجل علي وجه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رأيا عزيمته علي ذلك أمسكا عن معارضته، فأرسلهما إلي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فعرضا ذلك عليه فامتنع منه، فلم يزالا به حتّي أجاب، ورجعا إلي المأمون فعرّفاه إجابته، فسرّ به وجلس للخاصّة في يوم خميس، وخرج الفضل بن سهل فأعلم الناس برأي المأمون في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وأنّه قد ولّاه عهده، وقد سمّاه الرضا، وأمرهم بلبس الخضرة، والعود لبيعته في الخميس الآخر، علي أن يأخذوا رزق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ذلك اليوم ركب الناس علي طبقاتهم من القوّاد والحجّاب، والقضاة وغيرهم في الخضرة، وجلس المأمون، ووضع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وسادتين عظيمتين حتّي لحق بمجلسه وفرشه، وأجلس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في الخضرة، وعليه عمامة وسيف، ثمّ أمر ابنه العبّاس بن المأمون فبايع له أوّل الناس، فرفع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فتلقّي بها وجه نفسه، وببطنها وجوههم</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ابسط يدك للبيعة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كان يبايع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فبايعه الناس ويده فوق أيديهم، ووضعت البدر، وقامت الخطباء والشعراء، فجعلوا يذكرون فضل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كان من المأمون في أمره</w:t>
      </w:r>
    </w:p>
    <w:p>
      <w:pPr>
        <w:pStyle w:val="BookText"/>
        <w:rPr/>
      </w:pPr>
      <w:r>
        <w:rPr>
          <w:rFonts w:ascii="Amiri" w:hAnsi="Amiri" w:eastAsia="Amiri" w:cs="Amiri"/>
          <w:color w:val="111111"/>
          <w:sz w:val="28"/>
          <w:sz w:val="28"/>
          <w:szCs w:val="28"/>
          <w:rtl w:val="true"/>
          <w:lang w:bidi="ar-SA"/>
        </w:rPr>
        <w:t>ثمّ دعا أبو عبّاد بالعبّاس بن المأمون، فوثب فدنا من أبيه، فقبّل يده وأمره بالجلوس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نودي محمّد بن جعفر بن محمّد وقال له الفضل بن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فقام ومشي حتّي قرب من المأمون، فوقف فلم يقبّل يده،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فخذ جائزتك، وناداه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يا أبا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مجلسك، فرجع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جعل أبو عبّاد يدعو بعلويّ وعبّاسيّ، فيقبضان جوائزهما حتّي نفدت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المأمون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اخطب الناس، فحمد اللّه سبحانه، وأثني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لنا عليكم حقّاً برسول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ولكم علينا حقّاً به، فإذا أنتم أدّيتم إلينا ذلك الحقّ، وجب علينا الحقّ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يذكر عنه غير هذا في ذلك المجلس، وأمر المأمون فضربت الدراهم، وطبع عليها اسم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وخطب للرضا في كلّ بلد بولاية العهد، وخطب عبد الجبّار بن سعد في تلك السنة علي منبر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فقال في الدعاء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عهد المسلمين عليّ بن موسي بن جعفر بن محمّد بن عليّ بن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ستّة آباء هم ما هم</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أفضل من يشرب صوب الغمام</w:t>
      </w:r>
    </w:p>
    <w:p>
      <w:pPr>
        <w:pStyle w:val="BookText"/>
        <w:rPr/>
      </w:pP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الفصول المهمّة لابن الصبّاغ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المجدي في أنساب الطالبيّين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قطعة منه، و</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الأنوار البهيّة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إرشاد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نور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قطعة منه، والبحار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بتفاوت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eastAsia="IRNazanin" w:cs="IRNazanin"/>
          <w:color w:val="111111"/>
          <w:sz w:val="28"/>
          <w:szCs w:val="28"/>
          <w:lang w:bidi="fa-IR"/>
        </w:rPr>
        <w:t>363/4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بتفاوت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مقاتل الطالبين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كيفيّة مبايعة الناس مع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w:t>
      </w:r>
      <w:bookmarkStart w:id="811" w:name="pg14942_141731"/>
    </w:p>
    <w:p>
      <w:pPr>
        <w:pStyle w:val="Heading6"/>
        <w:numPr>
          <w:ilvl w:val="5"/>
          <w:numId w:val="1"/>
        </w:numPr>
        <w:rPr/>
      </w:pPr>
      <w:bookmarkStart w:id="812" w:name="__RefHeading___Toc1761678_388300464"/>
      <w:bookmarkStart w:id="813" w:name="_Toc317"/>
      <w:bookmarkEnd w:id="811"/>
      <w:bookmarkEnd w:id="812"/>
      <w:r>
        <w:rPr>
          <w:rtl w:val="true"/>
        </w:rPr>
        <w:t xml:space="preserve">- </w:t>
      </w:r>
      <w:r>
        <w:rPr>
          <w:rtl w:val="true"/>
        </w:rPr>
        <w:t xml:space="preserve">ما قال الناس بعد قبوله </w:t>
      </w:r>
      <w:r>
        <w:rPr>
          <w:rtl w:val="true"/>
        </w:rPr>
        <w:t xml:space="preserve">( </w:t>
      </w:r>
      <w:r>
        <w:rPr>
          <w:rtl w:val="true"/>
        </w:rPr>
        <w:t xml:space="preserve">عليه السلام </w:t>
      </w:r>
      <w:r>
        <w:rPr>
          <w:rtl w:val="true"/>
        </w:rPr>
        <w:t xml:space="preserve">) </w:t>
      </w:r>
      <w:r>
        <w:rPr>
          <w:rtl w:val="true"/>
        </w:rPr>
        <w:t>ولاية عهد المأمون</w:t>
      </w:r>
      <w:r>
        <w:rPr>
          <w:rtl w:val="true"/>
        </w:rPr>
        <w:t>:</w:t>
      </w:r>
      <w:bookmarkEnd w:id="8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عن يعقوب، عن الحسين، عن ابن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ارتحل أبوالحسن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خراسان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أبوالحسن حمل إلي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دخل في هذا الأمر طايعاً أو مكرهاً، فهو طاغوت</w:t>
      </w:r>
      <w:r>
        <w:rPr>
          <w:rFonts w:eastAsia="Amiri" w:cs="Amiri" w:ascii="Amiri" w:hAnsi="Amiri"/>
          <w:color w:val="111111"/>
          <w:sz w:val="28"/>
          <w:szCs w:val="28"/>
          <w:rtl w:val="true"/>
          <w:lang w:bidi="ar-SA"/>
        </w:rPr>
        <w:t>.</w:t>
      </w:r>
    </w:p>
    <w:p>
      <w:pPr>
        <w:pStyle w:val="BookText"/>
        <w:rPr/>
      </w:pPr>
      <w:r>
        <w:rPr>
          <w:rStyle w:val="FootnoteAnchor"/>
          <w:rtl w:val="true"/>
        </w:rPr>
        <w:footnoteReference w:id="635"/>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بن محمّد القلانسيّ 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بن يزيد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عيسي، عن الحسين بن سعيد، عن محمّد بن إبراهيم الحضينيّ الأهوازيّ،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حمل أبوالحسن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خراسان قال يونس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دخل في هذا الأمر طائعاً أو كارهاً، انتقضت النبوّة من لدن آدم</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36"/>
      </w:r>
      <w:bookmarkStart w:id="814" w:name="pg14942_141732"/>
    </w:p>
    <w:p>
      <w:pPr>
        <w:pStyle w:val="Heading3"/>
        <w:numPr>
          <w:ilvl w:val="2"/>
          <w:numId w:val="1"/>
        </w:numPr>
        <w:rPr/>
      </w:pPr>
      <w:bookmarkStart w:id="815" w:name="__RefHeading___Toc1761680_388300464"/>
      <w:bookmarkStart w:id="816" w:name="_Toc318"/>
      <w:bookmarkEnd w:id="814"/>
      <w:bookmarkEnd w:id="815"/>
      <w:r>
        <w:rPr>
          <w:rtl w:val="true"/>
        </w:rPr>
        <w:t>الفصل الثاني</w:t>
      </w:r>
      <w:r>
        <w:rPr>
          <w:rtl w:val="true"/>
        </w:rPr>
        <w:t xml:space="preserve">: </w:t>
      </w:r>
      <w:r>
        <w:rPr>
          <w:rtl w:val="true"/>
        </w:rPr>
        <w:t xml:space="preserve">أحواله </w:t>
      </w:r>
      <w:r>
        <w:rPr>
          <w:rtl w:val="true"/>
        </w:rPr>
        <w:t xml:space="preserve">( </w:t>
      </w:r>
      <w:r>
        <w:rPr>
          <w:rtl w:val="true"/>
        </w:rPr>
        <w:t xml:space="preserve">عليه السلام </w:t>
      </w:r>
      <w:r>
        <w:rPr>
          <w:rtl w:val="true"/>
        </w:rPr>
        <w:t xml:space="preserve">) </w:t>
      </w:r>
      <w:r>
        <w:rPr>
          <w:rtl w:val="true"/>
        </w:rPr>
        <w:t>مع خلفاء زمانه</w:t>
      </w:r>
      <w:bookmarkEnd w:id="816"/>
    </w:p>
    <w:p>
      <w:pPr>
        <w:pStyle w:val="Heading4"/>
        <w:numPr>
          <w:ilvl w:val="3"/>
          <w:numId w:val="1"/>
        </w:numPr>
        <w:rPr/>
      </w:pPr>
      <w:bookmarkStart w:id="817" w:name="__RefHeading___Toc1761682_388300464"/>
      <w:bookmarkStart w:id="818" w:name="_Toc319"/>
      <w:bookmarkEnd w:id="817"/>
      <w:r>
        <w:rPr>
          <w:rtl w:val="true"/>
        </w:rPr>
        <w:t>اشاره</w:t>
      </w:r>
      <w:r>
        <w:rPr>
          <w:rtl w:val="true"/>
        </w:rPr>
        <w:t>:</w:t>
      </w:r>
      <w:bookmarkEnd w:id="818"/>
    </w:p>
    <w:p>
      <w:pPr>
        <w:pStyle w:val="BookText"/>
        <w:rPr/>
      </w:pPr>
      <w:r>
        <w:rPr>
          <w:rFonts w:ascii="Amiri" w:hAnsi="Amiri" w:eastAsia="Amiri" w:cs="Amiri"/>
          <w:color w:val="111111"/>
          <w:sz w:val="28"/>
          <w:sz w:val="28"/>
          <w:szCs w:val="28"/>
          <w:rtl w:val="true"/>
          <w:lang w:bidi="ar-SA"/>
        </w:rPr>
        <w:t>وفيه خمسة أمور</w:t>
      </w:r>
    </w:p>
    <w:p>
      <w:pPr>
        <w:pStyle w:val="Heading4"/>
        <w:numPr>
          <w:ilvl w:val="3"/>
          <w:numId w:val="1"/>
        </w:numPr>
        <w:rPr/>
      </w:pPr>
      <w:bookmarkStart w:id="819" w:name="__RefHeading___Toc1761684_388300464"/>
      <w:bookmarkStart w:id="820" w:name="_Toc320"/>
      <w:bookmarkEnd w:id="819"/>
      <w:r>
        <w:rPr>
          <w:rtl w:val="true"/>
        </w:rPr>
        <w:t xml:space="preserve">الأوّل </w:t>
      </w:r>
      <w:r>
        <w:rPr>
          <w:rtl w:val="true"/>
        </w:rPr>
        <w:t xml:space="preserve">- </w:t>
      </w:r>
      <w:r>
        <w:rPr>
          <w:rtl w:val="true"/>
        </w:rPr>
        <w:t xml:space="preserve">خلفاء عصره </w:t>
      </w:r>
      <w:r>
        <w:rPr>
          <w:rtl w:val="true"/>
        </w:rPr>
        <w:t xml:space="preserve">( </w:t>
      </w:r>
      <w:r>
        <w:rPr>
          <w:rtl w:val="true"/>
        </w:rPr>
        <w:t xml:space="preserve">عليه السلام </w:t>
      </w:r>
      <w:r>
        <w:rPr>
          <w:rtl w:val="true"/>
        </w:rPr>
        <w:t>) :</w:t>
      </w:r>
      <w:bookmarkEnd w:id="8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غياث بن أسيد،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جماعة من أهل المدينه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في أيّام إمامته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ملك الرشيد، ثمّ ملك بعد الرشيد محمّد المعروف بالأمين، وهو ابن زبيدة، ثلاث سنين وخمسة وعشرين يوماً، ثمّ خلع الأمين، وأُجلس عمّه إبراهيم بن شكله أربعة عشر يوماً، ثمّ أخرج محمّد بن زبيدة من الحبس، وبويع له ثانية، وجلس في الملك سنة وستّة أشهر، وثلاثة وعشرين يوماً، ثمّ ملك عبد اللّه المأمون، عشرين سنة وثلاثة وعشرين يوماً</w:t>
      </w:r>
      <w:r>
        <w:rPr>
          <w:rFonts w:eastAsia="Amiri" w:cs="Amiri" w:ascii="Amiri" w:hAnsi="Amiri"/>
          <w:color w:val="111111"/>
          <w:sz w:val="28"/>
          <w:szCs w:val="28"/>
          <w:rtl w:val="true"/>
          <w:lang w:bidi="ar-SA"/>
        </w:rPr>
        <w:t>....</w:t>
      </w:r>
    </w:p>
    <w:p>
      <w:pPr>
        <w:pStyle w:val="BookText"/>
        <w:rPr/>
      </w:pPr>
      <w:r>
        <w:rPr>
          <w:rStyle w:val="FootnoteAnchor"/>
          <w:rtl w:val="true"/>
        </w:rPr>
        <w:footnoteReference w:id="637"/>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أيّام إمامته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بقيّة ملك الرشيد، ثمّ ملك بعد الرشيد ابنه محمّد المعروف بالأمين،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زبيدة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سنين وخمسة وعشرين يوماً  </w:t>
      </w:r>
      <w:r>
        <w:rPr>
          <w:rStyle w:val="FootnoteAnchor"/>
          <w:rtl w:val="true"/>
        </w:rPr>
        <w:footnoteReference w:id="638"/>
      </w:r>
      <w:r>
        <w:rPr>
          <w:rFonts w:ascii="Amiri" w:hAnsi="Amiri" w:eastAsia="Amiri" w:cs="Amiri"/>
          <w:color w:val="111111"/>
          <w:sz w:val="28"/>
          <w:sz w:val="28"/>
          <w:szCs w:val="28"/>
          <w:rtl w:val="true"/>
          <w:lang w:bidi="ar-SA"/>
        </w:rPr>
        <w:t xml:space="preserve">شكلة أربعة ، ثمّ خلع الأمين وحبس، وأجلس عمّه إبراهيم بن </w:t>
      </w:r>
      <w:bookmarkStart w:id="821" w:name="pg14942_141733"/>
    </w:p>
    <w:p>
      <w:pPr>
        <w:pStyle w:val="BookText"/>
        <w:rPr/>
      </w:pPr>
      <w:bookmarkEnd w:id="821"/>
      <w:r>
        <w:rPr>
          <w:rFonts w:ascii="Amiri" w:hAnsi="Amiri" w:eastAsia="Amiri" w:cs="Amiri"/>
          <w:color w:val="111111"/>
          <w:sz w:val="28"/>
          <w:sz w:val="28"/>
          <w:szCs w:val="28"/>
          <w:rtl w:val="true"/>
          <w:lang w:bidi="ar-SA"/>
        </w:rPr>
        <w:t xml:space="preserve">عشر يوماً، ثمّ أخرج محمّد بن زبيدة من الحبس، وبويع له ثانية، وجلس في الملك سنة وستّة أشهر وثلاثة وعشرين يوماً </w:t>
      </w:r>
      <w:r>
        <w:rPr>
          <w:rStyle w:val="FootnoteAnchor"/>
          <w:rtl w:val="true"/>
        </w:rPr>
        <w:footnoteReference w:id="639"/>
      </w:r>
      <w:r>
        <w:rPr>
          <w:rFonts w:ascii="Amiri" w:hAnsi="Amiri" w:eastAsia="Amiri" w:cs="Amiri"/>
          <w:color w:val="111111"/>
          <w:sz w:val="28"/>
          <w:sz w:val="28"/>
          <w:szCs w:val="28"/>
          <w:rtl w:val="true"/>
          <w:lang w:bidi="ar-SA"/>
        </w:rPr>
        <w:t xml:space="preserve">، ثمّ ملك عبداللّه بن هارون المأمون عشرين سنة وثلاثة وعشرين يوماً </w:t>
      </w:r>
      <w:r>
        <w:rPr>
          <w:rStyle w:val="FootnoteAnchor"/>
          <w:rtl w:val="true"/>
        </w:rPr>
        <w:footnoteReference w:id="640"/>
      </w:r>
      <w:r>
        <w:rPr>
          <w:rFonts w:ascii="Amiri" w:hAnsi="Amiri" w:eastAsia="Amiri" w:cs="Amiri"/>
          <w:color w:val="111111"/>
          <w:sz w:val="28"/>
          <w:sz w:val="28"/>
          <w:szCs w:val="28"/>
          <w:rtl w:val="true"/>
          <w:lang w:bidi="ar-SA"/>
        </w:rPr>
        <w:t xml:space="preserve">، فأخذ البيعة في ملكه لعليّ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بعهد المسلمين من غير رضاه، ثمّ غدر به، فقتله بالسمّ بطوس من أرض خراسان، فمضي إلي كرامة اللّه، صلوات اللّه عليه</w:t>
      </w:r>
      <w:r>
        <w:rPr>
          <w:rFonts w:eastAsia="Amiri" w:cs="Amiri" w:ascii="Amiri" w:hAnsi="Amiri"/>
          <w:color w:val="111111"/>
          <w:sz w:val="28"/>
          <w:szCs w:val="28"/>
          <w:rtl w:val="true"/>
          <w:lang w:bidi="ar-SA"/>
        </w:rPr>
        <w:t>.</w:t>
      </w:r>
    </w:p>
    <w:p>
      <w:pPr>
        <w:pStyle w:val="BookText"/>
        <w:rPr/>
      </w:pP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eastAsia="IRNazanin" w:cs="IRNazanin"/>
          <w:color w:val="111111"/>
          <w:sz w:val="28"/>
          <w:szCs w:val="28"/>
          <w:lang w:bidi="fa-IR"/>
        </w:rPr>
        <w:t>367/4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قاتله وكيفيّة شهادته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في سني إمامته بقيّة ملك الرشيد، ثمّ ملك الأمين ثلاث سنين وثمانية عشر يوماً، وملك المأمون عشرين سنة وثلاثة وعشرين يوماً</w:t>
      </w:r>
      <w:r>
        <w:rPr>
          <w:rFonts w:eastAsia="Amiri" w:cs="Amiri" w:ascii="Amiri" w:hAnsi="Amiri"/>
          <w:color w:val="111111"/>
          <w:sz w:val="28"/>
          <w:szCs w:val="28"/>
          <w:rtl w:val="true"/>
          <w:lang w:bidi="ar-SA"/>
        </w:rPr>
        <w:t>.</w:t>
      </w:r>
    </w:p>
    <w:p>
      <w:pPr>
        <w:pStyle w:val="BookText"/>
        <w:rPr/>
      </w:pPr>
      <w:r>
        <w:rPr>
          <w:rStyle w:val="FootnoteAnchor"/>
          <w:rtl w:val="true"/>
        </w:rPr>
        <w:footnoteReference w:id="642"/>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الصبّاغ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معاصره الأمين والمأمون</w:t>
      </w:r>
      <w:r>
        <w:rPr>
          <w:rFonts w:eastAsia="Amiri" w:cs="Amiri" w:ascii="Amiri" w:hAnsi="Amiri"/>
          <w:color w:val="111111"/>
          <w:sz w:val="28"/>
          <w:szCs w:val="28"/>
          <w:rtl w:val="true"/>
          <w:lang w:bidi="ar-SA"/>
        </w:rPr>
        <w:t>.</w:t>
      </w:r>
    </w:p>
    <w:p>
      <w:pPr>
        <w:pStyle w:val="BookText"/>
        <w:rPr/>
      </w:pPr>
      <w:r>
        <w:rPr>
          <w:rStyle w:val="FootnoteAnchor"/>
          <w:rtl w:val="true"/>
        </w:rPr>
        <w:footnoteReference w:id="643"/>
      </w:r>
    </w:p>
    <w:p>
      <w:pPr>
        <w:pStyle w:val="Heading4"/>
        <w:numPr>
          <w:ilvl w:val="3"/>
          <w:numId w:val="1"/>
        </w:numPr>
        <w:rPr/>
      </w:pPr>
      <w:bookmarkStart w:id="822" w:name="__RefHeading___Toc1761686_388300464"/>
      <w:bookmarkStart w:id="823" w:name="_Toc321"/>
      <w:bookmarkEnd w:id="822"/>
      <w:r>
        <w:rPr>
          <w:rtl w:val="true"/>
        </w:rPr>
        <w:t xml:space="preserve">الثاني </w:t>
      </w:r>
      <w:r>
        <w:rPr>
          <w:rtl w:val="true"/>
        </w:rPr>
        <w:t xml:space="preserve">- </w:t>
      </w:r>
      <w:r>
        <w:rPr>
          <w:rtl w:val="true"/>
        </w:rPr>
        <w:t>مشاورة الحكّام معه في عصره</w:t>
      </w:r>
      <w:r>
        <w:rPr>
          <w:rtl w:val="true"/>
        </w:rPr>
        <w:t>:</w:t>
      </w:r>
      <w:bookmarkEnd w:id="823"/>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محمّد بن الفضل الهاشميّ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كان في اليوم الثالث من دخولي البصرة، إذا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عليّ بن موسي بن جعفر بن محمّد بن عليّ بن الحسين بن عليّ بن أبي طا 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وابن </w:t>
      </w:r>
      <w:bookmarkStart w:id="824" w:name="pg14942_141734"/>
    </w:p>
    <w:p>
      <w:pPr>
        <w:pStyle w:val="BookText"/>
        <w:rPr/>
      </w:pPr>
      <w:bookmarkEnd w:id="824"/>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صلّيت اليوم الفجر في مسجد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والي المدينة، وأقرأني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صلّينا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صاحبه إليه، واستشارني في كثير من أُموره، فأشرت عليه بما فيه الحظّ له، ووعدته أن يصير إليّ بالعشيّ بعد العصر من هذا اليوم، ليكتب عندي جواب كتاب صاحبه، وأنا واف له بما وعدته به، ولا حول ولا قوّة إلاّ باللّه</w:t>
      </w:r>
      <w:r>
        <w:rPr>
          <w:rFonts w:eastAsia="Amiri" w:cs="Amiri" w:ascii="Amiri" w:hAnsi="Amiri"/>
          <w:color w:val="111111"/>
          <w:sz w:val="28"/>
          <w:szCs w:val="28"/>
          <w:rtl w:val="true"/>
          <w:lang w:bidi="ar-SA"/>
        </w:rPr>
        <w:t>....</w:t>
      </w:r>
    </w:p>
    <w:p>
      <w:pPr>
        <w:pStyle w:val="BookText"/>
        <w:rPr/>
      </w:pPr>
      <w:r>
        <w:rPr>
          <w:rStyle w:val="FootnoteAnchor"/>
          <w:rtl w:val="true"/>
        </w:rPr>
        <w:footnoteReference w:id="644"/>
      </w:r>
    </w:p>
    <w:p>
      <w:pPr>
        <w:pStyle w:val="Heading4"/>
        <w:numPr>
          <w:ilvl w:val="3"/>
          <w:numId w:val="1"/>
        </w:numPr>
        <w:rPr/>
      </w:pPr>
      <w:bookmarkStart w:id="825" w:name="__RefHeading___Toc1761688_388300464"/>
      <w:bookmarkStart w:id="826" w:name="_Toc322"/>
      <w:bookmarkEnd w:id="825"/>
      <w:r>
        <w:rPr>
          <w:rtl w:val="true"/>
        </w:rPr>
        <w:t xml:space="preserve">الثالث </w:t>
      </w:r>
      <w:r>
        <w:rPr>
          <w:rtl w:val="true"/>
        </w:rPr>
        <w:t xml:space="preserve">- </w:t>
      </w:r>
      <w:r>
        <w:rPr>
          <w:rtl w:val="true"/>
        </w:rPr>
        <w:t xml:space="preserve">تهديد بعض عمّال الخليفة بقتله </w:t>
      </w:r>
      <w:r>
        <w:rPr>
          <w:rtl w:val="true"/>
        </w:rPr>
        <w:t xml:space="preserve">( </w:t>
      </w:r>
      <w:r>
        <w:rPr>
          <w:rtl w:val="true"/>
        </w:rPr>
        <w:t xml:space="preserve">عليه السلام </w:t>
      </w:r>
      <w:r>
        <w:rPr>
          <w:rtl w:val="true"/>
        </w:rPr>
        <w:t>) :</w:t>
      </w:r>
      <w:bookmarkEnd w:id="8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عن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العبّاسيّ أنّه قال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لاتدخل فيما سألك أميرالمؤمنين؟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فأنت أيضاً عليّ يا عبّاسيّ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ولتجيبه إلي ما سألك، أو لأعطينّك القاضية، يعني السيف</w:t>
      </w:r>
      <w:r>
        <w:rPr>
          <w:rFonts w:eastAsia="Amiri" w:cs="Amiri" w:ascii="Amiri" w:hAnsi="Amiri"/>
          <w:color w:val="111111"/>
          <w:sz w:val="28"/>
          <w:szCs w:val="28"/>
          <w:rtl w:val="true"/>
          <w:lang w:bidi="ar-SA"/>
        </w:rPr>
        <w:t>.</w:t>
      </w:r>
    </w:p>
    <w:p>
      <w:pPr>
        <w:pStyle w:val="BookText"/>
        <w:rPr/>
      </w:pPr>
      <w:r>
        <w:rPr>
          <w:rStyle w:val="FootnoteAnchor"/>
          <w:rtl w:val="true"/>
        </w:rPr>
        <w:footnoteReference w:id="645"/>
      </w:r>
    </w:p>
    <w:p>
      <w:pPr>
        <w:pStyle w:val="Heading4"/>
        <w:numPr>
          <w:ilvl w:val="3"/>
          <w:numId w:val="1"/>
        </w:numPr>
        <w:rPr/>
      </w:pPr>
      <w:bookmarkStart w:id="827" w:name="__RefHeading___Toc1761690_388300464"/>
      <w:bookmarkStart w:id="828" w:name="_Toc323"/>
      <w:bookmarkEnd w:id="827"/>
      <w:r>
        <w:rPr>
          <w:rtl w:val="true"/>
        </w:rPr>
        <w:t xml:space="preserve">الرابع </w:t>
      </w:r>
      <w:r>
        <w:rPr>
          <w:rtl w:val="true"/>
        </w:rPr>
        <w:t xml:space="preserve">- </w:t>
      </w:r>
      <w:r>
        <w:rPr>
          <w:rtl w:val="true"/>
        </w:rPr>
        <w:t xml:space="preserve">أحواله </w:t>
      </w:r>
      <w:r>
        <w:rPr>
          <w:rtl w:val="true"/>
        </w:rPr>
        <w:t xml:space="preserve">( </w:t>
      </w:r>
      <w:r>
        <w:rPr>
          <w:rtl w:val="true"/>
        </w:rPr>
        <w:t xml:space="preserve">عليه السلام </w:t>
      </w:r>
      <w:r>
        <w:rPr>
          <w:rtl w:val="true"/>
        </w:rPr>
        <w:t xml:space="preserve">) </w:t>
      </w:r>
      <w:r>
        <w:rPr>
          <w:rtl w:val="true"/>
        </w:rPr>
        <w:t>مع هارون العبّاسيّ</w:t>
      </w:r>
      <w:r>
        <w:rPr>
          <w:rtl w:val="true"/>
        </w:rPr>
        <w:t>:</w:t>
      </w:r>
      <w:bookmarkEnd w:id="8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عمّن ذكره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 تتكلّم بهذا الكلام والسيف يقطر دماً؟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للّه وادياً من ذهب حماه بأضعف خلقه النمل، فلو رامه البخاتيّ لم تصل إليه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4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موسي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يحيي العطّار، عن محمّد بن أحمد الأشعريّ، عن عمران بن موسي، عن أبي الحسن داود بن محمّد النهديّ، عن عليّ بن جعفر، عن أبي الحسن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توفّي أبو الحسن موسي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أبوالحسن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السوق، فاشتري كلباً وكبشاً وديكاً، فلمّا كتب صاحب الخبر إلي هارون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أمنّا جانبه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الزبيريّ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فتح بابه ودعا إلي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واعجباً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يكتب أنّ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اشتري كلباً وكبشاً وديكاً، ويكتب فيه بما يكتب</w:t>
      </w:r>
      <w:r>
        <w:rPr>
          <w:rFonts w:eastAsia="Amiri" w:cs="Amiri" w:ascii="Amiri" w:hAnsi="Amiri"/>
          <w:color w:val="111111"/>
          <w:sz w:val="28"/>
          <w:szCs w:val="28"/>
          <w:rtl w:val="true"/>
          <w:lang w:bidi="ar-SA"/>
        </w:rPr>
        <w:t>.</w:t>
      </w:r>
    </w:p>
    <w:p>
      <w:pPr>
        <w:pStyle w:val="BookText"/>
        <w:rPr/>
      </w:pP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eastAsia="IRNazanin" w:cs="IRNazanin"/>
          <w:color w:val="111111"/>
          <w:sz w:val="28"/>
          <w:szCs w:val="28"/>
          <w:lang w:bidi="fa-IR"/>
        </w:rPr>
        <w:t>369/4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مختصراً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 الضمير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كلباً وكبشاً وديكاً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من سمع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ينظر إلي هارون بمني أو بعرفات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وهارون هكذا، وضمّ بين إصبعيه</w:t>
      </w:r>
      <w:r>
        <w:rPr>
          <w:rFonts w:eastAsia="Amiri" w:cs="Amiri" w:ascii="Amiri" w:hAnsi="Amiri"/>
          <w:color w:val="111111"/>
          <w:sz w:val="28"/>
          <w:szCs w:val="28"/>
          <w:rtl w:val="true"/>
          <w:lang w:bidi="ar-SA"/>
        </w:rPr>
        <w:t>....</w:t>
      </w:r>
    </w:p>
    <w:p>
      <w:pPr>
        <w:pStyle w:val="BookText"/>
        <w:rPr/>
      </w:pPr>
      <w:r>
        <w:rPr>
          <w:rStyle w:val="FootnoteAnchor"/>
          <w:rtl w:val="true"/>
        </w:rPr>
        <w:footnoteReference w:id="648"/>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 بن نوح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غسّان القاضي، فدخل إليه رجل من أهل خراسان، عظيم القدر، من أصحاب الحديث، فأعظمه ورفعه وحادثه</w:t>
      </w:r>
      <w:r>
        <w:rPr>
          <w:rFonts w:eastAsia="Amiri" w:cs="Amiri" w:ascii="Amiri" w:hAnsi="Amiri"/>
          <w:color w:val="111111"/>
          <w:sz w:val="28"/>
          <w:szCs w:val="28"/>
          <w:rtl w:val="true"/>
          <w:lang w:bidi="ar-SA"/>
        </w:rPr>
        <w:t xml:space="preserve">. </w:t>
      </w:r>
      <w:bookmarkStart w:id="829" w:name="pg14942_141736"/>
    </w:p>
    <w:p>
      <w:pPr>
        <w:pStyle w:val="BookText"/>
        <w:rPr/>
      </w:pPr>
      <w:bookmarkEnd w:id="829"/>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هارون الرشيد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لأخرجنّ العام إلي مكّة، ولآخذنّ عليّ بن موسي، ولأردّنّه حياض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شي ء أفضل من أن أتقرّب إلي اللّه عزّ وجلّ، وإلي رسوله، فأخرج إلي هذا الرجل فأنذره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فخرجت إلي مكّة، ودخلت علي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فأخبرته بما قال هارون،فجزّاني خيراً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 منه بأس، أنا وهارون كهاتين، وأومأبإصبعه</w:t>
      </w:r>
      <w:r>
        <w:rPr>
          <w:rFonts w:eastAsia="Amiri" w:cs="Amiri" w:ascii="Amiri" w:hAnsi="Amiri"/>
          <w:color w:val="111111"/>
          <w:sz w:val="28"/>
          <w:szCs w:val="28"/>
          <w:rtl w:val="true"/>
          <w:lang w:bidi="ar-SA"/>
        </w:rPr>
        <w:t>.</w:t>
      </w:r>
    </w:p>
    <w:p>
      <w:pPr>
        <w:pStyle w:val="BookText"/>
        <w:rPr/>
      </w:pPr>
      <w:r>
        <w:rPr>
          <w:rStyle w:val="FootnoteAnchor"/>
          <w:rtl w:val="true"/>
        </w:rPr>
        <w:footnoteReference w:id="649"/>
      </w:r>
    </w:p>
    <w:p>
      <w:pPr>
        <w:pStyle w:val="Heading4"/>
        <w:numPr>
          <w:ilvl w:val="3"/>
          <w:numId w:val="1"/>
        </w:numPr>
        <w:rPr/>
      </w:pPr>
      <w:bookmarkStart w:id="830" w:name="__RefHeading___Toc1761692_388300464"/>
      <w:bookmarkStart w:id="831" w:name="_Toc324"/>
      <w:bookmarkEnd w:id="830"/>
      <w:r>
        <w:rPr>
          <w:rtl w:val="true"/>
        </w:rPr>
        <w:t xml:space="preserve">الخامس </w:t>
      </w:r>
      <w:r>
        <w:rPr>
          <w:rtl w:val="true"/>
        </w:rPr>
        <w:t xml:space="preserve">- </w:t>
      </w:r>
      <w:r>
        <w:rPr>
          <w:rtl w:val="true"/>
        </w:rPr>
        <w:t xml:space="preserve">أحواله </w:t>
      </w:r>
      <w:r>
        <w:rPr>
          <w:rtl w:val="true"/>
        </w:rPr>
        <w:t xml:space="preserve">( </w:t>
      </w:r>
      <w:r>
        <w:rPr>
          <w:rtl w:val="true"/>
        </w:rPr>
        <w:t xml:space="preserve">عليه السلام </w:t>
      </w:r>
      <w:r>
        <w:rPr>
          <w:rtl w:val="true"/>
        </w:rPr>
        <w:t xml:space="preserve">) </w:t>
      </w:r>
      <w:r>
        <w:rPr>
          <w:rtl w:val="true"/>
        </w:rPr>
        <w:t>مع المأمون</w:t>
      </w:r>
      <w:r>
        <w:rPr>
          <w:rtl w:val="true"/>
        </w:rPr>
        <w:t>:</w:t>
      </w:r>
      <w:bookmarkEnd w:id="831"/>
    </w:p>
    <w:p>
      <w:pPr>
        <w:pStyle w:val="Heading5"/>
        <w:numPr>
          <w:ilvl w:val="4"/>
          <w:numId w:val="1"/>
        </w:numPr>
        <w:rPr/>
      </w:pPr>
      <w:bookmarkStart w:id="832" w:name="__RefHeading___Toc1761694_388300464"/>
      <w:bookmarkStart w:id="833" w:name="_Toc325"/>
      <w:bookmarkEnd w:id="832"/>
      <w:r>
        <w:rPr>
          <w:rtl w:val="true"/>
        </w:rPr>
        <w:t>اشاره</w:t>
      </w:r>
      <w:r>
        <w:rPr>
          <w:rtl w:val="true"/>
        </w:rPr>
        <w:t>:</w:t>
      </w:r>
      <w:bookmarkEnd w:id="833"/>
    </w:p>
    <w:p>
      <w:pPr>
        <w:pStyle w:val="BookText"/>
        <w:rPr/>
      </w:pPr>
      <w:r>
        <w:rPr>
          <w:rFonts w:ascii="Amiri" w:hAnsi="Amiri" w:eastAsia="Amiri" w:cs="Amiri"/>
          <w:color w:val="111111"/>
          <w:sz w:val="28"/>
          <w:sz w:val="28"/>
          <w:szCs w:val="28"/>
          <w:rtl w:val="true"/>
          <w:lang w:bidi="ar-SA"/>
        </w:rPr>
        <w:t>وفيه ستّة وعشرون موضوعاً</w:t>
      </w:r>
    </w:p>
    <w:p>
      <w:pPr>
        <w:pStyle w:val="Heading5"/>
        <w:numPr>
          <w:ilvl w:val="4"/>
          <w:numId w:val="1"/>
        </w:numPr>
        <w:rPr/>
      </w:pPr>
      <w:bookmarkStart w:id="834" w:name="__RefHeading___Toc1761696_388300464"/>
      <w:bookmarkStart w:id="835" w:name="_Toc326"/>
      <w:bookmarkEnd w:id="834"/>
      <w:r>
        <w:rPr>
          <w:rtl w:val="true"/>
        </w:rPr>
        <w:t xml:space="preserve">- </w:t>
      </w:r>
      <w:r>
        <w:rPr>
          <w:rtl w:val="true"/>
        </w:rPr>
        <w:t xml:space="preserve">اقتراحه الخلافة للإمام الرضا </w:t>
      </w:r>
      <w:r>
        <w:rPr>
          <w:rtl w:val="true"/>
        </w:rPr>
        <w:t xml:space="preserve">( </w:t>
      </w:r>
      <w:r>
        <w:rPr>
          <w:rtl w:val="true"/>
        </w:rPr>
        <w:t xml:space="preserve">عليه السلام </w:t>
      </w:r>
      <w:r>
        <w:rPr>
          <w:rtl w:val="true"/>
        </w:rPr>
        <w:t>) :</w:t>
      </w:r>
      <w:bookmarkEnd w:id="8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لي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ياأباالحسن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كتبت إلي بعض من يطيعك في هذه النواحي التي قد فسدت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وفيت لي وفيت لك، إنّما دخلت في هذا الأمر الذي دخلت فيه، علي أن لا آمر، ولا أنهي، ولا أولّي، ولا أعزل</w:t>
      </w:r>
      <w:r>
        <w:rPr>
          <w:rFonts w:eastAsia="Amiri" w:cs="Amiri" w:ascii="Amiri" w:hAnsi="Amiri"/>
          <w:color w:val="111111"/>
          <w:sz w:val="28"/>
          <w:szCs w:val="28"/>
          <w:rtl w:val="true"/>
          <w:lang w:bidi="ar-SA"/>
        </w:rPr>
        <w:t>....</w:t>
      </w:r>
    </w:p>
    <w:p>
      <w:pPr>
        <w:pStyle w:val="BookText"/>
        <w:rPr/>
      </w:pPr>
      <w:r>
        <w:rPr>
          <w:rStyle w:val="FootnoteAnchor"/>
          <w:rtl w:val="true"/>
        </w:rPr>
        <w:footnoteReference w:id="650"/>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المأمون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بعض من تثق به، نولّيه هذه البلدان التي قد </w:t>
      </w:r>
    </w:p>
    <w:p>
      <w:pPr>
        <w:pStyle w:val="BookText"/>
        <w:rPr/>
      </w:pPr>
      <w:r>
        <w:rPr>
          <w:rFonts w:ascii="Amiri" w:hAnsi="Amiri" w:eastAsia="Amiri" w:cs="Amiri"/>
          <w:color w:val="111111"/>
          <w:sz w:val="28"/>
          <w:sz w:val="28"/>
          <w:szCs w:val="28"/>
          <w:rtl w:val="true"/>
          <w:lang w:bidi="ar-SA"/>
        </w:rPr>
        <w:t>فسدت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 لي، وأُوافي لك، فإنّي إنّما دخلت فيما دخلت علي أن لا آمر فيه ولا أنهي، ولا أعزل ولا أولّي</w:t>
      </w:r>
      <w:r>
        <w:rPr>
          <w:rFonts w:eastAsia="Amiri" w:cs="Amiri" w:ascii="Amiri" w:hAnsi="Amiri"/>
          <w:color w:val="111111"/>
          <w:sz w:val="28"/>
          <w:szCs w:val="28"/>
          <w:rtl w:val="true"/>
          <w:lang w:bidi="ar-SA"/>
        </w:rPr>
        <w:t>....</w:t>
      </w:r>
    </w:p>
    <w:p>
      <w:pPr>
        <w:pStyle w:val="BookText"/>
        <w:rPr/>
      </w:pPr>
      <w:r>
        <w:rPr>
          <w:rStyle w:val="FootnoteAnchor"/>
          <w:rtl w:val="true"/>
        </w:rPr>
        <w:footnoteReference w:id="65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المأمون قال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علمك وفضلك وزهدك، وورعك وعبادتك، وأراك أحقّ بالخلافة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بالعبوديّة للّه عزّ وجلّ أفتخر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فإنّي قد رأيت أن أعزل نفسي عن الخلافة، وأجعلها لك وأُبايعك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كانت هذه الخلافة لك، واللّه جعلها لك، فلايجوز لك أن تخلع لباساً ألبسك اللّه وتجعله لغيرك، وإن كانت الخلافة ليست لك فلايجوز لك أن تجعل لي ما ليس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فلابدّ لك من قبول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لست أفعل ذلك طائعاً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تقبل الخلافة، ولم تجب مبايعتي لك، فكن وليّ عهدي له، تكون الخلافة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الأمان علي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بذلك أن 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يزهد في الدنيا بل زهدت الدنيا فيه، ألا ترون كيف قبل ولاية العهد طمعاً في الخلافة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فغضب المأمون،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تتلقّاني أبداً بما أكرهه، وقد أمنت سطوتي، </w:t>
      </w:r>
    </w:p>
    <w:p>
      <w:pPr>
        <w:pStyle w:val="BookText"/>
        <w:rPr/>
      </w:pPr>
      <w:r>
        <w:rPr>
          <w:rFonts w:ascii="Amiri" w:hAnsi="Amiri" w:eastAsia="Amiri" w:cs="Amiri"/>
          <w:color w:val="111111"/>
          <w:sz w:val="28"/>
          <w:sz w:val="28"/>
          <w:szCs w:val="28"/>
          <w:rtl w:val="true"/>
          <w:lang w:bidi="ar-SA"/>
        </w:rPr>
        <w:t>فباللّه أُقسم لئن قبلت ولاية العهد، وإلّا أجبرتك علي ذلك، فإن فعلت، وإلّا ضربت عنقك</w:t>
      </w:r>
      <w:r>
        <w:rPr>
          <w:rFonts w:eastAsia="Amiri" w:cs="Amiri" w:ascii="Amiri" w:hAnsi="Amiri"/>
          <w:color w:val="111111"/>
          <w:sz w:val="28"/>
          <w:szCs w:val="28"/>
          <w:rtl w:val="true"/>
          <w:lang w:bidi="ar-SA"/>
        </w:rPr>
        <w:t>!....</w:t>
      </w:r>
    </w:p>
    <w:p>
      <w:pPr>
        <w:pStyle w:val="BookText"/>
        <w:rPr/>
      </w:pPr>
      <w:r>
        <w:rPr>
          <w:rStyle w:val="FootnoteAnchor"/>
          <w:rtl w:val="true"/>
        </w:rPr>
        <w:footnoteReference w:id="65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محمّد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المأمون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أيلومني أهل بيتي وأهل بيتك إن نصبت أباالحسن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فواللّه لأُحدّثك بحديث تتعجّب منه، جئته يوماً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 آبائك موسي بن حعفر، وجعفر بن محمّد، ومحمّد بن عليّ، وعليّ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كان عندهم علم ما كان وما هو كائن إلي يوم القيامة، وأنت وصيّ القوم ووارثهم، وعندك علمهم، وقد بدت لي إليك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الزاهريّة خطّتني، ولا أقدم عليها من جواري قد حملت غير مرّة وأسقطت، وهي الآن حامل، فدلّني علي ما نتعالج به فتسلم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لاتخف من إسقاطها، فإنّها تسلم وتلد غلاماً أشبه الناس بأُمّه، ويكون له خنصر زائدة في يده اليمني ليست بالمدلاة، وفي رجله اليسري خنصر زائدة ليست بالمدلاة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اللّه علي كلّ شي ء قدير، فولدت الزاهريّة غلاماً أشبه الناس بأُمّه، في يده اليمني خنصر زائدة ليست بالمدلاة، وفي رجله اليسري خنصر زائدة ليست بالمدلاة علي ما كان وصفه 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فمن يلومني علي نصبي إيّاه علماً</w:t>
      </w:r>
      <w:r>
        <w:rPr>
          <w:rFonts w:eastAsia="Amiri" w:cs="Amiri" w:ascii="Amiri" w:hAnsi="Amiri"/>
          <w:color w:val="111111"/>
          <w:sz w:val="28"/>
          <w:szCs w:val="28"/>
          <w:rtl w:val="true"/>
          <w:lang w:bidi="ar-SA"/>
        </w:rPr>
        <w:t>!....</w:t>
      </w:r>
    </w:p>
    <w:p>
      <w:pPr>
        <w:pStyle w:val="BookText"/>
        <w:rPr/>
      </w:pPr>
      <w:r>
        <w:rPr>
          <w:rStyle w:val="FootnoteAnchor"/>
          <w:rtl w:val="true"/>
        </w:rPr>
        <w:footnoteReference w:id="653"/>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يسأل عن شي ء قطّ إلّا علم، ولا رأيت أعلم منه بما كان في الزمان الأوّل إلي وقته وعصره، وكان المأمون يمتحنه بالسؤال عن كلّ شي ء، فيجيب فيه</w:t>
      </w:r>
      <w:r>
        <w:rPr>
          <w:rFonts w:eastAsia="Amiri" w:cs="Amiri" w:ascii="Amiri" w:hAnsi="Amiri"/>
          <w:color w:val="111111"/>
          <w:sz w:val="28"/>
          <w:szCs w:val="28"/>
          <w:rtl w:val="true"/>
          <w:lang w:bidi="ar-SA"/>
        </w:rPr>
        <w:t>....</w:t>
      </w:r>
    </w:p>
    <w:p>
      <w:pPr>
        <w:pStyle w:val="BookText"/>
        <w:rPr/>
      </w:pPr>
      <w:r>
        <w:rPr>
          <w:rStyle w:val="FootnoteAnchor"/>
          <w:rtl w:val="true"/>
        </w:rPr>
        <w:footnoteReference w:id="654"/>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سبعين وستّمأة وصل من مشهده ال 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قوّامه، ومعه العهد الذي كتبها المأمون بخطّ يده، وبين سطوره، وفي ظهره بخطّ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مسطور، فقبّلت مواقع أقلامه، وسرّحت طرفي في رياض كلامه، وعدّدت الوقوف عليه من منن اللّه وإنعامه، ونقلته حرفاً فحرفاً، وما هو بخطّ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هذا كتاب كتبه عبد اللّه بن هارون الرشيد أمير المؤمنين لعليّ بن موسي بن جعفر وليّ عهده، 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صورة ما كان علي ظهر العهد بخطّ الإمام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بسم اللّه الرحمن الرحيم، الحمد للّه الفعّال لما يشاء،</w:t>
      </w:r>
      <w:r>
        <w:rPr>
          <w:rFonts w:eastAsia="Amiri" w:cs="Amiri" w:ascii="Amiri" w:hAnsi="Amiri"/>
          <w:color w:val="111111"/>
          <w:sz w:val="28"/>
          <w:szCs w:val="28"/>
          <w:rtl w:val="true"/>
          <w:lang w:bidi="ar-SA"/>
        </w:rPr>
        <w:t>....</w:t>
      </w:r>
    </w:p>
    <w:p>
      <w:pPr>
        <w:pStyle w:val="BookText"/>
        <w:rPr/>
      </w:pPr>
      <w:r>
        <w:rPr>
          <w:rStyle w:val="FootnoteAnchor"/>
          <w:rtl w:val="true"/>
        </w:rPr>
        <w:footnoteReference w:id="655"/>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الفتّال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المأمون قد أنفذ إلي جماعة من آل أبي طالب، فحملهم إليه من المدينة، وفيهم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فقدم بهم علي المأمون فأنزلهم داراً، وأنزل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 وأكرمه وعظّم أمره، ثمّ أنفذ إليه إنّي أُريد أن أخلع نفسي من الخلافة، وأُقلّدك إيّاها، فمارأيك في ذلك؟</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فأنكر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المأمون كلاماً كالتهديد فيه علي الإمتناع عليه وقال في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بن الخطّاب جعل الشوري في ستّة، أحدهم جدّك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وشرط فيمن خالف منهم أن يضرب عنقه، ولابدّ من قبولك </w:t>
      </w:r>
      <w:bookmarkStart w:id="836" w:name="pg14942_141740"/>
    </w:p>
    <w:p>
      <w:pPr>
        <w:pStyle w:val="BookText"/>
        <w:rPr/>
      </w:pPr>
      <w:bookmarkEnd w:id="836"/>
      <w:r>
        <w:rPr>
          <w:rFonts w:ascii="Amiri" w:hAnsi="Amiri" w:eastAsia="Amiri" w:cs="Amiri"/>
          <w:color w:val="111111"/>
          <w:sz w:val="28"/>
          <w:sz w:val="28"/>
          <w:szCs w:val="28"/>
          <w:rtl w:val="true"/>
          <w:lang w:bidi="ar-SA"/>
        </w:rPr>
        <w:t>ماأُريد منك، فإنّي لاأجد محيصاً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فإنّي أُجيبك إلي ماتريد من ولاية العهد، علي أنّني لاآمر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فأجابه المأمون إلي ذلك كلّه</w:t>
      </w:r>
      <w:r>
        <w:rPr>
          <w:rFonts w:eastAsia="Amiri" w:cs="Amiri" w:ascii="Amiri" w:hAnsi="Amiri"/>
          <w:color w:val="111111"/>
          <w:sz w:val="28"/>
          <w:szCs w:val="28"/>
          <w:rtl w:val="true"/>
          <w:lang w:bidi="ar-SA"/>
        </w:rPr>
        <w:t>....</w:t>
      </w:r>
    </w:p>
    <w:p>
      <w:pPr>
        <w:pStyle w:val="BookText"/>
        <w:rPr/>
      </w:pPr>
      <w:r>
        <w:rPr>
          <w:rStyle w:val="FootnoteAnchor"/>
          <w:rtl w:val="true"/>
        </w:rPr>
        <w:footnoteReference w:id="656"/>
      </w:r>
    </w:p>
    <w:p>
      <w:pPr>
        <w:pStyle w:val="Heading5"/>
        <w:numPr>
          <w:ilvl w:val="4"/>
          <w:numId w:val="1"/>
        </w:numPr>
        <w:rPr/>
      </w:pPr>
      <w:bookmarkStart w:id="837" w:name="__RefHeading___Toc1761698_388300464"/>
      <w:bookmarkStart w:id="838" w:name="_Toc327"/>
      <w:bookmarkEnd w:id="837"/>
      <w:r>
        <w:rPr>
          <w:rtl w:val="true"/>
        </w:rPr>
        <w:t xml:space="preserve">- </w:t>
      </w:r>
      <w:r>
        <w:rPr>
          <w:rtl w:val="true"/>
        </w:rPr>
        <w:t xml:space="preserve">احتيال المأمون علي قتل الإمام الرضا </w:t>
      </w:r>
      <w:r>
        <w:rPr>
          <w:rtl w:val="true"/>
        </w:rPr>
        <w:t xml:space="preserve">( </w:t>
      </w:r>
      <w:r>
        <w:rPr>
          <w:rtl w:val="true"/>
        </w:rPr>
        <w:t xml:space="preserve">عليه السلام </w:t>
      </w:r>
      <w:r>
        <w:rPr>
          <w:rtl w:val="true"/>
        </w:rPr>
        <w:t>) :</w:t>
      </w:r>
      <w:bookmarkEnd w:id="8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هرثمة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سيّدي ومولاي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دار المأمون وكان قد ظهر في دار المأمون أنّ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توفّي، ولم يصحّ هذا القول، فدخلت أريد الإذن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بعض ثقات خدم المأمون غلام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صبيح الديلميّ وكان يتوالي سيّدي حقّ ولايته، وإذا صبيح قد خرج فلمّا رآني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هرثمة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تعلم أنّي ثقة المأمون علي سرّه وعلانيته؟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 يا هرثمة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المأمون دعاني وثلاثين غلاماً من ثقاته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بنا غلاماً غلاماً، وأخذ علينا العهد والميثاق بلسانه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 كلّ واحد منكم سيفاً بيده وامضوا حتّي تدخلوا علي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حجرته، فإن وجدتموه قائماً أو قاعداً أو نائماً فلا تكلّموه، وضِعوا أسيافكم عليه، واخلطوا لحمه ودمه وشعره وعظمه ومخّه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فأخذنا الأسياف بأيدينا ودخلنا عليه في حجرته، فوجدناه مضطجعاً يقلّب طرف يديه ويكلّم بكلام لا نعرفه،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فبادر الغلمان إليه بالسيوف ووضعت سيفي وأنا قائم أنظر إليه، وكأنّه قد كان علم مصيرنا إليه، فليس علي بدنه ما لا تعمل </w:t>
      </w:r>
    </w:p>
    <w:p>
      <w:pPr>
        <w:pStyle w:val="BookText"/>
        <w:rPr/>
      </w:pPr>
      <w:r>
        <w:rPr>
          <w:rFonts w:ascii="Amiri" w:hAnsi="Amiri" w:eastAsia="Amiri" w:cs="Amiri"/>
          <w:color w:val="111111"/>
          <w:sz w:val="28"/>
          <w:sz w:val="28"/>
          <w:szCs w:val="28"/>
          <w:rtl w:val="true"/>
          <w:lang w:bidi="ar-SA"/>
        </w:rPr>
        <w:t>فيه السيوف فطووا علي بساطه، وخرجوا حتّي دخلوا علي المأمون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فعلنا ما أمرتنا به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فمشي لينظر إليه وأنا بين يديه، فلمّا دخل عليه حجرته سمع همهمته فأرعد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لنا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اسرعوا وانظروا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فأسرعنا إلي البيت فإذا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 في محرابه يصلّي ويسبّح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إلي المأمون فوجدت وجهه كقطع الليل المظلم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ياصبيح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واللّه جالس في حجرته، وقد ناداني وقال لي كيت وكيت،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فشدّ أزراره وأمر بردّ أثوابه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غشي عليه، وإنّه قد أفاق</w:t>
      </w:r>
      <w:r>
        <w:rPr>
          <w:rFonts w:eastAsia="Amiri" w:cs="Amiri" w:ascii="Amiri" w:hAnsi="Amiri"/>
          <w:color w:val="111111"/>
          <w:sz w:val="28"/>
          <w:szCs w:val="28"/>
          <w:rtl w:val="true"/>
          <w:lang w:bidi="ar-SA"/>
        </w:rPr>
        <w:t>....</w:t>
      </w:r>
    </w:p>
    <w:p>
      <w:pPr>
        <w:pStyle w:val="BookText"/>
        <w:rPr/>
      </w:pPr>
      <w:r>
        <w:rPr>
          <w:rStyle w:val="FootnoteAnchor"/>
          <w:rtl w:val="true"/>
        </w:rPr>
        <w:footnoteReference w:id="65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محمّد، عن أبيه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موسي لمّا جعله المأمون وليّ عهده، احتبس المطر، فجعل بعض حاشية المأمون والمتعصّبين علي الرضا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لمّا جاءنا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 وليّ عهدنا، فحبس اللّه عنّا المطر، واتّصل ذلك بالمأمون، فاشتدّ عليه، فقال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احتبس المطر، فلو دعوت اللّه عزّ وجلّ أن يمطر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فمتي تفعل ذلك؟ وكان ذلك يوم الجمعة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يوم الاثنين غدا إلي الصحراء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كان للمأمون من يريد أن يكون هو وليّ عهده من دون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وحسّاد كانوا بحضرة المأمون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للمأمون بعض 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أُعيذك باللّه أن تكون تاريخ الخلفاء في إخراجك هذا الشرف العميم، والفخر العظيم من بيت ولد العبّاس إلي بيت ولد عليّ، لقد أعنت علي نفسك وأهلك، جئت بهذا الساحر ولد السحرة، وقد كان خاملاً فأظهرته، ومتّضعاً فرفعته، ومنسيّاً فذكّرت به، ومستخفّا فنوّهت به، قد ملأ الدنيا مخرقة وتشوّقاً بهذا المطر الوارد عند دعائه، ماأخوفني أن يخرج هذا الرجل هذا الأمر عن ولد العبّاس إلي ولد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ما أخوفني أن يتوصّل بسحره إلي إزالة نعمتك، والتواثب علي مملكتك، هل جني أحد علي نفسه وملكه مثل جنايتك؟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هذا الرجل مستتراً عنّا، يدعو إلي نفسه، فأردنا أن نجعله وليّ عهدنا ليكون دعاؤه لنا، وليعترف بالملك والخلافه لنا، وليعتقد فيه المفتونون به أنّه ليس ممّا ادّعي في قليل ولاكثير، وإنّ هذا الأمر لنا من دونه،</w:t>
      </w:r>
    </w:p>
    <w:p>
      <w:pPr>
        <w:pStyle w:val="BookText"/>
        <w:rPr/>
      </w:pPr>
      <w:r>
        <w:rPr>
          <w:rFonts w:ascii="Amiri" w:hAnsi="Amiri" w:eastAsia="Amiri" w:cs="Amiri"/>
          <w:color w:val="111111"/>
          <w:sz w:val="28"/>
          <w:sz w:val="28"/>
          <w:szCs w:val="28"/>
          <w:rtl w:val="true"/>
          <w:lang w:bidi="ar-SA"/>
        </w:rPr>
        <w:t>وقد خشينا إن تركناه علي تلك الحالة أن ينفتق علينا منه مالانسدّه، ويأتي علينا منه مالانطيقه، والآن فإذ قد فعلنا به مافعلناه، وأخطأنا في أمره بماأخطأنا، وأشرفنا من الهلاك بالتنويه به علي ما أشرفنا، فليس يجوز التهاون في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ولكنّا نحتاج أن نضع منه قليلاً قليلاً حتّي نصوّره عند الرعايا بصورة من لايستحقّ لهذا الأمر ثمّ ندبّر فيه بمايحسّم عنّا موادّ بلائه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فولّني مجادلته، فإنّي أفحمه وأصحابه، وأضع من قدره، فلولا هيبتك في نفسي لأنزلته منزلته، وبيّنت للناس قصوره عمّا رشحته له</w:t>
      </w:r>
      <w:r>
        <w:rPr>
          <w:rFonts w:eastAsia="Amiri" w:cs="Amiri" w:ascii="Amiri" w:hAnsi="Amiri"/>
          <w:color w:val="111111"/>
          <w:sz w:val="28"/>
          <w:szCs w:val="28"/>
          <w:rtl w:val="true"/>
          <w:lang w:bidi="ar-SA"/>
        </w:rPr>
        <w:t xml:space="preserve">. </w:t>
      </w:r>
      <w:bookmarkStart w:id="839" w:name="pg14942_141743"/>
    </w:p>
    <w:p>
      <w:pPr>
        <w:pStyle w:val="BookText"/>
        <w:rPr/>
      </w:pPr>
      <w:bookmarkEnd w:id="839"/>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شي ء أحبّ إليّ من هذا</w:t>
      </w:r>
      <w:r>
        <w:rPr>
          <w:rFonts w:eastAsia="Amiri" w:cs="Amiri" w:ascii="Amiri" w:hAnsi="Amiri"/>
          <w:color w:val="111111"/>
          <w:sz w:val="28"/>
          <w:szCs w:val="28"/>
          <w:rtl w:val="true"/>
          <w:lang w:bidi="ar-SA"/>
        </w:rPr>
        <w:t>....</w:t>
      </w:r>
    </w:p>
    <w:p>
      <w:pPr>
        <w:pStyle w:val="BookText"/>
        <w:rPr/>
      </w:pPr>
      <w:r>
        <w:rPr>
          <w:rStyle w:val="FootnoteAnchor"/>
          <w:rtl w:val="true"/>
        </w:rPr>
        <w:footnoteReference w:id="658"/>
      </w:r>
    </w:p>
    <w:p>
      <w:pPr>
        <w:pStyle w:val="Heading5"/>
        <w:numPr>
          <w:ilvl w:val="4"/>
          <w:numId w:val="1"/>
        </w:numPr>
        <w:rPr/>
      </w:pPr>
      <w:bookmarkStart w:id="840" w:name="__RefHeading___Toc1761700_388300464"/>
      <w:bookmarkStart w:id="841" w:name="_Toc328"/>
      <w:bookmarkEnd w:id="840"/>
      <w:r>
        <w:rPr>
          <w:rtl w:val="true"/>
        </w:rPr>
        <w:t xml:space="preserve">- </w:t>
      </w:r>
      <w:r>
        <w:rPr>
          <w:rtl w:val="true"/>
        </w:rPr>
        <w:t xml:space="preserve">هبة المأمون جرم أخيه زيد إلي الرضا </w:t>
      </w:r>
      <w:r>
        <w:rPr>
          <w:rtl w:val="true"/>
        </w:rPr>
        <w:t xml:space="preserve">( </w:t>
      </w:r>
      <w:r>
        <w:rPr>
          <w:rtl w:val="true"/>
        </w:rPr>
        <w:t xml:space="preserve">عليه السلام </w:t>
      </w:r>
      <w:r>
        <w:rPr>
          <w:rtl w:val="true"/>
        </w:rPr>
        <w:t>) :</w:t>
      </w:r>
      <w:bookmarkEnd w:id="8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عبدون،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حُمل زيد بن موسي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المأمون، وقد كان خرج بالبصرة، وأحرق دور ولد العبّاس، وهب المأمون جرمه لأخيه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ياأباالحسن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خرج أخوك وفعل ما فعل، لقد خرج قبله زيد بن عليّ فقتل، ولولا مكانك منّي لقتلته، فليس ما أتاه بصغير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تَقِسْ أخي زيداً إلي زيد بن عليّ، فإنّه كان من علماء آل محمّد، غضب للّه عزّوجلّ، فجاهد أعداءه حتّي قتل في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حدّثني أبي موسي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أنّه سمع أباه جعفر بن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عمّي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دعا إلي الرضا من آل محمّد، ولو ظفر لوفي بما دعا إليه، ولقد استشارني في خروجه،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رضيت أن تكون المقتول المصلوب بالكُناسة فشأنك، فلمّا ولّي، قال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لمن سمع واعيته فلم يجبه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جاء فيمن ادّعي الإمامة بغير حقّها</w:t>
      </w:r>
    </w:p>
    <w:p>
      <w:pPr>
        <w:pStyle w:val="BookText"/>
        <w:rPr/>
      </w:pPr>
      <w:r>
        <w:rPr>
          <w:rFonts w:ascii="IRNazanin" w:hAnsi="IRNazanin" w:eastAsia="IRNazanin"/>
          <w:color w:val="111111"/>
          <w:sz w:val="28"/>
          <w:sz w:val="28"/>
          <w:szCs w:val="28"/>
          <w:rtl w:val="true"/>
          <w:lang w:bidi="fa-IR"/>
        </w:rPr>
        <w:t>ما جاء؟</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زيد بن عليّ لم يدّع ماليس له بحقّ، وإنّه كان أتقي للّه من ذلك،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أدعوكم إلي الرضا من آل محمّ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وإنّما جاء ما جاء، فيمن </w:t>
      </w:r>
      <w:bookmarkStart w:id="842" w:name="pg14942_141744"/>
    </w:p>
    <w:p>
      <w:pPr>
        <w:pStyle w:val="BookText"/>
        <w:rPr/>
      </w:pPr>
      <w:bookmarkEnd w:id="842"/>
      <w:r>
        <w:rPr>
          <w:rFonts w:ascii="Amiri" w:hAnsi="Amiri" w:eastAsia="Amiri" w:cs="Amiri"/>
          <w:color w:val="111111"/>
          <w:sz w:val="28"/>
          <w:sz w:val="28"/>
          <w:szCs w:val="28"/>
          <w:rtl w:val="true"/>
          <w:lang w:bidi="ar-SA"/>
        </w:rPr>
        <w:t>يدّعي أنّ اللّه تعالي نصّ عليه، ثمّ يدعو إلي غير دين اللّه، ويضلّ عن سبيله بغير علم، وكان زيد واللّه ممّن خوطب بهذه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وَجَهِدُواْ فِي اللَّهِ حَقَّ جِهَادِهِ ي هُوَ اجْتَبَل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w:t>
      </w:r>
      <w:r>
        <w:rPr>
          <w:rFonts w:eastAsia="Amiri" w:cs="Amiri" w:ascii="Amiri" w:hAnsi="Amiri"/>
          <w:color w:val="111111"/>
          <w:sz w:val="28"/>
          <w:szCs w:val="28"/>
          <w:rtl w:val="true"/>
          <w:lang w:bidi="ar-SA"/>
        </w:rPr>
        <w:t>) .</w:t>
      </w:r>
    </w:p>
    <w:p>
      <w:pPr>
        <w:pStyle w:val="BookText"/>
        <w:rPr/>
      </w:pPr>
      <w:r>
        <w:rPr>
          <w:rStyle w:val="FootnoteAnchor"/>
          <w:rtl w:val="true"/>
        </w:rPr>
        <w:footnoteReference w:id="659"/>
      </w:r>
    </w:p>
    <w:p>
      <w:pPr>
        <w:pStyle w:val="Heading5"/>
        <w:numPr>
          <w:ilvl w:val="4"/>
          <w:numId w:val="1"/>
        </w:numPr>
        <w:rPr/>
      </w:pPr>
      <w:bookmarkStart w:id="843" w:name="__RefHeading___Toc1761702_388300464"/>
      <w:bookmarkStart w:id="844" w:name="_Toc329"/>
      <w:bookmarkEnd w:id="843"/>
      <w:r>
        <w:rPr>
          <w:rtl w:val="true"/>
        </w:rPr>
        <w:t xml:space="preserve">- </w:t>
      </w:r>
      <w:r>
        <w:rPr>
          <w:rtl w:val="true"/>
        </w:rPr>
        <w:t xml:space="preserve">رجوع المأمون إلي الرضا </w:t>
      </w:r>
      <w:r>
        <w:rPr>
          <w:rtl w:val="true"/>
        </w:rPr>
        <w:t xml:space="preserve">( </w:t>
      </w:r>
      <w:r>
        <w:rPr>
          <w:rtl w:val="true"/>
        </w:rPr>
        <w:t xml:space="preserve">عليه السلام </w:t>
      </w:r>
      <w:r>
        <w:rPr>
          <w:rtl w:val="true"/>
        </w:rPr>
        <w:t xml:space="preserve">) </w:t>
      </w:r>
      <w:r>
        <w:rPr>
          <w:rtl w:val="true"/>
        </w:rPr>
        <w:t>في المسائل الفقهيّة وغيرها</w:t>
      </w:r>
      <w:r>
        <w:rPr>
          <w:rtl w:val="true"/>
        </w:rPr>
        <w:t>:</w:t>
      </w:r>
      <w:bookmarkEnd w:id="8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محمّد بن أحمد بن يحيي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إلي المأمون، رجل دفع رجلاً في بئرفمات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فسأل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وكتب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ديته علي أصحاب الغوث الذين صاحوا الغوث</w:t>
      </w:r>
      <w:r>
        <w:rPr>
          <w:rFonts w:eastAsia="Amiri" w:cs="Amiri" w:ascii="Amiri" w:hAnsi="Amiri"/>
          <w:color w:val="111111"/>
          <w:sz w:val="28"/>
          <w:szCs w:val="28"/>
          <w:rtl w:val="true"/>
          <w:lang w:bidi="ar-SA"/>
        </w:rPr>
        <w:t>....</w:t>
      </w:r>
    </w:p>
    <w:p>
      <w:pPr>
        <w:pStyle w:val="BookText"/>
        <w:rPr/>
      </w:pPr>
      <w:r>
        <w:rPr>
          <w:rStyle w:val="FootnoteAnchor"/>
          <w:rtl w:val="true"/>
        </w:rPr>
        <w:footnoteReference w:id="66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الصلت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المأمون أبا الحسن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فرّجت عنّي يا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 اللّه عنك،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فما معني قول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فرّجت عنّي يا أبا الحسن فرّج اللّه عنك، فأخبرني عن قول اللّه تعالي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فرّجت عنّي فرّج اللّه عنك</w:t>
      </w:r>
      <w:r>
        <w:rPr>
          <w:rFonts w:eastAsia="Amiri" w:cs="Amiri" w:ascii="Amiri" w:hAnsi="Amiri"/>
          <w:color w:val="111111"/>
          <w:sz w:val="28"/>
          <w:szCs w:val="28"/>
          <w:rtl w:val="true"/>
          <w:lang w:bidi="ar-SA"/>
        </w:rPr>
        <w:t>.</w:t>
      </w:r>
    </w:p>
    <w:p>
      <w:pPr>
        <w:pStyle w:val="BookText"/>
        <w:rPr/>
      </w:pPr>
      <w:r>
        <w:rPr>
          <w:rStyle w:val="FootnoteAnchor"/>
          <w:rtl w:val="true"/>
        </w:rPr>
        <w:footnoteReference w:id="661"/>
      </w:r>
    </w:p>
    <w:p>
      <w:pPr>
        <w:pStyle w:val="Heading5"/>
        <w:numPr>
          <w:ilvl w:val="4"/>
          <w:numId w:val="1"/>
        </w:numPr>
        <w:rPr/>
      </w:pPr>
      <w:bookmarkStart w:id="845" w:name="__RefHeading___Toc1761704_388300464"/>
      <w:bookmarkStart w:id="846" w:name="_Toc330"/>
      <w:bookmarkEnd w:id="845"/>
      <w:r>
        <w:rPr>
          <w:rtl w:val="true"/>
        </w:rPr>
        <w:t xml:space="preserve">- </w:t>
      </w:r>
      <w:r>
        <w:rPr>
          <w:rtl w:val="true"/>
        </w:rPr>
        <w:t>بركة السباع وقصّة زينب الكذّابة</w:t>
      </w:r>
      <w:r>
        <w:rPr>
          <w:rtl w:val="true"/>
        </w:rPr>
        <w:t>:</w:t>
      </w:r>
      <w:bookmarkEnd w:id="846"/>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حمزة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اللّه الحافظ النيسابوريّ في كتابه </w:t>
      </w:r>
      <w:bookmarkStart w:id="847" w:name="pg14942_141745"/>
    </w:p>
    <w:p>
      <w:pPr>
        <w:pStyle w:val="BookText"/>
        <w:rPr/>
      </w:pPr>
      <w:bookmarkEnd w:id="847"/>
      <w:r>
        <w:rPr>
          <w:rFonts w:ascii="Amiri" w:hAnsi="Amiri" w:eastAsia="Amiri" w:cs="Amiri"/>
          <w:color w:val="111111"/>
          <w:sz w:val="28"/>
          <w:sz w:val="28"/>
          <w:szCs w:val="28"/>
          <w:rtl w:val="true"/>
          <w:lang w:bidi="ar-SA"/>
        </w:rPr>
        <w:t xml:space="preserve">الموسوم بالمفاخر، ونسبه إلي جدّه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دخل علي المأمون وعنده زينب الكذّابة، وكانت تزعم أنّها زينب بنت عليّ بن أبي طالب، وأنّ عليّاً قد دعا لها بالبقاء إلي يوم القيامة</w:t>
      </w:r>
    </w:p>
    <w:p>
      <w:pPr>
        <w:pStyle w:val="BookText"/>
        <w:rPr/>
      </w:pPr>
      <w:r>
        <w:rPr>
          <w:rFonts w:ascii="Amiri" w:hAnsi="Amiri" w:eastAsia="Amiri" w:cs="Amiri"/>
          <w:color w:val="111111"/>
          <w:sz w:val="28"/>
          <w:sz w:val="28"/>
          <w:szCs w:val="28"/>
          <w:rtl w:val="true"/>
          <w:lang w:bidi="ar-SA"/>
        </w:rPr>
        <w:t xml:space="preserve">فقال المأمون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سلّم علي أُختك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ما هي بأُختي ولاولّدها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ماهو أخي ولاولّده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المأمون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مصداق قولك هذا؟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أهل بيت لحومنا محرّمة علي السباع، فاطرحها إلي السباع، فإن تك صادقة، فإنّ السباع تعفي لحمها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ابتدي ء بالشيخ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أنصفت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ففتحت بركة السباع فنزل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فلمّا رأته بصبصت، و أومأت إليه بالسجود، فصلّي فيما بينها ركعتين وخرج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المأمون زينب أن تنزل فأبت، وطرحت للسباع فأكلتها</w:t>
      </w:r>
      <w:r>
        <w:rPr>
          <w:rFonts w:eastAsia="Amiri" w:cs="Amiri" w:ascii="Amiri" w:hAnsi="Amiri"/>
          <w:color w:val="111111"/>
          <w:sz w:val="28"/>
          <w:szCs w:val="28"/>
          <w:rtl w:val="true"/>
          <w:lang w:bidi="ar-SA"/>
        </w:rPr>
        <w:t>....</w:t>
      </w:r>
    </w:p>
    <w:p>
      <w:pPr>
        <w:pStyle w:val="BookText"/>
        <w:rPr/>
      </w:pPr>
      <w:r>
        <w:rPr>
          <w:rStyle w:val="FootnoteAnchor"/>
          <w:rtl w:val="true"/>
        </w:rPr>
        <w:footnoteReference w:id="662"/>
      </w:r>
    </w:p>
    <w:p>
      <w:pPr>
        <w:pStyle w:val="Heading5"/>
        <w:numPr>
          <w:ilvl w:val="4"/>
          <w:numId w:val="1"/>
        </w:numPr>
        <w:rPr/>
      </w:pPr>
      <w:bookmarkStart w:id="848" w:name="__RefHeading___Toc1761706_388300464"/>
      <w:bookmarkStart w:id="849" w:name="_Toc331"/>
      <w:bookmarkEnd w:id="848"/>
      <w:r>
        <w:rPr>
          <w:rtl w:val="true"/>
        </w:rPr>
        <w:t xml:space="preserve">- </w:t>
      </w:r>
      <w:r>
        <w:rPr>
          <w:rtl w:val="true"/>
        </w:rPr>
        <w:t xml:space="preserve">شعره </w:t>
      </w:r>
      <w:r>
        <w:rPr>
          <w:rtl w:val="true"/>
        </w:rPr>
        <w:t xml:space="preserve">( </w:t>
      </w:r>
      <w:r>
        <w:rPr>
          <w:rtl w:val="true"/>
        </w:rPr>
        <w:t xml:space="preserve">عليه السلام </w:t>
      </w:r>
      <w:r>
        <w:rPr>
          <w:rtl w:val="true"/>
        </w:rPr>
        <w:t xml:space="preserve">) </w:t>
      </w:r>
      <w:r>
        <w:rPr>
          <w:rtl w:val="true"/>
        </w:rPr>
        <w:t>عند المأمون</w:t>
      </w:r>
      <w:r>
        <w:rPr>
          <w:rtl w:val="true"/>
        </w:rPr>
        <w:t>:</w:t>
      </w:r>
      <w:bookmarkEnd w:id="849"/>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موسي بن محمّد المحاربيّ، عن رجل ذكر اسمه،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المأمون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رويت من الشعر شيئاً؟ </w:t>
      </w:r>
      <w:bookmarkStart w:id="850" w:name="pg14942_141746"/>
    </w:p>
    <w:p>
      <w:pPr>
        <w:pStyle w:val="BookText"/>
        <w:rPr/>
      </w:pPr>
      <w:bookmarkEnd w:id="850"/>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رويت منه الكثير،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أحسن ما رويته في الحلم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إذا كان دوني من بليت بجهله</w:t>
      </w:r>
    </w:p>
    <w:p>
      <w:pPr>
        <w:pStyle w:val="BookText"/>
        <w:rPr/>
      </w:pPr>
      <w:r>
        <w:rPr>
          <w:rFonts w:ascii="Amiri" w:hAnsi="Amiri" w:eastAsia="Amiri" w:cs="Amiri"/>
          <w:color w:val="111111"/>
          <w:sz w:val="28"/>
          <w:sz w:val="28"/>
          <w:szCs w:val="28"/>
          <w:rtl w:val="true"/>
          <w:lang w:bidi="ar-SA"/>
        </w:rPr>
        <w:t xml:space="preserve">أبيت لنفسي أن تقابل بالجهل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أمرت أن يترّب الكتاب كيف تقول؟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السحا؟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الطين؟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 هذا الكتاب، وسحه، وطنّه، وامض به إلي الفضل بن سهل، وخذ لأبي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ألف درهم</w:t>
      </w:r>
      <w:r>
        <w:rPr>
          <w:rFonts w:eastAsia="Amiri" w:cs="Amiri" w:ascii="Amiri" w:hAnsi="Amiri"/>
          <w:color w:val="111111"/>
          <w:sz w:val="28"/>
          <w:szCs w:val="28"/>
          <w:rtl w:val="true"/>
          <w:lang w:bidi="ar-SA"/>
        </w:rPr>
        <w:t>.</w:t>
      </w:r>
    </w:p>
    <w:p>
      <w:pPr>
        <w:pStyle w:val="BookText"/>
        <w:rPr/>
      </w:pPr>
      <w:r>
        <w:rPr>
          <w:rStyle w:val="FootnoteAnchor"/>
          <w:rtl w:val="true"/>
        </w:rPr>
        <w:footnoteReference w:id="663"/>
      </w:r>
    </w:p>
    <w:p>
      <w:pPr>
        <w:pStyle w:val="Heading5"/>
        <w:numPr>
          <w:ilvl w:val="4"/>
          <w:numId w:val="1"/>
        </w:numPr>
        <w:rPr/>
      </w:pPr>
      <w:bookmarkStart w:id="851" w:name="__RefHeading___Toc1761708_388300464"/>
      <w:bookmarkStart w:id="852" w:name="_Toc332"/>
      <w:bookmarkEnd w:id="851"/>
      <w:r>
        <w:rPr>
          <w:rtl w:val="true"/>
        </w:rPr>
        <w:t xml:space="preserve">- </w:t>
      </w:r>
      <w:r>
        <w:rPr>
          <w:rtl w:val="true"/>
        </w:rPr>
        <w:t>مناظراته العلميّة عند المأمون</w:t>
      </w:r>
      <w:r>
        <w:rPr>
          <w:rtl w:val="true"/>
        </w:rPr>
        <w:t>:</w:t>
      </w:r>
      <w:bookmarkEnd w:id="8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النوفليّ ثمّ الهاشميّ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المأمون، أمر الفضل بن سهل أن يجمع له أصحاب المقالات مثل الجاثليق، ورأس الجالوت، ورؤساء الصابئيين، والهِرْبِذِ الأكبر، وأصحاب زَرْدْهِشْت، وقِسطاس الروميّ والمتكلّمين، ليسمع كلامه وكلامهم، فجمعهم الفضل بن سهل، ثمّ أعلم المأمون باجتماعهم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أدخلهم عليَّ، ففعل، فرحّب بهم المأمون،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إنّما جمعتكم لخير، وأحببت أن تناظروا ابن عمّي، هذا المدنيّ القادم عليَّ، فإذا كان بكرة فاغدوا عليَّ، ولا يتخلّف منكم أحد</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والطاعة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مبكّرون إن شاء اللّه</w:t>
      </w:r>
      <w:r>
        <w:rPr>
          <w:rFonts w:eastAsia="Amiri" w:cs="Amiri" w:ascii="Amiri" w:hAnsi="Amiri"/>
          <w:color w:val="111111"/>
          <w:sz w:val="28"/>
          <w:szCs w:val="28"/>
          <w:rtl w:val="true"/>
          <w:lang w:bidi="ar-SA"/>
        </w:rPr>
        <w:t xml:space="preserve">. </w:t>
      </w:r>
      <w:bookmarkStart w:id="853" w:name="pg14942_141747"/>
    </w:p>
    <w:p>
      <w:pPr>
        <w:pStyle w:val="BookText"/>
        <w:rPr/>
      </w:pPr>
      <w:bookmarkEnd w:id="853"/>
      <w:r>
        <w:rPr>
          <w:rFonts w:ascii="Amiri" w:hAnsi="Amiri" w:eastAsia="Amiri" w:cs="Amiri"/>
          <w:color w:val="111111"/>
          <w:sz w:val="28"/>
          <w:sz w:val="28"/>
          <w:szCs w:val="28"/>
          <w:rtl w:val="true"/>
          <w:lang w:bidi="ar-SA"/>
        </w:rPr>
        <w:t>قال الحسن بن محمّد النوفليّ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نحن في حديث لنا عند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دخل علينا ياسر الخادم، وكان يتولّي أمر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يقرئك السلام،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أخوك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أجمع إليّ أصحاب المقالات، وأهل الأديان، والمتكلّمون من جميع الملل، فرأيك في البكور إلينا إن أحببت كلامهم، وإن كرهت ذلك فلاتتجشّم، وإن أحببت أن نصير إليك خفّ ذلك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أبلغه السلام،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ما أردت، وأنا صائر إليك بكرة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 بن النوفليّ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مضي ياسر، التفت إلينا،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نوفليّ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عراقيّ، و رقّة العراقيّ غير غليظة، فما عندك في جمع ابن عمّك علينا، أهل الشرك وأصحاب المقالات؟</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يريد الامتحان، ويحبّ أن يعرف ما عندك، ولقد بني علي أساس غير وثيق البنيان، وبئس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نوفليّ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أن تعلم متي يندم المأمون؟</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سمع احتجاجي علي أهل التورية بتوراتهم، وعلي أهل الإنجيل بإنجيلهم، و</w:t>
      </w:r>
      <w:r>
        <w:rPr>
          <w:rFonts w:eastAsia="Amiri" w:cs="Amiri" w:ascii="Amiri" w:hAnsi="Amiri"/>
          <w:color w:val="111111"/>
          <w:sz w:val="28"/>
          <w:szCs w:val="28"/>
          <w:rtl w:val="true"/>
          <w:lang w:bidi="ar-SA"/>
        </w:rPr>
        <w:t>....</w:t>
      </w:r>
    </w:p>
    <w:p>
      <w:pPr>
        <w:pStyle w:val="BookText"/>
        <w:rPr/>
      </w:pPr>
      <w:r>
        <w:rPr>
          <w:rStyle w:val="FootnoteAnchor"/>
          <w:rtl w:val="true"/>
        </w:rPr>
        <w:footnoteReference w:id="664"/>
      </w:r>
    </w:p>
    <w:p>
      <w:pPr>
        <w:pStyle w:val="Heading5"/>
        <w:numPr>
          <w:ilvl w:val="4"/>
          <w:numId w:val="1"/>
        </w:numPr>
        <w:rPr/>
      </w:pPr>
      <w:bookmarkStart w:id="854" w:name="__RefHeading___Toc1761710_388300464"/>
      <w:bookmarkStart w:id="855" w:name="_Toc333"/>
      <w:bookmarkEnd w:id="854"/>
      <w:r>
        <w:rPr>
          <w:rtl w:val="true"/>
        </w:rPr>
        <w:t xml:space="preserve">- </w:t>
      </w:r>
      <w:r>
        <w:rPr>
          <w:rtl w:val="true"/>
        </w:rPr>
        <w:t xml:space="preserve">تعيين مسير قدوم الرضا </w:t>
      </w:r>
      <w:r>
        <w:rPr>
          <w:rtl w:val="true"/>
        </w:rPr>
        <w:t xml:space="preserve">( </w:t>
      </w:r>
      <w:r>
        <w:rPr>
          <w:rtl w:val="true"/>
        </w:rPr>
        <w:t xml:space="preserve">عليه السلام </w:t>
      </w:r>
      <w:r>
        <w:rPr>
          <w:rtl w:val="true"/>
        </w:rPr>
        <w:t xml:space="preserve">) </w:t>
      </w:r>
      <w:r>
        <w:rPr>
          <w:rtl w:val="true"/>
        </w:rPr>
        <w:t>إلي خراسان</w:t>
      </w:r>
      <w:r>
        <w:rPr>
          <w:rtl w:val="true"/>
        </w:rPr>
        <w:t>:</w:t>
      </w:r>
      <w:bookmarkEnd w:id="855"/>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رجاء بن أبي الضحّاك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المأمون </w:t>
      </w:r>
      <w:bookmarkStart w:id="856" w:name="pg14942_141748"/>
    </w:p>
    <w:p>
      <w:pPr>
        <w:pStyle w:val="BookText"/>
        <w:rPr/>
      </w:pPr>
      <w:bookmarkEnd w:id="856"/>
      <w:r>
        <w:rPr>
          <w:rFonts w:ascii="Amiri" w:hAnsi="Amiri" w:eastAsia="Amiri" w:cs="Amiri"/>
          <w:color w:val="111111"/>
          <w:sz w:val="28"/>
          <w:sz w:val="28"/>
          <w:szCs w:val="28"/>
          <w:rtl w:val="true"/>
          <w:lang w:bidi="ar-SA"/>
        </w:rPr>
        <w:t xml:space="preserve">في إشخاص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أمرني أن آخذ به علي طريق البصرة، والأهواز، وفارس، ولاآخذ به علي طريق قمّ، وأمرني أن أحفظه بنفسي بالليل والنهار، حتّي أقدم به عليه</w:t>
      </w:r>
      <w:r>
        <w:rPr>
          <w:rFonts w:eastAsia="Amiri" w:cs="Amiri" w:ascii="Amiri" w:hAnsi="Amiri"/>
          <w:color w:val="111111"/>
          <w:sz w:val="28"/>
          <w:szCs w:val="28"/>
          <w:rtl w:val="true"/>
          <w:lang w:bidi="ar-SA"/>
        </w:rPr>
        <w:t>....</w:t>
      </w:r>
    </w:p>
    <w:p>
      <w:pPr>
        <w:pStyle w:val="BookText"/>
        <w:rPr/>
      </w:pPr>
      <w:r>
        <w:rPr>
          <w:rStyle w:val="FootnoteAnchor"/>
          <w:rtl w:val="true"/>
        </w:rPr>
        <w:footnoteReference w:id="665"/>
      </w:r>
    </w:p>
    <w:p>
      <w:pPr>
        <w:pStyle w:val="Heading5"/>
        <w:numPr>
          <w:ilvl w:val="4"/>
          <w:numId w:val="1"/>
        </w:numPr>
        <w:rPr/>
      </w:pPr>
      <w:bookmarkStart w:id="857" w:name="__RefHeading___Toc1761712_388300464"/>
      <w:bookmarkStart w:id="858" w:name="_Toc334"/>
      <w:bookmarkEnd w:id="857"/>
      <w:r>
        <w:rPr>
          <w:rtl w:val="true"/>
        </w:rPr>
        <w:t xml:space="preserve">- </w:t>
      </w:r>
      <w:r>
        <w:rPr>
          <w:rtl w:val="true"/>
        </w:rPr>
        <w:t>إخبار المأمون بدخوله البغداد</w:t>
      </w:r>
      <w:r>
        <w:rPr>
          <w:rtl w:val="true"/>
        </w:rPr>
        <w:t>:</w:t>
      </w:r>
      <w:bookmarkEnd w:id="8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أبي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المأمون يوماً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ندخل بغداد إن شاء اللّه تعالي، فنفعل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تدخل أنت بغداد يا أميرالمؤمنين</w:t>
      </w:r>
      <w:r>
        <w:rPr>
          <w:rFonts w:eastAsia="Amiri" w:cs="Amiri" w:ascii="Amiri" w:hAnsi="Amiri"/>
          <w:color w:val="111111"/>
          <w:sz w:val="28"/>
          <w:szCs w:val="28"/>
          <w:rtl w:val="true"/>
          <w:lang w:bidi="ar-SA"/>
        </w:rPr>
        <w:t>....</w:t>
      </w:r>
    </w:p>
    <w:p>
      <w:pPr>
        <w:pStyle w:val="BookText"/>
        <w:rPr/>
      </w:pPr>
      <w:r>
        <w:rPr>
          <w:rStyle w:val="FootnoteAnchor"/>
          <w:rtl w:val="true"/>
        </w:rPr>
        <w:footnoteReference w:id="666"/>
      </w:r>
    </w:p>
    <w:p>
      <w:pPr>
        <w:pStyle w:val="Heading5"/>
        <w:numPr>
          <w:ilvl w:val="4"/>
          <w:numId w:val="1"/>
        </w:numPr>
        <w:rPr/>
      </w:pPr>
      <w:bookmarkStart w:id="859" w:name="__RefHeading___Toc1761714_388300464"/>
      <w:bookmarkStart w:id="860" w:name="_Toc335"/>
      <w:bookmarkEnd w:id="859"/>
      <w:r>
        <w:rPr>
          <w:rtl w:val="true"/>
        </w:rPr>
        <w:t xml:space="preserve">- </w:t>
      </w:r>
      <w:r>
        <w:rPr>
          <w:rtl w:val="true"/>
        </w:rPr>
        <w:t xml:space="preserve">دفع شرّ المأمون بقرائته </w:t>
      </w:r>
      <w:r>
        <w:rPr>
          <w:rtl w:val="true"/>
        </w:rPr>
        <w:t xml:space="preserve">( </w:t>
      </w:r>
      <w:r>
        <w:rPr>
          <w:rtl w:val="true"/>
        </w:rPr>
        <w:t xml:space="preserve">عليه السلام </w:t>
      </w:r>
      <w:r>
        <w:rPr>
          <w:rtl w:val="true"/>
        </w:rPr>
        <w:t xml:space="preserve">) </w:t>
      </w:r>
      <w:r>
        <w:rPr>
          <w:rtl w:val="true"/>
        </w:rPr>
        <w:t>الحرز</w:t>
      </w:r>
      <w:r>
        <w:rPr>
          <w:rtl w:val="true"/>
        </w:rPr>
        <w:t>:</w:t>
      </w:r>
      <w:bookmarkEnd w:id="8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حرز لمولانا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 رقعة الجَيب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أبو الحسن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حميد بن قحطبة، نزع ثيابه وناولها حميداً فاحتملها، وناولها جارية له لتغسلها، فما لبثت أن جاءت ومعها رقعة فناولتها حميداً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وجدتها في جيب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الجارية وجدت رقعة في جيب قميصك فها هي؟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عوذة لانفارقها،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شرّفتني بها</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عوذة من أمسكها في جيبه كان البلاء مدفوعاً عنه، وكانت له </w:t>
      </w:r>
      <w:bookmarkStart w:id="861" w:name="pg14942_141749"/>
    </w:p>
    <w:p>
      <w:pPr>
        <w:pStyle w:val="BookText"/>
        <w:rPr/>
      </w:pPr>
      <w:bookmarkEnd w:id="861"/>
      <w:r>
        <w:rPr>
          <w:rFonts w:ascii="Amiri" w:hAnsi="Amiri" w:eastAsia="Amiri" w:cs="Amiri"/>
          <w:color w:val="111111"/>
          <w:sz w:val="28"/>
          <w:sz w:val="28"/>
          <w:szCs w:val="28"/>
          <w:rtl w:val="true"/>
          <w:lang w:bidi="ar-SA"/>
        </w:rPr>
        <w:t>حرزاً من الشيطان الرجيم، ثمّ أملي علي الحميد العوذة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الحرز قصّة مونقة، وحكاية عجيبة، كما رواه أبو الصلت الهرويّ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مولاي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جالساً في منزله، إذ دخل عليه رسول المأمون،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يدعوني في هذا الوقت إلّا لداهية، واللّه لا يمكنه أن يعمل بي شيئاً أكرهه، لكلمات وقعت إليّ من جدّي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معه حتّي دخلنا علي المأمون، فلمّا نظر به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قرأ هذا الحرز إلي آخره، فلمّا وقف بين يديه نظر إليه المأمون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أمرنا لك بمائة ألف درهم، واكتب حوائج أهلك، فلمّا ولّي عنه عليّ بن موسي بن جعف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ومأمون ينظر إليه في قفاه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وأراد اللّه، و ماأراد اللّه خير</w:t>
      </w:r>
      <w:r>
        <w:rPr>
          <w:rFonts w:eastAsia="Amiri" w:cs="Amiri" w:ascii="Amiri" w:hAnsi="Amiri"/>
          <w:color w:val="111111"/>
          <w:sz w:val="28"/>
          <w:szCs w:val="28"/>
          <w:rtl w:val="true"/>
          <w:lang w:bidi="ar-SA"/>
        </w:rPr>
        <w:t>.</w:t>
      </w:r>
    </w:p>
    <w:p>
      <w:pPr>
        <w:pStyle w:val="BookText"/>
        <w:rPr/>
      </w:pPr>
      <w:r>
        <w:rPr>
          <w:rStyle w:val="FootnoteAnchor"/>
          <w:rtl w:val="true"/>
        </w:rPr>
        <w:footnoteReference w:id="667"/>
      </w:r>
    </w:p>
    <w:p>
      <w:pPr>
        <w:pStyle w:val="Heading5"/>
        <w:numPr>
          <w:ilvl w:val="4"/>
          <w:numId w:val="1"/>
        </w:numPr>
        <w:rPr/>
      </w:pPr>
      <w:bookmarkStart w:id="862" w:name="__RefHeading___Toc1761716_388300464"/>
      <w:bookmarkStart w:id="863" w:name="_Toc336"/>
      <w:bookmarkEnd w:id="862"/>
      <w:r>
        <w:rPr>
          <w:rtl w:val="true"/>
        </w:rPr>
        <w:t xml:space="preserve">- </w:t>
      </w:r>
      <w:r>
        <w:rPr>
          <w:rtl w:val="true"/>
        </w:rPr>
        <w:t xml:space="preserve">ولاية عهد المأمون وتزويج ابنته إيّاه </w:t>
      </w:r>
      <w:r>
        <w:rPr>
          <w:rtl w:val="true"/>
        </w:rPr>
        <w:t xml:space="preserve">( </w:t>
      </w:r>
      <w:r>
        <w:rPr>
          <w:rtl w:val="true"/>
        </w:rPr>
        <w:t xml:space="preserve">عليه السلام </w:t>
      </w:r>
      <w:r>
        <w:rPr>
          <w:rtl w:val="true"/>
        </w:rPr>
        <w:t>) :</w:t>
      </w:r>
      <w:bookmarkEnd w:id="863"/>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المأمون قد زوّجه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أباالحسن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ابنته أُمّ حبيب في سنة اثنتين ومائتين، وجعله وليّ عهده، وضرب اسمه علي الدينار والدرهم، وكان السبب في ذلك، أنّه استحضر أولاد العبّاس الرجال منهم والنساء، وهو بمدينة مرو من بلاد خراسان، وكان عددهم ثلاثة وثلاثين ألفاً ما بين الكبار والصغار، واستدعي عليّاً المذكور، فأنزله أحسن منزلة، وجمع خواصّ الأولياء، وأخبرهم أنّه نظر في أولاد العبّاس، وأولاد عليّ بن أبي طالب رضي اللّه عنهما، </w:t>
      </w:r>
      <w:bookmarkStart w:id="864" w:name="pg14942_141750"/>
    </w:p>
    <w:p>
      <w:pPr>
        <w:pStyle w:val="BookText"/>
        <w:rPr/>
      </w:pPr>
      <w:bookmarkEnd w:id="864"/>
      <w:r>
        <w:rPr>
          <w:rFonts w:ascii="Amiri" w:hAnsi="Amiri" w:eastAsia="Amiri" w:cs="Amiri"/>
          <w:color w:val="111111"/>
          <w:sz w:val="28"/>
          <w:sz w:val="28"/>
          <w:szCs w:val="28"/>
          <w:rtl w:val="true"/>
          <w:lang w:bidi="ar-SA"/>
        </w:rPr>
        <w:t>فلم يجد في وقته أحداً أفضل، ولاأحقّ بالأمر من عليّ الرضا، فبايعه، وأمر بإزالة السواد من اللباس والأعلام</w:t>
      </w:r>
      <w:r>
        <w:rPr>
          <w:rFonts w:eastAsia="Amiri" w:cs="Amiri" w:ascii="Amiri" w:hAnsi="Amiri"/>
          <w:color w:val="111111"/>
          <w:sz w:val="28"/>
          <w:szCs w:val="28"/>
          <w:rtl w:val="true"/>
          <w:lang w:bidi="ar-SA"/>
        </w:rPr>
        <w:t>.</w:t>
      </w:r>
    </w:p>
    <w:p>
      <w:pPr>
        <w:pStyle w:val="BookText"/>
        <w:rPr/>
      </w:pPr>
      <w:r>
        <w:rPr>
          <w:rStyle w:val="FootnoteAnchor"/>
          <w:rtl w:val="true"/>
        </w:rPr>
        <w:footnoteReference w:id="668"/>
      </w:r>
    </w:p>
    <w:p>
      <w:pPr>
        <w:pStyle w:val="Heading5"/>
        <w:numPr>
          <w:ilvl w:val="4"/>
          <w:numId w:val="1"/>
        </w:numPr>
        <w:rPr/>
      </w:pPr>
      <w:bookmarkStart w:id="865" w:name="__RefHeading___Toc1761718_388300464"/>
      <w:bookmarkStart w:id="866" w:name="_Toc337"/>
      <w:bookmarkEnd w:id="865"/>
      <w:r>
        <w:rPr>
          <w:rtl w:val="true"/>
        </w:rPr>
        <w:t xml:space="preserve">- </w:t>
      </w:r>
      <w:r>
        <w:rPr>
          <w:rtl w:val="true"/>
        </w:rPr>
        <w:t>وصيّته إلي المأمون</w:t>
      </w:r>
      <w:r>
        <w:rPr>
          <w:rtl w:val="true"/>
        </w:rPr>
        <w:t>:</w:t>
      </w:r>
      <w:bookmarkEnd w:id="8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الصفديّ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المأمون إلي أن سمّه في رمّانة علي ما قيل، مداراة لبني العبّاس، فلمّا أكلها، وأحسّ بالموت، وعلم من أين 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أرسل إليه المأمون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توصيني به؟</w:t>
      </w:r>
    </w:p>
    <w:p>
      <w:pPr>
        <w:pStyle w:val="BookText"/>
        <w:rPr/>
      </w:pPr>
      <w:r>
        <w:rPr>
          <w:rFonts w:ascii="Amiri" w:hAnsi="Amiri" w:eastAsia="Amiri" w:cs="Amiri"/>
          <w:color w:val="111111"/>
          <w:sz w:val="28"/>
          <w:sz w:val="28"/>
          <w:szCs w:val="28"/>
          <w:rtl w:val="true"/>
          <w:lang w:bidi="ar-SA"/>
        </w:rPr>
        <w:t>فقال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يوصيك أن لا تعطي أحداً ما تندم عليه</w:t>
      </w:r>
      <w:r>
        <w:rPr>
          <w:rFonts w:eastAsia="Amiri" w:cs="Amiri" w:ascii="Amiri" w:hAnsi="Amiri"/>
          <w:color w:val="111111"/>
          <w:sz w:val="28"/>
          <w:szCs w:val="28"/>
          <w:rtl w:val="true"/>
          <w:lang w:bidi="ar-SA"/>
        </w:rPr>
        <w:t>.</w:t>
      </w:r>
    </w:p>
    <w:p>
      <w:pPr>
        <w:pStyle w:val="BookText"/>
        <w:rPr/>
      </w:pPr>
      <w:r>
        <w:rPr>
          <w:rStyle w:val="FootnoteAnchor"/>
          <w:rtl w:val="true"/>
        </w:rPr>
        <w:footnoteReference w:id="669"/>
      </w:r>
    </w:p>
    <w:p>
      <w:pPr>
        <w:pStyle w:val="Heading5"/>
        <w:numPr>
          <w:ilvl w:val="4"/>
          <w:numId w:val="1"/>
        </w:numPr>
        <w:rPr/>
      </w:pPr>
      <w:bookmarkStart w:id="867" w:name="__RefHeading___Toc1761720_388300464"/>
      <w:bookmarkStart w:id="868" w:name="_Toc338"/>
      <w:bookmarkEnd w:id="867"/>
      <w:r>
        <w:rPr>
          <w:rtl w:val="true"/>
        </w:rPr>
        <w:t xml:space="preserve">- </w:t>
      </w:r>
      <w:r>
        <w:rPr>
          <w:rtl w:val="true"/>
        </w:rPr>
        <w:t xml:space="preserve">وصيّته للمأمون بالإحسان إلي ابنه الجواد </w:t>
      </w:r>
      <w:r>
        <w:rPr>
          <w:rtl w:val="true"/>
        </w:rPr>
        <w:t xml:space="preserve">( </w:t>
      </w:r>
      <w:r>
        <w:rPr>
          <w:rtl w:val="true"/>
        </w:rPr>
        <w:t xml:space="preserve">عليهماالسلام </w:t>
      </w:r>
      <w:r>
        <w:rPr>
          <w:rtl w:val="true"/>
        </w:rPr>
        <w:t>) :</w:t>
      </w:r>
      <w:bookmarkEnd w:id="8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بيننا وبين طوس سبعة منازل، اعتلّ أبوالحسن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فدخلنا طوس وقد اشتدّت به العلّة، فبقينا بطوس أيّاماً، فكان المأمون يأتيه في كلّ يوم مرّتين، فلمّا كان في آخر يومه الذي قبض فيه، كان ضعيفاً في ذاك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أُغمي عليه وضعف، فوقعت الصيحة وجاءت جواري المأمون ونساؤه، حافيات حاسرات، ووقعت الوحية بطوس</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المأمون حافياً حاسراً يضرب علي رأسه، ويقبض علي لحيته، ويتأسّف ويبكي، وتسيل دموعه علي خدّيه، فوقف علي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أفاق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أدري أيّ المصيبتين أعظم عليّ؟، فقدي لك وفراقي إيّاك، أو تهمة </w:t>
      </w:r>
      <w:bookmarkStart w:id="869" w:name="pg14942_141751"/>
    </w:p>
    <w:p>
      <w:pPr>
        <w:pStyle w:val="BookText"/>
        <w:rPr/>
      </w:pPr>
      <w:bookmarkEnd w:id="869"/>
      <w:r>
        <w:rPr>
          <w:rFonts w:ascii="Amiri" w:hAnsi="Amiri" w:eastAsia="Amiri" w:cs="Amiri"/>
          <w:color w:val="111111"/>
          <w:sz w:val="28"/>
          <w:sz w:val="28"/>
          <w:szCs w:val="28"/>
          <w:rtl w:val="true"/>
          <w:lang w:bidi="ar-SA"/>
        </w:rPr>
        <w:t>الناس لي إنّي اغتلتك وقتلتك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طرفه إليه،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معاشرة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عمرك وعمره هكذا وجمع بين سبّابتيه</w:t>
      </w:r>
      <w:r>
        <w:rPr>
          <w:rFonts w:eastAsia="Amiri" w:cs="Amiri" w:ascii="Amiri" w:hAnsi="Amiri"/>
          <w:color w:val="111111"/>
          <w:sz w:val="28"/>
          <w:szCs w:val="28"/>
          <w:rtl w:val="true"/>
          <w:lang w:bidi="ar-SA"/>
        </w:rPr>
        <w:t>....</w:t>
      </w:r>
    </w:p>
    <w:p>
      <w:pPr>
        <w:pStyle w:val="BookText"/>
        <w:rPr/>
      </w:pPr>
      <w:r>
        <w:rPr>
          <w:rStyle w:val="FootnoteAnchor"/>
          <w:rtl w:val="true"/>
        </w:rPr>
        <w:footnoteReference w:id="670"/>
      </w:r>
    </w:p>
    <w:p>
      <w:pPr>
        <w:pStyle w:val="Heading5"/>
        <w:numPr>
          <w:ilvl w:val="4"/>
          <w:numId w:val="1"/>
        </w:numPr>
        <w:rPr/>
      </w:pPr>
      <w:bookmarkStart w:id="870" w:name="__RefHeading___Toc1761722_388300464"/>
      <w:bookmarkStart w:id="871" w:name="_Toc339"/>
      <w:bookmarkEnd w:id="870"/>
      <w:r>
        <w:rPr>
          <w:rtl w:val="true"/>
        </w:rPr>
        <w:t xml:space="preserve">- </w:t>
      </w:r>
      <w:r>
        <w:rPr>
          <w:rtl w:val="true"/>
        </w:rPr>
        <w:t xml:space="preserve">تزويجه </w:t>
      </w:r>
      <w:r>
        <w:rPr>
          <w:rtl w:val="true"/>
        </w:rPr>
        <w:t xml:space="preserve">( </w:t>
      </w:r>
      <w:r>
        <w:rPr>
          <w:rtl w:val="true"/>
        </w:rPr>
        <w:t xml:space="preserve">عليه السلام </w:t>
      </w:r>
      <w:r>
        <w:rPr>
          <w:rtl w:val="true"/>
        </w:rPr>
        <w:t xml:space="preserve">) </w:t>
      </w:r>
      <w:r>
        <w:rPr>
          <w:rtl w:val="true"/>
        </w:rPr>
        <w:t>مع أخت المأمون</w:t>
      </w:r>
      <w:r>
        <w:rPr>
          <w:rtl w:val="true"/>
        </w:rPr>
        <w:t>:</w:t>
      </w:r>
      <w:bookmarkEnd w:id="8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نصر السكونيّ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اجتمع الناس للأملاك وخطب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بيده مدار الأقدار، وبمشيّته تتمّ الأمور، وأشهد أن لا إله إلّا اللّه، شهادة يواطي ء عليها القلب اللسان، والسرّ الإعلان، وأشهد أنّ محمّداً عبده ورسوله انتجبه نبيّاً، فنطق البرهان بتحقيق نبوّته، بعد أمر لم يأذن اللّه فيه، وقرب أمر مآب مشيّة اللّه إليه، ونحن نتعرّض ببركة الدعاء لخيرة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والتي تذكّر أم حبيبة أخت أمير المؤمنين عبد اللّه المأمون صلة الرحم، وأمشاج الشبيكة، وقد بذلت لها من الصداق خمسمائة درهم، تزوّجني يا أميرالمؤمنين؟</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زوّجتك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قبلت ورضيت</w:t>
      </w:r>
      <w:r>
        <w:rPr>
          <w:rFonts w:eastAsia="Amiri" w:cs="Amiri" w:ascii="Amiri" w:hAnsi="Amiri"/>
          <w:color w:val="111111"/>
          <w:sz w:val="28"/>
          <w:szCs w:val="28"/>
          <w:rtl w:val="true"/>
          <w:lang w:bidi="ar-SA"/>
        </w:rPr>
        <w:t>.</w:t>
      </w:r>
    </w:p>
    <w:p>
      <w:pPr>
        <w:pStyle w:val="BookText"/>
        <w:rPr/>
      </w:pPr>
      <w:r>
        <w:rPr>
          <w:rStyle w:val="FootnoteAnchor"/>
          <w:rtl w:val="true"/>
        </w:rPr>
        <w:footnoteReference w:id="67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المأمون قد زوّجه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أباالحسن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ابنته أُمّ حبيب في سنة اثنتين ومائتين</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72"/>
      </w:r>
      <w:bookmarkStart w:id="872" w:name="pg14942_141752"/>
    </w:p>
    <w:p>
      <w:pPr>
        <w:pStyle w:val="Heading5"/>
        <w:numPr>
          <w:ilvl w:val="4"/>
          <w:numId w:val="1"/>
        </w:numPr>
        <w:rPr/>
      </w:pPr>
      <w:bookmarkStart w:id="873" w:name="__RefHeading___Toc1761724_388300464"/>
      <w:bookmarkStart w:id="874" w:name="_Toc340"/>
      <w:bookmarkEnd w:id="872"/>
      <w:bookmarkEnd w:id="873"/>
      <w:r>
        <w:rPr>
          <w:rtl w:val="true"/>
        </w:rPr>
        <w:t xml:space="preserve">- </w:t>
      </w:r>
      <w:r>
        <w:rPr>
          <w:rtl w:val="true"/>
        </w:rPr>
        <w:t xml:space="preserve">عيادة المأمون عن الرضا </w:t>
      </w:r>
      <w:r>
        <w:rPr>
          <w:rtl w:val="true"/>
        </w:rPr>
        <w:t xml:space="preserve">( </w:t>
      </w:r>
      <w:r>
        <w:rPr>
          <w:rtl w:val="true"/>
        </w:rPr>
        <w:t xml:space="preserve">عليه السلام </w:t>
      </w:r>
      <w:r>
        <w:rPr>
          <w:rtl w:val="true"/>
        </w:rPr>
        <w:t xml:space="preserve">) </w:t>
      </w:r>
      <w:r>
        <w:rPr>
          <w:rtl w:val="true"/>
        </w:rPr>
        <w:t>في مرضه</w:t>
      </w:r>
      <w:r>
        <w:rPr>
          <w:rtl w:val="true"/>
        </w:rPr>
        <w:t>:</w:t>
      </w:r>
      <w:bookmarkEnd w:id="8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ياسر الخادم، والريّان بن الصلت جميعاً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انقضي أمر المخلوع، واستوي الأمر للمأمون، كتب إلي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يستقدمه إلي خراسان، فاعتلّ عليه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بعلل، فلم يزل المأمون يكاتبه في ذلك، حتّي علم أنّه لا محيص له، و أنّه لا يكفّ عنه، فخرج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تأخذ علي طريق الجبل وقمّ، وخذ علي طريق البصرة، والأهواز، وفارس، حتّي وافي مرو، فعرض عليه المأمون أن يتقلّد الأمر والخلافة، فأبي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فولاية العهد؟</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شروط أسألكها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المأمون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ما شئت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فكتب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داخل في ولاية العهد علي أن لا آمر ولا أنهي، ولا أفتي ولا أقضي، ولا أولّي ولا أعزل، ولا أغيّر شيئاً ممّا هو قائم، وتعفيني من ذلك كلّه،</w:t>
      </w:r>
    </w:p>
    <w:p>
      <w:pPr>
        <w:pStyle w:val="BookText"/>
        <w:rPr/>
      </w:pPr>
      <w:r>
        <w:rPr>
          <w:rFonts w:ascii="Amiri" w:hAnsi="Amiri" w:eastAsia="Amiri" w:cs="Amiri"/>
          <w:color w:val="111111"/>
          <w:sz w:val="28"/>
          <w:sz w:val="28"/>
          <w:szCs w:val="28"/>
          <w:rtl w:val="true"/>
          <w:lang w:bidi="ar-SA"/>
        </w:rPr>
        <w:t>فأجابه المأمون إلي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حضر العيد، بعث المأمون إلي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يسأله أن يركب، ويحضر العيد، ويصلّي ويخطب</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فبعث إليه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علمت ما كان بيني وبينك من الشروط في دخول هذا الأمر، فبعث إليه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أريد بذلك أن تطمئنّ قلوب الناس، ويعرفوا فضلك، فلم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يرادّه الكلام في ذلك، فألحّ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أعفيتني من ذلك فهو أحبّ إليّ، وإن لم تعفني خرجت كما خرج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كيف شئت، وأمر المأمون القوّاد والناس أن يبكّروا إلي باب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ياسر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قعد الناس لأبي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الطرقات، والسطوح، الرجال والنساء والصبيان، واجتمع القوّاد والجند علي باب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طلعت الشمس، 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فاغتسل، وتعمّم بعمامة بيضاء من قطن، ألقي طرفاً منها علي صدره وطرفاً بين كتفيه وتشمّر </w:t>
      </w:r>
      <w:r>
        <w:rPr>
          <w:rStyle w:val="FootnoteAnchor"/>
          <w:rtl w:val="true"/>
        </w:rPr>
        <w:footnoteReference w:id="673"/>
      </w:r>
      <w:r>
        <w:rPr>
          <w:rFonts w:ascii="Amiri" w:hAnsi="Amiri" w:eastAsia="Amiri" w:cs="Amiri"/>
          <w:color w:val="111111"/>
          <w:sz w:val="28"/>
          <w:sz w:val="28"/>
          <w:szCs w:val="28"/>
          <w:rtl w:val="true"/>
          <w:lang w:bidi="ar-SA"/>
        </w:rPr>
        <w:t>، ثمّ قال</w:t>
      </w:r>
    </w:p>
    <w:p>
      <w:pPr>
        <w:pStyle w:val="BookText"/>
        <w:rPr/>
      </w:pPr>
      <w:r>
        <w:rPr>
          <w:rFonts w:ascii="Amiri" w:hAnsi="Amiri" w:eastAsia="Amiri" w:cs="Amiri"/>
          <w:color w:val="111111"/>
          <w:sz w:val="28"/>
          <w:sz w:val="28"/>
          <w:szCs w:val="28"/>
          <w:rtl w:val="true"/>
          <w:lang w:bidi="ar-SA"/>
        </w:rPr>
        <w:t>لجميع 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افعلوا مثل ما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أخذ بيده عكّازاً </w:t>
      </w:r>
      <w:r>
        <w:rPr>
          <w:rStyle w:val="FootnoteAnchor"/>
          <w:rtl w:val="true"/>
        </w:rPr>
        <w:footnoteReference w:id="674"/>
      </w:r>
      <w:r>
        <w:rPr>
          <w:rFonts w:ascii="Amiri" w:hAnsi="Amiri" w:eastAsia="Amiri" w:cs="Amiri"/>
          <w:color w:val="111111"/>
          <w:sz w:val="28"/>
          <w:sz w:val="28"/>
          <w:szCs w:val="28"/>
          <w:rtl w:val="true"/>
          <w:lang w:bidi="ar-SA"/>
        </w:rPr>
        <w:t>، ثمّ خرج ونحن بين يديه، وهو حاف قد شمّر سراويله إلي نصف الساق، وعليه ثياب مشمّرة، فلمّا مشي ومشينا بين يديه، رفع رأسه إلي السماء وكبّر أربع تكبيرات، فخيّل إلينا أنّ السماء والحيطان تجاوبه، والقوّاد والناس علي الباب قد تهيّؤوا، ولبسوا السلاح، وتزيّنوا بأحسن الزينة، فلمّا طلعنا عليهم بهذه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وطلع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وقف علي الباب وقفة،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اللّه أكبر، اللّه أكبر، اللّه أكبر علي ما هدانا، اللّه أكبر علي ما رزقنا من بهيمة الأنعام، والحمد للّه علي ما أبلانا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نرفع بها أصواتنا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فتزعزعت مرو بالبكاء والضجيج والصياح، لمّا نظروا إلي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وسقط القوّاد عن دوابّهم، ورموا بخفافهم لمّا رأوا أباالحسن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حافياً، وكان يمشي ويقف في كلّ عشر خطوات، ويكبّر ثلاث مرّات</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فتخيّل إلينا أنّ السماء والأرض والجبال تجاوبه، وصارت مرو ضجّة واحدة من البكاء، وبلغ المأمون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الفضل بن سهل ذو الرياستين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بلغ الرضا المصلّي علي هذا السبيل، افتتن به الناس، والرأي أن تسأله أن يرجع، فبعث إليه المأمون، فسأله الرجوع، فدعا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بخفّه فلبسه، وركب ورجع</w:t>
      </w:r>
      <w:r>
        <w:rPr>
          <w:rFonts w:eastAsia="Amiri" w:cs="Amiri" w:ascii="Amiri" w:hAnsi="Amiri"/>
          <w:color w:val="111111"/>
          <w:sz w:val="28"/>
          <w:szCs w:val="28"/>
          <w:rtl w:val="true"/>
          <w:lang w:bidi="ar-SA"/>
        </w:rPr>
        <w:t>.</w:t>
      </w:r>
    </w:p>
    <w:p>
      <w:pPr>
        <w:pStyle w:val="BookText"/>
        <w:rPr/>
      </w:pP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إرشاد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العيون،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360/87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وأعيان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قطعة منه وبتفاوت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قطعة منه وبتفاوت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قطعة منه وبتفاوت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الفصول المهمّة لابن الصبّاغ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عن مطالب السئول،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أشار إلي مضمونه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عوالي اللئالي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قطعة منه، وبتفاوت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قطعة منه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 المأمون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امتناعه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التدخّل في أمور الحكومة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لولاية 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سفره إلي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كيفيّة خروجه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لصلاة العيد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إعجازه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خروجه لصلاة العيد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المأمون</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بن جعفر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بيننا وبين طوس سبعة منازل، اعتلّ أبوالحسن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فدخلنا طوس وقد اشتدّت به </w:t>
      </w:r>
    </w:p>
    <w:p>
      <w:pPr>
        <w:pStyle w:val="BookText"/>
        <w:rPr/>
      </w:pPr>
      <w:r>
        <w:rPr>
          <w:rFonts w:ascii="Amiri" w:hAnsi="Amiri" w:eastAsia="Amiri" w:cs="Amiri"/>
          <w:color w:val="111111"/>
          <w:sz w:val="28"/>
          <w:sz w:val="28"/>
          <w:szCs w:val="28"/>
          <w:rtl w:val="true"/>
          <w:lang w:bidi="ar-SA"/>
        </w:rPr>
        <w:t>العلّة، فبقينا بطوس أيّاماً، فكان المأمون يأتيه في كلّ يوم مرّتين، فلمّا كان في آخر يومه الذي قبض فيه، كان ضعيفاً في ذاك اليوم، فقال لي بعد ما صلّي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أكل الناس شيئاً؟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يأكل هيهنا مع ما أنت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المائدة، ولم يدع من حشمه أحداً إلّا أقعده معه علي المائدة، يتفقّد واحداً واحداً فلمّا أكلوا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ابعثوا إلي النساء بالطعام، فحمل الطعام إلي النساء، فلمّا فرغوا من الأكل أُغمي عليه وضعف، فوقعت الصيحة وجاءت جواري المأمون ونساؤه، حافيات حاسرات، ووقعت الوحية</w:t>
      </w:r>
      <w:r>
        <w:rPr>
          <w:rStyle w:val="FootnoteAnchor"/>
          <w:rtl w:val="true"/>
        </w:rPr>
        <w:footnoteReference w:id="676"/>
      </w:r>
      <w:r>
        <w:rPr>
          <w:rFonts w:ascii="Amiri" w:hAnsi="Amiri" w:eastAsia="Amiri" w:cs="Amiri"/>
          <w:color w:val="111111"/>
          <w:sz w:val="28"/>
          <w:sz w:val="28"/>
          <w:szCs w:val="28"/>
          <w:rtl w:val="true"/>
          <w:lang w:bidi="ar-SA"/>
        </w:rPr>
        <w:t xml:space="preserve">بطوس وجاء المأمون حافياً حاسراً يضرب علي رأسه، ويقبض علي لحيته، ويتأسّف ويبكي، وتسيل دموعه علي خدّيه، فوقف علي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أفاق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أيّ المصيبتين أعظم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فقدي لك وفراقي إيّاك، أو تهمة الناس لي إنّي اغتلتك وقتلتك؟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طرفه إليه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ياأميرالمؤمنين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معاشرة أب 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عمرك وعمره هكذا، وجمع بين سبّابتيه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تلك الليلة قضي عليه، بعد ما ذهب من الليل بعضه، فلمّا أصبح اجتمع الخلق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قتله واغتاله، يعنون المأمون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وأكثر القول والجلبة، وكان محمّد بن جعفر بن محمّد، استأمن إلي المأمون، وجاء إلي خراسان، وكان عمّ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ياأباجعفر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إلي النساء وأعلمهم، أنّ أباالحسن لايخرج اليوم وكره أن يخرجه فتقع الفتنة فخرج محمّد بن جعفر إلي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تفرّقوا فإنّ أباالحسن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لايخرج اليوم، فتفرّق الناس وغسّل أبوالحسن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الليل ودفن</w:t>
      </w:r>
      <w:r>
        <w:rPr>
          <w:rFonts w:eastAsia="Amiri" w:cs="Amiri" w:ascii="Amiri" w:hAnsi="Amiri"/>
          <w:color w:val="111111"/>
          <w:sz w:val="28"/>
          <w:szCs w:val="28"/>
          <w:rtl w:val="true"/>
          <w:lang w:bidi="ar-SA"/>
        </w:rPr>
        <w:t xml:space="preserve">. </w:t>
      </w:r>
      <w:bookmarkStart w:id="875" w:name="pg14942_141756"/>
    </w:p>
    <w:p>
      <w:pPr>
        <w:pStyle w:val="BookText"/>
        <w:rPr/>
      </w:pPr>
      <w:bookmarkEnd w:id="875"/>
      <w:r>
        <w:rPr>
          <w:rFonts w:ascii="Amiri" w:hAnsi="Amiri" w:eastAsia="Amiri" w:cs="Amiri"/>
          <w:color w:val="111111"/>
          <w:sz w:val="28"/>
          <w:sz w:val="28"/>
          <w:szCs w:val="28"/>
          <w:rtl w:val="true"/>
          <w:lang w:bidi="ar-SA"/>
        </w:rPr>
        <w:t>قال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ياسر بما لم أُحبّ ذكره في الكتاب</w:t>
      </w:r>
      <w:r>
        <w:rPr>
          <w:rFonts w:eastAsia="Amiri" w:cs="Amiri" w:ascii="Amiri" w:hAnsi="Amiri"/>
          <w:color w:val="111111"/>
          <w:sz w:val="28"/>
          <w:szCs w:val="28"/>
          <w:rtl w:val="true"/>
          <w:lang w:bidi="ar-SA"/>
        </w:rPr>
        <w:t>.</w:t>
      </w:r>
    </w:p>
    <w:p>
      <w:pPr>
        <w:pStyle w:val="BookText"/>
        <w:rPr/>
      </w:pP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تغسيله وتدفينه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أحوال عمّه محمّد بن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وصيّته للمأمون بالإحسان إلي ابنه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الفرج الإصفهانيّ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الخفّاف،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المأمون إلي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يعوده فوجده يجود بنفسه فبكي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أعزز عليّ 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أعيش ليومك، وقد كان في بقائك أمل، وأغلظ عليّ من ذلك وأشدّ أنّ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سقيتك سمّاً، وأنا إلي اللّه من ذلك بري 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صدقت،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 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 المأمون من عنده، ومات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فحضره المأمون قبل أن يحفر قبره، وأمر أن يحفر إلي جانب أبيه، ثمّ أقبل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صاحب هذا النعش أنّه يحفر له قبر، فيظهر فيه ماء وسمك، احفروا، فحفروا، فلمّا انتهوا إلي اللحد نبع ماء، وظهر فيه سمك، ثمّ غاض الماء، فدفن فيه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Style w:val="FootnoteAnchor"/>
          <w:rtl w:val="true"/>
        </w:rPr>
        <w:footnoteReference w:id="678"/>
      </w:r>
    </w:p>
    <w:p>
      <w:pPr>
        <w:pStyle w:val="Heading5"/>
        <w:numPr>
          <w:ilvl w:val="4"/>
          <w:numId w:val="1"/>
        </w:numPr>
        <w:rPr/>
      </w:pPr>
      <w:bookmarkStart w:id="876" w:name="__RefHeading___Toc1761726_388300464"/>
      <w:bookmarkStart w:id="877" w:name="_Toc341"/>
      <w:bookmarkEnd w:id="876"/>
      <w:r>
        <w:rPr>
          <w:rtl w:val="true"/>
        </w:rPr>
        <w:t xml:space="preserve">- </w:t>
      </w:r>
      <w:r>
        <w:rPr>
          <w:rtl w:val="true"/>
        </w:rPr>
        <w:t xml:space="preserve">وصيّة أبيه </w:t>
      </w:r>
      <w:r>
        <w:rPr>
          <w:rtl w:val="true"/>
        </w:rPr>
        <w:t xml:space="preserve">( </w:t>
      </w:r>
      <w:r>
        <w:rPr>
          <w:rtl w:val="true"/>
        </w:rPr>
        <w:t xml:space="preserve">عليه السلام </w:t>
      </w:r>
      <w:r>
        <w:rPr>
          <w:rtl w:val="true"/>
        </w:rPr>
        <w:t xml:space="preserve">) </w:t>
      </w:r>
      <w:r>
        <w:rPr>
          <w:rtl w:val="true"/>
        </w:rPr>
        <w:t xml:space="preserve">إلي المأمون في الإحسان إلي الرضا </w:t>
      </w:r>
      <w:r>
        <w:rPr>
          <w:rtl w:val="true"/>
        </w:rPr>
        <w:t xml:space="preserve">( </w:t>
      </w:r>
      <w:r>
        <w:rPr>
          <w:rtl w:val="true"/>
        </w:rPr>
        <w:t xml:space="preserve">عليه السلام </w:t>
      </w:r>
      <w:r>
        <w:rPr>
          <w:rtl w:val="true"/>
        </w:rPr>
        <w:t>) :</w:t>
      </w:r>
      <w:bookmarkEnd w:id="8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نزار،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يوماً علي رأس المأمون،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من علّمني التشيّع؟</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القوم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علّمنيه 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والرشيد كان يقتل أهل هذا البيت؟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يقتلهم علي الملك، لأنّ الملك عقيم، ولقد حججت معه سنة، فلمّا صار إلي المدينة تقدّم إلي حُجّابه،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يدخلنّ عليّ رجل من أهل المدينة ومكّة من أهل المهاجرين والأنصار وبني هاشم وسائر بطون قريش إلّا نسب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ذات يوم واقف إذ دخل الفضل بن الربيع،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الباب رجل يزعم أنّه موسي بن جعفر بن محمّد بن عليّ بن الحسين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فأقبل علينا ونحن قيام علي رأسه، والأمين والمؤتمن وسائر القوّاد،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احفظوا علي أنفسكم، ثمّ قال لآذنه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ينزل إلّا علي بساطي، فأنا كذلك إذ دخل شيخ مسخّد </w:t>
      </w:r>
      <w:r>
        <w:rPr>
          <w:rStyle w:val="FootnoteAnchor"/>
          <w:rtl w:val="true"/>
        </w:rPr>
        <w:footnoteReference w:id="679"/>
      </w:r>
      <w:r>
        <w:rPr>
          <w:rFonts w:ascii="Amiri" w:hAnsi="Amiri" w:eastAsia="Amiri" w:cs="Amiri"/>
          <w:color w:val="111111"/>
          <w:sz w:val="28"/>
          <w:sz w:val="28"/>
          <w:szCs w:val="28"/>
          <w:rtl w:val="true"/>
          <w:lang w:bidi="ar-SA"/>
        </w:rPr>
        <w:t>قد انهكته العبادة، كأنّه شنّ بال، قد</w:t>
      </w:r>
    </w:p>
    <w:p>
      <w:pPr>
        <w:pStyle w:val="BookText"/>
        <w:rPr/>
      </w:pPr>
      <w:r>
        <w:rPr>
          <w:rFonts w:ascii="Amiri" w:hAnsi="Amiri" w:eastAsia="Amiri" w:cs="Amiri"/>
          <w:color w:val="111111"/>
          <w:sz w:val="28"/>
          <w:sz w:val="28"/>
          <w:szCs w:val="28"/>
          <w:rtl w:val="true"/>
          <w:lang w:bidi="ar-SA"/>
        </w:rPr>
        <w:t>كلّم من السجود وجهه وأنفه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الرشيد واستقبله إلي آخر البساط، وقبّل وجهه وعينيه، وأخذ بيده حتّي صيّره في صدر المجلس، وأجلسه معه، وجعل يحدّثه ويقبل بوجهه عليه، ويسأله عن أحواله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فقام الرشيد لقيامه، وقبّل عينيه ووجهه، ثمّ أقبل عليّ وعلي الأمين والمؤتمن،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امشوا بين يدي عمّكم وسيّدكم، خذوا بركابه، وسوّوا عليه ثيابه، وشيّعوه إلي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عليّ أبو الحسن موسي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 بيني وبينه، فبشّرني بالخلافة،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ملكت هذا الأمر فأحسن إلي ولدي، ثمّ انصرفنا، وكنت أجرأ ولد أبي عليه</w:t>
      </w:r>
      <w:r>
        <w:rPr>
          <w:rFonts w:eastAsia="Amiri" w:cs="Amiri" w:ascii="Amiri" w:hAnsi="Amiri"/>
          <w:color w:val="111111"/>
          <w:sz w:val="28"/>
          <w:szCs w:val="28"/>
          <w:rtl w:val="true"/>
          <w:lang w:bidi="ar-SA"/>
        </w:rPr>
        <w:t>....</w:t>
      </w:r>
    </w:p>
    <w:p>
      <w:pPr>
        <w:pStyle w:val="BookText"/>
        <w:rPr/>
      </w:pP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308/12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عن كتاب فصل الخطاب، قطعة منه</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165/3</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bookmarkStart w:id="878" w:name="pg14942_141758"/>
    </w:p>
    <w:p>
      <w:pPr>
        <w:pStyle w:val="BookText"/>
        <w:rPr/>
      </w:pPr>
      <w:bookmarkEnd w:id="878"/>
      <w:r>
        <w:rPr>
          <w:rFonts w:ascii="Amiri" w:hAnsi="Amiri" w:eastAsia="Amiri" w:cs="Amiri"/>
          <w:color w:val="111111"/>
          <w:sz w:val="28"/>
          <w:sz w:val="28"/>
          <w:szCs w:val="28"/>
          <w:rtl w:val="true"/>
          <w:lang w:bidi="ar-SA"/>
        </w:rPr>
        <w:t>والحديث طويل أخذنا منه موضع الحاجة</w:t>
      </w:r>
    </w:p>
    <w:p>
      <w:pPr>
        <w:pStyle w:val="Heading5"/>
        <w:numPr>
          <w:ilvl w:val="4"/>
          <w:numId w:val="1"/>
        </w:numPr>
        <w:rPr/>
      </w:pPr>
      <w:bookmarkStart w:id="879" w:name="__RefHeading___Toc1761728_388300464"/>
      <w:bookmarkStart w:id="880" w:name="_Toc342"/>
      <w:bookmarkEnd w:id="879"/>
      <w:r>
        <w:rPr>
          <w:rtl w:val="true"/>
        </w:rPr>
        <w:t xml:space="preserve">- </w:t>
      </w:r>
      <w:r>
        <w:rPr>
          <w:rtl w:val="true"/>
        </w:rPr>
        <w:t xml:space="preserve">طلب المأمون البيعة منه </w:t>
      </w:r>
      <w:r>
        <w:rPr>
          <w:rtl w:val="true"/>
        </w:rPr>
        <w:t xml:space="preserve">( </w:t>
      </w:r>
      <w:r>
        <w:rPr>
          <w:rtl w:val="true"/>
        </w:rPr>
        <w:t xml:space="preserve">عليه السلام </w:t>
      </w:r>
      <w:r>
        <w:rPr>
          <w:rtl w:val="true"/>
        </w:rPr>
        <w:t>) :</w:t>
      </w:r>
      <w:bookmarkEnd w:id="8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القندوزيّ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بعض الخلفاء وهو المأمون بن هارون الرشيد إلي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يبايعه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 عرفت من حقوقنا ما لم يعرفه آباؤك، وإنّك تريد المبايعة لي إلّا أنّ الجفر الجامع لايدلّ علي مبايعتك</w:t>
      </w:r>
      <w:r>
        <w:rPr>
          <w:rFonts w:eastAsia="Amiri" w:cs="Amiri" w:ascii="Amiri" w:hAnsi="Amiri"/>
          <w:color w:val="111111"/>
          <w:sz w:val="28"/>
          <w:szCs w:val="28"/>
          <w:rtl w:val="true"/>
          <w:lang w:bidi="ar-SA"/>
        </w:rPr>
        <w:t>.</w:t>
      </w:r>
    </w:p>
    <w:p>
      <w:pPr>
        <w:pStyle w:val="BookText"/>
        <w:rPr/>
      </w:pPr>
      <w:r>
        <w:rPr>
          <w:rStyle w:val="FootnoteAnchor"/>
          <w:rtl w:val="true"/>
        </w:rPr>
        <w:footnoteReference w:id="681"/>
      </w:r>
    </w:p>
    <w:p>
      <w:pPr>
        <w:pStyle w:val="Heading5"/>
        <w:numPr>
          <w:ilvl w:val="4"/>
          <w:numId w:val="1"/>
        </w:numPr>
        <w:rPr/>
      </w:pPr>
      <w:bookmarkStart w:id="881" w:name="__RefHeading___Toc1761730_388300464"/>
      <w:bookmarkStart w:id="882" w:name="_Toc343"/>
      <w:bookmarkEnd w:id="881"/>
      <w:r>
        <w:rPr>
          <w:rtl w:val="true"/>
        </w:rPr>
        <w:t xml:space="preserve">- </w:t>
      </w:r>
      <w:r>
        <w:rPr>
          <w:rtl w:val="true"/>
        </w:rPr>
        <w:t xml:space="preserve">اعتراف المأمون بفضائل الرضا </w:t>
      </w:r>
      <w:r>
        <w:rPr>
          <w:rtl w:val="true"/>
        </w:rPr>
        <w:t xml:space="preserve">( </w:t>
      </w:r>
      <w:r>
        <w:rPr>
          <w:rtl w:val="true"/>
        </w:rPr>
        <w:t xml:space="preserve">عليه السلام </w:t>
      </w:r>
      <w:r>
        <w:rPr>
          <w:rtl w:val="true"/>
        </w:rPr>
        <w:t>) :</w:t>
      </w:r>
      <w:bookmarkEnd w:id="8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محمّد بن عبداللّه بن الأفطس،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المأمون فقرّبني وحيّاني،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ما كان أعلمه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أخبرني بعجب سألته ليلة، وقد بايع له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 لك أن تمضي إلي العراق وأكون خليفتك بخراسان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فتبسّم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من دون خراسان بدرجات، إنّ لنا هنا مكثاً، ولست ببارح حتّي يأتيني الموت، ومنها المحشر لامحالة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علمك بذلك؟</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علمي بمكاني كعلمي بمكانك</w:t>
      </w:r>
      <w:r>
        <w:rPr>
          <w:rFonts w:eastAsia="Amiri" w:cs="Amiri" w:ascii="Amiri" w:hAnsi="Amiri"/>
          <w:color w:val="111111"/>
          <w:sz w:val="28"/>
          <w:szCs w:val="28"/>
          <w:rtl w:val="true"/>
          <w:lang w:bidi="ar-SA"/>
        </w:rPr>
        <w:t xml:space="preserve">. </w:t>
      </w:r>
      <w:bookmarkStart w:id="883" w:name="pg14942_141759"/>
    </w:p>
    <w:p>
      <w:pPr>
        <w:pStyle w:val="BookText"/>
        <w:rPr/>
      </w:pPr>
      <w:bookmarkEnd w:id="883"/>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مكاني أصلحك اللّه؟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بعدت الشقّة بيني وبينك، أموت بالمشرق، وتموت بالمغرب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ورسوله أعلم وآل محمّد، فجهدت الجهد كلّه، وأطمعته في الخلافة وما سواها، فما أطمعني في نفسه</w:t>
      </w:r>
      <w:r>
        <w:rPr>
          <w:rFonts w:eastAsia="Amiri" w:cs="Amiri" w:ascii="Amiri" w:hAnsi="Amiri"/>
          <w:color w:val="111111"/>
          <w:sz w:val="28"/>
          <w:szCs w:val="28"/>
          <w:rtl w:val="true"/>
          <w:lang w:bidi="ar-SA"/>
        </w:rPr>
        <w:t>.</w:t>
      </w:r>
    </w:p>
    <w:p>
      <w:pPr>
        <w:pStyle w:val="BookText"/>
        <w:rPr/>
      </w:pP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إخباره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بمحلّ شهادته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بالوقائع العامّة</w:t>
      </w:r>
      <w:r>
        <w:rPr>
          <w:rFonts w:eastAsia="Amiri" w:cs="Amiri" w:ascii="Amiri" w:hAnsi="Amiri"/>
          <w:color w:val="111111"/>
          <w:sz w:val="28"/>
          <w:szCs w:val="28"/>
          <w:rtl w:val="true"/>
          <w:lang w:bidi="ar-SA"/>
        </w:rPr>
        <w:t>).</w:t>
      </w:r>
    </w:p>
    <w:p>
      <w:pPr>
        <w:pStyle w:val="Heading5"/>
        <w:numPr>
          <w:ilvl w:val="4"/>
          <w:numId w:val="1"/>
        </w:numPr>
        <w:rPr/>
      </w:pPr>
      <w:bookmarkStart w:id="884" w:name="__RefHeading___Toc1761732_388300464"/>
      <w:bookmarkStart w:id="885" w:name="_Toc344"/>
      <w:bookmarkEnd w:id="884"/>
      <w:r>
        <w:rPr>
          <w:rtl w:val="true"/>
        </w:rPr>
        <w:t xml:space="preserve">- </w:t>
      </w:r>
      <w:r>
        <w:rPr>
          <w:rtl w:val="true"/>
        </w:rPr>
        <w:t xml:space="preserve">مواصلة المأمون إيّاه </w:t>
      </w:r>
      <w:r>
        <w:rPr>
          <w:rtl w:val="true"/>
        </w:rPr>
        <w:t xml:space="preserve">( </w:t>
      </w:r>
      <w:r>
        <w:rPr>
          <w:rtl w:val="true"/>
        </w:rPr>
        <w:t xml:space="preserve">عليه السلام </w:t>
      </w:r>
      <w:r>
        <w:rPr>
          <w:rtl w:val="true"/>
        </w:rPr>
        <w:t xml:space="preserve">) </w:t>
      </w:r>
      <w:r>
        <w:rPr>
          <w:rtl w:val="true"/>
        </w:rPr>
        <w:t>بدراهم كثيرة</w:t>
      </w:r>
      <w:r>
        <w:rPr>
          <w:rtl w:val="true"/>
        </w:rPr>
        <w:t>:</w:t>
      </w:r>
      <w:bookmarkEnd w:id="8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أبو بكر الصوليّ في كتاب الأوراق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هارون كان يجري علي موسي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حبسه كلّ سنة ثلاثمائة ألف درهم، وأنزله عشرين ألفاً، فقال المأمون لعليّ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لأزيدنّك علي مرتبة أبيك وجدّك، فأجري له ذلك، ووصله بألف ألف درهم</w:t>
      </w:r>
      <w:r>
        <w:rPr>
          <w:rFonts w:eastAsia="Amiri" w:cs="Amiri" w:ascii="Amiri" w:hAnsi="Amiri"/>
          <w:color w:val="111111"/>
          <w:sz w:val="28"/>
          <w:szCs w:val="28"/>
          <w:rtl w:val="true"/>
          <w:lang w:bidi="ar-SA"/>
        </w:rPr>
        <w:t>.</w:t>
      </w:r>
    </w:p>
    <w:p>
      <w:pPr>
        <w:pStyle w:val="BookText"/>
        <w:rPr/>
      </w:pPr>
      <w:r>
        <w:rPr>
          <w:rStyle w:val="FootnoteAnchor"/>
          <w:rtl w:val="true"/>
        </w:rPr>
        <w:footnoteReference w:id="683"/>
      </w:r>
    </w:p>
    <w:p>
      <w:pPr>
        <w:pStyle w:val="Heading5"/>
        <w:numPr>
          <w:ilvl w:val="4"/>
          <w:numId w:val="1"/>
        </w:numPr>
        <w:rPr/>
      </w:pPr>
      <w:bookmarkStart w:id="886" w:name="__RefHeading___Toc1761734_388300464"/>
      <w:bookmarkStart w:id="887" w:name="_Toc345"/>
      <w:bookmarkEnd w:id="886"/>
      <w:r>
        <w:rPr>
          <w:rtl w:val="true"/>
        </w:rPr>
        <w:t xml:space="preserve">- </w:t>
      </w:r>
      <w:r>
        <w:rPr>
          <w:rtl w:val="true"/>
        </w:rPr>
        <w:t xml:space="preserve">إرشاده </w:t>
      </w:r>
      <w:r>
        <w:rPr>
          <w:rtl w:val="true"/>
        </w:rPr>
        <w:t xml:space="preserve">( </w:t>
      </w:r>
      <w:r>
        <w:rPr>
          <w:rtl w:val="true"/>
        </w:rPr>
        <w:t xml:space="preserve">عليه السلام </w:t>
      </w:r>
      <w:r>
        <w:rPr>
          <w:rtl w:val="true"/>
        </w:rPr>
        <w:t xml:space="preserve">) </w:t>
      </w:r>
      <w:r>
        <w:rPr>
          <w:rtl w:val="true"/>
        </w:rPr>
        <w:t>المأمون في أمر الخلافة وغيره</w:t>
      </w:r>
      <w:r>
        <w:rPr>
          <w:rtl w:val="true"/>
        </w:rPr>
        <w:t>:</w:t>
      </w:r>
      <w:bookmarkEnd w:id="8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الرضا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يكثر وعظ المأمون إذا خلا به، ويخوّفه باللّه، ويقبح ما يرتكبه من خلافه، فكان المأمون يظهر قبول ذلك منه، ويبطن كراهته واستثقاله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ودخل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عليه، فرآه يتوضّأ للصلاة والغلام يصبّ علي يده الماء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لاتشرك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بعبادة ربّك أحداً، فصرف المأمون الغلام، وتولّي تمام وضوئه بنفسه، وزاد ذلك في غيظه ووجده</w:t>
      </w:r>
      <w:r>
        <w:rPr>
          <w:rFonts w:eastAsia="Amiri" w:cs="Amiri" w:ascii="Amiri" w:hAnsi="Amiri"/>
          <w:color w:val="111111"/>
          <w:sz w:val="28"/>
          <w:szCs w:val="28"/>
          <w:rtl w:val="true"/>
          <w:lang w:bidi="ar-SA"/>
        </w:rPr>
        <w:t xml:space="preserve">. </w:t>
      </w:r>
      <w:bookmarkStart w:id="888" w:name="pg14942_141760"/>
    </w:p>
    <w:p>
      <w:pPr>
        <w:pStyle w:val="BookText"/>
        <w:rPr/>
      </w:pPr>
      <w:bookmarkEnd w:id="888"/>
      <w:r>
        <w:rPr>
          <w:rFonts w:ascii="Amiri" w:hAnsi="Amiri" w:eastAsia="Amiri" w:cs="Amiri"/>
          <w:color w:val="111111"/>
          <w:sz w:val="28"/>
          <w:sz w:val="28"/>
          <w:szCs w:val="28"/>
          <w:rtl w:val="true"/>
          <w:lang w:bidi="ar-SA"/>
        </w:rPr>
        <w:t xml:space="preserve">وكان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يزري </w:t>
      </w:r>
      <w:r>
        <w:rPr>
          <w:rStyle w:val="FootnoteAnchor"/>
          <w:rtl w:val="true"/>
        </w:rPr>
        <w:footnoteReference w:id="684"/>
      </w:r>
      <w:r>
        <w:rPr>
          <w:rFonts w:ascii="Amiri" w:hAnsi="Amiri" w:eastAsia="Amiri" w:cs="Amiri"/>
          <w:color w:val="111111"/>
          <w:sz w:val="28"/>
          <w:sz w:val="28"/>
          <w:szCs w:val="28"/>
          <w:rtl w:val="true"/>
          <w:lang w:bidi="ar-SA"/>
        </w:rPr>
        <w:t xml:space="preserve">علي الحسن والفضل ابني سهل عند المأمون إذا ذكرهما، ويصف له مساويهما، وينهاه عن الإصغاء إلي قولهما، وعرفا ذلك منه، فجعلا يحرّضان عليه عند المأمون، ويذكران له عنه مايبعّده منه، ويخوّفانه من حمل الناس عليه، فلم يزالا كذلك، حتّي قلّبا رأيه فيه، وعمل علي قتله، فاتّفق أنّه أكل هو والمأمون يوماً طعاماً، فاعتلّ منه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وأظهر المأمون تمارضاً</w:t>
      </w:r>
      <w:r>
        <w:rPr>
          <w:rFonts w:eastAsia="Amiri" w:cs="Amiri" w:ascii="Amiri" w:hAnsi="Amiri"/>
          <w:color w:val="111111"/>
          <w:sz w:val="28"/>
          <w:szCs w:val="28"/>
          <w:rtl w:val="true"/>
          <w:lang w:bidi="ar-SA"/>
        </w:rPr>
        <w:t>.</w:t>
      </w:r>
    </w:p>
    <w:p>
      <w:pPr>
        <w:pStyle w:val="BookText"/>
        <w:rPr/>
      </w:pP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تعليقة مفتاح الفلاح للخواجوئي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المستجاد من 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الاستعانة في الوضوء</w:t>
      </w:r>
      <w:r>
        <w:rPr>
          <w:rFonts w:eastAsia="Amiri" w:cs="Amiri" w:ascii="Amiri" w:hAnsi="Amiri"/>
          <w:color w:val="111111"/>
          <w:sz w:val="28"/>
          <w:szCs w:val="28"/>
          <w:rtl w:val="true"/>
          <w:lang w:bidi="ar-SA"/>
        </w:rPr>
        <w:t>).</w:t>
      </w:r>
    </w:p>
    <w:p>
      <w:pPr>
        <w:pStyle w:val="Heading5"/>
        <w:numPr>
          <w:ilvl w:val="4"/>
          <w:numId w:val="1"/>
        </w:numPr>
        <w:rPr/>
      </w:pPr>
      <w:bookmarkStart w:id="889" w:name="__RefHeading___Toc1761736_388300464"/>
      <w:bookmarkStart w:id="890" w:name="_Toc346"/>
      <w:bookmarkEnd w:id="889"/>
      <w:r>
        <w:rPr>
          <w:rtl w:val="true"/>
        </w:rPr>
        <w:t xml:space="preserve">- </w:t>
      </w:r>
      <w:r>
        <w:rPr>
          <w:rtl w:val="true"/>
        </w:rPr>
        <w:t xml:space="preserve">نصيحته </w:t>
      </w:r>
      <w:r>
        <w:rPr>
          <w:rtl w:val="true"/>
        </w:rPr>
        <w:t xml:space="preserve">( </w:t>
      </w:r>
      <w:r>
        <w:rPr>
          <w:rtl w:val="true"/>
        </w:rPr>
        <w:t xml:space="preserve">عليه السلام </w:t>
      </w:r>
      <w:r>
        <w:rPr>
          <w:rtl w:val="true"/>
        </w:rPr>
        <w:t xml:space="preserve">) </w:t>
      </w:r>
      <w:r>
        <w:rPr>
          <w:rtl w:val="true"/>
        </w:rPr>
        <w:t>للمأمون في نصب الولاة</w:t>
      </w:r>
      <w:r>
        <w:rPr>
          <w:rtl w:val="true"/>
        </w:rPr>
        <w:t>:</w:t>
      </w:r>
      <w:bookmarkEnd w:id="8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حمزة بن محمّد بن أحمد بن جعفر بن محمّد بن زيد بن عليّ بن الحسين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بقمّ في رجب، سنة تسع وثلاثين وثلاثمائة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عليّ بن إبراهيم بن هاشم فيما كتب إليّ، سنة سبع وثلاثمائة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خلا، جمع حشمه كلّهم عنده، الصغير والكبير، فيحدّثهم ويأنس بهم ويؤنسهم، 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جلس علي المائدة لا يدع صغيراً ولا كبيراً، حتّي السائس والحجّام، إلاّ أقعده معه علي مائدته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ياسر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نحن عنده يوماً، إذ سمعنا وقع القفل الذي كان علي باب </w:t>
      </w:r>
    </w:p>
    <w:p>
      <w:pPr>
        <w:pStyle w:val="BookText"/>
        <w:rPr/>
      </w:pPr>
      <w:r>
        <w:rPr>
          <w:rFonts w:ascii="Amiri" w:hAnsi="Amiri" w:eastAsia="Amiri" w:cs="Amiri"/>
          <w:color w:val="111111"/>
          <w:sz w:val="28"/>
          <w:sz w:val="28"/>
          <w:szCs w:val="28"/>
          <w:rtl w:val="true"/>
          <w:lang w:bidi="ar-SA"/>
        </w:rPr>
        <w:t xml:space="preserve">المأمون إلي دار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لنا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قوموا تفرّقوا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فقمنا عنه، فجاء المأمون ومعه كتاب طويل، فأراد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يقوم، فأقسم عليه المأمون بحقّ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يقوم إليه، ثمّ جاء حتّي انكبّ علي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وجهه، وقعد بين يديه علي وسادة، فقرأ ذلك الكتاب عليه، فإذا هو فَتْحٌ لبعض قري كابل،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فتحنا قرية كذا وكذا، فلمّا فرغ قال له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وسرّك فتح قرية من قري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أوليس في ذلك سرور؟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في أُمّة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ولّاك اللّه من هذا الأمر وخصّك به، فإنّك قد ضيّعت أمور المسلمين، وفوّضت ذلك إلي غيرك، يحكم فيهم بغير حكم اللّه، وقعدت في هذه البلاد، وتركت بيت الهجرة، ومهبط الوحي، وأنّ المهاجرين والأنصار يظلمون دونك، ولايرقبون في مؤمن إلاًّ ولاذمّة، ويأتي علي المظلوم دهر يتعب فيه نفسه، ويعجز عن نفقته، ولايجد من يشكو إليه حاله، ولا يصل إليك، فاتّق اللّه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أمور المسلمين، وارجع إلي بيت النبوّة، ومعدن المهاجرين والأنصار، أما علمت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والي المسلمين مثل العمود في وسط الفسطاط، من أراده أخذه؟</w:t>
      </w:r>
    </w:p>
    <w:p>
      <w:pPr>
        <w:pStyle w:val="BookText"/>
        <w:rPr/>
      </w:pP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 أن تخرج من هذه البلاد، وتتحوّل إلي موضع آبائك وأجدادك، وتنظر في أمور المسلمين، ولا تكلهم إلي غيرك، فإنّ اللّه تعالي سائلك عمّا ولّاك</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المأمون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قلت 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الرأي، فخرج وأمر أن يقدم النوائب </w:t>
      </w:r>
      <w:r>
        <w:rPr>
          <w:rStyle w:val="FootnoteAnchor"/>
          <w:rtl w:val="true"/>
        </w:rPr>
        <w:footnoteReference w:id="686"/>
      </w:r>
      <w:r>
        <w:rPr>
          <w:rFonts w:ascii="Amiri" w:hAnsi="Amiri" w:eastAsia="Amiri" w:cs="Amiri"/>
          <w:color w:val="111111"/>
          <w:sz w:val="28"/>
          <w:sz w:val="28"/>
          <w:szCs w:val="28"/>
          <w:rtl w:val="true"/>
          <w:lang w:bidi="ar-SA"/>
        </w:rPr>
        <w:t xml:space="preserve">، وبلغ ذلك ذا الرياستين، فغمّه غمّاً شديداً، وقد كان غلب علي الأمر </w:t>
      </w:r>
    </w:p>
    <w:p>
      <w:pPr>
        <w:pStyle w:val="BookText"/>
        <w:rPr/>
      </w:pPr>
      <w:r>
        <w:rPr>
          <w:rFonts w:ascii="Amiri" w:hAnsi="Amiri" w:eastAsia="Amiri" w:cs="Amiri"/>
          <w:color w:val="111111"/>
          <w:sz w:val="28"/>
          <w:sz w:val="28"/>
          <w:szCs w:val="28"/>
          <w:rtl w:val="true"/>
          <w:lang w:bidi="ar-SA"/>
        </w:rPr>
        <w:t xml:space="preserve">ولم يكن للمأمون عنده رأي، فلم يجسر أن يكاشفه، ثمّ قوي بالرضا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 فجاء ذو الرياستين إلي المأمون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الرأي الذي أمرت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سيّدي أبوالحسن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وهو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الصواب، قتلت بالأمس أخاك، وأزلت الخلافة عنه، وبنو أبيك معادون لك، وجميع أهل العراق، وأهل بيتك والعرب، ثمّ أحدثت هذا الحدث الثاني، أنّك ولّيت ولاية العهد لأبي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وأخرجتها من بني أبيك، والعامّة، والفقهاء، والعلماء، وآل العبّاس، لايرضون بذلك، وقلوبهم متنافرة عنك، فالرأي أن تقيم بخراسان حتّي تسكن قلوب الناس علي هذا، ويتناسوا ما كان من أمر محمّد أخيك، وهيهنا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مشائخ قد خدموا الرشيد، وعرفوا الأمر، فاستشرهم في ذلك، فإن أشاروا بذلك فامضه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عليّ بن أبي عمران، وأبو يونس، والجلوديّ، وهؤلاء الذين نقموإا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بيعة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يرضوا به، فحبسهم المأمون بهذا السبب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كان من الغد جاء أبوالحسن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فدخل علي المأمون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فحكي ما قال ذو الرياستين، ودعا المأمون بهؤلاء النفر، فأخرجهم من الحبس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 من أدخل عليّ بن أبي عمران، فنظر إلي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بجنب المأمون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أُعيذك باللّه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تخرج هذا الأمرالذي جعله اللّه لكم، وخصّكم به، وتجعله في أيدي أعدائكم، ومن كان آباؤك يقتلهم، ويشرّدونهم في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الزانية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بعد علي هذا، قدّمه يا حرسي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فاضرب عنقه، فضرب عنقه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فأدخل أبو يونس، فلمّا نظر إلي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بجنب المأمون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بجنبك،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صنم يعبد من دون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الزانية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بعد علي هذا، يا حرسي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قدّمه فاضرب عنقه، فضرب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أدخل الجلوديّ، وكان الجلوديّ في خلافة الرشيد، لمّا خرج محمّد بن جعفر بن محمّد بالمدينة، بعثه الرشيد، وأمره إن ظفر به أن يضرب عنقه، وأن يغيّر علي دور آل أبي طالب، وأن يسلب نساءهم، ولا يدع علي واحدة منهنّ إلّا ثوباً واحداً، ففعل الجلوديّ ذلك، وقد كان مضي أبوالحسن موسي بن جعف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فصار الجلوديّ إلي باب دار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هجم علي داره مع خيله، فلمّا نظر إليه الرضا جعل النساء كلّهن في بيت، ووقف علي باب البيت، فقال الجلوديّ لأبي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لابدّ من أن أدخل البيت فأسلبهنّ، كما أمرني أميرالمؤمنين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أسلبهنّ لك، وأحلف أنّي لاأدع عليهنّ شيئاً إلّا أخذته، فلم يزل يطلب إليه ويخلف له، حتّي سكن، فدخل أبوالحسن ال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يدع عليهنّ شيئاً حتّي أقراطهنّ، وخلاخيلهنّ، وأزرارهنّ، إلّا أخذه منهنّ وجميع ما كان في الدار من قليل وكثير، فلمّا كان في هذا اليوم وأدخل الجلوديّ علي المأمون 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أميرالمؤمنين هب لي هذا الشيخ؟</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فعل ببنات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من سلبهنّ، فنظر الجلوديّ إلي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يكلّم المأمون ويسأله عن أن يعفو عنه ويهبه له، فظنّ أنّه يعين عليه لما كان الجلوديّ فعله،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باللّه وبخدمتي الرشيد أن لا تقبل قول هذا فيّ</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استعفي، ونحن نبرّ قسمه،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لاأقبل فيك قوله، ألحقوه بصاحبيه، فقدّم فضرب عنقه، ورجع ذو الرياستين إلي أبيه سهل، وقد كان المأمون أمر أن يقدم النوائب وردّها ذو الرياستين، فلمّا قتل المأمون هؤلاء </w:t>
      </w:r>
    </w:p>
    <w:p>
      <w:pPr>
        <w:pStyle w:val="BookText"/>
        <w:rPr/>
      </w:pPr>
      <w:r>
        <w:rPr>
          <w:rFonts w:ascii="Amiri" w:hAnsi="Amiri" w:eastAsia="Amiri" w:cs="Amiri"/>
          <w:color w:val="111111"/>
          <w:sz w:val="28"/>
          <w:sz w:val="28"/>
          <w:szCs w:val="28"/>
          <w:rtl w:val="true"/>
          <w:lang w:bidi="ar-SA"/>
        </w:rPr>
        <w:t xml:space="preserve">علم ذو الرياستين أنّه قد عزم علي الخروج، فقال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ماصنعت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النوائب؟</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مُرهم أنت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أبوالحسن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قدّموا النوائب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وقعت فيهم النيران، فأقبلت النوائب تتقدّم وتخرج، وقعد ذوالرياستين في منزله، فبعث إليه المأمون فأتاه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قعدت في بيتك؟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ذنبي عظيم عند أهل بيتك وعند العامّة، والناس يلومونني بقتل أخيك المخلوع وبيعة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آمن السعاة، والحسّاد، وأهل البغي، أن يسمعوا بي، فدعني أخلفك بخراسان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لانستغني عنك، فأمّا 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يسعي بك وتبغي لك الغوائل، فلست أنت عندنا إلّا الثقة المأمون الناصح المشفق، فاكتب لنفسك ماتثق به من الضمان والأمان، وأكّد لنفسك ما تكون به مطمئنّاً، فذهب وكتب لنفسه كتاباً، وجمع عليه العلماء وأتي به إلي المأمون، فقرأه وأعطاه المأمون كلّ ماأحبّ، وكتب خطّه فيه، وكتب له بخطّه كتاب الحبوة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حبوتك بكذا وكذا من الأموال والضياع والسلطان، وبسط له من الدنيا أمله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ذو الرياستين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نحبّ أن يكون خطّ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الأمان، يعطينا ما أعطيت، فإنّه وليّ عهدك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أنّ أباالحسن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شرط علينا أن لا يعمل من ذلك شيئاً، ولايحدث حدثاً، فلانسأله ما يكرهه، فسله أنت فإنّه لايأبي عليك في هذا، فجاء واستأذن علي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لنا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قوموا تنحّوا، فتنحّينا فدخل فوقف بين يديه ساعة، فرفع أبوالحسن رأسه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يا فضل؟</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أمان ما كتبه لي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أولي أن تعطينا مثل ما </w:t>
      </w:r>
    </w:p>
    <w:p>
      <w:pPr>
        <w:pStyle w:val="BookText"/>
        <w:rPr/>
      </w:pPr>
      <w:r>
        <w:rPr>
          <w:rFonts w:ascii="Amiri" w:hAnsi="Amiri" w:eastAsia="Amiri" w:cs="Amiri"/>
          <w:color w:val="111111"/>
          <w:sz w:val="28"/>
          <w:sz w:val="28"/>
          <w:szCs w:val="28"/>
          <w:rtl w:val="true"/>
          <w:lang w:bidi="ar-SA"/>
        </w:rPr>
        <w:t>أعطي أميرالمؤمنين، إذ كنت وليّ عهد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اقرأه، وكان كتاباً في أكبر جلد، فلم يزل قائماً قرأه، فلمّا فرغ قال له أبوالحسن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علينا هذا ما اتّقيت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فنغض عليه أمره في كلمة واحدة، فخرج من عنده وخرج المأمون وخرجنا مع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كان بعد ذلك بأيّام ونحن في بعض المنازل ورد علي ذي الرياستين كتاب من أخيه الحسن بن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نظرت في تحويل هذه السنة في حساب النجوم، فوجدت فيه أنّك تذوق في شهر كذا يوم الأربعاء حرّ الحديد، وحرّ النار، فأري أن تدخل أنت والرضا وأميرالمؤمنين الحمّام في هذإآ ظ اليوم، فتحتجم فيه، وتصبّ الدم علي بدنك ليزول نحسه عنك، فبعث الفضل إلي المأمون وكتب إليه بذلك وسأله أن يدخل الحمّام معه، ويسأل أباالحسن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المأمون إلي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رقعة في ذلك، فسأله فكتب إليه أبوالحسن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لست بداخل غداً الحمّام، ولاأري لك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تدخل الحمّام غداً، ولاأري للفضل أن يدخل الحمّام غداً، فأعاد إليه الرقعة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 أبوالحسن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لست بداخل غداً الحمّام، فإنّي رأيت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النوم في هذه الليلة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لاتدخل الحمّام غداً، فلاأري لك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ولاللفضل أن تدخلا الحمّام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وصدق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لست بداخل الحمّام غداً، والفضل فهو أعلم وما يفعله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أمسينا وغابت الشمس فقال لنا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قولوا نعوذ باللّه من شرّ ما ينزل في هذه الليلة، فأقبلنا نقول ذلك، فلمّا صلّي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الصبح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نعوذ باللّه من شرّ ما ينزل في هذا اليوم، فما زلنا نقول ذلك، فلمّا كان قريباً من طلوع الشمس 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اصعد السطح فاستمع هل تسمع شيئاً؟</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صعدت سمعت الضجّة والنحيب وكثر ذلك، فإذا بالمأمون قد دخل من الباب </w:t>
      </w:r>
    </w:p>
    <w:p>
      <w:pPr>
        <w:pStyle w:val="BookText"/>
        <w:rPr/>
      </w:pPr>
      <w:r>
        <w:rPr>
          <w:rFonts w:ascii="Amiri" w:hAnsi="Amiri" w:eastAsia="Amiri" w:cs="Amiri"/>
          <w:color w:val="111111"/>
          <w:sz w:val="28"/>
          <w:sz w:val="28"/>
          <w:szCs w:val="28"/>
          <w:rtl w:val="true"/>
          <w:lang w:bidi="ar-SA"/>
        </w:rPr>
        <w:t xml:space="preserve">الذي كان إلي داره من دار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آجرك اللّه في الفضل، وكان دخل الحمّام فدخل عليه قوم بالسيوف فقتلوه، وأخذ من دخل عليه في الحمّام وكانوا ثلاثة نفر، أحدهم ابن خالة الفضل ذوالقلمين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واجتمع القوّاد والجند من كان من رجال ذي الرياستين علي باب المأمون،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اغتاله وقتله فلنطلبنّ بدمه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المأمون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 أن تخرج إليهم وتفرّقهم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اركب، فلمّا خرجنا من الباب نظر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وقد اجتمعوا وجاؤا بالنيران ليحرقوا الباب، فصاح بهم وأومأ إليهم بيده، تفرّقوا، فتفرّقوا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الناس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بعضهم علي بعض، وما أشار إلي أحد إلّا ركض ومرّ ولم يقف له أحد</w:t>
      </w:r>
      <w:r>
        <w:rPr>
          <w:rFonts w:eastAsia="Amiri" w:cs="Amiri" w:ascii="Amiri" w:hAnsi="Amiri"/>
          <w:color w:val="111111"/>
          <w:sz w:val="28"/>
          <w:szCs w:val="28"/>
          <w:rtl w:val="true"/>
          <w:lang w:bidi="ar-SA"/>
        </w:rPr>
        <w:t>.</w:t>
      </w:r>
    </w:p>
    <w:p>
      <w:pPr>
        <w:pStyle w:val="BookText"/>
        <w:rPr/>
      </w:pP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إرشاد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كما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 المهموم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أشار إلي مضمونه، و</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معاشرته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خدمه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موعظته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ولاة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w:t>
      </w:r>
      <w:bookmarkStart w:id="891" w:name="pg14942_141767"/>
    </w:p>
    <w:p>
      <w:pPr>
        <w:pStyle w:val="BookText"/>
        <w:rPr/>
      </w:pPr>
      <w:bookmarkEnd w:id="891"/>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المحدّث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الدرّ النظيم، عن يحيي بن أكثم،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يوماً عند المأمون، وعنده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ودخل الفضل بن سهل ذوالرياستين، فقال للمأمون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ولّيت الثغر </w:t>
      </w:r>
      <w:r>
        <w:rPr>
          <w:rStyle w:val="FootnoteAnchor"/>
          <w:rtl w:val="true"/>
        </w:rPr>
        <w:footnoteReference w:id="688"/>
      </w:r>
      <w:r>
        <w:rPr>
          <w:rFonts w:ascii="Amiri" w:hAnsi="Amiri" w:eastAsia="Amiri" w:cs="Amiri"/>
          <w:color w:val="111111"/>
          <w:sz w:val="28"/>
          <w:sz w:val="28"/>
          <w:szCs w:val="28"/>
          <w:rtl w:val="true"/>
          <w:lang w:bidi="ar-SA"/>
        </w:rPr>
        <w:t>الفلاني فلاناً التركيّ، فسكت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جعل اللّه تعالي لإمام المسلمين وخليفة ربّ العالمين القائم بأُمور الدين، أن يولّي شيئاً من ثغور المسلمين أحداً من سبي ذلك الثغر لأنّ الأنفس تحنّ إلي أوطانها، وتشفق علي أجناسها، وتحبّ مصالحها وإن كانت مخالفة لأديانها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اكتبوا هذا الكلام بماء الذهب</w:t>
      </w:r>
      <w:r>
        <w:rPr>
          <w:rFonts w:eastAsia="Amiri" w:cs="Amiri" w:ascii="Amiri" w:hAnsi="Amiri"/>
          <w:color w:val="111111"/>
          <w:sz w:val="28"/>
          <w:szCs w:val="28"/>
          <w:rtl w:val="true"/>
          <w:lang w:bidi="ar-SA"/>
        </w:rPr>
        <w:t>.</w:t>
      </w:r>
    </w:p>
    <w:p>
      <w:pPr>
        <w:pStyle w:val="BookText"/>
        <w:rPr/>
      </w:pPr>
      <w:r>
        <w:rPr>
          <w:rStyle w:val="FootnoteAnchor"/>
          <w:rtl w:val="true"/>
        </w:rPr>
        <w:footnoteReference w:id="689"/>
      </w:r>
    </w:p>
    <w:p>
      <w:pPr>
        <w:pStyle w:val="Heading5"/>
        <w:numPr>
          <w:ilvl w:val="4"/>
          <w:numId w:val="1"/>
        </w:numPr>
        <w:rPr/>
      </w:pPr>
      <w:bookmarkStart w:id="892" w:name="__RefHeading___Toc1761738_388300464"/>
      <w:bookmarkStart w:id="893" w:name="_Toc347"/>
      <w:bookmarkEnd w:id="892"/>
      <w:r>
        <w:rPr>
          <w:rtl w:val="true"/>
        </w:rPr>
        <w:t xml:space="preserve">- </w:t>
      </w:r>
      <w:r>
        <w:rPr>
          <w:rtl w:val="true"/>
        </w:rPr>
        <w:t xml:space="preserve">تقرّب المأمون إلي الرضا </w:t>
      </w:r>
      <w:r>
        <w:rPr>
          <w:rtl w:val="true"/>
        </w:rPr>
        <w:t xml:space="preserve">( </w:t>
      </w:r>
      <w:r>
        <w:rPr>
          <w:rtl w:val="true"/>
        </w:rPr>
        <w:t xml:space="preserve">عليه السلام </w:t>
      </w:r>
      <w:r>
        <w:rPr>
          <w:rtl w:val="true"/>
        </w:rPr>
        <w:t xml:space="preserve">) </w:t>
      </w:r>
      <w:r>
        <w:rPr>
          <w:rtl w:val="true"/>
        </w:rPr>
        <w:t xml:space="preserve">بتفضيل عليّ </w:t>
      </w:r>
      <w:r>
        <w:rPr>
          <w:rtl w:val="true"/>
        </w:rPr>
        <w:t xml:space="preserve">( </w:t>
      </w:r>
      <w:r>
        <w:rPr>
          <w:rtl w:val="true"/>
        </w:rPr>
        <w:t xml:space="preserve">عليه السلام </w:t>
      </w:r>
      <w:r>
        <w:rPr>
          <w:rtl w:val="true"/>
        </w:rPr>
        <w:t xml:space="preserve">) </w:t>
      </w:r>
      <w:r>
        <w:rPr>
          <w:rtl w:val="true"/>
        </w:rPr>
        <w:t>علي جميع الصحابة</w:t>
      </w:r>
      <w:r>
        <w:rPr>
          <w:rtl w:val="true"/>
        </w:rPr>
        <w:t>:</w:t>
      </w:r>
      <w:bookmarkEnd w:id="8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تميم بن عبداللّه بن تميم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عليّ الأنصاريّ، عن إسحاق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المأمون يعقد مجالس النظر، ويجمع المخالفين لأهل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ويكلّمهم في إمامة أميرالمؤمنين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وتفضيله علي جميع الصحابة تقرّباً إلي أبي الحسن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وكان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لأصحابه الذين يثق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ولاتغترّوا منه بقوله، فمإاًآ س يقتلني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 ولكنّه لابدّ لي من الصبر حتّي يبلغ الكتاب أجله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90"/>
      </w:r>
      <w:bookmarkStart w:id="894" w:name="pg14942_141768"/>
    </w:p>
    <w:p>
      <w:pPr>
        <w:pStyle w:val="Heading5"/>
        <w:numPr>
          <w:ilvl w:val="4"/>
          <w:numId w:val="1"/>
        </w:numPr>
        <w:rPr/>
      </w:pPr>
      <w:bookmarkStart w:id="895" w:name="__RefHeading___Toc1761740_388300464"/>
      <w:bookmarkStart w:id="896" w:name="_Toc348"/>
      <w:bookmarkEnd w:id="894"/>
      <w:bookmarkEnd w:id="895"/>
      <w:r>
        <w:rPr>
          <w:rtl w:val="true"/>
        </w:rPr>
        <w:t xml:space="preserve">- </w:t>
      </w:r>
      <w:r>
        <w:rPr>
          <w:rtl w:val="true"/>
        </w:rPr>
        <w:t xml:space="preserve">تأييده </w:t>
      </w:r>
      <w:r>
        <w:rPr>
          <w:rtl w:val="true"/>
        </w:rPr>
        <w:t xml:space="preserve">( </w:t>
      </w:r>
      <w:r>
        <w:rPr>
          <w:rtl w:val="true"/>
        </w:rPr>
        <w:t xml:space="preserve">عليه السلام </w:t>
      </w:r>
      <w:r>
        <w:rPr>
          <w:rtl w:val="true"/>
        </w:rPr>
        <w:t xml:space="preserve">) </w:t>
      </w:r>
      <w:r>
        <w:rPr>
          <w:rtl w:val="true"/>
        </w:rPr>
        <w:t>لاحتجاج الرجل الصوفيّ علي المأمون</w:t>
      </w:r>
      <w:r>
        <w:rPr>
          <w:rtl w:val="true"/>
        </w:rPr>
        <w:t>:</w:t>
      </w:r>
      <w:bookmarkEnd w:id="8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إبراهيم بن أحمد بن هشام المؤدّب، وعليّ بن عبداللّه الورّاق، وأحمد بن زياد بن جعفر الهمدانيّ رضي اللّه عنهم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مولاي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بخراسان، وكان المأمون يقعده علي يمينه إذا قعد للناس يوم الاثنين، ويوم الخميس، فرفع إلي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من الصوفيّة سرق، فأمر بإحضاره، فلمّا نظر إليه وجده متقشّفاً، بين عينيه أثر </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السجود،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سوأة لهذه الآثار الجميلة، ولهذا الفعل القبيح، أتنسب إلي السرقة مع ما أري من جميل آثارك وظاهرك؟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ذلك اضطراراً لااختياراً، حين منعتني حقّي من الخمس والفي 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حقّ لك في الخمس والفي 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تعالي قسّم الخمس ستّة أقسام، وقال اللّه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وَاعْلَمُواْ أَنَّمَا غَنِمْتُم مِّن شَيْ ءٍ فَأَنَّ لِلَّهِ خُمُسَهُ و وَلِلرَّسُولِ وَلِذِي الْقُرْبَي وَالْيَتَمَي وَالْمَسَكِينِ وَابْنِ السَّبِيلِ إِن كُنتُمْ ءَامَنتُم بِاللَّهِ وَمَآ أَنزَلْنَا عَلَي عَبْدِنَا يَوْمَ الْفُرْقَانِ يَوْمَ الْتَقَي الْجَمْعَانِ </w:t>
      </w:r>
      <w:r>
        <w:rPr>
          <w:rFonts w:eastAsia="Amiri" w:cs="Amiri" w:ascii="Amiri" w:hAnsi="Amiri"/>
          <w:color w:val="111111"/>
          <w:sz w:val="28"/>
          <w:szCs w:val="28"/>
          <w:rtl w:val="true"/>
          <w:lang w:bidi="ar-SA"/>
        </w:rPr>
        <w:t>) .</w:t>
      </w:r>
    </w:p>
    <w:p>
      <w:pPr>
        <w:pStyle w:val="BookText"/>
        <w:rPr/>
      </w:pPr>
      <w:r>
        <w:rPr>
          <w:rStyle w:val="FootnoteAnchor"/>
          <w:rtl w:val="true"/>
        </w:rPr>
        <w:footnoteReference w:id="6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وقسّم الفي ء علي ستّة أقسام فقال اللّه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مَّآ أَفَآءَ اللَّهُ عَلَي رَسُولِهِ ي مِنْ أَهْلِ الْقُرَي فَلِلَّهِ وَلِلرَّسُولِ وَلِذِي الْقُرْبَي وَالْيَتَمَي وَالْمَسَكِينِ وَابْنِ السَّبِيلِ كَيْ لَايَكُونَ دُولَةَم بَيْنَ الْأَغْنِيَآءِ مِنكُمْ </w:t>
      </w:r>
      <w:r>
        <w:rPr>
          <w:rFonts w:eastAsia="Amiri" w:cs="Amiri" w:ascii="Amiri" w:hAnsi="Amiri"/>
          <w:color w:val="111111"/>
          <w:sz w:val="28"/>
          <w:szCs w:val="28"/>
          <w:rtl w:val="true"/>
          <w:lang w:bidi="ar-SA"/>
        </w:rPr>
        <w:t>)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قال الصوفيّ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فمنعتني حقّي وأنا ابن السبيل منقطع بي، ومسكين لاأرجع علي شي ء، ومن حملة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أعطّل حدّاً من حدود اللّه، وحكماً من أحكامه في السارق من أجل أساطيرك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الصوفيّ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ابدأ بنفسك تطهّرها، ثمّ طهّر غيرك، وأقم حدّ اللّه عليها، ثمّ علي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فالتفت المأمون إلي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سرق، فسرق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المأمون غضباً شديداً ثمّ قال للصوفيّ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لأقطّعنّك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الصوفيّ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أتقطعني وأنت عبد لي؟</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أين صرت عبداً 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أُمّك اشتريت من مال المسلمين، فأنت عبد لمن في المشرق والمغرب حتّي يعتقوك، وأنا لم أعتقك، ثمّ بلّعت الخمس وبعد ذلك فلاأعطيت آل الرسول حقّاً، ولاأعطيتني ونظرائي حقّنا، والأخري أنّ الخبيث لايطهّر خبيثاً مثله، إنّما يطهّره طاهر، ومن في جنبه الحدّ لايقيم الحدود علي غيره حتّي يبدأ بنفسه، أما سمعت اللّه تعالي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أَتَأْمُرُونَ النَّاسَ بِالْبِرِّ وَتَنسَوْنَ أَنفُسَكُمْ وَأَنتُمْ تَتْلُونَ الْكِتَبَ أَفَلَاتَعْقِلُونَ </w:t>
      </w:r>
      <w:r>
        <w:rPr>
          <w:rFonts w:eastAsia="Amiri" w:cs="Amiri" w:ascii="Amiri" w:hAnsi="Amiri"/>
          <w:color w:val="111111"/>
          <w:sz w:val="28"/>
          <w:szCs w:val="28"/>
          <w:rtl w:val="true"/>
          <w:lang w:bidi="ar-SA"/>
        </w:rPr>
        <w:t>) .</w:t>
      </w:r>
    </w:p>
    <w:p>
      <w:pPr>
        <w:pStyle w:val="BookText"/>
        <w:rPr/>
      </w:pPr>
      <w:r>
        <w:rPr>
          <w:rStyle w:val="FootnoteAnchor"/>
          <w:rtl w:val="true"/>
        </w:rPr>
        <w:footnoteReference w:id="6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المأمون إلي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 في أمره؟</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تعالي قال لمحمّد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قُلْ فَلِلَّهِ الْحُجَّةُ الْبَلِغَةُ</w:t>
      </w:r>
      <w:r>
        <w:rPr>
          <w:rFonts w:eastAsia="Amiri" w:cs="Amiri" w:ascii="Amiri" w:hAnsi="Amiri"/>
          <w:color w:val="111111"/>
          <w:sz w:val="28"/>
          <w:szCs w:val="28"/>
          <w:rtl w:val="true"/>
          <w:lang w:bidi="ar-SA"/>
        </w:rPr>
        <w:t xml:space="preserve">) </w:t>
      </w:r>
      <w:r>
        <w:rPr>
          <w:rStyle w:val="FootnoteAnchor"/>
          <w:rtl w:val="true"/>
        </w:rPr>
        <w:footnoteReference w:id="695"/>
      </w:r>
      <w:r>
        <w:rPr>
          <w:rFonts w:ascii="Amiri" w:hAnsi="Amiri" w:eastAsia="Amiri" w:cs="Amiri"/>
          <w:color w:val="111111"/>
          <w:sz w:val="28"/>
          <w:sz w:val="28"/>
          <w:szCs w:val="28"/>
          <w:rtl w:val="true"/>
          <w:lang w:bidi="ar-SA"/>
        </w:rPr>
        <w:t>وهي التي لم تبلغ الجاهل فيعلمها علي جهله كما يعلّمها العالم بعلمه، والدنيا والآخرة قائمتان بالحجّة، وقد احتجّ الرجل</w:t>
      </w:r>
      <w:r>
        <w:rPr>
          <w:rFonts w:eastAsia="Amiri" w:cs="Amiri" w:ascii="Amiri" w:hAnsi="Amiri"/>
          <w:color w:val="111111"/>
          <w:sz w:val="28"/>
          <w:szCs w:val="28"/>
          <w:rtl w:val="true"/>
          <w:lang w:bidi="ar-SA"/>
        </w:rPr>
        <w:t xml:space="preserve">. </w:t>
      </w:r>
      <w:bookmarkStart w:id="897" w:name="pg14942_141770"/>
    </w:p>
    <w:p>
      <w:pPr>
        <w:pStyle w:val="BookText"/>
        <w:rPr/>
      </w:pPr>
      <w:bookmarkEnd w:id="897"/>
      <w:r>
        <w:rPr>
          <w:rFonts w:ascii="Amiri" w:hAnsi="Amiri" w:eastAsia="Amiri" w:cs="Amiri"/>
          <w:color w:val="111111"/>
          <w:sz w:val="28"/>
          <w:sz w:val="28"/>
          <w:szCs w:val="28"/>
          <w:rtl w:val="true"/>
          <w:lang w:bidi="ar-SA"/>
        </w:rPr>
        <w:t xml:space="preserve">فأمر المأمون عند ذلك بإطلاق الصوفيّ، واحتجب عن الناس واشتغل بالرضا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سمّه فقتله، وقد كان قتل الفضل بن سهل وجماعة من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عقيب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هذا الحديث كما حكيته، وأنا بري ء من عهدةصحّته</w:t>
      </w:r>
      <w:r>
        <w:rPr>
          <w:rFonts w:eastAsia="Amiri" w:cs="Amiri" w:ascii="Amiri" w:hAnsi="Amiri"/>
          <w:color w:val="111111"/>
          <w:sz w:val="28"/>
          <w:szCs w:val="28"/>
          <w:rtl w:val="true"/>
          <w:lang w:bidi="ar-SA"/>
        </w:rPr>
        <w:t>.</w:t>
      </w:r>
    </w:p>
    <w:p>
      <w:pPr>
        <w:pStyle w:val="BookText"/>
        <w:rPr/>
      </w:pP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eastAsia="IRNazanin" w:cs="IRNazanin"/>
          <w:color w:val="111111"/>
          <w:sz w:val="28"/>
          <w:szCs w:val="28"/>
          <w:lang w:bidi="fa-IR"/>
        </w:rPr>
        <w:t>368/4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كيفيّة شهادته وقاتله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149/6</w:t>
      </w:r>
      <w:r>
        <w:rPr>
          <w:rFonts w:eastAsia="Amiri" w:cs="Amiri" w:ascii="Amiri" w:hAnsi="Amiri"/>
          <w:color w:val="111111"/>
          <w:sz w:val="28"/>
          <w:szCs w:val="28"/>
          <w:rtl w:val="true"/>
          <w:lang w:bidi="ar-SA"/>
        </w:rPr>
        <w:t>).</w:t>
      </w:r>
    </w:p>
    <w:p>
      <w:pPr>
        <w:pStyle w:val="Heading5"/>
        <w:numPr>
          <w:ilvl w:val="4"/>
          <w:numId w:val="1"/>
        </w:numPr>
        <w:rPr/>
      </w:pPr>
      <w:bookmarkStart w:id="898" w:name="__RefHeading___Toc1761742_388300464"/>
      <w:bookmarkStart w:id="899" w:name="_Toc349"/>
      <w:bookmarkEnd w:id="898"/>
      <w:r>
        <w:rPr>
          <w:rtl w:val="true"/>
        </w:rPr>
        <w:t xml:space="preserve">- </w:t>
      </w:r>
      <w:r>
        <w:rPr>
          <w:rtl w:val="true"/>
        </w:rPr>
        <w:t xml:space="preserve">سبب قتل الرضا </w:t>
      </w:r>
      <w:r>
        <w:rPr>
          <w:rtl w:val="true"/>
        </w:rPr>
        <w:t xml:space="preserve">( </w:t>
      </w:r>
      <w:r>
        <w:rPr>
          <w:rtl w:val="true"/>
        </w:rPr>
        <w:t xml:space="preserve">عليه السلام </w:t>
      </w:r>
      <w:r>
        <w:rPr>
          <w:rtl w:val="true"/>
        </w:rPr>
        <w:t xml:space="preserve">) </w:t>
      </w:r>
      <w:r>
        <w:rPr>
          <w:rtl w:val="true"/>
        </w:rPr>
        <w:t>وجهد المأمون لإطفاء نور محبّته عن قلوب الناس</w:t>
      </w:r>
      <w:r>
        <w:rPr>
          <w:rtl w:val="true"/>
        </w:rPr>
        <w:t>:</w:t>
      </w:r>
      <w:bookmarkEnd w:id="8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تميم بن عبداللّه بن تميم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أحمد بن عليّ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أبإب أ ة الصلت الهرويّ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طابت نفس المأمون بقتل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إكرامه ومحبّته له، وماجعل له من ولاية العهد بعده؟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المأمون إنّما كان يكرمه، ويحبّه لمعرفته بفضله، وجعل له ولاية العهد من بعده ليري الناس أنّه راغب في الدنيا، فيسقط محلّه من نفوسهم فلمّا لم يظهر منه في ذلك للناس إلّا ما ازداد به فضلاً عندهم، ومحلّاً في نفوسهم، جلب عليه المتكلّمين من البلدان طمعاً في أن يقطعه واحد منهم، فيسقط محلّه عند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وبسببهم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يشتهر نقصه عند العامّة، فكان لايكلّمه خصم من اليهود، والنصاري، والمجوس، والصابئين، والبراهمة، والملحدين، والدهريّة، ولاخصم من فرق المسلمين المخالفين إلّا قطعه وألزمه الحجّة</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أولي بالخلافة من المأمون، وكان أصحاب </w:t>
      </w:r>
      <w:bookmarkStart w:id="900" w:name="pg14942_141771"/>
    </w:p>
    <w:p>
      <w:pPr>
        <w:pStyle w:val="BookText"/>
        <w:rPr/>
      </w:pPr>
      <w:bookmarkEnd w:id="900"/>
      <w:r>
        <w:rPr>
          <w:rFonts w:ascii="Amiri" w:hAnsi="Amiri" w:eastAsia="Amiri" w:cs="Amiri"/>
          <w:color w:val="111111"/>
          <w:sz w:val="28"/>
          <w:sz w:val="28"/>
          <w:szCs w:val="28"/>
          <w:rtl w:val="true"/>
          <w:lang w:bidi="ar-SA"/>
        </w:rPr>
        <w:t>الأخبار يرفعون ذلك إليه فيغتاظ من ذلك، ويشتدّ حسده له</w:t>
      </w:r>
    </w:p>
    <w:p>
      <w:pPr>
        <w:pStyle w:val="BookText"/>
        <w:rPr/>
      </w:pPr>
      <w:r>
        <w:rPr>
          <w:rFonts w:ascii="Amiri" w:hAnsi="Amiri" w:eastAsia="Amiri" w:cs="Amiri"/>
          <w:color w:val="111111"/>
          <w:sz w:val="28"/>
          <w:sz w:val="28"/>
          <w:szCs w:val="28"/>
          <w:rtl w:val="true"/>
          <w:lang w:bidi="ar-SA"/>
        </w:rPr>
        <w:t xml:space="preserve">وكان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لايحابي المأمون من حقّ، وكان يجيبه بما يكره في أكثر أحواله، فيغيظه ذلك ويحقده عليه، ولايظهره له، فلمّا أعيته الحيلة في أمره اغتاله، فقتله بالسمّ</w:t>
      </w:r>
      <w:r>
        <w:rPr>
          <w:rFonts w:eastAsia="Amiri" w:cs="Amiri" w:ascii="Amiri" w:hAnsi="Amiri"/>
          <w:color w:val="111111"/>
          <w:sz w:val="28"/>
          <w:szCs w:val="28"/>
          <w:rtl w:val="true"/>
          <w:lang w:bidi="ar-SA"/>
        </w:rPr>
        <w:t>.</w:t>
      </w:r>
    </w:p>
    <w:p>
      <w:pPr>
        <w:pStyle w:val="BookText"/>
        <w:rPr/>
      </w:pPr>
      <w:r>
        <w:rPr>
          <w:rStyle w:val="FootnoteAnchor"/>
          <w:rtl w:val="true"/>
        </w:rPr>
        <w:footnoteReference w:id="697"/>
      </w:r>
    </w:p>
    <w:p>
      <w:pPr>
        <w:pStyle w:val="Heading5"/>
        <w:numPr>
          <w:ilvl w:val="4"/>
          <w:numId w:val="1"/>
        </w:numPr>
        <w:rPr/>
      </w:pPr>
      <w:bookmarkStart w:id="901" w:name="__RefHeading___Toc1761744_388300464"/>
      <w:bookmarkStart w:id="902" w:name="_Toc350"/>
      <w:bookmarkEnd w:id="901"/>
      <w:r>
        <w:rPr>
          <w:rtl w:val="true"/>
        </w:rPr>
        <w:t xml:space="preserve">- </w:t>
      </w:r>
      <w:r>
        <w:rPr>
          <w:rtl w:val="true"/>
        </w:rPr>
        <w:t xml:space="preserve">احتجاجه </w:t>
      </w:r>
      <w:r>
        <w:rPr>
          <w:rtl w:val="true"/>
        </w:rPr>
        <w:t xml:space="preserve">( </w:t>
      </w:r>
      <w:r>
        <w:rPr>
          <w:rtl w:val="true"/>
        </w:rPr>
        <w:t xml:space="preserve">عليه السلام </w:t>
      </w:r>
      <w:r>
        <w:rPr>
          <w:rtl w:val="true"/>
        </w:rPr>
        <w:t xml:space="preserve">) </w:t>
      </w:r>
      <w:r>
        <w:rPr>
          <w:rtl w:val="true"/>
        </w:rPr>
        <w:t xml:space="preserve">علي المأمون في تفضيل النبيّ </w:t>
      </w:r>
      <w:r>
        <w:rPr>
          <w:rtl w:val="true"/>
        </w:rPr>
        <w:t xml:space="preserve">( </w:t>
      </w:r>
      <w:r>
        <w:rPr>
          <w:rtl w:val="true"/>
        </w:rPr>
        <w:t xml:space="preserve">صلي الله عليه وآله وسلم </w:t>
      </w:r>
      <w:r>
        <w:rPr>
          <w:rtl w:val="true"/>
        </w:rPr>
        <w:t>) :</w:t>
      </w:r>
      <w:bookmarkEnd w:id="9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المأمون يوماً لعليّ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مايقول بنوأبيك في جدّنا العبّاس بن عبد المطلّب؟</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مايقولون في رجل فرض اللّه طاعة نبيّه</w:t>
      </w:r>
      <w:r>
        <w:rPr>
          <w:rStyle w:val="FootnoteAnchor"/>
          <w:rtl w:val="true"/>
        </w:rPr>
        <w:footnoteReference w:id="698"/>
      </w:r>
      <w:r>
        <w:rPr>
          <w:rFonts w:ascii="Amiri" w:hAnsi="Amiri" w:eastAsia="Amiri" w:cs="Amiri"/>
          <w:color w:val="111111"/>
          <w:sz w:val="28"/>
          <w:sz w:val="28"/>
          <w:szCs w:val="28"/>
          <w:rtl w:val="true"/>
          <w:lang w:bidi="ar-SA"/>
        </w:rPr>
        <w:t>علي خلقه،</w:t>
      </w:r>
    </w:p>
    <w:p>
      <w:pPr>
        <w:pStyle w:val="BookText"/>
        <w:rPr/>
      </w:pPr>
      <w:r>
        <w:rPr>
          <w:rFonts w:ascii="Amiri" w:hAnsi="Amiri" w:eastAsia="Amiri" w:cs="Amiri"/>
          <w:color w:val="111111"/>
          <w:sz w:val="28"/>
          <w:sz w:val="28"/>
          <w:szCs w:val="28"/>
          <w:rtl w:val="true"/>
          <w:lang w:bidi="ar-SA"/>
        </w:rPr>
        <w:t>وفرض طاعته علي بنيه، فأمر له بألف ألف درهم</w:t>
      </w:r>
      <w:r>
        <w:rPr>
          <w:rFonts w:eastAsia="Amiri" w:cs="Amiri" w:ascii="Amiri" w:hAnsi="Amiri"/>
          <w:color w:val="111111"/>
          <w:sz w:val="28"/>
          <w:szCs w:val="28"/>
          <w:rtl w:val="true"/>
          <w:lang w:bidi="ar-SA"/>
        </w:rPr>
        <w:t>.</w:t>
      </w:r>
    </w:p>
    <w:p>
      <w:pPr>
        <w:pStyle w:val="BookText"/>
        <w:rPr/>
      </w:pP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الوافي بالوفيات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5"/>
        <w:numPr>
          <w:ilvl w:val="4"/>
          <w:numId w:val="1"/>
        </w:numPr>
        <w:rPr/>
      </w:pPr>
      <w:bookmarkStart w:id="903" w:name="__RefHeading___Toc1761746_388300464"/>
      <w:bookmarkStart w:id="904" w:name="_Toc351"/>
      <w:bookmarkEnd w:id="903"/>
      <w:r>
        <w:rPr>
          <w:rtl w:val="true"/>
        </w:rPr>
        <w:t xml:space="preserve">- </w:t>
      </w:r>
      <w:r>
        <w:rPr>
          <w:rtl w:val="true"/>
        </w:rPr>
        <w:t xml:space="preserve">استخفاف المأمون بالرضا </w:t>
      </w:r>
      <w:r>
        <w:rPr>
          <w:rtl w:val="true"/>
        </w:rPr>
        <w:t xml:space="preserve">( </w:t>
      </w:r>
      <w:r>
        <w:rPr>
          <w:rtl w:val="true"/>
        </w:rPr>
        <w:t xml:space="preserve">عليه السلام </w:t>
      </w:r>
      <w:r>
        <w:rPr>
          <w:rtl w:val="true"/>
        </w:rPr>
        <w:t xml:space="preserve">) </w:t>
      </w:r>
      <w:r>
        <w:rPr>
          <w:rtl w:val="true"/>
        </w:rPr>
        <w:t>واستجابة دعائه عليه</w:t>
      </w:r>
      <w:r>
        <w:rPr>
          <w:rtl w:val="true"/>
        </w:rPr>
        <w:t>:</w:t>
      </w:r>
      <w:bookmarkEnd w:id="904"/>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عبداللّه بن الورّاق والحسين بن إبراهيم بن أحمد بن هشام المؤدّب وحمزة بن محمّد بن أحمد العلوي وأحمد بن زياد بن جعفر الهمداني رضي اللّه عنهم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إبراهيم بن هاشم، عن أبيه، </w:t>
      </w:r>
    </w:p>
    <w:p>
      <w:pPr>
        <w:pStyle w:val="BookText"/>
        <w:rPr/>
      </w:pPr>
      <w:r>
        <w:rPr>
          <w:rFonts w:ascii="Amiri" w:hAnsi="Amiri" w:eastAsia="Amiri" w:cs="Amiri"/>
          <w:color w:val="111111"/>
          <w:sz w:val="28"/>
          <w:sz w:val="28"/>
          <w:szCs w:val="28"/>
          <w:rtl w:val="true"/>
          <w:lang w:bidi="ar-SA"/>
        </w:rPr>
        <w:t>عن عبد السلام بن صالح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أبو محمّد جعفر بن نعيم 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أحمد بن إدريس، عن إبراهيم بن هاشم، عن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إلي المأمون أنّ أباالحسن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يعقد مجالس الكلام والناس يفتتنون بعلمه، فأمر محمّد بن عمرو الطوسيّ حاجب المأمون، فطرد الناس عن مجلسه وأحضره، فلمّا نظر إليه المأمون زبره واستخفّ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أبوالحسن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عنده مغضباً وهو يدمدم بشفتيه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المصطفي والمرتضي وسيّدة النساء، لأستنزلنّ من حول اللّه عزّ وجلّ بدعائي عليه، ما يكون سبباً لطرد كلاب أهل هذه الكورة إيّاه، واستخفافهم به، وبخاصّته وعامّته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إلي مركزه، واستحضر الميضاة وتوضّأ وصلّي ركعتين وقنت في الثانية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يا ذا القدرة الجامعة، والرحمة الواسعة، والمنن المتتابعة، والآلاء المتوالية، والأيادي الجميلة، والمواهب الجزيلة، يا من لا يوصف بتمثيل ولا يمثّل بنظير، ولا يغلب بظهير، يا من خلق فرزق، وألهم فأنطق، وابتدع فشرع، وعلا فارتفع، وقدر فأحسن، وصوّر فأتقن، وأجنح فأبلغ، وأنعم فأسبغ، وأعطي فأجزل، يا من سمّا في العزّ ففات خواطف الأبصار، ودني في اللطف فجاز هواجس الأفكار، يا من تفرّد بالملك فلا ندّ له في ملكوت سلطانه، وتوحّد بالكبرياء فلا ضدّ له في جبروت شأنه، يا من حارت في كبرياء هيبته دقائق لطائف الأوهام، وحسرت دون إدراك عظمته خطائف أبصار الأنام، يا عالم خطرات قلوب العارفين، وشاهد لحظات أبصار الناظرين، يا من عنت الوجوه لهيبته، وخضعت الرقاب لجلالته، ووجلت القلوب من خيفته، وارتعدت الفرائص من فرقه، يا بدئ يا بديع، يا قوي يا منيع، يا عليّ يا رفيع، صلّ علي من شرّفت الصلاة بالصلاة عليه، وأنتقم لي ممّن ظلمني، واستخفّ بي وطرد الشيعة عن بابي، وأذقه مرارة الذلّ والهوان كما أذاقنيها، واجعله طريد الأرجاس وشريد الأنجاس</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الصلت عبد السلام صالح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استتمّ مولاي دعاءه حتّي وقعت </w:t>
      </w:r>
    </w:p>
    <w:p>
      <w:pPr>
        <w:pStyle w:val="BookText"/>
        <w:rPr/>
      </w:pPr>
      <w:r>
        <w:rPr>
          <w:rFonts w:ascii="Amiri" w:hAnsi="Amiri" w:eastAsia="Amiri" w:cs="Amiri"/>
          <w:color w:val="111111"/>
          <w:sz w:val="28"/>
          <w:sz w:val="28"/>
          <w:szCs w:val="28"/>
          <w:rtl w:val="true"/>
          <w:lang w:bidi="ar-SA"/>
        </w:rPr>
        <w:t xml:space="preserve">الرجفة في المدينة، وارتجّ </w:t>
      </w:r>
      <w:r>
        <w:rPr>
          <w:rStyle w:val="FootnoteAnchor"/>
          <w:rtl w:val="true"/>
        </w:rPr>
        <w:footnoteReference w:id="700"/>
      </w:r>
      <w:r>
        <w:rPr>
          <w:rFonts w:ascii="Amiri" w:hAnsi="Amiri" w:eastAsia="Amiri" w:cs="Amiri"/>
          <w:color w:val="111111"/>
          <w:sz w:val="28"/>
          <w:sz w:val="28"/>
          <w:szCs w:val="28"/>
          <w:rtl w:val="true"/>
          <w:lang w:bidi="ar-SA"/>
        </w:rPr>
        <w:t>البلد، وارتفعت الزعقة</w:t>
      </w:r>
      <w:r>
        <w:rPr>
          <w:rStyle w:val="FootnoteAnchor"/>
          <w:rtl w:val="true"/>
        </w:rPr>
        <w:footnoteReference w:id="701"/>
      </w:r>
      <w:r>
        <w:rPr>
          <w:rFonts w:ascii="Amiri" w:hAnsi="Amiri" w:eastAsia="Amiri" w:cs="Amiri"/>
          <w:color w:val="111111"/>
          <w:sz w:val="28"/>
          <w:sz w:val="28"/>
          <w:szCs w:val="28"/>
          <w:rtl w:val="true"/>
          <w:lang w:bidi="ar-SA"/>
        </w:rPr>
        <w:t>والصيحة، واستفحلت</w:t>
      </w:r>
    </w:p>
    <w:p>
      <w:pPr>
        <w:pStyle w:val="BookText"/>
        <w:rPr/>
      </w:pPr>
      <w:r>
        <w:rPr>
          <w:rStyle w:val="FootnoteAnchor"/>
          <w:rtl w:val="true"/>
        </w:rPr>
        <w:footnoteReference w:id="7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النعرة، وثارت الغبرة</w:t>
      </w:r>
      <w:r>
        <w:rPr>
          <w:rStyle w:val="FootnoteAnchor"/>
          <w:rtl w:val="true"/>
        </w:rPr>
        <w:footnoteReference w:id="703"/>
      </w:r>
      <w:r>
        <w:rPr>
          <w:rFonts w:ascii="Amiri" w:hAnsi="Amiri" w:eastAsia="Amiri" w:cs="Amiri"/>
          <w:color w:val="111111"/>
          <w:sz w:val="28"/>
          <w:sz w:val="28"/>
          <w:szCs w:val="28"/>
          <w:rtl w:val="true"/>
          <w:lang w:bidi="ar-SA"/>
        </w:rPr>
        <w:t xml:space="preserve">، وهاجت القاعة </w:t>
      </w:r>
      <w:r>
        <w:rPr>
          <w:rStyle w:val="FootnoteAnchor"/>
          <w:rtl w:val="true"/>
        </w:rPr>
        <w:footnoteReference w:id="704"/>
      </w:r>
      <w:r>
        <w:rPr>
          <w:rFonts w:ascii="Amiri" w:hAnsi="Amiri" w:eastAsia="Amiri" w:cs="Amiri"/>
          <w:color w:val="111111"/>
          <w:sz w:val="28"/>
          <w:sz w:val="28"/>
          <w:szCs w:val="28"/>
          <w:rtl w:val="true"/>
          <w:lang w:bidi="ar-SA"/>
        </w:rPr>
        <w:t xml:space="preserve">، فلم أزائل مكاني إلي أن سلّم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 السطح فإنّك ستري امرأة بغيّة غثّة رثّة، مهيّجة الأشرار، متّسخة الأطمار، يسمّيها أهل هذه الكورة سمانة، لغباوتها وتهتّكها، وقد أسندت مكان الرمح إلي نحرها قصباً، وقد شدّت وقاية لها حمراء إلي طرفه مكان اللواء، فهي تقود جيوش القاعة، وتسوق عساكر الطغام إلي قصر المأمون، ومنازل قوّاده، فصعدت السطح فلم أر إلّا نفوساً تزعزع بالعصي، وهامات ترضخ بالأحجار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رأيت المأمون متدرّعاً، قد برز من قصر شاهجان متوجّهاً للهرب، فما شعرت إلّا بشاجرد الحجّام قد رمي من بعض أعالي السطوح بلبنة ثقيلة، فضرب بها رأس المأمون فأسقطت بيضته بعد أن شقّت جلد هامّته</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فقال لقاذف اللبنة بعض من عرف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أميرالمؤمنين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فسمعت سمانة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لا أُمّ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يوم التميّز والمحابات، ولايوم إنزال الناس علي طبقاتهم، فلو كان هذا أميرالمؤمنين لما سلّط ذكور الفجّار علي فروج الأبكار، وطرد المأمون وجنوده أسوء طرداً بعد إذلال واستخفاف شديد</w:t>
      </w:r>
      <w:r>
        <w:rPr>
          <w:rFonts w:eastAsia="Amiri" w:cs="Amiri" w:ascii="Amiri" w:hAnsi="Amiri"/>
          <w:color w:val="111111"/>
          <w:sz w:val="28"/>
          <w:szCs w:val="28"/>
          <w:rtl w:val="true"/>
          <w:lang w:bidi="ar-SA"/>
        </w:rPr>
        <w:t>.</w:t>
      </w:r>
    </w:p>
    <w:p>
      <w:pPr>
        <w:pStyle w:val="BookText"/>
        <w:rPr/>
      </w:pP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مصباح الكفعمي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إخباره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بالمغيبات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استجابة دعائه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توسّله بالنبيّ ووصيّه وابنته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 ظلمه، واستخفّ به وطرد شيعته عن بابه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الصلت عبد السلام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إلي المأمون أنّ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يعقد مجالس الكلام والناس يفتنون بعلمه، فأنفذ محمّد بن عمرو الطوسيّ، فطرد الناس عن مجلسه وأحضره، فلمّا نظر إليه المأمون زبره واستخفّ به، فخرج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المصطفي، والمرتضي، وسيّدة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لأستنزلنّ من حول اللّه عزّ وجلّ بدعائي عليه، مايكون سبباً لطرد كلاب أهل هذه الكورة إيّاه، واستخفافهم به، وبخاصّته وعامّته، ثمّ أتي منزله واغتسل وصلّي ركعتين، قال في قنوته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ذا القوّة الجامعة، والرحمة الواسعة،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 دعائه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علي من شرّفت الصلاة بالصلاة عليه، وانتقم لي ممّن ظلمني، واستخفّ بي، وطرد الشيعة عن بابي، وأذقه مرارة الذلّ والهوان، كما أذاقنيها، واجعله طريد الأرجاس، وشريد الأنجاس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يتمّ دعائه حتّي وقعت الرجفة، وارتفعت الزعقة، وثارت الغبرة، فلمّا سلّم من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 السطح، فإنّك ستري امرأة بغيّة، رثّة غثّة، متّسخة الأطمار، مهيّجة الأشرار، يسمّيها أهل هذه الكورة سمانة، لغباوتها وتهتّكها، قد أسندت مكان الرمح إلي نحرها قصباً، وقد شدّت وقاية لها خمراً إلي طرف لها مكان اللواء، فهي تقود جيوش الغاغة، وتسوق عساكر الطغام إلي قصر المأمون، وهو قصر أبي مسلم في شاهجان،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المأمون متدرّعاً قد برز من قصر الشاهجان، متوجّهاً للهرب فما شعرت إلّا بشاجرد الحجّام، قد رماه من بعض أعالي السطوح بلبنة ثقيله، أسقطت عن رأسه بيضته، بعد أن شقّت جلدة هامّته، فقال بعض من عرف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w:t>
      </w:r>
    </w:p>
    <w:p>
      <w:pPr>
        <w:pStyle w:val="BookText"/>
        <w:rPr/>
      </w:pPr>
      <w:r>
        <w:rPr>
          <w:rFonts w:ascii="Amiri" w:hAnsi="Amiri" w:eastAsia="Amiri" w:cs="Amiri"/>
          <w:color w:val="111111"/>
          <w:sz w:val="28"/>
          <w:sz w:val="28"/>
          <w:szCs w:val="28"/>
          <w:rtl w:val="true"/>
          <w:lang w:bidi="ar-SA"/>
        </w:rPr>
        <w:t>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سمانة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لاأُمّ لك، ليس هذا يوم التمييز والمحاباة، ولايوم إنزال الناس علي طبقاتهم ومقاديرهم، فلو كان هذا أميرالمؤمنين، لما سلّط ذكور الفجّار علي فروج الأبكار، وطرد المأمون أسوء طرد، بعد إذلال واستخفاف شديد، ونهبوا أمواله، فصلب المأمون أربعين غلاماً وأسلاء دهقان مرو، وأمر أن يطوّل جدرانهم، وعلم أنّ ذلك من استخفاف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ودخل عليه، وحلفه أن لايقوم له، وقبّل رأسه، وجلس بين يديه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تطب نفسي بعد مع هؤلاء، فما تري؟</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اتّق اللّه في أُمّة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وماولّاك من هذا الأمر، وخصّك به، فإنّك قد ضيّعت أُمور المسلمين، وفوّضت ذلك إلي غيرك، يحكم فيها بغير حكم اللّه عزّ وجلّ، وقعدت في هذه البلاد، وتركت دار الهجرة ومهبط الوحي، وإنّ المهاجرين والأنصار يُظلمون دونك، ولايرقبون في مؤمن إلاٌّ ولاذمّة، ويأتي علي المظلوم دهر يتعب فيه نفسه، ويعجز عن نفقته، فلايجد من يشكو إليه حاله، ولا يصل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فاتّق اللّه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أمور المسلمين، وارجع إلي بيت النبوّة، ومعدن الرسالة، وموضع المهاجرين والأنصار، أما علمت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والي المسلمين مثل العمود في وسط الفسطاط، من أراده 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قلت 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الرأي، وخرج يجهّز للرحيل، وأتاه ذوالرياستين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أمس أخاك، وأظهرت اليوم عقد الرضا، وأخرجت الخلافة من بني العبّاس، أفترضي الناس عنك، وههنا في حبسك أولياء أبيك نحو عليّ بن عمران، وابن مونس، والجلوديّ، وكانوا لم يدخلوا في عهد الرضا، فأمر بإحضار المحبوسين واحداً بعد واحد، فأدخل عليه ابن عمران فخاض في عقده للرضا فأمر بقتله، وثنّي بابن مونس بعد هجره في الرضا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أدخل الجلوديّ 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هبني هذا، وكان أغار ذلك في </w:t>
      </w:r>
    </w:p>
    <w:p>
      <w:pPr>
        <w:pStyle w:val="BookText"/>
        <w:rPr/>
      </w:pPr>
      <w:r>
        <w:rPr>
          <w:rFonts w:ascii="Amiri" w:hAnsi="Amiri" w:eastAsia="Amiri" w:cs="Amiri"/>
          <w:color w:val="111111"/>
          <w:sz w:val="28"/>
          <w:sz w:val="28"/>
          <w:szCs w:val="28"/>
          <w:rtl w:val="true"/>
          <w:lang w:bidi="ar-SA"/>
        </w:rPr>
        <w:t>دور آل أبي طالب وقت خروج محمّد بن أبي طالب، وعري نساءهم،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تصغ إلي مقاله 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وأمر بقتله، فاغتمّ بذلك ذوالرياستين، فقال المأمون لتسليته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حجّة لك أن لا أعزلك ما دمت حيّاً، وكتب بما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فوقّع عليه أمير المؤمنين المأمون، واستأذنه في توقيع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يكتب، فأتاه واستدعاه للتوقّع فأبي، فكان ذو الرياستين يخلّط علي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ويغيظ المأمون، ويكتب إلي بغداد بأحواله، فبويع إبراهيم بن المهديّ، وفيه قال دعبل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الأجناد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تقنطوا</w:t>
      </w:r>
    </w:p>
    <w:p>
      <w:pPr>
        <w:pStyle w:val="BookText"/>
        <w:rPr/>
      </w:pPr>
      <w:r>
        <w:rPr>
          <w:rFonts w:ascii="Amiri" w:hAnsi="Amiri" w:eastAsia="Amiri" w:cs="Amiri"/>
          <w:color w:val="111111"/>
          <w:sz w:val="28"/>
          <w:sz w:val="28"/>
          <w:szCs w:val="28"/>
          <w:rtl w:val="true"/>
          <w:lang w:bidi="ar-SA"/>
        </w:rPr>
        <w:t>خذوا عطاياكم ولا تسخطوا</w:t>
      </w:r>
    </w:p>
    <w:p>
      <w:pPr>
        <w:pStyle w:val="BookText"/>
        <w:rPr/>
      </w:pPr>
      <w:r>
        <w:rPr>
          <w:rFonts w:ascii="Amiri" w:hAnsi="Amiri" w:eastAsia="Amiri" w:cs="Amiri"/>
          <w:color w:val="111111"/>
          <w:sz w:val="28"/>
          <w:sz w:val="28"/>
          <w:szCs w:val="28"/>
          <w:rtl w:val="true"/>
          <w:lang w:bidi="ar-SA"/>
        </w:rPr>
        <w:t>فسوف يعطيكم حنينيّة</w:t>
      </w:r>
    </w:p>
    <w:p>
      <w:pPr>
        <w:pStyle w:val="BookText"/>
        <w:rPr/>
      </w:pPr>
      <w:r>
        <w:rPr>
          <w:rFonts w:ascii="Amiri" w:hAnsi="Amiri" w:eastAsia="Amiri" w:cs="Amiri"/>
          <w:color w:val="111111"/>
          <w:sz w:val="28"/>
          <w:sz w:val="28"/>
          <w:szCs w:val="28"/>
          <w:rtl w:val="true"/>
          <w:lang w:bidi="ar-SA"/>
        </w:rPr>
        <w:t>يلذّها الأمرد والأشمط</w:t>
      </w:r>
    </w:p>
    <w:p>
      <w:pPr>
        <w:pStyle w:val="BookText"/>
        <w:rPr/>
      </w:pPr>
      <w:r>
        <w:rPr>
          <w:rFonts w:ascii="Amiri" w:hAnsi="Amiri" w:eastAsia="Amiri" w:cs="Amiri"/>
          <w:color w:val="111111"/>
          <w:sz w:val="28"/>
          <w:sz w:val="28"/>
          <w:szCs w:val="28"/>
          <w:rtl w:val="true"/>
          <w:lang w:bidi="ar-SA"/>
        </w:rPr>
        <w:t>والمعبديّات لقوّادكم</w:t>
      </w:r>
    </w:p>
    <w:p>
      <w:pPr>
        <w:pStyle w:val="BookText"/>
        <w:rPr/>
      </w:pPr>
      <w:r>
        <w:rPr>
          <w:rFonts w:ascii="Amiri" w:hAnsi="Amiri" w:eastAsia="Amiri" w:cs="Amiri"/>
          <w:color w:val="111111"/>
          <w:sz w:val="28"/>
          <w:sz w:val="28"/>
          <w:szCs w:val="28"/>
          <w:rtl w:val="true"/>
          <w:lang w:bidi="ar-SA"/>
        </w:rPr>
        <w:t>لا تدخل الكيس ولا تربط</w:t>
      </w:r>
    </w:p>
    <w:p>
      <w:pPr>
        <w:pStyle w:val="BookText"/>
        <w:rPr/>
      </w:pPr>
      <w:r>
        <w:rPr>
          <w:rFonts w:ascii="Amiri" w:hAnsi="Amiri" w:eastAsia="Amiri" w:cs="Amiri"/>
          <w:color w:val="111111"/>
          <w:sz w:val="28"/>
          <w:sz w:val="28"/>
          <w:szCs w:val="28"/>
          <w:rtl w:val="true"/>
          <w:lang w:bidi="ar-SA"/>
        </w:rPr>
        <w:t>وهكذا يرزق أصحابه</w:t>
      </w:r>
    </w:p>
    <w:p>
      <w:pPr>
        <w:pStyle w:val="BookText"/>
        <w:rPr/>
      </w:pPr>
      <w:r>
        <w:rPr>
          <w:rFonts w:ascii="Amiri" w:hAnsi="Amiri" w:eastAsia="Amiri" w:cs="Amiri"/>
          <w:color w:val="111111"/>
          <w:sz w:val="28"/>
          <w:sz w:val="28"/>
          <w:szCs w:val="28"/>
          <w:rtl w:val="true"/>
          <w:lang w:bidi="ar-SA"/>
        </w:rPr>
        <w:t>خليفة مصحفه البربط</w:t>
      </w:r>
    </w:p>
    <w:p>
      <w:pPr>
        <w:pStyle w:val="BookText"/>
        <w:rPr/>
      </w:pPr>
      <w:r>
        <w:rPr>
          <w:rFonts w:ascii="Amiri" w:hAnsi="Amiri" w:eastAsia="Amiri" w:cs="Amiri"/>
          <w:color w:val="111111"/>
          <w:sz w:val="28"/>
          <w:sz w:val="28"/>
          <w:szCs w:val="28"/>
          <w:rtl w:val="true"/>
          <w:lang w:bidi="ar-SA"/>
        </w:rPr>
        <w:t xml:space="preserve">فلما سمع المأمون ذلك اغتمّ، وأثّر فيه كلام ذو الرياستين وغيّره، فعزم علي إهلاك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 xml:space="preserve">الباب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العقائد</w:t>
      </w:r>
    </w:p>
    <w:p>
      <w:pPr>
        <w:pStyle w:val="BookText"/>
        <w:rPr/>
      </w:pPr>
      <w:r>
        <w:rPr>
          <w:rFonts w:ascii="Amiri" w:hAnsi="Amiri" w:eastAsia="Amiri" w:cs="Amiri"/>
          <w:color w:val="111111"/>
          <w:sz w:val="28"/>
          <w:sz w:val="28"/>
          <w:szCs w:val="28"/>
          <w:rtl w:val="true"/>
          <w:lang w:bidi="ar-SA"/>
        </w:rPr>
        <w:t>وفيه أربعة فصول</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النبوّة وما يناسبها</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ومايناسبها</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المعاد والحساب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5" w:name="pg14942_141779"/>
      <w:bookmarkStart w:id="906" w:name="pg14942_141779"/>
      <w:bookmarkEnd w:id="906"/>
    </w:p>
    <w:p>
      <w:pPr>
        <w:pStyle w:val="Heading2"/>
        <w:numPr>
          <w:ilvl w:val="1"/>
          <w:numId w:val="1"/>
        </w:numPr>
        <w:rPr/>
      </w:pPr>
      <w:bookmarkStart w:id="907" w:name="pg14942_141779"/>
      <w:bookmarkStart w:id="908" w:name="__RefHeading___Toc1761748_388300464"/>
      <w:bookmarkStart w:id="909" w:name="_Toc352"/>
      <w:bookmarkEnd w:id="907"/>
      <w:bookmarkEnd w:id="908"/>
      <w:r>
        <w:rPr>
          <w:rtl w:val="true"/>
        </w:rPr>
        <w:t>الباب الرابع</w:t>
      </w:r>
      <w:r>
        <w:rPr>
          <w:rtl w:val="true"/>
        </w:rPr>
        <w:t xml:space="preserve">: </w:t>
      </w:r>
      <w:r>
        <w:rPr>
          <w:rtl w:val="true"/>
        </w:rPr>
        <w:t>العقائد</w:t>
      </w:r>
      <w:bookmarkEnd w:id="909"/>
    </w:p>
    <w:p>
      <w:pPr>
        <w:pStyle w:val="Heading3"/>
        <w:numPr>
          <w:ilvl w:val="2"/>
          <w:numId w:val="1"/>
        </w:numPr>
        <w:rPr/>
      </w:pPr>
      <w:bookmarkStart w:id="910" w:name="__RefHeading___Toc1761750_388300464"/>
      <w:bookmarkStart w:id="911" w:name="_Toc353"/>
      <w:bookmarkEnd w:id="910"/>
      <w:r>
        <w:rPr>
          <w:rtl w:val="true"/>
        </w:rPr>
        <w:t>اشاره</w:t>
      </w:r>
      <w:r>
        <w:rPr>
          <w:rtl w:val="true"/>
        </w:rPr>
        <w:t>:</w:t>
      </w:r>
      <w:bookmarkEnd w:id="911"/>
    </w:p>
    <w:p>
      <w:pPr>
        <w:pStyle w:val="BookText"/>
        <w:rPr/>
      </w:pPr>
      <w:r>
        <w:rPr>
          <w:rFonts w:ascii="Amiri" w:hAnsi="Amiri" w:eastAsia="Amiri" w:cs="Amiri"/>
          <w:color w:val="111111"/>
          <w:sz w:val="28"/>
          <w:sz w:val="28"/>
          <w:szCs w:val="28"/>
          <w:rtl w:val="true"/>
          <w:lang w:bidi="ar-SA"/>
        </w:rPr>
        <w:t>ويشتمل هذا الباب علي أربعة فصول</w:t>
      </w:r>
    </w:p>
    <w:p>
      <w:pPr>
        <w:pStyle w:val="Heading3"/>
        <w:numPr>
          <w:ilvl w:val="2"/>
          <w:numId w:val="1"/>
        </w:numPr>
        <w:rPr/>
      </w:pPr>
      <w:bookmarkStart w:id="912" w:name="__RefHeading___Toc1761752_388300464"/>
      <w:bookmarkStart w:id="913" w:name="_Toc354"/>
      <w:bookmarkEnd w:id="912"/>
      <w:r>
        <w:rPr>
          <w:rtl w:val="true"/>
        </w:rPr>
        <w:t>الفصل الأوّل</w:t>
      </w:r>
      <w:r>
        <w:rPr>
          <w:rtl w:val="true"/>
        </w:rPr>
        <w:t xml:space="preserve">: </w:t>
      </w:r>
      <w:r>
        <w:rPr>
          <w:rtl w:val="true"/>
        </w:rPr>
        <w:t>التوحيد</w:t>
      </w:r>
      <w:bookmarkEnd w:id="913"/>
    </w:p>
    <w:p>
      <w:pPr>
        <w:pStyle w:val="Heading4"/>
        <w:numPr>
          <w:ilvl w:val="3"/>
          <w:numId w:val="1"/>
        </w:numPr>
        <w:rPr/>
      </w:pPr>
      <w:bookmarkStart w:id="914" w:name="__RefHeading___Toc1761754_388300464"/>
      <w:bookmarkStart w:id="915" w:name="_Toc355"/>
      <w:bookmarkEnd w:id="914"/>
      <w:r>
        <w:rPr>
          <w:rtl w:val="true"/>
        </w:rPr>
        <w:t>اشاره</w:t>
      </w:r>
      <w:r>
        <w:rPr>
          <w:rtl w:val="true"/>
        </w:rPr>
        <w:t>:</w:t>
      </w:r>
      <w:bookmarkEnd w:id="915"/>
    </w:p>
    <w:p>
      <w:pPr>
        <w:pStyle w:val="BookText"/>
        <w:rPr/>
      </w:pPr>
      <w:r>
        <w:rPr>
          <w:rFonts w:ascii="Amiri" w:hAnsi="Amiri" w:eastAsia="Amiri" w:cs="Amiri"/>
          <w:color w:val="111111"/>
          <w:sz w:val="28"/>
          <w:sz w:val="28"/>
          <w:szCs w:val="28"/>
          <w:rtl w:val="true"/>
          <w:lang w:bidi="ar-SA"/>
        </w:rPr>
        <w:t>وفيه ستّة وثلاثون موضوعاً</w:t>
      </w:r>
    </w:p>
    <w:p>
      <w:pPr>
        <w:pStyle w:val="Heading4"/>
        <w:numPr>
          <w:ilvl w:val="3"/>
          <w:numId w:val="1"/>
        </w:numPr>
        <w:rPr/>
      </w:pPr>
      <w:bookmarkStart w:id="916" w:name="__RefHeading___Toc1761756_388300464"/>
      <w:bookmarkStart w:id="917" w:name="_Toc356"/>
      <w:bookmarkEnd w:id="916"/>
      <w:r>
        <w:rPr>
          <w:rtl w:val="true"/>
        </w:rPr>
        <w:t>(</w:t>
      </w:r>
      <w:r>
        <w:rPr>
          <w:rtl w:val="true"/>
        </w:rPr>
        <w:t>أ</w:t>
      </w:r>
      <w:r>
        <w:rPr>
          <w:rtl w:val="true"/>
        </w:rPr>
        <w:t xml:space="preserve">) - </w:t>
      </w:r>
      <w:r>
        <w:rPr>
          <w:rtl w:val="true"/>
        </w:rPr>
        <w:t>معرفة اللّه</w:t>
      </w:r>
      <w:r>
        <w:rPr>
          <w:rtl w:val="true"/>
        </w:rPr>
        <w:t>:</w:t>
      </w:r>
      <w:bookmarkEnd w:id="917"/>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حكيم،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للناس في المعرفة صنع؟</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عليها ثواب؟</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يتطوّل </w:t>
      </w:r>
      <w:r>
        <w:rPr>
          <w:rStyle w:val="FootnoteAnchor"/>
          <w:rtl w:val="true"/>
        </w:rPr>
        <w:footnoteReference w:id="708"/>
      </w:r>
      <w:r>
        <w:rPr>
          <w:rFonts w:ascii="Amiri" w:hAnsi="Amiri" w:eastAsia="Amiri" w:cs="Amiri"/>
          <w:color w:val="111111"/>
          <w:sz w:val="28"/>
          <w:sz w:val="28"/>
          <w:szCs w:val="28"/>
          <w:rtl w:val="true"/>
          <w:lang w:bidi="ar-SA"/>
        </w:rPr>
        <w:t>عليهم بالثواب، كما يتطوّل عليهم بالمعرفة</w:t>
      </w:r>
      <w:r>
        <w:rPr>
          <w:rFonts w:eastAsia="Amiri" w:cs="Amiri" w:ascii="Amiri" w:hAnsi="Amiri"/>
          <w:color w:val="111111"/>
          <w:sz w:val="28"/>
          <w:szCs w:val="28"/>
          <w:rtl w:val="true"/>
          <w:lang w:bidi="ar-SA"/>
        </w:rPr>
        <w:t>.</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بتفاوت يسير،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صفوان بن 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عن عبد اللّه بن الحسن العلويّ، وعليّ بن إبراهيم، عن المختار بن محمّد بن المختار الهمدانيّ جميعاً، </w:t>
      </w:r>
    </w:p>
    <w:p>
      <w:pPr>
        <w:pStyle w:val="BookText"/>
        <w:rPr/>
      </w:pPr>
      <w:r>
        <w:rPr>
          <w:rFonts w:ascii="Amiri" w:hAnsi="Amiri" w:eastAsia="Amiri" w:cs="Amiri"/>
          <w:color w:val="111111"/>
          <w:sz w:val="28"/>
          <w:sz w:val="28"/>
          <w:szCs w:val="28"/>
          <w:rtl w:val="true"/>
          <w:lang w:bidi="ar-SA"/>
        </w:rPr>
        <w:t>عن الفتح بن يزيد</w:t>
      </w:r>
      <w:r>
        <w:rPr>
          <w:rStyle w:val="FootnoteAnchor"/>
          <w:rtl w:val="true"/>
        </w:rPr>
        <w:footnoteReference w:id="710"/>
      </w:r>
      <w:r>
        <w:rPr>
          <w:rFonts w:ascii="Amiri" w:hAnsi="Amiri" w:eastAsia="Amiri" w:cs="Amiri"/>
          <w:color w:val="111111"/>
          <w:sz w:val="28"/>
          <w:sz w:val="28"/>
          <w:szCs w:val="28"/>
          <w:rtl w:val="true"/>
          <w:lang w:bidi="ar-SA"/>
        </w:rPr>
        <w:t xml:space="preserve">، عن أبي الحسن </w:t>
      </w:r>
      <w:r>
        <w:rPr>
          <w:rStyle w:val="FootnoteAnchor"/>
          <w:rtl w:val="true"/>
        </w:rPr>
        <w:footnoteReference w:id="7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أدني المعرفة؟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الإقرار بأنّه لا إله غيره، ولاشبه </w:t>
      </w:r>
      <w:r>
        <w:rPr>
          <w:rStyle w:val="FootnoteAnchor"/>
          <w:rtl w:val="true"/>
        </w:rPr>
        <w:footnoteReference w:id="712"/>
      </w:r>
      <w:r>
        <w:rPr>
          <w:rFonts w:ascii="Amiri" w:hAnsi="Amiri" w:eastAsia="Amiri" w:cs="Amiri"/>
          <w:color w:val="111111"/>
          <w:sz w:val="28"/>
          <w:sz w:val="28"/>
          <w:szCs w:val="28"/>
          <w:rtl w:val="true"/>
          <w:lang w:bidi="ar-SA"/>
        </w:rPr>
        <w:t>له ولانظير، وأنّه قديم مثبت</w:t>
      </w:r>
    </w:p>
    <w:p>
      <w:pPr>
        <w:pStyle w:val="BookText"/>
        <w:rPr/>
      </w:pPr>
      <w:r>
        <w:rPr>
          <w:rFonts w:ascii="IRNazanin" w:hAnsi="IRNazanin" w:eastAsia="IRNazanin"/>
          <w:color w:val="111111"/>
          <w:sz w:val="28"/>
          <w:sz w:val="28"/>
          <w:szCs w:val="28"/>
          <w:rtl w:val="true"/>
          <w:lang w:bidi="fa-IR"/>
        </w:rPr>
        <w:t xml:space="preserve">موجود </w:t>
      </w:r>
      <w:r>
        <w:rPr>
          <w:rStyle w:val="FootnoteAnchor"/>
          <w:rtl w:val="true"/>
        </w:rPr>
        <w:footnoteReference w:id="713"/>
      </w:r>
      <w:r>
        <w:rPr>
          <w:rFonts w:ascii="Amiri" w:hAnsi="Amiri" w:eastAsia="Amiri" w:cs="Amiri"/>
          <w:color w:val="111111"/>
          <w:sz w:val="28"/>
          <w:sz w:val="28"/>
          <w:szCs w:val="28"/>
          <w:rtl w:val="true"/>
          <w:lang w:bidi="ar-SA"/>
        </w:rPr>
        <w:t>غير فقيد، وأنّه ليس كمثله شي ء</w:t>
      </w:r>
      <w:r>
        <w:rPr>
          <w:rFonts w:eastAsia="Amiri" w:cs="Amiri" w:ascii="Amiri" w:hAnsi="Amiri"/>
          <w:color w:val="111111"/>
          <w:sz w:val="28"/>
          <w:szCs w:val="28"/>
          <w:rtl w:val="true"/>
          <w:lang w:bidi="ar-SA"/>
        </w:rPr>
        <w:t>.</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العيون،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وفي هامشه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أورده في ضمن أخبار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إلي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وراء نهر بلخ،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أسألك عن مسألة فإن أجبتني فيها بما عندي قلت بإمامتك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 عمّا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ربّك متي كان؟ وكيف كان؟ وعلي أيّ شي ء كان اعتماده؟</w:t>
      </w:r>
    </w:p>
    <w:p>
      <w:pPr>
        <w:pStyle w:val="BookText"/>
        <w:rPr/>
      </w:pPr>
      <w:r>
        <w:rPr>
          <w:rFonts w:ascii="Amiri" w:hAnsi="Amiri" w:eastAsia="Amiri" w:cs="Amiri"/>
          <w:color w:val="111111"/>
          <w:sz w:val="28"/>
          <w:sz w:val="28"/>
          <w:szCs w:val="28"/>
          <w:rtl w:val="true"/>
          <w:lang w:bidi="ar-SA"/>
        </w:rPr>
        <w:t xml:space="preserve">فقال أبوالحسن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تبارك وتعالي أيّن الأين بلا أين، وكيّف الكيف بلاكيف، وكان اعتماده علي 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الرجل فقبّل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وأنّ محمّداً رسول اللّه، وأنّ عليّاً وصيّ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والقيّم بعده بما قام به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وأنّكم الأئمّة الصادقون، وأنّك الخلف من بعدهم</w:t>
      </w:r>
      <w:r>
        <w:rPr>
          <w:rFonts w:eastAsia="Amiri" w:cs="Amiri" w:ascii="Amiri" w:hAnsi="Amiri"/>
          <w:color w:val="111111"/>
          <w:sz w:val="28"/>
          <w:szCs w:val="28"/>
          <w:rtl w:val="true"/>
          <w:lang w:bidi="ar-SA"/>
        </w:rPr>
        <w:t>.</w:t>
      </w:r>
    </w:p>
    <w:p>
      <w:pPr>
        <w:pStyle w:val="BookText"/>
        <w:rPr/>
      </w:pP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تقبيل الناس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بن محمّد بن عمران الدقّاق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الكلينيّ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المعروف بعلاّن، عن محمّد بن عيسي، عن الحسين بن خالد،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علّمك اللّه الخير، إنّ اللّه تبارك وتعالي قديم، والقدم صفة دلّت العاقل علي أنّه لاشي ء قبله، ولاشي ء معه في ديمومته، فقد بان لنا بإقرار العامّة معجزة الصفة، أنّه لا شي ء قبل اللّه، ولا شي ء مع اللّه في بقائه، وبطل قول من زعم أنّه كان قبله، أو كان معه شي 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أنّه لو كان معه شي ء في بقائه لم يجز أن يكون خالقاً له، لأنّه لم يزل معه، فكيف يكون خالقاً لمن لم يزل معه، ولو قبله شي ء، كان الأوّل ذلك الشي ء لاهذا، وكان الأوّل أولي بأن يكون خالقاً للأوّل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وصف نفسه تبارك وتعالي بأسماء دعا الخلق، إذ خلقهم، وتعبّدهم، وابتلاهم، إلي أن يدعوه بها، فسمّي نفسه سميعاً بصيراً، قادراً قاهراً، حيّاً قيّوماً، ظاهراً باطناً، لطيفاً خبيراً، قويّاً عزيزاً، حكيماً عليماً، وما أشبه هذه الأسماء</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رأي ذلك من أسمائه الغالون المكذّبون، وقد سمعونا نحدّث عن اللّه أنّه لاشي ء مثله، ولاشي ء من الخلق في حاله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أخبرونا إذ زعمتم أنّه لامثل للّه ولاشبه له، كيف شاركتموه في أسماء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فتسمّيتم بجميعها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 ذلك دليلاًعلي أنّكم مثله في حالاته كلّها، أو في بعضها دون بعض، إذ قد جمعتكم الأسماء الطيّبة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وتعالي ألزم العباد أسماء من أسمائه علي اختلاف المعاني، وذلك كما يجمع الإسم الواحد معنيين مختلفين، والدليل علي ذلك 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الجائز عندهم السائغ، وهو الذي خاطب اللّه عزّ وجلّ به الخلق، فكلّمهم بما يعقلون، ليكون عليهم حجّة في تضييع ما ضيّعوا، وقد يقال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كلب وحمار، وثور وسكرة، وعلقمة وأسد، وكلّ ذلك علي خلافه، لأنّه لم تقع الأسماء علي معانيها التي كانت بنيت عليها، لأنّ الإنسان ليس بأسد ولاكلب، فافهم ذلك يرحمك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يسمّي اللّه عزّ وجلّ بالعالم لغير علم حادث علم به الأشياء، واستعان به علي حفظ ما يستقبل من أمره، والرَوِيَّةُ فيما يخلق من خلقه، وتفنية ما مضي ممّا أفني من خلقه، ممّا لو لم يحضره ذلك العلم ويغيبه، كان جاهلاً ضعيفاً، كما أنّا رأينا علماء الخلق، إنّما سمّوا بالعلم، لعلم حادث، إذ كانوا قبله جهلة، وربما فارقهم العلم بالأشياء، فصاروا إلي الجهل، وإنّما سمّي اللّه عالماً، لأنّه لايجهل شيئاً، فقد جمع الخالق والمخلوق اسم العلم، واختلف المعني علي ما رأيت</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وسمّي ربّنا سميعاً، لاجزء فيه يسمع به الصوت، ولايبصر به، كما أنّ جزئنا الذي نسمع به لانقوي علي النظر به، ولكنّه عزّ وجلّ أخبر أنّه لاتخفي عليه الأصوات، ليس علي حدّ ما سمّينا نحن، فقد جمعنا الإسم بالسميع واختلف المعني، وهكذا البصير لالجزء به أبصر، كما أنّا نبصر بجزء منّا لاينتفع به في غيره، ولكنّ اللّه بصير لايجهل شخصاً منظوراً إليه، فقد جمعنا الإسم واختلف المعني، وهو قائم ليس علي معني انتصاب، وقيام علي ساق في كبد، كما قامت الأشياء، ولكن أخبر أنّه قائم يخبر أنّه حافظ، كقول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بأمرنا فلان، وهو عزّوجلّ القائم علي كلّ نفس بما كسبت، والقائم أيضاً في كلام الناس الباقي، والقائم أيضاً يخبر عن الكفاية كقولك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بأمر فلان، أي اكفه، والقائم منّا قائم علي ساق، فقد جمعنا الإسم ولم يجمعنا المعني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اللطيف فليس علي قلّة وقضافة </w:t>
      </w:r>
      <w:r>
        <w:rPr>
          <w:rStyle w:val="FootnoteAnchor"/>
          <w:rtl w:val="true"/>
        </w:rPr>
        <w:footnoteReference w:id="716"/>
      </w:r>
      <w:r>
        <w:rPr>
          <w:rFonts w:ascii="Amiri" w:hAnsi="Amiri" w:eastAsia="Amiri" w:cs="Amiri"/>
          <w:color w:val="111111"/>
          <w:sz w:val="28"/>
          <w:sz w:val="28"/>
          <w:szCs w:val="28"/>
          <w:rtl w:val="true"/>
          <w:lang w:bidi="ar-SA"/>
        </w:rPr>
        <w:t>وصغر، ولكن ذلك علي النفاذ في الأشياء، والامتناع من أن يدرك،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 عن هذا الأمر، ولطف فلان في مذهبه وقوله، يخبرك أنّه غمض فبهر العقل، وفات الطلب وعاد متعمّقاً متطلّفاً، لايدركه الوهم، فهكذا لطف اللّه تبارك وتعالي عن أن يدرك بحدّ، أو يحدّ بوصف، واللطافة منّا الصغر والقلّة، فقد جمعنا الإسم واختلف المعني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الخبير، فالذي لايعزب عنه شي ء ولايفوته، ليس للتجربة والإعتبار بالأشياء، فتفيده التجربة والاعتبار، علماً لولاهما ما علم، لأنّ من كان كذلك كان جاهلاً، واللّه تعالي لم يزل خبيراً بما يخلق، والخبير من الناس المستخبر عن جهل المتعلّم، وقد جمعنا الإسم واختلف المعني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الظاهر فليس من أجل أنّه علا للأشياء بركوب فوقها، وقعود عليها، وتسنّم لذراها، ولكن ذلك لقهره، ولغلبة الأشياء، وقدرته عليها، كقول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ظهرت علي أعدائي، وأظهرني اللّه علي خصمي، يخبر علي الفلج والغلبة، فهكذا ظهور اللّه علي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آخر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وهو الظاهر لمن أراده، لايخفي عليه شي ء، وأنّه مدبّر لكلّ ما يري، فأيّ ظاهر أظهر وأوضح أمراً من اللّه تعالي، فإنّك لاتعدم صنعته حيثما توجّهت، وفيك من آثاره ما يغنيك، والظاهر منّا البارز بنفسه، والمعلوم بحدّه، فقد جمعنا الإسم ولم يجمعنا المعني</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الباطن فليس علي معني الإستبطان للأشياء، بأن يغور فيها، ولكن ذلك منه علي استبطانه للأشياء، علماً وحفظاً وتدبيراً، كقول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أبطنته، يعني خبّرته، وعلمت مكتوم سرّه، والباطن منّا بمعني الغائر في الشي ء المستتر، فقد جمعنا الإسم واختلف المعني</w:t>
      </w:r>
      <w:r>
        <w:rPr>
          <w:rFonts w:eastAsia="Amiri" w:cs="Amiri" w:ascii="Amiri" w:hAnsi="Amiri"/>
          <w:color w:val="111111"/>
          <w:sz w:val="28"/>
          <w:szCs w:val="28"/>
          <w:rtl w:val="true"/>
          <w:lang w:bidi="ar-SA"/>
        </w:rPr>
        <w:t xml:space="preserve">. </w:t>
      </w:r>
      <w:bookmarkStart w:id="918" w:name="pg14942_141784"/>
    </w:p>
    <w:p>
      <w:pPr>
        <w:pStyle w:val="BookText"/>
        <w:rPr/>
      </w:pPr>
      <w:bookmarkEnd w:id="918"/>
      <w:r>
        <w:rPr>
          <w:rFonts w:ascii="Amiri" w:hAnsi="Amiri" w:eastAsia="Amiri" w:cs="Amiri"/>
          <w:color w:val="111111"/>
          <w:sz w:val="28"/>
          <w:sz w:val="28"/>
          <w:szCs w:val="28"/>
          <w:rtl w:val="true"/>
          <w:lang w:bidi="ar-SA"/>
        </w:rPr>
        <w:t>وأمّا القاهر فإنّه ليس علي معني علاج ونصب، واحتيال ومداراة ومكر، كما يقهر العباد بعضهم بعضاً، فالمقهور منهم يعود قاهراً، والقاهر يعود مقهوراً، ولكن ذلك من اللّه تبارك وتعالي علي أنّ جميع ما يخلق ملتبس به الذلّ لفاعله، وقلّة الامتناع لما أراد به، لم يخرج منه طرفة عين، غير أنّه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فيكون، والقاهر منّا علي ما ذكرت ووصفت، فقد جمعنا الإسم واختلف المعني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جميع الأسماء، وإن كنّا لم نسمّها كلّها، فقد يكتفي الاعتبار بما ألقينا إليك، واللّه عزّ وجلّ عوننا وعونك في إرشادنا وتوفيقنا</w:t>
      </w:r>
      <w:r>
        <w:rPr>
          <w:rFonts w:eastAsia="Amiri" w:cs="Amiri" w:ascii="Amiri" w:hAnsi="Amiri"/>
          <w:color w:val="111111"/>
          <w:sz w:val="28"/>
          <w:szCs w:val="28"/>
          <w:rtl w:val="true"/>
          <w:lang w:bidi="ar-SA"/>
        </w:rPr>
        <w:t>.</w:t>
      </w:r>
    </w:p>
    <w:p>
      <w:pPr>
        <w:pStyle w:val="BookText"/>
        <w:rPr/>
      </w:pP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مرسلاً و بتفاوت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منه في نور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508/2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232/5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والبرهان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والوافي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والفصول المهمّة للحرّ 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أشار إلي مضمونه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مصنّفات الشيخ المفيد، مسألة في الإرادة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للحسين بن خالد</w:t>
      </w:r>
      <w:r>
        <w:rPr>
          <w:rFonts w:eastAsia="Amiri" w:cs="Amiri" w:ascii="Amiri" w:hAnsi="Amiri"/>
          <w:color w:val="111111"/>
          <w:sz w:val="28"/>
          <w:szCs w:val="28"/>
          <w:rtl w:val="true"/>
          <w:lang w:bidi="ar-SA"/>
        </w:rPr>
        <w:t>).</w:t>
      </w:r>
    </w:p>
    <w:p>
      <w:pPr>
        <w:pStyle w:val="Heading4"/>
        <w:numPr>
          <w:ilvl w:val="3"/>
          <w:numId w:val="1"/>
        </w:numPr>
        <w:rPr/>
      </w:pPr>
      <w:bookmarkStart w:id="919" w:name="__RefHeading___Toc1761758_388300464"/>
      <w:bookmarkStart w:id="920" w:name="_Toc357"/>
      <w:bookmarkEnd w:id="919"/>
      <w:r>
        <w:rPr>
          <w:rtl w:val="true"/>
        </w:rPr>
        <w:t>(</w:t>
      </w:r>
      <w:r>
        <w:rPr>
          <w:rtl w:val="true"/>
        </w:rPr>
        <w:t>ب</w:t>
      </w:r>
      <w:r>
        <w:rPr>
          <w:rtl w:val="true"/>
        </w:rPr>
        <w:t xml:space="preserve">) - </w:t>
      </w:r>
      <w:r>
        <w:rPr>
          <w:rtl w:val="true"/>
        </w:rPr>
        <w:t>المذاهب الثلاثة في التوحيد</w:t>
      </w:r>
      <w:r>
        <w:rPr>
          <w:rtl w:val="true"/>
        </w:rPr>
        <w:t>:</w:t>
      </w:r>
      <w:bookmarkEnd w:id="920"/>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عيسي بن عبيد،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للناس في التوحيد ثلاثة 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وتشبيه، وإثبات بغير تشبيه </w:t>
      </w:r>
    </w:p>
    <w:p>
      <w:pPr>
        <w:pStyle w:val="BookText"/>
        <w:rPr/>
      </w:pPr>
      <w:r>
        <w:rPr>
          <w:rFonts w:ascii="Amiri" w:hAnsi="Amiri" w:eastAsia="Amiri" w:cs="Amiri"/>
          <w:color w:val="111111"/>
          <w:sz w:val="28"/>
          <w:sz w:val="28"/>
          <w:szCs w:val="28"/>
          <w:rtl w:val="true"/>
          <w:lang w:bidi="ar-SA"/>
        </w:rPr>
        <w:t>فمذهب النفي لايجوز، ومذهب التشبيه لايجوز، لأنّ اللّه تبارك وتعالي لايشبهه شي ء، والسبيل في الطريقة الثالثة إثبات بلاتشبيه</w:t>
      </w:r>
      <w:r>
        <w:rPr>
          <w:rFonts w:eastAsia="Amiri" w:cs="Amiri" w:ascii="Amiri" w:hAnsi="Amiri"/>
          <w:color w:val="111111"/>
          <w:sz w:val="28"/>
          <w:szCs w:val="28"/>
          <w:rtl w:val="true"/>
          <w:lang w:bidi="ar-SA"/>
        </w:rPr>
        <w:t>.</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 xml:space="preserve">يأتي الحديث بتمامه في رقم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يحيي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عيسي، عن هشام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Style w:val="FootnoteAnchor"/>
          <w:rtl w:val="true"/>
        </w:rPr>
        <w:footnoteReference w:id="7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يعني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جعلت فداك، أمرني بعض مواليك أن أسألك عن 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هو؟</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شي ء المسألة؟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 ء من التوحيد؟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يسألك عن اللّه جسم، أو لاجسم؟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للناس في التوحيد ثلاثة مذاهب، مذهب إثبات بتشبيه، ومذهب النفي، ومذهب إثبات بلاتشبيه</w:t>
      </w:r>
    </w:p>
    <w:p>
      <w:pPr>
        <w:pStyle w:val="BookText"/>
        <w:rPr/>
      </w:pPr>
      <w:r>
        <w:rPr>
          <w:rFonts w:ascii="Amiri" w:hAnsi="Amiri" w:eastAsia="Amiri" w:cs="Amiri"/>
          <w:color w:val="111111"/>
          <w:sz w:val="28"/>
          <w:sz w:val="28"/>
          <w:szCs w:val="28"/>
          <w:rtl w:val="true"/>
          <w:lang w:bidi="ar-SA"/>
        </w:rPr>
        <w:t>فمذهب الإثبات بتشبيه لايجوز، ومذهب النفي لايجوز، والطريق في المذهب الثالث إثبات بلاتشبيه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20"/>
      </w:r>
      <w:bookmarkStart w:id="921" w:name="pg14942_141786"/>
    </w:p>
    <w:p>
      <w:pPr>
        <w:pStyle w:val="Heading4"/>
        <w:numPr>
          <w:ilvl w:val="3"/>
          <w:numId w:val="1"/>
        </w:numPr>
        <w:rPr/>
      </w:pPr>
      <w:bookmarkStart w:id="922" w:name="__RefHeading___Toc1761760_388300464"/>
      <w:bookmarkStart w:id="923" w:name="_Toc358"/>
      <w:bookmarkEnd w:id="921"/>
      <w:bookmarkEnd w:id="922"/>
      <w:r>
        <w:rPr>
          <w:rtl w:val="true"/>
        </w:rPr>
        <w:t>(</w:t>
      </w:r>
      <w:r>
        <w:rPr>
          <w:rtl w:val="true"/>
        </w:rPr>
        <w:t>ج</w:t>
      </w:r>
      <w:r>
        <w:rPr>
          <w:rtl w:val="true"/>
        </w:rPr>
        <w:t xml:space="preserve">) - </w:t>
      </w:r>
      <w:r>
        <w:rPr>
          <w:rtl w:val="true"/>
        </w:rPr>
        <w:t>معني توحيد اللّه</w:t>
      </w:r>
      <w:r>
        <w:rPr>
          <w:rtl w:val="true"/>
        </w:rPr>
        <w:t>:</w:t>
      </w:r>
      <w:bookmarkEnd w:id="9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عن سهل بن زياد، عن محمّد بن إسماعيل بن بزيع، عن محمّد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إلي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التوحيد، فأملي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فاطر الأشياء إنشاءً، ومبتدعها ابتداعاً بقدرته وحكمته، لا من شي ء فيبطل الاختراع، ولا لعلّة فلا يصحّ الابتداع، خلق ما شاء كيف شاء، متوحّداً بذلك لإظهار حكمته، وحقيقة ربوبيّته، لا تضبطه العقول، ولا تبلغه الأوهام، ولا تدركه الأبصار، ولا يحيط به مقدار، عجزت دونه العبارة، وكلّت دونه الأبصار، وضلّ فيه تصاريف الصفات، احتجب بغير حجاب محجوب، واستتر بغير ستر مستور، عرف بغير رؤية، ووصف بغير صورة، ونعت بغير جسم، لا إله إلّا اللّه الكبير المتعال</w:t>
      </w:r>
      <w:r>
        <w:rPr>
          <w:rFonts w:eastAsia="Amiri" w:cs="Amiri" w:ascii="Amiri" w:hAnsi="Amiri"/>
          <w:color w:val="111111"/>
          <w:sz w:val="28"/>
          <w:szCs w:val="28"/>
          <w:rtl w:val="true"/>
          <w:lang w:bidi="ar-SA"/>
        </w:rPr>
        <w:t>».</w:t>
      </w:r>
    </w:p>
    <w:p>
      <w:pPr>
        <w:pStyle w:val="BookText"/>
        <w:rPr/>
      </w:pP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صفات اللّه تعالي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عبّاد بن سليمان، عن سعد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التوحيد؟</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الذي أنتم عليه</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2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أحمد بن محمّد بن عيسي، عن عليّ بن سيف بن عميرة، عن محمّد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للعبّاسيّ يكفّ عن الكلام في التوحيد وغيره، ويكلّم الناس بما يعرفون، ويكفّ عمّا ينكرون، وإذا سألوك عن التوحيد فقل كما قال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يَلِدْ وَلَمْ يُولَدْ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لَّهُ و كُفُوًا أَحَدُم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سألوك عن الكيفيّة فقل كما قال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كَمِثْلِهِ ي شَيْ ءٌ </w:t>
      </w:r>
      <w:r>
        <w:rPr>
          <w:rFonts w:eastAsia="Amiri" w:cs="Amiri" w:ascii="Amiri" w:hAnsi="Amiri"/>
          <w:color w:val="111111"/>
          <w:sz w:val="28"/>
          <w:szCs w:val="28"/>
          <w:rtl w:val="true"/>
          <w:lang w:bidi="ar-SA"/>
        </w:rPr>
        <w:t>)</w:t>
      </w:r>
    </w:p>
    <w:p>
      <w:pPr>
        <w:pStyle w:val="BookText"/>
        <w:rPr/>
      </w:pPr>
      <w:r>
        <w:rPr>
          <w:rStyle w:val="FootnoteAnchor"/>
          <w:rtl w:val="true"/>
        </w:rPr>
        <w:footnoteReference w:id="7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سألوك عن السمع فقل كما قال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السَّمِيعُ الْعَلِيمُ </w:t>
      </w:r>
      <w:r>
        <w:rPr>
          <w:rFonts w:eastAsia="Amiri" w:cs="Amiri" w:ascii="Amiri" w:hAnsi="Amiri"/>
          <w:color w:val="111111"/>
          <w:sz w:val="28"/>
          <w:szCs w:val="28"/>
          <w:rtl w:val="true"/>
          <w:lang w:bidi="ar-SA"/>
        </w:rPr>
        <w:t xml:space="preserve">) </w:t>
      </w:r>
      <w:r>
        <w:rPr>
          <w:rStyle w:val="FootnoteAnchor"/>
          <w:rtl w:val="true"/>
        </w:rPr>
        <w:footnoteReference w:id="724"/>
      </w:r>
      <w:r>
        <w:rPr>
          <w:rFonts w:ascii="Amiri" w:hAnsi="Amiri" w:eastAsia="Amiri" w:cs="Amiri"/>
          <w:color w:val="111111"/>
          <w:sz w:val="28"/>
          <w:sz w:val="28"/>
          <w:szCs w:val="28"/>
          <w:rtl w:val="true"/>
          <w:lang w:bidi="ar-SA"/>
        </w:rPr>
        <w:t>فكلّم الناس بما يعرفون</w:t>
      </w:r>
      <w:r>
        <w:rPr>
          <w:rFonts w:eastAsia="Amiri" w:cs="Amiri" w:ascii="Amiri" w:hAnsi="Amiri"/>
          <w:color w:val="111111"/>
          <w:sz w:val="28"/>
          <w:szCs w:val="28"/>
          <w:rtl w:val="true"/>
          <w:lang w:bidi="ar-SA"/>
        </w:rPr>
        <w:t>.</w:t>
      </w:r>
    </w:p>
    <w:p>
      <w:pPr>
        <w:pStyle w:val="BookText"/>
        <w:rPr/>
      </w:pPr>
      <w:r>
        <w:rPr>
          <w:rStyle w:val="FootnoteAnchor"/>
          <w:rtl w:val="true"/>
        </w:rPr>
        <w:footnoteReference w:id="72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محمّد بن عمران الدقّاق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البرمكيّ،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بكر بن زياد، عن عبد العزيز بن المهتديّ،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التوحيد؟</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من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وآمن بها فقد عرف التوحيد</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يقرؤها؟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يقرء </w:t>
      </w:r>
      <w:r>
        <w:rPr>
          <w:rStyle w:val="FootnoteAnchor"/>
          <w:rtl w:val="true"/>
        </w:rPr>
        <w:footnoteReference w:id="726"/>
      </w:r>
      <w:r>
        <w:rPr>
          <w:rFonts w:ascii="Amiri" w:hAnsi="Amiri" w:eastAsia="Amiri" w:cs="Amiri"/>
          <w:color w:val="111111"/>
          <w:sz w:val="28"/>
          <w:sz w:val="28"/>
          <w:szCs w:val="28"/>
          <w:rtl w:val="true"/>
          <w:lang w:bidi="ar-SA"/>
        </w:rPr>
        <w:t>الناس، وزاد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اللّه ربّي، كذلك اللّه ربّي،</w:t>
      </w:r>
    </w:p>
    <w:p>
      <w:pPr>
        <w:pStyle w:val="BookText"/>
        <w:rPr/>
      </w:pPr>
      <w:r>
        <w:rPr>
          <w:rFonts w:ascii="Amiri" w:hAnsi="Amiri" w:eastAsia="Amiri" w:cs="Amiri"/>
          <w:color w:val="111111"/>
          <w:sz w:val="28"/>
          <w:sz w:val="28"/>
          <w:szCs w:val="28"/>
          <w:rtl w:val="true"/>
          <w:lang w:bidi="ar-SA"/>
        </w:rPr>
        <w:t>كذلك اللّه ربّي</w:t>
      </w:r>
      <w:r>
        <w:rPr>
          <w:rFonts w:eastAsia="Amiri" w:cs="Amiri" w:ascii="Amiri" w:hAnsi="Amiri"/>
          <w:color w:val="111111"/>
          <w:sz w:val="28"/>
          <w:szCs w:val="28"/>
          <w:rtl w:val="true"/>
          <w:lang w:bidi="ar-SA"/>
        </w:rPr>
        <w:t>.</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7373</w:t>
      </w:r>
      <w:r>
        <w:rPr>
          <w:rFonts w:ascii="Amiri" w:hAnsi="Amiri" w:eastAsia="Amiri" w:cs="Amiri"/>
          <w:color w:val="111111"/>
          <w:sz w:val="28"/>
          <w:sz w:val="28"/>
          <w:szCs w:val="28"/>
          <w:rtl w:val="true"/>
          <w:lang w:bidi="ar-SA"/>
        </w:rPr>
        <w:t>، وإثبات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والوافي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نور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التوحيد،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29/82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347/89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التوحيد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إسماعيل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لَّاتُدْرِكُهُ الْأَبْصَرُ وَهُوَ يُدْرِكُ الْأَبْصَرَ</w:t>
      </w:r>
      <w:r>
        <w:rPr>
          <w:rFonts w:eastAsia="Amiri" w:cs="Amiri" w:ascii="Amiri" w:hAnsi="Amiri"/>
          <w:color w:val="111111"/>
          <w:sz w:val="28"/>
          <w:szCs w:val="28"/>
          <w:rtl w:val="true"/>
          <w:lang w:bidi="ar-SA"/>
        </w:rPr>
        <w:t xml:space="preserve">) </w:t>
      </w:r>
      <w:r>
        <w:rPr>
          <w:rStyle w:val="FootnoteAnchor"/>
          <w:rtl w:val="true"/>
        </w:rPr>
        <w:footnoteReference w:id="7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تدركه أوهام القلوب، فكيف تدركه أبصار العيون</w:t>
      </w:r>
      <w:r>
        <w:rPr>
          <w:rFonts w:eastAsia="Amiri" w:cs="Amiri" w:ascii="Amiri" w:hAnsi="Amiri"/>
          <w:color w:val="111111"/>
          <w:sz w:val="28"/>
          <w:szCs w:val="28"/>
          <w:rtl w:val="true"/>
          <w:lang w:bidi="ar-SA"/>
        </w:rPr>
        <w:t>.</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الأشعث بن حاتم، أنّه سأل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شي ء من التوحيد؟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تقرأ القرآن؟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لَّاتُدْرِكُهُ الْأَبْصَرُ وَهُوَ يُدْرِكُ الْأَبْصَرَ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فقرأت،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الأبصار؟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أبصار العين،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عني الأوهام، لاتدرك الأوهام كيفيّته، وهو يدرك كلّ فهم</w:t>
      </w:r>
      <w:r>
        <w:rPr>
          <w:rFonts w:eastAsia="Amiri" w:cs="Amiri" w:ascii="Amiri" w:hAnsi="Amiri"/>
          <w:color w:val="111111"/>
          <w:sz w:val="28"/>
          <w:szCs w:val="28"/>
          <w:rtl w:val="true"/>
          <w:lang w:bidi="ar-SA"/>
        </w:rPr>
        <w:t>.</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 xml:space="preserve">يأتي الحديث بتمامه في 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1937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أبي عبد اللّه البرقيّ،</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الفتح بن يزيد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ضمّني وأباالحسن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لمّا قدم به المدينة، فسمعته في بعض الطريق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اتّقي اللّه يتّقي، ومن أطاع اللّه يطاع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 أزل أدلف </w:t>
      </w:r>
      <w:r>
        <w:rPr>
          <w:rStyle w:val="FootnoteAnchor"/>
          <w:rtl w:val="true"/>
        </w:rPr>
        <w:footnoteReference w:id="731"/>
      </w:r>
      <w:r>
        <w:rPr>
          <w:rFonts w:ascii="Amiri" w:hAnsi="Amiri" w:eastAsia="Amiri" w:cs="Amiri"/>
          <w:color w:val="111111"/>
          <w:sz w:val="28"/>
          <w:sz w:val="28"/>
          <w:szCs w:val="28"/>
          <w:rtl w:val="true"/>
          <w:lang w:bidi="ar-SA"/>
        </w:rPr>
        <w:t>حتّي قربت منه ودنوت، فسلّمت عليه وردّ عليّ السلام، فأوّل ما ابتدأني أن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 الخالق لم يبال بسخط المخلوقين، ومن أسخط الخالق فليوقن أن يحلّ به سخط المخلوقين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جلّ جلاله لايوصف إلّا بما وصف به نفسه، فأنّي يوصف الذي يعجز الحواسّ أن تدركه، والأوهام أن تناله، والخطرات أن تحدّه، والأبصار أن تحيط به، جلّ عمّا يصفه الواصفون، وتعالي عمّا ينعته الناعتون، نأي  </w:t>
      </w:r>
      <w:r>
        <w:rPr>
          <w:rStyle w:val="FootnoteAnchor"/>
          <w:rtl w:val="true"/>
        </w:rPr>
        <w:footnoteReference w:id="732"/>
      </w:r>
      <w:r>
        <w:rPr>
          <w:rFonts w:ascii="Amiri" w:hAnsi="Amiri" w:eastAsia="Amiri" w:cs="Amiri"/>
          <w:color w:val="111111"/>
          <w:sz w:val="28"/>
          <w:sz w:val="28"/>
          <w:szCs w:val="28"/>
          <w:rtl w:val="true"/>
          <w:lang w:bidi="ar-SA"/>
        </w:rPr>
        <w:t xml:space="preserve">في قربه وقرب في نأيه، فهو في نأيه قريب، وفي قربه بعيد، كيّف الكيف فلايقال كيف، وأيّن الأين فلايقال أين، إذ هو منقطع الكيفيّة والأينيّة، الواحد الأحد جلّ جلاله بل كيف يوصف بكنهه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قرن الخليل اسمه باسمه، وأشركه في طاعته، وأوجب لمن أطاعه جزاء طاعته،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نَقَمُواْ إِلآَّ أَنْ أَغْنَل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اللَّهُ وَرَسُولُهُ و مِن فَضْلِهِ ي </w:t>
      </w:r>
      <w:r>
        <w:rPr>
          <w:rFonts w:eastAsia="Amiri" w:cs="Amiri" w:ascii="Amiri" w:hAnsi="Amiri"/>
          <w:color w:val="111111"/>
          <w:sz w:val="28"/>
          <w:szCs w:val="28"/>
          <w:rtl w:val="true"/>
          <w:lang w:bidi="ar-SA"/>
        </w:rPr>
        <w:t xml:space="preserve">)  </w:t>
      </w:r>
      <w:r>
        <w:rPr>
          <w:rStyle w:val="FootnoteAnchor"/>
          <w:rtl w:val="true"/>
        </w:rPr>
        <w:footnoteReference w:id="733"/>
      </w:r>
      <w:r>
        <w:rPr>
          <w:rFonts w:ascii="Amiri" w:hAnsi="Amiri" w:eastAsia="Amiri" w:cs="Amiri"/>
          <w:color w:val="111111"/>
          <w:sz w:val="28"/>
          <w:sz w:val="28"/>
          <w:szCs w:val="28"/>
          <w:rtl w:val="true"/>
          <w:lang w:bidi="ar-SA"/>
        </w:rPr>
        <w:t xml:space="preserve">و قال تبارك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يحكي قول من ترك طاعته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يَلَيْتَنَآ أَطَعْنَا اللَّهَ وَأَطَعْنَا الرَّسُولَا</w:t>
      </w:r>
      <w:r>
        <w:rPr>
          <w:rFonts w:eastAsia="Amiri" w:cs="Amiri" w:ascii="Amiri" w:hAnsi="Amiri"/>
          <w:color w:val="111111"/>
          <w:sz w:val="28"/>
          <w:szCs w:val="28"/>
          <w:rtl w:val="true"/>
          <w:lang w:bidi="ar-SA"/>
        </w:rPr>
        <w:t xml:space="preserve">) </w:t>
      </w:r>
      <w:r>
        <w:rPr>
          <w:rStyle w:val="FootnoteAnchor"/>
          <w:rtl w:val="true"/>
        </w:rPr>
        <w:footnoteReference w:id="734"/>
      </w:r>
      <w:r>
        <w:rPr>
          <w:rFonts w:ascii="Amiri" w:hAnsi="Amiri" w:eastAsia="Amiri" w:cs="Amiri"/>
          <w:color w:val="111111"/>
          <w:sz w:val="28"/>
          <w:sz w:val="28"/>
          <w:szCs w:val="28"/>
          <w:rtl w:val="true"/>
          <w:lang w:bidi="ar-SA"/>
        </w:rPr>
        <w:t xml:space="preserve">أم كيف يوصف من قرن الجليل طاعته بطاعة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أَطِيعُواْ اللَّهَ وَأَطِيعُواْ الرَّسُولَ وَأُوْلِي الْأَمْرِ مِنكُمْ </w:t>
      </w:r>
      <w:r>
        <w:rPr>
          <w:rFonts w:eastAsia="Amiri" w:cs="Amiri" w:ascii="Amiri" w:hAnsi="Amiri"/>
          <w:color w:val="111111"/>
          <w:sz w:val="28"/>
          <w:szCs w:val="28"/>
          <w:rtl w:val="true"/>
          <w:lang w:bidi="ar-SA"/>
        </w:rPr>
        <w:t>) .</w:t>
      </w:r>
      <w:r>
        <w:rPr>
          <w:rStyle w:val="FootnoteAnchor"/>
          <w:rtl w:val="true"/>
        </w:rPr>
        <w:footnoteReference w:id="735"/>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لايوصف الجليل جلّ جلاله، ولايوصف الحجّة، فكذلك لايوصف </w:t>
      </w:r>
    </w:p>
    <w:p>
      <w:pPr>
        <w:pStyle w:val="BookText"/>
        <w:rPr/>
      </w:pPr>
      <w:r>
        <w:rPr>
          <w:rFonts w:ascii="Amiri" w:hAnsi="Amiri" w:eastAsia="Amiri" w:cs="Amiri"/>
          <w:color w:val="111111"/>
          <w:sz w:val="28"/>
          <w:sz w:val="28"/>
          <w:szCs w:val="28"/>
          <w:rtl w:val="true"/>
          <w:lang w:bidi="ar-SA"/>
        </w:rPr>
        <w:t xml:space="preserve">المؤمن المسلّم لأمرنا، فنبيّنا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الأنبياء ووصيّنا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الأوصياء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فأورد الأمر إليهم وسلّم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في الغد تلطّفت </w:t>
      </w:r>
      <w:r>
        <w:rPr>
          <w:rStyle w:val="FootnoteAnchor"/>
          <w:rtl w:val="true"/>
        </w:rPr>
        <w:footnoteReference w:id="736"/>
      </w:r>
      <w:r>
        <w:rPr>
          <w:rFonts w:ascii="Amiri" w:hAnsi="Amiri" w:eastAsia="Amiri" w:cs="Amiri"/>
          <w:color w:val="111111"/>
          <w:sz w:val="28"/>
          <w:sz w:val="28"/>
          <w:szCs w:val="28"/>
          <w:rtl w:val="true"/>
          <w:lang w:bidi="ar-SA"/>
        </w:rPr>
        <w:t>في الوصول إليه، فسلّمت فردّ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تأذن لي في كلمة اختلجت </w:t>
      </w:r>
      <w:r>
        <w:rPr>
          <w:rStyle w:val="FootnoteAnchor"/>
          <w:rtl w:val="true"/>
        </w:rPr>
        <w:footnoteReference w:id="737"/>
      </w:r>
      <w:r>
        <w:rPr>
          <w:rFonts w:ascii="Amiri" w:hAnsi="Amiri" w:eastAsia="Amiri" w:cs="Amiri"/>
          <w:color w:val="111111"/>
          <w:sz w:val="28"/>
          <w:sz w:val="28"/>
          <w:szCs w:val="28"/>
          <w:rtl w:val="true"/>
          <w:lang w:bidi="ar-SA"/>
        </w:rPr>
        <w:t>في صدري ليلتي الماضية؟</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واصغ إلي جوابها سمعك، فإنّ العالم والمتعلّم شريكان في الرشد، مأموران بالنصيحة، فأمّا الذي اختلج في صدرك فإن يشأ العالم أنبأك اللّه، إنّ اللّه لم يظهر علي غيبه أحداً إلّا من ارتضي من رسول، وكلّ ما عند الرسول فهو عند العالم، وكلّ ما اطّلع الرسول عليه فقد اطّلع أوصياؤه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عسي الشيطان أراد اللبس عليك، فأوهمك في بعض ما أوردت عليك، وأشكّك</w:t>
      </w:r>
      <w:r>
        <w:rPr>
          <w:rStyle w:val="FootnoteAnchor"/>
          <w:rtl w:val="true"/>
        </w:rPr>
        <w:footnoteReference w:id="738"/>
      </w:r>
      <w:r>
        <w:rPr>
          <w:rFonts w:ascii="Amiri" w:hAnsi="Amiri" w:eastAsia="Amiri" w:cs="Amiri"/>
          <w:color w:val="111111"/>
          <w:sz w:val="28"/>
          <w:sz w:val="28"/>
          <w:szCs w:val="28"/>
          <w:rtl w:val="true"/>
          <w:lang w:bidi="ar-SA"/>
        </w:rPr>
        <w:t>في بعض مأ أنبأتك حتّي أراد إزالتك عن طريق اللّه وصراطه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 أيقنت أنّهم هكذا فهم أرباب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معاذ اللّه، إنّهم مخلوقون مربوبون، مطيعون داخرون راغمون، فإذا جاءك الشيطان بمثل ما جاءك به، فاقمعه بمثل ما أنبأتك به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فرّجت عنّي، وكشفت ما لبس الملعون عليّ، فقد كان أوقع في خلدي </w:t>
      </w:r>
      <w:r>
        <w:rPr>
          <w:rStyle w:val="FootnoteAnchor"/>
          <w:rtl w:val="true"/>
        </w:rPr>
        <w:footnoteReference w:id="739"/>
      </w:r>
      <w:r>
        <w:rPr>
          <w:rFonts w:ascii="Amiri" w:hAnsi="Amiri" w:eastAsia="Amiri" w:cs="Amiri"/>
          <w:color w:val="111111"/>
          <w:sz w:val="28"/>
          <w:sz w:val="28"/>
          <w:szCs w:val="28"/>
          <w:rtl w:val="true"/>
          <w:lang w:bidi="ar-SA"/>
        </w:rPr>
        <w:t>أنّكم أرباب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فسمعته يقول في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راغماً </w:t>
      </w:r>
      <w:r>
        <w:rPr>
          <w:rStyle w:val="FootnoteAnchor"/>
          <w:rtl w:val="true"/>
        </w:rPr>
        <w:footnoteReference w:id="740"/>
      </w:r>
      <w:r>
        <w:rPr>
          <w:rFonts w:ascii="Amiri" w:hAnsi="Amiri" w:eastAsia="Amiri" w:cs="Amiri"/>
          <w:color w:val="111111"/>
          <w:sz w:val="28"/>
          <w:sz w:val="28"/>
          <w:szCs w:val="28"/>
          <w:rtl w:val="true"/>
          <w:lang w:bidi="ar-SA"/>
        </w:rPr>
        <w:t>لك يا خالقي داخراً خاضعاً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كدت أن تهلك، وما ضرّ عيسي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هلك من </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هلك، إذا شئت رحمك اللّه</w:t>
      </w:r>
      <w:r>
        <w:rPr>
          <w:rFonts w:eastAsia="Amiri" w:cs="Amiri" w:ascii="Amiri" w:hAnsi="Amiri"/>
          <w:color w:val="111111"/>
          <w:sz w:val="28"/>
          <w:szCs w:val="28"/>
          <w:rtl w:val="true"/>
          <w:lang w:bidi="ar-SA"/>
        </w:rPr>
        <w:t>.</w:t>
      </w:r>
    </w:p>
    <w:p>
      <w:pPr>
        <w:pStyle w:val="BookText"/>
        <w:rPr/>
      </w:pPr>
      <w:r>
        <w:rPr>
          <w:rStyle w:val="FootnoteAnchor"/>
          <w:rtl w:val="true"/>
        </w:rPr>
        <w:footnoteReference w:id="7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وأنا مسرور بما كشف اللّه عنّي من اللبس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في المنزل الآخر دخلت عليه وهو متّكي ء، وبين يديه حنطة مقلوّة يعبث بها، وقد كان أوقع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خلدي أنّه لاينبغي أن يأكلوا ولايشربوا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يا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لنا بالرسل أُسوة، كانوا يأكلون ويشربون، ويمشون في الأسواق، وكلّ جسم متغذٍّ إلّا خالق الأجسام الواحد الأحد، منشي ء الأشياء، ومجسّم الأجسام، وهو السميع العليم، تبارك اللّه عمّا يقول الظالمون، وعلا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شئت رحمك اللّه</w:t>
      </w:r>
      <w:r>
        <w:rPr>
          <w:rFonts w:eastAsia="Amiri" w:cs="Amiri" w:ascii="Amiri" w:hAnsi="Amiri"/>
          <w:color w:val="111111"/>
          <w:sz w:val="28"/>
          <w:szCs w:val="28"/>
          <w:rtl w:val="true"/>
          <w:lang w:bidi="ar-SA"/>
        </w:rPr>
        <w:t>.</w:t>
      </w:r>
    </w:p>
    <w:p>
      <w:pPr>
        <w:pStyle w:val="BookText"/>
        <w:rPr/>
      </w:pP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الوافي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إخباره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 الضمائر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ردّ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كيفيّة جلوسه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الأوصياء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الإئمّة يسيرون بسيرة الا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طاعة الأئمّ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الأئمّ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الأئمّه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مخلوقون، مربوبون، مطيعون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موعظته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طاعة اللّه وطاعة المخلوق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موعظته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موعظته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السؤال وأجر العالم والمتعلّم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 فتح بن يزيد الجرجانيّ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بن يزيد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شي ء من التوحيد؟</w:t>
      </w:r>
    </w:p>
    <w:p>
      <w:pPr>
        <w:pStyle w:val="BookText"/>
        <w:rPr/>
      </w:pPr>
      <w:r>
        <w:rPr>
          <w:rFonts w:ascii="Amiri" w:hAnsi="Amiri" w:eastAsia="Amiri" w:cs="Amiri"/>
          <w:color w:val="111111"/>
          <w:sz w:val="28"/>
          <w:sz w:val="28"/>
          <w:szCs w:val="28"/>
          <w:rtl w:val="true"/>
          <w:lang w:bidi="ar-SA"/>
        </w:rPr>
        <w:t xml:space="preserve">فكتب إليّ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فتحاً أخرج إليّ الكتاب، فقرأته بخطّ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بسم اللّه الرّحمن الرّحيم، الحمد للّه الملهم عباده الحمد، وفاطرهم علي معرفة ربوبيّته، الدالّ علي وجوده بخلقه، وبحدوث خلقه علي أزله، وبأشباههم علي أن لاشبه له، المستشهد آياته علي قدرته، الممتنع من الصفات ذاته، ومن الأبصار رؤيته، ومن الأوهام الإحاطة به، لا أمد لكونه، ولاغاية لبقائه، لا يشمله المشاعر، و لا يحجبه الحجاب، فالحجاب بينه وبين خلقه، لامتناعه ممّا يمكن في ذواتهم، ولإمكان ذواتهم ممّا يمتنع منه ذاته، ولافتراق الصانع والمصنوع، والربّ والمربوب، والحادّ والمحدود</w:t>
      </w:r>
    </w:p>
    <w:p>
      <w:pPr>
        <w:pStyle w:val="BookText"/>
        <w:rPr/>
      </w:pPr>
      <w:r>
        <w:rPr>
          <w:rFonts w:ascii="Amiri" w:hAnsi="Amiri" w:eastAsia="Amiri" w:cs="Amiri"/>
          <w:color w:val="111111"/>
          <w:sz w:val="28"/>
          <w:sz w:val="28"/>
          <w:szCs w:val="28"/>
          <w:rtl w:val="true"/>
          <w:lang w:bidi="ar-SA"/>
        </w:rPr>
        <w:t>أحد لابتأويل عدد، الخالق لا بمعني حركة، السميع لا بأداة، البصير لا بتفريق آلة، الشاهد لا بمماسّة، البائن لا ببراح مسافة، الباطن لا باجتنان، الظاهر لابمحاذ، الذي قد حسرت دون كنهه نواقد الأبصار، وامتنع وجوده جوائل الأوهام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الديانة معرفته، وكمال المعرفة توحيده، وكمال التوحيد نفي الصفات عنه، لشهادة كلّ صفة أنّها غير الموصوف، وشهادة الموصوف أنّه غير الصفة، وشهادتهما جميعاً علي أنفسهما بالبيّنة الممتنع منها الأزل</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وصف اللّه فقد حدّه، ومن حدّه فقد عدّه، ومن عدّه فقد أبطل أزله، ومن </w:t>
      </w:r>
      <w:bookmarkStart w:id="924" w:name="pg14942_141793"/>
    </w:p>
    <w:p>
      <w:pPr>
        <w:pStyle w:val="BookText"/>
        <w:rPr/>
      </w:pPr>
      <w:bookmarkEnd w:id="92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فقد استوصفه، 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 فقد حمّله، 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فقد أخلي منه، 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مَ؟ فقد وقّته</w:t>
      </w:r>
    </w:p>
    <w:p>
      <w:pPr>
        <w:pStyle w:val="BookText"/>
        <w:rPr/>
      </w:pPr>
      <w:r>
        <w:rPr>
          <w:rFonts w:ascii="Amiri" w:hAnsi="Amiri" w:eastAsia="Amiri" w:cs="Amiri"/>
          <w:color w:val="111111"/>
          <w:sz w:val="28"/>
          <w:sz w:val="28"/>
          <w:szCs w:val="28"/>
          <w:rtl w:val="true"/>
          <w:lang w:bidi="ar-SA"/>
        </w:rPr>
        <w:t>عالم إذ لا معلوم، وخالق إذ لا مخلوق، وربّ إذ لا مربوب، وإله إذ لا مألوه، وكذلك يوصف ربّنا، وهو فوق ما يصفه الواصفون</w:t>
      </w:r>
      <w:r>
        <w:rPr>
          <w:rFonts w:eastAsia="Amiri" w:cs="Amiri" w:ascii="Amiri" w:hAnsi="Amiri"/>
          <w:color w:val="111111"/>
          <w:sz w:val="28"/>
          <w:szCs w:val="28"/>
          <w:rtl w:val="true"/>
          <w:lang w:bidi="ar-SA"/>
        </w:rPr>
        <w:t>.</w:t>
      </w:r>
    </w:p>
    <w:p>
      <w:pPr>
        <w:pStyle w:val="BookText"/>
        <w:rPr/>
      </w:pPr>
      <w:r>
        <w:rPr>
          <w:rStyle w:val="FootnoteAnchor"/>
          <w:rtl w:val="true"/>
        </w:rPr>
        <w:footnoteReference w:id="744"/>
      </w:r>
    </w:p>
    <w:p>
      <w:pPr>
        <w:pStyle w:val="Heading4"/>
        <w:numPr>
          <w:ilvl w:val="3"/>
          <w:numId w:val="1"/>
        </w:numPr>
        <w:rPr/>
      </w:pPr>
      <w:bookmarkStart w:id="925" w:name="__RefHeading___Toc1761762_388300464"/>
      <w:bookmarkStart w:id="926" w:name="_Toc359"/>
      <w:bookmarkEnd w:id="925"/>
      <w:r>
        <w:rPr>
          <w:rtl w:val="true"/>
        </w:rPr>
        <w:t>(</w:t>
      </w:r>
      <w:r>
        <w:rPr>
          <w:rtl w:val="true"/>
        </w:rPr>
        <w:t>د</w:t>
      </w:r>
      <w:r>
        <w:rPr>
          <w:rtl w:val="true"/>
        </w:rPr>
        <w:t xml:space="preserve">) - </w:t>
      </w:r>
      <w:r>
        <w:rPr>
          <w:rtl w:val="true"/>
        </w:rPr>
        <w:t>توصيف اللّه تعالي سبحانه وتعالي</w:t>
      </w:r>
      <w:r>
        <w:rPr>
          <w:rtl w:val="true"/>
        </w:rPr>
        <w:t>:</w:t>
      </w:r>
      <w:bookmarkEnd w:id="9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فقام إليه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لنا ربّك، فإنّ من قبلنا قد اختلفوا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من يصف ربّه بالقياس، لايزال في الدهر في الالتباس، مائلاً عن المنهاج، طاغياً في الإعوجاج، ضالّاً عن السبيل، قائلاً غير الجميل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أُعرّفه بما عرّف به نفسه، أُعرّفه من غير رؤية، وأصفه بما وصف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صورة</w:t>
      </w:r>
    </w:p>
    <w:p>
      <w:pPr>
        <w:pStyle w:val="BookText"/>
        <w:rPr/>
      </w:pPr>
      <w:r>
        <w:rPr>
          <w:rFonts w:ascii="Amiri" w:hAnsi="Amiri" w:eastAsia="Amiri" w:cs="Amiri"/>
          <w:color w:val="111111"/>
          <w:sz w:val="28"/>
          <w:sz w:val="28"/>
          <w:szCs w:val="28"/>
          <w:rtl w:val="true"/>
          <w:lang w:bidi="ar-SA"/>
        </w:rPr>
        <w:t>لايدرك بالحواسّ، ولايقاس بالناس، معروف بالآيات، بعيد بغير تشبيه، ومتدان في بعده بلانظير، لايتوهّم ديموميّته، ولايمثّل بخليقته، ولايجور في قضيّته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الخلق إلي ما علم منهم منقادون، وعلي ما سطره في المكنون من كتابه ماضون، لايعملون بخلاف ما علم منهم ولاغيره يريدون، فهو قريب غير ملتزق، وبعيد غير متقصّ، يحقّق ولايمثّل،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يوحّد ولايبعّض، يعرف بالآيات، ويثبت بالعلامات، فلا إله غيره، الكبير المتعال</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4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أبوالحسن عليّ بن إبراهيم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أحمد بن محمّد بن أبي نصر، عن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الخلاف بينكم وبين أصحاب هشام بن الحكم في التوحيد؟</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نحن بالصورة، للحديث الذي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ربّه في صورة شابّ وقال هشام بن الحكم بالنفي للجسم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به إلي السماء، وبلغ عند سدرة المنتهي، خرق له في الحجب مثل سمّ</w:t>
      </w:r>
      <w:r>
        <w:rPr>
          <w:rStyle w:val="FootnoteAnchor"/>
          <w:rtl w:val="true"/>
        </w:rPr>
        <w:footnoteReference w:id="746"/>
      </w:r>
      <w:r>
        <w:rPr>
          <w:rFonts w:ascii="Amiri" w:hAnsi="Amiri" w:eastAsia="Amiri" w:cs="Amiri"/>
          <w:color w:val="111111"/>
          <w:sz w:val="28"/>
          <w:sz w:val="28"/>
          <w:szCs w:val="28"/>
          <w:rtl w:val="true"/>
          <w:lang w:bidi="ar-SA"/>
        </w:rPr>
        <w:t xml:space="preserve"> الإبرة، فرأي من نور</w:t>
      </w:r>
    </w:p>
    <w:p>
      <w:pPr>
        <w:pStyle w:val="BookText"/>
        <w:rPr/>
      </w:pPr>
      <w:r>
        <w:rPr>
          <w:rFonts w:ascii="Amiri" w:hAnsi="Amiri" w:eastAsia="Amiri" w:cs="Amiri"/>
          <w:color w:val="111111"/>
          <w:sz w:val="28"/>
          <w:sz w:val="28"/>
          <w:szCs w:val="28"/>
          <w:rtl w:val="true"/>
          <w:lang w:bidi="ar-SA"/>
        </w:rPr>
        <w:t>العظمة ماشاء اللّه أن يري، وأردتم أنتم التشبيه، دع هذا يا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لاينفتح عليك، هذا أمر عظيم</w:t>
      </w:r>
      <w:r>
        <w:rPr>
          <w:rFonts w:eastAsia="Amiri" w:cs="Amiri" w:ascii="Amiri" w:hAnsi="Amiri"/>
          <w:color w:val="111111"/>
          <w:sz w:val="28"/>
          <w:szCs w:val="28"/>
          <w:rtl w:val="true"/>
          <w:lang w:bidi="ar-SA"/>
        </w:rPr>
        <w:t>.</w:t>
      </w:r>
    </w:p>
    <w:p>
      <w:pPr>
        <w:pStyle w:val="BookText"/>
        <w:rPr/>
      </w:pPr>
      <w:r>
        <w:rPr>
          <w:rStyle w:val="FootnoteAnchor"/>
          <w:rtl w:val="true"/>
        </w:rPr>
        <w:footnoteReference w:id="74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خالد البرقيّ، عن أبي عبد اللّه محمّد بن موسي بن عيسي من أهل همدان،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إشكيب بن عبدك الكسائيّ</w:t>
      </w:r>
      <w:r>
        <w:rPr>
          <w:rStyle w:val="FootnoteAnchor"/>
          <w:rtl w:val="true"/>
        </w:rPr>
        <w:footnoteReference w:id="74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الملك بن هشام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أسألك جعلني اللّه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يا جبليّ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ذا تسألني؟</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زعم هشام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عزّ وجلّ صورة، وأنّ آدم خلق علي مثال الربّ، ويصف هذا، ويصف هذا، وأوميت إلي جانبي، وشعر رأسي</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وزعم يونس مولي آل يقطين، وهشام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شي ء لاكالأشياء، بائنة منه، وهو بائن من الأشياء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وزعما أنّ إثبات الشي ء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جسم لاكالأجسام، شي ء لاكالأشياء، ثابت موجود، غير مفقود ولامعدوم، خارج من الحدّين، حدّ الإبطال وحدّ التشبيه، فبأيّ القولين أقول؟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أراد هذا الإثبات، وهذا شبّه ربّه تعالي بمخلوق، تعالي اللّه الذي ليس له شبيه ولاعدل، ولامثل ولانظير، ولاهو في صفة المخلوقين، لاتقل بمثل ما قال هشام بن سالم، وقل بما قال مولي آل يقطين وصاحبه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فنعطي الزكاة من حالف </w:t>
      </w:r>
      <w:r>
        <w:rPr>
          <w:rStyle w:val="FootnoteAnchor"/>
          <w:rtl w:val="true"/>
        </w:rPr>
        <w:footnoteReference w:id="749"/>
      </w:r>
      <w:r>
        <w:rPr>
          <w:rFonts w:ascii="Amiri" w:hAnsi="Amiri" w:eastAsia="Amiri" w:cs="Amiri"/>
          <w:color w:val="111111"/>
          <w:sz w:val="28"/>
          <w:sz w:val="28"/>
          <w:szCs w:val="28"/>
          <w:rtl w:val="true"/>
          <w:lang w:bidi="ar-SA"/>
        </w:rPr>
        <w:t>هشاماً في التوحيد؟</w:t>
      </w:r>
    </w:p>
    <w:p>
      <w:pPr>
        <w:pStyle w:val="BookText"/>
        <w:rPr/>
      </w:pPr>
      <w:r>
        <w:rPr>
          <w:rFonts w:ascii="IRNazanin" w:hAnsi="IRNazanin" w:eastAsia="IRNazanin"/>
          <w:color w:val="111111"/>
          <w:sz w:val="28"/>
          <w:sz w:val="28"/>
          <w:szCs w:val="28"/>
          <w:rtl w:val="true"/>
          <w:lang w:bidi="fa-IR"/>
        </w:rPr>
        <w:t>فقال برأسه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Style w:val="FootnoteAnchor"/>
          <w:rtl w:val="true"/>
        </w:rPr>
        <w:footnoteReference w:id="75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المفسّر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يوسف بن محمّد بن زياد، وعليّ بن محمّد بن سيّار، عن أبويهما، عن الحسن بن عليّ بن محمّد بن عليّ الرضا، عن أبيه، عن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رجل إلي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لنا ربّك، فإنّ من قبلنا قد اختلفوا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من يصف ربّه بالقياس لا يزال الدهر في الالتباس، مائلاً عن المنهاج، ظاعناً </w:t>
      </w:r>
      <w:r>
        <w:rPr>
          <w:rStyle w:val="FootnoteAnchor"/>
          <w:rtl w:val="true"/>
        </w:rPr>
        <w:footnoteReference w:id="751"/>
      </w:r>
      <w:r>
        <w:rPr>
          <w:rFonts w:ascii="Amiri" w:hAnsi="Amiri" w:eastAsia="Amiri" w:cs="Amiri"/>
          <w:color w:val="111111"/>
          <w:sz w:val="28"/>
          <w:sz w:val="28"/>
          <w:szCs w:val="28"/>
          <w:rtl w:val="true"/>
          <w:lang w:bidi="ar-SA"/>
        </w:rPr>
        <w:t>في الاعوجاج، ضالّاً عن السبيل، قائلاً غيرالجميل،</w:t>
      </w:r>
    </w:p>
    <w:p>
      <w:pPr>
        <w:pStyle w:val="BookText"/>
        <w:rPr/>
      </w:pPr>
      <w:r>
        <w:rPr>
          <w:rFonts w:ascii="Amiri" w:hAnsi="Amiri" w:eastAsia="Amiri" w:cs="Amiri"/>
          <w:color w:val="111111"/>
          <w:sz w:val="28"/>
          <w:sz w:val="28"/>
          <w:szCs w:val="28"/>
          <w:rtl w:val="true"/>
          <w:lang w:bidi="ar-SA"/>
        </w:rPr>
        <w:t>أُعرّفه بما عرّف به نفسه من غير رؤية، وأصفه بما وصف به نفسه من غيرصورة</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لايدرك بالحواسّ، ولايقاس بالناس، معروف بغير تشبيه، ومتدان في بعده </w:t>
      </w:r>
    </w:p>
    <w:p>
      <w:pPr>
        <w:pStyle w:val="BookText"/>
        <w:rPr/>
      </w:pPr>
      <w:r>
        <w:rPr>
          <w:rFonts w:ascii="Amiri" w:hAnsi="Amiri" w:eastAsia="Amiri" w:cs="Amiri"/>
          <w:color w:val="111111"/>
          <w:sz w:val="28"/>
          <w:sz w:val="28"/>
          <w:szCs w:val="28"/>
          <w:rtl w:val="true"/>
          <w:lang w:bidi="ar-SA"/>
        </w:rPr>
        <w:t>لابنظير، لايُمثّل بخليقته، ولايجور</w:t>
      </w:r>
      <w:r>
        <w:rPr>
          <w:rStyle w:val="FootnoteAnchor"/>
          <w:rtl w:val="true"/>
        </w:rPr>
        <w:footnoteReference w:id="752"/>
      </w:r>
      <w:r>
        <w:rPr>
          <w:rFonts w:ascii="Amiri" w:hAnsi="Amiri" w:eastAsia="Amiri" w:cs="Amiri"/>
          <w:color w:val="111111"/>
          <w:sz w:val="28"/>
          <w:sz w:val="28"/>
          <w:szCs w:val="28"/>
          <w:rtl w:val="true"/>
          <w:lang w:bidi="ar-SA"/>
        </w:rPr>
        <w:t>في قضيّته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الخلق إلي ما علم منقادون، وعلي ما سطر في المكنون من كتابه ماضون، ولايعملون خلاف ما علم منهم، ولا غيره يريدون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قريب غير ملتزق، وبعيد غير مُتَقصّ </w:t>
      </w:r>
      <w:r>
        <w:rPr>
          <w:rStyle w:val="FootnoteAnchor"/>
          <w:rtl w:val="true"/>
        </w:rPr>
        <w:footnoteReference w:id="753"/>
      </w:r>
      <w:r>
        <w:rPr>
          <w:rFonts w:ascii="Amiri" w:hAnsi="Amiri" w:eastAsia="Amiri" w:cs="Amiri"/>
          <w:color w:val="111111"/>
          <w:sz w:val="28"/>
          <w:sz w:val="28"/>
          <w:szCs w:val="28"/>
          <w:rtl w:val="true"/>
          <w:lang w:bidi="ar-SA"/>
        </w:rPr>
        <w:t>، يحقّق ولا يمثّل، ويُوحّد ولايُبَعَّض، يعرف بالآيات، ويُثْبَت بالعلامات، فلا إله غيره، الكبير المتعال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بعد كلام آخر تكلّم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عن جدّه،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 اللّه من شبّهه بخلقه، ولاوصفه بالعدل من نسب إليه ذنوب عباده</w:t>
      </w:r>
      <w:r>
        <w:rPr>
          <w:rFonts w:eastAsia="Amiri" w:cs="Amiri" w:ascii="Amiri" w:hAnsi="Amiri"/>
          <w:color w:val="111111"/>
          <w:sz w:val="28"/>
          <w:szCs w:val="28"/>
          <w:rtl w:val="true"/>
          <w:lang w:bidi="ar-SA"/>
        </w:rPr>
        <w:t>.</w:t>
      </w:r>
    </w:p>
    <w:p>
      <w:pPr>
        <w:pStyle w:val="BookText"/>
        <w:rPr/>
      </w:pPr>
      <w:r>
        <w:rPr>
          <w:rStyle w:val="FootnoteAnchor"/>
          <w:rtl w:val="true"/>
        </w:rPr>
        <w:footnoteReference w:id="754"/>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محمّد بن عيسي بن عبيد، عن يونس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روينا أنّ اللّه عِلمٌ لاجهل فيه، حياة لاموت فيه، نور لاظلمة فيه؟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كذلك هو</w:t>
      </w:r>
      <w:r>
        <w:rPr>
          <w:rFonts w:eastAsia="Amiri" w:cs="Amiri" w:ascii="Amiri" w:hAnsi="Amiri"/>
          <w:color w:val="111111"/>
          <w:sz w:val="28"/>
          <w:szCs w:val="28"/>
          <w:rtl w:val="true"/>
          <w:lang w:bidi="ar-SA"/>
        </w:rPr>
        <w:t>.</w:t>
      </w:r>
    </w:p>
    <w:p>
      <w:pPr>
        <w:pStyle w:val="BookText"/>
        <w:rPr/>
      </w:pPr>
      <w:r>
        <w:rPr>
          <w:rStyle w:val="FootnoteAnchor"/>
          <w:rtl w:val="true"/>
        </w:rPr>
        <w:footnoteReference w:id="755"/>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العزيز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نَسُواْ اللَّهَ فَنَسِيَهُمْ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تعالي لاينسي ولايسهو، وإنّما ينسي ويسهو المخلوق المحدَث، ألا تسمعه عزّ وجلّ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w:t>
      </w:r>
      <w:bookmarkStart w:id="927" w:name="pg14942_141797"/>
    </w:p>
    <w:p>
      <w:pPr>
        <w:pStyle w:val="BookText"/>
        <w:rPr/>
      </w:pPr>
      <w:bookmarkEnd w:id="927"/>
      <w:r>
        <w:rPr>
          <w:rFonts w:ascii="Amiri" w:hAnsi="Amiri" w:eastAsia="Amiri" w:cs="Amiri"/>
          <w:color w:val="111111"/>
          <w:sz w:val="28"/>
          <w:sz w:val="28"/>
          <w:szCs w:val="28"/>
          <w:rtl w:val="true"/>
          <w:lang w:bidi="ar-SA"/>
        </w:rPr>
        <w:t>رَبُّكَ نَسِيًّا</w:t>
      </w:r>
      <w:r>
        <w:rPr>
          <w:rFonts w:eastAsia="Amiri" w:cs="Amiri" w:ascii="Amiri" w:hAnsi="Amiri"/>
          <w:color w:val="111111"/>
          <w:sz w:val="28"/>
          <w:szCs w:val="28"/>
          <w:rtl w:val="true"/>
          <w:lang w:bidi="ar-SA"/>
        </w:rPr>
        <w:t xml:space="preserve">) </w:t>
      </w:r>
      <w:r>
        <w:rPr>
          <w:rStyle w:val="FootnoteAnchor"/>
          <w:rtl w:val="true"/>
        </w:rPr>
        <w:footnoteReference w:id="756"/>
      </w:r>
      <w:r>
        <w:rPr>
          <w:rFonts w:ascii="Amiri" w:hAnsi="Amiri" w:eastAsia="Amiri" w:cs="Amiri"/>
          <w:color w:val="111111"/>
          <w:sz w:val="28"/>
          <w:sz w:val="28"/>
          <w:szCs w:val="28"/>
          <w:rtl w:val="true"/>
          <w:lang w:bidi="ar-SA"/>
        </w:rPr>
        <w:t>وإنّما يجازي من نسيه، ونسي لقاء يومه بأن ينسيهم أنفسهم</w:t>
      </w:r>
      <w:r>
        <w:rPr>
          <w:rFonts w:eastAsia="Amiri" w:cs="Amiri" w:ascii="Amiri" w:hAnsi="Amiri"/>
          <w:color w:val="111111"/>
          <w:sz w:val="28"/>
          <w:szCs w:val="28"/>
          <w:rtl w:val="true"/>
          <w:lang w:bidi="ar-SA"/>
        </w:rPr>
        <w:t>....</w:t>
      </w:r>
    </w:p>
    <w:p>
      <w:pPr>
        <w:pStyle w:val="BookText"/>
        <w:rPr/>
      </w:pPr>
      <w:r>
        <w:rPr>
          <w:rStyle w:val="FootnoteAnchor"/>
          <w:rtl w:val="true"/>
        </w:rPr>
        <w:footnoteReference w:id="757"/>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الحسن بن عليّ بن فضّال، عن أبيه، عن الرضا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وتعالي لايسخر ولايستهزي ء، ولايمكر ولايخادع، ولكنّه عزّ وجلّ يُجازيهم جزاءً السخريّة، وجزاءَ الإستهزاء، وجزاءَ المكر والخديعة</w:t>
      </w:r>
      <w:r>
        <w:rPr>
          <w:rFonts w:eastAsia="Amiri" w:cs="Amiri" w:ascii="Amiri" w:hAnsi="Amiri"/>
          <w:color w:val="111111"/>
          <w:sz w:val="28"/>
          <w:szCs w:val="28"/>
          <w:rtl w:val="true"/>
          <w:lang w:bidi="ar-SA"/>
        </w:rPr>
        <w:t>....</w:t>
      </w:r>
    </w:p>
    <w:p>
      <w:pPr>
        <w:pStyle w:val="BookText"/>
        <w:rPr/>
      </w:pPr>
      <w:r>
        <w:rPr>
          <w:rStyle w:val="FootnoteAnchor"/>
          <w:rtl w:val="true"/>
        </w:rPr>
        <w:footnoteReference w:id="758"/>
      </w:r>
    </w:p>
    <w:p>
      <w:pPr>
        <w:pStyle w:val="Heading4"/>
        <w:numPr>
          <w:ilvl w:val="3"/>
          <w:numId w:val="1"/>
        </w:numPr>
        <w:rPr/>
      </w:pPr>
      <w:bookmarkStart w:id="928" w:name="__RefHeading___Toc1761764_388300464"/>
      <w:bookmarkStart w:id="929" w:name="_Toc360"/>
      <w:bookmarkEnd w:id="928"/>
      <w:r>
        <w:rPr>
          <w:rtl w:val="true"/>
        </w:rPr>
        <w:t>(</w:t>
      </w:r>
      <w:r>
        <w:rPr>
          <w:rtl w:val="true"/>
        </w:rPr>
        <w:t>ه</w:t>
      </w:r>
      <w:r>
        <w:rPr>
          <w:rtl w:val="true"/>
        </w:rPr>
        <w:t xml:space="preserve">') - </w:t>
      </w:r>
      <w:r>
        <w:rPr>
          <w:rtl w:val="true"/>
        </w:rPr>
        <w:t>أوصاف اللّه سبحانه وتعالي</w:t>
      </w:r>
      <w:r>
        <w:rPr>
          <w:rtl w:val="true"/>
        </w:rPr>
        <w:t>:</w:t>
      </w:r>
      <w:bookmarkEnd w:id="9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النوفليّ ثمّ الهاشميّ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قدم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المأمون، أمر الفضل بن سهل أن يجمع له أصحاب المقالات مثل الجاثليق،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إنّما جمعتكم لخير، وأحببت أن تناظروا ابن 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والطاعة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 بن محمّد النوفليّ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التفت إلي الجاثليق،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عمّي عليّ بن موسي بن جعفر، وهو من ولد فاطمة بنت نبيّنا، وابن عليّ بن أبي طالب صلوات اللّه عليهم، فأحبّ أن تكلّمه أو تحاجّه وتنصفه؟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ودعا بعمران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يا عمران</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تخبرني عن اللّه عزّوجلّ هل يوحّد بحقيقة، أو يوحّد </w:t>
      </w:r>
      <w:bookmarkStart w:id="930" w:name="pg14942_141798"/>
    </w:p>
    <w:p>
      <w:pPr>
        <w:pStyle w:val="BookText"/>
        <w:rPr/>
      </w:pPr>
      <w:bookmarkEnd w:id="930"/>
      <w:r>
        <w:rPr>
          <w:rFonts w:ascii="IRNazanin" w:hAnsi="IRNazanin" w:eastAsia="IRNazanin"/>
          <w:color w:val="111111"/>
          <w:sz w:val="28"/>
          <w:sz w:val="28"/>
          <w:szCs w:val="28"/>
          <w:rtl w:val="true"/>
          <w:lang w:bidi="fa-IR"/>
        </w:rPr>
        <w:t>بوصف؟</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المبدئ الواحد الكائن الأوّل، لم يزل واحداً لا شي ء معه، فرداً لا ثاني معه، لا معلوماً ولا مجهولاً، ولا محكماً ولا متشابهاً، ولامذكوراً ولا منسيّاً، ولا شيئاً يقع عليه اسم شي ء من الأشياء غيره، ولا من وقت كان ولاإلي وقت يكون، ولا بشي ء قام ولا إلي شي ء يقوم، ولا إلي شي ء استند ولافي شي ء استكن، وذلك كلّه قبل الخلق، إذ لا شي ء غيره، وما أوقعت عليه من الكلّ فهي صفات محدثة، وترجمة يفهم بها من فهم</w:t>
      </w:r>
      <w:r>
        <w:rPr>
          <w:rFonts w:eastAsia="Amiri" w:cs="Amiri" w:ascii="Amiri" w:hAnsi="Amiri"/>
          <w:color w:val="111111"/>
          <w:sz w:val="28"/>
          <w:szCs w:val="28"/>
          <w:rtl w:val="true"/>
          <w:lang w:bidi="ar-SA"/>
        </w:rPr>
        <w:t>....</w:t>
      </w:r>
    </w:p>
    <w:p>
      <w:pPr>
        <w:pStyle w:val="BookText"/>
        <w:rPr/>
      </w:pPr>
      <w:r>
        <w:rPr>
          <w:rStyle w:val="FootnoteAnchor"/>
          <w:rtl w:val="true"/>
        </w:rPr>
        <w:footnoteReference w:id="75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 الرجل يعني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من قبلنا من مواليك قد اختلفوا في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لايحدّ ولايوصف، ليس كمثله شي ء وهو السميع العليم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البصير </w:t>
      </w:r>
      <w:r>
        <w:rPr>
          <w:rFonts w:eastAsia="Amiri" w:cs="Amiri" w:ascii="Amiri" w:hAnsi="Amiri"/>
          <w:color w:val="111111"/>
          <w:sz w:val="28"/>
          <w:szCs w:val="28"/>
          <w:rtl w:val="true"/>
          <w:lang w:bidi="ar-SA"/>
        </w:rPr>
        <w:t>- .</w:t>
      </w:r>
    </w:p>
    <w:p>
      <w:pPr>
        <w:pStyle w:val="BookText"/>
        <w:rPr/>
      </w:pPr>
      <w:r>
        <w:rPr>
          <w:rStyle w:val="FootnoteAnchor"/>
          <w:rtl w:val="true"/>
        </w:rPr>
        <w:footnoteReference w:id="760"/>
      </w:r>
    </w:p>
    <w:p>
      <w:pPr>
        <w:pStyle w:val="Heading4"/>
        <w:numPr>
          <w:ilvl w:val="3"/>
          <w:numId w:val="1"/>
        </w:numPr>
        <w:rPr/>
      </w:pPr>
      <w:bookmarkStart w:id="931" w:name="__RefHeading___Toc1761766_388300464"/>
      <w:bookmarkStart w:id="932" w:name="_Toc361"/>
      <w:bookmarkEnd w:id="931"/>
      <w:r>
        <w:rPr>
          <w:rtl w:val="true"/>
        </w:rPr>
        <w:t>(</w:t>
      </w:r>
      <w:r>
        <w:rPr>
          <w:rtl w:val="true"/>
        </w:rPr>
        <w:t>و</w:t>
      </w:r>
      <w:r>
        <w:rPr>
          <w:rtl w:val="true"/>
        </w:rPr>
        <w:t xml:space="preserve">) - </w:t>
      </w:r>
      <w:r>
        <w:rPr>
          <w:rtl w:val="true"/>
        </w:rPr>
        <w:t>في التوحيد ونفي التشبيه</w:t>
      </w:r>
      <w:r>
        <w:rPr>
          <w:rtl w:val="true"/>
        </w:rPr>
        <w:t>:</w:t>
      </w:r>
      <w:bookmarkEnd w:id="932"/>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الواحد بن محمّد بن عبدوس العطّار النيسابوريّ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قتيبة، عن 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أقرّ بتوحيد اللّه، ونفي التشبيه عنه، ونزّهه </w:t>
      </w:r>
    </w:p>
    <w:p>
      <w:pPr>
        <w:pStyle w:val="BookText"/>
        <w:rPr/>
      </w:pPr>
      <w:r>
        <w:rPr>
          <w:rFonts w:ascii="Amiri" w:hAnsi="Amiri" w:eastAsia="Amiri" w:cs="Amiri"/>
          <w:color w:val="111111"/>
          <w:sz w:val="28"/>
          <w:sz w:val="28"/>
          <w:szCs w:val="28"/>
          <w:rtl w:val="true"/>
          <w:lang w:bidi="ar-SA"/>
        </w:rPr>
        <w:t xml:space="preserve">عمّا لا يليق به، وأقرّ بأنّ له الحول والقوّة، والإرادة والمشيئة، والخلق والأمر، والقضاء والقدر، وأنّ أفعال العباد مخلوقة خلق تقدير لاخلق تكوين، وشهد أنّ محمّداً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 عليّاً والأئمّة بعده حجج اللّه، ووالي أولياءهم، وعادي أعداءهم، واجتنب الكبائر، وأقرّ بالرجعة والمتعتين، وآمن بالمعراج، والمساءلة في القبر، والحوض والشفاعة، وخلق الجنّة والنار، والصراط والميزان، والبعث والنشور، والجزاء والحساب، فهو مؤمن حقّاً، وهو من شيعتنا أهل البيت</w:t>
      </w:r>
      <w:r>
        <w:rPr>
          <w:rFonts w:eastAsia="Amiri" w:cs="Amiri" w:ascii="Amiri" w:hAnsi="Amiri"/>
          <w:color w:val="111111"/>
          <w:sz w:val="28"/>
          <w:szCs w:val="28"/>
          <w:rtl w:val="true"/>
          <w:lang w:bidi="ar-SA"/>
        </w:rPr>
        <w:t>.</w:t>
      </w:r>
    </w:p>
    <w:p>
      <w:pPr>
        <w:pStyle w:val="BookText"/>
        <w:rPr/>
      </w:pPr>
      <w:r>
        <w:rPr>
          <w:rStyle w:val="FootnoteAnchor"/>
          <w:rtl w:val="true"/>
        </w:rPr>
        <w:footnoteReference w:id="76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موسي بن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الصقر بن دلف، عن ياسر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أباالحسن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شبّه اللّه تعالي بخلقه فهو مشرك، ومن نسب إليه ما نهي عنه فهو كافر</w:t>
      </w:r>
      <w:r>
        <w:rPr>
          <w:rFonts w:eastAsia="Amiri" w:cs="Amiri" w:ascii="Amiri" w:hAnsi="Amiri"/>
          <w:color w:val="111111"/>
          <w:sz w:val="28"/>
          <w:szCs w:val="28"/>
          <w:rtl w:val="true"/>
          <w:lang w:bidi="ar-SA"/>
        </w:rPr>
        <w:t>.</w:t>
      </w:r>
    </w:p>
    <w:p>
      <w:pPr>
        <w:pStyle w:val="BookText"/>
        <w:rPr/>
      </w:pP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الدرّة الباهرة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384/2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نزهة الناظر وتنبيه الخاطر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أعلام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موسي بن المتوكّل ، قال</w:t>
      </w:r>
      <w:r>
        <w:rPr>
          <w:rFonts w:eastAsia="Amiri" w:cs="Amiri" w:ascii="Amiri" w:hAnsi="Amiri"/>
          <w:color w:val="111111"/>
          <w:sz w:val="28"/>
          <w:szCs w:val="28"/>
          <w:rtl w:val="true"/>
          <w:lang w:bidi="ar-SA"/>
        </w:rPr>
        <w:t xml:space="preserve">: </w:t>
      </w:r>
      <w:bookmarkStart w:id="933" w:name="pg14942_141800"/>
    </w:p>
    <w:p>
      <w:pPr>
        <w:pStyle w:val="BookText"/>
        <w:rPr/>
      </w:pPr>
      <w:bookmarkEnd w:id="933"/>
      <w:r>
        <w:rPr>
          <w:rFonts w:ascii="Amiri" w:hAnsi="Amiri" w:eastAsia="Amiri" w:cs="Amiri"/>
          <w:color w:val="111111"/>
          <w:sz w:val="28"/>
          <w:sz w:val="28"/>
          <w:szCs w:val="28"/>
          <w:rtl w:val="true"/>
          <w:lang w:bidi="ar-SA"/>
        </w:rPr>
        <w:t>حدّثنا عليّ بن الحسين السعد آبادي،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أبي عبد اللّه البرقيّ، عن داود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شبّه اللّه بخلقه فهو مشرك، ومن وصفه بالمكان فهو كافر، ومن نسب إليه ما نهي عنه فهو كاذب، ثمّ تلا 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يَفْتَرِي الْكَذِبَ الَّذِينَ لَايُؤْمِنُونَ بِأیَتِ اللَّهِ وَأُوْلَئكَ هُمُ الْكَذِبُونَ </w:t>
      </w:r>
      <w:r>
        <w:rPr>
          <w:rFonts w:eastAsia="Amiri" w:cs="Amiri" w:ascii="Amiri" w:hAnsi="Amiri"/>
          <w:color w:val="111111"/>
          <w:sz w:val="28"/>
          <w:szCs w:val="28"/>
          <w:rtl w:val="true"/>
          <w:lang w:bidi="ar-SA"/>
        </w:rPr>
        <w:t>) .</w:t>
      </w:r>
    </w:p>
    <w:p>
      <w:pPr>
        <w:pStyle w:val="BookText"/>
        <w:rPr/>
      </w:pPr>
      <w:r>
        <w:rPr>
          <w:rStyle w:val="FootnoteAnchor"/>
          <w:rtl w:val="true"/>
        </w:rPr>
        <w:footnoteReference w:id="763"/>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مشكاة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مرسلاً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النحل</w:t>
      </w:r>
      <w:r>
        <w:rPr>
          <w:rFonts w:eastAsia="Amiri" w:cs="Amiri" w:ascii="Amiri" w:hAnsi="Amiri"/>
          <w:color w:val="111111"/>
          <w:sz w:val="28"/>
          <w:szCs w:val="28"/>
          <w:rtl w:val="true"/>
          <w:lang w:bidi="ar-SA"/>
        </w:rPr>
        <w:t>).</w:t>
      </w:r>
    </w:p>
    <w:p>
      <w:pPr>
        <w:pStyle w:val="Heading4"/>
        <w:numPr>
          <w:ilvl w:val="3"/>
          <w:numId w:val="1"/>
        </w:numPr>
        <w:rPr/>
      </w:pPr>
      <w:bookmarkStart w:id="934" w:name="__RefHeading___Toc1761768_388300464"/>
      <w:bookmarkStart w:id="935" w:name="_Toc362"/>
      <w:bookmarkEnd w:id="934"/>
      <w:r>
        <w:rPr>
          <w:rtl w:val="true"/>
        </w:rPr>
        <w:t>(</w:t>
      </w:r>
      <w:r>
        <w:rPr>
          <w:rtl w:val="true"/>
        </w:rPr>
        <w:t>ز</w:t>
      </w:r>
      <w:r>
        <w:rPr>
          <w:rtl w:val="true"/>
        </w:rPr>
        <w:t xml:space="preserve">) - </w:t>
      </w:r>
      <w:r>
        <w:rPr>
          <w:rtl w:val="true"/>
        </w:rPr>
        <w:t>عدم رؤية اللّه سبحانه وتعالي</w:t>
      </w:r>
      <w:r>
        <w:rPr>
          <w:rtl w:val="true"/>
        </w:rPr>
        <w:t>:</w:t>
      </w:r>
      <w:bookmarkEnd w:id="9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الأشعث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ذو الرياستين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جعلت فداك، أخبرني عمّا اختلف فيه الناس من الرؤية؟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أبا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وصف اللّه بخلاف ما وصف به نفسه، فقد أعظم الفرية علي اللّه، قال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لَّاتُدْرِكُهُ الْأَبْصَرُ وَهُوَ يُدْرِكُ الْأَبْصَرَ وَهُوَ اللَّطِيفُ الْخَبِيرُ</w:t>
      </w:r>
      <w:r>
        <w:rPr>
          <w:rFonts w:eastAsia="Amiri" w:cs="Amiri" w:ascii="Amiri" w:hAnsi="Amiri"/>
          <w:color w:val="111111"/>
          <w:sz w:val="28"/>
          <w:szCs w:val="28"/>
          <w:rtl w:val="true"/>
          <w:lang w:bidi="ar-SA"/>
        </w:rPr>
        <w:t xml:space="preserve">)  </w:t>
      </w:r>
      <w:r>
        <w:rPr>
          <w:rStyle w:val="FootnoteAnchor"/>
          <w:rtl w:val="true"/>
        </w:rPr>
        <w:footnoteReference w:id="765"/>
      </w:r>
      <w:r>
        <w:rPr>
          <w:rFonts w:ascii="Amiri" w:hAnsi="Amiri" w:eastAsia="Amiri" w:cs="Amiri"/>
          <w:color w:val="111111"/>
          <w:sz w:val="28"/>
          <w:sz w:val="28"/>
          <w:szCs w:val="28"/>
          <w:rtl w:val="true"/>
          <w:lang w:bidi="ar-SA"/>
        </w:rPr>
        <w:t>هذه الأبصار ليست هي الأعين، إنّما هي الأبصار التي في القلب لايقع عليه الأوهام، ولايدرك كيف هو</w:t>
      </w:r>
      <w:r>
        <w:rPr>
          <w:rFonts w:eastAsia="Amiri" w:cs="Amiri" w:ascii="Amiri" w:hAnsi="Amiri"/>
          <w:color w:val="111111"/>
          <w:sz w:val="28"/>
          <w:szCs w:val="28"/>
          <w:rtl w:val="true"/>
          <w:lang w:bidi="ar-SA"/>
        </w:rPr>
        <w:t>.</w:t>
      </w:r>
    </w:p>
    <w:p>
      <w:pPr>
        <w:pStyle w:val="BookText"/>
        <w:rPr/>
      </w:pPr>
      <w:r>
        <w:rPr>
          <w:rStyle w:val="FootnoteAnchor"/>
          <w:rtl w:val="true"/>
        </w:rPr>
        <w:footnoteReference w:id="766"/>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عبد اللّه، عن محمّد بن إسماعيل، عن الحسين بن الحسن، عن بكر بن صالح، عن الحسن بن سعيد، عن إبراهيم بن محمّد الخزّاز، ومحمّد بن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علي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فحكينا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ربّه في صورة الشابّ الموفّق، في سنّ أبناء ثلاثين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هشام بن سالم، وصاحب الطاق، والميثميّ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أجوف إلي السرّة، والبقيّة صمد، فخرّ ساجداً للّه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ماعرفوك ولاوحّدوك، فمن أجل ذلك وصفوك، 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لوعرفوك لوصفوك بما وصفت به نفسك، 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طاوعتهم أنفسهم أن يشبّهوك بغيرك،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لاأصفك إلّا بما وصفت به نفسك، ولاأُشبّهك بخلقك، أنت أهل لكلّ خير، فلاتجعلني من القوم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ماتوهّمتم من شي ء، فتوهّموا اللّه غيره،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آل محمّد النمط </w:t>
      </w:r>
      <w:r>
        <w:rPr>
          <w:rStyle w:val="FootnoteAnchor"/>
          <w:rtl w:val="true"/>
        </w:rPr>
        <w:footnoteReference w:id="767"/>
      </w:r>
      <w:r>
        <w:rPr>
          <w:rFonts w:ascii="Amiri" w:hAnsi="Amiri" w:eastAsia="Amiri" w:cs="Amiri"/>
          <w:color w:val="111111"/>
          <w:sz w:val="28"/>
          <w:sz w:val="28"/>
          <w:szCs w:val="28"/>
          <w:rtl w:val="true"/>
          <w:lang w:bidi="ar-SA"/>
        </w:rPr>
        <w:t>الأوسط، الذي لايدركنا الغالي، ولايسبقنا التالي،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نظر إلي عظمة ربّه، كان في هيئة الشابّ الموفّق، وسنّ أبناء ثلاثين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ربّي عزّ وجلّ أن يكون في صفة المخلوقين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من كانت رجلاه في خضرة؟</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محمّد، كان إذا نظر إلي ربّه بقلبه، جعله في نور مثل نور الحجب، حتّي </w:t>
      </w:r>
    </w:p>
    <w:p>
      <w:pPr>
        <w:pStyle w:val="BookText"/>
        <w:rPr/>
      </w:pPr>
      <w:r>
        <w:rPr>
          <w:rFonts w:ascii="Amiri" w:hAnsi="Amiri" w:eastAsia="Amiri" w:cs="Amiri"/>
          <w:color w:val="111111"/>
          <w:sz w:val="28"/>
          <w:sz w:val="28"/>
          <w:szCs w:val="28"/>
          <w:rtl w:val="true"/>
          <w:lang w:bidi="ar-SA"/>
        </w:rPr>
        <w:t>يستبين له ما في الحجب، إنّ نور اللّه منه أخضر، ومنه أحمر، ومنه أبيض، ومنه غير ذلك،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شهد له الكتاب والسنّة، فنحن القائلون به</w:t>
      </w:r>
      <w:r>
        <w:rPr>
          <w:rFonts w:eastAsia="Amiri" w:cs="Amiri" w:ascii="Amiri" w:hAnsi="Amiri"/>
          <w:color w:val="111111"/>
          <w:sz w:val="28"/>
          <w:szCs w:val="28"/>
          <w:rtl w:val="true"/>
          <w:lang w:bidi="ar-SA"/>
        </w:rPr>
        <w:t>.</w:t>
      </w:r>
    </w:p>
    <w:p>
      <w:pPr>
        <w:pStyle w:val="BookText"/>
        <w:rPr/>
      </w:pP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 هم النمط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تسبيحه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تنزيه اللّه سبحانه وتعالي عمّا يقوله السفهاء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بن محمّد، عن أبي هاشم الجعفريّ،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اللّه هل يوصف؟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تقرء القرآن؟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تقرء 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لَّاتُدْرِكُهُ الْأَبْصَرُ وَهُوَ يُدْرِكُ الْأَبْصَرَ</w:t>
      </w:r>
      <w:r>
        <w:rPr>
          <w:rFonts w:eastAsia="Amiri" w:cs="Amiri" w:ascii="Amiri" w:hAnsi="Amiri"/>
          <w:color w:val="111111"/>
          <w:sz w:val="28"/>
          <w:szCs w:val="28"/>
          <w:rtl w:val="true"/>
          <w:lang w:bidi="ar-SA"/>
        </w:rPr>
        <w:t xml:space="preserve">) </w:t>
      </w:r>
      <w:r>
        <w:rPr>
          <w:rStyle w:val="FootnoteAnchor"/>
          <w:rtl w:val="true"/>
        </w:rPr>
        <w:footnoteReference w:id="7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فتعرفون الأبصار؟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p>
    <w:p>
      <w:pPr>
        <w:pStyle w:val="BookText"/>
        <w:rPr/>
      </w:pPr>
      <w:r>
        <w:rPr>
          <w:rFonts w:ascii="Amiri" w:hAnsi="Amiri" w:eastAsia="Amiri" w:cs="Amiri"/>
          <w:color w:val="111111"/>
          <w:sz w:val="28"/>
          <w:sz w:val="28"/>
          <w:szCs w:val="28"/>
          <w:rtl w:val="true"/>
          <w:lang w:bidi="ar-SA"/>
        </w:rPr>
        <w:t xml:space="preserve">قا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أبصار العيون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أوهام القلوب أكبر </w:t>
      </w:r>
      <w:r>
        <w:rPr>
          <w:rStyle w:val="FootnoteAnchor"/>
          <w:rtl w:val="true"/>
        </w:rPr>
        <w:footnoteReference w:id="770"/>
      </w:r>
      <w:r>
        <w:rPr>
          <w:rFonts w:ascii="Amiri" w:hAnsi="Amiri" w:eastAsia="Amiri" w:cs="Amiri"/>
          <w:color w:val="111111"/>
          <w:sz w:val="28"/>
          <w:sz w:val="28"/>
          <w:szCs w:val="28"/>
          <w:rtl w:val="true"/>
          <w:lang w:bidi="ar-SA"/>
        </w:rPr>
        <w:t>من أبصار العيون، فهو لاتدركه</w:t>
      </w:r>
    </w:p>
    <w:p>
      <w:pPr>
        <w:pStyle w:val="BookText"/>
        <w:rPr/>
      </w:pPr>
      <w:r>
        <w:rPr>
          <w:rFonts w:ascii="Amiri" w:hAnsi="Amiri" w:eastAsia="Amiri" w:cs="Amiri"/>
          <w:color w:val="111111"/>
          <w:sz w:val="28"/>
          <w:sz w:val="28"/>
          <w:szCs w:val="28"/>
          <w:rtl w:val="true"/>
          <w:lang w:bidi="ar-SA"/>
        </w:rPr>
        <w:t>الأوهام، وهو يدرك الأوهام</w:t>
      </w:r>
      <w:r>
        <w:rPr>
          <w:rFonts w:eastAsia="Amiri" w:cs="Amiri" w:ascii="Amiri" w:hAnsi="Amiri"/>
          <w:color w:val="111111"/>
          <w:sz w:val="28"/>
          <w:szCs w:val="28"/>
          <w:rtl w:val="true"/>
          <w:lang w:bidi="ar-SA"/>
        </w:rPr>
        <w:t>.</w:t>
      </w:r>
    </w:p>
    <w:p>
      <w:pPr>
        <w:pStyle w:val="BookText"/>
        <w:rPr/>
      </w:pP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 أبي الحسن </w:t>
      </w:r>
    </w:p>
    <w:p>
      <w:pPr>
        <w:pStyle w:val="BookText"/>
        <w:rPr/>
      </w:pP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الرؤية، وما ترويه العامّة والخاصّة؟ وسألته أن يشرح 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الجميع لا تمانع بينهم، أنّ المعرفة من جهة الرؤية ضرورة، فإذا جاز أن يُري اللّه بالعين، وقعت المعرفة ضرورة، ثمّ لم تخل تلك المعرفة من أن تكون إيماناً، أو ليست بإيمان، فإن كانت تلك المعرفة من جهة الرؤية إيماناً، فالمعرفة التي في دار الدنيا من جهة الاكتساب ليست بإيمان، لأنّها ضدّه، فلا يكون في الدنيا مؤمن، لأنّهم لم يَرَوا اللّه عزّ ذكره، وإن لم تكن تلك المعرفة التي من جهة الرؤية إيماناً، لم تخل هذه المعرفة التي من جهة الاكتساب أن تزول، ولا تزول في المعاد، فهذا دليل علي أنّ اللّه عزّوجلّ لا يُري بالعين، إذ العين تؤدّي إلي ما وصفناه</w:t>
      </w:r>
      <w:r>
        <w:rPr>
          <w:rFonts w:eastAsia="Amiri" w:cs="Amiri" w:ascii="Amiri" w:hAnsi="Amiri"/>
          <w:color w:val="111111"/>
          <w:sz w:val="28"/>
          <w:szCs w:val="28"/>
          <w:rtl w:val="true"/>
          <w:lang w:bidi="ar-SA"/>
        </w:rPr>
        <w:t>.</w:t>
      </w:r>
    </w:p>
    <w:p>
      <w:pPr>
        <w:pStyle w:val="BookText"/>
        <w:rPr/>
      </w:pPr>
      <w:r>
        <w:rPr>
          <w:rStyle w:val="FootnoteAnchor"/>
          <w:rtl w:val="true"/>
        </w:rPr>
        <w:footnoteReference w:id="772"/>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بن جعفر ال 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إبراهيم بن هاشم، عن عبدالسلام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لعليّ بن موسي ال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الحديث الذي يرويه أهل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المؤمنين يزورون ربّهم في منازلهم في الجنّة؟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أبا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وتعالي فضّل نبيّه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جميع خلقه من النبيّين والملائكة، وجعل طاعته طاعته، ومتابعته متابعته، وزيارته في الدنيا والآخرة زيارته، فقال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يُطِعِ الرَّسُولَ فَقَدْ أَطَاعَ اللَّهَ </w:t>
      </w:r>
      <w:r>
        <w:rPr>
          <w:rFonts w:eastAsia="Amiri" w:cs="Amiri" w:ascii="Amiri" w:hAnsi="Amiri"/>
          <w:color w:val="111111"/>
          <w:sz w:val="28"/>
          <w:szCs w:val="28"/>
          <w:rtl w:val="true"/>
          <w:lang w:bidi="ar-SA"/>
        </w:rPr>
        <w:t>)</w:t>
      </w:r>
      <w:r>
        <w:rPr>
          <w:rStyle w:val="FootnoteAnchor"/>
          <w:rtl w:val="true"/>
        </w:rPr>
        <w:footnoteReference w:id="773"/>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يُبَايِعُونَكَ إِنَّمَا يُبَايِعُونَ اللَّهَ يَدُ اللَّهِ فَوْقَ أَيْدِيهِمْ </w:t>
      </w:r>
      <w:r>
        <w:rPr>
          <w:rFonts w:eastAsia="Amiri" w:cs="Amiri" w:ascii="Amiri" w:hAnsi="Amiri"/>
          <w:color w:val="111111"/>
          <w:sz w:val="28"/>
          <w:szCs w:val="28"/>
          <w:rtl w:val="true"/>
          <w:lang w:bidi="ar-SA"/>
        </w:rPr>
        <w:t>)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زارني في حياتي أو بعد موتي فقد زار اللّه تعالي، ودرجة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الجنّة أرفع الدرجات، فمن زاره في درجته في الجنّة من منزله، فقد زار اللّه تبارك وتعالي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معني الخبر الذي رووه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ثواب لا إله إلّا اللّه، النظر إلي وجه اللّه تعالي؟</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أبا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وصف اللّه تعالي بوجه كالوجوه فقد كفر، ولكن وجه اللّه تعالي أنبياؤه ورسله وحججه صلوات اللّه عليهم، هم الذين بهم يتوجّه إلي اللّه عزّ وجلّ، وإلي دينه ومعرفته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مَنْ عَلَيْهَا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وَيَبْقَي وَجْهُ رَبِّكَ ذُو الْجَلَلِ وَالْإِكْرَامِ </w:t>
      </w:r>
      <w:r>
        <w:rPr>
          <w:rFonts w:eastAsia="Amiri" w:cs="Amiri" w:ascii="Amiri" w:hAnsi="Amiri"/>
          <w:color w:val="111111"/>
          <w:sz w:val="28"/>
          <w:szCs w:val="28"/>
          <w:rtl w:val="true"/>
          <w:lang w:bidi="ar-SA"/>
        </w:rPr>
        <w:t xml:space="preserve">) </w:t>
      </w:r>
      <w:r>
        <w:rPr>
          <w:rStyle w:val="FootnoteAnchor"/>
          <w:rtl w:val="true"/>
        </w:rPr>
        <w:footnoteReference w:id="775"/>
      </w:r>
      <w:r>
        <w:rPr>
          <w:rFonts w:ascii="Amiri" w:hAnsi="Amiri" w:eastAsia="Amiri" w:cs="Amiri"/>
          <w:color w:val="111111"/>
          <w:sz w:val="28"/>
          <w:sz w:val="28"/>
          <w:szCs w:val="28"/>
          <w:rtl w:val="true"/>
          <w:lang w:bidi="ar-SA"/>
        </w:rPr>
        <w:t>، وقال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 ءٍ هَالِكٌ إِلَّا وَجْهَهُ </w:t>
      </w:r>
      <w:r>
        <w:rPr>
          <w:rFonts w:eastAsia="Amiri" w:cs="Amiri" w:ascii="Amiri" w:hAnsi="Amiri"/>
          <w:color w:val="111111"/>
          <w:sz w:val="28"/>
          <w:szCs w:val="28"/>
          <w:rtl w:val="true"/>
          <w:lang w:bidi="ar-SA"/>
        </w:rPr>
        <w:t>)</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 xml:space="preserve">فالنظر إلي أنبياء اللّه تعالي ورسله وحججه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درجاتهم ثواب عظيم للمؤمنين يوم القيامه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أبغض أهل بيتي وعترتي لم يرني ولم أره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فيكم من لايراني بعد أن يفارقني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وتعالي لايوصف بمكان، ولايدرك بالأبصار والأوهام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الجنّة والنار، أهما اليوم مخلوقتان؟</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وإنّ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دخل الجنّة ورأي النار لمّا عرج به إلي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اليوم مقدّرتان غير مخلوقتين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لاهم منّا ولانحن منهم، من أنكر خلق الجنّة والنار فقد كذّب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وكذّبنا، وليس من ولايتنا علي شي ء، ويخلد في نار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ي جَهَنَّمُ الَّتِي يُكَذِّبُ بِهَا الْمُجْرِمُونَ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يَطُوفُونَ بَيْنَهَا وَبَيْنَ حَمِيمٍ ءَانٍ </w:t>
      </w:r>
      <w:r>
        <w:rPr>
          <w:rFonts w:eastAsia="Amiri" w:cs="Amiri" w:ascii="Amiri" w:hAnsi="Amiri"/>
          <w:color w:val="111111"/>
          <w:sz w:val="28"/>
          <w:szCs w:val="28"/>
          <w:rtl w:val="true"/>
          <w:lang w:bidi="ar-SA"/>
        </w:rPr>
        <w:t>)</w:t>
      </w:r>
    </w:p>
    <w:p>
      <w:pPr>
        <w:pStyle w:val="BookText"/>
        <w:rPr/>
      </w:pPr>
      <w:r>
        <w:rPr>
          <w:rStyle w:val="FootnoteAnchor"/>
          <w:rtl w:val="true"/>
        </w:rPr>
        <w:footnoteReference w:id="7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عرج بي إلي السماء أخذ بيدي جبرائيل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فأدخلني الجنّة، فناولني من رطبها، فأكلته فتحوّل ذلك نطفة في صلبي، فلمّا هبطت إلي الأرض واقعت خديجة، فحملت بفاطمة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ففاطمة حوراء إنسيّ، فكلّما اشتقت إلي رائحة الجنّة، شممت رائحة ابنتي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w:t>
      </w:r>
    </w:p>
    <w:p>
      <w:pPr>
        <w:pStyle w:val="BookText"/>
        <w:rPr/>
      </w:pP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التوحيد والعيون والإحتجاج،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283/8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العيون والأمالي والتوحيد، الفصول المهمّة للحرّ 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درجة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النظر إلي أنبياء اللّه وحججه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مارواه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عيون الأخبار، وفي التوحيد، والأمالي عن ابن </w:t>
      </w:r>
      <w:bookmarkStart w:id="936" w:name="pg14942_141806"/>
    </w:p>
    <w:p>
      <w:pPr>
        <w:pStyle w:val="BookText"/>
        <w:rPr/>
      </w:pPr>
      <w:bookmarkEnd w:id="936"/>
      <w:r>
        <w:rPr>
          <w:rFonts w:ascii="Amiri" w:hAnsi="Amiri" w:eastAsia="Amiri" w:cs="Amiri"/>
          <w:color w:val="111111"/>
          <w:sz w:val="28"/>
          <w:sz w:val="28"/>
          <w:szCs w:val="28"/>
          <w:rtl w:val="true"/>
          <w:lang w:bidi="ar-SA"/>
        </w:rPr>
        <w:t>تاتانة عن عليّ بن إبراهيم، عن أبيه، عن ابن أبي عمير، عن إبراهيم الكرخيّ،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رجلاً رأي ربّه في المنام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ذلك رجل لادين له، إنّ اللّه تبارك وتعالي لايري في اليقظة، ولافي المنام، ولافي الدنيا، ولافي الآخرة</w:t>
      </w:r>
      <w:r>
        <w:rPr>
          <w:rFonts w:eastAsia="Amiri" w:cs="Amiri" w:ascii="Amiri" w:hAnsi="Amiri"/>
          <w:color w:val="111111"/>
          <w:sz w:val="28"/>
          <w:szCs w:val="28"/>
          <w:rtl w:val="true"/>
          <w:lang w:bidi="ar-SA"/>
        </w:rPr>
        <w:t>.</w:t>
      </w:r>
    </w:p>
    <w:p>
      <w:pPr>
        <w:pStyle w:val="BookText"/>
        <w:rPr/>
      </w:pPr>
      <w:r>
        <w:rPr>
          <w:rStyle w:val="FootnoteAnchor"/>
          <w:rtl w:val="true"/>
        </w:rPr>
        <w:footnoteReference w:id="779"/>
      </w:r>
    </w:p>
    <w:p>
      <w:pPr>
        <w:pStyle w:val="Heading4"/>
        <w:numPr>
          <w:ilvl w:val="3"/>
          <w:numId w:val="1"/>
        </w:numPr>
        <w:rPr/>
      </w:pPr>
      <w:bookmarkStart w:id="937" w:name="__RefHeading___Toc1761770_388300464"/>
      <w:bookmarkStart w:id="938" w:name="_Toc363"/>
      <w:bookmarkEnd w:id="937"/>
      <w:r>
        <w:rPr>
          <w:rtl w:val="true"/>
        </w:rPr>
        <w:t>(</w:t>
      </w:r>
      <w:r>
        <w:rPr>
          <w:rtl w:val="true"/>
        </w:rPr>
        <w:t>ح</w:t>
      </w:r>
      <w:r>
        <w:rPr>
          <w:rtl w:val="true"/>
        </w:rPr>
        <w:t xml:space="preserve">) - </w:t>
      </w:r>
      <w:r>
        <w:rPr>
          <w:rtl w:val="true"/>
        </w:rPr>
        <w:t>معتمد الربّ سبحانه</w:t>
      </w:r>
      <w:r>
        <w:rPr>
          <w:rtl w:val="true"/>
        </w:rPr>
        <w:t>:</w:t>
      </w:r>
      <w:bookmarkEnd w:id="9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من ماوراء النهر سألوا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معتمد ربّ العالمين، أين كان؟ وكيف كان؟ إذ لاأرض ولاسماء ولاشي 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معتمد الربّ عزّ وجلّ فإنّه أيّن الأين، وكيّف الكيف، وإنّ ربّي بلاأين ولاكيف، وكان معتمده علي قدرته سبحانه وتعالي</w:t>
      </w:r>
      <w:r>
        <w:rPr>
          <w:rFonts w:eastAsia="Amiri" w:cs="Amiri" w:ascii="Amiri" w:hAnsi="Amiri"/>
          <w:color w:val="111111"/>
          <w:sz w:val="28"/>
          <w:szCs w:val="28"/>
          <w:rtl w:val="true"/>
          <w:lang w:bidi="ar-SA"/>
        </w:rPr>
        <w:t>.</w:t>
      </w:r>
    </w:p>
    <w:p>
      <w:pPr>
        <w:pStyle w:val="BookText"/>
        <w:rPr/>
      </w:pPr>
      <w:r>
        <w:rPr>
          <w:rStyle w:val="FootnoteAnchor"/>
          <w:rtl w:val="true"/>
        </w:rPr>
        <w:footnoteReference w:id="780"/>
      </w:r>
    </w:p>
    <w:p>
      <w:pPr>
        <w:pStyle w:val="Heading4"/>
        <w:numPr>
          <w:ilvl w:val="3"/>
          <w:numId w:val="1"/>
        </w:numPr>
        <w:rPr/>
      </w:pPr>
      <w:bookmarkStart w:id="939" w:name="__RefHeading___Toc1761772_388300464"/>
      <w:bookmarkStart w:id="940" w:name="_Toc364"/>
      <w:bookmarkEnd w:id="939"/>
      <w:r>
        <w:rPr>
          <w:rtl w:val="true"/>
        </w:rPr>
        <w:t>(</w:t>
      </w:r>
      <w:r>
        <w:rPr>
          <w:rtl w:val="true"/>
        </w:rPr>
        <w:t>ط</w:t>
      </w:r>
      <w:r>
        <w:rPr>
          <w:rtl w:val="true"/>
        </w:rPr>
        <w:t xml:space="preserve">) - </w:t>
      </w:r>
      <w:r>
        <w:rPr>
          <w:rtl w:val="true"/>
        </w:rPr>
        <w:t>قدرة اللّه سبحانه وتعالي</w:t>
      </w:r>
      <w:r>
        <w:rPr>
          <w:rtl w:val="true"/>
        </w:rPr>
        <w:t>:</w:t>
      </w:r>
      <w:bookmarkEnd w:id="940"/>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السنانيّ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البرمكيّ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عيسي، عن محمّد بن 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 اللّه الأشياء بالقدرة، أم بغير القدرة؟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لايجوز أن يكون خلق الأشياء بالقدرة، لأنّك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الأشياء بالقدرة فكأنّك قد جعلت القدرة شيئاً غيره، وجعلتها آلة له بها خلق الأشياء، وهذا شرك، وإذا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الأشياء بغير قدرة، فإنّما تصفه أنّه جعلها باقتدار عليها وقدرة، ولكن ليس هو بضعيف وعاجز، ولامحتاج إلي غيره، بل هو سبحانه قادر لذاته لابالقدرة</w:t>
      </w:r>
      <w:r>
        <w:rPr>
          <w:rFonts w:eastAsia="Amiri" w:cs="Amiri" w:ascii="Amiri" w:hAnsi="Amiri"/>
          <w:color w:val="111111"/>
          <w:sz w:val="28"/>
          <w:szCs w:val="28"/>
          <w:rtl w:val="true"/>
          <w:lang w:bidi="ar-SA"/>
        </w:rPr>
        <w:t>.</w:t>
      </w:r>
    </w:p>
    <w:p>
      <w:pPr>
        <w:pStyle w:val="BookText"/>
        <w:rPr/>
      </w:pPr>
      <w:r>
        <w:rPr>
          <w:rStyle w:val="FootnoteAnchor"/>
          <w:rtl w:val="true"/>
        </w:rPr>
        <w:footnoteReference w:id="78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عبد اللّه البرقيّ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جدّه أحمد بن أبي عبد اللّه،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يقدر ربّك أن يجعل السماوات والأرض وما بينهما في بيضة؟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وفي أصغر من البيضة، قد جعلها في عينك، وهي أقلّ من البيضة، لأنّك إذا فتحتها عاينت السماء والأرض وما بينهما، ولو شاء لأعماك عنها</w:t>
      </w:r>
      <w:r>
        <w:rPr>
          <w:rFonts w:eastAsia="Amiri" w:cs="Amiri" w:ascii="Amiri" w:hAnsi="Amiri"/>
          <w:color w:val="111111"/>
          <w:sz w:val="28"/>
          <w:szCs w:val="28"/>
          <w:rtl w:val="true"/>
          <w:lang w:bidi="ar-SA"/>
        </w:rPr>
        <w:t>.</w:t>
      </w:r>
    </w:p>
    <w:p>
      <w:pPr>
        <w:pStyle w:val="BookText"/>
        <w:rPr/>
      </w:pPr>
      <w:r>
        <w:rPr>
          <w:rStyle w:val="FootnoteAnchor"/>
          <w:rtl w:val="true"/>
        </w:rPr>
        <w:footnoteReference w:id="7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اللّه سبحانه وتعالي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إدريس، عن الحسين بن عبد اللّه، عن محمّد بن عبد اللّه، وموسي بن عمر، والحسن بن عليّ بن عثمان،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هل كان اللّه عزّ وجلّ عارفاً بنفسه قبل أن يخلق الخلق؟</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يراها ويسمعها؟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كان محتاجاً إلي ذلك، لأنّه لم يكن يسألها، ولايطلب منها، هو نفسه، ونفسه هو، قدرته نافذة، فليس يحتاج أن يسمّي نفسه، ولكنّه اختار لنفسه أسماء لغيره، يدعوه بها، لأنّه إذا لم يدع باسمه لم يعرف، فأوّل ما اختار لنفسه، العليّ العظيم، لأنّه أعلي الأشياء كلّها، فمعناه اللّه، واسمه العليّ العظيم، هو أوّل أسمائه، علا علي كلّ شي ء</w:t>
      </w:r>
      <w:r>
        <w:rPr>
          <w:rFonts w:eastAsia="Amiri" w:cs="Amiri" w:ascii="Amiri" w:hAnsi="Amiri"/>
          <w:color w:val="111111"/>
          <w:sz w:val="28"/>
          <w:szCs w:val="28"/>
          <w:rtl w:val="true"/>
          <w:lang w:bidi="ar-SA"/>
        </w:rPr>
        <w:t>.</w:t>
      </w:r>
    </w:p>
    <w:p>
      <w:pPr>
        <w:pStyle w:val="BookText"/>
        <w:rPr/>
      </w:pP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المعاني والإحتجاج،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163/54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387/2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مصباح الكفعمي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جعل الأسماء للّه تعالي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بن محمّد بن عمران الدقّاق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عن محمّد بن إسماعيل البرمكيّ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سليمان الكوفيّ، عن 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اللّه تعالي عالماً قادراً، حيّاً قديماً، سميعاً بصيراً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اللّه عالماً بعلم، وقادراً بقدرة، وحيّاً بحياة، وقديماً بقدم، وسميعاً بسمع، وبصيراً ببصر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قال ذلك ودان به فقد اتّخذ مع اللّه آلهة أُخري، وليس من ولايتنا علي شي ء</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يزل اللّه عزّ وجلّ عليماً قادراً، حيّاً قديماً، سميعاً بصيراً لذاته، </w:t>
      </w:r>
    </w:p>
    <w:p>
      <w:pPr>
        <w:pStyle w:val="BookText"/>
        <w:rPr/>
      </w:pPr>
      <w:r>
        <w:rPr>
          <w:rFonts w:ascii="Amiri" w:hAnsi="Amiri" w:eastAsia="Amiri" w:cs="Amiri"/>
          <w:color w:val="111111"/>
          <w:sz w:val="28"/>
          <w:sz w:val="28"/>
          <w:szCs w:val="28"/>
          <w:rtl w:val="true"/>
          <w:lang w:bidi="ar-SA"/>
        </w:rPr>
        <w:t xml:space="preserve">تعالي عمّا يقول </w:t>
      </w:r>
      <w:r>
        <w:rPr>
          <w:rStyle w:val="FootnoteAnchor"/>
          <w:rtl w:val="true"/>
        </w:rPr>
        <w:footnoteReference w:id="784"/>
      </w:r>
      <w:r>
        <w:rPr>
          <w:rFonts w:ascii="Amiri" w:hAnsi="Amiri" w:eastAsia="Amiri" w:cs="Amiri"/>
          <w:color w:val="111111"/>
          <w:sz w:val="28"/>
          <w:sz w:val="28"/>
          <w:szCs w:val="28"/>
          <w:rtl w:val="true"/>
          <w:lang w:bidi="ar-SA"/>
        </w:rPr>
        <w:t>المشركون والمشبّهون علوّاً كبيراً</w:t>
      </w:r>
      <w:r>
        <w:rPr>
          <w:rFonts w:eastAsia="Amiri" w:cs="Amiri" w:ascii="Amiri" w:hAnsi="Amiri"/>
          <w:color w:val="111111"/>
          <w:sz w:val="28"/>
          <w:szCs w:val="28"/>
          <w:rtl w:val="true"/>
          <w:lang w:bidi="ar-SA"/>
        </w:rPr>
        <w:t>.</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قطعة منه، والوافي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384/2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عبد الوهّاب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الفضل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نصر منصور بن عبد اللّه بن إبراهيم الإصبهانيّ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بشّار، عن أبي الحسن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أيعلم اللّه الشي ء الذي لم يكن، أن لو كان كيف كان يكون؟</w:t>
      </w:r>
      <w:r>
        <w:rPr>
          <w:rFonts w:eastAsia="Amiri" w:cs="Amiri" w:ascii="Amiri" w:hAnsi="Amiri"/>
          <w:color w:val="111111"/>
          <w:sz w:val="28"/>
          <w:szCs w:val="28"/>
          <w:rtl w:val="true"/>
          <w:lang w:bidi="ar-SA"/>
        </w:rPr>
        <w:t>.</w:t>
      </w:r>
    </w:p>
    <w:p>
      <w:pPr>
        <w:pStyle w:val="BookText"/>
        <w:rPr/>
      </w:pPr>
      <w:r>
        <w:rPr>
          <w:rStyle w:val="FootnoteAnchor"/>
          <w:rtl w:val="true"/>
        </w:rPr>
        <w:footnoteReference w:id="7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تعالي هو العالم بالأشياء قبل كون الأشياء، قال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كُنَّا نَسْتَنسِخُ مَا كُنتُمْ تَعْمَلُونَ </w:t>
      </w:r>
      <w:r>
        <w:rPr>
          <w:rFonts w:eastAsia="Amiri" w:cs="Amiri" w:ascii="Amiri" w:hAnsi="Amiri"/>
          <w:color w:val="111111"/>
          <w:sz w:val="28"/>
          <w:szCs w:val="28"/>
          <w:rtl w:val="true"/>
          <w:lang w:bidi="ar-SA"/>
        </w:rPr>
        <w:t xml:space="preserve">) </w:t>
      </w:r>
      <w:r>
        <w:rPr>
          <w:rStyle w:val="FootnoteAnchor"/>
          <w:rtl w:val="true"/>
        </w:rPr>
        <w:footnoteReference w:id="787"/>
      </w:r>
      <w:r>
        <w:rPr>
          <w:rFonts w:ascii="Amiri" w:hAnsi="Amiri" w:eastAsia="Amiri" w:cs="Amiri"/>
          <w:color w:val="111111"/>
          <w:sz w:val="28"/>
          <w:sz w:val="28"/>
          <w:szCs w:val="28"/>
          <w:rtl w:val="true"/>
          <w:lang w:bidi="ar-SA"/>
        </w:rPr>
        <w:t>، وقال لأهل النار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رُدُّواْ لَعَادُواْ لِمَا نُهُواْ عَنْهُ وَإِنَّهُمْ لَكَذِبُونَ </w:t>
      </w:r>
      <w:r>
        <w:rPr>
          <w:rFonts w:eastAsia="Amiri" w:cs="Amiri" w:ascii="Amiri" w:hAnsi="Amiri"/>
          <w:color w:val="111111"/>
          <w:sz w:val="28"/>
          <w:szCs w:val="28"/>
          <w:rtl w:val="true"/>
          <w:lang w:bidi="ar-SA"/>
        </w:rPr>
        <w:t>)</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فقد علم عزّ وجلّ أنّه لو ردّوهم لعادوا لما نهوا عنه، وقال للملائكة لمّا قالت</w:t>
      </w:r>
      <w:r>
        <w:rPr>
          <w:rFonts w:eastAsia="Amiri" w:cs="Amiri" w:ascii="Amiri" w:hAnsi="Amiri"/>
          <w:color w:val="111111"/>
          <w:sz w:val="28"/>
          <w:szCs w:val="28"/>
          <w:rtl w:val="true"/>
          <w:lang w:bidi="ar-SA"/>
        </w:rPr>
        <w:t xml:space="preserve">: </w:t>
      </w:r>
      <w:r>
        <w:rPr>
          <w:rStyle w:val="FootnoteAnchor"/>
          <w:rtl w:val="true"/>
        </w:rPr>
        <w:footnoteReference w:id="789"/>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أَتَجْعَلُ فِيهَا مَن يُفْسِدُ فِيهَا وَيَسْفِكُ الدِّمَآءَ وَنَحْنُ نُسَبِّحُ بِحَمْدِكَ وَنُقَدِّسُ لَكَ </w:t>
      </w:r>
    </w:p>
    <w:p>
      <w:pPr>
        <w:pStyle w:val="BookText"/>
        <w:rPr/>
      </w:pPr>
      <w:r>
        <w:rPr>
          <w:rFonts w:ascii="Amiri" w:hAnsi="Amiri" w:eastAsia="Amiri" w:cs="Amiri"/>
          <w:color w:val="111111"/>
          <w:sz w:val="28"/>
          <w:sz w:val="28"/>
          <w:szCs w:val="28"/>
          <w:rtl w:val="true"/>
          <w:lang w:bidi="ar-SA"/>
        </w:rPr>
        <w:t xml:space="preserve">قَالَ إِنِّي أَعْلَمُ مَا لَاتَعْلَمُونَ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اللّه عزّ وجلّ علمه سابقاً للأشياء، </w:t>
      </w: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قديماً قبل أن يخلقها، فتبارك اللّه ربّنا وتعالي علوّاً كبيراً، خلق الأشياء وعِلمُه بها سابق لها كما شاء، كذلك ربّنا لم يزل عالماً سميعاً بصيراً</w:t>
      </w:r>
      <w:r>
        <w:rPr>
          <w:rFonts w:eastAsia="Amiri" w:cs="Amiri" w:ascii="Amiri" w:hAnsi="Amiri"/>
          <w:color w:val="111111"/>
          <w:sz w:val="28"/>
          <w:szCs w:val="28"/>
          <w:rtl w:val="true"/>
          <w:lang w:bidi="ar-SA"/>
        </w:rPr>
        <w:t>.</w:t>
      </w:r>
    </w:p>
    <w:p>
      <w:pPr>
        <w:pStyle w:val="BookText"/>
        <w:rPr/>
      </w:pPr>
      <w:r>
        <w:rPr>
          <w:rStyle w:val="FootnoteAnchor"/>
          <w:rtl w:val="true"/>
        </w:rPr>
        <w:footnoteReference w:id="791"/>
      </w:r>
      <w:r>
        <w:rPr>
          <w:rStyle w:val="FootnoteAnchor"/>
          <w:rtl w:val="true"/>
        </w:rPr>
        <w:footnoteReference w:id="792"/>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الجاثية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سعد بن عبد اللّه، عن أحمد بن محمّد بن عيسي، عن أحمد بن محمّد بن أبي نصر،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وعليّ بن أبي طالب قبله، ومحمّد بن عليّ، وجعفر بن محمّ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كيف لنا بالحديث مع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يَمْحُواْ اللَّهُ مَا يَشَآءُ وَيُثْبِتُ وَعِندَهُ و أُمُّ الْكِتَبِ </w:t>
      </w:r>
      <w:r>
        <w:rPr>
          <w:rFonts w:eastAsia="Amiri" w:cs="Amiri" w:ascii="Amiri" w:hAnsi="Amiri"/>
          <w:color w:val="111111"/>
          <w:sz w:val="28"/>
          <w:szCs w:val="28"/>
          <w:rtl w:val="true"/>
          <w:lang w:bidi="ar-SA"/>
        </w:rPr>
        <w:t>)</w:t>
      </w:r>
      <w:r>
        <w:rPr>
          <w:rStyle w:val="FootnoteAnchor"/>
          <w:rtl w:val="true"/>
        </w:rPr>
        <w:footnoteReference w:id="793"/>
      </w:r>
      <w:r>
        <w:rPr>
          <w:rFonts w:ascii="Amiri" w:hAnsi="Amiri" w:eastAsia="Amiri" w:cs="Amiri"/>
          <w:color w:val="111111"/>
          <w:sz w:val="28"/>
          <w:sz w:val="28"/>
          <w:szCs w:val="28"/>
          <w:rtl w:val="true"/>
          <w:lang w:bidi="ar-SA"/>
        </w:rPr>
        <w:t>، فأمّا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اللّه تعالي لايعلم بشي ء إلّا بعد كونه، فقد كفر وخرج عن التوحيد</w:t>
      </w:r>
      <w:r>
        <w:rPr>
          <w:rFonts w:eastAsia="Amiri" w:cs="Amiri" w:ascii="Amiri" w:hAnsi="Amiri"/>
          <w:color w:val="111111"/>
          <w:sz w:val="28"/>
          <w:szCs w:val="28"/>
          <w:rtl w:val="true"/>
          <w:lang w:bidi="ar-SA"/>
        </w:rPr>
        <w:t>.</w:t>
      </w:r>
      <w:r>
        <w:rPr>
          <w:rStyle w:val="FootnoteAnchor"/>
          <w:rtl w:val="true"/>
        </w:rPr>
        <w:footnoteReference w:id="794"/>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العيّاشيّ بإسناده عن الفتح بن يزيد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جعلت فداك، أيعرف القديم سبحانه الشي ء الذي لم يكن أن لو كان كيف كان يكون؟</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مسألتك لصعبة، أما قرأت قوله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فِيهِمَآ ءَالِهَةٌ إِلَّا اللَّهُ لَفَسَدَتَا</w:t>
      </w:r>
      <w:r>
        <w:rPr>
          <w:rFonts w:eastAsia="Amiri" w:cs="Amiri" w:ascii="Amiri" w:hAnsi="Amiri"/>
          <w:color w:val="111111"/>
          <w:sz w:val="28"/>
          <w:szCs w:val="28"/>
          <w:rtl w:val="true"/>
          <w:lang w:bidi="ar-SA"/>
        </w:rPr>
        <w:t xml:space="preserve">) </w:t>
      </w:r>
      <w:r>
        <w:rPr>
          <w:rStyle w:val="FootnoteAnchor"/>
          <w:rtl w:val="true"/>
        </w:rPr>
        <w:footnoteReference w:id="79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وَلَعَلَا بَعْضُهُمْ عَلَي بَعْضٍ </w:t>
      </w:r>
      <w:r>
        <w:rPr>
          <w:rFonts w:eastAsia="Amiri" w:cs="Amiri" w:ascii="Amiri" w:hAnsi="Amiri"/>
          <w:color w:val="111111"/>
          <w:sz w:val="28"/>
          <w:szCs w:val="28"/>
          <w:rtl w:val="true"/>
          <w:lang w:bidi="ar-SA"/>
        </w:rPr>
        <w:t xml:space="preserve">) </w:t>
      </w:r>
      <w:r>
        <w:rPr>
          <w:rStyle w:val="FootnoteAnchor"/>
          <w:rtl w:val="true"/>
        </w:rPr>
        <w:footnoteReference w:id="796"/>
      </w:r>
      <w:r>
        <w:rPr>
          <w:rFonts w:ascii="Amiri" w:hAnsi="Amiri" w:eastAsia="Amiri" w:cs="Amiri"/>
          <w:color w:val="111111"/>
          <w:sz w:val="28"/>
          <w:sz w:val="28"/>
          <w:szCs w:val="28"/>
          <w:rtl w:val="true"/>
          <w:lang w:bidi="ar-SA"/>
        </w:rPr>
        <w:t xml:space="preserve">، لقد عرف الشيء </w:t>
      </w:r>
      <w:bookmarkStart w:id="941" w:name="pg14942_141811"/>
    </w:p>
    <w:p>
      <w:pPr>
        <w:pStyle w:val="BookText"/>
        <w:rPr/>
      </w:pPr>
      <w:bookmarkEnd w:id="941"/>
      <w:r>
        <w:rPr>
          <w:rFonts w:ascii="Amiri" w:hAnsi="Amiri" w:eastAsia="Amiri" w:cs="Amiri"/>
          <w:color w:val="111111"/>
          <w:sz w:val="28"/>
          <w:sz w:val="28"/>
          <w:szCs w:val="28"/>
          <w:rtl w:val="true"/>
          <w:lang w:bidi="ar-SA"/>
        </w:rPr>
        <w:t>الذي لم يكن، ولايكون أن لو كان كيف كان</w:t>
      </w:r>
    </w:p>
    <w:p>
      <w:pPr>
        <w:pStyle w:val="BookText"/>
        <w:rPr/>
      </w:pPr>
      <w:r>
        <w:rPr>
          <w:rFonts w:ascii="Amiri" w:hAnsi="Amiri" w:eastAsia="Amiri" w:cs="Amiri"/>
          <w:color w:val="111111"/>
          <w:sz w:val="28"/>
          <w:sz w:val="28"/>
          <w:szCs w:val="28"/>
          <w:rtl w:val="true"/>
          <w:lang w:bidi="ar-SA"/>
        </w:rPr>
        <w:t>يكون،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ويحكي قول الأشقياء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أَعْمَلُ صَلِحًا فِيمَا تَرَكْتُ كَلَّآ إِنَّهَا كَلِمَةٌ هُوَ قَآلِلُهَا</w:t>
      </w:r>
      <w:r>
        <w:rPr>
          <w:rFonts w:eastAsia="Amiri" w:cs="Amiri" w:ascii="Amiri" w:hAnsi="Amiri"/>
          <w:color w:val="111111"/>
          <w:sz w:val="28"/>
          <w:szCs w:val="28"/>
          <w:rtl w:val="true"/>
          <w:lang w:bidi="ar-SA"/>
        </w:rPr>
        <w:t xml:space="preserve">) </w:t>
      </w:r>
      <w:r>
        <w:rPr>
          <w:rStyle w:val="FootnoteAnchor"/>
          <w:rtl w:val="true"/>
        </w:rPr>
        <w:footnoteReference w:id="797"/>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رُدُّواْ لَعَادُواْ لِمَا نُهُواْ عَنْهُ وَإِنَّهُمْ لَكَذِبُونَ </w:t>
      </w:r>
      <w:r>
        <w:rPr>
          <w:rFonts w:eastAsia="Amiri" w:cs="Amiri" w:ascii="Amiri" w:hAnsi="Amiri"/>
          <w:color w:val="111111"/>
          <w:sz w:val="28"/>
          <w:szCs w:val="28"/>
          <w:rtl w:val="true"/>
          <w:lang w:bidi="ar-SA"/>
        </w:rPr>
        <w:t xml:space="preserve">) </w:t>
      </w:r>
      <w:r>
        <w:rPr>
          <w:rStyle w:val="FootnoteAnchor"/>
          <w:rtl w:val="true"/>
        </w:rPr>
        <w:footnoteReference w:id="798"/>
      </w:r>
      <w:r>
        <w:rPr>
          <w:rFonts w:ascii="Amiri" w:hAnsi="Amiri" w:eastAsia="Amiri" w:cs="Amiri"/>
          <w:color w:val="111111"/>
          <w:sz w:val="28"/>
          <w:sz w:val="28"/>
          <w:szCs w:val="28"/>
          <w:rtl w:val="true"/>
          <w:lang w:bidi="ar-SA"/>
        </w:rPr>
        <w:t>، فقد علم الشي ء الذي لم يكن لو كان كيف كان يكون، وهو السميع البصير، الخبير العليم</w:t>
      </w:r>
      <w:r>
        <w:rPr>
          <w:rFonts w:eastAsia="Amiri" w:cs="Amiri" w:ascii="Amiri" w:hAnsi="Amiri"/>
          <w:color w:val="111111"/>
          <w:sz w:val="28"/>
          <w:szCs w:val="28"/>
          <w:rtl w:val="true"/>
          <w:lang w:bidi="ar-SA"/>
        </w:rPr>
        <w:t>.</w:t>
      </w:r>
    </w:p>
    <w:p>
      <w:pPr>
        <w:pStyle w:val="BookText"/>
        <w:rPr/>
      </w:pPr>
      <w:r>
        <w:rPr>
          <w:rStyle w:val="FootnoteAnchor"/>
          <w:rtl w:val="true"/>
        </w:rPr>
        <w:footnoteReference w:id="799"/>
      </w:r>
    </w:p>
    <w:p>
      <w:pPr>
        <w:pStyle w:val="Heading4"/>
        <w:numPr>
          <w:ilvl w:val="3"/>
          <w:numId w:val="1"/>
        </w:numPr>
        <w:rPr/>
      </w:pPr>
      <w:bookmarkStart w:id="942" w:name="__RefHeading___Toc1761774_388300464"/>
      <w:bookmarkStart w:id="943" w:name="_Toc365"/>
      <w:bookmarkEnd w:id="942"/>
      <w:r>
        <w:rPr>
          <w:rtl w:val="true"/>
        </w:rPr>
        <w:t>(</w:t>
      </w:r>
      <w:r>
        <w:rPr>
          <w:rtl w:val="true"/>
        </w:rPr>
        <w:t>ك</w:t>
      </w:r>
      <w:r>
        <w:rPr>
          <w:rtl w:val="true"/>
        </w:rPr>
        <w:t xml:space="preserve">) - </w:t>
      </w:r>
      <w:r>
        <w:rPr>
          <w:rtl w:val="true"/>
        </w:rPr>
        <w:t>أسماء اللّه سبحانه وتعالي</w:t>
      </w:r>
      <w:r>
        <w:rPr>
          <w:rtl w:val="true"/>
        </w:rPr>
        <w:t>:</w:t>
      </w:r>
      <w:bookmarkEnd w:id="9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إدريس، عن الحسين بن عبد اللّه، عن محمّد بن عبد اللّه</w:t>
      </w:r>
      <w:r>
        <w:rPr>
          <w:rStyle w:val="FootnoteAnchor"/>
          <w:rtl w:val="true"/>
        </w:rPr>
        <w:footnoteReference w:id="800"/>
      </w:r>
      <w:r>
        <w:rPr>
          <w:rFonts w:ascii="Amiri" w:hAnsi="Amiri" w:eastAsia="Amiri" w:cs="Amiri"/>
          <w:color w:val="111111"/>
          <w:sz w:val="28"/>
          <w:sz w:val="28"/>
          <w:szCs w:val="28"/>
          <w:rtl w:val="true"/>
          <w:lang w:bidi="ar-SA"/>
        </w:rPr>
        <w:t>، وموسي بن عمر، والحسن بن عليّ بن</w:t>
      </w:r>
    </w:p>
    <w:p>
      <w:pPr>
        <w:pStyle w:val="BookText"/>
        <w:rPr/>
      </w:pPr>
      <w:r>
        <w:rPr>
          <w:rFonts w:ascii="IRNazanin" w:hAnsi="IRNazanin" w:eastAsia="IRNazanin"/>
          <w:color w:val="111111"/>
          <w:sz w:val="28"/>
          <w:sz w:val="28"/>
          <w:szCs w:val="28"/>
          <w:rtl w:val="true"/>
          <w:lang w:bidi="fa-IR"/>
        </w:rPr>
        <w:t xml:space="preserve">عثمان </w:t>
      </w:r>
      <w:r>
        <w:rPr>
          <w:rStyle w:val="FootnoteAnchor"/>
          <w:rtl w:val="true"/>
        </w:rPr>
        <w:footnoteReference w:id="801"/>
      </w:r>
      <w:r>
        <w:rPr>
          <w:rFonts w:ascii="IRNazanin" w:hAnsi="IRNazanin" w:eastAsia="IRNazanin"/>
          <w:color w:val="111111"/>
          <w:sz w:val="28"/>
          <w:sz w:val="28"/>
          <w:szCs w:val="28"/>
          <w:rtl w:val="true"/>
          <w:lang w:bidi="fa-IR"/>
        </w:rPr>
        <w:t>، عن ابن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w:t>
      </w:r>
      <w:r>
        <w:rPr>
          <w:rStyle w:val="FootnoteAnchor"/>
          <w:rtl w:val="true"/>
        </w:rPr>
        <w:footnoteReference w:id="802"/>
      </w:r>
      <w:r>
        <w:rPr>
          <w:rFonts w:ascii="IRNazanin" w:hAnsi="IRNazanin" w:eastAsia="IRNazanin"/>
          <w:color w:val="111111"/>
          <w:sz w:val="28"/>
          <w:sz w:val="28"/>
          <w:szCs w:val="28"/>
          <w:rtl w:val="true"/>
          <w:lang w:bidi="fa-IR"/>
        </w:rPr>
        <w:t>عن الاسم ما هو؟</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صفة لموصوف</w:t>
      </w:r>
      <w:r>
        <w:rPr>
          <w:rFonts w:eastAsia="Amiri" w:cs="Amiri" w:ascii="Amiri" w:hAnsi="Amiri"/>
          <w:color w:val="111111"/>
          <w:sz w:val="28"/>
          <w:szCs w:val="28"/>
          <w:rtl w:val="true"/>
          <w:lang w:bidi="ar-SA"/>
        </w:rPr>
        <w:t>.</w:t>
      </w:r>
    </w:p>
    <w:p>
      <w:pPr>
        <w:pStyle w:val="BookText"/>
        <w:rPr/>
      </w:pPr>
      <w:r>
        <w:rPr>
          <w:rStyle w:val="FootnoteAnchor"/>
          <w:rtl w:val="true"/>
        </w:rPr>
        <w:footnoteReference w:id="803"/>
      </w:r>
    </w:p>
    <w:p>
      <w:p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نور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والبرهان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دعانا عيسي بن الحسن </w:t>
      </w:r>
    </w:p>
    <w:p>
      <w:pPr>
        <w:pStyle w:val="BookText"/>
        <w:rPr/>
      </w:pPr>
      <w:r>
        <w:rPr>
          <w:rFonts w:ascii="Amiri" w:hAnsi="Amiri" w:eastAsia="Amiri" w:cs="Amiri"/>
          <w:color w:val="111111"/>
          <w:sz w:val="28"/>
          <w:sz w:val="28"/>
          <w:szCs w:val="28"/>
          <w:rtl w:val="true"/>
          <w:lang w:bidi="ar-SA"/>
        </w:rPr>
        <w:t>القمّيّ أنا وأبا عليّ، وكان أعرج،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أدخلني ابن عمّي أحمد بن إسحاق علي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موسي ال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أقرب إلي الإسم الأعظم من بياض العين إلي سوادها</w:t>
      </w:r>
      <w:r>
        <w:rPr>
          <w:rFonts w:eastAsia="Amiri" w:cs="Amiri" w:ascii="Amiri" w:hAnsi="Amiri"/>
          <w:color w:val="111111"/>
          <w:sz w:val="28"/>
          <w:szCs w:val="28"/>
          <w:rtl w:val="true"/>
          <w:lang w:bidi="ar-SA"/>
        </w:rPr>
        <w:t>....</w:t>
      </w:r>
    </w:p>
    <w:p>
      <w:pPr>
        <w:pStyle w:val="BookText"/>
        <w:rPr/>
      </w:pP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 xml:space="preserve">قطعة منه في ف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شفاء البرص بمسح يد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وف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والحديث طويل أخذنا منه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بإسنادنا أيضاً إلي عبد الحميد،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 اللّه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حيّ يا قيّوم</w:t>
      </w:r>
      <w:r>
        <w:rPr>
          <w:rFonts w:eastAsia="Amiri" w:cs="Amiri" w:ascii="Amiri" w:hAnsi="Amiri"/>
          <w:color w:val="111111"/>
          <w:sz w:val="28"/>
          <w:szCs w:val="28"/>
          <w:rtl w:val="true"/>
          <w:lang w:bidi="ar-SA"/>
        </w:rPr>
        <w:t>!».</w:t>
      </w:r>
    </w:p>
    <w:p>
      <w:pPr>
        <w:pStyle w:val="BookText"/>
        <w:rPr/>
      </w:pPr>
      <w:r>
        <w:rPr>
          <w:rStyle w:val="FootnoteAnchor"/>
          <w:rtl w:val="true"/>
        </w:rPr>
        <w:footnoteReference w:id="80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هل كان اللّه عزّ وجلّ عارفاً بنفسه قبل أن يخلق الخلق؟</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يراها ويسمعها؟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كان محتاجاً إلي ذلك، لأنّه لم يكن يسألها، ولا يطلب منها، هو نفسه، ونفسه هو، قدرته نافذة، فليس يحتاج أن يسمّي نفسه، ولكنّه اختار لنفسه أسماء لغيره، يدعوه بها، لأنّه إذا لم يدع باسمه لم يعرف، فأوّل ما اختار لنفسه، العليّ العظيم، لأنّه أعلي الأشياء كلّها، فمعناه اللّه، واسمه العليّ العظيم، هو أوّل أسمائه، علا علي كلّ شي ء</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06"/>
      </w:r>
      <w:bookmarkStart w:id="944" w:name="pg14942_141813"/>
    </w:p>
    <w:p>
      <w:pPr>
        <w:pStyle w:val="Heading4"/>
        <w:numPr>
          <w:ilvl w:val="3"/>
          <w:numId w:val="1"/>
        </w:numPr>
        <w:rPr/>
      </w:pPr>
      <w:bookmarkStart w:id="945" w:name="__RefHeading___Toc1761776_388300464"/>
      <w:bookmarkStart w:id="946" w:name="_Toc366"/>
      <w:bookmarkEnd w:id="944"/>
      <w:bookmarkEnd w:id="945"/>
      <w:r>
        <w:rPr>
          <w:rtl w:val="true"/>
        </w:rPr>
        <w:t>(</w:t>
      </w:r>
      <w:r>
        <w:rPr>
          <w:rtl w:val="true"/>
        </w:rPr>
        <w:t>ل</w:t>
      </w:r>
      <w:r>
        <w:rPr>
          <w:rtl w:val="true"/>
        </w:rPr>
        <w:t xml:space="preserve">) - </w:t>
      </w:r>
      <w:r>
        <w:rPr>
          <w:rtl w:val="true"/>
        </w:rPr>
        <w:t>اسم اللّه الأعظم</w:t>
      </w:r>
      <w:r>
        <w:rPr>
          <w:rtl w:val="true"/>
        </w:rPr>
        <w:t>:</w:t>
      </w:r>
      <w:bookmarkEnd w:id="9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سنان، عن الرضا عليّ بن مو 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بسم اللّه الرحمن الرحيم أقرب إلي اسم اللّه الأعظم من سواد العين إلي بياضها</w:t>
      </w:r>
      <w:r>
        <w:rPr>
          <w:rFonts w:eastAsia="Amiri" w:cs="Amiri" w:ascii="Amiri" w:hAnsi="Amiri"/>
          <w:color w:val="111111"/>
          <w:sz w:val="28"/>
          <w:szCs w:val="28"/>
          <w:rtl w:val="true"/>
          <w:lang w:bidi="ar-SA"/>
        </w:rPr>
        <w:t>....</w:t>
      </w:r>
    </w:p>
    <w:p>
      <w:pPr>
        <w:pStyle w:val="BookText"/>
        <w:rPr/>
      </w:pPr>
      <w:r>
        <w:rPr>
          <w:rStyle w:val="FootnoteAnchor"/>
          <w:rtl w:val="true"/>
        </w:rPr>
        <w:footnoteReference w:id="807"/>
      </w:r>
    </w:p>
    <w:p>
      <w:pPr>
        <w:pStyle w:val="Heading4"/>
        <w:numPr>
          <w:ilvl w:val="3"/>
          <w:numId w:val="1"/>
        </w:numPr>
        <w:rPr/>
      </w:pPr>
      <w:bookmarkStart w:id="947" w:name="__RefHeading___Toc1761778_388300464"/>
      <w:bookmarkStart w:id="948" w:name="_Toc367"/>
      <w:bookmarkEnd w:id="947"/>
      <w:r>
        <w:rPr>
          <w:rtl w:val="true"/>
        </w:rPr>
        <w:t>(</w:t>
      </w:r>
      <w:r>
        <w:rPr>
          <w:rtl w:val="true"/>
        </w:rPr>
        <w:t>م</w:t>
      </w:r>
      <w:r>
        <w:rPr>
          <w:rtl w:val="true"/>
        </w:rPr>
        <w:t xml:space="preserve">) - </w:t>
      </w:r>
      <w:r>
        <w:rPr>
          <w:rtl w:val="true"/>
        </w:rPr>
        <w:t>الإيمان باللّه سبحانه</w:t>
      </w:r>
      <w:r>
        <w:rPr>
          <w:rtl w:val="true"/>
        </w:rPr>
        <w:t>:</w:t>
      </w:r>
      <w:bookmarkEnd w:id="9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أحمد بن محمّد بن عيسي، عن بكر بن صالح الرازيّ، عن أبي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الإيمان؟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الإيمان عقد بالقلب، ولفظ باللسان، وعمل بالجوارح، لا يكون الإيمان إلّا هكذا</w:t>
      </w:r>
      <w:r>
        <w:rPr>
          <w:rFonts w:eastAsia="Amiri" w:cs="Amiri" w:ascii="Amiri" w:hAnsi="Amiri"/>
          <w:color w:val="111111"/>
          <w:sz w:val="28"/>
          <w:szCs w:val="28"/>
          <w:rtl w:val="true"/>
          <w:lang w:bidi="ar-SA"/>
        </w:rPr>
        <w:t>.</w:t>
      </w:r>
    </w:p>
    <w:p>
      <w:pPr>
        <w:pStyle w:val="BookText"/>
        <w:rPr/>
      </w:pP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التبيان في تفسير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الخاصّ والعامّ عن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الإيمان هو التصديق بالقلب، والإقرار باللسان، والعمل بالأركان</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09"/>
      </w:r>
      <w:bookmarkStart w:id="949" w:name="pg14942_141814"/>
    </w:p>
    <w:p>
      <w:pPr>
        <w:pStyle w:val="BookText"/>
        <w:rPr/>
      </w:pPr>
      <w:bookmarkEnd w:id="949"/>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الإيمان قول مقول، وعمل معمول، وعرفان بالعقول، واتّباع الرسول</w:t>
      </w:r>
      <w:r>
        <w:rPr>
          <w:rFonts w:eastAsia="Amiri" w:cs="Amiri" w:ascii="Amiri" w:hAnsi="Amiri"/>
          <w:color w:val="111111"/>
          <w:sz w:val="28"/>
          <w:szCs w:val="28"/>
          <w:rtl w:val="true"/>
          <w:lang w:bidi="ar-SA"/>
        </w:rPr>
        <w:t>.</w:t>
      </w:r>
    </w:p>
    <w:p>
      <w:pPr>
        <w:pStyle w:val="BookText"/>
        <w:rPr/>
      </w:pPr>
      <w:r>
        <w:rPr>
          <w:rStyle w:val="FootnoteAnchor"/>
          <w:rtl w:val="true"/>
        </w:rPr>
        <w:footnoteReference w:id="810"/>
      </w:r>
    </w:p>
    <w:p>
      <w:pPr>
        <w:pStyle w:val="Heading4"/>
        <w:numPr>
          <w:ilvl w:val="3"/>
          <w:numId w:val="1"/>
        </w:numPr>
        <w:rPr/>
      </w:pPr>
      <w:bookmarkStart w:id="950" w:name="__RefHeading___Toc1761780_388300464"/>
      <w:bookmarkStart w:id="951" w:name="_Toc368"/>
      <w:bookmarkEnd w:id="950"/>
      <w:r>
        <w:rPr>
          <w:rtl w:val="true"/>
        </w:rPr>
        <w:t>(</w:t>
      </w:r>
      <w:r>
        <w:rPr>
          <w:rtl w:val="true"/>
        </w:rPr>
        <w:t>ن</w:t>
      </w:r>
      <w:r>
        <w:rPr>
          <w:rtl w:val="true"/>
        </w:rPr>
        <w:t xml:space="preserve">) - </w:t>
      </w:r>
      <w:r>
        <w:rPr>
          <w:rtl w:val="true"/>
        </w:rPr>
        <w:t>حقيقة الإيمان</w:t>
      </w:r>
      <w:r>
        <w:rPr>
          <w:rtl w:val="true"/>
        </w:rPr>
        <w:t>:</w:t>
      </w:r>
      <w:bookmarkEnd w:id="95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شعبة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يستكمل عبد حقيقة الإيمان حتّي تكون فيه خصال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التفقّه في الدين، وحسن التقدير في المعيشة، والصبر علي الرزايا</w:t>
      </w:r>
      <w:r>
        <w:rPr>
          <w:rFonts w:eastAsia="Amiri" w:cs="Amiri" w:ascii="Amiri" w:hAnsi="Amiri"/>
          <w:color w:val="111111"/>
          <w:sz w:val="28"/>
          <w:szCs w:val="28"/>
          <w:rtl w:val="true"/>
          <w:lang w:bidi="ar-SA"/>
        </w:rPr>
        <w:t>.</w:t>
      </w:r>
    </w:p>
    <w:p>
      <w:pPr>
        <w:pStyle w:val="BookText"/>
        <w:rPr/>
      </w:pPr>
      <w:r>
        <w:rPr>
          <w:rStyle w:val="FootnoteAnchor"/>
          <w:rtl w:val="true"/>
        </w:rPr>
        <w:footnoteReference w:id="811"/>
      </w:r>
    </w:p>
    <w:p>
      <w:pPr>
        <w:pStyle w:val="Heading4"/>
        <w:numPr>
          <w:ilvl w:val="3"/>
          <w:numId w:val="1"/>
        </w:numPr>
        <w:rPr/>
      </w:pPr>
      <w:bookmarkStart w:id="952" w:name="__RefHeading___Toc1761782_388300464"/>
      <w:bookmarkStart w:id="953" w:name="_Toc369"/>
      <w:bookmarkEnd w:id="952"/>
      <w:r>
        <w:rPr>
          <w:rtl w:val="true"/>
        </w:rPr>
        <w:t>(</w:t>
      </w:r>
      <w:r>
        <w:rPr>
          <w:rtl w:val="true"/>
        </w:rPr>
        <w:t>س</w:t>
      </w:r>
      <w:r>
        <w:rPr>
          <w:rtl w:val="true"/>
        </w:rPr>
        <w:t xml:space="preserve">) - </w:t>
      </w:r>
      <w:r>
        <w:rPr>
          <w:rtl w:val="true"/>
        </w:rPr>
        <w:t>أركان الإيمان</w:t>
      </w:r>
      <w:r>
        <w:rPr>
          <w:rtl w:val="true"/>
        </w:rPr>
        <w:t>:</w:t>
      </w:r>
      <w:bookmarkEnd w:id="9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أربعة 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التوكّل علي اللّه عزّوجلّ، والرضا بقضائه، والتسليم لأمر اللّه، والتفويض إلي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صالح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فَوَقَاه اللَّهُ سَيِّئاتِ مَا مَكَرُواْ</w:t>
      </w:r>
      <w:r>
        <w:rPr>
          <w:rFonts w:eastAsia="Amiri" w:cs="Amiri" w:ascii="Amiri" w:hAnsi="Amiri"/>
          <w:color w:val="111111"/>
          <w:sz w:val="28"/>
          <w:szCs w:val="28"/>
          <w:rtl w:val="true"/>
          <w:lang w:bidi="ar-SA"/>
        </w:rPr>
        <w:t>) .</w:t>
      </w:r>
    </w:p>
    <w:p>
      <w:pPr>
        <w:pStyle w:val="BookText"/>
        <w:rPr/>
      </w:pPr>
      <w:r>
        <w:rPr>
          <w:rStyle w:val="FootnoteAnchor"/>
          <w:rtl w:val="true"/>
        </w:rPr>
        <w:footnoteReference w:id="812"/>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درجات الإيمان والتقوي واليقين</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w:t>
      </w:r>
      <w:bookmarkStart w:id="954" w:name="pg14942_141815"/>
    </w:p>
    <w:p>
      <w:pPr>
        <w:pStyle w:val="BookText"/>
        <w:rPr/>
      </w:pPr>
      <w:bookmarkEnd w:id="954"/>
      <w:r>
        <w:rPr>
          <w:rFonts w:ascii="Amiri" w:hAnsi="Amiri" w:eastAsia="Amiri" w:cs="Amiri"/>
          <w:color w:val="111111"/>
          <w:sz w:val="28"/>
          <w:sz w:val="28"/>
          <w:szCs w:val="28"/>
          <w:rtl w:val="true"/>
          <w:lang w:bidi="ar-SA"/>
        </w:rPr>
        <w:t xml:space="preserve">زياد، والحسين بن محمّد، عن معلّي بن محمّد جميعاً، عن الوشّاء،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ترجمته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تلاوته القرآن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فوق الإسلام بدرجة، والتقوي فوق الإيمان بدرجة، واليقين فوق التقوي بدرجة، وماقسّم في الناس شي ء أقلّ من اليقين</w:t>
      </w:r>
      <w:r>
        <w:rPr>
          <w:rFonts w:eastAsia="Amiri" w:cs="Amiri" w:ascii="Amiri" w:hAnsi="Amiri"/>
          <w:color w:val="111111"/>
          <w:sz w:val="28"/>
          <w:szCs w:val="28"/>
          <w:rtl w:val="true"/>
          <w:lang w:bidi="ar-SA"/>
        </w:rPr>
        <w:t>.</w:t>
      </w:r>
    </w:p>
    <w:p>
      <w:pPr>
        <w:pStyle w:val="BookText"/>
        <w:rPr/>
      </w:pPr>
      <w:r>
        <w:rPr>
          <w:rStyle w:val="FootnoteAnchor"/>
          <w:rtl w:val="true"/>
        </w:rPr>
        <w:footnoteReference w:id="814"/>
      </w:r>
    </w:p>
    <w:p>
      <w:pPr>
        <w:pStyle w:val="BookText"/>
        <w:rPr/>
      </w:pP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 بتفاوت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171/67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Heading4"/>
        <w:numPr>
          <w:ilvl w:val="3"/>
          <w:numId w:val="1"/>
        </w:numPr>
        <w:rPr/>
      </w:pPr>
      <w:bookmarkStart w:id="955" w:name="__RefHeading___Toc1761784_388300464"/>
      <w:bookmarkStart w:id="956" w:name="_Toc370"/>
      <w:bookmarkEnd w:id="955"/>
      <w:r>
        <w:rPr>
          <w:rtl w:val="true"/>
        </w:rPr>
        <w:t>(</w:t>
      </w:r>
      <w:r>
        <w:rPr>
          <w:rtl w:val="true"/>
        </w:rPr>
        <w:t>ف</w:t>
      </w:r>
      <w:r>
        <w:rPr>
          <w:rtl w:val="true"/>
        </w:rPr>
        <w:t xml:space="preserve">) - </w:t>
      </w:r>
      <w:r>
        <w:rPr>
          <w:rtl w:val="true"/>
        </w:rPr>
        <w:t>أقسام الإيمان</w:t>
      </w:r>
      <w:bookmarkEnd w:id="9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بن أبي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قد هداكم ونوّر لكم، وقد كان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مستقرّ ومستودع، فالمستقرّ الإيمان الثابت، والمستودع المعار، تستطيع </w:t>
      </w:r>
      <w:r>
        <w:rPr>
          <w:rStyle w:val="FootnoteAnchor"/>
          <w:rtl w:val="true"/>
        </w:rPr>
        <w:footnoteReference w:id="815"/>
      </w:r>
      <w:r>
        <w:rPr>
          <w:rFonts w:ascii="Amiri" w:hAnsi="Amiri" w:eastAsia="Amiri" w:cs="Amiri"/>
          <w:color w:val="111111"/>
          <w:sz w:val="28"/>
          <w:sz w:val="28"/>
          <w:szCs w:val="28"/>
          <w:rtl w:val="true"/>
          <w:lang w:bidi="ar-SA"/>
        </w:rPr>
        <w:t>أن تهدي من أضلّ اللّه</w:t>
      </w:r>
      <w:r>
        <w:rPr>
          <w:rFonts w:eastAsia="Amiri" w:cs="Amiri" w:ascii="Amiri" w:hAnsi="Amiri"/>
          <w:color w:val="111111"/>
          <w:sz w:val="28"/>
          <w:szCs w:val="28"/>
          <w:rtl w:val="true"/>
          <w:lang w:bidi="ar-SA"/>
        </w:rPr>
        <w:t>.</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أنّه سمعه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مستقرّ ومستودع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المستقرّ الذي يثبت علي الإيمان، والمستودع المعار</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17"/>
      </w:r>
      <w:bookmarkStart w:id="957" w:name="pg14942_141816"/>
    </w:p>
    <w:p>
      <w:pPr>
        <w:pStyle w:val="Heading4"/>
        <w:numPr>
          <w:ilvl w:val="3"/>
          <w:numId w:val="1"/>
        </w:numPr>
        <w:rPr/>
      </w:pPr>
      <w:bookmarkStart w:id="958" w:name="__RefHeading___Toc1761786_388300464"/>
      <w:bookmarkStart w:id="959" w:name="_Toc371"/>
      <w:bookmarkEnd w:id="957"/>
      <w:bookmarkEnd w:id="958"/>
      <w:r>
        <w:rPr>
          <w:rtl w:val="true"/>
        </w:rPr>
        <w:t>(</w:t>
      </w:r>
      <w:r>
        <w:rPr>
          <w:rtl w:val="true"/>
        </w:rPr>
        <w:t>ص</w:t>
      </w:r>
      <w:r>
        <w:rPr>
          <w:rtl w:val="true"/>
        </w:rPr>
        <w:t xml:space="preserve">) - </w:t>
      </w:r>
      <w:r>
        <w:rPr>
          <w:rtl w:val="true"/>
        </w:rPr>
        <w:t>حدوث العالم وإثبات وجوده سبحانه وتعالي</w:t>
      </w:r>
      <w:r>
        <w:rPr>
          <w:rtl w:val="true"/>
        </w:rPr>
        <w:t>:</w:t>
      </w:r>
      <w:bookmarkEnd w:id="9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يحيي ال 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هاشم، عن عليّ بن معبد، عن الحسين بن خالد، عن أبي الحسن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دخل عليه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الدليل علي حدوث </w:t>
      </w:r>
      <w:r>
        <w:rPr>
          <w:rStyle w:val="FootnoteAnchor"/>
          <w:rtl w:val="true"/>
        </w:rPr>
        <w:footnoteReference w:id="818"/>
      </w:r>
      <w:r>
        <w:rPr>
          <w:rFonts w:ascii="IRNazanin" w:hAnsi="IRNazanin" w:eastAsia="IRNazanin"/>
          <w:color w:val="111111"/>
          <w:sz w:val="28"/>
          <w:sz w:val="28"/>
          <w:szCs w:val="28"/>
          <w:rtl w:val="true"/>
          <w:lang w:bidi="fa-IR"/>
        </w:rPr>
        <w:t>العالم؟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 لم تكن ثمّ كنت، وقد علمت أنّك لم تكوّن نفسك، ولا كوّنك من هو مثلك</w:t>
      </w:r>
      <w:r>
        <w:rPr>
          <w:rFonts w:eastAsia="Amiri" w:cs="Amiri" w:ascii="Amiri" w:hAnsi="Amiri"/>
          <w:color w:val="111111"/>
          <w:sz w:val="28"/>
          <w:szCs w:val="28"/>
          <w:rtl w:val="true"/>
          <w:lang w:bidi="ar-SA"/>
        </w:rPr>
        <w:t>.</w:t>
      </w:r>
    </w:p>
    <w:p>
      <w:pPr>
        <w:pStyle w:val="BookText"/>
        <w:rPr/>
      </w:pP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353/2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مرسلاً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256/54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4"/>
        <w:numPr>
          <w:ilvl w:val="3"/>
          <w:numId w:val="1"/>
        </w:numPr>
        <w:rPr/>
      </w:pPr>
      <w:bookmarkStart w:id="960" w:name="__RefHeading___Toc1761788_388300464"/>
      <w:bookmarkStart w:id="961" w:name="_Toc372"/>
      <w:bookmarkEnd w:id="960"/>
      <w:r>
        <w:rPr>
          <w:rtl w:val="true"/>
        </w:rPr>
        <w:t>(</w:t>
      </w:r>
      <w:r>
        <w:rPr>
          <w:rtl w:val="true"/>
        </w:rPr>
        <w:t>ق</w:t>
      </w:r>
      <w:r>
        <w:rPr>
          <w:rtl w:val="true"/>
        </w:rPr>
        <w:t xml:space="preserve">) - </w:t>
      </w:r>
      <w:r>
        <w:rPr>
          <w:rtl w:val="true"/>
        </w:rPr>
        <w:t>خلق اللّه تعالي الحروف المعجم</w:t>
      </w:r>
      <w:r>
        <w:rPr>
          <w:rtl w:val="true"/>
        </w:rPr>
        <w:t>:</w:t>
      </w:r>
      <w:bookmarkEnd w:id="961"/>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الحسن بن عليّ بن فضّال، عن أبيه، عن أبي الحسن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ما خلق اللّه تعالي ليعرف به خلقه، الكتابة الحروف المعجم، وإنّ الرجل إذا ضرب علي رأسه بعصا، فزعم أنّه لايفصح ببعض الكلام، فالحكم فيه أن تعرض عليه حروف المعجم، ثمّ يعطي الدية </w:t>
      </w:r>
      <w:bookmarkStart w:id="962" w:name="pg14942_141817"/>
    </w:p>
    <w:p>
      <w:pPr>
        <w:pStyle w:val="BookText"/>
        <w:rPr/>
      </w:pPr>
      <w:bookmarkEnd w:id="962"/>
      <w:r>
        <w:rPr>
          <w:rFonts w:ascii="Amiri" w:hAnsi="Amiri" w:eastAsia="Amiri" w:cs="Amiri"/>
          <w:color w:val="111111"/>
          <w:sz w:val="28"/>
          <w:sz w:val="28"/>
          <w:szCs w:val="28"/>
          <w:rtl w:val="true"/>
          <w:lang w:bidi="ar-SA"/>
        </w:rPr>
        <w:t>بقدر ما لم يفصح منها</w:t>
      </w:r>
      <w:r>
        <w:rPr>
          <w:rFonts w:eastAsia="Amiri" w:cs="Amiri" w:ascii="Amiri" w:hAnsi="Amiri"/>
          <w:color w:val="111111"/>
          <w:sz w:val="28"/>
          <w:szCs w:val="28"/>
          <w:rtl w:val="true"/>
          <w:lang w:bidi="ar-SA"/>
        </w:rPr>
        <w:t>....</w:t>
      </w:r>
    </w:p>
    <w:p>
      <w:pPr>
        <w:pStyle w:val="BookText"/>
        <w:rPr/>
      </w:pPr>
      <w:r>
        <w:rPr>
          <w:rStyle w:val="FootnoteAnchor"/>
          <w:rtl w:val="true"/>
        </w:rPr>
        <w:footnoteReference w:id="820"/>
      </w:r>
    </w:p>
    <w:p>
      <w:pPr>
        <w:pStyle w:val="Heading4"/>
        <w:numPr>
          <w:ilvl w:val="3"/>
          <w:numId w:val="1"/>
        </w:numPr>
        <w:rPr/>
      </w:pPr>
      <w:bookmarkStart w:id="963" w:name="__RefHeading___Toc1761790_388300464"/>
      <w:bookmarkStart w:id="964" w:name="_Toc373"/>
      <w:bookmarkEnd w:id="963"/>
      <w:r>
        <w:rPr>
          <w:rtl w:val="true"/>
        </w:rPr>
        <w:t>(</w:t>
      </w:r>
      <w:r>
        <w:rPr>
          <w:rtl w:val="true"/>
        </w:rPr>
        <w:t>ر</w:t>
      </w:r>
      <w:r>
        <w:rPr>
          <w:rtl w:val="true"/>
        </w:rPr>
        <w:t xml:space="preserve">) - </w:t>
      </w:r>
      <w:r>
        <w:rPr>
          <w:rtl w:val="true"/>
        </w:rPr>
        <w:t>الدليل علي وحدة الصانع</w:t>
      </w:r>
      <w:r>
        <w:rPr>
          <w:rtl w:val="true"/>
        </w:rPr>
        <w:t>:</w:t>
      </w:r>
      <w:bookmarkEnd w:id="9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الواحد بن محمّد بن عبدوس النيسابوريّ 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بنيسابور، سنة اثنتين وخمسين وثلاثمائة،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قتيبة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الفضل بن شاذان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من الثنويّة أبا الحسن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حاضر،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صانع العالم إثنان، فما الدليل علي أنّه واحد؟</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إثنان دليل علي أنّه واحد، لأنّك لم تدّع الثاني إلّا بعد إثباتك الواحد، فالواحد مُجمَع عليه، وأكثر من واحد مختلف فيه</w:t>
      </w:r>
      <w:r>
        <w:rPr>
          <w:rFonts w:eastAsia="Amiri" w:cs="Amiri" w:ascii="Amiri" w:hAnsi="Amiri"/>
          <w:color w:val="111111"/>
          <w:sz w:val="28"/>
          <w:szCs w:val="28"/>
          <w:rtl w:val="true"/>
          <w:lang w:bidi="ar-SA"/>
        </w:rPr>
        <w:t>.</w:t>
      </w:r>
    </w:p>
    <w:p>
      <w:pPr>
        <w:pStyle w:val="BookText"/>
        <w:rPr/>
      </w:pPr>
      <w:r>
        <w:rPr>
          <w:rStyle w:val="FootnoteAnchor"/>
          <w:rtl w:val="true"/>
        </w:rPr>
        <w:footnoteReference w:id="821"/>
      </w:r>
    </w:p>
    <w:p>
      <w:pPr>
        <w:pStyle w:val="Heading4"/>
        <w:numPr>
          <w:ilvl w:val="3"/>
          <w:numId w:val="1"/>
        </w:numPr>
        <w:rPr/>
      </w:pPr>
      <w:bookmarkStart w:id="965" w:name="__RefHeading___Toc1761792_388300464"/>
      <w:bookmarkStart w:id="966" w:name="_Toc374"/>
      <w:bookmarkEnd w:id="965"/>
      <w:r>
        <w:rPr>
          <w:rtl w:val="true"/>
        </w:rPr>
        <w:t>(</w:t>
      </w:r>
      <w:r>
        <w:rPr>
          <w:rtl w:val="true"/>
        </w:rPr>
        <w:t>ش</w:t>
      </w:r>
      <w:r>
        <w:rPr>
          <w:rtl w:val="true"/>
        </w:rPr>
        <w:t xml:space="preserve">) - </w:t>
      </w:r>
      <w:r>
        <w:rPr>
          <w:rtl w:val="true"/>
        </w:rPr>
        <w:t>صفات اللّه تعالي</w:t>
      </w:r>
      <w:bookmarkEnd w:id="966"/>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عمّه محمّد بن أبي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سَمِينة محمّد بن عليّ الصيرفيّ، عن محمّد بن عبد اللّه الخراسانيّ خادم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 من الزنادقة علي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وعنده جماعة فقال له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أيّها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كان القول 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هو كما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ألسنا وإيّاكم شَرَعاً سواء، ولا يضرّنا ما صلّينا وصمنا، وزكّينا وأقررنا؟ </w:t>
      </w:r>
    </w:p>
    <w:p>
      <w:pPr>
        <w:pStyle w:val="BookText"/>
        <w:rPr/>
      </w:pPr>
      <w:r>
        <w:rPr>
          <w:rFonts w:ascii="Amiri" w:hAnsi="Amiri" w:eastAsia="Amiri" w:cs="Amiri"/>
          <w:color w:val="111111"/>
          <w:sz w:val="28"/>
          <w:sz w:val="28"/>
          <w:szCs w:val="28"/>
          <w:rtl w:val="true"/>
          <w:lang w:bidi="ar-SA"/>
        </w:rPr>
        <w:t xml:space="preserve">فسكت فقال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يكن القول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قد هلكتم ونجونا؟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فأوجدني كيف هو؟ وأين هو؟</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ذهبت إليه غلط، هو أيّن الأين، وكان ولا أين، وهو كيّف الكيف، وكان ولا كيف، ولا يُعرف بكيفوفيّة، ولا بأينونيّة، ولا يدرك بحاسّة، ولا يقاس بشي 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أنّه لا شي ء، إذ لم يدرك بحاسّة من الحواسّ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عجزت حواسّك عن إدراكه، أنكرت ربوبيّته، ونحن إذا عجزت حواسّنا عن إدراكه أيقنّا أنّه ربّنا، خلاف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متي كان؟</w:t>
      </w:r>
    </w:p>
    <w:p>
      <w:pPr>
        <w:pStyle w:val="BookText"/>
        <w:rPr/>
      </w:pPr>
      <w:r>
        <w:rPr>
          <w:rFonts w:ascii="Amiri" w:hAnsi="Amiri" w:eastAsia="Amiri" w:cs="Amiri"/>
          <w:color w:val="111111"/>
          <w:sz w:val="28"/>
          <w:sz w:val="28"/>
          <w:szCs w:val="28"/>
          <w:rtl w:val="true"/>
          <w:lang w:bidi="ar-SA"/>
        </w:rPr>
        <w:t xml:space="preserve">فقال أبوالحسن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أخبرني متي لم يكن فأُخبرك متي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الدليل عليه؟</w:t>
      </w:r>
    </w:p>
    <w:p>
      <w:pPr>
        <w:pStyle w:val="BookText"/>
        <w:rPr/>
      </w:pP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لمّا نظرت إلي جسدي فلم يمكنّي فيه زيادة ولانقصان في العرض والطول، ودفع المكاره عنه، وجرّ المنفعة إليه، علمت أنّ لهذا البنيان بانياً، فأقررت به، مع ما أري من دوران الفلك بقدرته، وإنشاء السحاب، وتصريف الرياح، ومجري الشمس والقمر والنجوم، وغير ذلك من الآيات العجيبات المتقنات، علمت أنّ لهذا مقدّراً ومنشئاً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احتجب؟</w:t>
      </w:r>
    </w:p>
    <w:p>
      <w:pPr>
        <w:pStyle w:val="BookText"/>
        <w:rPr/>
      </w:pPr>
      <w:r>
        <w:rPr>
          <w:rFonts w:ascii="Amiri" w:hAnsi="Amiri" w:eastAsia="Amiri" w:cs="Amiri"/>
          <w:color w:val="111111"/>
          <w:sz w:val="28"/>
          <w:sz w:val="28"/>
          <w:szCs w:val="28"/>
          <w:rtl w:val="true"/>
          <w:lang w:bidi="ar-SA"/>
        </w:rPr>
        <w:t xml:space="preserve">فقال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الاحتجاب عن الخلق لكثرة ذنوبهم، فأمّا هو فلايخفي عليه خافية في آناء الليل والنهار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لا تدركه حاسّة البصر؟</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للفرق بينه وبين خلقه الذين تدركهم حاسّة الأبصار منهم ومن </w:t>
      </w:r>
    </w:p>
    <w:p>
      <w:pPr>
        <w:pStyle w:val="BookText"/>
        <w:rPr/>
      </w:pPr>
      <w:r>
        <w:rPr>
          <w:rFonts w:ascii="Amiri" w:hAnsi="Amiri" w:eastAsia="Amiri" w:cs="Amiri"/>
          <w:color w:val="111111"/>
          <w:sz w:val="28"/>
          <w:sz w:val="28"/>
          <w:szCs w:val="28"/>
          <w:rtl w:val="true"/>
          <w:lang w:bidi="ar-SA"/>
        </w:rPr>
        <w:t>غيرهم، ثمّ هو أجلّ من أن يدركه بصر، أو يحيط به وهم، أو يضبطه 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فحُدَّه 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حدّ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كلّ محدود متناه إلي حدّ، وإذا احتمل التحديد احتمل الزيادة، وإذا احتمل الزيادة احتمل النقصان، فهو غير محدود، ولا متزايد، ولا متناقص، ولا متجزّء، ولا متوهّم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لطيف، سميع، بصير، عليم، حكيم، أيكون السميع إلّا بالأُذن، والبصير إلّا بالعين، واللطيف إلّا بعمل اليدين، والحكيم إلّا بالصنعة؟</w:t>
      </w:r>
    </w:p>
    <w:p>
      <w:pPr>
        <w:pStyle w:val="BookText"/>
        <w:rPr/>
      </w:pPr>
      <w:r>
        <w:rPr>
          <w:rFonts w:ascii="Amiri" w:hAnsi="Amiri" w:eastAsia="Amiri" w:cs="Amiri"/>
          <w:color w:val="111111"/>
          <w:sz w:val="28"/>
          <w:sz w:val="28"/>
          <w:szCs w:val="28"/>
          <w:rtl w:val="true"/>
          <w:lang w:bidi="ar-SA"/>
        </w:rPr>
        <w:t xml:space="preserve">فقال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اللطيف منّا علي حدّ اتّخاذ الصنعة، أو ما رأيت الرجل منّا يتّخذ شيئاً يلطُف في اتّخاذه؟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ألطف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لا يقال للخالق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لطيف؟ إذ خلق خلقاً لطيفاً وجليلاً، وركّب في الحيوان أرواحاً، وخلق كلّ جنس متبائناً عن جنسه في الصورة، لا يشبه بعضه بعضاً، فكلّ له لطف من الخالق اللطيف الخبير في تركيب صورته</w:t>
      </w:r>
    </w:p>
    <w:p>
      <w:pPr>
        <w:pStyle w:val="BookText"/>
        <w:rPr/>
      </w:pPr>
      <w:r>
        <w:rPr>
          <w:rFonts w:ascii="Amiri" w:hAnsi="Amiri" w:eastAsia="Amiri" w:cs="Amiri"/>
          <w:color w:val="111111"/>
          <w:sz w:val="28"/>
          <w:sz w:val="28"/>
          <w:szCs w:val="28"/>
          <w:rtl w:val="true"/>
          <w:lang w:bidi="ar-SA"/>
        </w:rPr>
        <w:t>ثمّ نظرنا إلي الأشجار وحملها، أطائبها المأكولة منها وغير المأكولة، فقلنا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خالقنا لطيف لا كلطف خلقه في صنعتهم</w:t>
      </w:r>
    </w:p>
    <w:p>
      <w:pPr>
        <w:pStyle w:val="BookText"/>
        <w:rPr/>
      </w:pPr>
      <w:r>
        <w:rPr>
          <w:rFonts w:ascii="Amiri" w:hAnsi="Amiri" w:eastAsia="Amiri" w:cs="Amiri"/>
          <w:color w:val="111111"/>
          <w:sz w:val="28"/>
          <w:sz w:val="28"/>
          <w:szCs w:val="28"/>
          <w:rtl w:val="true"/>
          <w:lang w:bidi="ar-SA"/>
        </w:rPr>
        <w:t>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سميع لا يخفي عليه أصوات خلقه ما بين العرش إلي الثري، من الذرّة إلي أكبر منها، في برّها وبحرها، ولا تشتبه عليه لغاتها، فقلنا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سميع لا بأُذن</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بصير لا ببصر، لأنّه يري أثر الذرّة السحماء</w:t>
      </w:r>
      <w:r>
        <w:rPr>
          <w:rStyle w:val="FootnoteAnchor"/>
          <w:rtl w:val="true"/>
        </w:rPr>
        <w:footnoteReference w:id="822"/>
      </w:r>
      <w:r>
        <w:rPr>
          <w:rFonts w:ascii="Amiri" w:hAnsi="Amiri" w:eastAsia="Amiri" w:cs="Amiri"/>
          <w:color w:val="111111"/>
          <w:sz w:val="28"/>
          <w:sz w:val="28"/>
          <w:szCs w:val="28"/>
          <w:rtl w:val="true"/>
          <w:lang w:bidi="ar-SA"/>
        </w:rPr>
        <w:t xml:space="preserve">في الليلة الظلماء علي </w:t>
      </w:r>
    </w:p>
    <w:p>
      <w:pPr>
        <w:pStyle w:val="BookText"/>
        <w:rPr/>
      </w:pPr>
      <w:r>
        <w:rPr>
          <w:rFonts w:ascii="Amiri" w:hAnsi="Amiri" w:eastAsia="Amiri" w:cs="Amiri"/>
          <w:color w:val="111111"/>
          <w:sz w:val="28"/>
          <w:sz w:val="28"/>
          <w:szCs w:val="28"/>
          <w:rtl w:val="true"/>
          <w:lang w:bidi="ar-SA"/>
        </w:rPr>
        <w:t>الصخرة السوداء، ويري دَبِيب النمل في الليلة الدَجيّة، ويري مضارّها ومنافعها، وأثر سِفادِها وفراخها ونسلها، فقلنا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بصير لا كبصر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برح حتّي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كلام غير هذا</w:t>
      </w:r>
      <w:r>
        <w:rPr>
          <w:rFonts w:eastAsia="Amiri" w:cs="Amiri" w:ascii="Amiri" w:hAnsi="Amiri"/>
          <w:color w:val="111111"/>
          <w:sz w:val="28"/>
          <w:szCs w:val="28"/>
          <w:rtl w:val="true"/>
          <w:lang w:bidi="ar-SA"/>
        </w:rPr>
        <w:t>.</w:t>
      </w:r>
    </w:p>
    <w:p>
      <w:pPr>
        <w:pStyle w:val="BookText"/>
        <w:rPr/>
      </w:pP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التوحيد والعيون، الفصول المهمّة للحرّ 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ق ط ع ة م ن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نور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قطعة منه، والوافي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قطعة منه،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الكاتب، عن محمّد بن زياد القلزميّ، عن محمّد بن أبي زياد الجدّيّ صاحب الصلاة بجدّة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يحيي بن عمر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يتكلّم بهذا الكلام عند المأمون في التوحيد</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لي وأملي أيضاً أحمد بن عبد اللّه العلويّ مولي لهم وخالاً لبعضهم، عن القاسم بن أيّوب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المأمون لمّا أراد أن يستعمل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بني هاشم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 أن أستعمل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هذا الأمر من بعدي، فحسده بنو هاشم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أتولّي رجلاً جاهلاً ليس له بصر بتدبير الخلافة؟ فابعث إليه رجلاً يأتنا، فتري من جهله ما تستدلّ به عليه، فبعث إليه فأتاه، فقال له بنو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ياأباالحسن اصعد المنبر، وانصب لنا علماً نعبد اللّه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المنبر فقعد مليّاً لايتكلّم مطرقاً، ثمّ انتفض انتفاضة </w:t>
      </w:r>
      <w:r>
        <w:rPr>
          <w:rStyle w:val="FootnoteAnchor"/>
          <w:rtl w:val="true"/>
        </w:rPr>
        <w:footnoteReference w:id="82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واستوي قائماً، وحمد اللّه تعالي وأثني عليه، وصلّي علي نبيّه وأهل بيته،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عبادة اللّه تعالي معرفته، وأصل معرفة اللّه توحيده، ونظام توحيد اللّه نفي الصفات عنه، لشهادة العقول أنّ كلّ صفة وموصوف مخلوق، وشهادة كلّ موصوف </w:t>
      </w:r>
      <w:r>
        <w:rPr>
          <w:rStyle w:val="FootnoteAnchor"/>
          <w:rtl w:val="true"/>
        </w:rPr>
        <w:footnoteReference w:id="825"/>
      </w:r>
      <w:r>
        <w:rPr>
          <w:rFonts w:ascii="Amiri" w:hAnsi="Amiri" w:eastAsia="Amiri" w:cs="Amiri"/>
          <w:color w:val="111111"/>
          <w:sz w:val="28"/>
          <w:sz w:val="28"/>
          <w:szCs w:val="28"/>
          <w:rtl w:val="true"/>
          <w:lang w:bidi="ar-SA"/>
        </w:rPr>
        <w:t xml:space="preserve">أنّ له خالقاً ليس بصفة ولاموصوف، وشهادة كلّ صفة وموصوفبالاقتران، وشهادة الاقتران بالحدوث </w:t>
      </w:r>
      <w:r>
        <w:rPr>
          <w:rStyle w:val="FootnoteAnchor"/>
          <w:rtl w:val="true"/>
        </w:rPr>
        <w:footnoteReference w:id="826"/>
      </w:r>
      <w:r>
        <w:rPr>
          <w:rFonts w:ascii="Amiri" w:hAnsi="Amiri" w:eastAsia="Amiri" w:cs="Amiri"/>
          <w:color w:val="111111"/>
          <w:sz w:val="28"/>
          <w:sz w:val="28"/>
          <w:szCs w:val="28"/>
          <w:rtl w:val="true"/>
          <w:lang w:bidi="ar-SA"/>
        </w:rPr>
        <w:t>، وشهادة الحدوث بالامتناع من الأزل،</w:t>
      </w:r>
    </w:p>
    <w:p>
      <w:pPr>
        <w:pStyle w:val="BookText"/>
        <w:rPr/>
      </w:pPr>
      <w:r>
        <w:rPr>
          <w:rFonts w:ascii="Amiri" w:hAnsi="Amiri" w:eastAsia="Amiri" w:cs="Amiri"/>
          <w:color w:val="111111"/>
          <w:sz w:val="28"/>
          <w:sz w:val="28"/>
          <w:szCs w:val="28"/>
          <w:rtl w:val="true"/>
          <w:lang w:bidi="ar-SA"/>
        </w:rPr>
        <w:t>الممتنع من الحدوث، فليس اللّه من عرف بالتشبيه ذاته، ولاإيّاه وحّده من اكتنهه، ولاحقيقته أصاب من مثّله، ولابه صدّق من نهّاه، ولاصمد صمده من أشار إليه، ولاإيّاه عني من شبّهه، ولاله تذلّل من بعّضه، ولاإيّاه أراد من توهّمه، كلّ معروف بنفسه مصنوع، وكلّ قائم في سواه معلول، بصنع اللّه يستدلّ عليه، وبالعقول تعتقد معرفته، وبالفطرة تثبت حجّته، خلق اللّه الخلق حجاباً بينه وبينهم، ومباينته إيّاهم، ومفارقته أينيّتهم</w:t>
      </w:r>
      <w:r>
        <w:rPr>
          <w:rStyle w:val="FootnoteAnchor"/>
          <w:rtl w:val="true"/>
        </w:rPr>
        <w:footnoteReference w:id="827"/>
      </w:r>
      <w:r>
        <w:rPr>
          <w:rFonts w:ascii="Amiri" w:hAnsi="Amiri" w:eastAsia="Amiri" w:cs="Amiri"/>
          <w:color w:val="111111"/>
          <w:sz w:val="28"/>
          <w:sz w:val="28"/>
          <w:szCs w:val="28"/>
          <w:rtl w:val="true"/>
          <w:lang w:bidi="ar-SA"/>
        </w:rPr>
        <w:t>، وابتداءه إيّاهم، دليلهم علي أن لاابتداء له، لعجز كلّ مبتدء</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ابتداء غيره، وأدوات إيّاهم </w:t>
      </w:r>
      <w:r>
        <w:rPr>
          <w:rStyle w:val="FootnoteAnchor"/>
          <w:rtl w:val="true"/>
        </w:rPr>
        <w:footnoteReference w:id="828"/>
      </w:r>
      <w:r>
        <w:rPr>
          <w:rFonts w:ascii="Amiri" w:hAnsi="Amiri" w:eastAsia="Amiri" w:cs="Amiri"/>
          <w:color w:val="111111"/>
          <w:sz w:val="28"/>
          <w:sz w:val="28"/>
          <w:szCs w:val="28"/>
          <w:rtl w:val="true"/>
          <w:lang w:bidi="ar-SA"/>
        </w:rPr>
        <w:t xml:space="preserve">دليلهم علي أن لاأدوات فيه، لشهادة الأدوات بفاقة المادّين </w:t>
      </w:r>
      <w:r>
        <w:rPr>
          <w:rStyle w:val="FootnoteAnchor"/>
          <w:rtl w:val="true"/>
        </w:rPr>
        <w:footnoteReference w:id="829"/>
      </w:r>
      <w:r>
        <w:rPr>
          <w:rFonts w:ascii="Amiri" w:hAnsi="Amiri" w:eastAsia="Amiri" w:cs="Amiri"/>
          <w:color w:val="111111"/>
          <w:sz w:val="28"/>
          <w:sz w:val="28"/>
          <w:szCs w:val="28"/>
          <w:rtl w:val="true"/>
          <w:lang w:bidi="ar-SA"/>
        </w:rPr>
        <w:t xml:space="preserve">، فأسماؤه تعبير، وأفعاله تفهيم، وذاته حقيقة، وكنهه تفريق بينه وبين خلقه، وغيوره تحديد لما سواه، فقد جهل اللّه من استوصفه، وقد تعدّاه من اشتمله </w:t>
      </w:r>
      <w:r>
        <w:rPr>
          <w:rStyle w:val="FootnoteAnchor"/>
          <w:rtl w:val="true"/>
        </w:rPr>
        <w:footnoteReference w:id="830"/>
      </w:r>
      <w:r>
        <w:rPr>
          <w:rFonts w:ascii="IRNazanin" w:hAnsi="IRNazanin" w:eastAsia="IRNazanin"/>
          <w:color w:val="111111"/>
          <w:sz w:val="28"/>
          <w:sz w:val="28"/>
          <w:szCs w:val="28"/>
          <w:rtl w:val="true"/>
          <w:lang w:bidi="fa-IR"/>
        </w:rPr>
        <w:t xml:space="preserve">، وقد أخطأه </w:t>
      </w:r>
    </w:p>
    <w:p>
      <w:pPr>
        <w:pStyle w:val="BookText"/>
        <w:rPr/>
      </w:pPr>
      <w:r>
        <w:rPr>
          <w:rFonts w:ascii="Amiri" w:hAnsi="Amiri" w:eastAsia="Amiri" w:cs="Amiri"/>
          <w:color w:val="111111"/>
          <w:sz w:val="28"/>
          <w:sz w:val="28"/>
          <w:szCs w:val="28"/>
          <w:rtl w:val="true"/>
          <w:lang w:bidi="ar-SA"/>
        </w:rPr>
        <w:t>من اكتنهه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فقد شبّهه، 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فقد علّله، 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 فقد وقّته، 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فقد ضمّنه، 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م؟ فقد نهّاه، 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م؟ فقد غيّاه، ومن غيّاه فقد غاياه، ومن غاياه فقد جزّأه، ومن جزّأه فقد وصفه، ومن وصفه فقد ألحد فيه، ولايتغيّر اللّه بانغيار المخلوق، كما لايتحدّد بتحديد المحدود، أحد لابتأويل عدد، ظاهر لابتأويل المباشرة، متجلّ لاباستقلال رؤية، باطن لابمزايلة، مباين لابمسافة، قريب لابمداناة، لطيف لابتجسّم، موجود لابعد عدم، فاعل لاباضطرار، مقدّر لابحول فكرة، مدبّر لابحركة، مريد لابهمامة، شاء لابهمّة، مدرك لابمحسّة </w:t>
      </w:r>
      <w:r>
        <w:rPr>
          <w:rStyle w:val="FootnoteAnchor"/>
          <w:rtl w:val="true"/>
        </w:rPr>
        <w:footnoteReference w:id="831"/>
      </w:r>
      <w:r>
        <w:rPr>
          <w:rFonts w:ascii="Amiri" w:hAnsi="Amiri" w:eastAsia="Amiri" w:cs="Amiri"/>
          <w:color w:val="111111"/>
          <w:sz w:val="28"/>
          <w:sz w:val="28"/>
          <w:szCs w:val="28"/>
          <w:rtl w:val="true"/>
          <w:lang w:bidi="ar-SA"/>
        </w:rPr>
        <w:t>، سميع لابآلة، بصير لابأداة، لاتصحبه الأوقات، ولاتضمّنه الأماكن، ولاتأخذه السنات، ولاتحدّه الصفات، ولاتقيّده الأدوات، سابق الأوقات كونه، والعدم وجوده، والابتداء أزله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بتشعيره المشاعر عرف أن لا مشعر له، وبتجهيره الجواهر عرف أن لا جوهر له، وبمضادّته بين الأشياء عرف أن لا ضدّ له، وبمقارنته بين الأمور عرف أن لا قرين له، ضادّ النور بالظلمة، والجلاية بالبُهْم، والجسو </w:t>
      </w:r>
      <w:r>
        <w:rPr>
          <w:rStyle w:val="FootnoteAnchor"/>
          <w:rtl w:val="true"/>
        </w:rPr>
        <w:footnoteReference w:id="832"/>
      </w:r>
      <w:r>
        <w:rPr>
          <w:rFonts w:ascii="IRNazanin" w:hAnsi="IRNazanin" w:eastAsia="IRNazanin"/>
          <w:color w:val="111111"/>
          <w:sz w:val="28"/>
          <w:sz w:val="28"/>
          <w:szCs w:val="28"/>
          <w:rtl w:val="true"/>
          <w:lang w:bidi="fa-IR"/>
        </w:rPr>
        <w:t xml:space="preserve">بالبلل، والصرد </w:t>
      </w:r>
      <w:r>
        <w:rPr>
          <w:rStyle w:val="FootnoteAnchor"/>
          <w:rtl w:val="true"/>
        </w:rPr>
        <w:footnoteReference w:id="833"/>
      </w:r>
      <w:r>
        <w:rPr>
          <w:rFonts w:ascii="Amiri" w:hAnsi="Amiri" w:eastAsia="Amiri" w:cs="Amiri"/>
          <w:color w:val="111111"/>
          <w:sz w:val="28"/>
          <w:sz w:val="28"/>
          <w:szCs w:val="28"/>
          <w:rtl w:val="true"/>
          <w:lang w:bidi="ar-SA"/>
        </w:rPr>
        <w:t>بالحرور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بين متعادياتها، مفرّق بين متدانياتها، دالّة بتفريقها علي مفرّقها،وبتأليفها علي مؤلّفها، ذلك 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كُلِ ّ شَيْ ءٍ خَلَقْنَا زَوْجَيْنِ لَعَلَّكُمْ تَذَكَّرُونَ </w:t>
      </w:r>
      <w:r>
        <w:rPr>
          <w:rFonts w:eastAsia="Amiri" w:cs="Amiri" w:ascii="Amiri" w:hAnsi="Amiri"/>
          <w:color w:val="111111"/>
          <w:sz w:val="28"/>
          <w:szCs w:val="28"/>
          <w:rtl w:val="true"/>
          <w:lang w:bidi="ar-SA"/>
        </w:rPr>
        <w:t xml:space="preserve">) </w:t>
      </w:r>
      <w:r>
        <w:rPr>
          <w:rStyle w:val="FootnoteAnchor"/>
          <w:rtl w:val="true"/>
        </w:rPr>
        <w:footnoteReference w:id="834"/>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ففرّق بها بين قبل وبعد، ليعلم أن لاقبل له ولابعد، شاهدة بغرائزها أن لا غريزة </w:t>
      </w:r>
    </w:p>
    <w:p>
      <w:pPr>
        <w:pStyle w:val="BookText"/>
        <w:rPr/>
      </w:pPr>
      <w:r>
        <w:rPr>
          <w:rFonts w:ascii="Amiri" w:hAnsi="Amiri" w:eastAsia="Amiri" w:cs="Amiri"/>
          <w:color w:val="111111"/>
          <w:sz w:val="28"/>
          <w:sz w:val="28"/>
          <w:szCs w:val="28"/>
          <w:rtl w:val="true"/>
          <w:lang w:bidi="ar-SA"/>
        </w:rPr>
        <w:t xml:space="preserve">لمغرزها، دالّة بتفاوتها أن لاتفاوت لمفاوتها، مخبرة بتوقيتها أن لاوقت لموقّتها، حجب بعضها عن بعض، ليعلم أن لاحجاب بينه وبينها غيرها، له معني الربوبيّة إذ لامربوب، وحقيقه الإلهيّة إذ لامألوه، ومعني العالم ولامعلوم، ومعني الخالق ولامخلوق، وتأويل السمع ولامسموع، ليس مذ </w:t>
      </w:r>
      <w:r>
        <w:rPr>
          <w:rStyle w:val="FootnoteAnchor"/>
          <w:rtl w:val="true"/>
        </w:rPr>
        <w:footnoteReference w:id="835"/>
      </w:r>
      <w:r>
        <w:rPr>
          <w:rFonts w:ascii="Amiri" w:hAnsi="Amiri" w:eastAsia="Amiri" w:cs="Amiri"/>
          <w:color w:val="111111"/>
          <w:sz w:val="28"/>
          <w:sz w:val="28"/>
          <w:szCs w:val="28"/>
          <w:rtl w:val="true"/>
          <w:lang w:bidi="ar-SA"/>
        </w:rPr>
        <w:t xml:space="preserve">خلق استحقّ معني الخالق، ولابإحداثه البرايا استفاد معني البرائيّة </w:t>
      </w:r>
      <w:r>
        <w:rPr>
          <w:rStyle w:val="FootnoteAnchor"/>
          <w:rtl w:val="true"/>
        </w:rPr>
        <w:footnoteReference w:id="836"/>
      </w:r>
      <w:r>
        <w:rPr>
          <w:rFonts w:ascii="Amiri" w:hAnsi="Amiri" w:eastAsia="Amiri" w:cs="Amiri"/>
          <w:color w:val="111111"/>
          <w:sz w:val="28"/>
          <w:sz w:val="28"/>
          <w:szCs w:val="28"/>
          <w:rtl w:val="true"/>
          <w:lang w:bidi="ar-SA"/>
        </w:rPr>
        <w:t>، كيف ولاتغيبه مذ، ولاتدنيه قد، ولايحجبه لعلّ، ولاتوقّته متي، ولايشتمله حين، ولاتقاربه مع، إنّما تحدّ الأدوات أنفسها، وتشير الآلة إلي نظائرها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الأشياء يوجد أفعالها، منعتها مذ القديمة </w:t>
      </w:r>
      <w:r>
        <w:rPr>
          <w:rStyle w:val="FootnoteAnchor"/>
          <w:rtl w:val="true"/>
        </w:rPr>
        <w:footnoteReference w:id="837"/>
      </w:r>
      <w:r>
        <w:rPr>
          <w:rFonts w:ascii="Amiri" w:hAnsi="Amiri" w:eastAsia="Amiri" w:cs="Amiri"/>
          <w:color w:val="111111"/>
          <w:sz w:val="28"/>
          <w:sz w:val="28"/>
          <w:szCs w:val="28"/>
          <w:rtl w:val="true"/>
          <w:lang w:bidi="ar-SA"/>
        </w:rPr>
        <w:t>، وحمتها قد الأزليّة،</w:t>
      </w:r>
    </w:p>
    <w:p>
      <w:pPr>
        <w:pStyle w:val="BookText"/>
        <w:rPr/>
      </w:pPr>
      <w:r>
        <w:rPr>
          <w:rFonts w:ascii="Amiri" w:hAnsi="Amiri" w:eastAsia="Amiri" w:cs="Amiri"/>
          <w:color w:val="111111"/>
          <w:sz w:val="28"/>
          <w:sz w:val="28"/>
          <w:szCs w:val="28"/>
          <w:rtl w:val="true"/>
          <w:lang w:bidi="ar-SA"/>
        </w:rPr>
        <w:t xml:space="preserve">لولاالكلمة </w:t>
      </w:r>
      <w:r>
        <w:rPr>
          <w:rStyle w:val="FootnoteAnchor"/>
          <w:rtl w:val="true"/>
        </w:rPr>
        <w:footnoteReference w:id="838"/>
      </w:r>
      <w:r>
        <w:rPr>
          <w:rFonts w:ascii="Amiri" w:hAnsi="Amiri" w:eastAsia="Amiri" w:cs="Amiri"/>
          <w:color w:val="111111"/>
          <w:sz w:val="28"/>
          <w:sz w:val="28"/>
          <w:szCs w:val="28"/>
          <w:rtl w:val="true"/>
          <w:lang w:bidi="ar-SA"/>
        </w:rPr>
        <w:t xml:space="preserve">افترقت فدلّت علي مفرّقها، وتباينت فأعربت عن مباينها، لما تجلّي صانعها للعقول، وبها احتجب عن الرؤية، وإليها تحاكم الأوهام، وفيها أثبت غيره، ومنها أُنيط </w:t>
      </w:r>
      <w:r>
        <w:rPr>
          <w:rStyle w:val="FootnoteAnchor"/>
          <w:rtl w:val="true"/>
        </w:rPr>
        <w:footnoteReference w:id="839"/>
      </w:r>
      <w:r>
        <w:rPr>
          <w:rFonts w:ascii="Amiri" w:hAnsi="Amiri" w:eastAsia="Amiri" w:cs="Amiri"/>
          <w:color w:val="111111"/>
          <w:sz w:val="28"/>
          <w:sz w:val="28"/>
          <w:szCs w:val="28"/>
          <w:rtl w:val="true"/>
          <w:lang w:bidi="ar-SA"/>
        </w:rPr>
        <w:t>الدليل، وبها عرّفها 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وبالعقول يعتقد التصديق باللّه، وبالإقرار يكمل الإيمان به، ولاديانة إلّا بعد معرفة، ولامعرفة إلّا بالإخلاص، ولاإخلاص مع التشبيه، ولانفي مع إثبات الصفات للتشبيه</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فكلّ ما في الخلق لايوجد في خالقه، وكلّ ما يمكن فيه يمتنع في صانعه، لاتجري عليه الحركة والسكون، وكيف يجري عليه ما هو أجراه، أو يعود فيه ما هو ابتداه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لتفاوتت ذاته، ولتجزّأ كنهه، ولأمتنع من الأزل معناه، ولما كان للبارئ معني غير </w:t>
      </w:r>
    </w:p>
    <w:p>
      <w:pPr>
        <w:pStyle w:val="BookText"/>
        <w:rPr/>
      </w:pPr>
      <w:r>
        <w:rPr>
          <w:rFonts w:ascii="Amiri" w:hAnsi="Amiri" w:eastAsia="Amiri" w:cs="Amiri"/>
          <w:color w:val="111111"/>
          <w:sz w:val="28"/>
          <w:sz w:val="28"/>
          <w:szCs w:val="28"/>
          <w:rtl w:val="true"/>
          <w:lang w:bidi="ar-SA"/>
        </w:rPr>
        <w:t xml:space="preserve">معني المبروء، ولو حدّ له وراء، إذاً لحدّ له أمام </w:t>
      </w:r>
      <w:r>
        <w:rPr>
          <w:rStyle w:val="FootnoteAnchor"/>
          <w:rtl w:val="true"/>
        </w:rPr>
        <w:footnoteReference w:id="840"/>
      </w:r>
      <w:r>
        <w:rPr>
          <w:rFonts w:ascii="Amiri" w:hAnsi="Amiri" w:eastAsia="Amiri" w:cs="Amiri"/>
          <w:color w:val="111111"/>
          <w:sz w:val="28"/>
          <w:sz w:val="28"/>
          <w:szCs w:val="28"/>
          <w:rtl w:val="true"/>
          <w:lang w:bidi="ar-SA"/>
        </w:rPr>
        <w:t xml:space="preserve">، ولو التمس له التمام إذاً لزمه النقصان، كيف يستحقّ الأزل من لايمتنع من الحدوث، وكيف ينشي ء الأشياء من يمتنع  </w:t>
      </w:r>
      <w:r>
        <w:rPr>
          <w:rStyle w:val="FootnoteAnchor"/>
          <w:rtl w:val="true"/>
        </w:rPr>
        <w:footnoteReference w:id="841"/>
      </w:r>
      <w:r>
        <w:rPr>
          <w:rFonts w:ascii="Amiri" w:hAnsi="Amiri" w:eastAsia="Amiri" w:cs="Amiri"/>
          <w:color w:val="111111"/>
          <w:sz w:val="28"/>
          <w:sz w:val="28"/>
          <w:szCs w:val="28"/>
          <w:rtl w:val="true"/>
          <w:lang w:bidi="ar-SA"/>
        </w:rPr>
        <w:t xml:space="preserve">من الإنشاء، وإذاً لقامت فيه آية المصنوع، ولتحوّل دليلاً بعد ما كان مدلولاً عليه </w:t>
      </w:r>
      <w:r>
        <w:rPr>
          <w:rStyle w:val="FootnoteAnchor"/>
          <w:rtl w:val="true"/>
        </w:rPr>
        <w:footnoteReference w:id="842"/>
      </w:r>
      <w:r>
        <w:rPr>
          <w:rFonts w:ascii="Amiri" w:hAnsi="Amiri" w:eastAsia="Amiri" w:cs="Amiri"/>
          <w:color w:val="111111"/>
          <w:sz w:val="28"/>
          <w:sz w:val="28"/>
          <w:szCs w:val="28"/>
          <w:rtl w:val="true"/>
          <w:lang w:bidi="ar-SA"/>
        </w:rPr>
        <w:t xml:space="preserve">، ليس في مجال </w:t>
      </w:r>
      <w:r>
        <w:rPr>
          <w:rStyle w:val="FootnoteAnchor"/>
          <w:rtl w:val="true"/>
        </w:rPr>
        <w:footnoteReference w:id="843"/>
      </w:r>
      <w:r>
        <w:rPr>
          <w:rFonts w:ascii="Amiri" w:hAnsi="Amiri" w:eastAsia="Amiri" w:cs="Amiri"/>
          <w:color w:val="111111"/>
          <w:sz w:val="28"/>
          <w:sz w:val="28"/>
          <w:szCs w:val="28"/>
          <w:rtl w:val="true"/>
          <w:lang w:bidi="ar-SA"/>
        </w:rPr>
        <w:t xml:space="preserve">القول حجّة، ولافي المسألة عنه جواب، ولافي معناه للّه تعظيم، ولافي إبانته عن الخلق ضيم، إلّا بامتناع الأزليّ أن يثنّي، ولما لابدي ء له أن يبتدء </w:t>
      </w:r>
      <w:r>
        <w:rPr>
          <w:rStyle w:val="FootnoteAnchor"/>
          <w:rtl w:val="true"/>
        </w:rPr>
        <w:footnoteReference w:id="844"/>
      </w:r>
      <w:r>
        <w:rPr>
          <w:rFonts w:ascii="Amiri" w:hAnsi="Amiri" w:eastAsia="Amiri" w:cs="Amiri"/>
          <w:color w:val="111111"/>
          <w:sz w:val="28"/>
          <w:sz w:val="28"/>
          <w:szCs w:val="28"/>
          <w:rtl w:val="true"/>
          <w:lang w:bidi="ar-SA"/>
        </w:rPr>
        <w:t>، لا إله إلّا اللّه العليّ العظيم، كذب العادلون، وضلّوا ضلالاً بعيداً، وخسروا خسراناً مبيناً، وصلّي اللّه علي محمّد وأهل بيته الطاهرين</w:t>
      </w:r>
      <w:r>
        <w:rPr>
          <w:rFonts w:eastAsia="Amiri" w:cs="Amiri" w:ascii="Amiri" w:hAnsi="Amiri"/>
          <w:color w:val="111111"/>
          <w:sz w:val="28"/>
          <w:szCs w:val="28"/>
          <w:rtl w:val="true"/>
          <w:lang w:bidi="ar-SA"/>
        </w:rPr>
        <w:t>.</w:t>
      </w:r>
    </w:p>
    <w:p>
      <w:pPr>
        <w:pStyle w:val="BookText"/>
        <w:rPr/>
      </w:pP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359/2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مرسلاً، وبتفاوت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أعلام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مختصراً وبتفاوت في بعض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باختصار،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والبرهان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مختصراً وبتفاوت في بعض الألفاظ</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كيفيّة تكلّمه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المنبر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محمّد بن عمران الدقّاق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البرمكيّ،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الحسن بن بردة،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العبّاس بن عمرو الفقيميّ، عن أبي القاسم إبراهيم بن محمّد العلويّ، عن الفتح بن يزيد الجرجانيّ </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 xml:space="preserve">واستظهر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من أبي الحسن الذي روي عنه الفتح بن يزيد الجرجانيّ هو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249/13</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9300</w:t>
      </w:r>
      <w:r>
        <w:rPr>
          <w:rFonts w:ascii="Amiri" w:hAnsi="Amiri" w:eastAsia="Amiri" w:cs="Amiri"/>
          <w:color w:val="111111"/>
          <w:sz w:val="28"/>
          <w:sz w:val="28"/>
          <w:szCs w:val="28"/>
          <w:rtl w:val="true"/>
          <w:lang w:bidi="ar-SA"/>
        </w:rPr>
        <w:t xml:space="preserve">، كما أنّ المحقّق التستري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استظهر كونه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قاموس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5873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ولكن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في عيون أخبار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يشعر بكون المراد من أبي الحسن هو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الطريق عند منصرفي من مكّة إلي خراسان، وهو سائر إلي العراق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اتّقي اللّه يتّقي، ومن أطاع اللّه يطاع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فتلطّفت في الوصول إليه فوصلت فسلّمت، فردّ عليّ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أرضي الخالق لم يبال بسخط المخلوق، ومن أسخط الخالق فَقَمِن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 يسلّط عليه سخط المخلوق، وأنّ الخالق لايوصف إلّا بما وصف به نفسه، وأنّي يوصف الذي تعجز الحواسّ أن تدركه، والأوهام أن تناله، والخطرات أن تحدّه، والأبصار عن الإحاطة به، جلّ عمّا وصفه الواصفون، وتعالي عمّا ينعته الناعتون، نأي في قربه، وقرب في نأيه، فهو في</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بعده قريب، وفي قربه بعيد، كيّف الكيف، فلا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وأيّن الأين، فلايقال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إذ هو مبدع الكيفوفيّة والأينونيّة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جسم مغذّي بغذاء إلّا الخالق الرزّاق، فإنّه جسّم الأجسام، وهو ليس بجسم ولاصورة، لم يتجزّأ ولم يتناه، ولم يتزايد ولم يتناقص، مبرّء من ذات ما ركّب في ذات من جسّمه، وهو اللطيف الخبير، السميع البصير، الواحد الأحد الصمد، لم يلد ولم يولد، ولم يكن له كفواً أحد، منشي ء الأشياء، ومجسّم الأجسام، ومصوّر الصور، لو كان كما يقول المشبّهة، لم يعرف الخالق من المخلوق، ولاالرازق من المرزوق، ولاالمنشي ء من المنشأ، لكنّه المنشي ء، فرّق بين من جسّمه وصوّره، و شيّئه وبيّنه، إذ كان لايشبهه شي 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واحد، والإنسان واحد، فليس قد تشابهت الوحدانيّة؟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أحلت </w:t>
      </w:r>
      <w:r>
        <w:rPr>
          <w:rStyle w:val="FootnoteAnchor"/>
          <w:rtl w:val="true"/>
        </w:rPr>
        <w:footnoteReference w:id="847"/>
      </w:r>
      <w:r>
        <w:rPr>
          <w:rFonts w:ascii="Amiri" w:hAnsi="Amiri" w:eastAsia="Amiri" w:cs="Amiri"/>
          <w:color w:val="111111"/>
          <w:sz w:val="28"/>
          <w:sz w:val="28"/>
          <w:szCs w:val="28"/>
          <w:rtl w:val="true"/>
          <w:lang w:bidi="ar-SA"/>
        </w:rPr>
        <w:t>ثبّتك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التشبيه في المعاني، فأمّا في الأسماء فهي</w:t>
      </w:r>
    </w:p>
    <w:p>
      <w:pPr>
        <w:pStyle w:val="BookText"/>
        <w:rPr/>
      </w:pPr>
      <w:r>
        <w:rPr>
          <w:rFonts w:ascii="Amiri" w:hAnsi="Amiri" w:eastAsia="Amiri" w:cs="Amiri"/>
          <w:color w:val="111111"/>
          <w:sz w:val="28"/>
          <w:sz w:val="28"/>
          <w:szCs w:val="28"/>
          <w:rtl w:val="true"/>
          <w:lang w:bidi="ar-SA"/>
        </w:rPr>
        <w:t>واحدة، وهي دلالة علي المسمّي، وذلك أنّ الإنسان وإن قيل واحد، فإنّه يخبر أنّه جثّة واحدة وليس باثنين، والإنسان نفسه ليس بواحد، لأنّ أعضاءه مختلفة، وألوانه مختلفة غير واحدة، وهو أجزاء مجزّاة ليس سواء، دمه غير لحمه، ولحمه غير دمه، وعصبه غير عروقه، وشعره غير بشره، وسواده غير بياضه، وكذلك سائر جميع الخلق، فالإنسان واحد في الإسم، لاواحد في المعني، واللّه جلّ جلاله واحد لاواحد غيره، ولااختلاف فيه، ولاتفاوت ولازيادة، ولانقصان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الإنسان المخلوق المصنوع المؤلّف، فمن أجزاء مختلفة، وجواهر شتّي، غير أنّه بالاجتماع شي ء واحد</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اللطيف فسّره لي، فإنّي أعلم أنّ لطفه خلاف لطف غيره للفصل، </w:t>
      </w:r>
    </w:p>
    <w:p>
      <w:pPr>
        <w:pStyle w:val="BookText"/>
        <w:rPr/>
      </w:pPr>
      <w:r>
        <w:rPr>
          <w:rFonts w:ascii="Amiri" w:hAnsi="Amiri" w:eastAsia="Amiri" w:cs="Amiri"/>
          <w:color w:val="111111"/>
          <w:sz w:val="28"/>
          <w:sz w:val="28"/>
          <w:szCs w:val="28"/>
          <w:rtl w:val="true"/>
          <w:lang w:bidi="ar-SA"/>
        </w:rPr>
        <w:t>غير أنّي أُحبّ أن تشرح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قلت اللطيف للخلق اللطيف، ولعلمه بالشي ء اللطيف، ألا تري إلي أثر صنعه في النبات اللطيف، وغير اللطيف، وفي الخلق اللطيف من أجسام الحيوان، من الجرجس والبعوض، وماهو أصغر منهما، ممّا لايكاد تستبينه العيون، بل لايكاد يستبان لصغره الذكر من الأُنثي، والمولود من القديم، فلمّا رأينا صغر ذلك في لطفه واهتدائه للسفاد </w:t>
      </w:r>
      <w:r>
        <w:rPr>
          <w:rStyle w:val="FootnoteAnchor"/>
          <w:rtl w:val="true"/>
        </w:rPr>
        <w:footnoteReference w:id="848"/>
      </w:r>
      <w:r>
        <w:rPr>
          <w:rFonts w:ascii="Amiri" w:hAnsi="Amiri" w:eastAsia="Amiri" w:cs="Amiri"/>
          <w:color w:val="111111"/>
          <w:sz w:val="28"/>
          <w:sz w:val="28"/>
          <w:szCs w:val="28"/>
          <w:rtl w:val="true"/>
          <w:lang w:bidi="ar-SA"/>
        </w:rPr>
        <w:t>، والهرب من الموت، والجمع لما يصلحه بما في لجج البحار، وما في لحاء</w:t>
      </w:r>
      <w:r>
        <w:rPr>
          <w:rStyle w:val="FootnoteAnchor"/>
          <w:rtl w:val="true"/>
        </w:rPr>
        <w:footnoteReference w:id="849"/>
      </w:r>
      <w:r>
        <w:rPr>
          <w:rFonts w:ascii="IRNazanin" w:hAnsi="IRNazanin" w:eastAsia="IRNazanin"/>
          <w:color w:val="111111"/>
          <w:sz w:val="28"/>
          <w:sz w:val="28"/>
          <w:szCs w:val="28"/>
          <w:rtl w:val="true"/>
          <w:lang w:bidi="fa-IR"/>
        </w:rPr>
        <w:t xml:space="preserve">الأشجار، والمفاوز، </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 xml:space="preserve">والقفار </w:t>
      </w:r>
      <w:r>
        <w:rPr>
          <w:rStyle w:val="FootnoteAnchor"/>
          <w:rtl w:val="true"/>
        </w:rPr>
        <w:footnoteReference w:id="851"/>
      </w:r>
      <w:r>
        <w:rPr>
          <w:rFonts w:ascii="IRNazanin" w:hAnsi="IRNazanin" w:eastAsia="IRNazanin"/>
          <w:color w:val="111111"/>
          <w:sz w:val="28"/>
          <w:sz w:val="28"/>
          <w:szCs w:val="28"/>
          <w:rtl w:val="true"/>
          <w:lang w:bidi="fa-IR"/>
        </w:rPr>
        <w:t>، وإفهام بعضها عن بعض منطقها، وما تفهم به أولادها عنها، ونقلها الغذاء</w:t>
      </w:r>
    </w:p>
    <w:p>
      <w:pPr>
        <w:pStyle w:val="BookText"/>
        <w:rPr/>
      </w:pPr>
      <w:r>
        <w:rPr>
          <w:rFonts w:ascii="Amiri" w:hAnsi="Amiri" w:eastAsia="Amiri" w:cs="Amiri"/>
          <w:color w:val="111111"/>
          <w:sz w:val="28"/>
          <w:sz w:val="28"/>
          <w:szCs w:val="28"/>
          <w:rtl w:val="true"/>
          <w:lang w:bidi="ar-SA"/>
        </w:rPr>
        <w:t>إليها، ثمّ تأليف ألوانها حمرة مع صفرة، وبياض مع حمرة، علمنا أنّ خالق هذا الخلق لطيف، وأنّ كلّ صانع شي ءغ، فمِنْ شي ء صَنَعَ، واللّه الخالق اللطيف الجليل خَلَقَ، وصَنَعَ لا من شي 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الخالق الجليل خالق؟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وتعالي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تَبَارَكَ اللَّهُ أَحْسَنُ الْخَلِقِينَ </w:t>
      </w:r>
      <w:r>
        <w:rPr>
          <w:rFonts w:eastAsia="Amiri" w:cs="Amiri" w:ascii="Amiri" w:hAnsi="Amiri"/>
          <w:color w:val="111111"/>
          <w:sz w:val="28"/>
          <w:szCs w:val="28"/>
          <w:rtl w:val="true"/>
          <w:lang w:bidi="ar-SA"/>
        </w:rPr>
        <w:t xml:space="preserve">) </w:t>
      </w:r>
      <w:r>
        <w:rPr>
          <w:rStyle w:val="FootnoteAnchor"/>
          <w:rtl w:val="true"/>
        </w:rPr>
        <w:footnoteReference w:id="852"/>
      </w:r>
      <w:r>
        <w:rPr>
          <w:rFonts w:ascii="Amiri" w:hAnsi="Amiri" w:eastAsia="Amiri" w:cs="Amiri"/>
          <w:color w:val="111111"/>
          <w:sz w:val="28"/>
          <w:sz w:val="28"/>
          <w:szCs w:val="28"/>
          <w:rtl w:val="true"/>
          <w:lang w:bidi="ar-SA"/>
        </w:rPr>
        <w:t>فقد أخبر أنّ في عباده خالقين؛</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عيسي بن مريم خلق من الطين كهيئة الطير بإذن اللّه، فنفخ فيه فصار طائراً بإذن اللّه؛</w:t>
      </w:r>
    </w:p>
    <w:p>
      <w:pPr>
        <w:pStyle w:val="BookText"/>
        <w:rPr/>
      </w:pPr>
      <w:r>
        <w:rPr>
          <w:rFonts w:ascii="Amiri" w:hAnsi="Amiri" w:eastAsia="Amiri" w:cs="Amiri"/>
          <w:color w:val="111111"/>
          <w:sz w:val="28"/>
          <w:sz w:val="28"/>
          <w:szCs w:val="28"/>
          <w:rtl w:val="true"/>
          <w:lang w:bidi="ar-SA"/>
        </w:rPr>
        <w:t>والسامريّ خلق لهم عجلاً جسداً له خوار</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عيسي خلق من الطين طيراً دليلاً علي نبوّته، والسامريّ خلق عجلاً </w:t>
      </w:r>
    </w:p>
    <w:p>
      <w:pPr>
        <w:pStyle w:val="BookText"/>
        <w:rPr/>
      </w:pPr>
      <w:r>
        <w:rPr>
          <w:rFonts w:ascii="Amiri" w:hAnsi="Amiri" w:eastAsia="Amiri" w:cs="Amiri"/>
          <w:color w:val="111111"/>
          <w:sz w:val="28"/>
          <w:sz w:val="28"/>
          <w:szCs w:val="28"/>
          <w:rtl w:val="true"/>
          <w:lang w:bidi="ar-SA"/>
        </w:rPr>
        <w:t xml:space="preserve">جسداً لنقض نبوّة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وشاء اللّه أن يكون ذلك كذلك، إنّ هذا لهو العجب؟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إرادتين ومشيّتين، إرادة حتم، وإرادة عزم، ينهي وهو يشاء، ويأمر وهو لايشاء، أو ما رأيت أنّه نهي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وزوجته عن أن يأكلا من الشجرة، وهو شاء ذلك، ولو لم يشأ لم يأكلا، ولو أكلا لغلبت مشيّتهما مشيّة اللّه، وأمر إبراهيم بذبح ابنه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شاء أن لايذبحه، ولو لم يشأ أن لايذبحه لغلبت مشيّة إبراهيم مشيئة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فرّجت عنّي فرّج اللّه عنك، غير أنّك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السميع البصير، سميع بالأُذن، وبصير بالعين؟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يسمع بما يبصر، ويري بما يسمع، بصير لابعين مثل عين المخلوقين، وسميع لابمثل سمع السامعين، لكن لمّا لم يخف عليه خافية من أثر الذرّة السوداء علي الصخرة الصمّاء في الليلة الظلماء تحت الثري والبحار،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بصير لابمثل عين المخلوقين، ولمّا لم يشتبه عليه ضروب اللغات، ولم يشغله سمع عن سمع،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سميع لامثل سمع السامعين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بقيت 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للّه أبوك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القديم الشي ء الذي لم يكن أن لو كان كيف كان يكون؟</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مسائلك لصعبة، أما سمعت اللّه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فِيهِمَآ ءَالِهَةٌ إِلَّا اللَّهُ لَفَسَدَتَا</w:t>
      </w:r>
      <w:r>
        <w:rPr>
          <w:rFonts w:eastAsia="Amiri" w:cs="Amiri" w:ascii="Amiri" w:hAnsi="Amiri"/>
          <w:color w:val="111111"/>
          <w:sz w:val="28"/>
          <w:szCs w:val="28"/>
          <w:rtl w:val="true"/>
          <w:lang w:bidi="ar-SA"/>
        </w:rPr>
        <w:t xml:space="preserve">) </w:t>
      </w:r>
      <w:r>
        <w:rPr>
          <w:rStyle w:val="FootnoteAnchor"/>
          <w:rtl w:val="true"/>
        </w:rPr>
        <w:footnoteReference w:id="853"/>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وَلَعَلَا بَعْضُهُمْ عَلَي بَعْضٍ </w:t>
      </w:r>
      <w:r>
        <w:rPr>
          <w:rFonts w:eastAsia="Amiri" w:cs="Amiri" w:ascii="Amiri" w:hAnsi="Amiri"/>
          <w:color w:val="111111"/>
          <w:sz w:val="28"/>
          <w:szCs w:val="28"/>
          <w:rtl w:val="true"/>
          <w:lang w:bidi="ar-SA"/>
        </w:rPr>
        <w:t xml:space="preserve">) </w:t>
      </w:r>
      <w:r>
        <w:rPr>
          <w:rStyle w:val="FootnoteAnchor"/>
          <w:rtl w:val="true"/>
        </w:rPr>
        <w:footnoteReference w:id="85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يحكي قول أهل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أَخْرِجْنَا نَعْمَلْ صَلِحًا غَيْرَ الَّذِي كُنَّا نَعْمَلُ </w:t>
      </w:r>
      <w:r>
        <w:rPr>
          <w:rFonts w:eastAsia="Amiri" w:cs="Amiri" w:ascii="Amiri" w:hAnsi="Amiri"/>
          <w:color w:val="111111"/>
          <w:sz w:val="28"/>
          <w:szCs w:val="28"/>
          <w:rtl w:val="true"/>
          <w:lang w:bidi="ar-SA"/>
        </w:rPr>
        <w:t xml:space="preserve">) </w:t>
      </w:r>
      <w:r>
        <w:rPr>
          <w:rStyle w:val="FootnoteAnchor"/>
          <w:rtl w:val="true"/>
        </w:rPr>
        <w:footnoteReference w:id="855"/>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رُدُّواْ لَعَادُواْ لِمَا نُهُواْ عَنْهُ </w:t>
      </w:r>
      <w:r>
        <w:rPr>
          <w:rFonts w:eastAsia="Amiri" w:cs="Amiri" w:ascii="Amiri" w:hAnsi="Amiri"/>
          <w:color w:val="111111"/>
          <w:sz w:val="28"/>
          <w:szCs w:val="28"/>
          <w:rtl w:val="true"/>
          <w:lang w:bidi="ar-SA"/>
        </w:rPr>
        <w:t xml:space="preserve">) </w:t>
      </w:r>
      <w:r>
        <w:rPr>
          <w:rStyle w:val="FootnoteAnchor"/>
          <w:rtl w:val="true"/>
        </w:rPr>
        <w:footnoteReference w:id="856"/>
      </w:r>
      <w:r>
        <w:rPr>
          <w:rFonts w:ascii="Amiri" w:hAnsi="Amiri" w:eastAsia="Amiri" w:cs="Amiri"/>
          <w:color w:val="111111"/>
          <w:sz w:val="28"/>
          <w:sz w:val="28"/>
          <w:szCs w:val="28"/>
          <w:rtl w:val="true"/>
          <w:lang w:bidi="ar-SA"/>
        </w:rPr>
        <w:t>فقد علم الشي ء الذي لم يكن، أن لو كان كيف كان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فقمت لأُقبّل يده ورجله، فأدني رأسه، فقبّلت وجهه ورأسه وخرجت و بي من السرور والفرح ما أعجز عن وصفه لما تبيّنت من الخير والحظّ</w:t>
      </w:r>
      <w:r>
        <w:rPr>
          <w:rFonts w:eastAsia="Amiri" w:cs="Amiri" w:ascii="Amiri" w:hAnsi="Amiri"/>
          <w:color w:val="111111"/>
          <w:sz w:val="28"/>
          <w:szCs w:val="28"/>
          <w:rtl w:val="true"/>
          <w:lang w:bidi="ar-SA"/>
        </w:rPr>
        <w:t>.</w:t>
      </w:r>
    </w:p>
    <w:p>
      <w:pPr>
        <w:pStyle w:val="BookText"/>
        <w:rPr/>
      </w:pPr>
      <w:r>
        <w:rPr>
          <w:rStyle w:val="FootnoteAnchor"/>
          <w:rtl w:val="true"/>
        </w:rPr>
        <w:footnoteReference w:id="857"/>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قطعتان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وقِطَعٌ منه في نور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p>
    <w:p>
      <w:pPr>
        <w:pStyle w:val="BookText"/>
        <w:rPr/>
      </w:pP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والفصول المهمّة للحرّ 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والوافي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303/4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قطعة منه، بتفاوت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التوحيد، البحار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الفصول المهمّة للحرّ 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والوافي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ونور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قطعة منه، و</w:t>
      </w:r>
      <w:r>
        <w:rPr>
          <w:rFonts w:eastAsia="Amiri" w:cs="Amiri" w:ascii="Amiri" w:hAnsi="Amiri"/>
          <w:color w:val="111111"/>
          <w:sz w:val="28"/>
          <w:szCs w:val="28"/>
          <w:lang w:bidi="ar-SA"/>
        </w:rPr>
        <w:t>297/5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قطعة منه، و</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قطعة منه، و</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ووسائل الشيعة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مثله</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تواضعه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رام تقبيل يده ورجله،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معني إرادة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مكّة إلي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موعظته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موعظته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رضي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 فتح بن يزيد الجرجانيّ</w:t>
      </w:r>
      <w:r>
        <w:rPr>
          <w:rFonts w:eastAsia="Amiri" w:cs="Amiri" w:ascii="Amiri" w:hAnsi="Amiri"/>
          <w:color w:val="111111"/>
          <w:sz w:val="28"/>
          <w:szCs w:val="28"/>
          <w:rtl w:val="true"/>
          <w:lang w:bidi="ar-SA"/>
        </w:rPr>
        <w:t>).</w:t>
      </w:r>
      <w:bookmarkStart w:id="967" w:name="pg14942_141830"/>
    </w:p>
    <w:p>
      <w:pPr>
        <w:pStyle w:val="Heading4"/>
        <w:numPr>
          <w:ilvl w:val="3"/>
          <w:numId w:val="1"/>
        </w:numPr>
        <w:rPr/>
      </w:pPr>
      <w:bookmarkStart w:id="968" w:name="__RefHeading___Toc1761794_388300464"/>
      <w:bookmarkStart w:id="969" w:name="_Toc375"/>
      <w:bookmarkEnd w:id="967"/>
      <w:bookmarkEnd w:id="968"/>
      <w:r>
        <w:rPr>
          <w:rtl w:val="true"/>
        </w:rPr>
        <w:t>(</w:t>
      </w:r>
      <w:r>
        <w:rPr>
          <w:rtl w:val="true"/>
        </w:rPr>
        <w:t>ت</w:t>
      </w:r>
      <w:r>
        <w:rPr>
          <w:rtl w:val="true"/>
        </w:rPr>
        <w:t xml:space="preserve">) - </w:t>
      </w:r>
      <w:r>
        <w:rPr>
          <w:rtl w:val="true"/>
        </w:rPr>
        <w:t>في مشيّة اللّه وإرادته</w:t>
      </w:r>
      <w:r>
        <w:rPr>
          <w:rtl w:val="true"/>
        </w:rPr>
        <w:t>:</w:t>
      </w:r>
      <w:bookmarkEnd w:id="9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إدريس، عن محمّد بن عبد الجبّار، عن صفوان بن يحيي</w:t>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 xml:space="preserve">وروي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معجم رجال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5922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أخبرني عن الإرادة من اللّه ومن الخلق؟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الإرادة من الخلق الضمير، وما يبدو لهم بعد ذلك من الفعل، وأمّا من اللّه تعالي فإرادته إحداثه لاغير ذلك، لأنّه لايروّي، ولايهمّ، ولايتفكّر، وهذه الصفات منفيّة عنه، وهي صفات الخلق، فإرادة اللّه الفعل، لاغير ذلك،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فيكون بلالفظ، ولانطق بلسان، ولاهمّة، ولاتفكّر، ولاكيف لذلك، كما أنّه لاكيف له</w:t>
      </w:r>
      <w:r>
        <w:rPr>
          <w:rFonts w:eastAsia="Amiri" w:cs="Amiri" w:ascii="Amiri" w:hAnsi="Amiri"/>
          <w:color w:val="111111"/>
          <w:sz w:val="28"/>
          <w:szCs w:val="28"/>
          <w:rtl w:val="true"/>
          <w:lang w:bidi="ar-SA"/>
        </w:rPr>
        <w:t>.</w:t>
      </w:r>
    </w:p>
    <w:p>
      <w:pPr>
        <w:pStyle w:val="BookText"/>
        <w:rPr/>
      </w:pPr>
      <w:r>
        <w:rPr>
          <w:rStyle w:val="FootnoteAnchor"/>
          <w:rtl w:val="true"/>
        </w:rPr>
        <w:footnoteReference w:id="859"/>
      </w:r>
    </w:p>
    <w:p>
      <w:p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نور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مقدّمة البرهان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بتفاوت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 في الارادة ضمن المصنّفات للشيخ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محمّد بن عيسي بن عبيد، عن سليمان بن جعفر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المشيّة والإرادة من صفات الأفعال، فمن زعم أنّ اللّه تعالي لم يزل مريداً شائياً، فليس بموحّد</w:t>
      </w:r>
      <w:r>
        <w:rPr>
          <w:rFonts w:eastAsia="Amiri" w:cs="Amiri" w:ascii="Amiri" w:hAnsi="Amiri"/>
          <w:color w:val="111111"/>
          <w:sz w:val="28"/>
          <w:szCs w:val="28"/>
          <w:rtl w:val="true"/>
          <w:lang w:bidi="ar-SA"/>
        </w:rPr>
        <w:t>.</w:t>
      </w:r>
    </w:p>
    <w:p>
      <w:pPr>
        <w:pStyle w:val="BookText"/>
        <w:rPr/>
      </w:pP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مقدّمة البرهان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الحلوانيّ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المشيّة والإرادة؟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المشيّة كالاهتمام بالشي ء، والإرادة إتمام ذلك الشي ء</w:t>
      </w:r>
      <w:r>
        <w:rPr>
          <w:rFonts w:eastAsia="Amiri" w:cs="Amiri" w:ascii="Amiri" w:hAnsi="Amiri"/>
          <w:color w:val="111111"/>
          <w:sz w:val="28"/>
          <w:szCs w:val="28"/>
          <w:rtl w:val="true"/>
          <w:lang w:bidi="ar-SA"/>
        </w:rPr>
        <w:t>.</w:t>
      </w:r>
    </w:p>
    <w:p>
      <w:pPr>
        <w:pStyle w:val="BookText"/>
        <w:rPr/>
      </w:pPr>
      <w:r>
        <w:rPr>
          <w:rStyle w:val="FootnoteAnchor"/>
          <w:rtl w:val="true"/>
        </w:rPr>
        <w:footnoteReference w:id="861"/>
      </w:r>
    </w:p>
    <w:p>
      <w:pPr>
        <w:pStyle w:val="BookText"/>
        <w:rPr/>
      </w:pP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الدرّة الباهرة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المشيّة الاهتمام بالشي ء، والإرادة أمام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 بن عمير بن معاويه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للّه عزّ وجلّ مشيّة وإرادة في ذلك؟</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فأمّا الطاعات فإرادة اللّه، ومشيّته فيها الأمر بها، والرضا لها، والمعاونة عليها، وإرادته ومشيّته في المعاصي النهي عنها، والسخط لها، والخذلان عليها</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62"/>
      </w:r>
      <w:bookmarkStart w:id="970" w:name="pg14942_141832"/>
    </w:p>
    <w:p>
      <w:pPr>
        <w:pStyle w:val="BookText"/>
        <w:rPr/>
      </w:pPr>
      <w:bookmarkEnd w:id="970"/>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ليونس مولي 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المشيّة؟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همّه بالشي ء، أو تدري ما أراد؟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إتمامه علي المشيّة</w:t>
      </w:r>
      <w:r>
        <w:rPr>
          <w:rFonts w:eastAsia="Amiri" w:cs="Amiri" w:ascii="Amiri" w:hAnsi="Amiri"/>
          <w:color w:val="111111"/>
          <w:sz w:val="28"/>
          <w:szCs w:val="28"/>
          <w:rtl w:val="true"/>
          <w:lang w:bidi="ar-SA"/>
        </w:rPr>
        <w:t>....</w:t>
      </w:r>
    </w:p>
    <w:p>
      <w:pPr>
        <w:pStyle w:val="BookText"/>
        <w:rPr/>
      </w:pPr>
      <w:r>
        <w:rPr>
          <w:rStyle w:val="FootnoteAnchor"/>
          <w:rtl w:val="true"/>
        </w:rPr>
        <w:footnoteReference w:id="863"/>
      </w:r>
    </w:p>
    <w:p>
      <w:pPr>
        <w:pStyle w:val="Heading4"/>
        <w:numPr>
          <w:ilvl w:val="3"/>
          <w:numId w:val="1"/>
        </w:numPr>
        <w:rPr/>
      </w:pPr>
      <w:bookmarkStart w:id="971" w:name="__RefHeading___Toc1761796_388300464"/>
      <w:bookmarkStart w:id="972" w:name="_Toc376"/>
      <w:bookmarkEnd w:id="971"/>
      <w:r>
        <w:rPr>
          <w:rtl w:val="true"/>
        </w:rPr>
        <w:t>(</w:t>
      </w:r>
      <w:r>
        <w:rPr>
          <w:rtl w:val="true"/>
        </w:rPr>
        <w:t>ث</w:t>
      </w:r>
      <w:r>
        <w:rPr>
          <w:rtl w:val="true"/>
        </w:rPr>
        <w:t xml:space="preserve">) - </w:t>
      </w:r>
      <w:r>
        <w:rPr>
          <w:rtl w:val="true"/>
        </w:rPr>
        <w:t>في معني إرادة اللّه</w:t>
      </w:r>
      <w:r>
        <w:rPr>
          <w:rtl w:val="true"/>
        </w:rPr>
        <w:t>:</w:t>
      </w:r>
      <w:bookmarkEnd w:id="9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بن يزيد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الرضا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عيسي خلق من الطين طيراً دليلاً علي نبوّته، والسامريّ خلق عجلاً جسداً لنقض نبوّة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وشاء اللّه أن يكون ذلك كذلك، إنّ هذا لهو العجب؟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إرادتين ومشيّتين، إرادة حتم، وإرادة عزم، ينهي وهو يشاء، ويأمر وهو لايشاء، أو ما رأيت أنّه نهي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وزوجته عن أن يأكلا من الشجرة، وهو شاء ذلك، ولو لم يشأ لم يأكلا، ولو أكلا لغلبت مشيّتهما مشيّة اللّه، وأمر إبراهيم بذبح ابنه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شاء أن لا يذبحه، ولو لم يشأ أن لا يذبحه لغلبت مشيّة إبراهيم مشيئة اللّه عزّ وجلّ</w:t>
      </w:r>
      <w:r>
        <w:rPr>
          <w:rFonts w:eastAsia="Amiri" w:cs="Amiri" w:ascii="Amiri" w:hAnsi="Amiri"/>
          <w:color w:val="111111"/>
          <w:sz w:val="28"/>
          <w:szCs w:val="28"/>
          <w:rtl w:val="true"/>
          <w:lang w:bidi="ar-SA"/>
        </w:rPr>
        <w:t>....</w:t>
      </w:r>
    </w:p>
    <w:p>
      <w:pPr>
        <w:pStyle w:val="BookText"/>
        <w:rPr/>
      </w:pPr>
      <w:r>
        <w:rPr>
          <w:rStyle w:val="FootnoteAnchor"/>
          <w:rtl w:val="true"/>
        </w:rPr>
        <w:footnoteReference w:id="864"/>
      </w:r>
    </w:p>
    <w:p>
      <w:pPr>
        <w:pStyle w:val="Heading4"/>
        <w:numPr>
          <w:ilvl w:val="3"/>
          <w:numId w:val="1"/>
        </w:numPr>
        <w:rPr/>
      </w:pPr>
      <w:bookmarkStart w:id="973" w:name="__RefHeading___Toc1761798_388300464"/>
      <w:bookmarkStart w:id="974" w:name="_Toc377"/>
      <w:bookmarkEnd w:id="973"/>
      <w:r>
        <w:rPr>
          <w:rtl w:val="true"/>
        </w:rPr>
        <w:t>(</w:t>
      </w:r>
      <w:r>
        <w:rPr>
          <w:rtl w:val="true"/>
        </w:rPr>
        <w:t>خ</w:t>
      </w:r>
      <w:r>
        <w:rPr>
          <w:rtl w:val="true"/>
        </w:rPr>
        <w:t xml:space="preserve">) - </w:t>
      </w:r>
      <w:r>
        <w:rPr>
          <w:rtl w:val="true"/>
        </w:rPr>
        <w:t>البداء</w:t>
      </w:r>
      <w:r>
        <w:rPr>
          <w:rtl w:val="true"/>
        </w:rPr>
        <w:t>:</w:t>
      </w:r>
      <w:bookmarkEnd w:id="974"/>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أبي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أيأتي </w:t>
      </w:r>
      <w:bookmarkStart w:id="975" w:name="pg14942_141833"/>
    </w:p>
    <w:p>
      <w:pPr>
        <w:pStyle w:val="BookText"/>
        <w:rPr/>
      </w:pPr>
      <w:bookmarkEnd w:id="975"/>
      <w:r>
        <w:rPr>
          <w:rFonts w:ascii="Amiri" w:hAnsi="Amiri" w:eastAsia="Amiri" w:cs="Amiri"/>
          <w:color w:val="111111"/>
          <w:sz w:val="28"/>
          <w:sz w:val="28"/>
          <w:szCs w:val="28"/>
          <w:rtl w:val="true"/>
          <w:lang w:bidi="ar-SA"/>
        </w:rPr>
        <w:t xml:space="preserve">الرسل عن اللّه بشي ء ثمّ تأتي بخلافه؟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إن شئت حدّثتك، وإن شئت أتيتك به من كتاب اللّه قال اللّه تعالي جلّت عظمته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يَقَوْمِ ادْخُلُواْ الْأَرْضَ الْمُقَدَّسَةَ الَّتِي كَتَبَ اللَّهُ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فما دخلوها، ودخل أبناء أبنائهم، وقال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وعدني أن يهب لي غلاماً نبيّاً في سنتي هذه، وشهري هذا، ثمّ غاب وولدت امرأته مريم، وكفّلها زكريّا، فقالت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نبيّ اللّه، وقالت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فلمّا ولدت مريم عيسي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الطائفة التي أقامت علي صدق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وعدنا اللّه</w:t>
      </w:r>
      <w:r>
        <w:rPr>
          <w:rFonts w:eastAsia="Amiri" w:cs="Amiri" w:ascii="Amiri" w:hAnsi="Amiri"/>
          <w:color w:val="111111"/>
          <w:sz w:val="28"/>
          <w:szCs w:val="28"/>
          <w:rtl w:val="true"/>
          <w:lang w:bidi="ar-SA"/>
        </w:rPr>
        <w:t>.</w:t>
      </w:r>
    </w:p>
    <w:p>
      <w:pPr>
        <w:pStyle w:val="BookText"/>
        <w:rPr/>
      </w:pPr>
      <w:r>
        <w:rPr>
          <w:rStyle w:val="FootnoteAnchor"/>
          <w:rtl w:val="true"/>
        </w:rPr>
        <w:footnoteReference w:id="865"/>
      </w:r>
    </w:p>
    <w:p>
      <w:pPr>
        <w:pStyle w:val="Heading4"/>
        <w:numPr>
          <w:ilvl w:val="3"/>
          <w:numId w:val="1"/>
        </w:numPr>
        <w:rPr/>
      </w:pPr>
      <w:bookmarkStart w:id="976" w:name="__RefHeading___Toc1761800_388300464"/>
      <w:bookmarkStart w:id="977" w:name="_Toc378"/>
      <w:bookmarkEnd w:id="976"/>
      <w:r>
        <w:rPr>
          <w:rtl w:val="true"/>
        </w:rPr>
        <w:t>(</w:t>
      </w:r>
      <w:r>
        <w:rPr>
          <w:rtl w:val="true"/>
        </w:rPr>
        <w:t>ذ</w:t>
      </w:r>
      <w:r>
        <w:rPr>
          <w:rtl w:val="true"/>
        </w:rPr>
        <w:t xml:space="preserve">) - </w:t>
      </w:r>
      <w:r>
        <w:rPr>
          <w:rtl w:val="true"/>
        </w:rPr>
        <w:t>تسمية اللّه بالشي ء</w:t>
      </w:r>
      <w:r>
        <w:rPr>
          <w:rtl w:val="true"/>
        </w:rPr>
        <w:t>:</w:t>
      </w:r>
      <w:bookmarkEnd w:id="9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أحمد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بندار، عن محمّد بن عليّ الكوفيّ، عن محمّد بن عليّ الخراسانيّ خادم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الزنادقة لأبي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يقال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شي ء؟</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وقد سمّي نفسه بذلك في كتابه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أَيُّ شَيْ ءٍ أَكْبَرُ شَهَدَةً قُلِ اللَّهُ شَهِيدُم بَيْنِي وَبَيْنَكُمْ </w:t>
      </w:r>
      <w:r>
        <w:rPr>
          <w:rFonts w:eastAsia="Amiri" w:cs="Amiri" w:ascii="Amiri" w:hAnsi="Amiri"/>
          <w:color w:val="111111"/>
          <w:sz w:val="28"/>
          <w:szCs w:val="28"/>
          <w:rtl w:val="true"/>
          <w:lang w:bidi="ar-SA"/>
        </w:rPr>
        <w:t xml:space="preserve">) </w:t>
      </w:r>
      <w:r>
        <w:rPr>
          <w:rStyle w:val="FootnoteAnchor"/>
          <w:rtl w:val="true"/>
        </w:rPr>
        <w:footnoteReference w:id="866"/>
      </w:r>
      <w:r>
        <w:rPr>
          <w:rFonts w:ascii="Amiri" w:hAnsi="Amiri" w:eastAsia="Amiri" w:cs="Amiri"/>
          <w:color w:val="111111"/>
          <w:sz w:val="28"/>
          <w:sz w:val="28"/>
          <w:szCs w:val="28"/>
          <w:rtl w:val="true"/>
          <w:lang w:bidi="ar-SA"/>
        </w:rPr>
        <w:t>فهو شي ء ليس كمثله شي ء</w:t>
      </w:r>
      <w:r>
        <w:rPr>
          <w:rFonts w:eastAsia="Amiri" w:cs="Amiri" w:ascii="Amiri" w:hAnsi="Amiri"/>
          <w:color w:val="111111"/>
          <w:sz w:val="28"/>
          <w:szCs w:val="28"/>
          <w:rtl w:val="true"/>
          <w:lang w:bidi="ar-SA"/>
        </w:rPr>
        <w:t>.</w:t>
      </w:r>
      <w:r>
        <w:rPr>
          <w:rStyle w:val="FootnoteAnchor"/>
          <w:rtl w:val="true"/>
        </w:rPr>
        <w:footnoteReference w:id="867"/>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خادمه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مسرور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بن بطّة،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عدّة من أصحابنا، عن محمّد بن عيسي </w:t>
      </w:r>
      <w:bookmarkStart w:id="978" w:name="pg14942_141834"/>
    </w:p>
    <w:p>
      <w:pPr>
        <w:pStyle w:val="BookText"/>
        <w:rPr/>
      </w:pPr>
      <w:bookmarkEnd w:id="978"/>
      <w:r>
        <w:rPr>
          <w:rFonts w:ascii="Amiri" w:hAnsi="Amiri" w:eastAsia="Amiri" w:cs="Amiri"/>
          <w:color w:val="111111"/>
          <w:sz w:val="28"/>
          <w:sz w:val="28"/>
          <w:szCs w:val="28"/>
          <w:rtl w:val="true"/>
          <w:lang w:bidi="ar-SA"/>
        </w:rPr>
        <w:t>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تقول إذا قيل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اللّه عزّ وجلّ شي ء هو أم 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أثبت اللّه عزّ وجلّ نفسه شيئاً، حيث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أَيُّ شَيْ ءٍ أَكْبَرُ شَهَدَةً قُلِ اللَّهُ شَهِيدُم بَيْنِي وَبَيْنَكُمْ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شي ء لا </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كالأشياء، إذ في نفي الشيئيّة عنه إبطاله ونفيه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وأصبت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للناس في التوحيد ثلاثة 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وتشبيه، وإثبات بغير تشبيه فمذهب النفي لايجوز، ومذهب التشبيه لايجوز، لأنّ اللّه تبارك وتعالي لايشبهه شي ء، والسبيل في الطريقة الثالثة إثبات بلاتشبيه</w:t>
      </w:r>
      <w:r>
        <w:rPr>
          <w:rFonts w:eastAsia="Amiri" w:cs="Amiri" w:ascii="Amiri" w:hAnsi="Amiri"/>
          <w:color w:val="111111"/>
          <w:sz w:val="28"/>
          <w:szCs w:val="28"/>
          <w:rtl w:val="true"/>
          <w:lang w:bidi="ar-SA"/>
        </w:rPr>
        <w:t>.</w:t>
      </w:r>
    </w:p>
    <w:p>
      <w:pPr>
        <w:pStyle w:val="BookText"/>
        <w:rPr/>
      </w:pPr>
      <w:r>
        <w:rPr>
          <w:rStyle w:val="FootnoteAnchor"/>
          <w:rtl w:val="true"/>
        </w:rPr>
        <w:footnoteReference w:id="869"/>
      </w:r>
    </w:p>
    <w:p>
      <w:pPr>
        <w:pStyle w:val="Heading4"/>
        <w:numPr>
          <w:ilvl w:val="3"/>
          <w:numId w:val="1"/>
        </w:numPr>
        <w:rPr/>
      </w:pPr>
      <w:bookmarkStart w:id="979" w:name="__RefHeading___Toc1761802_388300464"/>
      <w:bookmarkStart w:id="980" w:name="_Toc379"/>
      <w:bookmarkEnd w:id="979"/>
      <w:r>
        <w:rPr>
          <w:rtl w:val="true"/>
        </w:rPr>
        <w:t>(</w:t>
      </w:r>
      <w:r>
        <w:rPr>
          <w:rtl w:val="true"/>
        </w:rPr>
        <w:t>ض</w:t>
      </w:r>
      <w:r>
        <w:rPr>
          <w:rtl w:val="true"/>
        </w:rPr>
        <w:t xml:space="preserve">) - </w:t>
      </w:r>
      <w:r>
        <w:rPr>
          <w:rtl w:val="true"/>
        </w:rPr>
        <w:t>الجبر والتفويض</w:t>
      </w:r>
      <w:r>
        <w:rPr>
          <w:rtl w:val="true"/>
        </w:rPr>
        <w:t>:</w:t>
      </w:r>
      <w:bookmarkEnd w:id="9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الحميد، عن الحسن بن عليّ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رأيتك تسلّم علي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الموضع الذي نسلّم نحن فيه عليه من استقبال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تسلّم أنت من حيث يسلّمون، فإنّ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إنساناً من المرجئة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لأُضلّنّه، ثمّ ذكر القدر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يدعو إلي الزندقة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الحسن بن 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فأهل الجبر؟</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يقولون؟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يزعمون أنّ اللّه تبارك وتعالي كلّف العباد </w:t>
      </w:r>
    </w:p>
    <w:p>
      <w:pPr>
        <w:pStyle w:val="BookText"/>
        <w:rPr/>
      </w:pPr>
      <w:r>
        <w:rPr>
          <w:rFonts w:ascii="Amiri" w:hAnsi="Amiri" w:eastAsia="Amiri" w:cs="Amiri"/>
          <w:color w:val="111111"/>
          <w:sz w:val="28"/>
          <w:sz w:val="28"/>
          <w:szCs w:val="28"/>
          <w:rtl w:val="true"/>
          <w:lang w:bidi="ar-SA"/>
        </w:rPr>
        <w:t>مالايطيقون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فأنتم ماتقولون؟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لايكلّف أحداً ما لايطيق، ونخالف أهل القدر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w:t>
      </w:r>
      <w:r>
        <w:rPr>
          <w:rFonts w:eastAsia="Amiri" w:cs="Amiri" w:ascii="Amiri" w:hAnsi="Amiri"/>
          <w:color w:val="111111"/>
          <w:sz w:val="28"/>
          <w:szCs w:val="28"/>
          <w:rtl w:val="true"/>
          <w:lang w:bidi="ar-SA"/>
        </w:rPr>
        <w:t>....</w:t>
      </w:r>
    </w:p>
    <w:p>
      <w:pPr>
        <w:pStyle w:val="BookText"/>
        <w:rPr/>
      </w:pPr>
      <w:r>
        <w:rPr>
          <w:rStyle w:val="FootnoteAnchor"/>
          <w:rtl w:val="true"/>
        </w:rPr>
        <w:footnoteReference w:id="8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جفّ القلم بحقيقة الإيمان لمن صدّق وآمن، وجفّ القلم بحقيقة الكفر لمن كذّب وعصي</w:t>
      </w:r>
      <w:r>
        <w:rPr>
          <w:rFonts w:eastAsia="Amiri" w:cs="Amiri" w:ascii="Amiri" w:hAnsi="Amiri"/>
          <w:color w:val="111111"/>
          <w:sz w:val="28"/>
          <w:szCs w:val="28"/>
          <w:rtl w:val="true"/>
          <w:lang w:bidi="ar-SA"/>
        </w:rPr>
        <w:t>.</w:t>
      </w:r>
    </w:p>
    <w:p>
      <w:pPr>
        <w:pStyle w:val="BookText"/>
        <w:rPr/>
      </w:pPr>
      <w:r>
        <w:rPr>
          <w:rStyle w:val="FootnoteAnchor"/>
          <w:rtl w:val="true"/>
        </w:rPr>
        <w:footnoteReference w:id="87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عن معلّي بن محمّد، عن الحسن بن عليّ الوشّاء،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فوّض الأمر إلي العباد؟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أعزّ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فجبرهم علي المعاصي؟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أعدل وأحكم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أولي بحسناتك منك، وأنت أولي بسيّئاتك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عملت المعاصي بقوّتي التي جعلتها فيك</w:t>
      </w:r>
      <w:r>
        <w:rPr>
          <w:rFonts w:eastAsia="Amiri" w:cs="Amiri" w:ascii="Amiri" w:hAnsi="Amiri"/>
          <w:color w:val="111111"/>
          <w:sz w:val="28"/>
          <w:szCs w:val="28"/>
          <w:rtl w:val="true"/>
          <w:lang w:bidi="ar-SA"/>
        </w:rPr>
        <w:t>.</w:t>
      </w:r>
    </w:p>
    <w:p>
      <w:pPr>
        <w:pStyle w:val="BookText"/>
        <w:rPr/>
      </w:pP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التوحيد والكافي، الجواهر السنيّة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والفصول المهمّة للحرّ 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عنه البرهان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من الأحاديث القدسيّة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تميم بن عبد اللّه بن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أحمد بن عليّ الأنصاريّ، عن بريد بن عمير بن معاويه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بمرو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لنا عن الصادق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لاجبر ولاتفويض بل أمر بين أمرين، فما معناه؟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زعم أنّ اللّه يفعل أفعالنا، ثمّ يعذّبنا عليها، فقد قال بالجبر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زعم أنّ اللّه عزّ وجلّ فوّض أمر الخلق والرزق إلي حججه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فقد قال بالتفويض، والقائل بالجبر كافر، والقائل بالتفويض مشرك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أمر بين أمرين؟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وجود السبيل إلي إتيان ما أمروا به، وترك ما نهوا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للّه عزّ وجلّ مشيّة وإرادة في ذلك؟</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فأمّا الطاعات فإرادة اللّه، ومشيّته فيها الأمر بها، والرضا لها، والمعاونة عليها، وإرادته ومشيّته في المعاصي النهي عنها، والسخط لها، والخذلان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للّه فيها القضاء؟</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ما من فعل يفعله العباد من خير أو شرّ، إلّا وللّه فيه 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معني هذا القضاء؟</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 عليهم بما يستحقّونه علي أفعالهم من الثواب والعقاب في الدنيا والآخرة</w:t>
      </w:r>
      <w:r>
        <w:rPr>
          <w:rFonts w:eastAsia="Amiri" w:cs="Amiri" w:ascii="Amiri" w:hAnsi="Amiri"/>
          <w:color w:val="111111"/>
          <w:sz w:val="28"/>
          <w:szCs w:val="28"/>
          <w:rtl w:val="true"/>
          <w:lang w:bidi="ar-SA"/>
        </w:rPr>
        <w:t>.</w:t>
      </w:r>
    </w:p>
    <w:p>
      <w:pPr>
        <w:pStyle w:val="BookText"/>
        <w:rPr/>
      </w:pP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نزهة الناظر وتنبيه الخاطر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بعض أصحاب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إليه بمرو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مشيّة اللّه وإرادته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 والقدر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 المجبّرة وشرك المفوّضة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عليّ ماجيلويه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ياسر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تقول في التفويض؟</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تبارك وتعالي فوّض إلي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دينه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مَآءَاتَل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الرَّسُولُ فَخُذُوهُ وَمَا نَهَل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عَنْهُ فَانتَهُواْ</w:t>
      </w:r>
      <w:r>
        <w:rPr>
          <w:rFonts w:eastAsia="Amiri" w:cs="Amiri" w:ascii="Amiri" w:hAnsi="Amiri"/>
          <w:color w:val="111111"/>
          <w:sz w:val="28"/>
          <w:szCs w:val="28"/>
          <w:rtl w:val="true"/>
          <w:lang w:bidi="ar-SA"/>
        </w:rPr>
        <w:t xml:space="preserve">) </w:t>
      </w:r>
      <w:r>
        <w:rPr>
          <w:rStyle w:val="FootnoteAnchor"/>
          <w:rtl w:val="true"/>
        </w:rPr>
        <w:footnoteReference w:id="874"/>
      </w:r>
      <w:r>
        <w:rPr>
          <w:rFonts w:ascii="Amiri" w:hAnsi="Amiri" w:eastAsia="Amiri" w:cs="Amiri"/>
          <w:color w:val="111111"/>
          <w:sz w:val="28"/>
          <w:sz w:val="28"/>
          <w:szCs w:val="28"/>
          <w:rtl w:val="true"/>
          <w:lang w:bidi="ar-SA"/>
        </w:rPr>
        <w:t xml:space="preserve">، فأمّا الخلق والرزق فلا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عزّ وجلّ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خَلِقُ كُلِ ّ شَيْ ءٍ</w:t>
      </w:r>
      <w:r>
        <w:rPr>
          <w:rFonts w:eastAsia="Amiri" w:cs="Amiri" w:ascii="Amiri" w:hAnsi="Amiri"/>
          <w:color w:val="111111"/>
          <w:sz w:val="28"/>
          <w:szCs w:val="28"/>
          <w:rtl w:val="true"/>
          <w:lang w:bidi="ar-SA"/>
        </w:rPr>
        <w:t>)</w:t>
      </w:r>
      <w:r>
        <w:rPr>
          <w:rStyle w:val="FootnoteAnchor"/>
          <w:rtl w:val="true"/>
        </w:rPr>
        <w:footnoteReference w:id="875"/>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الَّذِي خَلَقَكُمْ ثُمَّ رَزَقَكُمْ ثُمَّ يُمِيتُكُمْ ثُمَ</w:t>
      </w:r>
    </w:p>
    <w:p>
      <w:pPr>
        <w:pStyle w:val="BookText"/>
        <w:rPr/>
      </w:pPr>
      <w:r>
        <w:rPr>
          <w:rFonts w:ascii="Amiri" w:hAnsi="Amiri" w:eastAsia="Amiri" w:cs="Amiri"/>
          <w:color w:val="111111"/>
          <w:sz w:val="28"/>
          <w:sz w:val="28"/>
          <w:szCs w:val="28"/>
          <w:rtl w:val="true"/>
          <w:lang w:bidi="ar-SA"/>
        </w:rPr>
        <w:t xml:space="preserve">يُحْيِيكُمْ هَلْ مِن شُرَكَآلِكُم مَّن يَفْعَلُ مِن ذَلِكُم مِّن شَيْ ءٍ سُبْحَنَهُ وَتَعَالَي عَمَّا يُشْرِكُونَ </w:t>
      </w:r>
      <w:r>
        <w:rPr>
          <w:rFonts w:eastAsia="Amiri" w:cs="Amiri" w:ascii="Amiri" w:hAnsi="Amiri"/>
          <w:color w:val="111111"/>
          <w:sz w:val="28"/>
          <w:szCs w:val="28"/>
          <w:rtl w:val="true"/>
          <w:lang w:bidi="ar-SA"/>
        </w:rPr>
        <w:t>) .</w:t>
      </w:r>
    </w:p>
    <w:p>
      <w:pPr>
        <w:pStyle w:val="BookText"/>
        <w:rPr/>
      </w:pPr>
      <w:r>
        <w:rPr>
          <w:rStyle w:val="FootnoteAnchor"/>
          <w:rtl w:val="true"/>
        </w:rPr>
        <w:footnoteReference w:id="876"/>
      </w:r>
      <w:r>
        <w:rPr>
          <w:rStyle w:val="FootnoteAnchor"/>
          <w:rtl w:val="true"/>
        </w:rPr>
        <w:footnoteReference w:id="877"/>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إبراهيم بن هارون الفاميّ في مسجد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جعفر الحميريّ، عن أبيه،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حدّثنا إبراهيم بن هاشم، عن عليّ بن معبد، عن الحسين بن خالد، عن أبي الحسن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ينسبوننا إلي القول بالتشبيه والجبر، لما روي من الأخبار في ذلك عن آبائك الأئمّ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ياابن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الأخبار التي رويت عن آبائي الأئمّ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التشبيه والجبر أكثر أم الأخبار التي رويت عن ال 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ما روي عن النبيّ في ذلك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بالتشبيه والجبر إذاً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لم يقل من ذلك شيئاً، وإنّما روي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فليقولوا في آبائي الأئمّ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إنّهم لم يقولوا من ذلك شيئاً، وإنّما روي ذلك عليهم،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قال بالتشبيه والجبر، فهو كافر مشرك، ونحن منه برآء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ياابن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وضع الأخبار عنّا في التشبيه والجبر الغلاة، الذين صغّروإضت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عظمة اللّه تعالي، فمن أحبّهم فقد أبغضنا، ومن أبغضهم فقد أحبّنا، ومن والاهم فقد عادانا، ومن عاداهم فقد والانا، ومن وصلهم فقد قطعنا، ومن قطعهم فقد وصلنا، ومن جفاهم فقد برّنا، ومن برّهم فقد جفانا، ومن أكرمهم فقد أهاننا، ومن أهانهم فقد أكرمنا، ومن قبلهم فقد ردّنا، ومن ردّهم فقد قبلنا، ومن أحسن إليهم فقد أساء إلينا، ومن أساء إليهم فقد أحسن إلينا، ومن صدّقهم فقد كذّبنا، ومن كذّبهم فقد صدّقنا، ومن أعطاهم فقد حرمنا، ومن حرمهم فقد أعطانا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ياابن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من شيعتنا فلايتّخذنّ منهم وليّاً ولانصيراً</w:t>
      </w:r>
      <w:r>
        <w:rPr>
          <w:rFonts w:eastAsia="Amiri" w:cs="Amiri" w:ascii="Amiri" w:hAnsi="Amiri"/>
          <w:color w:val="111111"/>
          <w:sz w:val="28"/>
          <w:szCs w:val="28"/>
          <w:rtl w:val="true"/>
          <w:lang w:bidi="ar-SA"/>
        </w:rPr>
        <w:t>.</w:t>
      </w:r>
    </w:p>
    <w:p>
      <w:pPr>
        <w:pStyle w:val="BookText"/>
        <w:rPr/>
      </w:pP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التوحيد والعيون، الفصول المهمّة للحرّ 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المشبّهة والمجبرة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 الغلاة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خالد البرقيّ، عن أبيه، عن سليمان بن جعفر الحميريّ،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عنده الجبر والتفويض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أُعطيكم في هذا أصلاً لايختلفون، ولايخاصمكم عليه أحد إلّا كسرتموه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تعالي لم يطع بإكراه ولم يعص بغلبة، ولم يهمل العباد في ملكه، هو المالك لما ملّكهم، والقادر علي ما أقدرهم عليه، فإن ائتمر العباد بطاعته لم يكن اللّه عنها صادّاً، ولامنها مانعاً، وإن ايتمروا بمعصيته فشاء أن يحول بينهم وبين ذلك فعل، وإن لم يحل ففعلوا فليس هو الذي أدخلهم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يضبط حدود هذا الكلام فقد خصم من خالفه</w:t>
      </w:r>
      <w:r>
        <w:rPr>
          <w:rFonts w:eastAsia="Amiri" w:cs="Amiri" w:ascii="Amiri" w:hAnsi="Amiri"/>
          <w:color w:val="111111"/>
          <w:sz w:val="28"/>
          <w:szCs w:val="28"/>
          <w:rtl w:val="true"/>
          <w:lang w:bidi="ar-SA"/>
        </w:rPr>
        <w:t>.</w:t>
      </w:r>
    </w:p>
    <w:p>
      <w:pPr>
        <w:pStyle w:val="BookText"/>
        <w:rPr/>
      </w:pP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399/2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مرسلاً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الحاكم أبو عليّ الحسين بن أحمد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يحيي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ذكوان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العبّاس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سأله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أيكلّف اللّه العباد مالايطيقون؟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أعدل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أفيقدرون علي كلّ ما أرادوه؟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أعجز من ذلك</w:t>
      </w:r>
      <w:r>
        <w:rPr>
          <w:rFonts w:eastAsia="Amiri" w:cs="Amiri" w:ascii="Amiri" w:hAnsi="Amiri"/>
          <w:color w:val="111111"/>
          <w:sz w:val="28"/>
          <w:szCs w:val="28"/>
          <w:rtl w:val="true"/>
          <w:lang w:bidi="ar-SA"/>
        </w:rPr>
        <w:t>.</w:t>
      </w:r>
    </w:p>
    <w:p>
      <w:pPr>
        <w:pStyle w:val="BookText"/>
        <w:rPr/>
      </w:pP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الفصول المهمّة لابن الصبّاغ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 بالوفيات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المبرّد عن أبي عثمان المازني،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بن إسحاق المؤدّب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 الأنصاريّ، عن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أباالحسن عليّ بن موسي بن جعف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بالجبر فلاتعطوه من الزكاة شيئاً، ولاتقبلوا له شهادة أبداً، إنّ اللّه تعالي لايكلّف نفساً إلّا وسعها، ولايحمّلها فوق طاقتها، ولاتكسب كلّ نفس إلّا عليها، ولاتزر وازرة وزر أُخري</w:t>
      </w:r>
      <w:r>
        <w:rPr>
          <w:rFonts w:eastAsia="Amiri" w:cs="Amiri" w:ascii="Amiri" w:hAnsi="Amiri"/>
          <w:color w:val="111111"/>
          <w:sz w:val="28"/>
          <w:szCs w:val="28"/>
          <w:rtl w:val="true"/>
          <w:lang w:bidi="ar-SA"/>
        </w:rPr>
        <w:t>.</w:t>
      </w:r>
    </w:p>
    <w:p>
      <w:pPr>
        <w:pStyle w:val="BookText"/>
        <w:rPr/>
      </w:pP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دفع الزكاة إلي من يقول بالجبر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شهادة من يقول بالجبر</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الحلوانيّ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الناس سأل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تعالي فوّض إلي عباده أفعالهم؟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 أضعف من ذلك وأقلّ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فأجبرهم؟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أعدل من ذلك وأجلّ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تقول؟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أمرهم ونهاهم، وأقدرهم علي ما أمرهم به، ونهاهم عنه وخيّرهم، فقال عزّ من قائل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وَقُلِ اعْمَلُواْ فَسَيَرَي اللَّهُ عَمَلَكُمْ وَرَسُولُهُ </w:t>
      </w:r>
      <w:r>
        <w:rPr>
          <w:rFonts w:eastAsia="Amiri" w:cs="Amiri" w:ascii="Amiri" w:hAnsi="Amiri"/>
          <w:color w:val="111111"/>
          <w:sz w:val="28"/>
          <w:szCs w:val="28"/>
          <w:rtl w:val="true"/>
          <w:lang w:bidi="ar-SA"/>
        </w:rPr>
        <w:t xml:space="preserve">) </w:t>
      </w:r>
      <w:r>
        <w:rPr>
          <w:rStyle w:val="FootnoteAnchor"/>
          <w:rtl w:val="true"/>
        </w:rPr>
        <w:footnoteReference w:id="882"/>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شَآءَ فَلْيُؤْمِن وَمَن شَآءَ فَلْيَكْفُرْ</w:t>
      </w:r>
      <w:r>
        <w:rPr>
          <w:rFonts w:eastAsia="Amiri" w:cs="Amiri" w:ascii="Amiri" w:hAnsi="Amiri"/>
          <w:color w:val="111111"/>
          <w:sz w:val="28"/>
          <w:szCs w:val="28"/>
          <w:rtl w:val="true"/>
          <w:lang w:bidi="ar-SA"/>
        </w:rPr>
        <w:t xml:space="preserve">) </w:t>
      </w:r>
      <w:r>
        <w:rPr>
          <w:rStyle w:val="FootnoteAnchor"/>
          <w:rtl w:val="true"/>
        </w:rPr>
        <w:footnoteReference w:id="8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تعالي وعداً ووعيداً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يَعْمَلْ مِثْقَالَ ذَرَّةٍ خَيْرًا يَرَهُ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يَعْمَلْ مِثْقَالَ ذَرَّةٍ شَرًّا يَرَهُ و</w:t>
      </w:r>
      <w:r>
        <w:rPr>
          <w:rFonts w:eastAsia="Amiri" w:cs="Amiri" w:ascii="Amiri" w:hAnsi="Amiri"/>
          <w:color w:val="111111"/>
          <w:sz w:val="28"/>
          <w:szCs w:val="28"/>
          <w:rtl w:val="true"/>
          <w:lang w:bidi="ar-SA"/>
        </w:rPr>
        <w:t>)</w:t>
      </w:r>
    </w:p>
    <w:p>
      <w:pPr>
        <w:pStyle w:val="BookText"/>
        <w:rPr/>
      </w:pPr>
      <w:r>
        <w:rPr>
          <w:rStyle w:val="FootnoteAnchor"/>
          <w:rtl w:val="true"/>
        </w:rPr>
        <w:footnoteReference w:id="884"/>
      </w:r>
      <w:r>
        <w:rPr>
          <w:rStyle w:val="FootnoteAnchor"/>
          <w:rtl w:val="true"/>
        </w:rPr>
        <w:footnoteReference w:id="885"/>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الزلزلة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الصبّاغ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كتاب نثر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الفضل بن سهل،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مجلس المأمون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ياأباالحسن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مُجبَرون؟</w:t>
      </w:r>
    </w:p>
    <w:p>
      <w:pPr>
        <w:pStyle w:val="BookText"/>
        <w:rPr/>
      </w:pPr>
      <w:r>
        <w:rPr>
          <w:rStyle w:val="FootnoteAnchor"/>
          <w:rtl w:val="true"/>
        </w:rPr>
        <w:footnoteReference w:id="8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تعالي أعدل من أن يجبر ثمّ يعذّب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فمطلقون؟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تعالي أحكم من أن يهمل عبده، ويكله إلي نفسه</w:t>
      </w:r>
      <w:r>
        <w:rPr>
          <w:rFonts w:eastAsia="Amiri" w:cs="Amiri" w:ascii="Amiri" w:hAnsi="Amiri"/>
          <w:color w:val="111111"/>
          <w:sz w:val="28"/>
          <w:szCs w:val="28"/>
          <w:rtl w:val="true"/>
          <w:lang w:bidi="ar-SA"/>
        </w:rPr>
        <w:t>.</w:t>
      </w:r>
    </w:p>
    <w:p>
      <w:pPr>
        <w:pStyle w:val="BookText"/>
        <w:rPr/>
      </w:pPr>
      <w:r>
        <w:rPr>
          <w:rStyle w:val="FootnoteAnchor"/>
          <w:rtl w:val="true"/>
        </w:rPr>
        <w:footnoteReference w:id="887"/>
      </w:r>
    </w:p>
    <w:p>
      <w:pPr>
        <w:pStyle w:val="BookText"/>
        <w:rPr/>
      </w:pP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الطرائف لسيّد بن طاوس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نزهة الناظر وتنبيه الخواطر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23</w:t>
      </w:r>
      <w:r>
        <w:rPr>
          <w:rFonts w:eastAsia="IRNazanin" w:cs="IRNazanin"/>
          <w:color w:val="111111"/>
          <w:sz w:val="28"/>
          <w:szCs w:val="28"/>
          <w:rtl w:val="true"/>
          <w:lang w:bidi="fa-IR"/>
        </w:rPr>
        <w:t>.</w:t>
      </w:r>
      <w:bookmarkStart w:id="981" w:name="pg14942_141842"/>
    </w:p>
    <w:p>
      <w:pPr>
        <w:pStyle w:val="Heading4"/>
        <w:numPr>
          <w:ilvl w:val="3"/>
          <w:numId w:val="1"/>
        </w:numPr>
        <w:rPr/>
      </w:pPr>
      <w:bookmarkStart w:id="982" w:name="__RefHeading___Toc1761804_388300464"/>
      <w:bookmarkStart w:id="983" w:name="_Toc380"/>
      <w:bookmarkEnd w:id="981"/>
      <w:bookmarkEnd w:id="982"/>
      <w:r>
        <w:rPr>
          <w:rtl w:val="true"/>
        </w:rPr>
        <w:t>(</w:t>
      </w:r>
      <w:r>
        <w:rPr>
          <w:rtl w:val="true"/>
        </w:rPr>
        <w:t>ظ</w:t>
      </w:r>
      <w:r>
        <w:rPr>
          <w:rtl w:val="true"/>
        </w:rPr>
        <w:t xml:space="preserve">) - </w:t>
      </w:r>
      <w:r>
        <w:rPr>
          <w:rtl w:val="true"/>
        </w:rPr>
        <w:t>القضاء والقدر</w:t>
      </w:r>
      <w:r>
        <w:rPr>
          <w:rtl w:val="true"/>
        </w:rPr>
        <w:t>:</w:t>
      </w:r>
      <w:bookmarkEnd w:id="9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حمدويه، وإبراهيم ابنا نصير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العبيديّ، عن هشام بن إبراهيم الختليّ وهو المشرقيّ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أبوالحسن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تقولون في الاستطاعة بعد يونس، فذهب فيها مذهب زرارة، ومذهب زرارة هو الخطاء؟</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 بأبي أنت وأمي، مايقول زرارة في الاستطاعة وقول زرارة فيمن قدّر ونحن منه برآء، وليس من دين آبائك وقال الآخرون بالجبر ونحن منه برآء، وليس من دين آبائك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شي ء تقولون؟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وسأل عن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عَلَي النَّاسِ حِجُّ الْبَيْتِ مَنِ اسْتَطَاعَ إِلَيْهِ سَبِيلاً</w:t>
      </w:r>
      <w:r>
        <w:rPr>
          <w:rFonts w:eastAsia="Amiri" w:cs="Amiri" w:ascii="Amiri" w:hAnsi="Amiri"/>
          <w:color w:val="111111"/>
          <w:sz w:val="28"/>
          <w:szCs w:val="28"/>
          <w:rtl w:val="true"/>
          <w:lang w:bidi="ar-SA"/>
        </w:rPr>
        <w:t xml:space="preserve">) </w:t>
      </w:r>
      <w:r>
        <w:rPr>
          <w:rStyle w:val="FootnoteAnchor"/>
          <w:rtl w:val="true"/>
        </w:rPr>
        <w:footnoteReference w:id="888"/>
      </w:r>
      <w:r>
        <w:rPr>
          <w:rFonts w:ascii="IRNazanin" w:hAnsi="IRNazanin" w:eastAsia="IRNazanin"/>
          <w:color w:val="111111"/>
          <w:sz w:val="28"/>
          <w:sz w:val="28"/>
          <w:szCs w:val="28"/>
          <w:rtl w:val="true"/>
          <w:lang w:bidi="fa-IR"/>
        </w:rPr>
        <w:t>، مااستطاعته؟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صحّته وماله، فنحن بقول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الحقّ</w:t>
      </w:r>
      <w:r>
        <w:rPr>
          <w:rFonts w:eastAsia="Amiri" w:cs="Amiri" w:ascii="Amiri" w:hAnsi="Amiri"/>
          <w:color w:val="111111"/>
          <w:sz w:val="28"/>
          <w:szCs w:val="28"/>
          <w:rtl w:val="true"/>
          <w:lang w:bidi="ar-SA"/>
        </w:rPr>
        <w:t>.</w:t>
      </w:r>
    </w:p>
    <w:p>
      <w:pPr>
        <w:pStyle w:val="BookText"/>
        <w:rPr/>
      </w:pPr>
      <w:r>
        <w:rPr>
          <w:rStyle w:val="FootnoteAnchor"/>
          <w:rtl w:val="true"/>
        </w:rPr>
        <w:footnoteReference w:id="889"/>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يونس بن عبد الرحمن، عن أبي الحسن </w:t>
      </w:r>
    </w:p>
    <w:p>
      <w:pPr>
        <w:pStyle w:val="BookText"/>
        <w:rPr/>
      </w:pP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لايكون إلّا ما شاء اللّه وأراد وقضي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لايكون إلّا ما شاء اللّه وأراد وقدّر وقضي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معني شاء؟</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ابتداء الفعل</w:t>
      </w:r>
      <w:r>
        <w:rPr>
          <w:rFonts w:eastAsia="Amiri" w:cs="Amiri" w:ascii="Amiri" w:hAnsi="Amiri"/>
          <w:color w:val="111111"/>
          <w:sz w:val="28"/>
          <w:szCs w:val="28"/>
          <w:rtl w:val="true"/>
          <w:lang w:bidi="ar-SA"/>
        </w:rPr>
        <w:t>.</w:t>
      </w:r>
    </w:p>
    <w:p>
      <w:pPr>
        <w:pStyle w:val="BookText"/>
        <w:rPr/>
      </w:pPr>
      <w:r>
        <w:rPr>
          <w:rStyle w:val="FootnoteAnchor"/>
          <w:rtl w:val="true"/>
        </w:rPr>
        <w:footnoteReference w:id="8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معني أراد؟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الثبوت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معني قدّر؟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تقدير الشي ء من طوله وعرضه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معني قضي؟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قضاه أمضاه، فذلك الذي لامردّ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عن أبيه، عن محمّد بن سليمان الديلميّ، عن عليّ بن إبراهيم</w:t>
      </w:r>
      <w:r>
        <w:rPr>
          <w:rFonts w:eastAsia="Amiri" w:cs="Amiri" w:ascii="Amiri" w:hAnsi="Amiri"/>
          <w:color w:val="111111"/>
          <w:sz w:val="28"/>
          <w:szCs w:val="28"/>
          <w:rtl w:val="true"/>
          <w:lang w:bidi="ar-SA"/>
        </w:rPr>
        <w:t>.</w:t>
      </w:r>
    </w:p>
    <w:p>
      <w:pPr>
        <w:pStyle w:val="BookText"/>
        <w:rPr/>
      </w:pPr>
      <w:r>
        <w:rPr>
          <w:rStyle w:val="FootnoteAnchor"/>
          <w:rtl w:val="true"/>
        </w:rPr>
        <w:footnoteReference w:id="89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محمّد بن أبي عمير،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Style w:val="FootnoteAnchor"/>
          <w:rtl w:val="true"/>
        </w:rPr>
        <w:footnoteReference w:id="8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ليونس مولي 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p>
    <w:p>
      <w:pPr>
        <w:pStyle w:val="BookText"/>
        <w:rPr/>
      </w:pP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لاتتكلّم بالقدر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لاأتكلّم بالقدر ولكنّي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لايكون إلّا ما أراد اللّه وشاء وقضي وقدّر</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هكذا أقول، ولكنّي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لايكون إلّا ما شاء اللّه وأراد وقدّر وقضي،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المشيّة؟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همّه بالشي ء، أو تدري ما أراد؟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إتمامه علي المشيّة،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تدري ما قدّر؟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الهندسة من الطول والعرض والبقاء،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إذا شاء شيئاً أراده، وإذا أراده قدّره، وإذا قدّره قضاه، وإذا قضاه أمضاه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القدريّة لم يقولوا بقول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تَشَآءُونَ إِلَّآ أَن يَشَآءَ اللَّهُ </w:t>
      </w:r>
      <w:r>
        <w:rPr>
          <w:rFonts w:eastAsia="Amiri" w:cs="Amiri" w:ascii="Amiri" w:hAnsi="Amiri"/>
          <w:color w:val="111111"/>
          <w:sz w:val="28"/>
          <w:szCs w:val="28"/>
          <w:rtl w:val="true"/>
          <w:lang w:bidi="ar-SA"/>
        </w:rPr>
        <w:t xml:space="preserve">) </w:t>
      </w:r>
      <w:r>
        <w:rPr>
          <w:rStyle w:val="FootnoteAnchor"/>
          <w:rtl w:val="true"/>
        </w:rPr>
        <w:footnoteReference w:id="893"/>
      </w:r>
      <w:r>
        <w:rPr>
          <w:rFonts w:ascii="Amiri" w:hAnsi="Amiri" w:eastAsia="Amiri" w:cs="Amiri"/>
          <w:color w:val="111111"/>
          <w:sz w:val="28"/>
          <w:sz w:val="28"/>
          <w:szCs w:val="28"/>
          <w:rtl w:val="true"/>
          <w:lang w:bidi="ar-SA"/>
        </w:rPr>
        <w:t>، ولاقالوا بقول أهل الجنّة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هَدَلنَا لِهَذَا وَمَا كُنَّا لِنَهْتَدِيَ لَوْلآَ أَنْ هَدَلنَا اللَّهُ </w:t>
      </w:r>
      <w:r>
        <w:rPr>
          <w:rFonts w:eastAsia="Amiri" w:cs="Amiri" w:ascii="Amiri" w:hAnsi="Amiri"/>
          <w:color w:val="111111"/>
          <w:sz w:val="28"/>
          <w:szCs w:val="28"/>
          <w:rtl w:val="true"/>
          <w:lang w:bidi="ar-SA"/>
        </w:rPr>
        <w:t xml:space="preserve">) </w:t>
      </w:r>
      <w:r>
        <w:rPr>
          <w:rStyle w:val="FootnoteAnchor"/>
          <w:rtl w:val="true"/>
        </w:rPr>
        <w:footnoteReference w:id="894"/>
      </w:r>
      <w:r>
        <w:rPr>
          <w:rFonts w:ascii="Amiri" w:hAnsi="Amiri" w:eastAsia="Amiri" w:cs="Amiri"/>
          <w:color w:val="111111"/>
          <w:sz w:val="28"/>
          <w:sz w:val="28"/>
          <w:szCs w:val="28"/>
          <w:rtl w:val="true"/>
          <w:lang w:bidi="ar-SA"/>
        </w:rPr>
        <w:t>، ولاقالوا بقول أهل النار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غَلَبَتْ عَلَيْنَا شِقْوَتُنَا وَكُنَّا قَوْمًا ضَآلِّينَ </w:t>
      </w:r>
      <w:r>
        <w:rPr>
          <w:rFonts w:eastAsia="Amiri" w:cs="Amiri" w:ascii="Amiri" w:hAnsi="Amiri"/>
          <w:color w:val="111111"/>
          <w:sz w:val="28"/>
          <w:szCs w:val="28"/>
          <w:rtl w:val="true"/>
          <w:lang w:bidi="ar-SA"/>
        </w:rPr>
        <w:t xml:space="preserve">) </w:t>
      </w:r>
      <w:r>
        <w:rPr>
          <w:rStyle w:val="FootnoteAnchor"/>
          <w:rtl w:val="true"/>
        </w:rPr>
        <w:footnoteReference w:id="895"/>
      </w:r>
      <w:r>
        <w:rPr>
          <w:rFonts w:ascii="Amiri" w:hAnsi="Amiri" w:eastAsia="Amiri" w:cs="Amiri"/>
          <w:color w:val="111111"/>
          <w:sz w:val="28"/>
          <w:sz w:val="28"/>
          <w:szCs w:val="28"/>
          <w:rtl w:val="true"/>
          <w:lang w:bidi="ar-SA"/>
        </w:rPr>
        <w:t>، ولاقالوا بقول إبليس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 بِمَآ أَغْوَيْتَنِي </w:t>
      </w:r>
      <w:r>
        <w:rPr>
          <w:rFonts w:eastAsia="Amiri" w:cs="Amiri" w:ascii="Amiri" w:hAnsi="Amiri"/>
          <w:color w:val="111111"/>
          <w:sz w:val="28"/>
          <w:szCs w:val="28"/>
          <w:rtl w:val="true"/>
          <w:lang w:bidi="ar-SA"/>
        </w:rPr>
        <w:t>)</w:t>
      </w:r>
      <w:r>
        <w:rPr>
          <w:rStyle w:val="FootnoteAnchor"/>
          <w:rtl w:val="true"/>
        </w:rPr>
        <w:footnoteReference w:id="8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ولاقالوا بقول نوح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وَلَايَنفَعُكُمْ نُصْحِي إِنْ</w:t>
      </w:r>
    </w:p>
    <w:p>
      <w:pPr>
        <w:pStyle w:val="BookText"/>
        <w:rPr/>
      </w:pPr>
      <w:r>
        <w:rPr>
          <w:rFonts w:ascii="Amiri" w:hAnsi="Amiri" w:eastAsia="Amiri" w:cs="Amiri"/>
          <w:color w:val="111111"/>
          <w:sz w:val="28"/>
          <w:sz w:val="28"/>
          <w:szCs w:val="28"/>
          <w:rtl w:val="true"/>
          <w:lang w:bidi="ar-SA"/>
        </w:rPr>
        <w:t xml:space="preserve">أَرَدتُّ أَنْ أَنصَحَ لَكُمْ إِن كَانَ اللَّهُ يُرِيدُ أَن يُغْوِيَكُمْ هُوَ رَبُّكُمْ وَإِلَيْهِ تُرْجَعُونَ </w:t>
      </w:r>
      <w:r>
        <w:rPr>
          <w:rFonts w:eastAsia="Amiri" w:cs="Amiri" w:ascii="Amiri" w:hAnsi="Amiri"/>
          <w:color w:val="111111"/>
          <w:sz w:val="28"/>
          <w:szCs w:val="28"/>
          <w:rtl w:val="true"/>
          <w:lang w:bidi="ar-SA"/>
        </w:rPr>
        <w:t>) .</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ياابن آدم بمشيّتي كنت أنت الذي تشاء، وبقوّتي أدّيت إليّ فرائضي، وبنعمتي قويت علي معصيتي، وجعلتك سميعاً بصيراً قويّاً</w:t>
      </w:r>
    </w:p>
    <w:p>
      <w:pPr>
        <w:pStyle w:val="BookText"/>
        <w:rPr/>
      </w:pPr>
      <w:r>
        <w:rPr>
          <w:rFonts w:ascii="Amiri" w:hAnsi="Amiri" w:eastAsia="Amiri" w:cs="Amiri"/>
          <w:color w:val="111111"/>
          <w:sz w:val="28"/>
          <w:sz w:val="28"/>
          <w:szCs w:val="28"/>
          <w:rtl w:val="true"/>
          <w:lang w:bidi="ar-SA"/>
        </w:rPr>
        <w:t>فماأصابك من حسنة فمنّي، وماأصابك من سيّئة فمن نفسك، وذلك لأنّي لاأسأل عمّا أفعل وهم يسألون،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نظّمت لك كلّ شي ء تريده</w:t>
      </w:r>
      <w:r>
        <w:rPr>
          <w:rFonts w:eastAsia="Amiri" w:cs="Amiri" w:ascii="Amiri" w:hAnsi="Amiri"/>
          <w:color w:val="111111"/>
          <w:sz w:val="28"/>
          <w:szCs w:val="28"/>
          <w:rtl w:val="true"/>
          <w:lang w:bidi="ar-SA"/>
        </w:rPr>
        <w:t>.</w:t>
      </w:r>
    </w:p>
    <w:p>
      <w:pPr>
        <w:pStyle w:val="BookText"/>
        <w:rPr/>
      </w:pPr>
      <w:r>
        <w:rPr>
          <w:rStyle w:val="FootnoteAnchor"/>
          <w:rtl w:val="true"/>
        </w:rPr>
        <w:footnoteReference w:id="898"/>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قطعة منه، و</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ونور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قطعة منه، والبرهان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تعليقة مفتاح الفلاح للخواجوئيّ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كما في الكافي</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مشيّة اللّه وإرادته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مارواه من الأحاديث القدسيّة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 بن عمير بن معاويه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للّه فيها القضاء؟</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ما من فعل يفعله العباد من خير أو شرّ، إلّا وللّه فيه 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معني هذا القضاء؟</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 عليهم بما يستحقّونه علي أفعالهم من الثواب والعقاب في الدنيا والآخرة</w:t>
      </w:r>
      <w:r>
        <w:rPr>
          <w:rFonts w:eastAsia="Amiri" w:cs="Amiri" w:ascii="Amiri" w:hAnsi="Amiri"/>
          <w:color w:val="111111"/>
          <w:sz w:val="28"/>
          <w:szCs w:val="28"/>
          <w:rtl w:val="true"/>
          <w:lang w:bidi="ar-SA"/>
        </w:rPr>
        <w:t>.</w:t>
      </w:r>
    </w:p>
    <w:p>
      <w:pPr>
        <w:pStyle w:val="BookText"/>
        <w:rPr/>
      </w:pPr>
      <w:r>
        <w:rPr>
          <w:rStyle w:val="FootnoteAnchor"/>
          <w:rtl w:val="true"/>
        </w:rPr>
        <w:footnoteReference w:id="899"/>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ثمانية أشياء لاتكون إلّا بقضاء اللّه وقدره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واليقظة، والقوّة والضعف، والصحّة والمرض، والموت والحياة</w:t>
      </w:r>
      <w:r>
        <w:rPr>
          <w:rFonts w:eastAsia="Amiri" w:cs="Amiri" w:ascii="Amiri" w:hAnsi="Amiri"/>
          <w:color w:val="111111"/>
          <w:sz w:val="28"/>
          <w:szCs w:val="28"/>
          <w:rtl w:val="true"/>
          <w:lang w:bidi="ar-SA"/>
        </w:rPr>
        <w:t>.</w:t>
      </w:r>
    </w:p>
    <w:p>
      <w:pPr>
        <w:pStyle w:val="BookText"/>
        <w:rPr/>
      </w:pPr>
      <w:r>
        <w:rPr>
          <w:rStyle w:val="FootnoteAnchor"/>
          <w:rtl w:val="true"/>
        </w:rPr>
        <w:footnoteReference w:id="900"/>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الفضل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عدّة من قريش جاؤا يعودونه بشي ء كان أصابه من عضّ برذون،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w:t>
      </w:r>
      <w:r>
        <w:rPr>
          <w:rStyle w:val="FootnoteAnchor"/>
          <w:rtl w:val="true"/>
        </w:rPr>
        <w:footnoteReference w:id="901"/>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ركبت كان معك الغلامان أو الثلاثة قريباً من دابّتك</w:t>
      </w:r>
      <w:r>
        <w:rPr>
          <w:rFonts w:eastAsia="Amiri" w:cs="Amiri" w:ascii="Amiri" w:hAnsi="Amiri"/>
          <w:color w:val="111111"/>
          <w:sz w:val="28"/>
          <w:szCs w:val="28"/>
          <w:rtl w:val="true"/>
          <w:lang w:bidi="ar-SA"/>
        </w:rPr>
        <w:t xml:space="preserve">. </w:t>
      </w:r>
      <w:bookmarkStart w:id="984" w:name="pg14942_141846"/>
    </w:p>
    <w:p>
      <w:pPr>
        <w:pStyle w:val="BookText"/>
        <w:rPr/>
      </w:pPr>
      <w:bookmarkEnd w:id="984"/>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عزّ وجلّ إذا أراد أمراً حال بين المرء وقلبه، فاذا وقع القدر ونفذ أمر اللّه، ردّ إلي كلّ ذي عقل عقله</w:t>
      </w:r>
      <w:r>
        <w:rPr>
          <w:rFonts w:eastAsia="Amiri" w:cs="Amiri" w:ascii="Amiri" w:hAnsi="Amiri"/>
          <w:color w:val="111111"/>
          <w:sz w:val="28"/>
          <w:szCs w:val="28"/>
          <w:rtl w:val="true"/>
          <w:lang w:bidi="ar-SA"/>
        </w:rPr>
        <w:t>.</w:t>
      </w:r>
    </w:p>
    <w:p>
      <w:pPr>
        <w:pStyle w:val="BookText"/>
        <w:rPr/>
      </w:pPr>
      <w:r>
        <w:rPr>
          <w:rStyle w:val="FootnoteAnchor"/>
          <w:rtl w:val="true"/>
        </w:rPr>
        <w:footnoteReference w:id="902"/>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أن يدعو اللّه عزّ وجلّ فيحوّل الأُنثي ذكراً، والذكر أُنثي؟</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يفعل مايشاء</w:t>
      </w:r>
      <w:r>
        <w:rPr>
          <w:rFonts w:eastAsia="Amiri" w:cs="Amiri" w:ascii="Amiri" w:hAnsi="Amiri"/>
          <w:color w:val="111111"/>
          <w:sz w:val="28"/>
          <w:szCs w:val="28"/>
          <w:rtl w:val="true"/>
          <w:lang w:bidi="ar-SA"/>
        </w:rPr>
        <w:t>.</w:t>
      </w:r>
    </w:p>
    <w:p>
      <w:pPr>
        <w:pStyle w:val="BookText"/>
        <w:rPr/>
      </w:pPr>
      <w:r>
        <w:rPr>
          <w:rStyle w:val="FootnoteAnchor"/>
          <w:rtl w:val="true"/>
        </w:rPr>
        <w:footnoteReference w:id="903"/>
      </w:r>
    </w:p>
    <w:p>
      <w:pPr>
        <w:pStyle w:val="Heading4"/>
        <w:numPr>
          <w:ilvl w:val="3"/>
          <w:numId w:val="1"/>
        </w:numPr>
        <w:rPr/>
      </w:pPr>
      <w:bookmarkStart w:id="985" w:name="__RefHeading___Toc1761806_388300464"/>
      <w:bookmarkStart w:id="986" w:name="_Toc381"/>
      <w:bookmarkEnd w:id="985"/>
      <w:r>
        <w:rPr>
          <w:rtl w:val="true"/>
        </w:rPr>
        <w:t>(</w:t>
      </w:r>
      <w:r>
        <w:rPr>
          <w:rtl w:val="true"/>
        </w:rPr>
        <w:t>غ</w:t>
      </w:r>
      <w:r>
        <w:rPr>
          <w:rtl w:val="true"/>
        </w:rPr>
        <w:t xml:space="preserve">) - </w:t>
      </w:r>
      <w:r>
        <w:rPr>
          <w:rtl w:val="true"/>
        </w:rPr>
        <w:t>معني استطاعة العبد</w:t>
      </w:r>
      <w:r>
        <w:rPr>
          <w:rtl w:val="true"/>
        </w:rPr>
        <w:t>:</w:t>
      </w:r>
      <w:bookmarkEnd w:id="9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الحسن بن محمّد، عن عليّ بن محمّد القاسانيّ، عن عليّ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الاستطاعة؟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يستطيع العبد بعد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مخلّي السرب، صحيح الجسم، سليم الجوارح، له سبب وارد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فسّر لي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العبد مخلّي</w:t>
      </w:r>
      <w:r>
        <w:rPr>
          <w:rStyle w:val="FootnoteAnchor"/>
          <w:rtl w:val="true"/>
        </w:rPr>
        <w:footnoteReference w:id="904"/>
      </w:r>
      <w:r>
        <w:rPr>
          <w:rFonts w:ascii="Amiri" w:hAnsi="Amiri" w:eastAsia="Amiri" w:cs="Amiri"/>
          <w:color w:val="111111"/>
          <w:sz w:val="28"/>
          <w:sz w:val="28"/>
          <w:szCs w:val="28"/>
          <w:rtl w:val="true"/>
          <w:lang w:bidi="ar-SA"/>
        </w:rPr>
        <w:t xml:space="preserve"> السرب، صحيح الجسم، سليم الجوارح،</w:t>
      </w:r>
    </w:p>
    <w:p>
      <w:pPr>
        <w:pStyle w:val="BookText"/>
        <w:rPr/>
      </w:pPr>
      <w:r>
        <w:rPr>
          <w:rFonts w:ascii="Amiri" w:hAnsi="Amiri" w:eastAsia="Amiri" w:cs="Amiri"/>
          <w:color w:val="111111"/>
          <w:sz w:val="28"/>
          <w:sz w:val="28"/>
          <w:szCs w:val="28"/>
          <w:rtl w:val="true"/>
          <w:lang w:bidi="ar-SA"/>
        </w:rPr>
        <w:t xml:space="preserve">يريد أن يزني فلايجد امرأة ثمّ يجدها، فإمّا أن يعصم نفسه فيمتنع، كما امتنع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يخلّي بينه وبين إرادته فيزني، فيمسي زانياً، ولم يطع اللّه بإكراه، ولم يعصه بغلبة</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05"/>
      </w:r>
      <w:bookmarkStart w:id="987" w:name="pg14942_141847"/>
    </w:p>
    <w:p>
      <w:pPr>
        <w:pStyle w:val="Heading4"/>
        <w:numPr>
          <w:ilvl w:val="3"/>
          <w:numId w:val="1"/>
        </w:numPr>
        <w:rPr/>
      </w:pPr>
      <w:bookmarkStart w:id="988" w:name="__RefHeading___Toc1761808_388300464"/>
      <w:bookmarkStart w:id="989" w:name="_Toc382"/>
      <w:bookmarkEnd w:id="987"/>
      <w:bookmarkEnd w:id="988"/>
      <w:r>
        <w:rPr>
          <w:rtl w:val="true"/>
        </w:rPr>
        <w:t>(</w:t>
      </w:r>
      <w:r>
        <w:rPr>
          <w:rtl w:val="true"/>
        </w:rPr>
        <w:t>آ</w:t>
      </w:r>
      <w:r>
        <w:rPr>
          <w:rtl w:val="true"/>
        </w:rPr>
        <w:t xml:space="preserve">) - </w:t>
      </w:r>
      <w:r>
        <w:rPr>
          <w:rtl w:val="true"/>
        </w:rPr>
        <w:t>كيفيّة إنفاذ أمر اللّه وإتمام إرادته</w:t>
      </w:r>
      <w:r>
        <w:rPr>
          <w:rtl w:val="true"/>
        </w:rPr>
        <w:t>:</w:t>
      </w:r>
      <w:bookmarkEnd w:id="9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شعبة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أراد اللّه أمراً سلب العباد عقولهم، فأنفذ أمره، وتمّت إرادته فإذا أنفذ أمره ردّ إلي كلّ ذي عقل عقله،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ذا، ومن أين ذا؟</w:t>
      </w:r>
      <w:r>
        <w:rPr>
          <w:rFonts w:eastAsia="Amiri" w:cs="Amiri" w:ascii="Amiri" w:hAnsi="Amiri"/>
          <w:color w:val="111111"/>
          <w:sz w:val="28"/>
          <w:szCs w:val="28"/>
          <w:rtl w:val="true"/>
          <w:lang w:bidi="ar-SA"/>
        </w:rPr>
        <w:t>.</w:t>
      </w:r>
    </w:p>
    <w:p>
      <w:pPr>
        <w:pStyle w:val="BookText"/>
        <w:rPr/>
      </w:pPr>
      <w:r>
        <w:rPr>
          <w:rStyle w:val="FootnoteAnchor"/>
          <w:rtl w:val="true"/>
        </w:rPr>
        <w:footnoteReference w:id="906"/>
      </w:r>
    </w:p>
    <w:p>
      <w:pPr>
        <w:pStyle w:val="Heading4"/>
        <w:numPr>
          <w:ilvl w:val="3"/>
          <w:numId w:val="1"/>
        </w:numPr>
        <w:rPr/>
      </w:pPr>
      <w:bookmarkStart w:id="990" w:name="__RefHeading___Toc1761810_388300464"/>
      <w:bookmarkStart w:id="991" w:name="_Toc383"/>
      <w:bookmarkEnd w:id="990"/>
      <w:r>
        <w:rPr>
          <w:rtl w:val="true"/>
        </w:rPr>
        <w:t>(</w:t>
      </w:r>
      <w:r>
        <w:rPr>
          <w:rtl w:val="true"/>
        </w:rPr>
        <w:t>با</w:t>
      </w:r>
      <w:r>
        <w:rPr>
          <w:rtl w:val="true"/>
        </w:rPr>
        <w:t xml:space="preserve">) - </w:t>
      </w:r>
      <w:r>
        <w:rPr>
          <w:rtl w:val="true"/>
        </w:rPr>
        <w:t>كيفيّة إعطاء المعرفة للعباد</w:t>
      </w:r>
      <w:bookmarkEnd w:id="99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شعبة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يونس بن عبد الرحمن يزعم أنّ المعرفة إنّما هي اكتساب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ماأصاب، إنّ اللّه يعطي من يشاء، فمنهم من يجعله مستقرّاً فيه، ومنهم من يجعله مستودعاً عنده، فأمّا المستقرّ فالذي لايسلب اللّه ذلك أبداً، وأمّا المستودَع، فالذي يعطاه الرجل، ثمّ يسلبه إيّاه</w:t>
      </w:r>
      <w:r>
        <w:rPr>
          <w:rFonts w:eastAsia="Amiri" w:cs="Amiri" w:ascii="Amiri" w:hAnsi="Amiri"/>
          <w:color w:val="111111"/>
          <w:sz w:val="28"/>
          <w:szCs w:val="28"/>
          <w:rtl w:val="true"/>
          <w:lang w:bidi="ar-SA"/>
        </w:rPr>
        <w:t>.</w:t>
      </w:r>
    </w:p>
    <w:p>
      <w:pPr>
        <w:pStyle w:val="BookText"/>
        <w:rPr/>
      </w:pPr>
      <w:r>
        <w:rPr>
          <w:rStyle w:val="FootnoteAnchor"/>
          <w:rtl w:val="true"/>
        </w:rPr>
        <w:footnoteReference w:id="907"/>
      </w:r>
    </w:p>
    <w:p>
      <w:pPr>
        <w:pStyle w:val="Heading4"/>
        <w:numPr>
          <w:ilvl w:val="3"/>
          <w:numId w:val="1"/>
        </w:numPr>
        <w:rPr/>
      </w:pPr>
      <w:bookmarkStart w:id="992" w:name="__RefHeading___Toc1761812_388300464"/>
      <w:bookmarkStart w:id="993" w:name="_Toc384"/>
      <w:bookmarkEnd w:id="992"/>
      <w:r>
        <w:rPr>
          <w:rtl w:val="true"/>
        </w:rPr>
        <w:t>(</w:t>
      </w:r>
      <w:r>
        <w:rPr>
          <w:rtl w:val="true"/>
        </w:rPr>
        <w:t>تا</w:t>
      </w:r>
      <w:r>
        <w:rPr>
          <w:rtl w:val="true"/>
        </w:rPr>
        <w:t xml:space="preserve">) - </w:t>
      </w:r>
      <w:r>
        <w:rPr>
          <w:rtl w:val="true"/>
        </w:rPr>
        <w:t>أفعال العباد هل هي مخلوقة أم غير مخلوقة؟</w:t>
      </w:r>
      <w:bookmarkEnd w:id="9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الواحد بن محمّد بن عبدوس النيسابوريّ 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قتيبة، عن حمدان بن سليمان النيسابوريّ، عن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أباالحسن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أفعال العباد مخلوقة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معني مخلوقة؟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مقدّرة</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08"/>
      </w:r>
      <w:bookmarkStart w:id="994" w:name="pg14942_141848"/>
    </w:p>
    <w:p>
      <w:pPr>
        <w:pStyle w:val="BookText"/>
        <w:rPr/>
      </w:pPr>
      <w:bookmarkEnd w:id="994"/>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شعبة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الفضيل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أفاعيل العباد مخلوقة هي، أم غير مخلوقة؟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خلق تقدير، لا خلق تكوين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الإيمان أفضل من الإسلام بدرجة، والتقوي أفضل من الإيمان بدرجة، ولم يُعطَ بنو آدم أفضل من اليقين</w:t>
      </w:r>
      <w:r>
        <w:rPr>
          <w:rFonts w:eastAsia="Amiri" w:cs="Amiri" w:ascii="Amiri" w:hAnsi="Amiri"/>
          <w:color w:val="111111"/>
          <w:sz w:val="28"/>
          <w:szCs w:val="28"/>
          <w:rtl w:val="true"/>
          <w:lang w:bidi="ar-SA"/>
        </w:rPr>
        <w:t>.</w:t>
      </w:r>
    </w:p>
    <w:p>
      <w:pPr>
        <w:pStyle w:val="BookText"/>
        <w:rPr/>
      </w:pPr>
      <w:r>
        <w:rPr>
          <w:rStyle w:val="FootnoteAnchor"/>
          <w:rtl w:val="true"/>
        </w:rPr>
        <w:footnoteReference w:id="909"/>
      </w:r>
    </w:p>
    <w:p>
      <w:pPr>
        <w:pStyle w:val="Heading4"/>
        <w:numPr>
          <w:ilvl w:val="3"/>
          <w:numId w:val="1"/>
        </w:numPr>
        <w:rPr/>
      </w:pPr>
      <w:bookmarkStart w:id="995" w:name="__RefHeading___Toc1761814_388300464"/>
      <w:bookmarkStart w:id="996" w:name="_Toc385"/>
      <w:bookmarkEnd w:id="995"/>
      <w:r>
        <w:rPr>
          <w:rtl w:val="true"/>
        </w:rPr>
        <w:t>(</w:t>
      </w:r>
      <w:r>
        <w:rPr>
          <w:rtl w:val="true"/>
        </w:rPr>
        <w:t>ثا</w:t>
      </w:r>
      <w:r>
        <w:rPr>
          <w:rtl w:val="true"/>
        </w:rPr>
        <w:t xml:space="preserve">) - </w:t>
      </w:r>
      <w:r>
        <w:rPr>
          <w:rtl w:val="true"/>
        </w:rPr>
        <w:t>الأفعال مخلوقة مقدّرة قبل خلق العباد</w:t>
      </w:r>
      <w:r>
        <w:rPr>
          <w:rtl w:val="true"/>
        </w:rPr>
        <w:t>:</w:t>
      </w:r>
      <w:bookmarkEnd w:id="9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حمدان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أفعال العباد، أمخلوقة أم غير مخلوقة؟</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أفعال العباد مقدّرة في علم اللّه، قبل خلق العباد بألفي عام</w:t>
      </w:r>
      <w:r>
        <w:rPr>
          <w:rFonts w:eastAsia="Amiri" w:cs="Amiri" w:ascii="Amiri" w:hAnsi="Amiri"/>
          <w:color w:val="111111"/>
          <w:sz w:val="28"/>
          <w:szCs w:val="28"/>
          <w:rtl w:val="true"/>
          <w:lang w:bidi="ar-SA"/>
        </w:rPr>
        <w:t>.</w:t>
      </w:r>
    </w:p>
    <w:p>
      <w:pPr>
        <w:pStyle w:val="BookText"/>
        <w:rPr/>
      </w:pPr>
      <w:r>
        <w:rPr>
          <w:rStyle w:val="FootnoteAnchor"/>
          <w:rtl w:val="true"/>
        </w:rPr>
        <w:footnoteReference w:id="910"/>
      </w:r>
    </w:p>
    <w:p>
      <w:pPr>
        <w:pStyle w:val="Heading4"/>
        <w:numPr>
          <w:ilvl w:val="3"/>
          <w:numId w:val="1"/>
        </w:numPr>
        <w:rPr/>
      </w:pPr>
      <w:bookmarkStart w:id="997" w:name="__RefHeading___Toc1761816_388300464"/>
      <w:bookmarkStart w:id="998" w:name="_Toc386"/>
      <w:bookmarkEnd w:id="997"/>
      <w:r>
        <w:rPr>
          <w:rtl w:val="true"/>
        </w:rPr>
        <w:t>(</w:t>
      </w:r>
      <w:r>
        <w:rPr>
          <w:rtl w:val="true"/>
        </w:rPr>
        <w:t>جا</w:t>
      </w:r>
      <w:r>
        <w:rPr>
          <w:rtl w:val="true"/>
        </w:rPr>
        <w:t xml:space="preserve">) - </w:t>
      </w:r>
      <w:r>
        <w:rPr>
          <w:rtl w:val="true"/>
        </w:rPr>
        <w:t>في خلق الهواء</w:t>
      </w:r>
      <w:r>
        <w:rPr>
          <w:rtl w:val="true"/>
        </w:rPr>
        <w:t>:</w:t>
      </w:r>
      <w:bookmarkEnd w:id="9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عيسي، عن جعفر بن عيسي، عن عليّ بن يونس بن بهمن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جعلت فداك، إنّ أصحابنا قد اختلفوا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أيّ شي ء اختلفوا فيه؟ احك لي من ذلك شيئاً</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يحضرني إلّا 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من ذلك ما اختلف فيه زرارة، وهشام بن الحكم، فقال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الهواء ليس بشي ء، وليس بمخلوق، وقال هشام</w:t>
      </w:r>
      <w:r>
        <w:rPr>
          <w:rFonts w:eastAsia="Amiri" w:cs="Amiri" w:ascii="Amiri" w:hAnsi="Amiri"/>
          <w:color w:val="111111"/>
          <w:sz w:val="28"/>
          <w:szCs w:val="28"/>
          <w:rtl w:val="true"/>
          <w:lang w:bidi="ar-SA"/>
        </w:rPr>
        <w:t xml:space="preserve">: </w:t>
      </w:r>
      <w:bookmarkStart w:id="999" w:name="pg14942_141849"/>
    </w:p>
    <w:p>
      <w:pPr>
        <w:pStyle w:val="BookText"/>
        <w:rPr/>
      </w:pPr>
      <w:bookmarkEnd w:id="999"/>
      <w:r>
        <w:rPr>
          <w:rFonts w:ascii="Amiri" w:hAnsi="Amiri" w:eastAsia="Amiri" w:cs="Amiri"/>
          <w:color w:val="111111"/>
          <w:sz w:val="28"/>
          <w:sz w:val="28"/>
          <w:szCs w:val="28"/>
          <w:rtl w:val="true"/>
          <w:lang w:bidi="ar-SA"/>
        </w:rPr>
        <w:t>إنّ الهواء شي ء 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في هذا بقول هشام، ولاتقل بقول زرارة</w:t>
      </w:r>
      <w:r>
        <w:rPr>
          <w:rFonts w:eastAsia="Amiri" w:cs="Amiri" w:ascii="Amiri" w:hAnsi="Amiri"/>
          <w:color w:val="111111"/>
          <w:sz w:val="28"/>
          <w:szCs w:val="28"/>
          <w:rtl w:val="true"/>
          <w:lang w:bidi="ar-SA"/>
        </w:rPr>
        <w:t>.</w:t>
      </w:r>
    </w:p>
    <w:p>
      <w:pPr>
        <w:pStyle w:val="BookText"/>
        <w:rPr/>
      </w:pPr>
      <w:r>
        <w:rPr>
          <w:rStyle w:val="FootnoteAnchor"/>
          <w:rtl w:val="true"/>
        </w:rPr>
        <w:footnoteReference w:id="911"/>
      </w:r>
    </w:p>
    <w:p>
      <w:pPr>
        <w:pStyle w:val="Heading4"/>
        <w:numPr>
          <w:ilvl w:val="3"/>
          <w:numId w:val="1"/>
        </w:numPr>
        <w:rPr/>
      </w:pPr>
      <w:bookmarkStart w:id="1000" w:name="__RefHeading___Toc1761818_388300464"/>
      <w:bookmarkStart w:id="1001" w:name="_Toc387"/>
      <w:bookmarkEnd w:id="1000"/>
      <w:r>
        <w:rPr>
          <w:rtl w:val="true"/>
        </w:rPr>
        <w:t>(</w:t>
      </w:r>
      <w:r>
        <w:rPr>
          <w:rtl w:val="true"/>
        </w:rPr>
        <w:t>حا</w:t>
      </w:r>
      <w:r>
        <w:rPr>
          <w:rtl w:val="true"/>
        </w:rPr>
        <w:t xml:space="preserve">) - </w:t>
      </w:r>
      <w:r>
        <w:rPr>
          <w:rtl w:val="true"/>
        </w:rPr>
        <w:t>الحكمة في خلق أنواع الموجودات</w:t>
      </w:r>
      <w:r>
        <w:rPr>
          <w:rtl w:val="true"/>
        </w:rPr>
        <w:t>:</w:t>
      </w:r>
      <w:bookmarkEnd w:id="10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بن إسحاق الطالقانيّ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سعيد الكوفيّ، عن عليّ بن الحسن بن عليّ بن فضّال، عن أبيه،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ياابن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خلق اللّه عزّ وجلّ الخلق علي أنواع شتّي، ولم يخلقه نوعاً واحداً؟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يقع في الأوهام أنّه عاجز، فلاتقع صورة في وهم ملحد إلّا وقد خلق اللّه عزّ وجلّ عليها خلقاً، ولايقول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يقدر اللّه عزّ وجلّ علي أن يخلق علي صورة كذا وكذا، إلّا وجد ذلك في خلقه تبارك وتعالي، فيعلم بالنظر إلي أنواع خلقه، أنّه علي كلّ شي ء قدير</w:t>
      </w:r>
      <w:r>
        <w:rPr>
          <w:rFonts w:eastAsia="Amiri" w:cs="Amiri" w:ascii="Amiri" w:hAnsi="Amiri"/>
          <w:color w:val="111111"/>
          <w:sz w:val="28"/>
          <w:szCs w:val="28"/>
          <w:rtl w:val="true"/>
          <w:lang w:bidi="ar-SA"/>
        </w:rPr>
        <w:t>.</w:t>
      </w:r>
    </w:p>
    <w:p>
      <w:pPr>
        <w:pStyle w:val="BookText"/>
        <w:rPr/>
      </w:pPr>
      <w:r>
        <w:rPr>
          <w:rStyle w:val="FootnoteAnchor"/>
          <w:rtl w:val="true"/>
        </w:rPr>
        <w:footnoteReference w:id="912"/>
      </w:r>
    </w:p>
    <w:p>
      <w:pPr>
        <w:pStyle w:val="Heading4"/>
        <w:numPr>
          <w:ilvl w:val="3"/>
          <w:numId w:val="1"/>
        </w:numPr>
        <w:rPr/>
      </w:pPr>
      <w:bookmarkStart w:id="1002" w:name="__RefHeading___Toc1761820_388300464"/>
      <w:bookmarkStart w:id="1003" w:name="_Toc388"/>
      <w:bookmarkEnd w:id="1002"/>
      <w:r>
        <w:rPr>
          <w:rtl w:val="true"/>
        </w:rPr>
        <w:t>(</w:t>
      </w:r>
      <w:r>
        <w:rPr>
          <w:rtl w:val="true"/>
        </w:rPr>
        <w:t>خا</w:t>
      </w:r>
      <w:r>
        <w:rPr>
          <w:rtl w:val="true"/>
        </w:rPr>
        <w:t xml:space="preserve">) - </w:t>
      </w:r>
      <w:r>
        <w:rPr>
          <w:rtl w:val="true"/>
        </w:rPr>
        <w:t>عرض الأعمال علي اللّه في كلّ يوم</w:t>
      </w:r>
      <w:r>
        <w:rPr>
          <w:rtl w:val="true"/>
        </w:rPr>
        <w:t>:</w:t>
      </w:r>
      <w:bookmarkEnd w:id="10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أبان الزيّات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قوماً من مواليك سألوني أن تدعو اللّه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إنّي لأعرض أعمالهم علي اللّه في كلّ يوم</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13"/>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04" w:name="pg14942_141851"/>
      <w:bookmarkStart w:id="1005" w:name="pg14942_141851"/>
      <w:bookmarkEnd w:id="1005"/>
    </w:p>
    <w:p>
      <w:pPr>
        <w:pStyle w:val="Heading3"/>
        <w:numPr>
          <w:ilvl w:val="2"/>
          <w:numId w:val="1"/>
        </w:numPr>
        <w:rPr/>
      </w:pPr>
      <w:bookmarkStart w:id="1006" w:name="pg14942_141851"/>
      <w:bookmarkStart w:id="1007" w:name="__RefHeading___Toc1761822_388300464"/>
      <w:bookmarkStart w:id="1008" w:name="_Toc389"/>
      <w:bookmarkEnd w:id="1006"/>
      <w:bookmarkEnd w:id="1007"/>
      <w:r>
        <w:rPr>
          <w:rtl w:val="true"/>
        </w:rPr>
        <w:t>الفصل الثاني</w:t>
      </w:r>
      <w:r>
        <w:rPr>
          <w:rtl w:val="true"/>
        </w:rPr>
        <w:t xml:space="preserve">: </w:t>
      </w:r>
      <w:r>
        <w:rPr>
          <w:rtl w:val="true"/>
        </w:rPr>
        <w:t>النبوّة وما يناسبها</w:t>
      </w:r>
      <w:bookmarkEnd w:id="1008"/>
    </w:p>
    <w:p>
      <w:pPr>
        <w:pStyle w:val="Heading4"/>
        <w:numPr>
          <w:ilvl w:val="3"/>
          <w:numId w:val="1"/>
        </w:numPr>
        <w:rPr/>
      </w:pPr>
      <w:bookmarkStart w:id="1009" w:name="__RefHeading___Toc1761824_388300464"/>
      <w:bookmarkStart w:id="1010" w:name="_Toc390"/>
      <w:bookmarkEnd w:id="1009"/>
      <w:r>
        <w:rPr>
          <w:rtl w:val="true"/>
        </w:rPr>
        <w:t>اشاره</w:t>
      </w:r>
      <w:r>
        <w:rPr>
          <w:rtl w:val="true"/>
        </w:rPr>
        <w:t>:</w:t>
      </w:r>
      <w:bookmarkEnd w:id="1010"/>
    </w:p>
    <w:p>
      <w:pPr>
        <w:pStyle w:val="BookText"/>
        <w:rPr/>
      </w:pPr>
      <w:r>
        <w:rPr>
          <w:rFonts w:ascii="Amiri" w:hAnsi="Amiri" w:eastAsia="Amiri" w:cs="Amiri"/>
          <w:color w:val="111111"/>
          <w:sz w:val="28"/>
          <w:sz w:val="28"/>
          <w:szCs w:val="28"/>
          <w:rtl w:val="true"/>
          <w:lang w:bidi="ar-SA"/>
        </w:rPr>
        <w:t>وفيه ثلاث أمور</w:t>
      </w:r>
    </w:p>
    <w:p>
      <w:pPr>
        <w:pStyle w:val="Heading4"/>
        <w:numPr>
          <w:ilvl w:val="3"/>
          <w:numId w:val="1"/>
        </w:numPr>
        <w:rPr/>
      </w:pPr>
      <w:bookmarkStart w:id="1011" w:name="__RefHeading___Toc1761826_388300464"/>
      <w:bookmarkStart w:id="1012" w:name="_Toc391"/>
      <w:bookmarkEnd w:id="1011"/>
      <w:r>
        <w:rPr>
          <w:rtl w:val="true"/>
        </w:rPr>
        <w:t>(</w:t>
      </w:r>
      <w:r>
        <w:rPr>
          <w:rtl w:val="true"/>
        </w:rPr>
        <w:t>أ</w:t>
      </w:r>
      <w:r>
        <w:rPr>
          <w:rtl w:val="true"/>
        </w:rPr>
        <w:t xml:space="preserve">) - </w:t>
      </w:r>
      <w:r>
        <w:rPr>
          <w:rtl w:val="true"/>
        </w:rPr>
        <w:t xml:space="preserve">الأنبياء والمرسلون </w:t>
      </w:r>
      <w:r>
        <w:rPr>
          <w:rtl w:val="true"/>
        </w:rPr>
        <w:t xml:space="preserve">( </w:t>
      </w:r>
      <w:r>
        <w:rPr>
          <w:rtl w:val="true"/>
        </w:rPr>
        <w:t xml:space="preserve">عليهم السلام </w:t>
      </w:r>
      <w:r>
        <w:rPr>
          <w:rtl w:val="true"/>
        </w:rPr>
        <w:t>) :</w:t>
      </w:r>
      <w:bookmarkEnd w:id="1012"/>
    </w:p>
    <w:p>
      <w:pPr>
        <w:pStyle w:val="Heading5"/>
        <w:numPr>
          <w:ilvl w:val="4"/>
          <w:numId w:val="1"/>
        </w:numPr>
        <w:rPr/>
      </w:pPr>
      <w:bookmarkStart w:id="1013" w:name="__RefHeading___Toc1761828_388300464"/>
      <w:bookmarkStart w:id="1014" w:name="_Toc392"/>
      <w:bookmarkEnd w:id="1013"/>
      <w:r>
        <w:rPr>
          <w:rtl w:val="true"/>
        </w:rPr>
        <w:t>اشاره</w:t>
      </w:r>
      <w:r>
        <w:rPr>
          <w:rtl w:val="true"/>
        </w:rPr>
        <w:t>:</w:t>
      </w:r>
      <w:bookmarkEnd w:id="1014"/>
    </w:p>
    <w:p>
      <w:pPr>
        <w:pStyle w:val="BookText"/>
        <w:rPr/>
      </w:pPr>
      <w:r>
        <w:rPr>
          <w:rFonts w:ascii="Amiri" w:hAnsi="Amiri" w:eastAsia="Amiri" w:cs="Amiri"/>
          <w:color w:val="111111"/>
          <w:sz w:val="28"/>
          <w:sz w:val="28"/>
          <w:szCs w:val="28"/>
          <w:rtl w:val="true"/>
          <w:lang w:bidi="ar-SA"/>
        </w:rPr>
        <w:t>وفيه ثلاثة عشر عنواناً</w:t>
      </w:r>
    </w:p>
    <w:p>
      <w:pPr>
        <w:pStyle w:val="Heading5"/>
        <w:numPr>
          <w:ilvl w:val="4"/>
          <w:numId w:val="1"/>
        </w:numPr>
        <w:rPr/>
      </w:pPr>
      <w:bookmarkStart w:id="1015" w:name="__RefHeading___Toc1761830_388300464"/>
      <w:bookmarkStart w:id="1016" w:name="_Toc393"/>
      <w:bookmarkEnd w:id="1015"/>
      <w:r>
        <w:rPr>
          <w:rtl w:val="true"/>
        </w:rPr>
        <w:t xml:space="preserve">الأوّل </w:t>
      </w:r>
      <w:r>
        <w:rPr>
          <w:rtl w:val="true"/>
        </w:rPr>
        <w:t xml:space="preserve">- </w:t>
      </w:r>
      <w:r>
        <w:rPr>
          <w:rtl w:val="true"/>
        </w:rPr>
        <w:t xml:space="preserve">الفرق بين الرسول والنبيّ والإمام </w:t>
      </w:r>
      <w:r>
        <w:rPr>
          <w:rtl w:val="true"/>
        </w:rPr>
        <w:t>:</w:t>
      </w:r>
      <w:bookmarkEnd w:id="10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الحسن بن العبّاس المعروفيّ إلي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جعلت فداك، أخبرني ما الفرق بين الرسول والنبيّ والإمام؟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الرسول والنبيّ والإمام، أنّ الرسول الذي ينزل عليه جبرئيل فيراه ويسمع كلامه، وينزل عليه الوحي، وربما رأي في منامه نحو رؤيا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والنبيّ ربما سمع الكلام، وربما رأي الشخص ولم يسمع، والإمام هو الذي يسمع الكلام، ولا يري الشخص</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14"/>
      </w:r>
      <w:bookmarkStart w:id="1017" w:name="pg14942_141852"/>
    </w:p>
    <w:p>
      <w:pPr>
        <w:pStyle w:val="Heading5"/>
        <w:numPr>
          <w:ilvl w:val="4"/>
          <w:numId w:val="1"/>
        </w:numPr>
        <w:rPr/>
      </w:pPr>
      <w:bookmarkStart w:id="1018" w:name="__RefHeading___Toc1761832_388300464"/>
      <w:bookmarkStart w:id="1019" w:name="_Toc394"/>
      <w:bookmarkEnd w:id="1017"/>
      <w:bookmarkEnd w:id="1018"/>
      <w:r>
        <w:rPr>
          <w:rtl w:val="true"/>
        </w:rPr>
        <w:t xml:space="preserve">الثاني </w:t>
      </w:r>
      <w:r>
        <w:rPr>
          <w:rtl w:val="true"/>
        </w:rPr>
        <w:t xml:space="preserve">- </w:t>
      </w:r>
      <w:r>
        <w:rPr>
          <w:rtl w:val="true"/>
        </w:rPr>
        <w:t xml:space="preserve">أولوا العزم من الأنبيا </w:t>
      </w:r>
      <w:r>
        <w:rPr>
          <w:rtl w:val="true"/>
        </w:rPr>
        <w:t xml:space="preserve">( </w:t>
      </w:r>
      <w:r>
        <w:rPr>
          <w:rtl w:val="true"/>
        </w:rPr>
        <w:t xml:space="preserve">عليهم السلام </w:t>
      </w:r>
      <w:r>
        <w:rPr>
          <w:rtl w:val="true"/>
        </w:rPr>
        <w:t xml:space="preserve">) : </w:t>
      </w:r>
      <w:r>
        <w:rPr>
          <w:rtl w:val="true"/>
        </w:rPr>
        <w:t>وعلّة تسميتهم به</w:t>
      </w:r>
      <w:r>
        <w:rPr>
          <w:rtl w:val="true"/>
        </w:rPr>
        <w:t>:</w:t>
      </w:r>
      <w:bookmarkEnd w:id="10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بن إسحاق الطالقانيّ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الكوفيّ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بن عليّ بن فضّال، عن أبيه،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سمّي أولوا العزم أولي العزم، لأنّهم كانوا أصحاب الشرائع والعزائم، وذلك أنّ كلّ نبيّ بعد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شريعته ومنهاجه، وتابعاً لكتابه إلي زمن إبراهيم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نبيّ كان في أيّام إبراهيم وبعده، كان علي شريعته ومنهاجه، وتابعاً لكتابه إلي زمن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نبيّ كان في زمن موسي وبعده كان علي شريعة موسي ومنهاجه، وتابعاً لكتابه إلي أيّام عيسي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نبيّ كان في أيّام عيسي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وبعده كان علي منهاج عيسي وشريعته، وتابعاً لكتابه إلي زمن نبيّنا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فهؤلاء الخمسة أولوا العزم، فهم أفضل الأنبياء والرسل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وشريعة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لاتنسخ إلي يوم القيامة، ولانبيّ بعده إلي يوم القيامة،</w:t>
      </w:r>
    </w:p>
    <w:p>
      <w:pPr>
        <w:pStyle w:val="BookText"/>
        <w:rPr/>
      </w:pPr>
      <w:r>
        <w:rPr>
          <w:rFonts w:ascii="Amiri" w:hAnsi="Amiri" w:eastAsia="Amiri" w:cs="Amiri"/>
          <w:color w:val="111111"/>
          <w:sz w:val="28"/>
          <w:sz w:val="28"/>
          <w:szCs w:val="28"/>
          <w:rtl w:val="true"/>
          <w:lang w:bidi="ar-SA"/>
        </w:rPr>
        <w:t>فمن ادّعي بعده نبوّة، أو أتي بعد القرآن بكتاب، فدمه مباح لكلّ من سمع ذلك منه</w:t>
      </w:r>
      <w:r>
        <w:rPr>
          <w:rFonts w:eastAsia="Amiri" w:cs="Amiri" w:ascii="Amiri" w:hAnsi="Amiri"/>
          <w:color w:val="111111"/>
          <w:sz w:val="28"/>
          <w:szCs w:val="28"/>
          <w:rtl w:val="true"/>
          <w:lang w:bidi="ar-SA"/>
        </w:rPr>
        <w:t>.</w:t>
      </w:r>
    </w:p>
    <w:p>
      <w:pPr>
        <w:pStyle w:val="BookText"/>
        <w:rPr/>
      </w:pPr>
      <w:r>
        <w:rPr>
          <w:rStyle w:val="FootnoteAnchor"/>
          <w:rtl w:val="true"/>
        </w:rPr>
        <w:footnoteReference w:id="915"/>
      </w:r>
    </w:p>
    <w:p>
      <w:pPr>
        <w:pStyle w:val="BookText"/>
        <w:rPr/>
      </w:pPr>
      <w:r>
        <w:rPr>
          <w:rFonts w:ascii="Amiri" w:hAnsi="Amiri" w:eastAsia="Amiri" w:cs="Amiri"/>
          <w:color w:val="111111"/>
          <w:sz w:val="28"/>
          <w:sz w:val="28"/>
          <w:szCs w:val="28"/>
          <w:rtl w:val="true"/>
          <w:lang w:bidi="ar-SA"/>
        </w:rPr>
        <w:t>قصص الأنبياء للراوندي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استمرار شريعة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استمرار شريعة كلّ واحد منهم إلي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 من ادّعي النبوّة بعد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أتي بكتاب بعد القرآن</w:t>
      </w:r>
      <w:r>
        <w:rPr>
          <w:rFonts w:eastAsia="Amiri" w:cs="Amiri" w:ascii="Amiri" w:hAnsi="Amiri"/>
          <w:color w:val="111111"/>
          <w:sz w:val="28"/>
          <w:szCs w:val="28"/>
          <w:rtl w:val="true"/>
          <w:lang w:bidi="ar-SA"/>
        </w:rPr>
        <w:t>).</w:t>
      </w:r>
      <w:bookmarkStart w:id="1020" w:name="pg14942_141853"/>
    </w:p>
    <w:p>
      <w:pPr>
        <w:pStyle w:val="Heading5"/>
        <w:numPr>
          <w:ilvl w:val="4"/>
          <w:numId w:val="1"/>
        </w:numPr>
        <w:rPr/>
      </w:pPr>
      <w:bookmarkStart w:id="1021" w:name="__RefHeading___Toc1761834_388300464"/>
      <w:bookmarkStart w:id="1022" w:name="_Toc395"/>
      <w:bookmarkEnd w:id="1020"/>
      <w:bookmarkEnd w:id="1021"/>
      <w:r>
        <w:rPr>
          <w:rtl w:val="true"/>
        </w:rPr>
        <w:t xml:space="preserve">الثالث </w:t>
      </w:r>
      <w:r>
        <w:rPr>
          <w:rtl w:val="true"/>
        </w:rPr>
        <w:t xml:space="preserve">- </w:t>
      </w:r>
      <w:r>
        <w:rPr>
          <w:rtl w:val="true"/>
        </w:rPr>
        <w:t xml:space="preserve">أوصاف الأنبياء والرسل </w:t>
      </w:r>
      <w:r>
        <w:rPr>
          <w:rtl w:val="true"/>
        </w:rPr>
        <w:t xml:space="preserve">( </w:t>
      </w:r>
      <w:r>
        <w:rPr>
          <w:rtl w:val="true"/>
        </w:rPr>
        <w:t xml:space="preserve">عليهم السلام </w:t>
      </w:r>
      <w:r>
        <w:rPr>
          <w:rtl w:val="true"/>
        </w:rPr>
        <w:t>) : :</w:t>
      </w:r>
      <w:bookmarkEnd w:id="10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ياسر،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بعث اللّه نبيّاً إلّا صاحب مرّة </w:t>
      </w:r>
      <w:r>
        <w:rPr>
          <w:rStyle w:val="FootnoteAnchor"/>
          <w:rtl w:val="true"/>
        </w:rPr>
        <w:footnoteReference w:id="916"/>
      </w:r>
      <w:r>
        <w:rPr>
          <w:rFonts w:ascii="IRNazanin" w:hAnsi="IRNazanin" w:eastAsia="IRNazanin"/>
          <w:color w:val="111111"/>
          <w:sz w:val="28"/>
          <w:sz w:val="28"/>
          <w:szCs w:val="28"/>
          <w:rtl w:val="true"/>
          <w:lang w:bidi="fa-IR"/>
        </w:rPr>
        <w:t xml:space="preserve">سوداء </w:t>
      </w:r>
      <w:r>
        <w:rPr>
          <w:rStyle w:val="FootnoteAnchor"/>
          <w:rtl w:val="true"/>
        </w:rPr>
        <w:footnoteReference w:id="917"/>
      </w:r>
      <w:r>
        <w:rPr>
          <w:rFonts w:ascii="Amiri" w:hAnsi="Amiri" w:eastAsia="Amiri" w:cs="Amiri"/>
          <w:color w:val="111111"/>
          <w:sz w:val="28"/>
          <w:sz w:val="28"/>
          <w:szCs w:val="28"/>
          <w:rtl w:val="true"/>
          <w:lang w:bidi="ar-SA"/>
        </w:rPr>
        <w:t>صافية،</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r>
        <w:rPr>
          <w:rStyle w:val="FootnoteAnchor"/>
          <w:rtl w:val="true"/>
        </w:rPr>
        <w:footnoteReference w:id="919"/>
      </w:r>
    </w:p>
    <w:p>
      <w:pPr>
        <w:pStyle w:val="Heading5"/>
        <w:numPr>
          <w:ilvl w:val="4"/>
          <w:numId w:val="1"/>
        </w:numPr>
        <w:rPr/>
      </w:pPr>
      <w:bookmarkStart w:id="1023" w:name="__RefHeading___Toc1761836_388300464"/>
      <w:bookmarkStart w:id="1024" w:name="_Toc396"/>
      <w:bookmarkEnd w:id="1023"/>
      <w:r>
        <w:rPr>
          <w:rtl w:val="true"/>
        </w:rPr>
        <w:t xml:space="preserve">الرابع </w:t>
      </w:r>
      <w:r>
        <w:rPr>
          <w:rtl w:val="true"/>
        </w:rPr>
        <w:t xml:space="preserve">- </w:t>
      </w:r>
      <w:r>
        <w:rPr>
          <w:rtl w:val="true"/>
        </w:rPr>
        <w:t xml:space="preserve">معجزات الأنبيا </w:t>
      </w:r>
      <w:r>
        <w:rPr>
          <w:rtl w:val="true"/>
        </w:rPr>
        <w:t xml:space="preserve">( </w:t>
      </w:r>
      <w:r>
        <w:rPr>
          <w:rtl w:val="true"/>
        </w:rPr>
        <w:t xml:space="preserve">عليهم السلام </w:t>
      </w:r>
      <w:r>
        <w:rPr>
          <w:rtl w:val="true"/>
        </w:rPr>
        <w:t xml:space="preserve">) : </w:t>
      </w:r>
      <w:r>
        <w:rPr>
          <w:rtl w:val="true"/>
        </w:rPr>
        <w:t>والحكمة في اختلافها</w:t>
      </w:r>
      <w:r>
        <w:rPr>
          <w:rtl w:val="true"/>
        </w:rPr>
        <w:t>:</w:t>
      </w:r>
      <w:bookmarkEnd w:id="10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السيّاريّ، عن أبي يعقوب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السكّيت لأبي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لماذا بعث اللّه عزّ وجلّ موسي بن عمران بالعصا ويده البيضاء وآلة السحر، وبعث عي 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بالطبّ، وبعث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بالكلام والخطب؟</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أبوالحسن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تبارك وتعالي لمّا بعث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الأغلب علي أهل عصره السحر، فأتاهم من عند اللّه عزّ وجلّ بما لم يكن عند القوم وفي وسعهم مثله، وبما أبطل به سحرهم، وأثبت به الحجّة عليهم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اللّه تبارك وتعالي بعث عيسي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 ظهرت فيه الزمانات </w:t>
      </w:r>
      <w:r>
        <w:rPr>
          <w:rStyle w:val="FootnoteAnchor"/>
          <w:rtl w:val="true"/>
        </w:rPr>
        <w:footnoteReference w:id="920"/>
      </w:r>
    </w:p>
    <w:p>
      <w:pPr>
        <w:pStyle w:val="BookText"/>
        <w:rPr/>
      </w:pPr>
      <w:r>
        <w:rPr>
          <w:rFonts w:ascii="Amiri" w:hAnsi="Amiri" w:eastAsia="Amiri" w:cs="Amiri"/>
          <w:color w:val="111111"/>
          <w:sz w:val="28"/>
          <w:sz w:val="28"/>
          <w:szCs w:val="28"/>
          <w:rtl w:val="true"/>
          <w:lang w:bidi="ar-SA"/>
        </w:rPr>
        <w:t xml:space="preserve">واحتاج الناس إلي الطبّ، فأتاهم من عند اللّه عزّ وجلّ بما لم يكن عندهم مثله، وبما أحيا لهم الموتي وأبرأ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الأكمه والأبرص بإذن اللّه تعالي، وأثبت به الحجّة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اللّه تبارك وتعالي بعث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 كان الأغلب علي أهل عصره الخطب والكلام،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وأظنّه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والشعر، فأتاهم من كتاب اللّه عزّ وجلّ ومواعظه وأحكامه، ما أبطل به قولهم، وأثبت به الحجّة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السكّيت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مثلك اليوم قطّ، فما الحجّة علي الخلق اليوم؟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العقل يعرف به الصادق علي اللّه فيصدّقه، والكاذب علي اللّه فيكذّبه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السكّيت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p>
    <w:p>
      <w:pPr>
        <w:pStyle w:val="BookText"/>
        <w:rPr/>
      </w:pPr>
      <w:r>
        <w:rPr>
          <w:rStyle w:val="FootnoteAnchor"/>
          <w:rtl w:val="true"/>
        </w:rPr>
        <w:footnoteReference w:id="921"/>
      </w:r>
    </w:p>
    <w:p>
      <w:pPr>
        <w:pStyle w:val="BookText"/>
        <w:rPr/>
      </w:pP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العيون، 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قطعة منه، و</w:t>
      </w:r>
      <w:r>
        <w:rPr>
          <w:rFonts w:eastAsia="Amiri" w:cs="Amiri" w:ascii="Amiri" w:hAnsi="Amiri"/>
          <w:color w:val="111111"/>
          <w:sz w:val="28"/>
          <w:szCs w:val="28"/>
          <w:lang w:bidi="ar-SA"/>
        </w:rPr>
        <w:t>203/11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12743</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العيون والاحتجاج،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قطعة منه،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والبرهان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والفصول المهمّة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قطعة منه، والوافي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عنه وعن العلل،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موعظته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العقل</w:t>
      </w:r>
      <w:r>
        <w:rPr>
          <w:rFonts w:eastAsia="Amiri" w:cs="Amiri" w:ascii="Amiri" w:hAnsi="Amiri"/>
          <w:color w:val="111111"/>
          <w:sz w:val="28"/>
          <w:szCs w:val="28"/>
          <w:rtl w:val="true"/>
          <w:lang w:bidi="ar-SA"/>
        </w:rPr>
        <w:t>).</w:t>
      </w:r>
      <w:bookmarkStart w:id="1025" w:name="pg14942_141855"/>
    </w:p>
    <w:p>
      <w:pPr>
        <w:pStyle w:val="Heading5"/>
        <w:numPr>
          <w:ilvl w:val="4"/>
          <w:numId w:val="1"/>
        </w:numPr>
        <w:rPr/>
      </w:pPr>
      <w:bookmarkStart w:id="1026" w:name="__RefHeading___Toc1761838_388300464"/>
      <w:bookmarkStart w:id="1027" w:name="_Toc397"/>
      <w:bookmarkEnd w:id="1025"/>
      <w:bookmarkEnd w:id="1026"/>
      <w:r>
        <w:rPr>
          <w:rtl w:val="true"/>
        </w:rPr>
        <w:t xml:space="preserve">الخامس </w:t>
      </w:r>
      <w:r>
        <w:rPr>
          <w:rtl w:val="true"/>
        </w:rPr>
        <w:t xml:space="preserve">- </w:t>
      </w:r>
      <w:r>
        <w:rPr>
          <w:rtl w:val="true"/>
        </w:rPr>
        <w:t>استمرار شريعة كلّ واحد منهم إلي من بعده</w:t>
      </w:r>
      <w:r>
        <w:rPr>
          <w:rtl w:val="true"/>
        </w:rPr>
        <w:t>:</w:t>
      </w:r>
      <w:bookmarkEnd w:id="10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الحسن بن عليّ بن فضّال، عن أبيه،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سمّي أولوا العزم أُولي العزم، لأنّهم كانوا أصحاب الشرائع والعزائم، وذلك أنّ كلّ نبيّ بعد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شريعته ومنهاجه، وتابعاً لكتابه إلي زمن إبراهيم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نبيّ كان في أيّام إبراهيم وبعده، كان علي شريعته ومنهاجه، وتابعاً لكتابه إلي زمن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نبيّ كان في زمن موسي وبعده كان علي شريعة موسي ومنهاجه، وتابعاً لكتابه إلي أيّام عيسي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نبيّ كان في أيّام عيسي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وبعده كان علي منهاج عيسي وشريعته، وتابعاً لكتابه إلي زمن نبيّنا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فهؤلاء الخمسة أولوا العزم، فهم أفضل الأنبياء والرسل</w:t>
      </w:r>
      <w:r>
        <w:rPr>
          <w:rFonts w:eastAsia="Amiri" w:cs="Amiri" w:ascii="Amiri" w:hAnsi="Amiri"/>
          <w:color w:val="111111"/>
          <w:sz w:val="28"/>
          <w:szCs w:val="28"/>
          <w:rtl w:val="true"/>
          <w:lang w:bidi="ar-SA"/>
        </w:rPr>
        <w:t>.</w:t>
      </w:r>
    </w:p>
    <w:p>
      <w:pPr>
        <w:pStyle w:val="BookText"/>
        <w:rPr/>
      </w:pPr>
      <w:r>
        <w:rPr>
          <w:rStyle w:val="FootnoteAnchor"/>
          <w:rtl w:val="true"/>
        </w:rPr>
        <w:footnoteReference w:id="922"/>
      </w:r>
    </w:p>
    <w:p>
      <w:pPr>
        <w:pStyle w:val="Heading5"/>
        <w:numPr>
          <w:ilvl w:val="4"/>
          <w:numId w:val="1"/>
        </w:numPr>
        <w:rPr/>
      </w:pPr>
      <w:bookmarkStart w:id="1028" w:name="__RefHeading___Toc1761840_388300464"/>
      <w:bookmarkStart w:id="1029" w:name="_Toc398"/>
      <w:bookmarkEnd w:id="1028"/>
      <w:r>
        <w:rPr>
          <w:rtl w:val="true"/>
        </w:rPr>
        <w:t xml:space="preserve">السادس </w:t>
      </w:r>
      <w:r>
        <w:rPr>
          <w:rtl w:val="true"/>
        </w:rPr>
        <w:t xml:space="preserve">- </w:t>
      </w:r>
      <w:r>
        <w:rPr>
          <w:rtl w:val="true"/>
        </w:rPr>
        <w:t xml:space="preserve">بعثة الرسل جميعاً بنبوّة محمّد </w:t>
      </w:r>
      <w:r>
        <w:rPr>
          <w:rtl w:val="true"/>
        </w:rPr>
        <w:t xml:space="preserve">( </w:t>
      </w:r>
      <w:r>
        <w:rPr>
          <w:rtl w:val="true"/>
        </w:rPr>
        <w:t xml:space="preserve">صلي الله عليه وآله وسلم </w:t>
      </w:r>
      <w:r>
        <w:rPr>
          <w:rtl w:val="true"/>
        </w:rPr>
        <w:t xml:space="preserve">) </w:t>
      </w:r>
      <w:r>
        <w:rPr>
          <w:rtl w:val="true"/>
        </w:rPr>
        <w:t xml:space="preserve">و وصيّة عليّ </w:t>
      </w:r>
      <w:r>
        <w:rPr>
          <w:rtl w:val="true"/>
        </w:rPr>
        <w:t xml:space="preserve">( </w:t>
      </w:r>
      <w:r>
        <w:rPr>
          <w:rtl w:val="true"/>
        </w:rPr>
        <w:t xml:space="preserve">عليه السلام </w:t>
      </w:r>
      <w:r>
        <w:rPr>
          <w:rtl w:val="true"/>
        </w:rPr>
        <w:t>) :</w:t>
      </w:r>
      <w:bookmarkEnd w:id="10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الفضيل،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ولن يبعث اللّه رسولاً، إلّا بنبوّة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ووصيّة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23"/>
      </w:r>
      <w:bookmarkStart w:id="1030" w:name="pg14942_141856"/>
    </w:p>
    <w:p>
      <w:pPr>
        <w:pStyle w:val="Heading5"/>
        <w:numPr>
          <w:ilvl w:val="4"/>
          <w:numId w:val="1"/>
        </w:numPr>
        <w:rPr/>
      </w:pPr>
      <w:bookmarkStart w:id="1031" w:name="__RefHeading___Toc1761842_388300464"/>
      <w:bookmarkStart w:id="1032" w:name="_Toc399"/>
      <w:bookmarkEnd w:id="1030"/>
      <w:bookmarkEnd w:id="1031"/>
      <w:r>
        <w:rPr>
          <w:rtl w:val="true"/>
        </w:rPr>
        <w:t xml:space="preserve">السابع </w:t>
      </w:r>
      <w:r>
        <w:rPr>
          <w:rtl w:val="true"/>
        </w:rPr>
        <w:t xml:space="preserve">- </w:t>
      </w:r>
      <w:r>
        <w:rPr>
          <w:rtl w:val="true"/>
        </w:rPr>
        <w:t xml:space="preserve">النظر إلي أنبياء اللّه وحججه </w:t>
      </w:r>
      <w:r>
        <w:rPr>
          <w:rtl w:val="true"/>
        </w:rPr>
        <w:t xml:space="preserve">( </w:t>
      </w:r>
      <w:r>
        <w:rPr>
          <w:rtl w:val="true"/>
        </w:rPr>
        <w:t xml:space="preserve">عليهم السلام </w:t>
      </w:r>
      <w:r>
        <w:rPr>
          <w:rtl w:val="true"/>
        </w:rPr>
        <w:t xml:space="preserve">) : </w:t>
      </w:r>
      <w:r>
        <w:rPr>
          <w:rtl w:val="true"/>
        </w:rPr>
        <w:t>في الجنّة</w:t>
      </w:r>
      <w:r>
        <w:rPr>
          <w:rtl w:val="true"/>
        </w:rPr>
        <w:t>:</w:t>
      </w:r>
      <w:bookmarkEnd w:id="10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الحديث الذي يرويه أهل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المؤمنين يزورون ربّهم في منازلهم في الجنّة؟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أبا الصلت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قال اللّه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مَنْ عَلَيْهَا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وَيَبْقَي وَجْهُ رَبِّكَ ذُو الْجَلَلِ وَالْإِكْرَامِ </w:t>
      </w:r>
      <w:r>
        <w:rPr>
          <w:rFonts w:eastAsia="Amiri" w:cs="Amiri" w:ascii="Amiri" w:hAnsi="Amiri"/>
          <w:color w:val="111111"/>
          <w:sz w:val="28"/>
          <w:szCs w:val="28"/>
          <w:rtl w:val="true"/>
          <w:lang w:bidi="ar-SA"/>
        </w:rPr>
        <w:t xml:space="preserve">) </w:t>
      </w:r>
      <w:r>
        <w:rPr>
          <w:rStyle w:val="FootnoteAnchor"/>
          <w:rtl w:val="true"/>
        </w:rPr>
        <w:footnoteReference w:id="924"/>
      </w:r>
      <w:r>
        <w:rPr>
          <w:rFonts w:ascii="Amiri" w:hAnsi="Amiri" w:eastAsia="Amiri" w:cs="Amiri"/>
          <w:color w:val="111111"/>
          <w:sz w:val="28"/>
          <w:sz w:val="28"/>
          <w:szCs w:val="28"/>
          <w:rtl w:val="true"/>
          <w:lang w:bidi="ar-SA"/>
        </w:rPr>
        <w:t>، وقال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 ءٍ هَالِكٌ إِلَّا وَجْهَهُ </w:t>
      </w:r>
      <w:r>
        <w:rPr>
          <w:rFonts w:eastAsia="Amiri" w:cs="Amiri" w:ascii="Amiri" w:hAnsi="Amiri"/>
          <w:color w:val="111111"/>
          <w:sz w:val="28"/>
          <w:szCs w:val="28"/>
          <w:rtl w:val="true"/>
          <w:lang w:bidi="ar-SA"/>
        </w:rPr>
        <w:t>)</w:t>
      </w:r>
      <w:r>
        <w:rPr>
          <w:rStyle w:val="FootnoteAnchor"/>
          <w:rtl w:val="true"/>
        </w:rPr>
        <w:footnoteReference w:id="925"/>
      </w:r>
    </w:p>
    <w:p>
      <w:pPr>
        <w:pStyle w:val="BookText"/>
        <w:rPr/>
      </w:pPr>
      <w:r>
        <w:rPr>
          <w:rFonts w:ascii="Amiri" w:hAnsi="Amiri" w:eastAsia="Amiri" w:cs="Amiri"/>
          <w:color w:val="111111"/>
          <w:sz w:val="28"/>
          <w:sz w:val="28"/>
          <w:szCs w:val="28"/>
          <w:rtl w:val="true"/>
          <w:lang w:bidi="ar-SA"/>
        </w:rPr>
        <w:t xml:space="preserve">فالنظر إلي أنبياء اللّه تعالي ورسله وحججه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درجاتهم ثواب عظيم للمؤمنين يوم القيامة</w:t>
      </w:r>
      <w:r>
        <w:rPr>
          <w:rFonts w:eastAsia="Amiri" w:cs="Amiri" w:ascii="Amiri" w:hAnsi="Amiri"/>
          <w:color w:val="111111"/>
          <w:sz w:val="28"/>
          <w:szCs w:val="28"/>
          <w:rtl w:val="true"/>
          <w:lang w:bidi="ar-SA"/>
        </w:rPr>
        <w:t>.</w:t>
      </w:r>
    </w:p>
    <w:p>
      <w:pPr>
        <w:pStyle w:val="BookText"/>
        <w:rPr/>
      </w:pPr>
      <w:r>
        <w:rPr>
          <w:rStyle w:val="FootnoteAnchor"/>
          <w:rtl w:val="true"/>
        </w:rPr>
        <w:footnoteReference w:id="926"/>
      </w:r>
    </w:p>
    <w:p>
      <w:pPr>
        <w:pStyle w:val="Heading5"/>
        <w:numPr>
          <w:ilvl w:val="4"/>
          <w:numId w:val="1"/>
        </w:numPr>
        <w:rPr/>
      </w:pPr>
      <w:bookmarkStart w:id="1033" w:name="__RefHeading___Toc1761844_388300464"/>
      <w:bookmarkStart w:id="1034" w:name="_Toc400"/>
      <w:bookmarkEnd w:id="1033"/>
      <w:r>
        <w:rPr>
          <w:rtl w:val="true"/>
        </w:rPr>
        <w:t xml:space="preserve">الثامن </w:t>
      </w:r>
      <w:r>
        <w:rPr>
          <w:rtl w:val="true"/>
        </w:rPr>
        <w:t xml:space="preserve">- </w:t>
      </w:r>
      <w:r>
        <w:rPr>
          <w:rtl w:val="true"/>
        </w:rPr>
        <w:t xml:space="preserve">بعض سنن المرسلين </w:t>
      </w:r>
      <w:r>
        <w:rPr>
          <w:rtl w:val="true"/>
        </w:rPr>
        <w:t xml:space="preserve">( </w:t>
      </w:r>
      <w:r>
        <w:rPr>
          <w:rtl w:val="true"/>
        </w:rPr>
        <w:t xml:space="preserve">عليهم السلام </w:t>
      </w:r>
      <w:r>
        <w:rPr>
          <w:rtl w:val="true"/>
        </w:rPr>
        <w:t>) : :</w:t>
      </w:r>
      <w:bookmarkEnd w:id="10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بن عيسي،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سنن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العطر</w:t>
      </w:r>
      <w:r>
        <w:rPr>
          <w:rStyle w:val="FootnoteAnchor"/>
          <w:rtl w:val="true"/>
        </w:rPr>
        <w:footnoteReference w:id="927"/>
      </w:r>
      <w:r>
        <w:rPr>
          <w:rFonts w:ascii="IRNazanin" w:hAnsi="IRNazanin" w:eastAsia="IRNazanin"/>
          <w:color w:val="111111"/>
          <w:sz w:val="28"/>
          <w:sz w:val="28"/>
          <w:szCs w:val="28"/>
          <w:rtl w:val="true"/>
          <w:lang w:bidi="fa-IR"/>
        </w:rPr>
        <w:t xml:space="preserve">، وأخذ الشعر </w:t>
      </w:r>
      <w:r>
        <w:rPr>
          <w:rStyle w:val="FootnoteAnchor"/>
          <w:rtl w:val="true"/>
        </w:rPr>
        <w:footnoteReference w:id="928"/>
      </w:r>
      <w:r>
        <w:rPr>
          <w:rFonts w:ascii="Amiri" w:hAnsi="Amiri" w:eastAsia="Amiri" w:cs="Amiri"/>
          <w:color w:val="111111"/>
          <w:sz w:val="28"/>
          <w:sz w:val="28"/>
          <w:szCs w:val="28"/>
          <w:rtl w:val="true"/>
          <w:lang w:bidi="ar-SA"/>
        </w:rPr>
        <w:t xml:space="preserve">، وكثرة الطروقة </w:t>
      </w:r>
      <w:r>
        <w:rPr>
          <w:rStyle w:val="FootnoteAnchor"/>
          <w:rtl w:val="true"/>
        </w:rPr>
        <w:footnoteReference w:id="929"/>
      </w:r>
      <w:r>
        <w:rPr>
          <w:rFonts w:ascii="IRNazanin" w:hAnsi="IRNazanin" w:eastAsia="IRNazanin"/>
          <w:color w:val="111111"/>
          <w:sz w:val="28"/>
          <w:sz w:val="28"/>
          <w:szCs w:val="28"/>
          <w:rtl w:val="true"/>
          <w:lang w:bidi="fa-IR"/>
        </w:rPr>
        <w:t>،</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التهذيب والكافي،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24904</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25537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مرسلاً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الشعر والعطر</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والحسين بن محمّد، عن معلّي بن محمّد جميعاً، عن الحسن بن عليّ الوشّاء،عن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النجاشيّ لمّا خطب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آمنة </w:t>
      </w:r>
      <w:r>
        <w:rPr>
          <w:rStyle w:val="FootnoteAnchor"/>
          <w:rtl w:val="true"/>
        </w:rPr>
        <w:footnoteReference w:id="931"/>
      </w:r>
      <w:r>
        <w:rPr>
          <w:rFonts w:ascii="Amiri" w:hAnsi="Amiri" w:eastAsia="Amiri" w:cs="Amiri"/>
          <w:color w:val="111111"/>
          <w:sz w:val="28"/>
          <w:sz w:val="28"/>
          <w:szCs w:val="28"/>
          <w:rtl w:val="true"/>
          <w:lang w:bidi="ar-SA"/>
        </w:rPr>
        <w:t>بنت أبي سفيان، فزوّجه ودعا بطعام،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سنن المرسلين، الإطعام عند التزويج</w:t>
      </w:r>
      <w:r>
        <w:rPr>
          <w:rFonts w:eastAsia="Amiri" w:cs="Amiri" w:ascii="Amiri" w:hAnsi="Amiri"/>
          <w:color w:val="111111"/>
          <w:sz w:val="28"/>
          <w:szCs w:val="28"/>
          <w:rtl w:val="true"/>
          <w:lang w:bidi="ar-SA"/>
        </w:rPr>
        <w:t>.</w:t>
      </w:r>
    </w:p>
    <w:p>
      <w:pPr>
        <w:pStyle w:val="BookText"/>
        <w:rPr/>
      </w:pPr>
      <w:r>
        <w:rPr>
          <w:rStyle w:val="FootnoteAnchor"/>
          <w:rtl w:val="true"/>
        </w:rPr>
        <w:footnoteReference w:id="932"/>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277/100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ووسائل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تزويج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بآمنة بنت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أحمد بن محمّد بن أبي نصر،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 من أخلاق الأنبياء</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33"/>
      </w:r>
      <w:bookmarkStart w:id="1035" w:name="pg14942_141858"/>
    </w:p>
    <w:p>
      <w:pPr>
        <w:pStyle w:val="Heading5"/>
        <w:numPr>
          <w:ilvl w:val="4"/>
          <w:numId w:val="1"/>
        </w:numPr>
        <w:rPr/>
      </w:pPr>
      <w:bookmarkStart w:id="1036" w:name="__RefHeading___Toc1761846_388300464"/>
      <w:bookmarkStart w:id="1037" w:name="_Toc401"/>
      <w:bookmarkEnd w:id="1035"/>
      <w:bookmarkEnd w:id="1036"/>
      <w:r>
        <w:rPr>
          <w:rtl w:val="true"/>
        </w:rPr>
        <w:t xml:space="preserve">التاسع </w:t>
      </w:r>
      <w:r>
        <w:rPr>
          <w:rtl w:val="true"/>
        </w:rPr>
        <w:t xml:space="preserve">- </w:t>
      </w:r>
      <w:r>
        <w:rPr>
          <w:rtl w:val="true"/>
        </w:rPr>
        <w:t>أخلاق الأنبياء</w:t>
      </w:r>
      <w:r>
        <w:rPr>
          <w:rtl w:val="true"/>
        </w:rPr>
        <w:t>:</w:t>
      </w:r>
      <w:bookmarkEnd w:id="10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اختضب،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اختضبت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أخلاق الأنبياء التنظّف والتطيّب، وحلق الشعر، وكثرة الطروقة</w:t>
      </w:r>
      <w:r>
        <w:rPr>
          <w:rFonts w:eastAsia="Amiri" w:cs="Amiri" w:ascii="Amiri" w:hAnsi="Amiri"/>
          <w:color w:val="111111"/>
          <w:sz w:val="28"/>
          <w:szCs w:val="28"/>
          <w:rtl w:val="true"/>
          <w:lang w:bidi="ar-SA"/>
        </w:rPr>
        <w:t>....</w:t>
      </w:r>
    </w:p>
    <w:p>
      <w:pPr>
        <w:pStyle w:val="BookText"/>
        <w:rPr/>
      </w:pPr>
      <w:r>
        <w:rPr>
          <w:rStyle w:val="FootnoteAnchor"/>
          <w:rtl w:val="true"/>
        </w:rPr>
        <w:footnoteReference w:id="93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نصر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أخلاق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التطيّب والتنظيف بالموسي </w:t>
      </w:r>
      <w:r>
        <w:rPr>
          <w:rStyle w:val="FootnoteAnchor"/>
          <w:rtl w:val="true"/>
        </w:rPr>
        <w:footnoteReference w:id="935"/>
      </w:r>
      <w:r>
        <w:rPr>
          <w:rFonts w:ascii="Amiri" w:hAnsi="Amiri" w:eastAsia="Amiri" w:cs="Amiri"/>
          <w:color w:val="111111"/>
          <w:sz w:val="28"/>
          <w:sz w:val="28"/>
          <w:szCs w:val="28"/>
          <w:rtl w:val="true"/>
          <w:lang w:bidi="ar-SA"/>
        </w:rPr>
        <w:t>، وحلق الجسد بالنورة، وكثرة</w:t>
      </w:r>
    </w:p>
    <w:p>
      <w:pPr>
        <w:pStyle w:val="BookText"/>
        <w:rPr/>
      </w:pPr>
      <w:r>
        <w:rPr>
          <w:rFonts w:ascii="Amiri" w:hAnsi="Amiri" w:eastAsia="Amiri" w:cs="Amiri"/>
          <w:color w:val="111111"/>
          <w:sz w:val="28"/>
          <w:sz w:val="28"/>
          <w:szCs w:val="28"/>
          <w:rtl w:val="true"/>
          <w:lang w:bidi="ar-SA"/>
        </w:rPr>
        <w:t>الطروقة</w:t>
      </w:r>
      <w:r>
        <w:rPr>
          <w:rFonts w:eastAsia="Amiri" w:cs="Amiri" w:ascii="Amiri" w:hAnsi="Amiri"/>
          <w:color w:val="111111"/>
          <w:sz w:val="28"/>
          <w:szCs w:val="28"/>
          <w:rtl w:val="true"/>
          <w:lang w:bidi="ar-SA"/>
        </w:rPr>
        <w:t>.</w:t>
      </w:r>
      <w:r>
        <w:rPr>
          <w:rStyle w:val="FootnoteAnchor"/>
          <w:rtl w:val="true"/>
        </w:rPr>
        <w:footnoteReference w:id="936"/>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التطيّب والتنظيف والحلق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شعبة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أخلاق الأنبياء التنظّف</w:t>
      </w:r>
      <w:r>
        <w:rPr>
          <w:rFonts w:eastAsia="Amiri" w:cs="Amiri" w:ascii="Amiri" w:hAnsi="Amiri"/>
          <w:color w:val="111111"/>
          <w:sz w:val="28"/>
          <w:szCs w:val="28"/>
          <w:rtl w:val="true"/>
          <w:lang w:bidi="ar-SA"/>
        </w:rPr>
        <w:t>.</w:t>
      </w:r>
    </w:p>
    <w:p>
      <w:pPr>
        <w:pStyle w:val="BookText"/>
        <w:rPr/>
      </w:pPr>
      <w:r>
        <w:rPr>
          <w:rStyle w:val="FootnoteAnchor"/>
          <w:rtl w:val="true"/>
        </w:rPr>
        <w:footnoteReference w:id="937"/>
      </w:r>
    </w:p>
    <w:p>
      <w:pPr>
        <w:pStyle w:val="Heading5"/>
        <w:numPr>
          <w:ilvl w:val="4"/>
          <w:numId w:val="1"/>
        </w:numPr>
        <w:rPr/>
      </w:pPr>
      <w:bookmarkStart w:id="1038" w:name="__RefHeading___Toc1761848_388300464"/>
      <w:bookmarkStart w:id="1039" w:name="_Toc402"/>
      <w:bookmarkEnd w:id="1038"/>
      <w:r>
        <w:rPr>
          <w:rtl w:val="true"/>
        </w:rPr>
        <w:t xml:space="preserve">العاشر </w:t>
      </w:r>
      <w:r>
        <w:rPr>
          <w:rtl w:val="true"/>
        </w:rPr>
        <w:t xml:space="preserve">- </w:t>
      </w:r>
      <w:r>
        <w:rPr>
          <w:rtl w:val="true"/>
        </w:rPr>
        <w:t xml:space="preserve">قوت الأنبيا </w:t>
      </w:r>
      <w:r>
        <w:rPr>
          <w:rtl w:val="true"/>
        </w:rPr>
        <w:t xml:space="preserve">( </w:t>
      </w:r>
      <w:r>
        <w:rPr>
          <w:rtl w:val="true"/>
        </w:rPr>
        <w:t xml:space="preserve">عليهم السلام </w:t>
      </w:r>
      <w:r>
        <w:rPr>
          <w:rtl w:val="true"/>
        </w:rPr>
        <w:t>) : :</w:t>
      </w:r>
      <w:bookmarkEnd w:id="10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من نبيّ إلّا وقد دعا لآكل الشعير وبارك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قوت الأنبياء، وطعام الأبرار، أبي اللّه تعالي أن يجعل قوت أنبيائه إلّا شعيراً</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38"/>
      </w:r>
      <w:bookmarkStart w:id="1040" w:name="pg14942_141859"/>
    </w:p>
    <w:p>
      <w:pPr>
        <w:pStyle w:val="Heading5"/>
        <w:numPr>
          <w:ilvl w:val="4"/>
          <w:numId w:val="1"/>
        </w:numPr>
        <w:rPr/>
      </w:pPr>
      <w:bookmarkStart w:id="1041" w:name="__RefHeading___Toc1761850_388300464"/>
      <w:bookmarkStart w:id="1042" w:name="_Toc403"/>
      <w:bookmarkEnd w:id="1040"/>
      <w:bookmarkEnd w:id="1041"/>
      <w:r>
        <w:rPr>
          <w:rtl w:val="true"/>
        </w:rPr>
        <w:t xml:space="preserve">الحادي عشر </w:t>
      </w:r>
      <w:r>
        <w:rPr>
          <w:rtl w:val="true"/>
        </w:rPr>
        <w:t xml:space="preserve">- </w:t>
      </w:r>
      <w:r>
        <w:rPr>
          <w:rtl w:val="true"/>
        </w:rPr>
        <w:t xml:space="preserve">نقش خاتمهم </w:t>
      </w:r>
      <w:r>
        <w:rPr>
          <w:rtl w:val="true"/>
        </w:rPr>
        <w:t xml:space="preserve">( </w:t>
      </w:r>
      <w:r>
        <w:rPr>
          <w:rtl w:val="true"/>
        </w:rPr>
        <w:t xml:space="preserve">عليهم السلام </w:t>
      </w:r>
      <w:r>
        <w:rPr>
          <w:rtl w:val="true"/>
        </w:rPr>
        <w:t>) : :</w:t>
      </w:r>
      <w:bookmarkEnd w:id="10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أحمد بن محمّد بن خالد، عن محمّد بن عليّ الكوفيّ، عن الحسن بن أبي العقب الصيرفيّ، عن الحسين بن خالد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يستنجي وخاتمه في إصبعه، ونقشه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أكره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أوليس 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واحد من آبائك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يفعل ذلك، وخاتمه في إصبعه؟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بلي، ولكن كانوا يتختّمون في اليد اليمني، فاتّقوا اللّه وانظروا لأنفسكم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نقش خاتم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 لاتسألني عمّا كان قبله؟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أسألك؟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نقش خاتم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هبط به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نوحاً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ركب السفينة، أوحي اللّه عزّ وجلّ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خفت الغرق فهلّلني ألفاً، ثمّ سلني النجاة أنجيك من الغرق، ومن آمن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استوي نوح، ومن معه في السفينة، ورفع القلس وعصفت الريح </w:t>
      </w:r>
      <w:r>
        <w:rPr>
          <w:rStyle w:val="FootnoteAnchor"/>
          <w:rtl w:val="true"/>
        </w:rPr>
        <w:footnoteReference w:id="939"/>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عليهم، فلم يأمن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الغرق، وأعجلته الريح فلم يدرك له أن يهلّل اللّه ألف مرّة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بالسريانيّة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هيلوليا ألفاً ألفاً، يا ماريا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فاستوي القلس واستقرّت السفينة، فقال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كلاماً نجّاني اللّه به من الغرق، لحقيق أن لايفارقني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فنقش في خاتمه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ألف مرّة، يا ربّ أصلحني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وضع في كفّة المنجنيق غضب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فأوحي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يغضبك يا جبرائيل؟</w:t>
      </w:r>
    </w:p>
    <w:p>
      <w:pPr>
        <w:pStyle w:val="BookText"/>
        <w:rPr/>
      </w:pPr>
      <w:r>
        <w:rPr>
          <w:rFonts w:ascii="Amiri" w:hAnsi="Amiri" w:eastAsia="Amiri" w:cs="Amiri"/>
          <w:color w:val="111111"/>
          <w:sz w:val="28"/>
          <w:sz w:val="28"/>
          <w:szCs w:val="28"/>
          <w:rtl w:val="true"/>
          <w:lang w:bidi="ar-SA"/>
        </w:rPr>
        <w:t>قال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خليلك، ليس من يعبدك علي وجه الأرض غيره، سلّطت عليه عدوّك وعدوّه، فأوحي اللّه عزّ وجلّ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إنّما يعجّل العبد الذي يخاف الفوت مثلك، فأمّا أنا فإنّه عبدي آخذه إذا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فطابت نفس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فالتفت إلي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من حاجة؟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إليك فلا، فأهبط اللّه عزّ وجلّ عنده خاتماً فيه ستّة أحرف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 لا حول ولا قوّة إلّا باللّه، فوّضت أمري إلي اللّه، اشتدّت ظهري إلي اللّه، حسبي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فأوحي اللّه عزّ وجلّ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يتختّم بهذا الخاتم، فإنّي أجعل النار عليك برداً وسلاماً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نقش خاتم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حرفين اشتقّهما من التوراة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اصبر توجر، أصدق تنج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نقش خاتم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من ألجم الجنّ بكلماته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نقش خاتم عيسي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حرفين اشتقّهما من الإنجيل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طوبي لعبد ذكر اللّه من أجله، وويل لعبد نسي اللّه من أجله</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نقش خاتم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نقش خاتم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نقش خاتم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العزّة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نقش خاتم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بالغ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يتختّم بخاتم أبيه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وكان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يتختّم بخاتم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وكان نقش خاتم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وليّي وعصمتي من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نقش خاتم أبي الحسن موسي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الحسين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وبسط أبوالحسن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كفّه، وخاتم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إصبعه حتّي أراني النقش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في غير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نقش خاتم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خزي وشقي قاتل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w:t>
      </w:r>
    </w:p>
    <w:p>
      <w:pPr>
        <w:pStyle w:val="BookText"/>
        <w:rPr/>
      </w:pPr>
      <w:r>
        <w:rPr>
          <w:rStyle w:val="FootnoteAnchor"/>
          <w:rtl w:val="true"/>
        </w:rPr>
        <w:footnoteReference w:id="940"/>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بتفاوت كثير، عنه وعن العيون والأماليّ،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552</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آخر عن أبي الحسن موسي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وعن العيون والأماليّ،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قطعة منه، و</w:t>
      </w:r>
      <w:r>
        <w:rPr>
          <w:rFonts w:eastAsia="Amiri" w:cs="Amiri" w:ascii="Amiri" w:hAnsi="Amiri"/>
          <w:color w:val="111111"/>
          <w:sz w:val="28"/>
          <w:szCs w:val="28"/>
          <w:lang w:bidi="ar-SA"/>
        </w:rPr>
        <w:t>35/12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قطعة منه، ومستدرك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قِطَعٌ منه في الجواهر السنيّة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عنه وعن العيون والخصال،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 خاتم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نقش خاتم أبي الحسن موسي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نقش خاتم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نقش خاتم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نقش خاتم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نقش خاتم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نقش خاتم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نقش خاتم عيسي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نقش خاتم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نقش خاتم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نقش خاتم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نقش خاتم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نقش خاتم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يتختّمون باليمني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يتختّم في يده اليمني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من يستنجي وخاتمه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من الأحاديث القدسيّة</w:t>
      </w:r>
      <w:r>
        <w:rPr>
          <w:rFonts w:eastAsia="Amiri" w:cs="Amiri" w:ascii="Amiri" w:hAnsi="Amiri"/>
          <w:color w:val="111111"/>
          <w:sz w:val="28"/>
          <w:szCs w:val="28"/>
          <w:rtl w:val="true"/>
          <w:lang w:bidi="ar-SA"/>
        </w:rPr>
        <w:t>).</w:t>
      </w:r>
      <w:bookmarkStart w:id="1043" w:name="pg14942_141862"/>
    </w:p>
    <w:p>
      <w:pPr>
        <w:pStyle w:val="Heading5"/>
        <w:numPr>
          <w:ilvl w:val="4"/>
          <w:numId w:val="1"/>
        </w:numPr>
        <w:rPr/>
      </w:pPr>
      <w:bookmarkStart w:id="1044" w:name="__RefHeading___Toc1761852_388300464"/>
      <w:bookmarkStart w:id="1045" w:name="_Toc404"/>
      <w:bookmarkEnd w:id="1043"/>
      <w:bookmarkEnd w:id="1044"/>
      <w:r>
        <w:rPr>
          <w:rtl w:val="true"/>
        </w:rPr>
        <w:t xml:space="preserve">الثاني عشر </w:t>
      </w:r>
      <w:r>
        <w:rPr>
          <w:rtl w:val="true"/>
        </w:rPr>
        <w:t xml:space="preserve">- </w:t>
      </w:r>
      <w:r>
        <w:rPr>
          <w:rtl w:val="true"/>
        </w:rPr>
        <w:t xml:space="preserve">إنّ الأنبيا </w:t>
      </w:r>
      <w:r>
        <w:rPr>
          <w:rtl w:val="true"/>
        </w:rPr>
        <w:t xml:space="preserve">( </w:t>
      </w:r>
      <w:r>
        <w:rPr>
          <w:rtl w:val="true"/>
        </w:rPr>
        <w:t xml:space="preserve">عليهم السلام </w:t>
      </w:r>
      <w:r>
        <w:rPr>
          <w:rtl w:val="true"/>
        </w:rPr>
        <w:t xml:space="preserve">) : </w:t>
      </w:r>
      <w:r>
        <w:rPr>
          <w:rtl w:val="true"/>
        </w:rPr>
        <w:t>كان عندهم علم النجوم</w:t>
      </w:r>
      <w:r>
        <w:rPr>
          <w:rtl w:val="true"/>
        </w:rPr>
        <w:t>:</w:t>
      </w:r>
      <w:bookmarkEnd w:id="10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مسائل الصبّاح بن نضر الهنديّ، لمولانا عليّ بن موسي الرضا 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وسؤاله إيّاه عن مسائل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سؤاله عن علم النجوم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أوّل من تكلّم في النجوم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علم الأنبيا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وخصّوا به لأسباب شتّي</w:t>
      </w:r>
      <w:r>
        <w:rPr>
          <w:rFonts w:eastAsia="Amiri" w:cs="Amiri" w:ascii="Amiri" w:hAnsi="Amiri"/>
          <w:color w:val="111111"/>
          <w:sz w:val="28"/>
          <w:szCs w:val="28"/>
          <w:rtl w:val="true"/>
          <w:lang w:bidi="ar-SA"/>
        </w:rPr>
        <w:t>....</w:t>
      </w:r>
    </w:p>
    <w:p>
      <w:pPr>
        <w:pStyle w:val="BookText"/>
        <w:rPr/>
      </w:pPr>
      <w:r>
        <w:rPr>
          <w:rStyle w:val="FootnoteAnchor"/>
          <w:rtl w:val="true"/>
        </w:rPr>
        <w:footnoteReference w:id="941"/>
      </w:r>
    </w:p>
    <w:p>
      <w:pPr>
        <w:pStyle w:val="Heading5"/>
        <w:numPr>
          <w:ilvl w:val="4"/>
          <w:numId w:val="1"/>
        </w:numPr>
        <w:rPr/>
      </w:pPr>
      <w:bookmarkStart w:id="1046" w:name="__RefHeading___Toc1761854_388300464"/>
      <w:bookmarkStart w:id="1047" w:name="_Toc405"/>
      <w:bookmarkEnd w:id="1046"/>
      <w:r>
        <w:rPr>
          <w:rtl w:val="true"/>
        </w:rPr>
        <w:t xml:space="preserve">الثالث عشر </w:t>
      </w:r>
      <w:r>
        <w:rPr>
          <w:rtl w:val="true"/>
        </w:rPr>
        <w:t xml:space="preserve">- </w:t>
      </w:r>
      <w:r>
        <w:rPr>
          <w:rtl w:val="true"/>
        </w:rPr>
        <w:t xml:space="preserve">السكينة التي أنزلها اللّه عليهم </w:t>
      </w:r>
      <w:r>
        <w:rPr>
          <w:rtl w:val="true"/>
        </w:rPr>
        <w:t xml:space="preserve">( </w:t>
      </w:r>
      <w:r>
        <w:rPr>
          <w:rtl w:val="true"/>
        </w:rPr>
        <w:t xml:space="preserve">عليهم السلام </w:t>
      </w:r>
      <w:r>
        <w:rPr>
          <w:rtl w:val="true"/>
        </w:rPr>
        <w:t>) : :</w:t>
      </w:r>
      <w:bookmarkEnd w:id="10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جعلت فداك، ماتري آخذ برّاً أو بحراً، فإنّ طريقنا مخوف شديد الخطر؟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اسكن بسكينة اللّه، وقرّ بوقار اللّه، واهدء بإذن اللّه، ولا حول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ماالسكينة؟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 تخرج من الجنّة، لها صورة كصورة</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bookmarkStart w:id="1048" w:name="pg14942_141863"/>
    </w:p>
    <w:p>
      <w:pPr>
        <w:pStyle w:val="BookText"/>
        <w:rPr/>
      </w:pPr>
      <w:bookmarkEnd w:id="1048"/>
      <w:r>
        <w:rPr>
          <w:rFonts w:ascii="Amiri" w:hAnsi="Amiri" w:eastAsia="Amiri" w:cs="Amiri"/>
          <w:color w:val="111111"/>
          <w:sz w:val="28"/>
          <w:sz w:val="28"/>
          <w:szCs w:val="28"/>
          <w:rtl w:val="true"/>
          <w:lang w:bidi="ar-SA"/>
        </w:rPr>
        <w:t>الإنسان، ورائحة طيّبة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تلك السكينة في التابوت، وكانت فيه طشت تغسل فيها قلوب الأنبياء، وكان التابوت يدور في بني إسرائيل مع الأنبياء</w:t>
      </w:r>
      <w:r>
        <w:rPr>
          <w:rFonts w:eastAsia="Amiri" w:cs="Amiri" w:ascii="Amiri" w:hAnsi="Amiri"/>
          <w:color w:val="111111"/>
          <w:sz w:val="28"/>
          <w:szCs w:val="28"/>
          <w:rtl w:val="true"/>
          <w:lang w:bidi="ar-SA"/>
        </w:rPr>
        <w:t>....</w:t>
      </w:r>
    </w:p>
    <w:p>
      <w:pPr>
        <w:pStyle w:val="BookText"/>
        <w:rPr/>
      </w:pPr>
      <w:r>
        <w:rPr>
          <w:rStyle w:val="FootnoteAnchor"/>
          <w:rtl w:val="true"/>
        </w:rPr>
        <w:footnoteReference w:id="942"/>
      </w:r>
    </w:p>
    <w:p>
      <w:pPr>
        <w:pStyle w:val="Heading5"/>
        <w:numPr>
          <w:ilvl w:val="4"/>
          <w:numId w:val="1"/>
        </w:numPr>
        <w:rPr/>
      </w:pPr>
      <w:bookmarkStart w:id="1049" w:name="__RefHeading___Toc1761856_388300464"/>
      <w:bookmarkStart w:id="1050" w:name="_Toc406"/>
      <w:bookmarkEnd w:id="1049"/>
      <w:r>
        <w:rPr>
          <w:rtl w:val="true"/>
        </w:rPr>
        <w:t xml:space="preserve">الرابع عشر </w:t>
      </w:r>
      <w:r>
        <w:rPr>
          <w:rtl w:val="true"/>
        </w:rPr>
        <w:t xml:space="preserve">- </w:t>
      </w:r>
      <w:r>
        <w:rPr>
          <w:rtl w:val="true"/>
        </w:rPr>
        <w:t xml:space="preserve">حجّ الأنبيا </w:t>
      </w:r>
      <w:r>
        <w:rPr>
          <w:rtl w:val="true"/>
        </w:rPr>
        <w:t xml:space="preserve">( </w:t>
      </w:r>
      <w:r>
        <w:rPr>
          <w:rtl w:val="true"/>
        </w:rPr>
        <w:t xml:space="preserve">عليهم السلام </w:t>
      </w:r>
      <w:r>
        <w:rPr>
          <w:rtl w:val="true"/>
        </w:rPr>
        <w:t>) : :</w:t>
      </w:r>
      <w:bookmarkEnd w:id="10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جعل وقتها عشر ذي الحجّة؟</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تعالي أحبّ أن يعبد بهذه العبادة في أيّام التشريق، وكان أوّل ما حجّت إليه الملائكة، وطافت به في هذا الوقت، فجعله سنّة ووقتاً إلي يوم القيامة، فأمّا النبيّون آدم ونوح وإبراهيم وموسي وعيسي ومحمّد صلّي اللّه عليه وعليهم أجمعين، وغيرهم من الأنبياء، إنّما حجّوا في هذا الوقت، فجعلت سنّة في أولادهم إلي يوم القيامة</w:t>
      </w:r>
      <w:r>
        <w:rPr>
          <w:rFonts w:eastAsia="Amiri" w:cs="Amiri" w:ascii="Amiri" w:hAnsi="Amiri"/>
          <w:color w:val="111111"/>
          <w:sz w:val="28"/>
          <w:szCs w:val="28"/>
          <w:rtl w:val="true"/>
          <w:lang w:bidi="ar-SA"/>
        </w:rPr>
        <w:t>....</w:t>
      </w:r>
    </w:p>
    <w:p>
      <w:pPr>
        <w:pStyle w:val="BookText"/>
        <w:rPr/>
      </w:pPr>
      <w:r>
        <w:rPr>
          <w:rStyle w:val="FootnoteAnchor"/>
          <w:rtl w:val="true"/>
        </w:rPr>
        <w:footnoteReference w:id="943"/>
      </w:r>
    </w:p>
    <w:p>
      <w:pPr>
        <w:pStyle w:val="Heading5"/>
        <w:numPr>
          <w:ilvl w:val="4"/>
          <w:numId w:val="1"/>
        </w:numPr>
        <w:rPr/>
      </w:pPr>
      <w:bookmarkStart w:id="1051" w:name="__RefHeading___Toc1761858_388300464"/>
      <w:bookmarkStart w:id="1052" w:name="_Toc407"/>
      <w:bookmarkEnd w:id="1051"/>
      <w:r>
        <w:rPr>
          <w:rtl w:val="true"/>
        </w:rPr>
        <w:t xml:space="preserve">الخامس عشر </w:t>
      </w:r>
      <w:r>
        <w:rPr>
          <w:rtl w:val="true"/>
        </w:rPr>
        <w:t xml:space="preserve">- </w:t>
      </w:r>
      <w:r>
        <w:rPr>
          <w:rtl w:val="true"/>
        </w:rPr>
        <w:t xml:space="preserve">سلاح الأنبيا </w:t>
      </w:r>
      <w:r>
        <w:rPr>
          <w:rtl w:val="true"/>
        </w:rPr>
        <w:t xml:space="preserve">( </w:t>
      </w:r>
      <w:r>
        <w:rPr>
          <w:rtl w:val="true"/>
        </w:rPr>
        <w:t xml:space="preserve">عليهم السلام </w:t>
      </w:r>
      <w:r>
        <w:rPr>
          <w:rtl w:val="true"/>
        </w:rPr>
        <w:t>) : :</w:t>
      </w:r>
      <w:bookmarkEnd w:id="10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أصحابنا،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كان يقول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بسلاح الأنبياء،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وماسلاح الأنبياء؟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44"/>
      </w:r>
      <w:bookmarkStart w:id="1053" w:name="pg14942_141864"/>
    </w:p>
    <w:p>
      <w:pPr>
        <w:pStyle w:val="BookText"/>
        <w:rPr/>
      </w:pPr>
      <w:bookmarkEnd w:id="1053"/>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تعالي أنزل سكينته علي الأنبيا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العبّاس بن هلال،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وهو يقول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 ء السكينة عندكم؟ وقرأ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اللّه سكينته علي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لاأدري، فأيّ شي ء؟</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ريح تخرج من الجنّة طيّبة لها صورة كصورة وجه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مع الأنبياء؟</w:t>
      </w:r>
    </w:p>
    <w:p>
      <w:pPr>
        <w:pStyle w:val="BookText"/>
        <w:rPr/>
      </w:pPr>
      <w:r>
        <w:rPr>
          <w:rFonts w:ascii="Amiri" w:hAnsi="Amiri" w:eastAsia="Amiri" w:cs="Amiri"/>
          <w:color w:val="111111"/>
          <w:sz w:val="28"/>
          <w:sz w:val="28"/>
          <w:szCs w:val="28"/>
          <w:rtl w:val="true"/>
          <w:lang w:bidi="ar-SA"/>
        </w:rPr>
        <w:t>فقال له عليّ بن 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علي الأنبياء والأوصياء؟</w:t>
      </w:r>
      <w:r>
        <w:rPr>
          <w:rFonts w:eastAsia="Amiri" w:cs="Amiri" w:ascii="Amiri" w:hAnsi="Amiri"/>
          <w:color w:val="111111"/>
          <w:sz w:val="28"/>
          <w:szCs w:val="28"/>
          <w:rtl w:val="true"/>
          <w:lang w:bidi="ar-SA"/>
        </w:rPr>
        <w:t>....</w:t>
      </w:r>
    </w:p>
    <w:p>
      <w:pPr>
        <w:pStyle w:val="BookText"/>
        <w:rPr/>
      </w:pPr>
      <w:r>
        <w:rPr>
          <w:rStyle w:val="FootnoteAnchor"/>
          <w:rtl w:val="true"/>
        </w:rPr>
        <w:footnoteReference w:id="945"/>
      </w:r>
    </w:p>
    <w:p>
      <w:pPr>
        <w:pStyle w:val="Heading4"/>
        <w:numPr>
          <w:ilvl w:val="3"/>
          <w:numId w:val="1"/>
        </w:numPr>
        <w:rPr/>
      </w:pPr>
      <w:bookmarkStart w:id="1054" w:name="__RefHeading___Toc1761860_388300464"/>
      <w:bookmarkStart w:id="1055" w:name="_Toc408"/>
      <w:bookmarkEnd w:id="1054"/>
      <w:r>
        <w:rPr>
          <w:rtl w:val="true"/>
        </w:rPr>
        <w:t>(</w:t>
      </w:r>
      <w:r>
        <w:rPr>
          <w:rtl w:val="true"/>
        </w:rPr>
        <w:t>ب</w:t>
      </w:r>
      <w:r>
        <w:rPr>
          <w:rtl w:val="true"/>
        </w:rPr>
        <w:t xml:space="preserve">) - </w:t>
      </w:r>
      <w:r>
        <w:rPr>
          <w:rtl w:val="true"/>
        </w:rPr>
        <w:t xml:space="preserve">بعض الأنبياء السلف </w:t>
      </w:r>
      <w:r>
        <w:rPr>
          <w:rtl w:val="true"/>
        </w:rPr>
        <w:t xml:space="preserve">( </w:t>
      </w:r>
      <w:r>
        <w:rPr>
          <w:rtl w:val="true"/>
        </w:rPr>
        <w:t xml:space="preserve">عليهم السلام </w:t>
      </w:r>
      <w:r>
        <w:rPr>
          <w:rtl w:val="true"/>
        </w:rPr>
        <w:t>) :</w:t>
      </w:r>
      <w:bookmarkEnd w:id="1055"/>
    </w:p>
    <w:p>
      <w:pPr>
        <w:pStyle w:val="Heading5"/>
        <w:numPr>
          <w:ilvl w:val="4"/>
          <w:numId w:val="1"/>
        </w:numPr>
        <w:rPr/>
      </w:pPr>
      <w:bookmarkStart w:id="1056" w:name="__RefHeading___Toc1761862_388300464"/>
      <w:bookmarkStart w:id="1057" w:name="_Toc409"/>
      <w:bookmarkEnd w:id="1056"/>
      <w:r>
        <w:rPr>
          <w:rtl w:val="true"/>
        </w:rPr>
        <w:t>اشاره</w:t>
      </w:r>
      <w:r>
        <w:rPr>
          <w:rtl w:val="true"/>
        </w:rPr>
        <w:t>:</w:t>
      </w:r>
      <w:bookmarkEnd w:id="1057"/>
    </w:p>
    <w:p>
      <w:pPr>
        <w:pStyle w:val="BookText"/>
        <w:rPr/>
      </w:pPr>
      <w:r>
        <w:rPr>
          <w:rFonts w:ascii="Amiri" w:hAnsi="Amiri" w:eastAsia="Amiri" w:cs="Amiri"/>
          <w:color w:val="111111"/>
          <w:sz w:val="28"/>
          <w:sz w:val="28"/>
          <w:szCs w:val="28"/>
          <w:rtl w:val="true"/>
          <w:lang w:bidi="ar-SA"/>
        </w:rPr>
        <w:t>وفيه عشرون موضوعاً</w:t>
      </w:r>
    </w:p>
    <w:p>
      <w:pPr>
        <w:pStyle w:val="Heading5"/>
        <w:numPr>
          <w:ilvl w:val="4"/>
          <w:numId w:val="1"/>
        </w:numPr>
        <w:rPr/>
      </w:pPr>
      <w:bookmarkStart w:id="1058" w:name="__RefHeading___Toc1761864_388300464"/>
      <w:bookmarkStart w:id="1059" w:name="_Toc410"/>
      <w:bookmarkEnd w:id="1058"/>
      <w:r>
        <w:rPr>
          <w:rtl w:val="true"/>
        </w:rPr>
        <w:t xml:space="preserve">الأوّل </w:t>
      </w:r>
      <w:r>
        <w:rPr>
          <w:rtl w:val="true"/>
        </w:rPr>
        <w:t xml:space="preserve">- </w:t>
      </w:r>
      <w:r>
        <w:rPr>
          <w:rtl w:val="true"/>
        </w:rPr>
        <w:t xml:space="preserve">آدم </w:t>
      </w:r>
      <w:r>
        <w:rPr>
          <w:rtl w:val="true"/>
        </w:rPr>
        <w:t xml:space="preserve">( </w:t>
      </w:r>
      <w:r>
        <w:rPr>
          <w:rtl w:val="true"/>
        </w:rPr>
        <w:t xml:space="preserve">عليه السلام </w:t>
      </w:r>
      <w:r>
        <w:rPr>
          <w:rtl w:val="true"/>
        </w:rPr>
        <w:t>) :</w:t>
      </w:r>
      <w:bookmarkEnd w:id="1059"/>
    </w:p>
    <w:p>
      <w:pPr>
        <w:pStyle w:val="Heading6"/>
        <w:numPr>
          <w:ilvl w:val="5"/>
          <w:numId w:val="1"/>
        </w:numPr>
        <w:rPr/>
      </w:pPr>
      <w:bookmarkStart w:id="1060" w:name="__RefHeading___Toc1761866_388300464"/>
      <w:bookmarkStart w:id="1061" w:name="_Toc411"/>
      <w:bookmarkEnd w:id="1060"/>
      <w:r>
        <w:rPr>
          <w:rtl w:val="true"/>
        </w:rPr>
        <w:t xml:space="preserve">- </w:t>
      </w:r>
      <w:r>
        <w:rPr>
          <w:rtl w:val="true"/>
        </w:rPr>
        <w:t xml:space="preserve">الشجرة التي أكل منها آدم </w:t>
      </w:r>
      <w:r>
        <w:rPr>
          <w:rtl w:val="true"/>
        </w:rPr>
        <w:t xml:space="preserve">( </w:t>
      </w:r>
      <w:r>
        <w:rPr>
          <w:rtl w:val="true"/>
        </w:rPr>
        <w:t xml:space="preserve">عليه السلام </w:t>
      </w:r>
      <w:r>
        <w:rPr>
          <w:rtl w:val="true"/>
        </w:rPr>
        <w:t xml:space="preserve">) </w:t>
      </w:r>
      <w:r>
        <w:rPr>
          <w:rtl w:val="true"/>
        </w:rPr>
        <w:t>وعلّة إخراجه من الجنّة</w:t>
      </w:r>
      <w:r>
        <w:rPr>
          <w:rtl w:val="true"/>
        </w:rPr>
        <w:t>:</w:t>
      </w:r>
      <w:bookmarkEnd w:id="1061"/>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الواحد بن محمّد بن عبدوس النيسابوريّ 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قتيبة، عن حمدان بن سليمان، عن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الشجرة التي أكل منها آدم وحوّاء ما كانت؟ فقد اختلف الناس فيها فمنهم من </w:t>
      </w:r>
    </w:p>
    <w:p>
      <w:pPr>
        <w:pStyle w:val="BookText"/>
        <w:rPr/>
      </w:pPr>
      <w:r>
        <w:rPr>
          <w:rFonts w:ascii="Amiri" w:hAnsi="Amiri" w:eastAsia="Amiri" w:cs="Amiri"/>
          <w:color w:val="111111"/>
          <w:sz w:val="28"/>
          <w:sz w:val="28"/>
          <w:szCs w:val="28"/>
          <w:rtl w:val="true"/>
          <w:lang w:bidi="ar-SA"/>
        </w:rPr>
        <w:t>يروي أنّها الحنطة ومنهم من يروي أنّها العنب ومنهم من يروي أنّها شجرة الحسد</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ذلك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معني هذه الوجوه علي اختلافها؟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أبا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شجرة الجنّة تحمل أنواعاً، فكانت شجرة الحنطة وفيها عنب وليست كشجرة الدنيا، وإنّ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أكرمه اللّه تعالي ذكره بإسجاد ملائكته، وبإدخاله الجنّة، قال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خلق اللّه بشراً أفضل منّي؟</w:t>
      </w:r>
    </w:p>
    <w:p>
      <w:pPr>
        <w:pStyle w:val="BookText"/>
        <w:rPr/>
      </w:pPr>
      <w:r>
        <w:rPr>
          <w:rFonts w:ascii="Amiri" w:hAnsi="Amiri" w:eastAsia="Amiri" w:cs="Amiri"/>
          <w:color w:val="111111"/>
          <w:sz w:val="28"/>
          <w:sz w:val="28"/>
          <w:szCs w:val="28"/>
          <w:rtl w:val="true"/>
          <w:lang w:bidi="ar-SA"/>
        </w:rPr>
        <w:t>فعلم اللّه عزّ وجلّ ما وقع في نفسه، فناداه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رأسك يا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إلي ساق العرش، فرفع آدم رأسه، فنظر إلي ساق العرش، فوجد عليه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وعليّ بن أبي طالب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وزوجته فاطمة سيّدة نساء العالمين، والحسن والحسين سيّدا شباب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w:t>
      </w:r>
    </w:p>
    <w:p>
      <w:pPr>
        <w:pStyle w:val="BookText"/>
        <w:rPr/>
      </w:pPr>
      <w:r>
        <w:rPr>
          <w:rFonts w:ascii="Amiri" w:hAnsi="Amiri" w:eastAsia="Amiri" w:cs="Amiri"/>
          <w:color w:val="111111"/>
          <w:sz w:val="28"/>
          <w:sz w:val="28"/>
          <w:szCs w:val="28"/>
          <w:rtl w:val="true"/>
          <w:lang w:bidi="ar-SA"/>
        </w:rPr>
        <w:t>فقال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من ذرّيّتك، وهم خير منك ومن جميع خلقي، ولولاهم ما خلقتك، ولاخلقت الجنّة والنار، ولاالسماء والأرض، فإيّاك أن تنظر إليهم بعين الحسد، فأخرجك عن جواري</w:t>
      </w:r>
    </w:p>
    <w:p>
      <w:pPr>
        <w:pStyle w:val="BookText"/>
        <w:rPr/>
      </w:pPr>
      <w:r>
        <w:rPr>
          <w:rFonts w:ascii="Amiri" w:hAnsi="Amiri" w:eastAsia="Amiri" w:cs="Amiri"/>
          <w:color w:val="111111"/>
          <w:sz w:val="28"/>
          <w:sz w:val="28"/>
          <w:szCs w:val="28"/>
          <w:rtl w:val="true"/>
          <w:lang w:bidi="ar-SA"/>
        </w:rPr>
        <w:t xml:space="preserve">فنظر إليهم بعين الحسد، وتمنّي منزلتهم، فتسلّط عليه الشيطان، حتّي أكل من الشجرة التي نهي عنها، وتسلّط علي حوّاء لنظرها إلي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الحسد حتّي أكلت من الشجرة، كما أكل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فأخرجهما اللّه عزّ وجلّ عن جنّته، فأهبطهما عن جواره إلي الأرض</w:t>
      </w:r>
      <w:r>
        <w:rPr>
          <w:rFonts w:eastAsia="Amiri" w:cs="Amiri" w:ascii="Amiri" w:hAnsi="Amiri"/>
          <w:color w:val="111111"/>
          <w:sz w:val="28"/>
          <w:szCs w:val="28"/>
          <w:rtl w:val="true"/>
          <w:lang w:bidi="ar-SA"/>
        </w:rPr>
        <w:t>.</w:t>
      </w:r>
    </w:p>
    <w:p>
      <w:pPr>
        <w:pStyle w:val="BookText"/>
        <w:rPr/>
      </w:pPr>
      <w:r>
        <w:rPr>
          <w:rStyle w:val="FootnoteAnchor"/>
          <w:rtl w:val="true"/>
        </w:rPr>
        <w:footnoteReference w:id="946"/>
      </w:r>
    </w:p>
    <w:p>
      <w:pPr>
        <w:pStyle w:val="BookText"/>
        <w:rPr/>
      </w:pPr>
      <w:r>
        <w:rPr>
          <w:rFonts w:ascii="Amiri" w:hAnsi="Amiri" w:eastAsia="Amiri" w:cs="Amiri"/>
          <w:color w:val="111111"/>
          <w:sz w:val="28"/>
          <w:sz w:val="28"/>
          <w:szCs w:val="28"/>
          <w:rtl w:val="true"/>
          <w:lang w:bidi="ar-SA"/>
        </w:rPr>
        <w:t>قصص الأنبياء للراوندي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قطعة منه، و</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634</w:t>
      </w:r>
      <w:r>
        <w:rPr>
          <w:rFonts w:ascii="Amiri" w:hAnsi="Amiri" w:eastAsia="Amiri" w:cs="Amiri"/>
          <w:color w:val="111111"/>
          <w:sz w:val="28"/>
          <w:sz w:val="28"/>
          <w:szCs w:val="28"/>
          <w:rtl w:val="true"/>
          <w:lang w:bidi="ar-SA"/>
        </w:rPr>
        <w:t>، والبحار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أسمائهم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كانت مكتوبة علي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 أفضل من جميع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مارواه عن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مارواه من الأحاديث القدسيّة</w:t>
      </w:r>
      <w:r>
        <w:rPr>
          <w:rFonts w:eastAsia="Amiri" w:cs="Amiri" w:ascii="Amiri" w:hAnsi="Amiri"/>
          <w:color w:val="111111"/>
          <w:sz w:val="28"/>
          <w:szCs w:val="28"/>
          <w:rtl w:val="true"/>
          <w:lang w:bidi="ar-SA"/>
        </w:rPr>
        <w:t>).</w:t>
      </w:r>
      <w:bookmarkStart w:id="1062" w:name="pg14942_141866"/>
    </w:p>
    <w:p>
      <w:pPr>
        <w:pStyle w:val="Heading6"/>
        <w:numPr>
          <w:ilvl w:val="5"/>
          <w:numId w:val="1"/>
        </w:numPr>
        <w:rPr/>
      </w:pPr>
      <w:bookmarkStart w:id="1063" w:name="__RefHeading___Toc1761868_388300464"/>
      <w:bookmarkStart w:id="1064" w:name="_Toc412"/>
      <w:bookmarkEnd w:id="1062"/>
      <w:bookmarkEnd w:id="1063"/>
      <w:r>
        <w:rPr>
          <w:rtl w:val="true"/>
        </w:rPr>
        <w:t xml:space="preserve">- </w:t>
      </w:r>
      <w:r>
        <w:rPr>
          <w:rtl w:val="true"/>
        </w:rPr>
        <w:t>اليوم الذي سلب فيه آدم و حوّاء لباسهما</w:t>
      </w:r>
      <w:r>
        <w:rPr>
          <w:rtl w:val="true"/>
        </w:rPr>
        <w:t>:</w:t>
      </w:r>
      <w:bookmarkEnd w:id="10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الكفعمي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مايؤمن من سافر في يوم الجمعة قبل الصلاة أن لايحفظه اللّه في سفره، ولايخلفه في أهله، ولايرزقه من فضله، ولايخرج في اليوم الثالث من الشهر فهو يوم نحس، فيه سُلب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لباسهما</w:t>
      </w:r>
      <w:r>
        <w:rPr>
          <w:rFonts w:eastAsia="Amiri" w:cs="Amiri" w:ascii="Amiri" w:hAnsi="Amiri"/>
          <w:color w:val="111111"/>
          <w:sz w:val="28"/>
          <w:szCs w:val="28"/>
          <w:rtl w:val="true"/>
          <w:lang w:bidi="ar-SA"/>
        </w:rPr>
        <w:t>....</w:t>
      </w:r>
    </w:p>
    <w:p>
      <w:pPr>
        <w:pStyle w:val="BookText"/>
        <w:rPr/>
      </w:pPr>
      <w:r>
        <w:rPr>
          <w:rStyle w:val="FootnoteAnchor"/>
          <w:rtl w:val="true"/>
        </w:rPr>
        <w:footnoteReference w:id="947"/>
      </w:r>
    </w:p>
    <w:p>
      <w:pPr>
        <w:pStyle w:val="Heading6"/>
        <w:numPr>
          <w:ilvl w:val="5"/>
          <w:numId w:val="1"/>
        </w:numPr>
        <w:rPr/>
      </w:pPr>
      <w:bookmarkStart w:id="1065" w:name="__RefHeading___Toc1761870_388300464"/>
      <w:bookmarkStart w:id="1066" w:name="_Toc413"/>
      <w:bookmarkEnd w:id="1065"/>
      <w:r>
        <w:rPr>
          <w:rtl w:val="true"/>
        </w:rPr>
        <w:t xml:space="preserve">- </w:t>
      </w:r>
      <w:r>
        <w:rPr>
          <w:rtl w:val="true"/>
        </w:rPr>
        <w:t xml:space="preserve">يوم هبوط آدم </w:t>
      </w:r>
      <w:r>
        <w:rPr>
          <w:rtl w:val="true"/>
        </w:rPr>
        <w:t xml:space="preserve">( </w:t>
      </w:r>
      <w:r>
        <w:rPr>
          <w:rtl w:val="true"/>
        </w:rPr>
        <w:t xml:space="preserve">عليه السلام </w:t>
      </w:r>
      <w:r>
        <w:rPr>
          <w:rtl w:val="true"/>
        </w:rPr>
        <w:t>) :</w:t>
      </w:r>
      <w:bookmarkEnd w:id="10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علينا أبو الحسن يعني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خمسة وعشرين من ذي القعدة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صوموا، فإنّي أصبحت صائماً،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فداك، أيّ يوم هو؟</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هبط فيه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Style w:val="FootnoteAnchor"/>
          <w:rtl w:val="true"/>
        </w:rPr>
        <w:footnoteReference w:id="948"/>
      </w:r>
    </w:p>
    <w:p>
      <w:pPr>
        <w:pStyle w:val="Heading6"/>
        <w:numPr>
          <w:ilvl w:val="5"/>
          <w:numId w:val="1"/>
        </w:numPr>
        <w:rPr/>
      </w:pPr>
      <w:bookmarkStart w:id="1067" w:name="__RefHeading___Toc1761872_388300464"/>
      <w:bookmarkStart w:id="1068" w:name="_Toc414"/>
      <w:bookmarkEnd w:id="1067"/>
      <w:r>
        <w:rPr>
          <w:rtl w:val="true"/>
        </w:rPr>
        <w:t xml:space="preserve">- </w:t>
      </w:r>
      <w:r>
        <w:rPr>
          <w:rtl w:val="true"/>
        </w:rPr>
        <w:t xml:space="preserve">هبوطه </w:t>
      </w:r>
      <w:r>
        <w:rPr>
          <w:rtl w:val="true"/>
        </w:rPr>
        <w:t xml:space="preserve">( </w:t>
      </w:r>
      <w:r>
        <w:rPr>
          <w:rtl w:val="true"/>
        </w:rPr>
        <w:t xml:space="preserve">عليه السلام </w:t>
      </w:r>
      <w:r>
        <w:rPr>
          <w:rtl w:val="true"/>
        </w:rPr>
        <w:t xml:space="preserve">) </w:t>
      </w:r>
      <w:r>
        <w:rPr>
          <w:rtl w:val="true"/>
        </w:rPr>
        <w:t>وشكواه من الوحشة</w:t>
      </w:r>
      <w:r>
        <w:rPr>
          <w:rtl w:val="true"/>
        </w:rPr>
        <w:t>:</w:t>
      </w:r>
      <w:bookmarkEnd w:id="1068"/>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أحمد </w:t>
      </w:r>
      <w:bookmarkStart w:id="1069" w:name="pg14942_141867"/>
    </w:p>
    <w:p>
      <w:pPr>
        <w:pStyle w:val="BookText"/>
        <w:rPr/>
      </w:pPr>
      <w:bookmarkEnd w:id="1069"/>
      <w:r>
        <w:rPr>
          <w:rFonts w:ascii="Amiri" w:hAnsi="Amiri" w:eastAsia="Amiri" w:cs="Amiri"/>
          <w:color w:val="111111"/>
          <w:sz w:val="28"/>
          <w:sz w:val="28"/>
          <w:szCs w:val="28"/>
          <w:rtl w:val="true"/>
          <w:lang w:bidi="ar-SA"/>
        </w:rPr>
        <w:t>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الحرم وأعلامه، كيف صار بعضها أقرب من بعض، وبعضها أبعد من بعض؟</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عزّ وجلّ لمّا أهبط آدم من الجنّة، هبط علي أبي قبيس، فشكا إلي ربّه الوحشة، وأنّه لايسمع ما كان يسمعه في الجنّة، فأهبط اللّه عزّوجلّ عليه ياقوتة حمراء، فوضعها في موضع البيت، فكان يطوف بها آدم، فكان ضوؤها يبلغ موضع الأعلام، فيعلم الأعلام علي ضوئها، وجعله اللّه 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عدّة من أصحابنا، عن أحمد بن محمّد بن عيسي، عن أبي همّام إسماعيل بن همّام الكنديّ،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هذا</w:t>
      </w:r>
      <w:r>
        <w:rPr>
          <w:rFonts w:eastAsia="Amiri" w:cs="Amiri" w:ascii="Amiri" w:hAnsi="Amiri"/>
          <w:color w:val="111111"/>
          <w:sz w:val="28"/>
          <w:szCs w:val="28"/>
          <w:rtl w:val="true"/>
          <w:lang w:bidi="ar-SA"/>
        </w:rPr>
        <w:t>.</w:t>
      </w:r>
    </w:p>
    <w:p>
      <w:pPr>
        <w:pStyle w:val="BookText"/>
        <w:rPr/>
      </w:pPr>
      <w:r>
        <w:rPr>
          <w:rStyle w:val="FootnoteAnchor"/>
          <w:rtl w:val="true"/>
        </w:rPr>
        <w:footnoteReference w:id="949"/>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التهذيب والكافي والعيون وقرب الإسناد،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17601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بسند آخر عن صفوان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خطأ قطعاً والصحيح أبوالحسن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قصص الأنبياء للجزائري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بسند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نور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العلل،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 بتفاوت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73/96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قرب بعض أعلام الحرم وبُعده</w:t>
      </w:r>
      <w:r>
        <w:rPr>
          <w:rFonts w:eastAsia="Amiri" w:cs="Amiri" w:ascii="Amiri" w:hAnsi="Amiri"/>
          <w:color w:val="111111"/>
          <w:sz w:val="28"/>
          <w:szCs w:val="28"/>
          <w:rtl w:val="true"/>
          <w:lang w:bidi="ar-SA"/>
        </w:rPr>
        <w:t>).</w:t>
      </w:r>
    </w:p>
    <w:p>
      <w:pPr>
        <w:pStyle w:val="Heading6"/>
        <w:numPr>
          <w:ilvl w:val="5"/>
          <w:numId w:val="1"/>
        </w:numPr>
        <w:rPr/>
      </w:pPr>
      <w:bookmarkStart w:id="1070" w:name="__RefHeading___Toc1761874_388300464"/>
      <w:bookmarkStart w:id="1071" w:name="_Toc415"/>
      <w:bookmarkEnd w:id="1070"/>
      <w:r>
        <w:rPr>
          <w:rtl w:val="true"/>
        </w:rPr>
        <w:t xml:space="preserve">- </w:t>
      </w:r>
      <w:r>
        <w:rPr>
          <w:rtl w:val="true"/>
        </w:rPr>
        <w:t xml:space="preserve">نزول نخلة العتيق والعجوة مع آدم </w:t>
      </w:r>
      <w:r>
        <w:rPr>
          <w:rtl w:val="true"/>
        </w:rPr>
        <w:t xml:space="preserve">( </w:t>
      </w:r>
      <w:r>
        <w:rPr>
          <w:rtl w:val="true"/>
        </w:rPr>
        <w:t xml:space="preserve">عليه السلام </w:t>
      </w:r>
      <w:r>
        <w:rPr>
          <w:rtl w:val="true"/>
        </w:rPr>
        <w:t>) :</w:t>
      </w:r>
      <w:bookmarkEnd w:id="10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معمّر بن خلّاد،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مع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العتيق و العجوة، ومنها تفرّق أنواع النخل</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50"/>
      </w:r>
      <w:bookmarkStart w:id="1072" w:name="pg14942_141868"/>
    </w:p>
    <w:p>
      <w:pPr>
        <w:pStyle w:val="Heading6"/>
        <w:numPr>
          <w:ilvl w:val="5"/>
          <w:numId w:val="1"/>
        </w:numPr>
        <w:rPr/>
      </w:pPr>
      <w:bookmarkStart w:id="1073" w:name="__RefHeading___Toc1761876_388300464"/>
      <w:bookmarkStart w:id="1074" w:name="_Toc416"/>
      <w:bookmarkEnd w:id="1072"/>
      <w:bookmarkEnd w:id="1073"/>
      <w:r>
        <w:rPr>
          <w:rtl w:val="true"/>
        </w:rPr>
        <w:t xml:space="preserve">- </w:t>
      </w:r>
      <w:r>
        <w:rPr>
          <w:rtl w:val="true"/>
        </w:rPr>
        <w:t xml:space="preserve">نقش خاتمه </w:t>
      </w:r>
      <w:r>
        <w:rPr>
          <w:rtl w:val="true"/>
        </w:rPr>
        <w:t xml:space="preserve">( </w:t>
      </w:r>
      <w:r>
        <w:rPr>
          <w:rtl w:val="true"/>
        </w:rPr>
        <w:t xml:space="preserve">عليه السلام </w:t>
      </w:r>
      <w:r>
        <w:rPr>
          <w:rtl w:val="true"/>
        </w:rPr>
        <w:t>) :</w:t>
      </w:r>
      <w:bookmarkEnd w:id="10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خالد، عن أبي الحسن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أتدري ماكان نقش خاتم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w:t>
      </w:r>
    </w:p>
    <w:p>
      <w:pPr>
        <w:pStyle w:val="BookText"/>
        <w:rPr/>
      </w:pPr>
      <w:r>
        <w:rPr>
          <w:rStyle w:val="FootnoteAnchor"/>
          <w:rtl w:val="true"/>
        </w:rPr>
        <w:footnoteReference w:id="95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خالد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نقش خاتم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 لاتسألني عمّا كان قبله؟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أسألك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نقش خاتم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هبط به معه</w:t>
      </w:r>
      <w:r>
        <w:rPr>
          <w:rFonts w:eastAsia="Amiri" w:cs="Amiri" w:ascii="Amiri" w:hAnsi="Amiri"/>
          <w:color w:val="111111"/>
          <w:sz w:val="28"/>
          <w:szCs w:val="28"/>
          <w:rtl w:val="true"/>
          <w:lang w:bidi="ar-SA"/>
        </w:rPr>
        <w:t>....</w:t>
      </w:r>
    </w:p>
    <w:p>
      <w:pPr>
        <w:pStyle w:val="BookText"/>
        <w:rPr/>
      </w:pPr>
      <w:r>
        <w:rPr>
          <w:rStyle w:val="FootnoteAnchor"/>
          <w:rtl w:val="true"/>
        </w:rPr>
        <w:footnoteReference w:id="952"/>
      </w:r>
    </w:p>
    <w:p>
      <w:pPr>
        <w:pStyle w:val="Heading6"/>
        <w:numPr>
          <w:ilvl w:val="5"/>
          <w:numId w:val="1"/>
        </w:numPr>
        <w:rPr/>
      </w:pPr>
      <w:bookmarkStart w:id="1075" w:name="__RefHeading___Toc1761878_388300464"/>
      <w:bookmarkStart w:id="1076" w:name="_Toc417"/>
      <w:bookmarkEnd w:id="1075"/>
      <w:r>
        <w:rPr>
          <w:rtl w:val="true"/>
        </w:rPr>
        <w:t xml:space="preserve">- </w:t>
      </w:r>
      <w:r>
        <w:rPr>
          <w:rtl w:val="true"/>
        </w:rPr>
        <w:t xml:space="preserve">أولادآدم </w:t>
      </w:r>
      <w:r>
        <w:rPr>
          <w:rtl w:val="true"/>
        </w:rPr>
        <w:t xml:space="preserve">( </w:t>
      </w:r>
      <w:r>
        <w:rPr>
          <w:rtl w:val="true"/>
        </w:rPr>
        <w:t xml:space="preserve">عليه السلام </w:t>
      </w:r>
      <w:r>
        <w:rPr>
          <w:rtl w:val="true"/>
        </w:rPr>
        <w:t xml:space="preserve">) </w:t>
      </w:r>
      <w:r>
        <w:rPr>
          <w:rtl w:val="true"/>
        </w:rPr>
        <w:t>من حوّاء</w:t>
      </w:r>
      <w:r>
        <w:rPr>
          <w:rtl w:val="true"/>
        </w:rPr>
        <w:t>:</w:t>
      </w:r>
      <w:bookmarkEnd w:id="107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مجلس المأمون، وعنده الرضا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معني قول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فَلَمَّآ ءَاتَل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صَلِحًا جَعَلَا لَهُ و شُرَكَآءَ فِيمَآ ءَاتَآهُمَا</w:t>
      </w:r>
      <w:r>
        <w:rPr>
          <w:rFonts w:eastAsia="Amiri" w:cs="Amiri" w:ascii="Amiri" w:hAnsi="Amiri"/>
          <w:color w:val="111111"/>
          <w:sz w:val="28"/>
          <w:szCs w:val="28"/>
          <w:rtl w:val="true"/>
          <w:lang w:bidi="ar-SA"/>
        </w:rPr>
        <w:t xml:space="preserve">) . </w:t>
      </w:r>
      <w:bookmarkStart w:id="1077" w:name="pg14942_141869"/>
    </w:p>
    <w:p>
      <w:pPr>
        <w:pStyle w:val="BookText"/>
        <w:rPr/>
      </w:pPr>
      <w:bookmarkEnd w:id="1077"/>
      <w:r>
        <w:rPr>
          <w:rFonts w:ascii="Amiri" w:hAnsi="Amiri" w:eastAsia="Amiri" w:cs="Amiri"/>
          <w:color w:val="111111"/>
          <w:sz w:val="28"/>
          <w:sz w:val="28"/>
          <w:szCs w:val="28"/>
          <w:rtl w:val="true"/>
          <w:lang w:bidi="ar-SA"/>
        </w:rPr>
        <w:t xml:space="preserve">قال له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حوّاء ولدت لآدم خمسمائة بطن ذكراً وأُنثي</w:t>
      </w:r>
      <w:r>
        <w:rPr>
          <w:rFonts w:eastAsia="Amiri" w:cs="Amiri" w:ascii="Amiri" w:hAnsi="Amiri"/>
          <w:color w:val="111111"/>
          <w:sz w:val="28"/>
          <w:szCs w:val="28"/>
          <w:rtl w:val="true"/>
          <w:lang w:bidi="ar-SA"/>
        </w:rPr>
        <w:t>....</w:t>
      </w:r>
    </w:p>
    <w:p>
      <w:pPr>
        <w:pStyle w:val="BookText"/>
        <w:rPr/>
      </w:pPr>
      <w:r>
        <w:rPr>
          <w:rStyle w:val="FootnoteAnchor"/>
          <w:rtl w:val="true"/>
        </w:rPr>
        <w:footnoteReference w:id="953"/>
      </w:r>
    </w:p>
    <w:p>
      <w:pPr>
        <w:pStyle w:val="Heading6"/>
        <w:numPr>
          <w:ilvl w:val="5"/>
          <w:numId w:val="1"/>
        </w:numPr>
        <w:rPr/>
      </w:pPr>
      <w:bookmarkStart w:id="1078" w:name="__RefHeading___Toc1761880_388300464"/>
      <w:bookmarkStart w:id="1079" w:name="_Toc418"/>
      <w:bookmarkEnd w:id="1078"/>
      <w:r>
        <w:rPr>
          <w:rtl w:val="true"/>
        </w:rPr>
        <w:t xml:space="preserve">- </w:t>
      </w:r>
      <w:r>
        <w:rPr>
          <w:rtl w:val="true"/>
        </w:rPr>
        <w:t xml:space="preserve">كيفيّة تزويج أولاده </w:t>
      </w:r>
      <w:r>
        <w:rPr>
          <w:rtl w:val="true"/>
        </w:rPr>
        <w:t xml:space="preserve">( </w:t>
      </w:r>
      <w:r>
        <w:rPr>
          <w:rtl w:val="true"/>
        </w:rPr>
        <w:t xml:space="preserve">عليه السلام </w:t>
      </w:r>
      <w:r>
        <w:rPr>
          <w:rtl w:val="true"/>
        </w:rPr>
        <w:t>) :</w:t>
      </w:r>
      <w:bookmarkEnd w:id="10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الناس كيف تناسلوا من آدم صلّي اللّه عليه؟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حملت حوّاء هابيل وأُختاً له في بطن، ثمّ حملت في البطن الثاني قابيل وأُختاً له في بطن، فزوّج هابيل التي مع قابيل، وتزوّج قابيل التي مع هابيل، ثمّ حدث التحريم بعد ذلك</w:t>
      </w:r>
      <w:r>
        <w:rPr>
          <w:rFonts w:eastAsia="Amiri" w:cs="Amiri" w:ascii="Amiri" w:hAnsi="Amiri"/>
          <w:color w:val="111111"/>
          <w:sz w:val="28"/>
          <w:szCs w:val="28"/>
          <w:rtl w:val="true"/>
          <w:lang w:bidi="ar-SA"/>
        </w:rPr>
        <w:t>.</w:t>
      </w:r>
    </w:p>
    <w:p>
      <w:pPr>
        <w:pStyle w:val="BookText"/>
        <w:rPr/>
      </w:pPr>
      <w:r>
        <w:rPr>
          <w:rStyle w:val="FootnoteAnchor"/>
          <w:rtl w:val="true"/>
        </w:rPr>
        <w:footnoteReference w:id="954"/>
      </w:r>
    </w:p>
    <w:p>
      <w:pPr>
        <w:pStyle w:val="Heading5"/>
        <w:numPr>
          <w:ilvl w:val="4"/>
          <w:numId w:val="1"/>
        </w:numPr>
        <w:rPr/>
      </w:pPr>
      <w:bookmarkStart w:id="1080" w:name="__RefHeading___Toc1761882_388300464"/>
      <w:bookmarkStart w:id="1081" w:name="_Toc419"/>
      <w:bookmarkEnd w:id="1080"/>
      <w:r>
        <w:rPr>
          <w:rtl w:val="true"/>
        </w:rPr>
        <w:t xml:space="preserve">الثاني </w:t>
      </w:r>
      <w:r>
        <w:rPr>
          <w:rtl w:val="true"/>
        </w:rPr>
        <w:t xml:space="preserve">- </w:t>
      </w:r>
      <w:r>
        <w:rPr>
          <w:rtl w:val="true"/>
        </w:rPr>
        <w:t xml:space="preserve">نوح </w:t>
      </w:r>
      <w:r>
        <w:rPr>
          <w:rtl w:val="true"/>
        </w:rPr>
        <w:t xml:space="preserve">( </w:t>
      </w:r>
      <w:r>
        <w:rPr>
          <w:rtl w:val="true"/>
        </w:rPr>
        <w:t xml:space="preserve">عليه السلام </w:t>
      </w:r>
      <w:r>
        <w:rPr>
          <w:rtl w:val="true"/>
        </w:rPr>
        <w:t>) :</w:t>
      </w:r>
      <w:bookmarkEnd w:id="1081"/>
    </w:p>
    <w:p>
      <w:pPr>
        <w:pStyle w:val="Heading6"/>
        <w:numPr>
          <w:ilvl w:val="5"/>
          <w:numId w:val="1"/>
        </w:numPr>
        <w:rPr/>
      </w:pPr>
      <w:bookmarkStart w:id="1082" w:name="__RefHeading___Toc1761884_388300464"/>
      <w:bookmarkStart w:id="1083" w:name="_Toc420"/>
      <w:bookmarkEnd w:id="1082"/>
      <w:r>
        <w:rPr>
          <w:rtl w:val="true"/>
        </w:rPr>
        <w:t xml:space="preserve">- </w:t>
      </w:r>
      <w:r>
        <w:rPr>
          <w:rtl w:val="true"/>
        </w:rPr>
        <w:t xml:space="preserve">بيته </w:t>
      </w:r>
      <w:r>
        <w:rPr>
          <w:rtl w:val="true"/>
        </w:rPr>
        <w:t xml:space="preserve">( </w:t>
      </w:r>
      <w:r>
        <w:rPr>
          <w:rtl w:val="true"/>
        </w:rPr>
        <w:t xml:space="preserve">عليه السلام </w:t>
      </w:r>
      <w:r>
        <w:rPr>
          <w:rtl w:val="true"/>
        </w:rPr>
        <w:t xml:space="preserve">) </w:t>
      </w:r>
      <w:r>
        <w:rPr>
          <w:rtl w:val="true"/>
        </w:rPr>
        <w:t>ودعاؤه فيه</w:t>
      </w:r>
      <w:r>
        <w:rPr>
          <w:rtl w:val="true"/>
        </w:rPr>
        <w:t>:</w:t>
      </w:r>
      <w:bookmarkEnd w:id="10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شعيب الخراسانيّ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أيّما أفضل، زيارة قبر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زيارة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تسكن؟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مسجد الكوفة بيت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لو دخله رجل مائة مرّة، لكتب اللّه له مائة مغفرة، لأنّ فيه دعوة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 ّ اغْفِرْ لِي وَلِوَلِدَيَّ وَلِمَن دَخَلَ بَيْتِيَ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عني بوالديه؟ </w:t>
      </w:r>
      <w:bookmarkStart w:id="1084" w:name="pg14942_141870"/>
    </w:p>
    <w:p>
      <w:pPr>
        <w:pStyle w:val="BookText"/>
        <w:rPr/>
      </w:pPr>
      <w:bookmarkEnd w:id="1084"/>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آدم وحواء</w:t>
      </w:r>
      <w:r>
        <w:rPr>
          <w:rFonts w:eastAsia="Amiri" w:cs="Amiri" w:ascii="Amiri" w:hAnsi="Amiri"/>
          <w:color w:val="111111"/>
          <w:sz w:val="28"/>
          <w:szCs w:val="28"/>
          <w:rtl w:val="true"/>
          <w:lang w:bidi="ar-SA"/>
        </w:rPr>
        <w:t>.</w:t>
      </w:r>
    </w:p>
    <w:p>
      <w:pPr>
        <w:pStyle w:val="BookText"/>
        <w:rPr/>
      </w:pPr>
      <w:r>
        <w:rPr>
          <w:rStyle w:val="FootnoteAnchor"/>
          <w:rtl w:val="true"/>
        </w:rPr>
        <w:footnoteReference w:id="955"/>
      </w:r>
    </w:p>
    <w:p>
      <w:pPr>
        <w:pStyle w:val="Heading6"/>
        <w:numPr>
          <w:ilvl w:val="5"/>
          <w:numId w:val="1"/>
        </w:numPr>
        <w:rPr/>
      </w:pPr>
      <w:bookmarkStart w:id="1085" w:name="__RefHeading___Toc1761886_388300464"/>
      <w:bookmarkStart w:id="1086" w:name="_Toc421"/>
      <w:bookmarkEnd w:id="1085"/>
      <w:r>
        <w:rPr>
          <w:rtl w:val="true"/>
        </w:rPr>
        <w:t xml:space="preserve">- </w:t>
      </w:r>
      <w:r>
        <w:rPr>
          <w:rtl w:val="true"/>
        </w:rPr>
        <w:t xml:space="preserve">هبوطه </w:t>
      </w:r>
      <w:r>
        <w:rPr>
          <w:rtl w:val="true"/>
        </w:rPr>
        <w:t xml:space="preserve">( </w:t>
      </w:r>
      <w:r>
        <w:rPr>
          <w:rtl w:val="true"/>
        </w:rPr>
        <w:t xml:space="preserve">عليه السلام </w:t>
      </w:r>
      <w:r>
        <w:rPr>
          <w:rtl w:val="true"/>
        </w:rPr>
        <w:t xml:space="preserve">) </w:t>
      </w:r>
      <w:r>
        <w:rPr>
          <w:rtl w:val="true"/>
        </w:rPr>
        <w:t>وبناؤه قرية الثمانين</w:t>
      </w:r>
      <w:r>
        <w:rPr>
          <w:rtl w:val="true"/>
        </w:rPr>
        <w:t>:</w:t>
      </w:r>
      <w:bookmarkEnd w:id="10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بن جعفر ال 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هبط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الأرض كان هو وولده، ومن تبعه ثمانين نفساً، فبني حيث نزل قرية، فسمّاها قرية الثمانين، لأنّهم كانوا ثمانين</w:t>
      </w:r>
      <w:r>
        <w:rPr>
          <w:rFonts w:eastAsia="Amiri" w:cs="Amiri" w:ascii="Amiri" w:hAnsi="Amiri"/>
          <w:color w:val="111111"/>
          <w:sz w:val="28"/>
          <w:szCs w:val="28"/>
          <w:rtl w:val="true"/>
          <w:lang w:bidi="ar-SA"/>
        </w:rPr>
        <w:t>.</w:t>
      </w:r>
    </w:p>
    <w:p>
      <w:pPr>
        <w:pStyle w:val="BookText"/>
        <w:rPr/>
      </w:pPr>
      <w:r>
        <w:rPr>
          <w:rStyle w:val="FootnoteAnchor"/>
          <w:rtl w:val="true"/>
        </w:rPr>
        <w:footnoteReference w:id="956"/>
      </w:r>
    </w:p>
    <w:p>
      <w:pPr>
        <w:pStyle w:val="Heading6"/>
        <w:numPr>
          <w:ilvl w:val="5"/>
          <w:numId w:val="1"/>
        </w:numPr>
        <w:rPr/>
      </w:pPr>
      <w:bookmarkStart w:id="1087" w:name="__RefHeading___Toc1761888_388300464"/>
      <w:bookmarkStart w:id="1088" w:name="_Toc422"/>
      <w:bookmarkEnd w:id="1087"/>
      <w:r>
        <w:rPr>
          <w:rtl w:val="true"/>
        </w:rPr>
        <w:t xml:space="preserve">- </w:t>
      </w:r>
      <w:r>
        <w:rPr>
          <w:rtl w:val="true"/>
        </w:rPr>
        <w:t>عذاب قومه</w:t>
      </w:r>
      <w:r>
        <w:rPr>
          <w:rtl w:val="true"/>
        </w:rPr>
        <w:t>:</w:t>
      </w:r>
      <w:bookmarkEnd w:id="10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بن جعفر ال 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هاشم، عن أبيه، عن عبد السلام بن صالح الهرويّ،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علّة أغرق اللّه عزّ وجلّ الدنيا كلّها في زمن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وفيهم الأطفال، وفيهم من لاذنب له؟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كان فيهم الأطفال، لأنّ اللّه عزّ وجلّ أعقم أصلاب قوم نوح، وأرحام نسائهم أربعين عاماً، فانقطع نسلهم فغرقوا ولاطفل فيهم، وماكان اللّه عزّ وجلّ ليهلك بعذابه من لاذنب له</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الباقون من قوم نوح فأغرقوا، لتكذيبهم لنبيّ اللّه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وسائرهم أغرقوا برضاهم بتكذيب المكذّبين، ومن غاب عن أمر فرضي به، كان كمن </w:t>
      </w:r>
      <w:bookmarkStart w:id="1089" w:name="pg14942_141871"/>
    </w:p>
    <w:p>
      <w:pPr>
        <w:pStyle w:val="BookText"/>
        <w:rPr/>
      </w:pPr>
      <w:bookmarkEnd w:id="1089"/>
      <w:r>
        <w:rPr>
          <w:rFonts w:ascii="IRNazanin" w:hAnsi="IRNazanin" w:eastAsia="IRNazanin"/>
          <w:color w:val="111111"/>
          <w:sz w:val="28"/>
          <w:sz w:val="28"/>
          <w:szCs w:val="28"/>
          <w:rtl w:val="true"/>
          <w:lang w:bidi="fa-IR"/>
        </w:rPr>
        <w:t>شهده وأتاه</w:t>
      </w:r>
      <w:r>
        <w:rPr>
          <w:rFonts w:eastAsia="IRNazanin" w:cs="IRNazanin"/>
          <w:color w:val="111111"/>
          <w:sz w:val="28"/>
          <w:szCs w:val="28"/>
          <w:rtl w:val="true"/>
          <w:lang w:bidi="fa-IR"/>
        </w:rPr>
        <w:t>.</w:t>
      </w:r>
    </w:p>
    <w:p>
      <w:pPr>
        <w:pStyle w:val="BookText"/>
        <w:rPr/>
      </w:pPr>
      <w:r>
        <w:rPr>
          <w:rStyle w:val="FootnoteAnchor"/>
          <w:rtl w:val="true"/>
        </w:rPr>
        <w:footnoteReference w:id="957"/>
      </w:r>
    </w:p>
    <w:p>
      <w:p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يعذّب عبداً لا ذنب له</w:t>
      </w:r>
      <w:r>
        <w:rPr>
          <w:rFonts w:eastAsia="Amiri" w:cs="Amiri" w:ascii="Amiri" w:hAnsi="Amiri"/>
          <w:color w:val="111111"/>
          <w:sz w:val="28"/>
          <w:szCs w:val="28"/>
          <w:rtl w:val="true"/>
          <w:lang w:bidi="ar-SA"/>
        </w:rPr>
        <w:t>).</w:t>
      </w:r>
    </w:p>
    <w:p>
      <w:pPr>
        <w:pStyle w:val="Heading6"/>
        <w:numPr>
          <w:ilvl w:val="5"/>
          <w:numId w:val="1"/>
        </w:numPr>
        <w:rPr/>
      </w:pPr>
      <w:bookmarkStart w:id="1090" w:name="__RefHeading___Toc1761890_388300464"/>
      <w:bookmarkStart w:id="1091" w:name="_Toc423"/>
      <w:bookmarkEnd w:id="1090"/>
      <w:r>
        <w:rPr>
          <w:rtl w:val="true"/>
        </w:rPr>
        <w:t xml:space="preserve">- </w:t>
      </w:r>
      <w:r>
        <w:rPr>
          <w:rtl w:val="true"/>
        </w:rPr>
        <w:t xml:space="preserve">توسّله بالأئمّ </w:t>
      </w:r>
      <w:r>
        <w:rPr>
          <w:rtl w:val="true"/>
        </w:rPr>
        <w:t xml:space="preserve">( </w:t>
      </w:r>
      <w:r>
        <w:rPr>
          <w:rtl w:val="true"/>
        </w:rPr>
        <w:t xml:space="preserve">عليهم السلام </w:t>
      </w:r>
      <w:r>
        <w:rPr>
          <w:rtl w:val="true"/>
        </w:rPr>
        <w:t>) : :</w:t>
      </w:r>
      <w:bookmarkEnd w:id="109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الحسن بن فضّال، عن أبيه، عن الرضا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أشرف نوح صلوات اللّه عليه علي الغرق، دعا اللّه بحقّنا، فدفع اللّه عنه الغرق</w:t>
      </w:r>
      <w:r>
        <w:rPr>
          <w:rFonts w:eastAsia="Amiri" w:cs="Amiri" w:ascii="Amiri" w:hAnsi="Amiri"/>
          <w:color w:val="111111"/>
          <w:sz w:val="28"/>
          <w:szCs w:val="28"/>
          <w:rtl w:val="true"/>
          <w:lang w:bidi="ar-SA"/>
        </w:rPr>
        <w:t>....</w:t>
      </w:r>
    </w:p>
    <w:p>
      <w:pPr>
        <w:pStyle w:val="BookText"/>
        <w:rPr/>
      </w:pPr>
      <w:r>
        <w:rPr>
          <w:rStyle w:val="FootnoteAnchor"/>
          <w:rtl w:val="true"/>
        </w:rPr>
        <w:footnoteReference w:id="958"/>
      </w:r>
    </w:p>
    <w:p>
      <w:pPr>
        <w:pStyle w:val="Heading6"/>
        <w:numPr>
          <w:ilvl w:val="5"/>
          <w:numId w:val="1"/>
        </w:numPr>
        <w:rPr/>
      </w:pPr>
      <w:bookmarkStart w:id="1092" w:name="__RefHeading___Toc1761892_388300464"/>
      <w:bookmarkStart w:id="1093" w:name="_Toc424"/>
      <w:bookmarkEnd w:id="1092"/>
      <w:r>
        <w:rPr>
          <w:rtl w:val="true"/>
        </w:rPr>
        <w:t xml:space="preserve">- </w:t>
      </w:r>
      <w:r>
        <w:rPr>
          <w:rtl w:val="true"/>
        </w:rPr>
        <w:t xml:space="preserve">نقش خاتمه </w:t>
      </w:r>
      <w:r>
        <w:rPr>
          <w:rtl w:val="true"/>
        </w:rPr>
        <w:t xml:space="preserve">( </w:t>
      </w:r>
      <w:r>
        <w:rPr>
          <w:rtl w:val="true"/>
        </w:rPr>
        <w:t xml:space="preserve">عليه السلام </w:t>
      </w:r>
      <w:r>
        <w:rPr>
          <w:rtl w:val="true"/>
        </w:rPr>
        <w:t>) :</w:t>
      </w:r>
      <w:bookmarkEnd w:id="10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خالد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نقش خاتم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 لاتسألني عمّا كان قبله؟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أسألك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نوحاً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ركب السفينة، أوحي اللّه عزّ وجلّ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خفت الغرق فهلّلني ألفاً، ثمّ سلني النجاة أنجيك من الغرق، ومن آمن معك</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استوي نوح، ومن معه في السفينة، ورفع القلس وعصفت الريح عليهم، فلم يأمن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الغرق، وأعجلته الريح فلم يدرك له أن يهلّل اللّه ألف مرّة</w:t>
      </w:r>
      <w:r>
        <w:rPr>
          <w:rFonts w:eastAsia="Amiri" w:cs="Amiri" w:ascii="Amiri" w:hAnsi="Amiri"/>
          <w:color w:val="111111"/>
          <w:sz w:val="28"/>
          <w:szCs w:val="28"/>
          <w:rtl w:val="true"/>
          <w:lang w:bidi="ar-SA"/>
        </w:rPr>
        <w:t xml:space="preserve">. </w:t>
      </w:r>
      <w:bookmarkStart w:id="1094" w:name="pg14942_141872"/>
    </w:p>
    <w:p>
      <w:pPr>
        <w:pStyle w:val="BookText"/>
        <w:rPr/>
      </w:pPr>
      <w:bookmarkEnd w:id="1094"/>
      <w:r>
        <w:rPr>
          <w:rFonts w:ascii="Amiri" w:hAnsi="Amiri" w:eastAsia="Amiri" w:cs="Amiri"/>
          <w:color w:val="111111"/>
          <w:sz w:val="28"/>
          <w:sz w:val="28"/>
          <w:szCs w:val="28"/>
          <w:rtl w:val="true"/>
          <w:lang w:bidi="ar-SA"/>
        </w:rPr>
        <w:t>فقال بالسريانيّة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هيلوليا ألفاً ألفاً، يا ماريا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فاستوي القلس واستقرّت السفينة، فقال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كلاماً نجّاني اللّه به من الغرق، لحقيق أن لايفارقني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فنقش في خاتمه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ألف مرّة، يا ربّ أصلحني</w:t>
      </w:r>
      <w:r>
        <w:rPr>
          <w:rFonts w:eastAsia="Amiri" w:cs="Amiri" w:ascii="Amiri" w:hAnsi="Amiri"/>
          <w:color w:val="111111"/>
          <w:sz w:val="28"/>
          <w:szCs w:val="28"/>
          <w:rtl w:val="true"/>
          <w:lang w:bidi="ar-SA"/>
        </w:rPr>
        <w:t>»....</w:t>
      </w:r>
    </w:p>
    <w:p>
      <w:pPr>
        <w:pStyle w:val="BookText"/>
        <w:rPr/>
      </w:pPr>
      <w:r>
        <w:rPr>
          <w:rStyle w:val="FootnoteAnchor"/>
          <w:rtl w:val="true"/>
        </w:rPr>
        <w:footnoteReference w:id="959"/>
      </w:r>
    </w:p>
    <w:p>
      <w:pPr>
        <w:pStyle w:val="Heading5"/>
        <w:numPr>
          <w:ilvl w:val="4"/>
          <w:numId w:val="1"/>
        </w:numPr>
        <w:rPr/>
      </w:pPr>
      <w:bookmarkStart w:id="1095" w:name="__RefHeading___Toc1761894_388300464"/>
      <w:bookmarkStart w:id="1096" w:name="_Toc425"/>
      <w:bookmarkEnd w:id="1095"/>
      <w:r>
        <w:rPr>
          <w:rtl w:val="true"/>
        </w:rPr>
        <w:t xml:space="preserve">الثالث </w:t>
      </w:r>
      <w:r>
        <w:rPr>
          <w:rtl w:val="true"/>
        </w:rPr>
        <w:t xml:space="preserve">- </w:t>
      </w:r>
      <w:r>
        <w:rPr>
          <w:rtl w:val="true"/>
        </w:rPr>
        <w:t xml:space="preserve">إبراهيم </w:t>
      </w:r>
      <w:r>
        <w:rPr>
          <w:rtl w:val="true"/>
        </w:rPr>
        <w:t xml:space="preserve">( </w:t>
      </w:r>
      <w:r>
        <w:rPr>
          <w:rtl w:val="true"/>
        </w:rPr>
        <w:t xml:space="preserve">عليه السلام </w:t>
      </w:r>
      <w:r>
        <w:rPr>
          <w:rtl w:val="true"/>
        </w:rPr>
        <w:t>) :</w:t>
      </w:r>
      <w:bookmarkEnd w:id="1096"/>
    </w:p>
    <w:p>
      <w:pPr>
        <w:pStyle w:val="Heading6"/>
        <w:numPr>
          <w:ilvl w:val="5"/>
          <w:numId w:val="1"/>
        </w:numPr>
        <w:rPr/>
      </w:pPr>
      <w:bookmarkStart w:id="1097" w:name="__RefHeading___Toc1761896_388300464"/>
      <w:bookmarkStart w:id="1098" w:name="_Toc426"/>
      <w:bookmarkEnd w:id="1097"/>
      <w:r>
        <w:rPr>
          <w:rtl w:val="true"/>
        </w:rPr>
        <w:t xml:space="preserve">- </w:t>
      </w:r>
      <w:r>
        <w:rPr>
          <w:rtl w:val="true"/>
        </w:rPr>
        <w:t xml:space="preserve">مولد إبراهيم </w:t>
      </w:r>
      <w:r>
        <w:rPr>
          <w:rtl w:val="true"/>
        </w:rPr>
        <w:t xml:space="preserve">( </w:t>
      </w:r>
      <w:r>
        <w:rPr>
          <w:rtl w:val="true"/>
        </w:rPr>
        <w:t xml:space="preserve">عليه السلام </w:t>
      </w:r>
      <w:r>
        <w:rPr>
          <w:rtl w:val="true"/>
        </w:rPr>
        <w:t>) :</w:t>
      </w:r>
      <w:bookmarkEnd w:id="10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وأنا غلام، فتعشّينا عند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خمس وعشرين من ذي القعدة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خمس وعشرين من ذي القعدة ولد فيها إبراهيم</w:t>
      </w:r>
      <w:r>
        <w:rPr>
          <w:rFonts w:eastAsia="Amiri" w:cs="Amiri" w:ascii="Amiri" w:hAnsi="Amiri"/>
          <w:color w:val="111111"/>
          <w:sz w:val="28"/>
          <w:szCs w:val="28"/>
          <w:rtl w:val="true"/>
          <w:lang w:bidi="ar-SA"/>
        </w:rPr>
        <w:t>....</w:t>
      </w:r>
    </w:p>
    <w:p>
      <w:pPr>
        <w:pStyle w:val="BookText"/>
        <w:rPr/>
      </w:pPr>
      <w:r>
        <w:rPr>
          <w:rStyle w:val="FootnoteAnchor"/>
          <w:rtl w:val="true"/>
        </w:rPr>
        <w:footnoteReference w:id="960"/>
      </w:r>
    </w:p>
    <w:p>
      <w:pPr>
        <w:pStyle w:val="Heading6"/>
        <w:numPr>
          <w:ilvl w:val="5"/>
          <w:numId w:val="1"/>
        </w:numPr>
        <w:rPr/>
      </w:pPr>
      <w:bookmarkStart w:id="1099" w:name="__RefHeading___Toc1761898_388300464"/>
      <w:bookmarkStart w:id="1100" w:name="_Toc427"/>
      <w:bookmarkEnd w:id="1099"/>
      <w:r>
        <w:rPr>
          <w:rtl w:val="true"/>
        </w:rPr>
        <w:t xml:space="preserve">- </w:t>
      </w:r>
      <w:r>
        <w:rPr>
          <w:rtl w:val="true"/>
        </w:rPr>
        <w:t xml:space="preserve">إبراهيم وقصّة ذبح ابنه إسماعيل </w:t>
      </w:r>
      <w:r>
        <w:rPr>
          <w:rtl w:val="true"/>
        </w:rPr>
        <w:t xml:space="preserve">( </w:t>
      </w:r>
      <w:r>
        <w:rPr>
          <w:rtl w:val="true"/>
        </w:rPr>
        <w:t xml:space="preserve">عليهماالسلام </w:t>
      </w:r>
      <w:r>
        <w:rPr>
          <w:rtl w:val="true"/>
        </w:rPr>
        <w:t>) :</w:t>
      </w:r>
      <w:bookmarkEnd w:id="1100"/>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الواحد بن محمّد بن عبدوس النيسابوريّ العطّار بنيسابور، في شعبان سنة اثنين وخمسين وثلاثمائة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محمّد بن قتيبة النيسابوريّ، عن 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أمر اللّه تبارك وتعالي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يذبح مكان ابنه إسماعيل الكبش الذي أنزله عليه، تمنّي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يذبح ابنه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 </w:t>
      </w:r>
    </w:p>
    <w:p>
      <w:pPr>
        <w:pStyle w:val="BookText"/>
        <w:rPr/>
      </w:pPr>
      <w:r>
        <w:rPr>
          <w:rFonts w:ascii="Amiri" w:hAnsi="Amiri" w:eastAsia="Amiri" w:cs="Amiri"/>
          <w:color w:val="111111"/>
          <w:sz w:val="28"/>
          <w:sz w:val="28"/>
          <w:szCs w:val="28"/>
          <w:rtl w:val="true"/>
          <w:lang w:bidi="ar-SA"/>
        </w:rPr>
        <w:t>وإنّه لم يؤمر بذبح الكبش مكانه، ليرجع إلي قلبه ما يرجع إلي قلب الوالد الذي يذبح أعزّ ولده بيده، فيستحقّ بذلك أرفع درجات أهل الثواب علي المصائب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فأوحي اللّه عزّ وجلّ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خلقي إليك؟</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خلقت خلقاً هو أحبّ إليّ من حبيبك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فأوحي اللّه عزّ وجلّ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أفهو أحبّ إليك أو نفسك؟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هو أحبّ إليّ من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فولده أحبّ إليك أو ولدك؟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فذبح ولده ظلماً علي أعدائه أوجع لقلبك، أو ذبح ولدك بيدك في طاعتي؟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ذبحه علي أيدي أعدائه أوجع لقلبي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طائفة تزعم أنّها من أُمّة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ستقتل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من بعده، ظلماً وعدواناً، كما يذبح الكبش، فيستوجبون بذلك سخطي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فجزع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وتوجّع قلبه، وأقبل يبكي، فأوحي اللّه عزّ وجلّ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فديت جزعك علي ابنك إسماعيل لو ذبحته بيدك بجزعك علي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وقتله، وأوجبت لك أرفع درجات أهل الثواب علي المصائب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فذلك 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وَفَدَيْنَهُ بِذِبْحٍ عَظِيمٍ </w:t>
      </w:r>
      <w:r>
        <w:rPr>
          <w:rFonts w:eastAsia="Amiri" w:cs="Amiri" w:ascii="Amiri" w:hAnsi="Amiri"/>
          <w:color w:val="111111"/>
          <w:sz w:val="28"/>
          <w:szCs w:val="28"/>
          <w:rtl w:val="true"/>
          <w:lang w:bidi="ar-SA"/>
        </w:rPr>
        <w:t xml:space="preserve">) </w:t>
      </w:r>
      <w:r>
        <w:rPr>
          <w:rStyle w:val="FootnoteAnchor"/>
          <w:rtl w:val="true"/>
        </w:rPr>
        <w:footnoteReference w:id="961"/>
      </w:r>
      <w:r>
        <w:rPr>
          <w:rFonts w:ascii="Amiri" w:hAnsi="Amiri" w:eastAsia="Amiri" w:cs="Amiri"/>
          <w:color w:val="111111"/>
          <w:sz w:val="28"/>
          <w:sz w:val="28"/>
          <w:szCs w:val="28"/>
          <w:rtl w:val="true"/>
          <w:lang w:bidi="ar-SA"/>
        </w:rPr>
        <w:t>، ولاحول ولاقوّة إلّا باللّه العليّ العظيم</w:t>
      </w:r>
      <w:r>
        <w:rPr>
          <w:rFonts w:eastAsia="Amiri" w:cs="Amiri" w:ascii="Amiri" w:hAnsi="Amiri"/>
          <w:color w:val="111111"/>
          <w:sz w:val="28"/>
          <w:szCs w:val="28"/>
          <w:rtl w:val="true"/>
          <w:lang w:bidi="ar-SA"/>
        </w:rPr>
        <w:t>.</w:t>
      </w:r>
    </w:p>
    <w:p>
      <w:pPr>
        <w:pStyle w:val="BookText"/>
        <w:rPr/>
      </w:pP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المنتخب للطريحي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تأويل الآيات الظاهرة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بكاء إبراهيم علي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عن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من الأحاديث القدسيّة</w:t>
      </w:r>
      <w:r>
        <w:rPr>
          <w:rFonts w:eastAsia="Amiri" w:cs="Amiri" w:ascii="Amiri" w:hAnsi="Amiri"/>
          <w:color w:val="111111"/>
          <w:sz w:val="28"/>
          <w:szCs w:val="28"/>
          <w:rtl w:val="true"/>
          <w:lang w:bidi="ar-SA"/>
        </w:rPr>
        <w:t>).</w:t>
      </w:r>
      <w:bookmarkStart w:id="1101" w:name="pg14942_141874"/>
    </w:p>
    <w:p>
      <w:pPr>
        <w:pStyle w:val="Heading6"/>
        <w:numPr>
          <w:ilvl w:val="5"/>
          <w:numId w:val="1"/>
        </w:numPr>
        <w:rPr/>
      </w:pPr>
      <w:bookmarkStart w:id="1102" w:name="__RefHeading___Toc1761900_388300464"/>
      <w:bookmarkStart w:id="1103" w:name="_Toc428"/>
      <w:bookmarkEnd w:id="1101"/>
      <w:bookmarkEnd w:id="1102"/>
      <w:r>
        <w:rPr>
          <w:rtl w:val="true"/>
        </w:rPr>
        <w:t xml:space="preserve">- </w:t>
      </w:r>
      <w:r>
        <w:rPr>
          <w:rtl w:val="true"/>
        </w:rPr>
        <w:t xml:space="preserve">السكينة التي أنزلها اللّه عليه </w:t>
      </w:r>
      <w:r>
        <w:rPr>
          <w:rtl w:val="true"/>
        </w:rPr>
        <w:t xml:space="preserve">( </w:t>
      </w:r>
      <w:r>
        <w:rPr>
          <w:rtl w:val="true"/>
        </w:rPr>
        <w:t xml:space="preserve">عليه السلام </w:t>
      </w:r>
      <w:r>
        <w:rPr>
          <w:rtl w:val="true"/>
        </w:rPr>
        <w:t>) :</w:t>
      </w:r>
      <w:bookmarkEnd w:id="11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جعلت فداك، ماتري آخذ برّاً أو بحراً، فإنّ طريقنا مخوف شديد الخطر؟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اسكن بسكينة اللّه، وقرّ بوقار اللّه، واهدء بإذن اللّه، ولا حول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ماالسكينة؟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 تخرج من الجنّة، لها صورة كصورة الإنسان، ورائحة طيّبة، وهي التي نزلت علي إبراهيم، فأقبلت تدور حول أركان البيت وهو يضع الأساطين</w:t>
      </w:r>
      <w:r>
        <w:rPr>
          <w:rFonts w:eastAsia="Amiri" w:cs="Amiri" w:ascii="Amiri" w:hAnsi="Amiri"/>
          <w:color w:val="111111"/>
          <w:sz w:val="28"/>
          <w:szCs w:val="28"/>
          <w:rtl w:val="true"/>
          <w:lang w:bidi="ar-SA"/>
        </w:rPr>
        <w:t>....</w:t>
      </w:r>
    </w:p>
    <w:p>
      <w:pPr>
        <w:pStyle w:val="BookText"/>
        <w:rPr/>
      </w:pPr>
      <w:r>
        <w:rPr>
          <w:rStyle w:val="FootnoteAnchor"/>
          <w:rtl w:val="true"/>
        </w:rPr>
        <w:footnoteReference w:id="963"/>
      </w:r>
    </w:p>
    <w:p>
      <w:pPr>
        <w:pStyle w:val="Heading6"/>
        <w:numPr>
          <w:ilvl w:val="5"/>
          <w:numId w:val="1"/>
        </w:numPr>
        <w:rPr/>
      </w:pPr>
      <w:bookmarkStart w:id="1104" w:name="__RefHeading___Toc1761902_388300464"/>
      <w:bookmarkStart w:id="1105" w:name="_Toc429"/>
      <w:bookmarkEnd w:id="1104"/>
      <w:r>
        <w:rPr>
          <w:rtl w:val="true"/>
        </w:rPr>
        <w:t xml:space="preserve">- </w:t>
      </w:r>
      <w:r>
        <w:rPr>
          <w:rtl w:val="true"/>
        </w:rPr>
        <w:t xml:space="preserve">توسّله بالأئمّ </w:t>
      </w:r>
      <w:r>
        <w:rPr>
          <w:rtl w:val="true"/>
        </w:rPr>
        <w:t xml:space="preserve">( </w:t>
      </w:r>
      <w:r>
        <w:rPr>
          <w:rtl w:val="true"/>
        </w:rPr>
        <w:t xml:space="preserve">عليهم السلام </w:t>
      </w:r>
      <w:r>
        <w:rPr>
          <w:rtl w:val="true"/>
        </w:rPr>
        <w:t>) : :</w:t>
      </w:r>
      <w:bookmarkEnd w:id="11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الحسن بن فضّال، عن أبيه، عن الرضا صلوات اللّه عليه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رُمي إبراهيم في النار دعا اللّه بحقّنا، فجعل النار عليه برداً وسلاماً</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64"/>
      </w:r>
      <w:bookmarkStart w:id="1106" w:name="pg14942_141875"/>
    </w:p>
    <w:p>
      <w:pPr>
        <w:pStyle w:val="Heading6"/>
        <w:numPr>
          <w:ilvl w:val="5"/>
          <w:numId w:val="1"/>
        </w:numPr>
        <w:rPr/>
      </w:pPr>
      <w:bookmarkStart w:id="1107" w:name="__RefHeading___Toc1761904_388300464"/>
      <w:bookmarkStart w:id="1108" w:name="_Toc430"/>
      <w:bookmarkEnd w:id="1106"/>
      <w:bookmarkEnd w:id="1107"/>
      <w:r>
        <w:rPr>
          <w:rtl w:val="true"/>
        </w:rPr>
        <w:t xml:space="preserve">- </w:t>
      </w:r>
      <w:r>
        <w:rPr>
          <w:rtl w:val="true"/>
        </w:rPr>
        <w:t>نجاة إبراهيم في يوم الغدير وصومه ذلك اليوم</w:t>
      </w:r>
      <w:r>
        <w:rPr>
          <w:rtl w:val="true"/>
        </w:rPr>
        <w:t>:</w:t>
      </w:r>
      <w:bookmarkEnd w:id="11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النشر والطيّ رواه عن ال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يوم الغدير بين الأضحي والفطر والجمعة، كالقمر بين الكواكب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اليوم الذي نجا فيه إبراهيم الخليل من النار، فصامه شكراً للّه</w:t>
      </w:r>
      <w:r>
        <w:rPr>
          <w:rFonts w:eastAsia="Amiri" w:cs="Amiri" w:ascii="Amiri" w:hAnsi="Amiri"/>
          <w:color w:val="111111"/>
          <w:sz w:val="28"/>
          <w:szCs w:val="28"/>
          <w:rtl w:val="true"/>
          <w:lang w:bidi="ar-SA"/>
        </w:rPr>
        <w:t>....</w:t>
      </w:r>
    </w:p>
    <w:p>
      <w:pPr>
        <w:pStyle w:val="BookText"/>
        <w:rPr/>
      </w:pPr>
      <w:r>
        <w:rPr>
          <w:rStyle w:val="FootnoteAnchor"/>
          <w:rtl w:val="true"/>
        </w:rPr>
        <w:footnoteReference w:id="965"/>
      </w:r>
    </w:p>
    <w:p>
      <w:pPr>
        <w:pStyle w:val="Heading6"/>
        <w:numPr>
          <w:ilvl w:val="5"/>
          <w:numId w:val="1"/>
        </w:numPr>
        <w:rPr/>
      </w:pPr>
      <w:bookmarkStart w:id="1109" w:name="__RefHeading___Toc1761906_388300464"/>
      <w:bookmarkStart w:id="1110" w:name="_Toc431"/>
      <w:bookmarkEnd w:id="1109"/>
      <w:r>
        <w:rPr>
          <w:rtl w:val="true"/>
        </w:rPr>
        <w:t xml:space="preserve">- </w:t>
      </w:r>
      <w:r>
        <w:rPr>
          <w:rtl w:val="true"/>
        </w:rPr>
        <w:t xml:space="preserve">نقش خاتمه </w:t>
      </w:r>
      <w:r>
        <w:rPr>
          <w:rtl w:val="true"/>
        </w:rPr>
        <w:t xml:space="preserve">( </w:t>
      </w:r>
      <w:r>
        <w:rPr>
          <w:rtl w:val="true"/>
        </w:rPr>
        <w:t xml:space="preserve">عليه السلام </w:t>
      </w:r>
      <w:r>
        <w:rPr>
          <w:rtl w:val="true"/>
        </w:rPr>
        <w:t>) :</w:t>
      </w:r>
      <w:bookmarkEnd w:id="111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خالد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نقش خاتم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 لاتسألني عمّا كان قبله؟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أسألك؟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وضع في كفّة المنجنيق غضب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فأوحي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يغضبك يا جبرائيل؟</w:t>
      </w:r>
    </w:p>
    <w:p>
      <w:pPr>
        <w:pStyle w:val="BookText"/>
        <w:rPr/>
      </w:pPr>
      <w:r>
        <w:rPr>
          <w:rFonts w:ascii="Amiri" w:hAnsi="Amiri" w:eastAsia="Amiri" w:cs="Amiri"/>
          <w:color w:val="111111"/>
          <w:sz w:val="28"/>
          <w:sz w:val="28"/>
          <w:szCs w:val="28"/>
          <w:rtl w:val="true"/>
          <w:lang w:bidi="ar-SA"/>
        </w:rPr>
        <w:t>قال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خليلك، ليس من يعبدك علي وجه الأرض غيره، سلّطت عليه عدوّك وعدوّه، فأوحي اللّه عزّ وجلّ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إنّما يعجّل العبد الذي يخاف الفوت مثلك، فأمّا أنا فإنّه عبدي آخذه إذا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فطابت نفس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فالتفت إلي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من حاجة؟</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إليك فلا، فأهبط اللّه عزّ وجلّ عنده خاتماً فيه ستّة أحرف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إله إلّا </w:t>
      </w:r>
      <w:bookmarkStart w:id="1111" w:name="pg14942_141876"/>
    </w:p>
    <w:p>
      <w:pPr>
        <w:pStyle w:val="BookText"/>
        <w:rPr/>
      </w:pPr>
      <w:bookmarkEnd w:id="1111"/>
      <w:r>
        <w:rPr>
          <w:rFonts w:ascii="Amiri" w:hAnsi="Amiri" w:eastAsia="Amiri" w:cs="Amiri"/>
          <w:color w:val="111111"/>
          <w:sz w:val="28"/>
          <w:sz w:val="28"/>
          <w:szCs w:val="28"/>
          <w:rtl w:val="true"/>
          <w:lang w:bidi="ar-SA"/>
        </w:rPr>
        <w:t>اللّه، محمّد رسول اللّه، لا حول ولا قوّة إلّا باللّه، فوّضت أمري إلي اللّه، اشتدّت ظهري إلي اللّه، حسبي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فأوحي اللّه عزّ وجلّ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يتختّم بهذا الخاتم، فإنّي أجعل النار عليك برداً وسلاماً</w:t>
      </w:r>
      <w:r>
        <w:rPr>
          <w:rFonts w:eastAsia="Amiri" w:cs="Amiri" w:ascii="Amiri" w:hAnsi="Amiri"/>
          <w:color w:val="111111"/>
          <w:sz w:val="28"/>
          <w:szCs w:val="28"/>
          <w:rtl w:val="true"/>
          <w:lang w:bidi="ar-SA"/>
        </w:rPr>
        <w:t>....</w:t>
      </w:r>
    </w:p>
    <w:p>
      <w:pPr>
        <w:pStyle w:val="BookText"/>
        <w:rPr/>
      </w:pPr>
      <w:r>
        <w:rPr>
          <w:rStyle w:val="FootnoteAnchor"/>
          <w:rtl w:val="true"/>
        </w:rPr>
        <w:footnoteReference w:id="966"/>
      </w:r>
    </w:p>
    <w:p>
      <w:pPr>
        <w:pStyle w:val="Heading6"/>
        <w:numPr>
          <w:ilvl w:val="5"/>
          <w:numId w:val="1"/>
        </w:numPr>
        <w:rPr/>
      </w:pPr>
      <w:bookmarkStart w:id="1112" w:name="__RefHeading___Toc1761908_388300464"/>
      <w:bookmarkStart w:id="1113" w:name="_Toc432"/>
      <w:bookmarkEnd w:id="1112"/>
      <w:r>
        <w:rPr>
          <w:rtl w:val="true"/>
        </w:rPr>
        <w:t xml:space="preserve">- </w:t>
      </w:r>
      <w:r>
        <w:rPr>
          <w:rtl w:val="true"/>
        </w:rPr>
        <w:t xml:space="preserve">بكاؤه علي الحسين </w:t>
      </w:r>
      <w:r>
        <w:rPr>
          <w:rtl w:val="true"/>
        </w:rPr>
        <w:t xml:space="preserve">( </w:t>
      </w:r>
      <w:r>
        <w:rPr>
          <w:rtl w:val="true"/>
        </w:rPr>
        <w:t xml:space="preserve">عليهماالسلام </w:t>
      </w:r>
      <w:r>
        <w:rPr>
          <w:rtl w:val="true"/>
        </w:rPr>
        <w:t>) :</w:t>
      </w:r>
      <w:bookmarkEnd w:id="11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أمر اللّه تبارك وتعالي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يذبح مكان ابنه إسماعيل، الكبش الذي أنزله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فأوحي اللّه عزّ وجلّ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خلقي إليك؟</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خلقت خلقاً هو أحبّ إليّ من حبيبك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فأوحي اللّه عزّ وجلّ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طائفة تزعم أنّها من أُمّة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ستقتل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من بعده، ظلماً وعدواناً، كما يذبح الكبش، فيستوجبون بذلك سخطي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فجزع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وتوجّع قلبه، وأقبل يبكي</w:t>
      </w:r>
      <w:r>
        <w:rPr>
          <w:rFonts w:eastAsia="Amiri" w:cs="Amiri" w:ascii="Amiri" w:hAnsi="Amiri"/>
          <w:color w:val="111111"/>
          <w:sz w:val="28"/>
          <w:szCs w:val="28"/>
          <w:rtl w:val="true"/>
          <w:lang w:bidi="ar-SA"/>
        </w:rPr>
        <w:t>....</w:t>
      </w:r>
    </w:p>
    <w:p>
      <w:pPr>
        <w:pStyle w:val="BookText"/>
        <w:rPr/>
      </w:pPr>
      <w:r>
        <w:rPr>
          <w:rStyle w:val="FootnoteAnchor"/>
          <w:rtl w:val="true"/>
        </w:rPr>
        <w:footnoteReference w:id="967"/>
      </w:r>
    </w:p>
    <w:p>
      <w:pPr>
        <w:pStyle w:val="Heading6"/>
        <w:numPr>
          <w:ilvl w:val="5"/>
          <w:numId w:val="1"/>
        </w:numPr>
        <w:rPr/>
      </w:pPr>
      <w:bookmarkStart w:id="1114" w:name="__RefHeading___Toc1761910_388300464"/>
      <w:bookmarkStart w:id="1115" w:name="_Toc433"/>
      <w:bookmarkEnd w:id="1114"/>
      <w:r>
        <w:rPr>
          <w:rtl w:val="true"/>
        </w:rPr>
        <w:t xml:space="preserve">- </w:t>
      </w:r>
      <w:r>
        <w:rPr>
          <w:rtl w:val="true"/>
        </w:rPr>
        <w:t xml:space="preserve">مَولِده </w:t>
      </w:r>
      <w:r>
        <w:rPr>
          <w:rtl w:val="true"/>
        </w:rPr>
        <w:t xml:space="preserve">( </w:t>
      </w:r>
      <w:r>
        <w:rPr>
          <w:rtl w:val="true"/>
        </w:rPr>
        <w:t xml:space="preserve">عليه السلام </w:t>
      </w:r>
      <w:r>
        <w:rPr>
          <w:rtl w:val="true"/>
        </w:rPr>
        <w:t>) :</w:t>
      </w:r>
      <w:bookmarkEnd w:id="1115"/>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أصحابنا،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أوّل يوم من ذي الحجّة ولد إبراهيم خليل الرحمن، فمن صام ذلك اليوم </w:t>
      </w:r>
      <w:bookmarkStart w:id="1116" w:name="pg14942_141877"/>
    </w:p>
    <w:p>
      <w:pPr>
        <w:pStyle w:val="BookText"/>
        <w:rPr/>
      </w:pPr>
      <w:bookmarkEnd w:id="1116"/>
      <w:r>
        <w:rPr>
          <w:rFonts w:ascii="Amiri" w:hAnsi="Amiri" w:eastAsia="Amiri" w:cs="Amiri"/>
          <w:color w:val="111111"/>
          <w:sz w:val="28"/>
          <w:sz w:val="28"/>
          <w:szCs w:val="28"/>
          <w:rtl w:val="true"/>
          <w:lang w:bidi="ar-SA"/>
        </w:rPr>
        <w:t>كتب اللّه له صيام ستّين شهراً</w:t>
      </w:r>
      <w:r>
        <w:rPr>
          <w:rFonts w:eastAsia="Amiri" w:cs="Amiri" w:ascii="Amiri" w:hAnsi="Amiri"/>
          <w:color w:val="111111"/>
          <w:sz w:val="28"/>
          <w:szCs w:val="28"/>
          <w:rtl w:val="true"/>
          <w:lang w:bidi="ar-SA"/>
        </w:rPr>
        <w:t>.</w:t>
      </w:r>
    </w:p>
    <w:p>
      <w:pPr>
        <w:pStyle w:val="BookText"/>
        <w:rPr/>
      </w:pPr>
      <w:r>
        <w:rPr>
          <w:rStyle w:val="FootnoteAnchor"/>
          <w:rtl w:val="true"/>
        </w:rPr>
        <w:footnoteReference w:id="968"/>
      </w:r>
    </w:p>
    <w:p>
      <w:pPr>
        <w:pStyle w:val="Heading5"/>
        <w:numPr>
          <w:ilvl w:val="4"/>
          <w:numId w:val="1"/>
        </w:numPr>
        <w:rPr/>
      </w:pPr>
      <w:bookmarkStart w:id="1117" w:name="__RefHeading___Toc1761912_388300464"/>
      <w:bookmarkStart w:id="1118" w:name="_Toc434"/>
      <w:bookmarkEnd w:id="1117"/>
      <w:r>
        <w:rPr>
          <w:rtl w:val="true"/>
        </w:rPr>
        <w:t xml:space="preserve">الرابع </w:t>
      </w:r>
      <w:r>
        <w:rPr>
          <w:rtl w:val="true"/>
        </w:rPr>
        <w:t xml:space="preserve">- </w:t>
      </w:r>
      <w:r>
        <w:rPr>
          <w:rtl w:val="true"/>
        </w:rPr>
        <w:t xml:space="preserve">إسماعيل بن إبراهيم </w:t>
      </w:r>
      <w:r>
        <w:rPr>
          <w:rtl w:val="true"/>
        </w:rPr>
        <w:t xml:space="preserve">( </w:t>
      </w:r>
      <w:r>
        <w:rPr>
          <w:rtl w:val="true"/>
        </w:rPr>
        <w:t xml:space="preserve">عليهماالسلام </w:t>
      </w:r>
      <w:r>
        <w:rPr>
          <w:rtl w:val="true"/>
        </w:rPr>
        <w:t>) :</w:t>
      </w:r>
      <w:bookmarkEnd w:id="1118"/>
    </w:p>
    <w:p>
      <w:pPr>
        <w:pStyle w:val="Heading6"/>
        <w:numPr>
          <w:ilvl w:val="5"/>
          <w:numId w:val="1"/>
        </w:numPr>
        <w:rPr/>
      </w:pPr>
      <w:bookmarkStart w:id="1119" w:name="__RefHeading___Toc1761914_388300464"/>
      <w:bookmarkStart w:id="1120" w:name="_Toc435"/>
      <w:bookmarkEnd w:id="1119"/>
      <w:r>
        <w:rPr>
          <w:rtl w:val="true"/>
        </w:rPr>
        <w:t xml:space="preserve">- </w:t>
      </w:r>
      <w:r>
        <w:rPr>
          <w:rtl w:val="true"/>
        </w:rPr>
        <w:t>أنّه هو الذبيح</w:t>
      </w:r>
      <w:r>
        <w:rPr>
          <w:rtl w:val="true"/>
        </w:rPr>
        <w:t>:</w:t>
      </w:r>
      <w:bookmarkEnd w:id="11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الفضّال،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أباالحسن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معني 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ابن الذبيحين؟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إسماعيل بن إبراهيم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إسماعيل فهو الغلام الحليم الذي بشّر اللّه به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مَعَهُ السَّعْيَ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لما عمل مثل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يَبُنَيَّ إِنِّي أَرَي فِي الْمَنَامِ أَنِّي أَذْبَحُكَ فَانظُرْ مَاذَا تَرَي قَالَ يَأَبَتِ افْعَلْ مَا تُؤْمَرُ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افعل ما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سَتَجِدُنِي إِن شَآءَ اللَّهُ مِنَ الصَّبِرِينَ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عزم علي ذبحه فداه اللّه بذبح عظيم، بكبش أملح يأكل في سواد ويشرب في سواد، وينظر في سواد ويمشي في سواد، ويبول في سواد، ويبعر في سواد، وكان يرتع قبل ذلك في رياض الجنّة أربعين عاماً، وما خرج من رحم أُنثي، وإنّما قال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فكان ليفدي به إسماعيل، فكلّ ما يذبح في مني فهو فدية لإسماعيل إلي يوم القيامة، فهذا أحد الذبيحين</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والعلّة التي من أجلها دفع اللّه عزّ وجلّ الذبح عن إسماعيل، هي العلّة التي من أجلها دفع الذبح عن عبد اللّه، وهي كون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المعصومين صلوات اللّه عليهم في صلبيهما، فببركة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دفع اللّه الذبح عنهما، فلم </w:t>
      </w:r>
      <w:bookmarkStart w:id="1121" w:name="pg14942_141878"/>
    </w:p>
    <w:p>
      <w:pPr>
        <w:pStyle w:val="BookText"/>
        <w:rPr/>
      </w:pPr>
      <w:bookmarkEnd w:id="1121"/>
      <w:r>
        <w:rPr>
          <w:rFonts w:ascii="Amiri" w:hAnsi="Amiri" w:eastAsia="Amiri" w:cs="Amiri"/>
          <w:color w:val="111111"/>
          <w:sz w:val="28"/>
          <w:sz w:val="28"/>
          <w:szCs w:val="28"/>
          <w:rtl w:val="true"/>
          <w:lang w:bidi="ar-SA"/>
        </w:rPr>
        <w:t xml:space="preserve">تجر السنّة في الناس بقتل أولادهم، ولولا ذلك لوجب علي الناس كلّ أضحي التقرّب إلي اللّه تعالي بقتل أولادهم، وكلّ ما يتقرّب الناس به إلي اللّه عزّ وجلّ من أضحية، فهو فداء لإسماعيل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يوم القيامة</w:t>
      </w:r>
      <w:r>
        <w:rPr>
          <w:rFonts w:eastAsia="Amiri" w:cs="Amiri" w:ascii="Amiri" w:hAnsi="Amiri"/>
          <w:color w:val="111111"/>
          <w:sz w:val="28"/>
          <w:szCs w:val="28"/>
          <w:rtl w:val="true"/>
          <w:lang w:bidi="ar-SA"/>
        </w:rPr>
        <w:t>.</w:t>
      </w:r>
    </w:p>
    <w:p>
      <w:pPr>
        <w:pStyle w:val="BookText"/>
        <w:rPr/>
      </w:pPr>
      <w:r>
        <w:rPr>
          <w:rStyle w:val="FootnoteAnchor"/>
          <w:rtl w:val="true"/>
        </w:rPr>
        <w:footnoteReference w:id="969"/>
      </w:r>
    </w:p>
    <w:p>
      <w:pPr>
        <w:pStyle w:val="Heading6"/>
        <w:numPr>
          <w:ilvl w:val="5"/>
          <w:numId w:val="1"/>
        </w:numPr>
        <w:rPr/>
      </w:pPr>
      <w:bookmarkStart w:id="1122" w:name="__RefHeading___Toc1761916_388300464"/>
      <w:bookmarkStart w:id="1123" w:name="_Toc436"/>
      <w:bookmarkEnd w:id="1122"/>
      <w:r>
        <w:rPr>
          <w:rtl w:val="true"/>
        </w:rPr>
        <w:t xml:space="preserve">- </w:t>
      </w:r>
      <w:r>
        <w:rPr>
          <w:rtl w:val="true"/>
        </w:rPr>
        <w:t>هو أوّل من ركب الخيل</w:t>
      </w:r>
      <w:r>
        <w:rPr>
          <w:rtl w:val="true"/>
        </w:rPr>
        <w:t>:</w:t>
      </w:r>
      <w:bookmarkEnd w:id="11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العبّاس بن معروف، عن محمّد بن سنان، عن طلحة بن زيد، عن عبدوس بن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ركب الخيل إسماعيل، وكانت وحشيّة لا تركب، فسخّرها اللّه تعالي علي إسماعيل من جبل مني، وإنّما سمّيت الخيل العراب، لأنّ أوّل من ركبهإن دس ظ إسماعيل</w:t>
      </w:r>
      <w:r>
        <w:rPr>
          <w:rFonts w:eastAsia="Amiri" w:cs="Amiri" w:ascii="Amiri" w:hAnsi="Amiri"/>
          <w:color w:val="111111"/>
          <w:sz w:val="28"/>
          <w:szCs w:val="28"/>
          <w:rtl w:val="true"/>
          <w:lang w:bidi="ar-SA"/>
        </w:rPr>
        <w:t>.</w:t>
      </w:r>
    </w:p>
    <w:p>
      <w:pPr>
        <w:pStyle w:val="BookText"/>
        <w:rPr/>
      </w:pPr>
      <w:r>
        <w:rPr>
          <w:rStyle w:val="FootnoteAnchor"/>
          <w:rtl w:val="true"/>
        </w:rPr>
        <w:footnoteReference w:id="970"/>
      </w:r>
    </w:p>
    <w:p>
      <w:pPr>
        <w:pStyle w:val="Heading6"/>
        <w:numPr>
          <w:ilvl w:val="5"/>
          <w:numId w:val="1"/>
        </w:numPr>
        <w:rPr/>
      </w:pPr>
      <w:bookmarkStart w:id="1124" w:name="__RefHeading___Toc1761918_388300464"/>
      <w:bookmarkStart w:id="1125" w:name="_Toc437"/>
      <w:bookmarkEnd w:id="1124"/>
      <w:r>
        <w:rPr>
          <w:rtl w:val="true"/>
        </w:rPr>
        <w:t xml:space="preserve">- </w:t>
      </w:r>
      <w:r>
        <w:rPr>
          <w:rtl w:val="true"/>
        </w:rPr>
        <w:t xml:space="preserve">تسميته </w:t>
      </w:r>
      <w:r>
        <w:rPr>
          <w:rtl w:val="true"/>
        </w:rPr>
        <w:t xml:space="preserve">( </w:t>
      </w:r>
      <w:r>
        <w:rPr>
          <w:rtl w:val="true"/>
        </w:rPr>
        <w:t xml:space="preserve">عليه السلام </w:t>
      </w:r>
      <w:r>
        <w:rPr>
          <w:rtl w:val="true"/>
        </w:rPr>
        <w:t xml:space="preserve">) </w:t>
      </w:r>
      <w:r>
        <w:rPr>
          <w:rtl w:val="true"/>
        </w:rPr>
        <w:t>بصادق الوعد</w:t>
      </w:r>
      <w:bookmarkEnd w:id="11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عن يعقوب بن يزيد، عن عليّ بن أحمد بن أشيم، عن سليمان الجعفريّ،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لم سمّي إسماعيل صادق الوعد؟</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bookmarkStart w:id="1126" w:name="pg14942_141879"/>
    </w:p>
    <w:p>
      <w:pPr>
        <w:pStyle w:val="BookText"/>
        <w:rPr/>
      </w:pPr>
      <w:bookmarkEnd w:id="1126"/>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وعد رجلاً فجلس له حولاً ينتظره</w:t>
      </w:r>
      <w:r>
        <w:rPr>
          <w:rFonts w:eastAsia="Amiri" w:cs="Amiri" w:ascii="Amiri" w:hAnsi="Amiri"/>
          <w:color w:val="111111"/>
          <w:sz w:val="28"/>
          <w:szCs w:val="28"/>
          <w:rtl w:val="true"/>
          <w:lang w:bidi="ar-SA"/>
        </w:rPr>
        <w:t>.</w:t>
      </w:r>
    </w:p>
    <w:p>
      <w:pPr>
        <w:pStyle w:val="BookText"/>
        <w:rPr/>
      </w:pPr>
      <w:r>
        <w:rPr>
          <w:rStyle w:val="FootnoteAnchor"/>
          <w:rtl w:val="true"/>
        </w:rPr>
        <w:footnoteReference w:id="971"/>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أورد مضمونه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تسمية إسماعيل بصادق الوعد</w:t>
      </w:r>
      <w:r>
        <w:rPr>
          <w:rFonts w:eastAsia="Amiri" w:cs="Amiri" w:ascii="Amiri" w:hAnsi="Amiri"/>
          <w:color w:val="111111"/>
          <w:sz w:val="28"/>
          <w:szCs w:val="28"/>
          <w:rtl w:val="true"/>
          <w:lang w:bidi="ar-SA"/>
        </w:rPr>
        <w:t>).</w:t>
      </w:r>
    </w:p>
    <w:p>
      <w:pPr>
        <w:pStyle w:val="Heading5"/>
        <w:numPr>
          <w:ilvl w:val="4"/>
          <w:numId w:val="1"/>
        </w:numPr>
        <w:rPr/>
      </w:pPr>
      <w:bookmarkStart w:id="1127" w:name="__RefHeading___Toc1761920_388300464"/>
      <w:bookmarkStart w:id="1128" w:name="_Toc438"/>
      <w:bookmarkEnd w:id="1127"/>
      <w:r>
        <w:rPr>
          <w:rtl w:val="true"/>
        </w:rPr>
        <w:t xml:space="preserve">الخامس </w:t>
      </w:r>
      <w:r>
        <w:rPr>
          <w:rtl w:val="true"/>
        </w:rPr>
        <w:t xml:space="preserve">- </w:t>
      </w:r>
      <w:r>
        <w:rPr>
          <w:rtl w:val="true"/>
        </w:rPr>
        <w:t xml:space="preserve">داود </w:t>
      </w:r>
      <w:r>
        <w:rPr>
          <w:rtl w:val="true"/>
        </w:rPr>
        <w:t xml:space="preserve">( </w:t>
      </w:r>
      <w:r>
        <w:rPr>
          <w:rtl w:val="true"/>
        </w:rPr>
        <w:t xml:space="preserve">عليه السلام </w:t>
      </w:r>
      <w:r>
        <w:rPr>
          <w:rtl w:val="true"/>
        </w:rPr>
        <w:t>) :</w:t>
      </w:r>
      <w:bookmarkEnd w:id="1128"/>
    </w:p>
    <w:p>
      <w:pPr>
        <w:pStyle w:val="Heading6"/>
        <w:numPr>
          <w:ilvl w:val="5"/>
          <w:numId w:val="1"/>
        </w:numPr>
        <w:rPr/>
      </w:pPr>
      <w:bookmarkStart w:id="1129" w:name="__RefHeading___Toc1761922_388300464"/>
      <w:bookmarkStart w:id="1130" w:name="_Toc439"/>
      <w:bookmarkEnd w:id="1129"/>
      <w:r>
        <w:rPr>
          <w:rtl w:val="true"/>
        </w:rPr>
        <w:t xml:space="preserve">- </w:t>
      </w:r>
      <w:r>
        <w:rPr>
          <w:rtl w:val="true"/>
        </w:rPr>
        <w:t xml:space="preserve">قصّة داود </w:t>
      </w:r>
      <w:r>
        <w:rPr>
          <w:rtl w:val="true"/>
        </w:rPr>
        <w:t xml:space="preserve">( </w:t>
      </w:r>
      <w:r>
        <w:rPr>
          <w:rtl w:val="true"/>
        </w:rPr>
        <w:t xml:space="preserve">عليه السلام </w:t>
      </w:r>
      <w:r>
        <w:rPr>
          <w:rtl w:val="true"/>
        </w:rPr>
        <w:t>) :</w:t>
      </w:r>
      <w:bookmarkEnd w:id="1130"/>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خالد،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سَكِينَةٌ مِّن 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السكينة ريح من الجنّة لها وجه كوجه الإنسان، فكان إذا وضع التابوت بين يدي المسلمين والكفّار، فإن تقدّم التابوت لايرجع رجل حتّي يقتل أو يغلب، ومن رجع عن التابوت كفر وقتله الإمام، فأوحي اللّه إلي نبيّهم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جالوت يقتله من يستوي عليه درع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رجل من ولد لاوي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اسمه داود بن آسي، وكان آسي راعياً وكان له عشرة بنين أصغرهم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بعث طالوت إلي بني إسرائيل، وجمعهم لحرب جالوت، بعث إلي آسي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أحضر ولدك، فلمّا حضروا دعا واحداً واحداً من ولده، فألبسه درع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منهم من طالت عليه، ومنهم من قصرت عنه، فقال لآسي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خلّفت من ولدك أحداً؟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أصغرهم تركته في الغنم يرعاها، فبعث إليه ابنه فجاء به، فلمّا دعي أقبل ومعه مِقلاع،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فنادته ثلاث صخرات في طريقه فقالت</w:t>
      </w:r>
      <w:r>
        <w:rPr>
          <w:rFonts w:eastAsia="Amiri" w:cs="Amiri" w:ascii="Amiri" w:hAnsi="Amiri"/>
          <w:color w:val="111111"/>
          <w:sz w:val="28"/>
          <w:szCs w:val="28"/>
          <w:rtl w:val="true"/>
          <w:lang w:bidi="ar-SA"/>
        </w:rPr>
        <w:t xml:space="preserve">: </w:t>
      </w:r>
      <w:bookmarkStart w:id="1131" w:name="pg14942_141880"/>
    </w:p>
    <w:p>
      <w:pPr>
        <w:pStyle w:val="BookText"/>
        <w:rPr/>
      </w:pPr>
      <w:bookmarkEnd w:id="1131"/>
      <w:r>
        <w:rPr>
          <w:rFonts w:ascii="Amiri" w:hAnsi="Amiri" w:eastAsia="Amiri" w:cs="Amiri"/>
          <w:color w:val="111111"/>
          <w:sz w:val="28"/>
          <w:sz w:val="28"/>
          <w:szCs w:val="28"/>
          <w:rtl w:val="true"/>
          <w:lang w:bidi="ar-SA"/>
        </w:rPr>
        <w:t>يا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خذنا، فأخذها في مِخلاته، وكان شديد البطش، قويّاً في بدنه شجاعاً، فلمّا جاء إلي طالوت ألبسه درع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فاستوت عليه، ففصل طالوت بالجنود، وقال لهم نبيّهم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مُبْتَلِيكُم بِنَهَرٍ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المفازة فمن شرب منه فليس من حزب اللّه، ومن لم يشرب منه فإنّه من حزب اللّه، إلّا من اغترف غرفة بيده، فلمّا وردوا النهر أطلق اللّه لهم أن يغرف كلّ واحد منهم غرفة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فَشَرِبُواْ مِنْهُ إِلَّا قَلِيلاً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فالذين شربوا منه كانوا ستّين ألفاً، وهذا امتحان امتحنوا به، كما قال اللّه</w:t>
      </w:r>
      <w:r>
        <w:rPr>
          <w:rFonts w:eastAsia="Amiri" w:cs="Amiri" w:ascii="Amiri" w:hAnsi="Amiri"/>
          <w:color w:val="111111"/>
          <w:sz w:val="28"/>
          <w:szCs w:val="28"/>
          <w:rtl w:val="true"/>
          <w:lang w:bidi="ar-SA"/>
        </w:rPr>
        <w:t>.</w:t>
      </w:r>
    </w:p>
    <w:p>
      <w:pPr>
        <w:pStyle w:val="BookText"/>
        <w:rPr/>
      </w:pPr>
      <w:r>
        <w:rPr>
          <w:rStyle w:val="FootnoteAnchor"/>
          <w:rtl w:val="true"/>
        </w:rPr>
        <w:footnoteReference w:id="972"/>
      </w:r>
    </w:p>
    <w:p>
      <w:pPr>
        <w:pStyle w:val="Heading6"/>
        <w:numPr>
          <w:ilvl w:val="5"/>
          <w:numId w:val="1"/>
        </w:numPr>
        <w:rPr/>
      </w:pPr>
      <w:bookmarkStart w:id="1132" w:name="__RefHeading___Toc1761924_388300464"/>
      <w:bookmarkStart w:id="1133" w:name="_Toc440"/>
      <w:bookmarkEnd w:id="1132"/>
      <w:r>
        <w:rPr>
          <w:rtl w:val="true"/>
        </w:rPr>
        <w:t xml:space="preserve">- </w:t>
      </w:r>
      <w:r>
        <w:rPr>
          <w:rtl w:val="true"/>
        </w:rPr>
        <w:t xml:space="preserve">قصّة داود </w:t>
      </w:r>
      <w:r>
        <w:rPr>
          <w:rtl w:val="true"/>
        </w:rPr>
        <w:t xml:space="preserve">( </w:t>
      </w:r>
      <w:r>
        <w:rPr>
          <w:rtl w:val="true"/>
        </w:rPr>
        <w:t xml:space="preserve">عليه السلام </w:t>
      </w:r>
      <w:r>
        <w:rPr>
          <w:rtl w:val="true"/>
        </w:rPr>
        <w:t xml:space="preserve">) </w:t>
      </w:r>
      <w:r>
        <w:rPr>
          <w:rtl w:val="true"/>
        </w:rPr>
        <w:t>مع أوريا</w:t>
      </w:r>
      <w:r>
        <w:rPr>
          <w:rtl w:val="true"/>
        </w:rPr>
        <w:t>:</w:t>
      </w:r>
      <w:bookmarkEnd w:id="11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جمع المأمون لعليّ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أهل المقالات من أهل الإسلام والديانات، من اليهود والنصاري، والمجوس والصابئين، وسائر المقالات، فلم يقم أحد إلّا وقد ألزمه حجّته، كأنّه ألقم حجراً</w:t>
      </w:r>
    </w:p>
    <w:p>
      <w:pPr>
        <w:pStyle w:val="BookText"/>
        <w:rPr/>
      </w:pPr>
      <w:r>
        <w:rPr>
          <w:rFonts w:ascii="Amiri" w:hAnsi="Amiri" w:eastAsia="Amiri" w:cs="Amiri"/>
          <w:color w:val="111111"/>
          <w:sz w:val="28"/>
          <w:sz w:val="28"/>
          <w:szCs w:val="28"/>
          <w:rtl w:val="true"/>
          <w:lang w:bidi="ar-SA"/>
        </w:rPr>
        <w:t>قام إليه عليّ بن محمّد بن الجهم،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أتقول بعصمة الأنبياء؟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فمايقول من قبلكم فيه؟</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 بن محمّد بن الجهم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محرابه يصلّي فتصوّر له إبليس علي صورة طير أحسن مايكون من الطيور، فقطع داود صلاته وقام ليأخذ الطير، فخرج الطير إلي الدار، فخرج الطير إلي السطح، فصعد في طلبه، فسقط الطير </w:t>
      </w:r>
    </w:p>
    <w:p>
      <w:pPr>
        <w:pStyle w:val="BookText"/>
        <w:rPr/>
      </w:pPr>
      <w:r>
        <w:rPr>
          <w:rFonts w:ascii="Amiri" w:hAnsi="Amiri" w:eastAsia="Amiri" w:cs="Amiri"/>
          <w:color w:val="111111"/>
          <w:sz w:val="28"/>
          <w:sz w:val="28"/>
          <w:szCs w:val="28"/>
          <w:rtl w:val="true"/>
          <w:lang w:bidi="ar-SA"/>
        </w:rPr>
        <w:t xml:space="preserve">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أوريا بن حنّان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فأطلع داود في أثر الطير بامرأة أوريا تغتسل، فلمّا نظر إليها هواها، وكان قد أخرج أوريا في بعض غزواته</w:t>
      </w:r>
    </w:p>
    <w:p>
      <w:pPr>
        <w:pStyle w:val="BookText"/>
        <w:rPr/>
      </w:pPr>
      <w:r>
        <w:rPr>
          <w:rFonts w:ascii="Amiri" w:hAnsi="Amiri" w:eastAsia="Amiri" w:cs="Amiri"/>
          <w:color w:val="111111"/>
          <w:sz w:val="28"/>
          <w:sz w:val="28"/>
          <w:szCs w:val="28"/>
          <w:rtl w:val="true"/>
          <w:lang w:bidi="ar-SA"/>
        </w:rPr>
        <w:t>فكتب إلي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قدّم أوريا أمام التابوت، فقدّم، فظفر أوريا بالمشركين، فصعب ذلك علي داود، فكتب إليه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قدّمه أمام التابوت، فقدّم، فقتل أوريا، فتزوّج داود بامرأته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علي جبهته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نسبتم نبيّاً من أنبياء اللّه إلي التهاون بصلاته، حتّي خرج في أثر الطير، ثمّ بالفاحشة، ثمّ بالقتل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خطيئته؟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ويحك، إنّ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ظنّ أنّ ماخلق اللّه عزّوجلّ خلقاً هو أعلم منه، فبعث اللّه عزّوجلّ إليه الملكين فتسوّرا المحراب، فقالا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خَصْمَانِ بَغَي بَعْضُنَا عَلَي بَعْضٍ فَاحْكُم بَيْنَنَا بِالْحَقِ ّ وَلَاتُشْطِطْ وَاهْدِنَآ إِلَي سَوَآءِ الصِّرَطِ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هَذَآ أَخِي لَهُ و تِسْعٌ وَتِسْعُونَ نَعْجَةً وَلِيَ نَعْجَةٌ وَحِدَةٌ فَقَالَ أَكْفِلْنِيهَا وَعَزَّنِي فِي الْخِطَابِ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فعجّل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المدّعي عليه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ظَلَمَكَ بِسُؤَالِ نَعْجَتِكَ إِلَي نِعَاجِهِ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يسأل المدّعي البيّنة علي ذلك، ولم يقبل علي المدّعي عليه،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w:t>
      </w:r>
    </w:p>
    <w:p>
      <w:pPr>
        <w:pStyle w:val="BookText"/>
        <w:rPr/>
      </w:pPr>
      <w:r>
        <w:rPr>
          <w:rFonts w:ascii="Amiri" w:hAnsi="Amiri" w:eastAsia="Amiri" w:cs="Amiri"/>
          <w:color w:val="111111"/>
          <w:sz w:val="28"/>
          <w:sz w:val="28"/>
          <w:szCs w:val="28"/>
          <w:rtl w:val="true"/>
          <w:lang w:bidi="ar-SA"/>
        </w:rPr>
        <w:t>فكان هذا خطيئة رسم الحكم، لاماذهبتم إليه، ألا تسمع اللّه عزّوجلّ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يَدَاوُودُ إِنَّا جَعَلْنَكَ خَلِيفَةً فِي الْأَرْضِ فَاحْكُم بَيْنَ النَّاسِ بِالْحَقِ ّ وَلَاتَتَّبِعِ الْهَوَي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قصّته مع أوريا؟</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المرأة في أيّام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إذا مات بعلها، أو قتل، </w:t>
      </w:r>
      <w:bookmarkStart w:id="1134" w:name="pg14942_141882"/>
    </w:p>
    <w:p>
      <w:pPr>
        <w:pStyle w:val="BookText"/>
        <w:rPr/>
      </w:pPr>
      <w:bookmarkEnd w:id="1134"/>
      <w:r>
        <w:rPr>
          <w:rFonts w:ascii="Amiri" w:hAnsi="Amiri" w:eastAsia="Amiri" w:cs="Amiri"/>
          <w:color w:val="111111"/>
          <w:sz w:val="28"/>
          <w:sz w:val="28"/>
          <w:szCs w:val="28"/>
          <w:rtl w:val="true"/>
          <w:lang w:bidi="ar-SA"/>
        </w:rPr>
        <w:t xml:space="preserve">لاتتزوّج بعده أبداً، وأوّل من أباح اللّه له أن يتزوّج بامرأة قتل بعلها، كان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فتزوّج بامرأة أوريا لمّا قتل، وانقضت عدّتها منه، فذلك الذي شقّ علي الناس من قبل أوريا</w:t>
      </w:r>
      <w:r>
        <w:rPr>
          <w:rFonts w:eastAsia="Amiri" w:cs="Amiri" w:ascii="Amiri" w:hAnsi="Amiri"/>
          <w:color w:val="111111"/>
          <w:sz w:val="28"/>
          <w:szCs w:val="28"/>
          <w:rtl w:val="true"/>
          <w:lang w:bidi="ar-SA"/>
        </w:rPr>
        <w:t>....</w:t>
      </w:r>
    </w:p>
    <w:p>
      <w:pPr>
        <w:pStyle w:val="BookText"/>
        <w:rPr/>
      </w:pPr>
      <w:r>
        <w:rPr>
          <w:rStyle w:val="FootnoteAnchor"/>
          <w:rtl w:val="true"/>
        </w:rPr>
        <w:footnoteReference w:id="973"/>
      </w:r>
    </w:p>
    <w:p>
      <w:pPr>
        <w:pStyle w:val="Heading5"/>
        <w:numPr>
          <w:ilvl w:val="4"/>
          <w:numId w:val="1"/>
        </w:numPr>
        <w:rPr/>
      </w:pPr>
      <w:bookmarkStart w:id="1135" w:name="__RefHeading___Toc1761926_388300464"/>
      <w:bookmarkStart w:id="1136" w:name="_Toc441"/>
      <w:bookmarkEnd w:id="1135"/>
      <w:r>
        <w:rPr>
          <w:rtl w:val="true"/>
        </w:rPr>
        <w:t xml:space="preserve">السادس </w:t>
      </w:r>
      <w:r>
        <w:rPr>
          <w:rtl w:val="true"/>
        </w:rPr>
        <w:t xml:space="preserve">- </w:t>
      </w:r>
      <w:r>
        <w:rPr>
          <w:rtl w:val="true"/>
        </w:rPr>
        <w:t xml:space="preserve">سليمان </w:t>
      </w:r>
      <w:r>
        <w:rPr>
          <w:rtl w:val="true"/>
        </w:rPr>
        <w:t xml:space="preserve">( </w:t>
      </w:r>
      <w:r>
        <w:rPr>
          <w:rtl w:val="true"/>
        </w:rPr>
        <w:t xml:space="preserve">عليه السلام </w:t>
      </w:r>
      <w:r>
        <w:rPr>
          <w:rtl w:val="true"/>
        </w:rPr>
        <w:t>) :</w:t>
      </w:r>
      <w:bookmarkEnd w:id="1136"/>
    </w:p>
    <w:p>
      <w:pPr>
        <w:pStyle w:val="Heading6"/>
        <w:numPr>
          <w:ilvl w:val="5"/>
          <w:numId w:val="1"/>
        </w:numPr>
        <w:rPr/>
      </w:pPr>
      <w:bookmarkStart w:id="1137" w:name="__RefHeading___Toc1761928_388300464"/>
      <w:bookmarkStart w:id="1138" w:name="_Toc442"/>
      <w:bookmarkEnd w:id="1137"/>
      <w:r>
        <w:rPr>
          <w:rtl w:val="true"/>
        </w:rPr>
        <w:t xml:space="preserve">- </w:t>
      </w:r>
      <w:r>
        <w:rPr>
          <w:rtl w:val="true"/>
        </w:rPr>
        <w:t xml:space="preserve">نقش خاتمه </w:t>
      </w:r>
      <w:r>
        <w:rPr>
          <w:rtl w:val="true"/>
        </w:rPr>
        <w:t xml:space="preserve">( </w:t>
      </w:r>
      <w:r>
        <w:rPr>
          <w:rtl w:val="true"/>
        </w:rPr>
        <w:t xml:space="preserve">عليه السلام </w:t>
      </w:r>
      <w:r>
        <w:rPr>
          <w:rtl w:val="true"/>
        </w:rPr>
        <w:t>) :</w:t>
      </w:r>
      <w:bookmarkEnd w:id="11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خالد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كان نقش خاتم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 لاتسألني عمّا كان قبله؟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أسألك؟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نقش خاتم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من ألجم الجنّ بكلماته</w:t>
      </w:r>
      <w:r>
        <w:rPr>
          <w:rFonts w:eastAsia="Amiri" w:cs="Amiri" w:ascii="Amiri" w:hAnsi="Amiri"/>
          <w:color w:val="111111"/>
          <w:sz w:val="28"/>
          <w:szCs w:val="28"/>
          <w:rtl w:val="true"/>
          <w:lang w:bidi="ar-SA"/>
        </w:rPr>
        <w:t>»....</w:t>
      </w:r>
    </w:p>
    <w:p>
      <w:pPr>
        <w:pStyle w:val="BookText"/>
        <w:rPr/>
      </w:pPr>
      <w:r>
        <w:rPr>
          <w:rStyle w:val="FootnoteAnchor"/>
          <w:rtl w:val="true"/>
        </w:rPr>
        <w:footnoteReference w:id="974"/>
      </w:r>
    </w:p>
    <w:p>
      <w:pPr>
        <w:pStyle w:val="Heading6"/>
        <w:numPr>
          <w:ilvl w:val="5"/>
          <w:numId w:val="1"/>
        </w:numPr>
        <w:rPr/>
      </w:pPr>
      <w:bookmarkStart w:id="1139" w:name="__RefHeading___Toc1761930_388300464"/>
      <w:bookmarkStart w:id="1140" w:name="_Toc443"/>
      <w:bookmarkEnd w:id="1139"/>
      <w:r>
        <w:rPr>
          <w:rtl w:val="true"/>
        </w:rPr>
        <w:t xml:space="preserve">- </w:t>
      </w:r>
      <w:r>
        <w:rPr>
          <w:rtl w:val="true"/>
        </w:rPr>
        <w:t xml:space="preserve">ما أعطي اللّه لسليمان </w:t>
      </w:r>
      <w:r>
        <w:rPr>
          <w:rtl w:val="true"/>
        </w:rPr>
        <w:t xml:space="preserve">( </w:t>
      </w:r>
      <w:r>
        <w:rPr>
          <w:rtl w:val="true"/>
        </w:rPr>
        <w:t xml:space="preserve">عليه السلام </w:t>
      </w:r>
      <w:r>
        <w:rPr>
          <w:rtl w:val="true"/>
        </w:rPr>
        <w:t>) :</w:t>
      </w:r>
      <w:bookmarkEnd w:id="11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الحضينيّ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الوليد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ماتقول في المسك؟</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أن يتّخذ له مسك فيه بان</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إليه الفضل بن سهل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يعيبون ذلك عليك</w:t>
      </w:r>
      <w:r>
        <w:rPr>
          <w:rFonts w:eastAsia="Amiri" w:cs="Amiri" w:ascii="Amiri" w:hAnsi="Amiri"/>
          <w:color w:val="111111"/>
          <w:sz w:val="28"/>
          <w:szCs w:val="28"/>
          <w:rtl w:val="true"/>
          <w:lang w:bidi="ar-SA"/>
        </w:rPr>
        <w:t xml:space="preserve">. </w:t>
      </w:r>
      <w:bookmarkStart w:id="1141" w:name="pg14942_141883"/>
    </w:p>
    <w:p>
      <w:pPr>
        <w:pStyle w:val="BookText"/>
        <w:rPr/>
      </w:pPr>
      <w:bookmarkEnd w:id="1141"/>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سليمان 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له كرسيّ من الفضّة والذهب مرصّع بالجوهر وعليه علم، وله درج من ذهب إذا صعد علي الدرج اندرج فتراً، فإذا نزل انتثرت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والغمام يظلّله، والإنس والجنّ تخدمه، وتقف الرياح لأمره، وتنسم وتجري كما يأمرها، والسباع الوحوش والطير عاكفةً من حوله، والملائكة تختلف إليه، فما يضرّه ذلك، ولا نقص من نبوّته شيئاً، ولا من منزلته عند اللّه</w:t>
      </w:r>
      <w:r>
        <w:rPr>
          <w:rFonts w:eastAsia="Amiri" w:cs="Amiri" w:ascii="Amiri" w:hAnsi="Amiri"/>
          <w:color w:val="111111"/>
          <w:sz w:val="28"/>
          <w:szCs w:val="28"/>
          <w:rtl w:val="true"/>
          <w:lang w:bidi="ar-SA"/>
        </w:rPr>
        <w:t>....</w:t>
      </w:r>
    </w:p>
    <w:p>
      <w:pPr>
        <w:pStyle w:val="BookText"/>
        <w:rPr/>
      </w:pPr>
      <w:r>
        <w:rPr>
          <w:rStyle w:val="FootnoteAnchor"/>
          <w:rtl w:val="true"/>
        </w:rPr>
        <w:footnoteReference w:id="975"/>
      </w:r>
    </w:p>
    <w:p>
      <w:pPr>
        <w:pStyle w:val="Heading6"/>
        <w:numPr>
          <w:ilvl w:val="5"/>
          <w:numId w:val="1"/>
        </w:numPr>
        <w:rPr/>
      </w:pPr>
      <w:bookmarkStart w:id="1142" w:name="__RefHeading___Toc1761932_388300464"/>
      <w:bookmarkStart w:id="1143" w:name="_Toc444"/>
      <w:bookmarkEnd w:id="1142"/>
      <w:r>
        <w:rPr>
          <w:rtl w:val="true"/>
        </w:rPr>
        <w:t xml:space="preserve">- </w:t>
      </w:r>
      <w:r>
        <w:rPr>
          <w:rtl w:val="true"/>
        </w:rPr>
        <w:t xml:space="preserve">عدد أزواج سليمان بن داود </w:t>
      </w:r>
      <w:r>
        <w:rPr>
          <w:rtl w:val="true"/>
        </w:rPr>
        <w:t xml:space="preserve">( </w:t>
      </w:r>
      <w:r>
        <w:rPr>
          <w:rtl w:val="true"/>
        </w:rPr>
        <w:t xml:space="preserve">عليه السلام </w:t>
      </w:r>
      <w:r>
        <w:rPr>
          <w:rtl w:val="true"/>
        </w:rPr>
        <w:t>) :</w:t>
      </w:r>
      <w:bookmarkEnd w:id="11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جهم،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أباالحسن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اختضب،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اختضبت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التهيئة ممّا يزيد في عفّة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لسليمان 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امرأة في قصر واحد، ثلاثمائة مهيرة، وسبعمائة سريّة</w:t>
      </w:r>
      <w:r>
        <w:rPr>
          <w:rFonts w:eastAsia="Amiri" w:cs="Amiri" w:ascii="Amiri" w:hAnsi="Amiri"/>
          <w:color w:val="111111"/>
          <w:sz w:val="28"/>
          <w:szCs w:val="28"/>
          <w:rtl w:val="true"/>
          <w:lang w:bidi="ar-SA"/>
        </w:rPr>
        <w:t>...</w:t>
      </w:r>
    </w:p>
    <w:p>
      <w:pPr>
        <w:pStyle w:val="BookText"/>
        <w:rPr/>
      </w:pPr>
      <w:r>
        <w:rPr>
          <w:rStyle w:val="FootnoteAnchor"/>
          <w:rtl w:val="true"/>
        </w:rPr>
        <w:footnoteReference w:id="976"/>
      </w:r>
    </w:p>
    <w:p>
      <w:pPr>
        <w:pStyle w:val="Heading5"/>
        <w:numPr>
          <w:ilvl w:val="4"/>
          <w:numId w:val="1"/>
        </w:numPr>
        <w:rPr/>
      </w:pPr>
      <w:bookmarkStart w:id="1144" w:name="__RefHeading___Toc1761934_388300464"/>
      <w:bookmarkStart w:id="1145" w:name="_Toc445"/>
      <w:bookmarkEnd w:id="1144"/>
      <w:r>
        <w:rPr>
          <w:rtl w:val="true"/>
        </w:rPr>
        <w:t xml:space="preserve">السابع </w:t>
      </w:r>
      <w:r>
        <w:rPr>
          <w:rtl w:val="true"/>
        </w:rPr>
        <w:t xml:space="preserve">- </w:t>
      </w:r>
      <w:r>
        <w:rPr>
          <w:rtl w:val="true"/>
        </w:rPr>
        <w:t xml:space="preserve">إدريس </w:t>
      </w:r>
      <w:r>
        <w:rPr>
          <w:rtl w:val="true"/>
        </w:rPr>
        <w:t xml:space="preserve">( </w:t>
      </w:r>
      <w:r>
        <w:rPr>
          <w:rtl w:val="true"/>
        </w:rPr>
        <w:t xml:space="preserve">عليه السلام </w:t>
      </w:r>
      <w:r>
        <w:rPr>
          <w:rtl w:val="true"/>
        </w:rPr>
        <w:t>) :</w:t>
      </w:r>
      <w:bookmarkEnd w:id="1145"/>
    </w:p>
    <w:p>
      <w:pPr>
        <w:pStyle w:val="Heading6"/>
        <w:numPr>
          <w:ilvl w:val="5"/>
          <w:numId w:val="1"/>
        </w:numPr>
        <w:rPr/>
      </w:pPr>
      <w:bookmarkStart w:id="1146" w:name="__RefHeading___Toc1761936_388300464"/>
      <w:bookmarkStart w:id="1147" w:name="_Toc446"/>
      <w:bookmarkEnd w:id="1146"/>
      <w:r>
        <w:rPr>
          <w:rtl w:val="true"/>
        </w:rPr>
        <w:t xml:space="preserve">- </w:t>
      </w:r>
      <w:r>
        <w:rPr>
          <w:rtl w:val="true"/>
        </w:rPr>
        <w:t xml:space="preserve">أنّه </w:t>
      </w:r>
      <w:r>
        <w:rPr>
          <w:rtl w:val="true"/>
        </w:rPr>
        <w:t xml:space="preserve">( </w:t>
      </w:r>
      <w:r>
        <w:rPr>
          <w:rtl w:val="true"/>
        </w:rPr>
        <w:t xml:space="preserve">عليه السلام </w:t>
      </w:r>
      <w:r>
        <w:rPr>
          <w:rtl w:val="true"/>
        </w:rPr>
        <w:t xml:space="preserve">) </w:t>
      </w:r>
      <w:r>
        <w:rPr>
          <w:rtl w:val="true"/>
        </w:rPr>
        <w:t>أوّل من تكلّم في النجوم</w:t>
      </w:r>
      <w:r>
        <w:rPr>
          <w:rtl w:val="true"/>
        </w:rPr>
        <w:t>:</w:t>
      </w:r>
      <w:bookmarkEnd w:id="1147"/>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مسائل الصبّاح بن نضر الهنديّ، لمولانا عليّ بن موسي الرضا 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وسؤاله إيّاه عن مسائل كثيرة</w:t>
      </w:r>
      <w:r>
        <w:rPr>
          <w:rFonts w:eastAsia="Amiri" w:cs="Amiri" w:ascii="Amiri" w:hAnsi="Amiri"/>
          <w:color w:val="111111"/>
          <w:sz w:val="28"/>
          <w:szCs w:val="28"/>
          <w:rtl w:val="true"/>
          <w:lang w:bidi="ar-SA"/>
        </w:rPr>
        <w:t xml:space="preserve">. </w:t>
      </w:r>
      <w:bookmarkStart w:id="1148" w:name="pg14942_141884"/>
    </w:p>
    <w:p>
      <w:pPr>
        <w:pStyle w:val="BookText"/>
        <w:rPr/>
      </w:pPr>
      <w:bookmarkEnd w:id="1148"/>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سؤاله عن علم النجوم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أوّل من تكلّم في النجوم إدريس</w:t>
      </w:r>
      <w:r>
        <w:rPr>
          <w:rFonts w:eastAsia="Amiri" w:cs="Amiri" w:ascii="Amiri" w:hAnsi="Amiri"/>
          <w:color w:val="111111"/>
          <w:sz w:val="28"/>
          <w:szCs w:val="28"/>
          <w:rtl w:val="true"/>
          <w:lang w:bidi="ar-SA"/>
        </w:rPr>
        <w:t>....</w:t>
      </w:r>
    </w:p>
    <w:p>
      <w:pPr>
        <w:pStyle w:val="BookText"/>
        <w:rPr/>
      </w:pPr>
      <w:r>
        <w:rPr>
          <w:rStyle w:val="FootnoteAnchor"/>
          <w:rtl w:val="true"/>
        </w:rPr>
        <w:footnoteReference w:id="977"/>
      </w:r>
    </w:p>
    <w:p>
      <w:pPr>
        <w:pStyle w:val="Heading5"/>
        <w:numPr>
          <w:ilvl w:val="4"/>
          <w:numId w:val="1"/>
        </w:numPr>
        <w:rPr/>
      </w:pPr>
      <w:bookmarkStart w:id="1149" w:name="__RefHeading___Toc1761938_388300464"/>
      <w:bookmarkStart w:id="1150" w:name="_Toc447"/>
      <w:bookmarkEnd w:id="1149"/>
      <w:r>
        <w:rPr>
          <w:rtl w:val="true"/>
        </w:rPr>
        <w:t xml:space="preserve">الثامن </w:t>
      </w:r>
      <w:r>
        <w:rPr>
          <w:rtl w:val="true"/>
        </w:rPr>
        <w:t xml:space="preserve">- </w:t>
      </w:r>
      <w:r>
        <w:rPr>
          <w:rtl w:val="true"/>
        </w:rPr>
        <w:t xml:space="preserve">ذو القرنين </w:t>
      </w:r>
      <w:r>
        <w:rPr>
          <w:rtl w:val="true"/>
        </w:rPr>
        <w:t xml:space="preserve">( </w:t>
      </w:r>
      <w:r>
        <w:rPr>
          <w:rtl w:val="true"/>
        </w:rPr>
        <w:t xml:space="preserve">عليه السلام </w:t>
      </w:r>
      <w:r>
        <w:rPr>
          <w:rtl w:val="true"/>
        </w:rPr>
        <w:t>) :</w:t>
      </w:r>
      <w:bookmarkEnd w:id="1150"/>
    </w:p>
    <w:p>
      <w:pPr>
        <w:pStyle w:val="Heading6"/>
        <w:numPr>
          <w:ilvl w:val="5"/>
          <w:numId w:val="1"/>
        </w:numPr>
        <w:rPr/>
      </w:pPr>
      <w:bookmarkStart w:id="1151" w:name="__RefHeading___Toc1761940_388300464"/>
      <w:bookmarkStart w:id="1152" w:name="_Toc448"/>
      <w:bookmarkEnd w:id="1151"/>
      <w:r>
        <w:rPr>
          <w:rtl w:val="true"/>
        </w:rPr>
        <w:t xml:space="preserve">- </w:t>
      </w:r>
      <w:r>
        <w:rPr>
          <w:rtl w:val="true"/>
        </w:rPr>
        <w:t xml:space="preserve">أنّه </w:t>
      </w:r>
      <w:r>
        <w:rPr>
          <w:rtl w:val="true"/>
        </w:rPr>
        <w:t xml:space="preserve">( </w:t>
      </w:r>
      <w:r>
        <w:rPr>
          <w:rtl w:val="true"/>
        </w:rPr>
        <w:t xml:space="preserve">عليه السلام </w:t>
      </w:r>
      <w:r>
        <w:rPr>
          <w:rtl w:val="true"/>
        </w:rPr>
        <w:t xml:space="preserve">) </w:t>
      </w:r>
      <w:r>
        <w:rPr>
          <w:rtl w:val="true"/>
        </w:rPr>
        <w:t>كان ماهراً بالنجوم</w:t>
      </w:r>
      <w:r>
        <w:rPr>
          <w:rtl w:val="true"/>
        </w:rPr>
        <w:t>:</w:t>
      </w:r>
      <w:bookmarkEnd w:id="11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مسائل الصبّاح بن نضر الهنديّ، لمولانا عليّ بن موسي الرضا 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وسؤاله إيّاه عن مسائل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سؤاله عن علم النجوم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أوّل من تكلّم في النجوم إدريس، وكان ذو القرنين به ماهراً</w:t>
      </w:r>
      <w:r>
        <w:rPr>
          <w:rFonts w:eastAsia="Amiri" w:cs="Amiri" w:ascii="Amiri" w:hAnsi="Amiri"/>
          <w:color w:val="111111"/>
          <w:sz w:val="28"/>
          <w:szCs w:val="28"/>
          <w:rtl w:val="true"/>
          <w:lang w:bidi="ar-SA"/>
        </w:rPr>
        <w:t>....</w:t>
      </w:r>
    </w:p>
    <w:p>
      <w:pPr>
        <w:pStyle w:val="BookText"/>
        <w:rPr/>
      </w:pPr>
      <w:r>
        <w:rPr>
          <w:rStyle w:val="FootnoteAnchor"/>
          <w:rtl w:val="true"/>
        </w:rPr>
        <w:footnoteReference w:id="978"/>
      </w:r>
    </w:p>
    <w:p>
      <w:pPr>
        <w:pStyle w:val="Heading5"/>
        <w:numPr>
          <w:ilvl w:val="4"/>
          <w:numId w:val="1"/>
        </w:numPr>
        <w:rPr/>
      </w:pPr>
      <w:bookmarkStart w:id="1153" w:name="__RefHeading___Toc1761942_388300464"/>
      <w:bookmarkStart w:id="1154" w:name="_Toc449"/>
      <w:bookmarkEnd w:id="1153"/>
      <w:r>
        <w:rPr>
          <w:rtl w:val="true"/>
        </w:rPr>
        <w:t xml:space="preserve">التاسع </w:t>
      </w:r>
      <w:r>
        <w:rPr>
          <w:rtl w:val="true"/>
        </w:rPr>
        <w:t xml:space="preserve">- </w:t>
      </w:r>
      <w:r>
        <w:rPr>
          <w:rtl w:val="true"/>
        </w:rPr>
        <w:t xml:space="preserve">إسحاق </w:t>
      </w:r>
      <w:r>
        <w:rPr>
          <w:rtl w:val="true"/>
        </w:rPr>
        <w:t xml:space="preserve">( </w:t>
      </w:r>
      <w:r>
        <w:rPr>
          <w:rtl w:val="true"/>
        </w:rPr>
        <w:t xml:space="preserve">عليه السلام </w:t>
      </w:r>
      <w:r>
        <w:rPr>
          <w:rtl w:val="true"/>
        </w:rPr>
        <w:t>) :</w:t>
      </w:r>
      <w:bookmarkEnd w:id="1154"/>
    </w:p>
    <w:p>
      <w:pPr>
        <w:pStyle w:val="Heading6"/>
        <w:numPr>
          <w:ilvl w:val="5"/>
          <w:numId w:val="1"/>
        </w:numPr>
        <w:rPr/>
      </w:pPr>
      <w:bookmarkStart w:id="1155" w:name="__RefHeading___Toc1761944_388300464"/>
      <w:bookmarkStart w:id="1156" w:name="_Toc450"/>
      <w:bookmarkEnd w:id="1155"/>
      <w:r>
        <w:rPr>
          <w:rtl w:val="true"/>
        </w:rPr>
        <w:t xml:space="preserve">- </w:t>
      </w:r>
      <w:r>
        <w:rPr>
          <w:rtl w:val="true"/>
        </w:rPr>
        <w:t xml:space="preserve">مِنطَقَة إسحاق التي يتوارثها الأنبيا </w:t>
      </w:r>
      <w:r>
        <w:rPr>
          <w:rtl w:val="true"/>
        </w:rPr>
        <w:t xml:space="preserve">( </w:t>
      </w:r>
      <w:r>
        <w:rPr>
          <w:rtl w:val="true"/>
        </w:rPr>
        <w:t xml:space="preserve">عليهم السلام </w:t>
      </w:r>
      <w:r>
        <w:rPr>
          <w:rtl w:val="true"/>
        </w:rPr>
        <w:t>) : :</w:t>
      </w:r>
      <w:bookmarkEnd w:id="11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لإسحاق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منطقة يتوارثها الأنبياء الأكابر</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79"/>
      </w:r>
      <w:bookmarkStart w:id="1157" w:name="pg14942_141885"/>
    </w:p>
    <w:p>
      <w:pPr>
        <w:pStyle w:val="Heading5"/>
        <w:numPr>
          <w:ilvl w:val="4"/>
          <w:numId w:val="1"/>
        </w:numPr>
        <w:rPr/>
      </w:pPr>
      <w:bookmarkStart w:id="1158" w:name="__RefHeading___Toc1761946_388300464"/>
      <w:bookmarkStart w:id="1159" w:name="_Toc451"/>
      <w:bookmarkEnd w:id="1157"/>
      <w:bookmarkEnd w:id="1158"/>
      <w:r>
        <w:rPr>
          <w:rtl w:val="true"/>
        </w:rPr>
        <w:t xml:space="preserve">العاشر </w:t>
      </w:r>
      <w:r>
        <w:rPr>
          <w:rtl w:val="true"/>
        </w:rPr>
        <w:t xml:space="preserve">- </w:t>
      </w:r>
      <w:r>
        <w:rPr>
          <w:rtl w:val="true"/>
        </w:rPr>
        <w:t xml:space="preserve">يعقوب </w:t>
      </w:r>
      <w:r>
        <w:rPr>
          <w:rtl w:val="true"/>
        </w:rPr>
        <w:t xml:space="preserve">( </w:t>
      </w:r>
      <w:r>
        <w:rPr>
          <w:rtl w:val="true"/>
        </w:rPr>
        <w:t xml:space="preserve">عليه السلام </w:t>
      </w:r>
      <w:r>
        <w:rPr>
          <w:rtl w:val="true"/>
        </w:rPr>
        <w:t>) :</w:t>
      </w:r>
      <w:bookmarkEnd w:id="1159"/>
    </w:p>
    <w:p>
      <w:pPr>
        <w:pStyle w:val="Heading6"/>
        <w:numPr>
          <w:ilvl w:val="5"/>
          <w:numId w:val="1"/>
        </w:numPr>
        <w:rPr/>
      </w:pPr>
      <w:bookmarkStart w:id="1160" w:name="__RefHeading___Toc1761948_388300464"/>
      <w:bookmarkStart w:id="1161" w:name="_Toc452"/>
      <w:bookmarkEnd w:id="1160"/>
      <w:r>
        <w:rPr>
          <w:rtl w:val="true"/>
        </w:rPr>
        <w:t xml:space="preserve">- </w:t>
      </w:r>
      <w:r>
        <w:rPr>
          <w:rtl w:val="true"/>
        </w:rPr>
        <w:t xml:space="preserve">أسباط يعقوب </w:t>
      </w:r>
      <w:r>
        <w:rPr>
          <w:rtl w:val="true"/>
        </w:rPr>
        <w:t xml:space="preserve">( </w:t>
      </w:r>
      <w:r>
        <w:rPr>
          <w:rtl w:val="true"/>
        </w:rPr>
        <w:t xml:space="preserve">عليه السلام </w:t>
      </w:r>
      <w:r>
        <w:rPr>
          <w:rtl w:val="true"/>
        </w:rPr>
        <w:t>) :</w:t>
      </w:r>
      <w:bookmarkEnd w:id="11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عبد اللّه بن سعيد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النسّابة محمّد بن القاسم التميميّ السعديّ،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الفضل جعفر بن محمّد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محكم محمّد بن هشام السعديّ،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عبد اللّه بن الحسن بن جعفر بن الحسن بن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عليّ بن موسي بن جعف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عمّا يقال في بني الأفطس؟</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عزّ وجلّ أخرج من بني إسرائيل وهو يعقوب بن إسحاق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إثني عشر سبطاً، وجعل فيهم النبوّة والكتاب، ونشر من الحسن والحسين ابني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فاطمة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اثني عشر سبطاً ثمّ عدّ الاثني عشر من ولد إسرائيل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روبيل بن يعقوب، وشمعون بن يعقوب، ويهودا بن يعقوب، ويشاجربن يعقوب، وزيلون بن يعقوب، ويوسف بن يعقوب، وبنيامين بن يعقوب، ونفتالي بن يعقوب، ودان بن يعقوب، وسقط عن أبي الحسن النسّابة ثلاثة منهم</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عدّ الاثني عشر من ولد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الحسن فانتشر من ستّة أبطن، وهم بنو الحسن بن زيد بن الحسن بن عليّ، وبنو عبد اللّه بن الحسن بن الحسن بن عليّ، وبنو إبراهيم بن الحسن بن الحسن بن عليّ، وبنو الحسن بن الحسن بن الحسن بن عليّ، وبنو داود بن الحسن بن الحسن بن عليّ، وبنو جعفر بن الحسن بن الحسن عليّ، فعقّب الحسن بن عليّ من هذه الستّة الأبطن ثمّ عدّ بني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محمّد بن عليّ الباقر بن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بطن، وبنو عبد </w:t>
      </w:r>
      <w:bookmarkStart w:id="1162" w:name="pg14942_141886"/>
    </w:p>
    <w:p>
      <w:pPr>
        <w:pStyle w:val="BookText"/>
        <w:rPr/>
      </w:pPr>
      <w:bookmarkEnd w:id="1162"/>
      <w:r>
        <w:rPr>
          <w:rFonts w:ascii="Amiri" w:hAnsi="Amiri" w:eastAsia="Amiri" w:cs="Amiri"/>
          <w:color w:val="111111"/>
          <w:sz w:val="28"/>
          <w:sz w:val="28"/>
          <w:szCs w:val="28"/>
          <w:rtl w:val="true"/>
          <w:lang w:bidi="ar-SA"/>
        </w:rPr>
        <w:t>اللّه بن الباهر بن عليّ، وبنو زيد بن عليّ بن الحسين، وبنو الحسين بن عليّ بن الحسين بن عليّ، وبنو عمر بن عليّ بن الحسين بن عليّ، وبنو عليّ بن عليّ بن الحسين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فهؤلاء الستّة الأبطن نشر اللّه عزّ وجلّ من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w:t>
      </w:r>
    </w:p>
    <w:p>
      <w:pPr>
        <w:pStyle w:val="BookText"/>
        <w:rPr/>
      </w:pPr>
      <w:r>
        <w:rPr>
          <w:rStyle w:val="FootnoteAnchor"/>
          <w:rtl w:val="true"/>
        </w:rPr>
        <w:footnoteReference w:id="980"/>
      </w:r>
    </w:p>
    <w:p>
      <w:pPr>
        <w:pStyle w:val="Heading5"/>
        <w:numPr>
          <w:ilvl w:val="4"/>
          <w:numId w:val="1"/>
        </w:numPr>
        <w:rPr/>
      </w:pPr>
      <w:bookmarkStart w:id="1163" w:name="__RefHeading___Toc1761950_388300464"/>
      <w:bookmarkStart w:id="1164" w:name="_Toc453"/>
      <w:bookmarkEnd w:id="1163"/>
      <w:r>
        <w:rPr>
          <w:rtl w:val="true"/>
        </w:rPr>
        <w:t xml:space="preserve">الحادي عشر </w:t>
      </w:r>
      <w:r>
        <w:rPr>
          <w:rtl w:val="true"/>
        </w:rPr>
        <w:t xml:space="preserve">- </w:t>
      </w:r>
      <w:r>
        <w:rPr>
          <w:rtl w:val="true"/>
        </w:rPr>
        <w:t xml:space="preserve">يوسف </w:t>
      </w:r>
      <w:r>
        <w:rPr>
          <w:rtl w:val="true"/>
        </w:rPr>
        <w:t xml:space="preserve">( </w:t>
      </w:r>
      <w:r>
        <w:rPr>
          <w:rtl w:val="true"/>
        </w:rPr>
        <w:t xml:space="preserve">عليه السلام </w:t>
      </w:r>
      <w:r>
        <w:rPr>
          <w:rtl w:val="true"/>
        </w:rPr>
        <w:t>) :</w:t>
      </w:r>
      <w:bookmarkEnd w:id="1164"/>
    </w:p>
    <w:p>
      <w:pPr>
        <w:pStyle w:val="Heading6"/>
        <w:numPr>
          <w:ilvl w:val="5"/>
          <w:numId w:val="1"/>
        </w:numPr>
        <w:rPr/>
      </w:pPr>
      <w:bookmarkStart w:id="1165" w:name="__RefHeading___Toc1761952_388300464"/>
      <w:bookmarkStart w:id="1166" w:name="_Toc454"/>
      <w:bookmarkEnd w:id="1165"/>
      <w:r>
        <w:rPr>
          <w:rtl w:val="true"/>
        </w:rPr>
        <w:t xml:space="preserve">- </w:t>
      </w:r>
      <w:r>
        <w:rPr>
          <w:rtl w:val="true"/>
        </w:rPr>
        <w:t xml:space="preserve">لباسه </w:t>
      </w:r>
      <w:r>
        <w:rPr>
          <w:rtl w:val="true"/>
        </w:rPr>
        <w:t xml:space="preserve">( </w:t>
      </w:r>
      <w:r>
        <w:rPr>
          <w:rtl w:val="true"/>
        </w:rPr>
        <w:t xml:space="preserve">عليه السلام </w:t>
      </w:r>
      <w:r>
        <w:rPr>
          <w:rtl w:val="true"/>
        </w:rPr>
        <w:t>) :</w:t>
      </w:r>
      <w:bookmarkEnd w:id="11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العبّاس بن هلال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أعجب إلي الناس من يأكل الجشب </w:t>
      </w:r>
      <w:r>
        <w:rPr>
          <w:rStyle w:val="FootnoteAnchor"/>
          <w:rtl w:val="true"/>
        </w:rPr>
        <w:footnoteReference w:id="981"/>
      </w:r>
      <w:r>
        <w:rPr>
          <w:rFonts w:ascii="Amiri" w:hAnsi="Amiri" w:eastAsia="Amiri" w:cs="Amiri"/>
          <w:color w:val="111111"/>
          <w:sz w:val="28"/>
          <w:sz w:val="28"/>
          <w:szCs w:val="28"/>
          <w:rtl w:val="true"/>
          <w:lang w:bidi="ar-SA"/>
        </w:rPr>
        <w:t>، ويلبس الخشن ويتخشّع؟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يوسف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ابن نبيّ، كان يلبس أقبية الديباج مزرورة بالذهب، ويجلس في مجالس آل فرعون يحكم، ولم يحتجّ الناس إلي لباسه، وإنّما احتاجوا إلي قسطه، وإنّما يحتاج من الإمام إلي أن إذا قال صدق، وإذا وعد أنجز، وإذا حكم 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لم يحرّم طعاماً ولا شراباً من حلال، وإنّما حرّم الحرام، قلّ أو كثر، وقد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مَنْ حَرَّمَ زِينَةَ اللَّهِ الَّتِي أَخْرَجَ لِعِبَادِهِ ي وَالطَّيِّبَتِ مِنَ الرِّزْقِ </w:t>
      </w:r>
      <w:r>
        <w:rPr>
          <w:rFonts w:eastAsia="Amiri" w:cs="Amiri" w:ascii="Amiri" w:hAnsi="Amiri"/>
          <w:color w:val="111111"/>
          <w:sz w:val="28"/>
          <w:szCs w:val="28"/>
          <w:rtl w:val="true"/>
          <w:lang w:bidi="ar-SA"/>
        </w:rPr>
        <w:t>) .</w:t>
      </w:r>
    </w:p>
    <w:p>
      <w:pPr>
        <w:pStyle w:val="BookText"/>
        <w:rPr/>
      </w:pPr>
      <w:r>
        <w:rPr>
          <w:rStyle w:val="FootnoteAnchor"/>
          <w:rtl w:val="true"/>
        </w:rPr>
        <w:footnoteReference w:id="982"/>
      </w:r>
      <w:r>
        <w:rPr>
          <w:rStyle w:val="FootnoteAnchor"/>
          <w:rtl w:val="true"/>
        </w:rPr>
        <w:footnoteReference w:id="983"/>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يراد من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نصر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مولي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قوم من أهل خراسان علي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يوسف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يلبس الديباج ويتزرّر بالذهب</w:t>
      </w:r>
      <w:r>
        <w:rPr>
          <w:rFonts w:eastAsia="Amiri" w:cs="Amiri" w:ascii="Amiri" w:hAnsi="Amiri"/>
          <w:color w:val="111111"/>
          <w:sz w:val="28"/>
          <w:szCs w:val="28"/>
          <w:rtl w:val="true"/>
          <w:lang w:bidi="ar-SA"/>
        </w:rPr>
        <w:t>....</w:t>
      </w:r>
    </w:p>
    <w:p>
      <w:pPr>
        <w:pStyle w:val="BookText"/>
        <w:rPr/>
      </w:pPr>
      <w:r>
        <w:rPr>
          <w:rStyle w:val="FootnoteAnchor"/>
          <w:rtl w:val="true"/>
        </w:rPr>
        <w:footnoteReference w:id="98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الرضا متّكئاً فاستوي جالساً،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يوسف نبيّاً يلبس أقبية الديباج المزرّدة بالذهب، ويجلس علي متّكئات إلي فرعون</w:t>
      </w:r>
      <w:r>
        <w:rPr>
          <w:rFonts w:eastAsia="Amiri" w:cs="Amiri" w:ascii="Amiri" w:hAnsi="Amiri"/>
          <w:color w:val="111111"/>
          <w:sz w:val="28"/>
          <w:szCs w:val="28"/>
          <w:rtl w:val="true"/>
          <w:lang w:bidi="ar-SA"/>
        </w:rPr>
        <w:t>....</w:t>
      </w:r>
    </w:p>
    <w:p>
      <w:pPr>
        <w:pStyle w:val="BookText"/>
        <w:rPr/>
      </w:pPr>
      <w:r>
        <w:rPr>
          <w:rStyle w:val="FootnoteAnchor"/>
          <w:rtl w:val="true"/>
        </w:rPr>
        <w:footnoteReference w:id="98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الحضينيّ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الوليد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تقول في المسك؟</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أن يتّخذ له مسك فيه 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الفضل بن سهل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يعيبون ذلك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يوسف الصدّيق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يلبس الديباج مزرّراً بالذهب والجوهر، ويجلس علي كراسيّ الذهب واللُجَين، فلم يضرّه ذلك، ولانقص من نبوّته شيئاً</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86"/>
      </w:r>
      <w:bookmarkStart w:id="1167" w:name="pg14942_141888"/>
    </w:p>
    <w:p>
      <w:pPr>
        <w:pStyle w:val="Heading6"/>
        <w:numPr>
          <w:ilvl w:val="5"/>
          <w:numId w:val="1"/>
        </w:numPr>
        <w:rPr/>
      </w:pPr>
      <w:bookmarkStart w:id="1168" w:name="__RefHeading___Toc1761954_388300464"/>
      <w:bookmarkStart w:id="1169" w:name="_Toc455"/>
      <w:bookmarkEnd w:id="1167"/>
      <w:bookmarkEnd w:id="1168"/>
      <w:r>
        <w:rPr>
          <w:rtl w:val="true"/>
        </w:rPr>
        <w:t xml:space="preserve">- </w:t>
      </w:r>
      <w:r>
        <w:rPr>
          <w:rtl w:val="true"/>
        </w:rPr>
        <w:t xml:space="preserve">شدّة حبّ عمّة يوسف له </w:t>
      </w:r>
      <w:r>
        <w:rPr>
          <w:rtl w:val="true"/>
        </w:rPr>
        <w:t xml:space="preserve">( </w:t>
      </w:r>
      <w:r>
        <w:rPr>
          <w:rtl w:val="true"/>
        </w:rPr>
        <w:t xml:space="preserve">عليه السلام </w:t>
      </w:r>
      <w:r>
        <w:rPr>
          <w:rtl w:val="true"/>
        </w:rPr>
        <w:t>) :</w:t>
      </w:r>
      <w:bookmarkEnd w:id="11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لإسحاق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منطقة يتوارثها الأنبياء الأكابر، وكانت عند عمّة يوسف، وكان يوسف عندها وكانت تحبّه، فبعث إليها أبوه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ابعثيه إليّ وأردّه إليك، فبعثت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عندي الليلة أشمّه، ثمّ أرسله إليك غدوة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أصبحت أخذت المنطقة فربطتها في حقوه، وألبسته قميصاً وبعثت به إليه، فلمّا خرج من عندها طلبت المنطقة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سرقت المنطقة، فوجدت عليه، وكان إذا سرق أحد في ذلك الزمن دفع إلي صاحب السرقة، فكان عبده</w:t>
      </w:r>
      <w:r>
        <w:rPr>
          <w:rFonts w:eastAsia="Amiri" w:cs="Amiri" w:ascii="Amiri" w:hAnsi="Amiri"/>
          <w:color w:val="111111"/>
          <w:sz w:val="28"/>
          <w:szCs w:val="28"/>
          <w:rtl w:val="true"/>
          <w:lang w:bidi="ar-SA"/>
        </w:rPr>
        <w:t>.</w:t>
      </w:r>
    </w:p>
    <w:p>
      <w:pPr>
        <w:pStyle w:val="BookText"/>
        <w:rPr/>
      </w:pPr>
      <w:r>
        <w:rPr>
          <w:rStyle w:val="FootnoteAnchor"/>
          <w:rtl w:val="true"/>
        </w:rPr>
        <w:footnoteReference w:id="987"/>
      </w:r>
    </w:p>
    <w:p>
      <w:pPr>
        <w:pStyle w:val="Heading6"/>
        <w:numPr>
          <w:ilvl w:val="5"/>
          <w:numId w:val="1"/>
        </w:numPr>
        <w:rPr/>
      </w:pPr>
      <w:bookmarkStart w:id="1170" w:name="__RefHeading___Toc1761956_388300464"/>
      <w:bookmarkStart w:id="1171" w:name="_Toc456"/>
      <w:bookmarkEnd w:id="1170"/>
      <w:r>
        <w:rPr>
          <w:rtl w:val="true"/>
        </w:rPr>
        <w:t xml:space="preserve">- </w:t>
      </w:r>
      <w:r>
        <w:rPr>
          <w:rtl w:val="true"/>
        </w:rPr>
        <w:t>احتيال عمّة يوسف في رجوعه إليها</w:t>
      </w:r>
      <w:r>
        <w:rPr>
          <w:rtl w:val="true"/>
        </w:rPr>
        <w:t>:</w:t>
      </w:r>
      <w:bookmarkEnd w:id="1171"/>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المظفّر بن جعفر بن مظفّر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مسعود، عن أبيه، عن عبيد اللّه </w:t>
      </w:r>
      <w:r>
        <w:rPr>
          <w:rStyle w:val="FootnoteAnchor"/>
          <w:rtl w:val="true"/>
        </w:rPr>
        <w:footnoteReference w:id="988"/>
      </w:r>
      <w:r>
        <w:rPr>
          <w:rFonts w:ascii="Amiri" w:hAnsi="Amiri" w:eastAsia="Amiri" w:cs="Amiri"/>
          <w:color w:val="111111"/>
          <w:sz w:val="28"/>
          <w:sz w:val="28"/>
          <w:szCs w:val="28"/>
          <w:rtl w:val="true"/>
          <w:lang w:bidi="ar-SA"/>
        </w:rPr>
        <w:t>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حدّثني الحسن بن عليّ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الحكومة في بني إسرائيل إذا سرق أحد شيئاً استرقّ به، وكان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عمّته وهو صغير وكانت تحبّه، وكانت لإسحاق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منطقة </w:t>
      </w:r>
      <w:r>
        <w:rPr>
          <w:rStyle w:val="FootnoteAnchor"/>
          <w:rtl w:val="true"/>
        </w:rPr>
        <w:footnoteReference w:id="989"/>
      </w:r>
      <w:r>
        <w:rPr>
          <w:rFonts w:ascii="Amiri" w:hAnsi="Amiri" w:eastAsia="Amiri" w:cs="Amiri"/>
          <w:color w:val="111111"/>
          <w:sz w:val="28"/>
          <w:sz w:val="28"/>
          <w:szCs w:val="28"/>
          <w:rtl w:val="true"/>
          <w:lang w:bidi="ar-SA"/>
        </w:rPr>
        <w:t>ألبسها أباه يعقوب، فكانت عند ابنته، وإنّ يعقوب طلب يوسف يأخذه من عمّته، فاغتمّت لذلك وقالت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حتّي أرسله إليك فأرسلته، وأخذت المنطقة وشدّتها وسطه تحت الثياب</w:t>
      </w:r>
      <w:r>
        <w:rPr>
          <w:rFonts w:eastAsia="Amiri" w:cs="Amiri" w:ascii="Amiri" w:hAnsi="Amiri"/>
          <w:color w:val="111111"/>
          <w:sz w:val="28"/>
          <w:szCs w:val="28"/>
          <w:rtl w:val="true"/>
          <w:lang w:bidi="ar-SA"/>
        </w:rPr>
        <w:t xml:space="preserve">. </w:t>
      </w:r>
      <w:bookmarkStart w:id="1172" w:name="pg14942_141889"/>
    </w:p>
    <w:p>
      <w:pPr>
        <w:pStyle w:val="BookText"/>
        <w:rPr/>
      </w:pPr>
      <w:bookmarkEnd w:id="1172"/>
      <w:r>
        <w:rPr>
          <w:rFonts w:ascii="Amiri" w:hAnsi="Amiri" w:eastAsia="Amiri" w:cs="Amiri"/>
          <w:color w:val="111111"/>
          <w:sz w:val="28"/>
          <w:sz w:val="28"/>
          <w:szCs w:val="28"/>
          <w:rtl w:val="true"/>
          <w:lang w:bidi="ar-SA"/>
        </w:rPr>
        <w:t>فلمّا أتي يوسف أباه جاءت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سرقت المنطقة، ففتّشته فوجدتها في وسطه، فلذلك قال أخوه يوسف، حين جعل الصاع في وعاء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يَسْرِقْ فَقَدْ سَرَقَ أَخٌ لَّهُ و مِن قَبْلُ </w:t>
      </w:r>
      <w:r>
        <w:rPr>
          <w:rFonts w:eastAsia="Amiri" w:cs="Amiri" w:ascii="Amiri" w:hAnsi="Amiri"/>
          <w:color w:val="111111"/>
          <w:sz w:val="28"/>
          <w:szCs w:val="28"/>
          <w:rtl w:val="true"/>
          <w:lang w:bidi="ar-SA"/>
        </w:rPr>
        <w:t>)</w:t>
      </w:r>
      <w:r>
        <w:rPr>
          <w:rStyle w:val="FootnoteAnchor"/>
          <w:rtl w:val="true"/>
        </w:rPr>
        <w:footnoteReference w:id="990"/>
      </w:r>
      <w:r>
        <w:rPr>
          <w:rFonts w:ascii="Amiri" w:hAnsi="Amiri" w:eastAsia="Amiri" w:cs="Amiri"/>
          <w:color w:val="111111"/>
          <w:sz w:val="28"/>
          <w:sz w:val="28"/>
          <w:szCs w:val="28"/>
          <w:rtl w:val="true"/>
          <w:lang w:bidi="ar-SA"/>
        </w:rPr>
        <w:t>فقال لهم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جزاء من وجد في</w:t>
      </w:r>
    </w:p>
    <w:p>
      <w:pPr>
        <w:pStyle w:val="BookText"/>
        <w:rPr/>
      </w:pPr>
      <w:r>
        <w:rPr>
          <w:rFonts w:ascii="IRNazanin" w:hAnsi="IRNazanin" w:eastAsia="IRNazanin"/>
          <w:color w:val="111111"/>
          <w:sz w:val="28"/>
          <w:sz w:val="28"/>
          <w:szCs w:val="28"/>
          <w:rtl w:val="true"/>
          <w:lang w:bidi="fa-IR"/>
        </w:rPr>
        <w:t>رحله؟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جزاؤه، كما جرت السنّة التي تجري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فَبَدَأَ بِأَوْعِيَتِهِمْ قَبْلَ وِعَآءِ أَخِيهِ ثُمَّ اسْتَخْرَجَهَا مِن وِعَآءِ أَخِيهِ </w:t>
      </w:r>
      <w:r>
        <w:rPr>
          <w:rFonts w:eastAsia="Amiri" w:cs="Amiri" w:ascii="Amiri" w:hAnsi="Amiri"/>
          <w:color w:val="111111"/>
          <w:sz w:val="28"/>
          <w:szCs w:val="28"/>
          <w:rtl w:val="true"/>
          <w:lang w:bidi="ar-SA"/>
        </w:rPr>
        <w:t xml:space="preserve">) </w:t>
      </w:r>
      <w:r>
        <w:rPr>
          <w:rStyle w:val="FootnoteAnchor"/>
          <w:rtl w:val="true"/>
        </w:rPr>
        <w:footnoteReference w:id="991"/>
      </w:r>
      <w:r>
        <w:rPr>
          <w:rFonts w:ascii="Amiri" w:hAnsi="Amiri" w:eastAsia="Amiri" w:cs="Amiri"/>
          <w:color w:val="111111"/>
          <w:sz w:val="28"/>
          <w:sz w:val="28"/>
          <w:szCs w:val="28"/>
          <w:rtl w:val="true"/>
          <w:lang w:bidi="ar-SA"/>
        </w:rPr>
        <w:t>، ولذلك قال إخوة يوسف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يَسْرِقْ فَقَدْ سَرَقَ أَخٌ لَّهُ و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يعنون المنطقة، فأسرّها يوسف في نفسه، ولم يبدها لهم</w:t>
      </w:r>
      <w:r>
        <w:rPr>
          <w:rFonts w:eastAsia="Amiri" w:cs="Amiri" w:ascii="Amiri" w:hAnsi="Amiri"/>
          <w:color w:val="111111"/>
          <w:sz w:val="28"/>
          <w:szCs w:val="28"/>
          <w:rtl w:val="true"/>
          <w:lang w:bidi="ar-SA"/>
        </w:rPr>
        <w:t>.</w:t>
      </w:r>
    </w:p>
    <w:p>
      <w:pPr>
        <w:pStyle w:val="BookText"/>
        <w:rPr/>
      </w:pPr>
      <w:r>
        <w:rPr>
          <w:rStyle w:val="FootnoteAnchor"/>
          <w:rtl w:val="true"/>
        </w:rPr>
        <w:footnoteReference w:id="992"/>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عنه نور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مثله، ومستدرك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22366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Heading6"/>
        <w:numPr>
          <w:ilvl w:val="5"/>
          <w:numId w:val="1"/>
        </w:numPr>
        <w:rPr/>
      </w:pPr>
      <w:bookmarkStart w:id="1173" w:name="__RefHeading___Toc1761958_388300464"/>
      <w:bookmarkStart w:id="1174" w:name="_Toc457"/>
      <w:bookmarkEnd w:id="1173"/>
      <w:r>
        <w:rPr>
          <w:rtl w:val="true"/>
        </w:rPr>
        <w:t xml:space="preserve">- </w:t>
      </w:r>
      <w:r>
        <w:rPr>
          <w:rtl w:val="true"/>
        </w:rPr>
        <w:t xml:space="preserve">تدبيره </w:t>
      </w:r>
      <w:r>
        <w:rPr>
          <w:rtl w:val="true"/>
        </w:rPr>
        <w:t xml:space="preserve">( </w:t>
      </w:r>
      <w:r>
        <w:rPr>
          <w:rtl w:val="true"/>
        </w:rPr>
        <w:t xml:space="preserve">عليه السلام </w:t>
      </w:r>
      <w:r>
        <w:rPr>
          <w:rtl w:val="true"/>
        </w:rPr>
        <w:t xml:space="preserve">) </w:t>
      </w:r>
      <w:r>
        <w:rPr>
          <w:rtl w:val="true"/>
        </w:rPr>
        <w:t>لأيّام القحط والسنين</w:t>
      </w:r>
      <w:r>
        <w:rPr>
          <w:rtl w:val="true"/>
        </w:rPr>
        <w:t>:</w:t>
      </w:r>
      <w:bookmarkEnd w:id="11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النبوّة بالإسناد، عن أحمد بن محمّد بن عيسي، عن الحسن بن عليّ بن إلياس،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يوسف علي جمع الطعام، فجمع في السبع السنين المخصبة </w:t>
      </w:r>
      <w:r>
        <w:rPr>
          <w:rStyle w:val="FootnoteAnchor"/>
          <w:rtl w:val="true"/>
        </w:rPr>
        <w:footnoteReference w:id="993"/>
      </w:r>
      <w:r>
        <w:rPr>
          <w:rFonts w:ascii="IRNazanin" w:hAnsi="IRNazanin" w:eastAsia="IRNazanin"/>
          <w:color w:val="111111"/>
          <w:sz w:val="28"/>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فكبسه  </w:t>
      </w:r>
      <w:r>
        <w:rPr>
          <w:rStyle w:val="FootnoteAnchor"/>
          <w:rtl w:val="true"/>
        </w:rPr>
        <w:footnoteReference w:id="994"/>
      </w:r>
      <w:r>
        <w:rPr>
          <w:rFonts w:ascii="Amiri" w:hAnsi="Amiri" w:eastAsia="Amiri" w:cs="Amiri"/>
          <w:color w:val="111111"/>
          <w:sz w:val="28"/>
          <w:sz w:val="28"/>
          <w:szCs w:val="28"/>
          <w:rtl w:val="true"/>
          <w:lang w:bidi="ar-SA"/>
        </w:rPr>
        <w:t xml:space="preserve">في الخزائن، </w:t>
      </w:r>
    </w:p>
    <w:p>
      <w:pPr>
        <w:pStyle w:val="BookText"/>
        <w:rPr/>
      </w:pPr>
      <w:r>
        <w:rPr>
          <w:rFonts w:ascii="Amiri" w:hAnsi="Amiri" w:eastAsia="Amiri" w:cs="Amiri"/>
          <w:color w:val="111111"/>
          <w:sz w:val="28"/>
          <w:sz w:val="28"/>
          <w:szCs w:val="28"/>
          <w:rtl w:val="true"/>
          <w:lang w:bidi="ar-SA"/>
        </w:rPr>
        <w:t xml:space="preserve">فلمّا مضت تلك السنون، وأقبلت السنون المجدبة </w:t>
      </w:r>
      <w:r>
        <w:rPr>
          <w:rStyle w:val="FootnoteAnchor"/>
          <w:rtl w:val="true"/>
        </w:rPr>
        <w:footnoteReference w:id="995"/>
      </w:r>
      <w:r>
        <w:rPr>
          <w:rFonts w:ascii="Amiri" w:hAnsi="Amiri" w:eastAsia="Amiri" w:cs="Amiri"/>
          <w:color w:val="111111"/>
          <w:sz w:val="28"/>
          <w:sz w:val="28"/>
          <w:szCs w:val="28"/>
          <w:rtl w:val="true"/>
          <w:lang w:bidi="ar-SA"/>
        </w:rPr>
        <w:t>أقبل يوسف علي بيع الطعام، فباعهم في السنة الأُولي بالدراهم والدنانير، حتّي لم يبق بمصر وما حولها دينار ولا درهم إلّا صار في مملكة يوسف، وباعهم في السنة الثانية بالحليّ والجواهر، حتّي لم يبق بمصر وما حولها حليّ ولاجواهر إلّا صار في مملكته، وباعهم في السنة الثالثة بالدوابّ والمواشيّ حتّي لم يبق بمصر وما حولها دابّة ولاماشية إلّا صارت في مملكته، وباعهم في السنة الرابعة بالعبيد والإماء، حتّي لم يبق بمصر عبد ولاأمة إلّا صار في مملكته، وباعهم في السنة الخامسة بالدور والعقار، حتّي لم يبق بمصر وما حولها دار ولاعقار إلّا صار في مملكته، وباعهم في السنة السادسة بالمزارع والأنهار، حتّي لم يبق بمصر وما حولها نهر ولامزرعة، إلّا صار في مملكته، وباعهم في السنة السابعة برقابهم، حتّي لم يبق بمصر وما حولها عبد ولاحرّ إلاّ صار عبد يوسف، فملك أحرارهم وعبيدهم وأموالهم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وما سمعنا بملك أعطاه اللّه من الملك ما أعطي هذا الملك، حكماً وعلماً وتدبيراً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يوسف للملك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ماتري فيما خوّلني ربّي، من ملك مصر وأهلها؟ أشر علينا برأيك، فإنّي لم أصلحهم لأفسدهم، ولم أنجهم من البلاء لأكون بلاء عليهم، ولكنّ اللّه أنجاهم علي 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رأيك</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أُشهد اللّه، وأُشهدك أيّها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قد أعتقت أهل مصر كلّهم، ورددت عليهم أموالهم وعبيدهم، ورددت عليك أيّها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خاتمك وسريرك وتاجك، علي أن لاتسير إلّا بسيرتي، ولاتحكم إلّا بحكمي</w:t>
      </w:r>
      <w:r>
        <w:rPr>
          <w:rFonts w:eastAsia="Amiri" w:cs="Amiri" w:ascii="Amiri" w:hAnsi="Amiri"/>
          <w:color w:val="111111"/>
          <w:sz w:val="28"/>
          <w:szCs w:val="28"/>
          <w:rtl w:val="true"/>
          <w:lang w:bidi="ar-SA"/>
        </w:rPr>
        <w:t xml:space="preserve">. </w:t>
      </w:r>
      <w:bookmarkStart w:id="1175" w:name="pg14942_141891"/>
    </w:p>
    <w:p>
      <w:pPr>
        <w:pStyle w:val="BookText"/>
        <w:rPr/>
      </w:pPr>
      <w:bookmarkEnd w:id="1175"/>
      <w:r>
        <w:rPr>
          <w:rFonts w:ascii="Amiri" w:hAnsi="Amiri" w:eastAsia="Amiri" w:cs="Amiri"/>
          <w:color w:val="111111"/>
          <w:sz w:val="28"/>
          <w:sz w:val="28"/>
          <w:szCs w:val="28"/>
          <w:rtl w:val="true"/>
          <w:lang w:bidi="ar-SA"/>
        </w:rPr>
        <w:t>قال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لزَيْني وفخري، أن لاأسير إلّا بسيرتك، ولاأحكم إلاّبحكمك، ولولا ماقويت عليه ولاأهتديت له، ولقد جعلت سلطاناً عزيزاً لايرام، وأنا أشهد أن لا إله اللّه وحده لاشريك له، وأنّك رسوله، فأقم علي ما ولّيتك، فإنّك لدينا مكين أمين</w:t>
      </w:r>
      <w:r>
        <w:rPr>
          <w:rFonts w:eastAsia="Amiri" w:cs="Amiri" w:ascii="Amiri" w:hAnsi="Amiri"/>
          <w:color w:val="111111"/>
          <w:sz w:val="28"/>
          <w:szCs w:val="28"/>
          <w:rtl w:val="true"/>
          <w:lang w:bidi="ar-SA"/>
        </w:rPr>
        <w:t>.</w:t>
      </w:r>
    </w:p>
    <w:p>
      <w:pPr>
        <w:pStyle w:val="BookText"/>
        <w:rPr/>
      </w:pPr>
      <w:r>
        <w:rPr>
          <w:rStyle w:val="FootnoteAnchor"/>
          <w:rtl w:val="true"/>
        </w:rPr>
        <w:footnoteReference w:id="996"/>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عن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Heading6"/>
        <w:numPr>
          <w:ilvl w:val="5"/>
          <w:numId w:val="1"/>
        </w:numPr>
        <w:rPr/>
      </w:pPr>
      <w:bookmarkStart w:id="1176" w:name="__RefHeading___Toc1761960_388300464"/>
      <w:bookmarkStart w:id="1177" w:name="_Toc458"/>
      <w:bookmarkEnd w:id="1176"/>
      <w:r>
        <w:rPr>
          <w:rtl w:val="true"/>
        </w:rPr>
        <w:t xml:space="preserve">- </w:t>
      </w:r>
      <w:r>
        <w:rPr>
          <w:rtl w:val="true"/>
        </w:rPr>
        <w:t>سبب ابتلاءه واستحقاقه السجن</w:t>
      </w:r>
      <w:r>
        <w:rPr>
          <w:rtl w:val="true"/>
        </w:rPr>
        <w:t>:</w:t>
      </w:r>
      <w:bookmarkEnd w:id="11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العبّاس بن هلال،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السجّان ليوسف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لأُحبّك فقال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أصابني بلاء إلّا من الحبّ، إن كانت عمّتي أحبّتني  </w:t>
      </w:r>
      <w:r>
        <w:rPr>
          <w:rStyle w:val="FootnoteAnchor"/>
          <w:rtl w:val="true"/>
        </w:rPr>
        <w:footnoteReference w:id="997"/>
      </w:r>
    </w:p>
    <w:p>
      <w:pPr>
        <w:pStyle w:val="BookText"/>
        <w:rPr/>
      </w:pPr>
      <w:r>
        <w:rPr>
          <w:rFonts w:ascii="Amiri" w:hAnsi="Amiri" w:eastAsia="Amiri" w:cs="Amiri"/>
          <w:color w:val="111111"/>
          <w:sz w:val="28"/>
          <w:sz w:val="28"/>
          <w:szCs w:val="28"/>
          <w:rtl w:val="true"/>
          <w:lang w:bidi="ar-SA"/>
        </w:rPr>
        <w:t>فسرقتني، وإن كان أبي أحبّني فحسدوني إخوتي، وإن كانت امرأة العزيز أحبّتني فحبستني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وشكي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السجن إلي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بماذإي ش شف استحققت السجن؟</w:t>
      </w:r>
    </w:p>
    <w:p>
      <w:pPr>
        <w:pStyle w:val="BookText"/>
        <w:rPr/>
      </w:pPr>
      <w:r>
        <w:rPr>
          <w:rFonts w:ascii="Amiri" w:hAnsi="Amiri" w:eastAsia="Amiri" w:cs="Amiri"/>
          <w:color w:val="111111"/>
          <w:sz w:val="28"/>
          <w:sz w:val="28"/>
          <w:szCs w:val="28"/>
          <w:rtl w:val="true"/>
          <w:lang w:bidi="ar-SA"/>
        </w:rPr>
        <w:t>فأوحي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اخترته حين 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 السِّجْنُ أَحَبُّ إِلَيَّ مِمَّا يَدْعُونَنِي إِلَيْهِ </w:t>
      </w:r>
      <w:r>
        <w:rPr>
          <w:rFonts w:eastAsia="Amiri" w:cs="Amiri" w:ascii="Amiri" w:hAnsi="Amiri"/>
          <w:color w:val="111111"/>
          <w:sz w:val="28"/>
          <w:szCs w:val="28"/>
          <w:rtl w:val="true"/>
          <w:lang w:bidi="ar-SA"/>
        </w:rPr>
        <w:t xml:space="preserve">) </w:t>
      </w:r>
      <w:r>
        <w:rPr>
          <w:rStyle w:val="FootnoteAnchor"/>
          <w:rtl w:val="true"/>
        </w:rPr>
        <w:footnoteReference w:id="998"/>
      </w:r>
      <w:r>
        <w:rPr>
          <w:rFonts w:ascii="Amiri" w:hAnsi="Amiri" w:eastAsia="Amiri" w:cs="Amiri"/>
          <w:color w:val="111111"/>
          <w:sz w:val="28"/>
          <w:sz w:val="28"/>
          <w:szCs w:val="28"/>
          <w:rtl w:val="true"/>
          <w:lang w:bidi="ar-SA"/>
        </w:rPr>
        <w:t>هلّا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العافية أحبّ إليّ ممّا يدعونني إليه</w:t>
      </w:r>
      <w:r>
        <w:rPr>
          <w:rFonts w:eastAsia="Amiri" w:cs="Amiri" w:ascii="Amiri" w:hAnsi="Amiri"/>
          <w:color w:val="111111"/>
          <w:sz w:val="28"/>
          <w:szCs w:val="28"/>
          <w:rtl w:val="true"/>
          <w:lang w:bidi="ar-SA"/>
        </w:rPr>
        <w:t>.</w:t>
      </w:r>
    </w:p>
    <w:p>
      <w:pPr>
        <w:pStyle w:val="BookText"/>
        <w:rPr/>
      </w:pPr>
      <w:r>
        <w:rPr>
          <w:rStyle w:val="FootnoteAnchor"/>
          <w:rtl w:val="true"/>
        </w:rPr>
        <w:footnoteReference w:id="999"/>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عن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من الأحاديث القدسيّة</w:t>
      </w:r>
      <w:r>
        <w:rPr>
          <w:rFonts w:eastAsia="Amiri" w:cs="Amiri" w:ascii="Amiri" w:hAnsi="Amiri"/>
          <w:color w:val="111111"/>
          <w:sz w:val="28"/>
          <w:szCs w:val="28"/>
          <w:rtl w:val="true"/>
          <w:lang w:bidi="ar-SA"/>
        </w:rPr>
        <w:t>).</w:t>
      </w:r>
      <w:bookmarkStart w:id="1178" w:name="pg14942_141892"/>
    </w:p>
    <w:p>
      <w:pPr>
        <w:pStyle w:val="Heading6"/>
        <w:numPr>
          <w:ilvl w:val="5"/>
          <w:numId w:val="1"/>
        </w:numPr>
        <w:rPr/>
      </w:pPr>
      <w:bookmarkStart w:id="1179" w:name="__RefHeading___Toc1761962_388300464"/>
      <w:bookmarkStart w:id="1180" w:name="_Toc459"/>
      <w:bookmarkEnd w:id="1178"/>
      <w:bookmarkEnd w:id="1179"/>
      <w:r>
        <w:rPr>
          <w:rtl w:val="true"/>
        </w:rPr>
        <w:t xml:space="preserve">- </w:t>
      </w:r>
      <w:r>
        <w:rPr>
          <w:rtl w:val="true"/>
        </w:rPr>
        <w:t xml:space="preserve">لباسه </w:t>
      </w:r>
      <w:r>
        <w:rPr>
          <w:rtl w:val="true"/>
        </w:rPr>
        <w:t xml:space="preserve">( </w:t>
      </w:r>
      <w:r>
        <w:rPr>
          <w:rtl w:val="true"/>
        </w:rPr>
        <w:t xml:space="preserve">عليه السلام </w:t>
      </w:r>
      <w:r>
        <w:rPr>
          <w:rtl w:val="true"/>
        </w:rPr>
        <w:t xml:space="preserve">) </w:t>
      </w:r>
      <w:r>
        <w:rPr>
          <w:rtl w:val="true"/>
        </w:rPr>
        <w:t>وما يجلس عليه</w:t>
      </w:r>
      <w:r>
        <w:rPr>
          <w:rtl w:val="true"/>
        </w:rPr>
        <w:t>:</w:t>
      </w:r>
      <w:bookmarkEnd w:id="11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نصر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عليّ،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يلبس الديباج ويتزرّر </w:t>
      </w:r>
      <w:r>
        <w:rPr>
          <w:rStyle w:val="FootnoteAnchor"/>
          <w:rtl w:val="true"/>
        </w:rPr>
        <w:footnoteReference w:id="1000"/>
      </w:r>
      <w:r>
        <w:rPr>
          <w:rFonts w:ascii="Amiri" w:hAnsi="Amiri" w:eastAsia="Amiri" w:cs="Amiri"/>
          <w:color w:val="111111"/>
          <w:sz w:val="28"/>
          <w:sz w:val="28"/>
          <w:szCs w:val="28"/>
          <w:rtl w:val="true"/>
          <w:lang w:bidi="ar-SA"/>
        </w:rPr>
        <w:t>بالذهب، ويجلس علي السرير، وإنّما يذمّ إن كان يحتاج إلي قسطه</w:t>
      </w:r>
      <w:r>
        <w:rPr>
          <w:rFonts w:eastAsia="Amiri" w:cs="Amiri" w:ascii="Amiri" w:hAnsi="Amiri"/>
          <w:color w:val="111111"/>
          <w:sz w:val="28"/>
          <w:szCs w:val="28"/>
          <w:rtl w:val="true"/>
          <w:lang w:bidi="ar-SA"/>
        </w:rPr>
        <w:t xml:space="preserve">. </w:t>
      </w:r>
      <w:r>
        <w:rPr>
          <w:rStyle w:val="FootnoteAnchor"/>
          <w:rtl w:val="true"/>
        </w:rPr>
        <w:footnoteReference w:id="1001"/>
      </w:r>
    </w:p>
    <w:p>
      <w:pPr>
        <w:pStyle w:val="Heading6"/>
        <w:numPr>
          <w:ilvl w:val="5"/>
          <w:numId w:val="1"/>
        </w:numPr>
        <w:rPr/>
      </w:pPr>
      <w:bookmarkStart w:id="1181" w:name="__RefHeading___Toc1761964_388300464"/>
      <w:bookmarkStart w:id="1182" w:name="_Toc460"/>
      <w:bookmarkEnd w:id="1181"/>
      <w:r>
        <w:rPr>
          <w:rtl w:val="true"/>
        </w:rPr>
        <w:t xml:space="preserve">- </w:t>
      </w:r>
      <w:r>
        <w:rPr>
          <w:rtl w:val="true"/>
        </w:rPr>
        <w:t xml:space="preserve">قصّة نقل عظامه </w:t>
      </w:r>
      <w:r>
        <w:rPr>
          <w:rtl w:val="true"/>
        </w:rPr>
        <w:t xml:space="preserve">( </w:t>
      </w:r>
      <w:r>
        <w:rPr>
          <w:rtl w:val="true"/>
        </w:rPr>
        <w:t xml:space="preserve">عليه السلام </w:t>
      </w:r>
      <w:r>
        <w:rPr>
          <w:rtl w:val="true"/>
        </w:rPr>
        <w:t xml:space="preserve">) </w:t>
      </w:r>
      <w:r>
        <w:rPr>
          <w:rtl w:val="true"/>
        </w:rPr>
        <w:t xml:space="preserve">في عهد موسي </w:t>
      </w:r>
      <w:r>
        <w:rPr>
          <w:rtl w:val="true"/>
        </w:rPr>
        <w:t xml:space="preserve">( </w:t>
      </w:r>
      <w:r>
        <w:rPr>
          <w:rtl w:val="true"/>
        </w:rPr>
        <w:t xml:space="preserve">عليه السلام </w:t>
      </w:r>
      <w:r>
        <w:rPr>
          <w:rtl w:val="true"/>
        </w:rPr>
        <w:t>) :</w:t>
      </w:r>
      <w:bookmarkEnd w:id="11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عن أحمد بن محمّد بن عيسي، عن الحسن بن عليّ بن فضّال </w:t>
      </w:r>
      <w:r>
        <w:rPr>
          <w:rStyle w:val="FootnoteAnchor"/>
          <w:rtl w:val="true"/>
        </w:rPr>
        <w:footnoteReference w:id="1002"/>
      </w:r>
      <w:r>
        <w:rPr>
          <w:rFonts w:ascii="Amiri" w:hAnsi="Amiri" w:eastAsia="Amiri" w:cs="Amiri"/>
          <w:color w:val="111111"/>
          <w:sz w:val="28"/>
          <w:sz w:val="28"/>
          <w:szCs w:val="28"/>
          <w:rtl w:val="true"/>
          <w:lang w:bidi="ar-SA"/>
        </w:rPr>
        <w:t xml:space="preserve">،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احتبس القمر عن بني إسرائيل، فأوحي اللّه عزّ وجلّ إلي موسي أن أخرج عظام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مصر، ووعده طلوع القمر إذا أخرج عظامه، فسأل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يعلم موضعه؟</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هيهنا عجوزاً </w:t>
      </w:r>
      <w:r>
        <w:rPr>
          <w:rStyle w:val="FootnoteAnchor"/>
          <w:rtl w:val="true"/>
        </w:rPr>
        <w:footnoteReference w:id="1003"/>
      </w:r>
      <w:r>
        <w:rPr>
          <w:rFonts w:ascii="Amiri" w:hAnsi="Amiri" w:eastAsia="Amiri" w:cs="Amiri"/>
          <w:color w:val="111111"/>
          <w:sz w:val="28"/>
          <w:sz w:val="28"/>
          <w:szCs w:val="28"/>
          <w:rtl w:val="true"/>
          <w:lang w:bidi="ar-SA"/>
        </w:rPr>
        <w:t>تعلم علمه، فبعث إليها، فأتي بعجوز مقعدة عمياء،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أتعرفين موضع قبر يوسف؟</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bookmarkStart w:id="1183" w:name="pg14942_141893"/>
    </w:p>
    <w:p>
      <w:pPr>
        <w:pStyle w:val="BookText"/>
        <w:rPr/>
      </w:pPr>
      <w:bookmarkEnd w:id="118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فأخبريني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حتّي تعطيني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تطلّق لي رجلي، وتعيد إليّ شبابي، وتردّ إليّ بصري، وتجعلني معك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فكبر ذلك علي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فأوحي اللّه عزّ وجلّ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أعطها ما سألت، فإنّك إنّما تعطي عليّ، ففعل، فدلّته عليه، فاستخرجه من شاطي ء النيل في صندوق مرمر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أخرجه طلع القمر، فحمله إلي الشام، فلذلك يحمل أهل الكتاب، موتاهم إلي الشام</w:t>
      </w:r>
      <w:r>
        <w:rPr>
          <w:rFonts w:eastAsia="Amiri" w:cs="Amiri" w:ascii="Amiri" w:hAnsi="Amiri"/>
          <w:color w:val="111111"/>
          <w:sz w:val="28"/>
          <w:szCs w:val="28"/>
          <w:rtl w:val="true"/>
          <w:lang w:bidi="ar-SA"/>
        </w:rPr>
        <w:t>.</w:t>
      </w:r>
    </w:p>
    <w:p>
      <w:pPr>
        <w:pStyle w:val="BookText"/>
        <w:rPr/>
      </w:pPr>
      <w:r>
        <w:rPr>
          <w:rStyle w:val="FootnoteAnchor"/>
          <w:rtl w:val="true"/>
        </w:rPr>
        <w:footnoteReference w:id="1004"/>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العلل والعيون،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172/55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قطعة منه، و</w:t>
      </w:r>
      <w:r>
        <w:rPr>
          <w:rFonts w:eastAsia="Amiri" w:cs="Amiri" w:ascii="Amiri" w:hAnsi="Amiri"/>
          <w:color w:val="111111"/>
          <w:sz w:val="28"/>
          <w:szCs w:val="28"/>
          <w:lang w:bidi="ar-SA"/>
        </w:rPr>
        <w:t>67/79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قصص الأنبياء للراوندي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حبس القمر في عهد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عن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من الأحاديث القدسيّة</w:t>
      </w:r>
      <w:r>
        <w:rPr>
          <w:rFonts w:eastAsia="Amiri" w:cs="Amiri" w:ascii="Amiri" w:hAnsi="Amiri"/>
          <w:color w:val="111111"/>
          <w:sz w:val="28"/>
          <w:szCs w:val="28"/>
          <w:rtl w:val="true"/>
          <w:lang w:bidi="ar-SA"/>
        </w:rPr>
        <w:t>).</w:t>
      </w:r>
    </w:p>
    <w:p>
      <w:pPr>
        <w:pStyle w:val="Heading5"/>
        <w:numPr>
          <w:ilvl w:val="4"/>
          <w:numId w:val="1"/>
        </w:numPr>
        <w:rPr/>
      </w:pPr>
      <w:bookmarkStart w:id="1184" w:name="__RefHeading___Toc1761966_388300464"/>
      <w:bookmarkStart w:id="1185" w:name="_Toc461"/>
      <w:bookmarkEnd w:id="1184"/>
      <w:r>
        <w:rPr>
          <w:rtl w:val="true"/>
        </w:rPr>
        <w:t xml:space="preserve">الثاني عشر </w:t>
      </w:r>
      <w:r>
        <w:rPr>
          <w:rtl w:val="true"/>
        </w:rPr>
        <w:t xml:space="preserve">- </w:t>
      </w:r>
      <w:r>
        <w:rPr>
          <w:rtl w:val="true"/>
        </w:rPr>
        <w:t xml:space="preserve">الخضر </w:t>
      </w:r>
      <w:r>
        <w:rPr>
          <w:rtl w:val="true"/>
        </w:rPr>
        <w:t xml:space="preserve">( </w:t>
      </w:r>
      <w:r>
        <w:rPr>
          <w:rtl w:val="true"/>
        </w:rPr>
        <w:t xml:space="preserve">عليه السلام </w:t>
      </w:r>
      <w:r>
        <w:rPr>
          <w:rtl w:val="true"/>
        </w:rPr>
        <w:t>) :</w:t>
      </w:r>
      <w:bookmarkEnd w:id="1185"/>
    </w:p>
    <w:p>
      <w:pPr>
        <w:pStyle w:val="Heading6"/>
        <w:numPr>
          <w:ilvl w:val="5"/>
          <w:numId w:val="1"/>
        </w:numPr>
        <w:rPr/>
      </w:pPr>
      <w:bookmarkStart w:id="1186" w:name="__RefHeading___Toc1761968_388300464"/>
      <w:bookmarkStart w:id="1187" w:name="_Toc462"/>
      <w:bookmarkEnd w:id="1186"/>
      <w:r>
        <w:rPr>
          <w:rtl w:val="true"/>
        </w:rPr>
        <w:t xml:space="preserve">- </w:t>
      </w:r>
      <w:r>
        <w:rPr>
          <w:rtl w:val="true"/>
        </w:rPr>
        <w:t xml:space="preserve">مجيئه </w:t>
      </w:r>
      <w:r>
        <w:rPr>
          <w:rtl w:val="true"/>
        </w:rPr>
        <w:t xml:space="preserve">( </w:t>
      </w:r>
      <w:r>
        <w:rPr>
          <w:rtl w:val="true"/>
        </w:rPr>
        <w:t xml:space="preserve">عليه السلام </w:t>
      </w:r>
      <w:r>
        <w:rPr>
          <w:rtl w:val="true"/>
        </w:rPr>
        <w:t xml:space="preserve">) </w:t>
      </w:r>
      <w:r>
        <w:rPr>
          <w:rtl w:val="true"/>
        </w:rPr>
        <w:t xml:space="preserve">لتعزية أهل البيت </w:t>
      </w:r>
      <w:r>
        <w:rPr>
          <w:rtl w:val="true"/>
        </w:rPr>
        <w:t xml:space="preserve">( </w:t>
      </w:r>
      <w:r>
        <w:rPr>
          <w:rtl w:val="true"/>
        </w:rPr>
        <w:t xml:space="preserve">عليهم السلام </w:t>
      </w:r>
      <w:r>
        <w:rPr>
          <w:rtl w:val="true"/>
        </w:rPr>
        <w:t xml:space="preserve">) : </w:t>
      </w:r>
      <w:r>
        <w:rPr>
          <w:rtl w:val="true"/>
        </w:rPr>
        <w:t xml:space="preserve">عند وفات النبيّ </w:t>
      </w:r>
      <w:r>
        <w:rPr>
          <w:rtl w:val="true"/>
        </w:rPr>
        <w:t xml:space="preserve">( </w:t>
      </w:r>
      <w:r>
        <w:rPr>
          <w:rtl w:val="true"/>
        </w:rPr>
        <w:t xml:space="preserve">صلي الله عليه وآله وسلم </w:t>
      </w:r>
      <w:r>
        <w:rPr>
          <w:rtl w:val="true"/>
        </w:rPr>
        <w:t>) :</w:t>
      </w:r>
      <w:bookmarkEnd w:id="1187"/>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بن عليّ بن فضّال، عن أبيه، عن أبي الحسن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bookmarkStart w:id="1188" w:name="pg14942_141894"/>
    </w:p>
    <w:p>
      <w:pPr>
        <w:pStyle w:val="BookText"/>
        <w:rPr/>
      </w:pPr>
      <w:bookmarkEnd w:id="1188"/>
      <w:r>
        <w:rPr>
          <w:rFonts w:ascii="Amiri" w:hAnsi="Amiri" w:eastAsia="Amiri" w:cs="Amiri"/>
          <w:color w:val="111111"/>
          <w:sz w:val="28"/>
          <w:sz w:val="28"/>
          <w:szCs w:val="28"/>
          <w:rtl w:val="true"/>
          <w:lang w:bidi="ar-SA"/>
        </w:rPr>
        <w:t>أتاهم آت فوقف علي باب البيت فعزّاهم به وأهل البيت يسمعون كلامه ولا يرونه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هو الخضر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أتاكم يعزّيكم بنبيّكم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w:t>
      </w:r>
    </w:p>
    <w:p>
      <w:pPr>
        <w:pStyle w:val="BookText"/>
        <w:rPr/>
      </w:pPr>
      <w:r>
        <w:rPr>
          <w:rStyle w:val="FootnoteAnchor"/>
          <w:rtl w:val="true"/>
        </w:rPr>
        <w:footnoteReference w:id="100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المظفّر بن جعفر بن المظفّر العلويّ العمريّ السمرقنديّ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مسعود، عن أبيه محمّد بن مسعود، عن جعفر بن أحمد، عن الحسن بن عليّ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أبوالحسن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قبض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جاء ال 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فوقف علي باب البيت، وفيه عليّ وفاطمة والحسن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سجّي بثوبه،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يا أهل بيت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نَفْسٍ ذَآلِقَةُ الْمَوْتِ وَإِنَّمَا تُوَفَّوْنَ أُجُورَكُمْ يَوْمَ الْقِيَمَةِ</w:t>
      </w:r>
      <w:r>
        <w:rPr>
          <w:rFonts w:eastAsia="Amiri" w:cs="Amiri" w:ascii="Amiri" w:hAnsi="Amiri"/>
          <w:color w:val="111111"/>
          <w:sz w:val="28"/>
          <w:szCs w:val="28"/>
          <w:rtl w:val="true"/>
          <w:lang w:bidi="ar-SA"/>
        </w:rPr>
        <w:t>)</w:t>
      </w:r>
      <w:r>
        <w:rPr>
          <w:rStyle w:val="FootnoteAnchor"/>
          <w:rtl w:val="true"/>
        </w:rPr>
        <w:footnoteReference w:id="1006"/>
      </w:r>
      <w:r>
        <w:rPr>
          <w:rFonts w:ascii="Amiri" w:hAnsi="Amiri" w:eastAsia="Amiri" w:cs="Amiri"/>
          <w:color w:val="111111"/>
          <w:sz w:val="28"/>
          <w:sz w:val="28"/>
          <w:szCs w:val="28"/>
          <w:rtl w:val="true"/>
          <w:lang w:bidi="ar-SA"/>
        </w:rPr>
        <w:t xml:space="preserve">إنّ في اللّه خلفاً من كلّ هالك، وعزاء من كلّ مصيبة، ودركاً من كلّ فائت، فتوكّلوا عليه وثقوا به، وأستغفر اللّه لي ولكم فقال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أخي الخضر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يعزّيكم بنبيّكم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w:t>
      </w:r>
    </w:p>
    <w:p>
      <w:pPr>
        <w:pStyle w:val="BookText"/>
        <w:rPr/>
      </w:pPr>
      <w:r>
        <w:rPr>
          <w:rStyle w:val="FootnoteAnchor"/>
          <w:rtl w:val="true"/>
        </w:rPr>
        <w:footnoteReference w:id="1007"/>
      </w:r>
    </w:p>
    <w:p>
      <w:pPr>
        <w:pStyle w:val="Heading6"/>
        <w:numPr>
          <w:ilvl w:val="5"/>
          <w:numId w:val="1"/>
        </w:numPr>
        <w:rPr/>
      </w:pPr>
      <w:bookmarkStart w:id="1189" w:name="__RefHeading___Toc1761970_388300464"/>
      <w:bookmarkStart w:id="1190" w:name="_Toc463"/>
      <w:bookmarkEnd w:id="1189"/>
      <w:r>
        <w:rPr>
          <w:rtl w:val="true"/>
        </w:rPr>
        <w:t xml:space="preserve">- </w:t>
      </w:r>
      <w:r>
        <w:rPr>
          <w:rtl w:val="true"/>
        </w:rPr>
        <w:t xml:space="preserve">بكاؤه علي مصائب النبيّ وأهل بيته </w:t>
      </w:r>
      <w:r>
        <w:rPr>
          <w:rtl w:val="true"/>
        </w:rPr>
        <w:t xml:space="preserve">( </w:t>
      </w:r>
      <w:r>
        <w:rPr>
          <w:rtl w:val="true"/>
        </w:rPr>
        <w:t xml:space="preserve">عليهم السلام </w:t>
      </w:r>
      <w:r>
        <w:rPr>
          <w:rtl w:val="true"/>
        </w:rPr>
        <w:t>) : :</w:t>
      </w:r>
      <w:bookmarkEnd w:id="1190"/>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اختلف يونس وهشام بن إبراهيم في العالِم الذي أتاه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أيّهما كان أعلم؟ وهل يجوز أن يكون علي موسي حجّة في وقته، وهو حجة اللّه علي خلقه؟ فقال قاسم الصيقل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فكتبوا ذلك إلي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يسألونه عن ذلك</w:t>
      </w:r>
      <w:r>
        <w:rPr>
          <w:rFonts w:eastAsia="Amiri" w:cs="Amiri" w:ascii="Amiri" w:hAnsi="Amiri"/>
          <w:color w:val="111111"/>
          <w:sz w:val="28"/>
          <w:szCs w:val="28"/>
          <w:rtl w:val="true"/>
          <w:lang w:bidi="ar-SA"/>
        </w:rPr>
        <w:t xml:space="preserve">. </w:t>
      </w:r>
      <w:bookmarkStart w:id="1191" w:name="pg14942_141895"/>
    </w:p>
    <w:p>
      <w:pPr>
        <w:pStyle w:val="BookText"/>
        <w:rPr/>
      </w:pPr>
      <w:bookmarkEnd w:id="1191"/>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موسي العالم، فأصابه وهو في جزيرة من جزائر البحر، إمّا جالساً، وإمّا متّكئاً، فسلّم عليه موسي فأنكر السلام، إذ كان بأرض ليس فيها 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موسي بن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موسي بن عمران الذي كلّمه اللّه تكليماً؟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حاجتك؟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أن تعلّمن ممّا علّمت رشداً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وكّلت بأمر لا تطيقه، ووكّلت أنت بأمر لا أُطيقه، ثمّ حدّثه العالم بما يصيب آل محمّد من البلاء، وكيد الأعداء، حتّي اشتدّ بكاؤهما، ثمّ حدّثه العالم عن فضل آل محمّد، حتّي جعل موسي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كنت من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وحتّي ذكر فلاناً، وفلاناً، وفلاناً، ومبعث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قومه، وما يلقي منهم، ومن تكذيبهم إيّاه</w:t>
      </w:r>
      <w:r>
        <w:rPr>
          <w:rFonts w:eastAsia="Amiri" w:cs="Amiri" w:ascii="Amiri" w:hAnsi="Amiri"/>
          <w:color w:val="111111"/>
          <w:sz w:val="28"/>
          <w:szCs w:val="28"/>
          <w:rtl w:val="true"/>
          <w:lang w:bidi="ar-SA"/>
        </w:rPr>
        <w:t>....</w:t>
      </w:r>
    </w:p>
    <w:p>
      <w:pPr>
        <w:pStyle w:val="BookText"/>
        <w:rPr/>
      </w:pPr>
      <w:r>
        <w:rPr>
          <w:rStyle w:val="FootnoteAnchor"/>
          <w:rtl w:val="true"/>
        </w:rPr>
        <w:footnoteReference w:id="1008"/>
      </w:r>
    </w:p>
    <w:p>
      <w:pPr>
        <w:pStyle w:val="Heading6"/>
        <w:numPr>
          <w:ilvl w:val="5"/>
          <w:numId w:val="1"/>
        </w:numPr>
        <w:rPr/>
      </w:pPr>
      <w:bookmarkStart w:id="1192" w:name="__RefHeading___Toc1761972_388300464"/>
      <w:bookmarkStart w:id="1193" w:name="_Toc464"/>
      <w:bookmarkEnd w:id="1192"/>
      <w:r>
        <w:rPr>
          <w:rtl w:val="true"/>
        </w:rPr>
        <w:t xml:space="preserve">- </w:t>
      </w:r>
      <w:r>
        <w:rPr>
          <w:rtl w:val="true"/>
        </w:rPr>
        <w:t xml:space="preserve">حضوره </w:t>
      </w:r>
      <w:r>
        <w:rPr>
          <w:rtl w:val="true"/>
        </w:rPr>
        <w:t xml:space="preserve">( </w:t>
      </w:r>
      <w:r>
        <w:rPr>
          <w:rtl w:val="true"/>
        </w:rPr>
        <w:t xml:space="preserve">عليه السلام </w:t>
      </w:r>
      <w:r>
        <w:rPr>
          <w:rtl w:val="true"/>
        </w:rPr>
        <w:t xml:space="preserve">) </w:t>
      </w:r>
      <w:r>
        <w:rPr>
          <w:rtl w:val="true"/>
        </w:rPr>
        <w:t>في الموسم وعند من ذكره</w:t>
      </w:r>
      <w:r>
        <w:rPr>
          <w:rtl w:val="true"/>
        </w:rPr>
        <w:t>:</w:t>
      </w:r>
      <w:bookmarkEnd w:id="1193"/>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المظفّر بن جعفر بن المظفّر العلويّ العمريّ السمرقنديّ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مسعود، عن أبيه محمّد بن مسعود، عن جعفر بن أحمد، عن الحسن بن عليّ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أباالحسن عليّ بن </w:t>
      </w:r>
      <w:bookmarkStart w:id="1194" w:name="pg14942_141896"/>
    </w:p>
    <w:p>
      <w:pPr>
        <w:pStyle w:val="BookText"/>
        <w:rPr/>
      </w:pPr>
      <w:bookmarkEnd w:id="1194"/>
      <w:r>
        <w:rPr>
          <w:rFonts w:ascii="Amiri" w:hAnsi="Amiri" w:eastAsia="Amiri" w:cs="Amiri"/>
          <w:color w:val="111111"/>
          <w:sz w:val="28"/>
          <w:sz w:val="28"/>
          <w:szCs w:val="28"/>
          <w:rtl w:val="true"/>
          <w:lang w:bidi="ar-SA"/>
        </w:rPr>
        <w:t xml:space="preserve">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من ماء الحياة فهو حيّ لايموت حتّي ينفخ في الصور، وإنّه ليأتينا فيسلّم، فنسمع صوته ولانري شخصه، وإنّه ليحضر حيث ما ذكر، فمن ذكره منكم فليسلّم عليه،</w:t>
      </w:r>
    </w:p>
    <w:p>
      <w:pPr>
        <w:pStyle w:val="BookText"/>
        <w:rPr/>
      </w:pPr>
      <w:r>
        <w:rPr>
          <w:rFonts w:ascii="Amiri" w:hAnsi="Amiri" w:eastAsia="Amiri" w:cs="Amiri"/>
          <w:color w:val="111111"/>
          <w:sz w:val="28"/>
          <w:sz w:val="28"/>
          <w:szCs w:val="28"/>
          <w:rtl w:val="true"/>
          <w:lang w:bidi="ar-SA"/>
        </w:rPr>
        <w:t>وإنّه ليحضر الموسم كلّ سنة فيقضي جميع المناسك، ويقف بعرفة فيؤمّن علي دعاء المؤمنين، وسيؤنس اللّه به وحشة قائمنا به في غيبته، ويصل به وحدته</w:t>
      </w:r>
      <w:r>
        <w:rPr>
          <w:rFonts w:eastAsia="Amiri" w:cs="Amiri" w:ascii="Amiri" w:hAnsi="Amiri"/>
          <w:color w:val="111111"/>
          <w:sz w:val="28"/>
          <w:szCs w:val="28"/>
          <w:rtl w:val="true"/>
          <w:lang w:bidi="ar-SA"/>
        </w:rPr>
        <w:t>.</w:t>
      </w:r>
    </w:p>
    <w:p>
      <w:pPr>
        <w:pStyle w:val="BookText"/>
        <w:rPr/>
      </w:pPr>
      <w:r>
        <w:rPr>
          <w:rStyle w:val="FootnoteAnchor"/>
          <w:rtl w:val="true"/>
        </w:rPr>
        <w:footnoteReference w:id="1009"/>
      </w:r>
    </w:p>
    <w:p>
      <w:pPr>
        <w:pStyle w:val="Heading6"/>
        <w:numPr>
          <w:ilvl w:val="5"/>
          <w:numId w:val="1"/>
        </w:numPr>
        <w:rPr/>
      </w:pPr>
      <w:bookmarkStart w:id="1195" w:name="__RefHeading___Toc1761974_388300464"/>
      <w:bookmarkStart w:id="1196" w:name="_Toc465"/>
      <w:bookmarkEnd w:id="1195"/>
      <w:r>
        <w:rPr>
          <w:rtl w:val="true"/>
        </w:rPr>
        <w:t xml:space="preserve">- </w:t>
      </w:r>
      <w:r>
        <w:rPr>
          <w:rtl w:val="true"/>
        </w:rPr>
        <w:t xml:space="preserve">حضوره </w:t>
      </w:r>
      <w:r>
        <w:rPr>
          <w:rtl w:val="true"/>
        </w:rPr>
        <w:t xml:space="preserve">( </w:t>
      </w:r>
      <w:r>
        <w:rPr>
          <w:rtl w:val="true"/>
        </w:rPr>
        <w:t xml:space="preserve">عليه السلام </w:t>
      </w:r>
      <w:r>
        <w:rPr>
          <w:rtl w:val="true"/>
        </w:rPr>
        <w:t xml:space="preserve">) </w:t>
      </w:r>
      <w:r>
        <w:rPr>
          <w:rtl w:val="true"/>
        </w:rPr>
        <w:t>في الموسم لأداء مناسك الحجّ</w:t>
      </w:r>
      <w:r>
        <w:rPr>
          <w:rtl w:val="true"/>
        </w:rPr>
        <w:t>:</w:t>
      </w:r>
      <w:bookmarkEnd w:id="11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أباالحسن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ليحضر الموسم كلّ سنة فيقضي جميع المناسك</w:t>
      </w:r>
      <w:r>
        <w:rPr>
          <w:rFonts w:eastAsia="Amiri" w:cs="Amiri" w:ascii="Amiri" w:hAnsi="Amiri"/>
          <w:color w:val="111111"/>
          <w:sz w:val="28"/>
          <w:szCs w:val="28"/>
          <w:rtl w:val="true"/>
          <w:lang w:bidi="ar-SA"/>
        </w:rPr>
        <w:t>....</w:t>
      </w:r>
    </w:p>
    <w:p>
      <w:pPr>
        <w:pStyle w:val="BookText"/>
        <w:rPr/>
      </w:pPr>
      <w:r>
        <w:rPr>
          <w:rStyle w:val="FootnoteAnchor"/>
          <w:rtl w:val="true"/>
        </w:rPr>
        <w:footnoteReference w:id="1010"/>
      </w:r>
    </w:p>
    <w:p>
      <w:pPr>
        <w:pStyle w:val="Heading5"/>
        <w:numPr>
          <w:ilvl w:val="4"/>
          <w:numId w:val="1"/>
        </w:numPr>
        <w:rPr/>
      </w:pPr>
      <w:bookmarkStart w:id="1197" w:name="__RefHeading___Toc1761976_388300464"/>
      <w:bookmarkStart w:id="1198" w:name="_Toc466"/>
      <w:bookmarkEnd w:id="1197"/>
      <w:r>
        <w:rPr>
          <w:rtl w:val="true"/>
        </w:rPr>
        <w:t xml:space="preserve">الثالث عشر </w:t>
      </w:r>
      <w:r>
        <w:rPr>
          <w:rtl w:val="true"/>
        </w:rPr>
        <w:t xml:space="preserve">- </w:t>
      </w:r>
      <w:r>
        <w:rPr>
          <w:rtl w:val="true"/>
        </w:rPr>
        <w:t xml:space="preserve">موسي </w:t>
      </w:r>
      <w:r>
        <w:rPr>
          <w:rtl w:val="true"/>
        </w:rPr>
        <w:t xml:space="preserve">( </w:t>
      </w:r>
      <w:r>
        <w:rPr>
          <w:rtl w:val="true"/>
        </w:rPr>
        <w:t xml:space="preserve">عليه السلام </w:t>
      </w:r>
      <w:r>
        <w:rPr>
          <w:rtl w:val="true"/>
        </w:rPr>
        <w:t>) :</w:t>
      </w:r>
      <w:bookmarkEnd w:id="1198"/>
    </w:p>
    <w:p>
      <w:pPr>
        <w:pStyle w:val="Heading6"/>
        <w:numPr>
          <w:ilvl w:val="5"/>
          <w:numId w:val="1"/>
        </w:numPr>
        <w:rPr/>
      </w:pPr>
      <w:bookmarkStart w:id="1199" w:name="__RefHeading___Toc1761978_388300464"/>
      <w:bookmarkStart w:id="1200" w:name="_Toc467"/>
      <w:bookmarkEnd w:id="1199"/>
      <w:r>
        <w:rPr>
          <w:rtl w:val="true"/>
        </w:rPr>
        <w:t xml:space="preserve">- </w:t>
      </w:r>
      <w:r>
        <w:rPr>
          <w:rtl w:val="true"/>
        </w:rPr>
        <w:t xml:space="preserve">درع موسي </w:t>
      </w:r>
      <w:r>
        <w:rPr>
          <w:rtl w:val="true"/>
        </w:rPr>
        <w:t xml:space="preserve">( </w:t>
      </w:r>
      <w:r>
        <w:rPr>
          <w:rtl w:val="true"/>
        </w:rPr>
        <w:t xml:space="preserve">عليه السلام </w:t>
      </w:r>
      <w:r>
        <w:rPr>
          <w:rtl w:val="true"/>
        </w:rPr>
        <w:t>) :</w:t>
      </w:r>
      <w:bookmarkEnd w:id="1200"/>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خالد،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bookmarkStart w:id="1201" w:name="pg14942_141897"/>
    </w:p>
    <w:p>
      <w:pPr>
        <w:pStyle w:val="BookText"/>
        <w:rPr/>
      </w:pPr>
      <w:bookmarkEnd w:id="120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سَكِينَةٌ مِّن 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السكينة ريح من الجنّة لها وجه كوجه الإنسان، فكان إذا وضع التابوت بين يدي المسلمين والكفّار، فإن تقدّم التابوت لايرجع رجل حتّي يقتل أو يغلب، ومن رجع عن التابوت كفر وقتله الإمام، فأوحي اللّه إلي نبيّهم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جالوت يقتله من يستوي عليه درع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رجل من ولد لاوي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اسمه داود بن آسي، وكان آسي راعياً وكان له عشرة بنين أصغرهم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بعث طالوت إلي بني إسرائيل، وجمعهم لحرب جالوت، بعث إلي آسي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أحضر ولدك، فلمّا حضروا دعا واحداً واحداً من ولده، فألبسه درع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منهم من طالت عليه، ومنهم من قصرت عنه، فقال لآسي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خلّفت من ولدك أحداً؟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أصغرهم تركته في الغنم يرعاها، فبعث إليه ابنه فجاء به، فلمّا دعي أقبل ومعه مِقلاع،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فنادته ثلاث صخرات في طريقه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خذنا، فأخذها في مِخلاته، وكان شديد البطش، قويّاً في بدنه شجاعاً، فلمّا جاء إلي طالوت ألبسه درع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فاستوت عليه</w:t>
      </w:r>
      <w:r>
        <w:rPr>
          <w:rFonts w:eastAsia="Amiri" w:cs="Amiri" w:ascii="Amiri" w:hAnsi="Amiri"/>
          <w:color w:val="111111"/>
          <w:sz w:val="28"/>
          <w:szCs w:val="28"/>
          <w:rtl w:val="true"/>
          <w:lang w:bidi="ar-SA"/>
        </w:rPr>
        <w:t>....</w:t>
      </w:r>
    </w:p>
    <w:p>
      <w:pPr>
        <w:pStyle w:val="BookText"/>
        <w:rPr/>
      </w:pPr>
      <w:r>
        <w:rPr>
          <w:rStyle w:val="FootnoteAnchor"/>
          <w:rtl w:val="true"/>
        </w:rPr>
        <w:footnoteReference w:id="1011"/>
      </w:r>
    </w:p>
    <w:p>
      <w:pPr>
        <w:pStyle w:val="Heading6"/>
        <w:numPr>
          <w:ilvl w:val="5"/>
          <w:numId w:val="1"/>
        </w:numPr>
        <w:rPr/>
      </w:pPr>
      <w:bookmarkStart w:id="1202" w:name="__RefHeading___Toc1761980_388300464"/>
      <w:bookmarkStart w:id="1203" w:name="_Toc468"/>
      <w:bookmarkEnd w:id="1202"/>
      <w:r>
        <w:rPr>
          <w:rtl w:val="true"/>
        </w:rPr>
        <w:t xml:space="preserve">- </w:t>
      </w:r>
      <w:r>
        <w:rPr>
          <w:rtl w:val="true"/>
        </w:rPr>
        <w:t xml:space="preserve">نقش خاتمه </w:t>
      </w:r>
      <w:r>
        <w:rPr>
          <w:rtl w:val="true"/>
        </w:rPr>
        <w:t xml:space="preserve">( </w:t>
      </w:r>
      <w:r>
        <w:rPr>
          <w:rtl w:val="true"/>
        </w:rPr>
        <w:t xml:space="preserve">عليه السلام </w:t>
      </w:r>
      <w:r>
        <w:rPr>
          <w:rtl w:val="true"/>
        </w:rPr>
        <w:t>) :</w:t>
      </w:r>
      <w:bookmarkEnd w:id="12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خالد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كان نقش خاتم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 لاتسألني عمّا كان قبله؟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أسألك؟</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نقش خاتم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حرفين اشتقّهما من التوراة</w:t>
      </w:r>
      <w:r>
        <w:rPr>
          <w:rFonts w:eastAsia="Amiri" w:cs="Amiri" w:ascii="Amiri" w:hAnsi="Amiri"/>
          <w:color w:val="111111"/>
          <w:sz w:val="28"/>
          <w:szCs w:val="28"/>
          <w:rtl w:val="true"/>
          <w:lang w:bidi="ar-SA"/>
        </w:rPr>
        <w:t xml:space="preserve">: </w:t>
      </w:r>
      <w:bookmarkStart w:id="1204" w:name="pg14942_141898"/>
    </w:p>
    <w:p>
      <w:pPr>
        <w:pStyle w:val="BookText"/>
        <w:rPr/>
      </w:pPr>
      <w:bookmarkEnd w:id="12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 توجر، أصدق تنج</w:t>
      </w:r>
      <w:r>
        <w:rPr>
          <w:rFonts w:eastAsia="IRNazanin" w:cs="IRNazanin"/>
          <w:color w:val="111111"/>
          <w:sz w:val="28"/>
          <w:szCs w:val="28"/>
          <w:rtl w:val="true"/>
          <w:lang w:bidi="fa-IR"/>
        </w:rPr>
        <w:t>»....</w:t>
      </w:r>
    </w:p>
    <w:p>
      <w:pPr>
        <w:pStyle w:val="BookText"/>
        <w:rPr/>
      </w:pPr>
      <w:r>
        <w:rPr>
          <w:rStyle w:val="FootnoteAnchor"/>
          <w:rtl w:val="true"/>
        </w:rPr>
        <w:footnoteReference w:id="1012"/>
      </w:r>
    </w:p>
    <w:p>
      <w:pPr>
        <w:pStyle w:val="Heading6"/>
        <w:numPr>
          <w:ilvl w:val="5"/>
          <w:numId w:val="1"/>
        </w:numPr>
        <w:rPr/>
      </w:pPr>
      <w:bookmarkStart w:id="1205" w:name="__RefHeading___Toc1761982_388300464"/>
      <w:bookmarkStart w:id="1206" w:name="_Toc469"/>
      <w:bookmarkEnd w:id="1205"/>
      <w:r>
        <w:rPr>
          <w:rtl w:val="true"/>
        </w:rPr>
        <w:t xml:space="preserve">- </w:t>
      </w:r>
      <w:r>
        <w:rPr>
          <w:rtl w:val="true"/>
        </w:rPr>
        <w:t xml:space="preserve">توسّله بالأئمّ </w:t>
      </w:r>
      <w:r>
        <w:rPr>
          <w:rtl w:val="true"/>
        </w:rPr>
        <w:t xml:space="preserve">( </w:t>
      </w:r>
      <w:r>
        <w:rPr>
          <w:rtl w:val="true"/>
        </w:rPr>
        <w:t xml:space="preserve">عليهم السلام </w:t>
      </w:r>
      <w:r>
        <w:rPr>
          <w:rtl w:val="true"/>
        </w:rPr>
        <w:t>) : :</w:t>
      </w:r>
      <w:bookmarkEnd w:id="120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الحسن بن فضّال، عن أبيه، عن الرضا صلوات اللّه عليه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ضرب طريقاً في البحر، دعا اللّه بحقّنا، فجعله يبساً</w:t>
      </w:r>
      <w:r>
        <w:rPr>
          <w:rFonts w:eastAsia="Amiri" w:cs="Amiri" w:ascii="Amiri" w:hAnsi="Amiri"/>
          <w:color w:val="111111"/>
          <w:sz w:val="28"/>
          <w:szCs w:val="28"/>
          <w:rtl w:val="true"/>
          <w:lang w:bidi="ar-SA"/>
        </w:rPr>
        <w:t>....</w:t>
      </w:r>
    </w:p>
    <w:p>
      <w:pPr>
        <w:pStyle w:val="BookText"/>
        <w:rPr/>
      </w:pPr>
      <w:r>
        <w:rPr>
          <w:rStyle w:val="FootnoteAnchor"/>
          <w:rtl w:val="true"/>
        </w:rPr>
        <w:footnoteReference w:id="1013"/>
      </w:r>
    </w:p>
    <w:p>
      <w:pPr>
        <w:pStyle w:val="Heading6"/>
        <w:numPr>
          <w:ilvl w:val="5"/>
          <w:numId w:val="1"/>
        </w:numPr>
        <w:rPr/>
      </w:pPr>
      <w:bookmarkStart w:id="1207" w:name="__RefHeading___Toc1761984_388300464"/>
      <w:bookmarkStart w:id="1208" w:name="_Toc470"/>
      <w:bookmarkEnd w:id="1207"/>
      <w:r>
        <w:rPr>
          <w:rtl w:val="true"/>
        </w:rPr>
        <w:t xml:space="preserve">- </w:t>
      </w:r>
      <w:r>
        <w:rPr>
          <w:rtl w:val="true"/>
        </w:rPr>
        <w:t xml:space="preserve">بكاؤه علي مصائب النبيّ وأهل بيته </w:t>
      </w:r>
      <w:r>
        <w:rPr>
          <w:rtl w:val="true"/>
        </w:rPr>
        <w:t xml:space="preserve">( </w:t>
      </w:r>
      <w:r>
        <w:rPr>
          <w:rtl w:val="true"/>
        </w:rPr>
        <w:t xml:space="preserve">عليهم السلام </w:t>
      </w:r>
      <w:r>
        <w:rPr>
          <w:rtl w:val="true"/>
        </w:rPr>
        <w:t>) : :</w:t>
      </w:r>
      <w:bookmarkEnd w:id="12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اختلف يونس وهشام بن إبراهيم في العالِم الذي أتاه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أيّهما كان أعلم؟ وهل يجوز أن يكون علي موسي حجّة في وقته، وهو حجة اللّه علي خلقه؟ فقال قاسم الصيقل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فكتبوا ذلك إلي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يسألونه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موسي العالم، فأصابه وهو في جزيرة من جزائر البحر، إمّا جالساً، وإمّا متّكئاً، فسلّم عليه موسي فأنكر السلام، إذ كان بأرض ليس فيها 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موسي بن عمران</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موسي بن عمران الذي كلّمه اللّه تكليماً؟ </w:t>
      </w:r>
      <w:bookmarkStart w:id="1209" w:name="pg14942_141899"/>
    </w:p>
    <w:p>
      <w:pPr>
        <w:pStyle w:val="BookText"/>
        <w:rPr/>
      </w:pPr>
      <w:bookmarkEnd w:id="1209"/>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حاجتك؟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أن تعلّمن ممّا علّمت رشداً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وكّلت بأمر لا تطيقه، ووكّلت أنت بأمر لا أُطيقه، ثمّ حدّثه العالم بما يصيب آل محمّد من البلاء، وكيد الأعداء، حتّي اشتدّ بكاؤهما، ثمّ حدّثه العالم عن فضل آل محمّد، حتّي جعل موسي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كنت من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وحتّي ذكر فلاناً، وفلاناً، وفلاناً، ومبعث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قومه، وما يلقي منهم، ومن تكذيبهم إيّاه</w:t>
      </w:r>
      <w:r>
        <w:rPr>
          <w:rFonts w:eastAsia="Amiri" w:cs="Amiri" w:ascii="Amiri" w:hAnsi="Amiri"/>
          <w:color w:val="111111"/>
          <w:sz w:val="28"/>
          <w:szCs w:val="28"/>
          <w:rtl w:val="true"/>
          <w:lang w:bidi="ar-SA"/>
        </w:rPr>
        <w:t>....</w:t>
      </w:r>
    </w:p>
    <w:p>
      <w:pPr>
        <w:pStyle w:val="BookText"/>
        <w:rPr/>
      </w:pPr>
      <w:r>
        <w:rPr>
          <w:rStyle w:val="FootnoteAnchor"/>
          <w:rtl w:val="true"/>
        </w:rPr>
        <w:footnoteReference w:id="1014"/>
      </w:r>
    </w:p>
    <w:p>
      <w:pPr>
        <w:pStyle w:val="Heading6"/>
        <w:numPr>
          <w:ilvl w:val="5"/>
          <w:numId w:val="1"/>
        </w:numPr>
        <w:rPr/>
      </w:pPr>
      <w:bookmarkStart w:id="1210" w:name="__RefHeading___Toc1761986_388300464"/>
      <w:bookmarkStart w:id="1211" w:name="_Toc471"/>
      <w:bookmarkEnd w:id="1210"/>
      <w:r>
        <w:rPr>
          <w:rtl w:val="true"/>
        </w:rPr>
        <w:t xml:space="preserve">- </w:t>
      </w:r>
      <w:r>
        <w:rPr>
          <w:rtl w:val="true"/>
        </w:rPr>
        <w:t>قصّة قتل رجل من بني إسرائيل وذبح البقرة</w:t>
      </w:r>
      <w:r>
        <w:rPr>
          <w:rtl w:val="true"/>
        </w:rPr>
        <w:t>:</w:t>
      </w:r>
      <w:bookmarkEnd w:id="12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موسي بن جعفر بن أبي جعفر الكميدانيّ، ومحمّد بن يحيي العطّار، عن أحمد بن محمّد بن عيسي، عن أحمد بن محمّد بن أبي نصر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من بني إسرائيل قتل قرابة له، ثمّ أخذه وطرحه علي طريق أفضل سبط من أسباط بني إسرائيل، ثمّ جاء يطلب بدمه، فقالوا لموسي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سبط آل فلان قتلوا فلاناً، فأخبرنا من قتله؟</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ايتوني ببقرة،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أَتَتَّخِذُنَا هُزُوًا قَالَ أَعُوذُ بِاللَّهِ أَنْ أَكُونَ مِنَ الْجَهِلِينَ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أنّهم عمدوا إلي أيّ بقرة أجزأتهم، ولكن شدّدوا فشدّد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ادْعُ لَنَا رَبَّكَ يُبَيِّن لَّنَا مَا هِيَ قَالَ إِنَّهُ و يَقُولُ إِنَّهَا بَقَرَةٌ لَّا فَارِضٌ وَلَا بِكْرٌ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يعني لاصغيرة ولاكبيرة،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عَوَانُ م بَيْنَ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أنّهم عمدوا إلي أيّ بقرة أجزأتهم، ولكن شدّدوا فشدّد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ادْعُ لَنَا رَبَّكَ يُبَيِّن لَّنَا مَا لَوْنُهَا قَالَ إِنَّهُ و يَقُولُ إِنَّهَا بَقَرَةٌ صَفْرَآءُ فَاقِعٌ لَّوْنُهَا تَسُرُّ النَّظِرِينَ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أنّهم عمدوا إلي أيّ بقرة لأجزأتهم، ولكن شدّدوا فشدّد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ادْعُ لَنَا رَبَّكَ يُبَيِّن لَّنَا مَا هِيَ إِنَّ الْبَقَرَ تَشَبَهَ عَلَيْنَا وَإِنَّآ إِن شَآءَ اللَّهُ لَمُهْتَدُونَ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إِنَّهُ و يَقُولُ إِنَّهَا بَقَرَةٌ لَّا ذَلُولٌ تُثِيرُ الْأَرْضَ وَلَاتَسْقِي الْحَرْثَ مُسَلَّمَةٌ لَّا شِيَةَ فِيهَا قَالُواْ الَْنَ جِئْتَ بِالْحَقِ ّ</w:t>
      </w:r>
      <w:r>
        <w:rPr>
          <w:rFonts w:eastAsia="Amiri" w:cs="Amiri" w:ascii="Amiri" w:hAnsi="Amiri"/>
          <w:color w:val="111111"/>
          <w:sz w:val="28"/>
          <w:szCs w:val="28"/>
          <w:rtl w:val="true"/>
          <w:lang w:bidi="ar-SA"/>
        </w:rPr>
        <w:t>)</w:t>
      </w:r>
      <w:r>
        <w:rPr>
          <w:rStyle w:val="FootnoteAnchor"/>
          <w:rtl w:val="true"/>
        </w:rPr>
        <w:footnoteReference w:id="1015"/>
      </w:r>
      <w:r>
        <w:rPr>
          <w:rFonts w:ascii="Amiri" w:hAnsi="Amiri" w:eastAsia="Amiri" w:cs="Amiri"/>
          <w:color w:val="111111"/>
          <w:sz w:val="28"/>
          <w:sz w:val="28"/>
          <w:szCs w:val="28"/>
          <w:rtl w:val="true"/>
          <w:lang w:bidi="ar-SA"/>
        </w:rPr>
        <w:t>فطلبوها فوجدوها عند فتيً من بني إسرائيل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لاأبيعها إلّا بملاء مسكها ذهباً، فجاؤوا إلي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 ذلك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اشتروها، فاشتروها وجاؤوا بها فأمر بذبحها، ثمّ أمر أن يضرب الميّت بذَنَبِها، فلمّا فعلوا ذلك حيّي المقتول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عمّي قتلني دون من يدّعي عليه قتلي، فعلموا بذلك قاتله</w:t>
      </w:r>
    </w:p>
    <w:p>
      <w:pPr>
        <w:pStyle w:val="BookText"/>
        <w:rPr/>
      </w:pPr>
      <w:r>
        <w:rPr>
          <w:rFonts w:ascii="Amiri" w:hAnsi="Amiri" w:eastAsia="Amiri" w:cs="Amiri"/>
          <w:color w:val="111111"/>
          <w:sz w:val="28"/>
          <w:sz w:val="28"/>
          <w:szCs w:val="28"/>
          <w:rtl w:val="true"/>
          <w:lang w:bidi="ar-SA"/>
        </w:rPr>
        <w:t xml:space="preserve">فقال رسول اللّه موسي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البقرة لها نبأ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فتيً من بني إسرائيل كان بارّاً بأبيه، وإنّه اشتري تبيعاً </w:t>
      </w:r>
      <w:r>
        <w:rPr>
          <w:rStyle w:val="FootnoteAnchor"/>
          <w:rtl w:val="true"/>
        </w:rPr>
        <w:footnoteReference w:id="1016"/>
      </w:r>
      <w:r>
        <w:rPr>
          <w:rFonts w:ascii="Amiri" w:hAnsi="Amiri" w:eastAsia="Amiri" w:cs="Amiri"/>
          <w:color w:val="111111"/>
          <w:sz w:val="28"/>
          <w:sz w:val="28"/>
          <w:szCs w:val="28"/>
          <w:rtl w:val="true"/>
          <w:lang w:bidi="ar-SA"/>
        </w:rPr>
        <w:t xml:space="preserve">، فجاء إلي أبيه ورأي أنّ المقاليد </w:t>
      </w:r>
      <w:r>
        <w:rPr>
          <w:rStyle w:val="FootnoteAnchor"/>
          <w:rtl w:val="true"/>
        </w:rPr>
        <w:footnoteReference w:id="1017"/>
      </w:r>
      <w:r>
        <w:rPr>
          <w:rFonts w:ascii="Amiri" w:hAnsi="Amiri" w:eastAsia="Amiri" w:cs="Amiri"/>
          <w:color w:val="111111"/>
          <w:sz w:val="28"/>
          <w:sz w:val="28"/>
          <w:szCs w:val="28"/>
          <w:rtl w:val="true"/>
          <w:lang w:bidi="ar-SA"/>
        </w:rPr>
        <w:t>تحت رأسه، فكره أن يوقظه، فترك ذلك البيع، فاستيقظ أبوه فأخبره،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خذ هذه البقرة فهي لك عوضاً لما فاتك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موسي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انظروا إلي البرّ ما بلغ بأهله</w:t>
      </w:r>
      <w:r>
        <w:rPr>
          <w:rFonts w:eastAsia="Amiri" w:cs="Amiri" w:ascii="Amiri" w:hAnsi="Amiri"/>
          <w:color w:val="111111"/>
          <w:sz w:val="28"/>
          <w:szCs w:val="28"/>
          <w:rtl w:val="true"/>
          <w:lang w:bidi="ar-SA"/>
        </w:rPr>
        <w:t>.</w:t>
      </w:r>
    </w:p>
    <w:p>
      <w:pPr>
        <w:pStyle w:val="BookText"/>
        <w:rPr/>
      </w:pPr>
      <w:r>
        <w:rPr>
          <w:rStyle w:val="FootnoteAnchor"/>
          <w:rtl w:val="true"/>
        </w:rPr>
        <w:footnoteReference w:id="1018"/>
      </w:r>
    </w:p>
    <w:p>
      <w:pPr>
        <w:pStyle w:val="BookText"/>
        <w:rPr/>
      </w:pP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مرفوعاً بتفاوت واختصار</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عن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w:t>
      </w:r>
      <w:bookmarkStart w:id="1212" w:name="pg14942_141901"/>
    </w:p>
    <w:p>
      <w:pPr>
        <w:pStyle w:val="BookText"/>
        <w:rPr/>
      </w:pPr>
      <w:bookmarkEnd w:id="1212"/>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أبو المحاسن مسعود بن عليّ بن محمّد الصوابي، عن عليّ بن عبد الصمد التميميّ، عن السيّد أبي البركات عليّ بن الحسين الحسينيّ، عن ابن بابويه، عن أبيه، حدّثنا سعد بن عبد اللّه، حدّثنا أحمد بن محمّد بن عيسي، حدّثنا أحمد بن محمّد بن أبي نصر البزنطيّ، عن الحجّال، عن مقاتل، عن أبي الحسن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تعالي أمر بني إسرائيل أن يذبحوا بقرة، وكان يجزيهم ما ذبحوا وما تيسّر لهم من البقر، فعنتوا وشدّدوا، فشدّد عليهم</w:t>
      </w:r>
      <w:r>
        <w:rPr>
          <w:rFonts w:eastAsia="Amiri" w:cs="Amiri" w:ascii="Amiri" w:hAnsi="Amiri"/>
          <w:color w:val="111111"/>
          <w:sz w:val="28"/>
          <w:szCs w:val="28"/>
          <w:rtl w:val="true"/>
          <w:lang w:bidi="ar-SA"/>
        </w:rPr>
        <w:t>.</w:t>
      </w:r>
    </w:p>
    <w:p>
      <w:pPr>
        <w:pStyle w:val="BookText"/>
        <w:rPr/>
      </w:pPr>
      <w:r>
        <w:rPr>
          <w:rStyle w:val="FootnoteAnchor"/>
          <w:rtl w:val="true"/>
        </w:rPr>
        <w:footnoteReference w:id="1019"/>
      </w:r>
    </w:p>
    <w:p>
      <w:pPr>
        <w:pStyle w:val="Heading6"/>
        <w:numPr>
          <w:ilvl w:val="5"/>
          <w:numId w:val="1"/>
        </w:numPr>
        <w:rPr/>
      </w:pPr>
      <w:bookmarkStart w:id="1213" w:name="__RefHeading___Toc1761988_388300464"/>
      <w:bookmarkStart w:id="1214" w:name="_Toc472"/>
      <w:bookmarkEnd w:id="1213"/>
      <w:r>
        <w:rPr>
          <w:rtl w:val="true"/>
        </w:rPr>
        <w:t xml:space="preserve">- </w:t>
      </w:r>
      <w:r>
        <w:rPr>
          <w:rtl w:val="true"/>
        </w:rPr>
        <w:t xml:space="preserve">قصّة إرسال فرعون بلعم بن باعورا للدعاء علي موسي </w:t>
      </w:r>
      <w:r>
        <w:rPr>
          <w:rtl w:val="true"/>
        </w:rPr>
        <w:t xml:space="preserve">( </w:t>
      </w:r>
      <w:r>
        <w:rPr>
          <w:rtl w:val="true"/>
        </w:rPr>
        <w:t xml:space="preserve">عليه السلام </w:t>
      </w:r>
      <w:r>
        <w:rPr>
          <w:rtl w:val="true"/>
        </w:rPr>
        <w:t>) :</w:t>
      </w:r>
      <w:bookmarkEnd w:id="12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خالد،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أعطي بلعم بن باعورا الاسم الأعظم، فكان يدعو به فيستجاب له، فمال إلي فرعون، فلمّا مرّ فرعون في طلب موسي وأصحابه، قال فرعون لبلعم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علي موسي وأصحابه ليحبسه علينا، فركب حمارته ليمرّ في طلب موسي وأصحابه، فامتنعت عليه حمارته، فأقبل يضربها، فأنطقها اللّه عزّوجلّ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تضربني، أتريد أجي ء معك لتدعو علي موسي نبيّ اللّه وقوم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يضربها حتّي قتلها، وانسلخ الاسم الأعظم من لسانه</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20"/>
      </w:r>
      <w:bookmarkStart w:id="1215" w:name="pg14942_141902"/>
    </w:p>
    <w:p>
      <w:pPr>
        <w:pStyle w:val="Heading6"/>
        <w:numPr>
          <w:ilvl w:val="5"/>
          <w:numId w:val="1"/>
        </w:numPr>
        <w:rPr/>
      </w:pPr>
      <w:bookmarkStart w:id="1216" w:name="__RefHeading___Toc1761990_388300464"/>
      <w:bookmarkStart w:id="1217" w:name="_Toc473"/>
      <w:bookmarkEnd w:id="1215"/>
      <w:bookmarkEnd w:id="1216"/>
      <w:r>
        <w:rPr>
          <w:rtl w:val="true"/>
        </w:rPr>
        <w:t xml:space="preserve">- </w:t>
      </w:r>
      <w:r>
        <w:rPr>
          <w:rtl w:val="true"/>
        </w:rPr>
        <w:t xml:space="preserve">ألواح موسي </w:t>
      </w:r>
      <w:r>
        <w:rPr>
          <w:rtl w:val="true"/>
        </w:rPr>
        <w:t xml:space="preserve">( </w:t>
      </w:r>
      <w:r>
        <w:rPr>
          <w:rtl w:val="true"/>
        </w:rPr>
        <w:t xml:space="preserve">عليه السلام </w:t>
      </w:r>
      <w:r>
        <w:rPr>
          <w:rtl w:val="true"/>
        </w:rPr>
        <w:t xml:space="preserve">) </w:t>
      </w:r>
      <w:r>
        <w:rPr>
          <w:rtl w:val="true"/>
        </w:rPr>
        <w:t xml:space="preserve">والطست التي تغسل فيه قلوب الأنبيا </w:t>
      </w:r>
      <w:r>
        <w:rPr>
          <w:rtl w:val="true"/>
        </w:rPr>
        <w:t xml:space="preserve">( </w:t>
      </w:r>
      <w:r>
        <w:rPr>
          <w:rtl w:val="true"/>
        </w:rPr>
        <w:t xml:space="preserve">عليهم السلام </w:t>
      </w:r>
      <w:r>
        <w:rPr>
          <w:rtl w:val="true"/>
        </w:rPr>
        <w:t>) : :</w:t>
      </w:r>
      <w:bookmarkEnd w:id="12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العبّاس بن هلال،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وهو يقول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 ء السكينة عندكم؟ وقرأ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اللّه سكينته علي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أقبل علي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 ء التابوت فيكم؟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هو تابوتكم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 ء في التابوت الذي كان في بني إسرائيل؟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فيه ألواح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تكسّرت، والطست التي تغسل فيها قلوب الأنبياء</w:t>
      </w:r>
      <w:r>
        <w:rPr>
          <w:rFonts w:eastAsia="Amiri" w:cs="Amiri" w:ascii="Amiri" w:hAnsi="Amiri"/>
          <w:color w:val="111111"/>
          <w:sz w:val="28"/>
          <w:szCs w:val="28"/>
          <w:rtl w:val="true"/>
          <w:lang w:bidi="ar-SA"/>
        </w:rPr>
        <w:t>.</w:t>
      </w:r>
    </w:p>
    <w:p>
      <w:pPr>
        <w:pStyle w:val="BookText"/>
        <w:rPr/>
      </w:pPr>
      <w:r>
        <w:rPr>
          <w:rStyle w:val="FootnoteAnchor"/>
          <w:rtl w:val="true"/>
        </w:rPr>
        <w:footnoteReference w:id="1021"/>
      </w:r>
    </w:p>
    <w:p>
      <w:pPr>
        <w:pStyle w:val="Heading6"/>
        <w:numPr>
          <w:ilvl w:val="5"/>
          <w:numId w:val="1"/>
        </w:numPr>
        <w:rPr/>
      </w:pPr>
      <w:bookmarkStart w:id="1218" w:name="__RefHeading___Toc1761992_388300464"/>
      <w:bookmarkStart w:id="1219" w:name="_Toc474"/>
      <w:bookmarkEnd w:id="1218"/>
      <w:r>
        <w:rPr>
          <w:rtl w:val="true"/>
        </w:rPr>
        <w:t xml:space="preserve">- </w:t>
      </w:r>
      <w:r>
        <w:rPr>
          <w:rtl w:val="true"/>
        </w:rPr>
        <w:t>إتّباع فرعون وجنوده لموسي لمّا صار في البحر</w:t>
      </w:r>
      <w:r>
        <w:rPr>
          <w:rtl w:val="true"/>
        </w:rPr>
        <w:t>:</w:t>
      </w:r>
      <w:bookmarkEnd w:id="12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جندب،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مقدّمة فرعون ستّمائة ألف ومائتي ألف، وعلي ساقته ألف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صار موسي في البحر أتبعه فرعون وجنوده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فتهيّب فرس فرعون أن يدخل البحر فتمثّل له جبرئيل علي ماذيانة، فلمّا رأي فرس فرعون الماذيانة أتبعها فدخل البحر هو وأصحابه فغرقوا</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22"/>
      </w:r>
      <w:bookmarkStart w:id="1220" w:name="pg14942_141903"/>
    </w:p>
    <w:p>
      <w:pPr>
        <w:pStyle w:val="Heading6"/>
        <w:numPr>
          <w:ilvl w:val="5"/>
          <w:numId w:val="1"/>
        </w:numPr>
        <w:rPr/>
      </w:pPr>
      <w:bookmarkStart w:id="1221" w:name="__RefHeading___Toc1761994_388300464"/>
      <w:bookmarkStart w:id="1222" w:name="_Toc475"/>
      <w:bookmarkEnd w:id="1220"/>
      <w:bookmarkEnd w:id="1221"/>
      <w:r>
        <w:rPr>
          <w:rtl w:val="true"/>
        </w:rPr>
        <w:t xml:space="preserve">- </w:t>
      </w:r>
      <w:r>
        <w:rPr>
          <w:rtl w:val="true"/>
        </w:rPr>
        <w:t xml:space="preserve">حبس القمر في عهد موسي </w:t>
      </w:r>
      <w:r>
        <w:rPr>
          <w:rtl w:val="true"/>
        </w:rPr>
        <w:t xml:space="preserve">( </w:t>
      </w:r>
      <w:r>
        <w:rPr>
          <w:rtl w:val="true"/>
        </w:rPr>
        <w:t xml:space="preserve">عليه السلام </w:t>
      </w:r>
      <w:r>
        <w:rPr>
          <w:rtl w:val="true"/>
        </w:rPr>
        <w:t>) :</w:t>
      </w:r>
      <w:bookmarkEnd w:id="12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بن فضّال، عن أب 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احتبس القمر عن بني إسرائيل، فأوحي اللّه عزّوجلّ إلي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أخرج عظام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مصر، ووعده طلوع القمر إذا أخرج عظامه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أخرج طلع القمر، فحمله إلي الشام، فلذلك يحمل أهل الكتاب موتاهم إلي الشام</w:t>
      </w:r>
      <w:r>
        <w:rPr>
          <w:rFonts w:eastAsia="Amiri" w:cs="Amiri" w:ascii="Amiri" w:hAnsi="Amiri"/>
          <w:color w:val="111111"/>
          <w:sz w:val="28"/>
          <w:szCs w:val="28"/>
          <w:rtl w:val="true"/>
          <w:lang w:bidi="ar-SA"/>
        </w:rPr>
        <w:t>.</w:t>
      </w:r>
    </w:p>
    <w:p>
      <w:pPr>
        <w:pStyle w:val="BookText"/>
        <w:rPr/>
      </w:pPr>
      <w:r>
        <w:rPr>
          <w:rStyle w:val="FootnoteAnchor"/>
          <w:rtl w:val="true"/>
        </w:rPr>
        <w:footnoteReference w:id="1023"/>
      </w:r>
    </w:p>
    <w:p>
      <w:pPr>
        <w:pStyle w:val="Heading6"/>
        <w:numPr>
          <w:ilvl w:val="5"/>
          <w:numId w:val="1"/>
        </w:numPr>
        <w:rPr/>
      </w:pPr>
      <w:bookmarkStart w:id="1223" w:name="__RefHeading___Toc1761996_388300464"/>
      <w:bookmarkStart w:id="1224" w:name="_Toc476"/>
      <w:bookmarkEnd w:id="1223"/>
      <w:r>
        <w:rPr>
          <w:rtl w:val="true"/>
        </w:rPr>
        <w:t xml:space="preserve">- </w:t>
      </w:r>
      <w:r>
        <w:rPr>
          <w:rtl w:val="true"/>
        </w:rPr>
        <w:t xml:space="preserve">تغسيله أخاه هارون </w:t>
      </w:r>
      <w:r>
        <w:rPr>
          <w:rtl w:val="true"/>
        </w:rPr>
        <w:t xml:space="preserve">( </w:t>
      </w:r>
      <w:r>
        <w:rPr>
          <w:rtl w:val="true"/>
        </w:rPr>
        <w:t xml:space="preserve">عليهماالسلام </w:t>
      </w:r>
      <w:r>
        <w:rPr>
          <w:rtl w:val="true"/>
        </w:rPr>
        <w:t>) :</w:t>
      </w:r>
      <w:bookmarkEnd w:id="12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يغسّله الإمام؟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سنّة موسي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Style w:val="FootnoteAnchor"/>
          <w:rtl w:val="true"/>
        </w:rPr>
        <w:footnoteReference w:id="1024"/>
      </w:r>
    </w:p>
    <w:p>
      <w:pPr>
        <w:pStyle w:val="Heading5"/>
        <w:numPr>
          <w:ilvl w:val="4"/>
          <w:numId w:val="1"/>
        </w:numPr>
        <w:rPr/>
      </w:pPr>
      <w:bookmarkStart w:id="1225" w:name="__RefHeading___Toc1761998_388300464"/>
      <w:bookmarkStart w:id="1226" w:name="_Toc477"/>
      <w:bookmarkEnd w:id="1225"/>
      <w:r>
        <w:rPr>
          <w:rtl w:val="true"/>
        </w:rPr>
        <w:t xml:space="preserve">الرابع عشر </w:t>
      </w:r>
      <w:r>
        <w:rPr>
          <w:rtl w:val="true"/>
        </w:rPr>
        <w:t xml:space="preserve">- </w:t>
      </w:r>
      <w:r>
        <w:rPr>
          <w:rtl w:val="true"/>
        </w:rPr>
        <w:t xml:space="preserve">يوشع بن نون </w:t>
      </w:r>
      <w:r>
        <w:rPr>
          <w:rtl w:val="true"/>
        </w:rPr>
        <w:t xml:space="preserve">( </w:t>
      </w:r>
      <w:r>
        <w:rPr>
          <w:rtl w:val="true"/>
        </w:rPr>
        <w:t xml:space="preserve">عليه السلام </w:t>
      </w:r>
      <w:r>
        <w:rPr>
          <w:rtl w:val="true"/>
        </w:rPr>
        <w:t>) :</w:t>
      </w:r>
      <w:bookmarkEnd w:id="1226"/>
    </w:p>
    <w:p>
      <w:pPr>
        <w:pStyle w:val="Heading6"/>
        <w:numPr>
          <w:ilvl w:val="5"/>
          <w:numId w:val="1"/>
        </w:numPr>
        <w:rPr/>
      </w:pPr>
      <w:bookmarkStart w:id="1227" w:name="__RefHeading___Toc1762000_388300464"/>
      <w:bookmarkStart w:id="1228" w:name="_Toc478"/>
      <w:bookmarkEnd w:id="1227"/>
      <w:r>
        <w:rPr>
          <w:rtl w:val="true"/>
        </w:rPr>
        <w:t xml:space="preserve">- </w:t>
      </w:r>
      <w:r>
        <w:rPr>
          <w:rtl w:val="true"/>
        </w:rPr>
        <w:t xml:space="preserve">كتابه </w:t>
      </w:r>
      <w:r>
        <w:rPr>
          <w:rtl w:val="true"/>
        </w:rPr>
        <w:t xml:space="preserve">( </w:t>
      </w:r>
      <w:r>
        <w:rPr>
          <w:rtl w:val="true"/>
        </w:rPr>
        <w:t xml:space="preserve">عليه السلام </w:t>
      </w:r>
      <w:r>
        <w:rPr>
          <w:rtl w:val="true"/>
        </w:rPr>
        <w:t>) :</w:t>
      </w:r>
      <w:bookmarkEnd w:id="1228"/>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وجد رجل صحيفة فأتي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فنادي الصلاة جامعة، فما تخلّف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ولا أُنثي، فرقي المنبر فقرأها، فإذا كتاب من يوشع بن نون وصيّ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وإذا فيها</w:t>
      </w:r>
      <w:r>
        <w:rPr>
          <w:rFonts w:eastAsia="Amiri" w:cs="Amiri" w:ascii="Amiri" w:hAnsi="Amiri"/>
          <w:color w:val="111111"/>
          <w:sz w:val="28"/>
          <w:szCs w:val="28"/>
          <w:rtl w:val="true"/>
          <w:lang w:bidi="ar-SA"/>
        </w:rPr>
        <w:t xml:space="preserve">: </w:t>
      </w:r>
      <w:bookmarkStart w:id="1229" w:name="pg14942_141904"/>
    </w:p>
    <w:p>
      <w:pPr>
        <w:pStyle w:val="BookText"/>
        <w:rPr/>
      </w:pPr>
      <w:bookmarkEnd w:id="1229"/>
      <w:r>
        <w:rPr>
          <w:rFonts w:ascii="Amiri" w:hAnsi="Amiri" w:eastAsia="Amiri" w:cs="Amiri"/>
          <w:color w:val="111111"/>
          <w:sz w:val="28"/>
          <w:sz w:val="28"/>
          <w:szCs w:val="28"/>
          <w:rtl w:val="true"/>
          <w:lang w:bidi="ar-SA"/>
        </w:rPr>
        <w:t xml:space="preserve">بسم اللّه الرحمن الرحيم، إنّ ربّكم بكم لرؤوف رحيم، ألا إنّ خير عباد اللّه التقيّ النقيّ الخفيّ </w:t>
      </w:r>
      <w:r>
        <w:rPr>
          <w:rStyle w:val="FootnoteAnchor"/>
          <w:rtl w:val="true"/>
        </w:rPr>
        <w:footnoteReference w:id="1025"/>
      </w:r>
      <w:r>
        <w:rPr>
          <w:rFonts w:ascii="Amiri" w:hAnsi="Amiri" w:eastAsia="Amiri" w:cs="Amiri"/>
          <w:color w:val="111111"/>
          <w:sz w:val="28"/>
          <w:sz w:val="28"/>
          <w:szCs w:val="28"/>
          <w:rtl w:val="true"/>
          <w:lang w:bidi="ar-SA"/>
        </w:rPr>
        <w:t>، وإنّ شرّ عباد اللّه المشار إليه بالأصابع، فمن أحبّ أن يكتال بالمكيال الأوفي، وأن يوفي الحقوق التي أنعم اللّه سبحانه بها عليه، فليقل في كلّ 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كما ينبغي للّه، والحمد للّه كما ينبغي للّه، ولا إله إلّا اللّه كما ينبغي للّه، واللّه أكبر كما ينبغي للّه، ولاحول ولا قوّة إلّا باللّه كما ينبغي للّه، وصلّي اللّه علي محمّد النبيّ وأهل بيته، وجميع المرسلين والنبيّين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يرضي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ألحّوا في الدعاء، فصبر هنيئة ثمّ رقي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يعلو ثناؤه علي ثناء المجتهدين فليقل هذا القول في كلّ يوم، فإن كان له حاجة قضيت، أو عدوّ كبت، أو دين قضي، أو كرب كشف، وخرق كلامه السماوات السبع حتّي يكتب في اللوح المحفوظ</w:t>
      </w:r>
      <w:r>
        <w:rPr>
          <w:rFonts w:eastAsia="Amiri" w:cs="Amiri" w:ascii="Amiri" w:hAnsi="Amiri"/>
          <w:color w:val="111111"/>
          <w:sz w:val="28"/>
          <w:szCs w:val="28"/>
          <w:rtl w:val="true"/>
          <w:lang w:bidi="ar-SA"/>
        </w:rPr>
        <w:t>.</w:t>
      </w:r>
    </w:p>
    <w:p>
      <w:pPr>
        <w:pStyle w:val="BookText"/>
        <w:rPr/>
      </w:pPr>
      <w:r>
        <w:rPr>
          <w:rStyle w:val="FootnoteAnchor"/>
          <w:rtl w:val="true"/>
        </w:rPr>
        <w:footnoteReference w:id="1026"/>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w:t>
      </w:r>
    </w:p>
    <w:p>
      <w:pPr>
        <w:pStyle w:val="Heading5"/>
        <w:numPr>
          <w:ilvl w:val="4"/>
          <w:numId w:val="1"/>
        </w:numPr>
        <w:rPr/>
      </w:pPr>
      <w:bookmarkStart w:id="1230" w:name="__RefHeading___Toc1762002_388300464"/>
      <w:bookmarkStart w:id="1231" w:name="_Toc479"/>
      <w:bookmarkEnd w:id="1230"/>
      <w:r>
        <w:rPr>
          <w:rtl w:val="true"/>
        </w:rPr>
        <w:t xml:space="preserve">الخامس عشر </w:t>
      </w:r>
      <w:r>
        <w:rPr>
          <w:rtl w:val="true"/>
        </w:rPr>
        <w:t xml:space="preserve">- </w:t>
      </w:r>
      <w:r>
        <w:rPr>
          <w:rtl w:val="true"/>
        </w:rPr>
        <w:t xml:space="preserve">دانيال النبيّ </w:t>
      </w:r>
      <w:r>
        <w:rPr>
          <w:rtl w:val="true"/>
        </w:rPr>
        <w:t xml:space="preserve">( </w:t>
      </w:r>
      <w:r>
        <w:rPr>
          <w:rtl w:val="true"/>
        </w:rPr>
        <w:t xml:space="preserve">عليه السلام </w:t>
      </w:r>
      <w:r>
        <w:rPr>
          <w:rtl w:val="true"/>
        </w:rPr>
        <w:t>) :</w:t>
      </w:r>
      <w:bookmarkEnd w:id="1231"/>
    </w:p>
    <w:p>
      <w:pPr>
        <w:pStyle w:val="Heading6"/>
        <w:numPr>
          <w:ilvl w:val="5"/>
          <w:numId w:val="1"/>
        </w:numPr>
        <w:rPr/>
      </w:pPr>
      <w:bookmarkStart w:id="1232" w:name="__RefHeading___Toc1762004_388300464"/>
      <w:bookmarkStart w:id="1233" w:name="_Toc480"/>
      <w:bookmarkEnd w:id="1232"/>
      <w:r>
        <w:rPr>
          <w:rtl w:val="true"/>
        </w:rPr>
        <w:t xml:space="preserve">- </w:t>
      </w:r>
      <w:r>
        <w:rPr>
          <w:rtl w:val="true"/>
        </w:rPr>
        <w:t xml:space="preserve">منزلة دانيال </w:t>
      </w:r>
      <w:r>
        <w:rPr>
          <w:rtl w:val="true"/>
        </w:rPr>
        <w:t xml:space="preserve">( </w:t>
      </w:r>
      <w:r>
        <w:rPr>
          <w:rtl w:val="true"/>
        </w:rPr>
        <w:t xml:space="preserve">عليه السلام </w:t>
      </w:r>
      <w:r>
        <w:rPr>
          <w:rtl w:val="true"/>
        </w:rPr>
        <w:t xml:space="preserve">) </w:t>
      </w:r>
      <w:r>
        <w:rPr>
          <w:rtl w:val="true"/>
        </w:rPr>
        <w:t>في قلب الملك</w:t>
      </w:r>
      <w:r>
        <w:rPr>
          <w:rtl w:val="true"/>
        </w:rPr>
        <w:t>:</w:t>
      </w:r>
      <w:bookmarkEnd w:id="1233"/>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بابويه،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يحيي العطّار، </w:t>
      </w:r>
      <w:bookmarkStart w:id="1234" w:name="pg14942_141905"/>
    </w:p>
    <w:p>
      <w:pPr>
        <w:pStyle w:val="BookText"/>
        <w:rPr/>
      </w:pPr>
      <w:bookmarkEnd w:id="1234"/>
      <w:r>
        <w:rPr>
          <w:rFonts w:ascii="Amiri" w:hAnsi="Amiri" w:eastAsia="Amiri" w:cs="Amiri"/>
          <w:color w:val="111111"/>
          <w:sz w:val="28"/>
          <w:sz w:val="28"/>
          <w:szCs w:val="28"/>
          <w:rtl w:val="true"/>
          <w:lang w:bidi="ar-SA"/>
        </w:rPr>
        <w:t xml:space="preserve">عن محمّد بن أحمد بن يحيي بن عمران الأشعريّ، حدّثنا السيّاريّ، عن إسحاق بن إبراهيم،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الملك قال لدانيال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أشتهي أن يكون لي ابن مثلك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محلّي من قلبك؟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محلّ وأعظمه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دانيال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جامعت، فاجعل همّتك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الملك ذلك، فولد له ابن أشبه خلق اللّه بدانيال</w:t>
      </w:r>
      <w:r>
        <w:rPr>
          <w:rFonts w:eastAsia="Amiri" w:cs="Amiri" w:ascii="Amiri" w:hAnsi="Amiri"/>
          <w:color w:val="111111"/>
          <w:sz w:val="28"/>
          <w:szCs w:val="28"/>
          <w:rtl w:val="true"/>
          <w:lang w:bidi="ar-SA"/>
        </w:rPr>
        <w:t>.</w:t>
      </w:r>
    </w:p>
    <w:p>
      <w:pPr>
        <w:pStyle w:val="BookText"/>
        <w:rPr/>
      </w:pPr>
      <w:r>
        <w:rPr>
          <w:rStyle w:val="FootnoteAnchor"/>
          <w:rtl w:val="true"/>
        </w:rPr>
        <w:footnoteReference w:id="1027"/>
      </w:r>
    </w:p>
    <w:p>
      <w:pPr>
        <w:pStyle w:val="Heading5"/>
        <w:numPr>
          <w:ilvl w:val="4"/>
          <w:numId w:val="1"/>
        </w:numPr>
        <w:rPr/>
      </w:pPr>
      <w:bookmarkStart w:id="1235" w:name="__RefHeading___Toc1762006_388300464"/>
      <w:bookmarkStart w:id="1236" w:name="_Toc481"/>
      <w:bookmarkEnd w:id="1235"/>
      <w:r>
        <w:rPr>
          <w:rtl w:val="true"/>
        </w:rPr>
        <w:t xml:space="preserve">السادس عشر </w:t>
      </w:r>
      <w:r>
        <w:rPr>
          <w:rtl w:val="true"/>
        </w:rPr>
        <w:t xml:space="preserve">- </w:t>
      </w:r>
      <w:r>
        <w:rPr>
          <w:rtl w:val="true"/>
        </w:rPr>
        <w:t xml:space="preserve">يونس </w:t>
      </w:r>
      <w:r>
        <w:rPr>
          <w:rtl w:val="true"/>
        </w:rPr>
        <w:t xml:space="preserve">( </w:t>
      </w:r>
      <w:r>
        <w:rPr>
          <w:rtl w:val="true"/>
        </w:rPr>
        <w:t xml:space="preserve">عليه السلام </w:t>
      </w:r>
      <w:r>
        <w:rPr>
          <w:rtl w:val="true"/>
        </w:rPr>
        <w:t>) :</w:t>
      </w:r>
      <w:bookmarkEnd w:id="1236"/>
    </w:p>
    <w:p>
      <w:pPr>
        <w:pStyle w:val="Heading6"/>
        <w:numPr>
          <w:ilvl w:val="5"/>
          <w:numId w:val="1"/>
        </w:numPr>
        <w:rPr/>
      </w:pPr>
      <w:bookmarkStart w:id="1237" w:name="__RefHeading___Toc1762008_388300464"/>
      <w:bookmarkStart w:id="1238" w:name="_Toc482"/>
      <w:bookmarkEnd w:id="1237"/>
      <w:r>
        <w:rPr>
          <w:rtl w:val="true"/>
        </w:rPr>
        <w:t xml:space="preserve">- </w:t>
      </w:r>
      <w:r>
        <w:rPr>
          <w:rtl w:val="true"/>
        </w:rPr>
        <w:t>مدّة بقائه في بطن الحوت</w:t>
      </w:r>
      <w:r>
        <w:rPr>
          <w:rtl w:val="true"/>
        </w:rPr>
        <w:t>:</w:t>
      </w:r>
      <w:bookmarkEnd w:id="12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يونس لمّا أمره اللّه بما أمره، فأعلم قومه فأظلّهم العذاب، ففرّقوا بينهم وبين أولادهم، وبين البهائم وأولادها، ثمّ عجّوا إلي اللّه وضجّوا، فكفّ اللّه العذاب عنهم، فذهب يونس مغاضباً، فالتقمه الحوت فطاف به سبعة في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بقي في بطن الحوت؟</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ثلثة أيّام، ثمّ لفظه </w:t>
      </w:r>
      <w:r>
        <w:rPr>
          <w:rStyle w:val="FootnoteAnchor"/>
          <w:rtl w:val="true"/>
        </w:rPr>
        <w:footnoteReference w:id="1028"/>
      </w:r>
      <w:r>
        <w:rPr>
          <w:rFonts w:ascii="Amiri" w:hAnsi="Amiri" w:eastAsia="Amiri" w:cs="Amiri"/>
          <w:color w:val="111111"/>
          <w:sz w:val="28"/>
          <w:sz w:val="28"/>
          <w:szCs w:val="28"/>
          <w:rtl w:val="true"/>
          <w:lang w:bidi="ar-SA"/>
        </w:rPr>
        <w:t>الحوت، وقد ذهب جلده وشعره، فأنبت اللّه عليه شجرة من يقطين فأظلّته، فلمّا قوي أخذت في اليبس،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أظلّتني يبست، فأوحي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تجزع لشجرة أظلّتك، ولاتجزع لمائة ألف أو </w:t>
      </w:r>
      <w:bookmarkStart w:id="1239" w:name="pg14942_141906"/>
    </w:p>
    <w:p>
      <w:pPr>
        <w:pStyle w:val="BookText"/>
        <w:rPr/>
      </w:pPr>
      <w:bookmarkEnd w:id="1239"/>
      <w:r>
        <w:rPr>
          <w:rFonts w:ascii="Amiri" w:hAnsi="Amiri" w:eastAsia="Amiri" w:cs="Amiri"/>
          <w:color w:val="111111"/>
          <w:sz w:val="28"/>
          <w:sz w:val="28"/>
          <w:szCs w:val="28"/>
          <w:rtl w:val="true"/>
          <w:lang w:bidi="ar-SA"/>
        </w:rPr>
        <w:t>يزيدون من العذاب</w:t>
      </w:r>
      <w:r>
        <w:rPr>
          <w:rFonts w:eastAsia="Amiri" w:cs="Amiri" w:ascii="Amiri" w:hAnsi="Amiri"/>
          <w:color w:val="111111"/>
          <w:sz w:val="28"/>
          <w:szCs w:val="28"/>
          <w:rtl w:val="true"/>
          <w:lang w:bidi="ar-SA"/>
        </w:rPr>
        <w:t>.</w:t>
      </w:r>
    </w:p>
    <w:p>
      <w:pPr>
        <w:pStyle w:val="BookText"/>
        <w:rPr/>
      </w:pPr>
      <w:r>
        <w:rPr>
          <w:rStyle w:val="FootnoteAnchor"/>
          <w:rtl w:val="true"/>
        </w:rPr>
        <w:footnoteReference w:id="1029"/>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من الأحاديث القدسيّة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عن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Heading5"/>
        <w:numPr>
          <w:ilvl w:val="4"/>
          <w:numId w:val="1"/>
        </w:numPr>
        <w:rPr/>
      </w:pPr>
      <w:bookmarkStart w:id="1240" w:name="__RefHeading___Toc1762010_388300464"/>
      <w:bookmarkStart w:id="1241" w:name="_Toc483"/>
      <w:bookmarkEnd w:id="1240"/>
      <w:r>
        <w:rPr>
          <w:rtl w:val="true"/>
        </w:rPr>
        <w:t xml:space="preserve">السابع عشر </w:t>
      </w:r>
      <w:r>
        <w:rPr>
          <w:rtl w:val="true"/>
        </w:rPr>
        <w:t xml:space="preserve">- </w:t>
      </w:r>
      <w:r>
        <w:rPr>
          <w:rtl w:val="true"/>
        </w:rPr>
        <w:t xml:space="preserve">زكريّا </w:t>
      </w:r>
      <w:r>
        <w:rPr>
          <w:rtl w:val="true"/>
        </w:rPr>
        <w:t xml:space="preserve">( </w:t>
      </w:r>
      <w:r>
        <w:rPr>
          <w:rtl w:val="true"/>
        </w:rPr>
        <w:t xml:space="preserve">عليه السلام </w:t>
      </w:r>
      <w:r>
        <w:rPr>
          <w:rtl w:val="true"/>
        </w:rPr>
        <w:t>) :</w:t>
      </w:r>
      <w:bookmarkEnd w:id="1241"/>
    </w:p>
    <w:p>
      <w:pPr>
        <w:pStyle w:val="Heading6"/>
        <w:numPr>
          <w:ilvl w:val="5"/>
          <w:numId w:val="1"/>
        </w:numPr>
        <w:rPr/>
      </w:pPr>
      <w:bookmarkStart w:id="1242" w:name="__RefHeading___Toc1762012_388300464"/>
      <w:bookmarkStart w:id="1243" w:name="_Toc484"/>
      <w:bookmarkEnd w:id="1242"/>
      <w:r>
        <w:rPr>
          <w:rtl w:val="true"/>
        </w:rPr>
        <w:t xml:space="preserve">- </w:t>
      </w:r>
      <w:r>
        <w:rPr>
          <w:rtl w:val="true"/>
        </w:rPr>
        <w:t xml:space="preserve">إستجابة دعائه </w:t>
      </w:r>
      <w:r>
        <w:rPr>
          <w:rtl w:val="true"/>
        </w:rPr>
        <w:t xml:space="preserve">( </w:t>
      </w:r>
      <w:r>
        <w:rPr>
          <w:rtl w:val="true"/>
        </w:rPr>
        <w:t xml:space="preserve">عليه السلام </w:t>
      </w:r>
      <w:r>
        <w:rPr>
          <w:rtl w:val="true"/>
        </w:rPr>
        <w:t xml:space="preserve">) </w:t>
      </w:r>
      <w:r>
        <w:rPr>
          <w:rtl w:val="true"/>
        </w:rPr>
        <w:t>في أوّل المحرّم</w:t>
      </w:r>
      <w:r>
        <w:rPr>
          <w:rtl w:val="true"/>
        </w:rPr>
        <w:t>:</w:t>
      </w:r>
      <w:bookmarkEnd w:id="12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الريّان بن شبيب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ال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يوم من المحرّم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ياابن 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أصائم أنت؟</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اليوم هو اليوم الذي دعا فيه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 عزّ وجلّ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 ّ هَبْ لِي مِن لَّدُنكَ ذُرِّيَّةً طَيِّبَةً إِنَّكَ سَمِيعُ الدُّعَآءِ</w:t>
      </w:r>
      <w:r>
        <w:rPr>
          <w:rFonts w:eastAsia="Amiri" w:cs="Amiri" w:ascii="Amiri" w:hAnsi="Amiri"/>
          <w:color w:val="111111"/>
          <w:sz w:val="28"/>
          <w:szCs w:val="28"/>
          <w:rtl w:val="true"/>
          <w:lang w:bidi="ar-SA"/>
        </w:rPr>
        <w:t xml:space="preserve">) </w:t>
      </w:r>
      <w:r>
        <w:rPr>
          <w:rStyle w:val="FootnoteAnchor"/>
          <w:rtl w:val="true"/>
        </w:rPr>
        <w:footnoteReference w:id="1030"/>
      </w:r>
      <w:r>
        <w:rPr>
          <w:rFonts w:ascii="Amiri" w:hAnsi="Amiri" w:eastAsia="Amiri" w:cs="Amiri"/>
          <w:color w:val="111111"/>
          <w:sz w:val="28"/>
          <w:sz w:val="28"/>
          <w:szCs w:val="28"/>
          <w:rtl w:val="true"/>
          <w:lang w:bidi="ar-SA"/>
        </w:rPr>
        <w:t xml:space="preserve">، فاستجاب اللّه له وأمر الملائكه فنادت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قَآلِمٌ يُصَلِّي فِي الْمِحْرَابِ أَنَّ اللَّهَ يُبَشِّرُكَ بِيَحْيَي </w:t>
      </w:r>
      <w:r>
        <w:rPr>
          <w:rFonts w:eastAsia="Amiri" w:cs="Amiri" w:ascii="Amiri" w:hAnsi="Amiri"/>
          <w:color w:val="111111"/>
          <w:sz w:val="28"/>
          <w:szCs w:val="28"/>
          <w:rtl w:val="true"/>
          <w:lang w:bidi="ar-SA"/>
        </w:rPr>
        <w:t>)</w:t>
      </w:r>
      <w:r>
        <w:rPr>
          <w:rStyle w:val="FootnoteAnchor"/>
          <w:rtl w:val="true"/>
        </w:rPr>
        <w:footnoteReference w:id="1031"/>
      </w:r>
      <w:r>
        <w:rPr>
          <w:rFonts w:ascii="Amiri" w:hAnsi="Amiri" w:eastAsia="Amiri" w:cs="Amiri"/>
          <w:color w:val="111111"/>
          <w:sz w:val="28"/>
          <w:sz w:val="28"/>
          <w:szCs w:val="28"/>
          <w:rtl w:val="true"/>
          <w:lang w:bidi="ar-SA"/>
        </w:rPr>
        <w:t>فمن صام هذا اليوم ثمّ دعا اللّه عزّ وجلّ استجاب اللّه له كما استجاب اللّه لزكريّا</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32"/>
      </w:r>
      <w:bookmarkStart w:id="1244" w:name="pg14942_141907"/>
    </w:p>
    <w:p>
      <w:pPr>
        <w:pStyle w:val="Heading5"/>
        <w:numPr>
          <w:ilvl w:val="4"/>
          <w:numId w:val="1"/>
        </w:numPr>
        <w:rPr/>
      </w:pPr>
      <w:bookmarkStart w:id="1245" w:name="__RefHeading___Toc1762014_388300464"/>
      <w:bookmarkStart w:id="1246" w:name="_Toc485"/>
      <w:bookmarkEnd w:id="1244"/>
      <w:bookmarkEnd w:id="1245"/>
      <w:r>
        <w:rPr>
          <w:rtl w:val="true"/>
        </w:rPr>
        <w:t xml:space="preserve">الثامن عشر </w:t>
      </w:r>
      <w:r>
        <w:rPr>
          <w:rtl w:val="true"/>
        </w:rPr>
        <w:t xml:space="preserve">- </w:t>
      </w:r>
      <w:r>
        <w:rPr>
          <w:rtl w:val="true"/>
        </w:rPr>
        <w:t xml:space="preserve">يحيي </w:t>
      </w:r>
      <w:r>
        <w:rPr>
          <w:rtl w:val="true"/>
        </w:rPr>
        <w:t xml:space="preserve">( </w:t>
      </w:r>
      <w:r>
        <w:rPr>
          <w:rtl w:val="true"/>
        </w:rPr>
        <w:t xml:space="preserve">عليه السلام </w:t>
      </w:r>
      <w:r>
        <w:rPr>
          <w:rtl w:val="true"/>
        </w:rPr>
        <w:t>) :</w:t>
      </w:r>
      <w:bookmarkEnd w:id="1246"/>
    </w:p>
    <w:p>
      <w:pPr>
        <w:pStyle w:val="Heading6"/>
        <w:numPr>
          <w:ilvl w:val="5"/>
          <w:numId w:val="1"/>
        </w:numPr>
        <w:rPr/>
      </w:pPr>
      <w:bookmarkStart w:id="1247" w:name="__RefHeading___Toc1762016_388300464"/>
      <w:bookmarkStart w:id="1248" w:name="_Toc486"/>
      <w:bookmarkEnd w:id="1247"/>
      <w:r>
        <w:rPr>
          <w:rtl w:val="true"/>
        </w:rPr>
        <w:t xml:space="preserve">- </w:t>
      </w:r>
      <w:r>
        <w:rPr>
          <w:rtl w:val="true"/>
        </w:rPr>
        <w:t xml:space="preserve">إنّه </w:t>
      </w:r>
      <w:r>
        <w:rPr>
          <w:rtl w:val="true"/>
        </w:rPr>
        <w:t xml:space="preserve">( </w:t>
      </w:r>
      <w:r>
        <w:rPr>
          <w:rtl w:val="true"/>
        </w:rPr>
        <w:t xml:space="preserve">عليه السلام </w:t>
      </w:r>
      <w:r>
        <w:rPr>
          <w:rtl w:val="true"/>
        </w:rPr>
        <w:t xml:space="preserve">) </w:t>
      </w:r>
      <w:r>
        <w:rPr>
          <w:rtl w:val="true"/>
        </w:rPr>
        <w:t>كان يبكي ولا يضحك</w:t>
      </w:r>
      <w:r>
        <w:rPr>
          <w:rtl w:val="true"/>
        </w:rPr>
        <w:t>:</w:t>
      </w:r>
      <w:bookmarkEnd w:id="12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الجهم،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يحيي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يبكي ولا يضحك</w:t>
      </w:r>
      <w:r>
        <w:rPr>
          <w:rFonts w:eastAsia="Amiri" w:cs="Amiri" w:ascii="Amiri" w:hAnsi="Amiri"/>
          <w:color w:val="111111"/>
          <w:sz w:val="28"/>
          <w:szCs w:val="28"/>
          <w:rtl w:val="true"/>
          <w:lang w:bidi="ar-SA"/>
        </w:rPr>
        <w:t>....</w:t>
      </w:r>
    </w:p>
    <w:p>
      <w:pPr>
        <w:pStyle w:val="BookText"/>
        <w:rPr/>
      </w:pPr>
      <w:r>
        <w:rPr>
          <w:rStyle w:val="FootnoteAnchor"/>
          <w:rtl w:val="true"/>
        </w:rPr>
        <w:footnoteReference w:id="1033"/>
      </w:r>
    </w:p>
    <w:p>
      <w:pPr>
        <w:pStyle w:val="Heading5"/>
        <w:numPr>
          <w:ilvl w:val="4"/>
          <w:numId w:val="1"/>
        </w:numPr>
        <w:rPr/>
      </w:pPr>
      <w:bookmarkStart w:id="1249" w:name="__RefHeading___Toc1762018_388300464"/>
      <w:bookmarkStart w:id="1250" w:name="_Toc487"/>
      <w:bookmarkEnd w:id="1249"/>
      <w:r>
        <w:rPr>
          <w:rtl w:val="true"/>
        </w:rPr>
        <w:t xml:space="preserve">التاسع عشر </w:t>
      </w:r>
      <w:r>
        <w:rPr>
          <w:rtl w:val="true"/>
        </w:rPr>
        <w:t xml:space="preserve">- </w:t>
      </w:r>
      <w:r>
        <w:rPr>
          <w:rtl w:val="true"/>
        </w:rPr>
        <w:t xml:space="preserve">عيسي </w:t>
      </w:r>
      <w:r>
        <w:rPr>
          <w:rtl w:val="true"/>
        </w:rPr>
        <w:t xml:space="preserve">( </w:t>
      </w:r>
      <w:r>
        <w:rPr>
          <w:rtl w:val="true"/>
        </w:rPr>
        <w:t xml:space="preserve">عليه السلام </w:t>
      </w:r>
      <w:r>
        <w:rPr>
          <w:rtl w:val="true"/>
        </w:rPr>
        <w:t>) :</w:t>
      </w:r>
      <w:bookmarkEnd w:id="1250"/>
    </w:p>
    <w:p>
      <w:pPr>
        <w:pStyle w:val="Heading6"/>
        <w:numPr>
          <w:ilvl w:val="5"/>
          <w:numId w:val="1"/>
        </w:numPr>
        <w:rPr/>
      </w:pPr>
      <w:bookmarkStart w:id="1251" w:name="__RefHeading___Toc1762020_388300464"/>
      <w:bookmarkStart w:id="1252" w:name="_Toc488"/>
      <w:bookmarkEnd w:id="1251"/>
      <w:r>
        <w:rPr>
          <w:rtl w:val="true"/>
        </w:rPr>
        <w:t xml:space="preserve">- </w:t>
      </w:r>
      <w:r>
        <w:rPr>
          <w:rtl w:val="true"/>
        </w:rPr>
        <w:t xml:space="preserve">مولد عيسي بن مريم </w:t>
      </w:r>
      <w:r>
        <w:rPr>
          <w:rtl w:val="true"/>
        </w:rPr>
        <w:t xml:space="preserve">( </w:t>
      </w:r>
      <w:r>
        <w:rPr>
          <w:rtl w:val="true"/>
        </w:rPr>
        <w:t xml:space="preserve">عليه السلام </w:t>
      </w:r>
      <w:r>
        <w:rPr>
          <w:rtl w:val="true"/>
        </w:rPr>
        <w:t>) :</w:t>
      </w:r>
      <w:bookmarkEnd w:id="12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وأنا غلام، فتعشّينا عند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خمس وعشرين من ذي القعدة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خمس وعشرين من ذي القعدة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فيها عيسي بن مريم عليهما السلام</w:t>
      </w:r>
      <w:r>
        <w:rPr>
          <w:rFonts w:eastAsia="Amiri" w:cs="Amiri" w:ascii="Amiri" w:hAnsi="Amiri"/>
          <w:color w:val="111111"/>
          <w:sz w:val="28"/>
          <w:szCs w:val="28"/>
          <w:rtl w:val="true"/>
          <w:lang w:bidi="ar-SA"/>
        </w:rPr>
        <w:t>....</w:t>
      </w:r>
    </w:p>
    <w:p>
      <w:pPr>
        <w:pStyle w:val="BookText"/>
        <w:rPr/>
      </w:pPr>
      <w:r>
        <w:rPr>
          <w:rStyle w:val="FootnoteAnchor"/>
          <w:rtl w:val="true"/>
        </w:rPr>
        <w:footnoteReference w:id="1034"/>
      </w:r>
    </w:p>
    <w:p>
      <w:pPr>
        <w:pStyle w:val="Heading6"/>
        <w:numPr>
          <w:ilvl w:val="5"/>
          <w:numId w:val="1"/>
        </w:numPr>
        <w:rPr/>
      </w:pPr>
      <w:bookmarkStart w:id="1253" w:name="__RefHeading___Toc1762022_388300464"/>
      <w:bookmarkStart w:id="1254" w:name="_Toc489"/>
      <w:bookmarkEnd w:id="1253"/>
      <w:r>
        <w:rPr>
          <w:rtl w:val="true"/>
        </w:rPr>
        <w:t xml:space="preserve">- </w:t>
      </w:r>
      <w:r>
        <w:rPr>
          <w:rtl w:val="true"/>
        </w:rPr>
        <w:t xml:space="preserve">بعثته </w:t>
      </w:r>
      <w:r>
        <w:rPr>
          <w:rtl w:val="true"/>
        </w:rPr>
        <w:t xml:space="preserve">( </w:t>
      </w:r>
      <w:r>
        <w:rPr>
          <w:rtl w:val="true"/>
        </w:rPr>
        <w:t xml:space="preserve">عليه السلام </w:t>
      </w:r>
      <w:r>
        <w:rPr>
          <w:rtl w:val="true"/>
        </w:rPr>
        <w:t>) :</w:t>
      </w:r>
      <w:bookmarkEnd w:id="1254"/>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صفوان بن 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كان كون، فإلي من؟ </w:t>
      </w:r>
    </w:p>
    <w:p>
      <w:pPr>
        <w:pStyle w:val="BookText"/>
        <w:rPr/>
      </w:pPr>
      <w:r>
        <w:rPr>
          <w:rFonts w:ascii="Amiri" w:hAnsi="Amiri" w:eastAsia="Amiri" w:cs="Amiri"/>
          <w:color w:val="111111"/>
          <w:sz w:val="28"/>
          <w:sz w:val="28"/>
          <w:szCs w:val="28"/>
          <w:rtl w:val="true"/>
          <w:lang w:bidi="ar-SA"/>
        </w:rPr>
        <w:t xml:space="preserve">فأشار بيده إلي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قائم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هذا ابن ثلاث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يضرّه من ذلك، فقد قام عيسي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بالحجّة، وهو ابن ثلاث سنين</w:t>
      </w:r>
      <w:r>
        <w:rPr>
          <w:rFonts w:eastAsia="Amiri" w:cs="Amiri" w:ascii="Amiri" w:hAnsi="Amiri"/>
          <w:color w:val="111111"/>
          <w:sz w:val="28"/>
          <w:szCs w:val="28"/>
          <w:rtl w:val="true"/>
          <w:lang w:bidi="ar-SA"/>
        </w:rPr>
        <w:t>.</w:t>
      </w:r>
    </w:p>
    <w:p>
      <w:pPr>
        <w:pStyle w:val="BookText"/>
        <w:rPr/>
      </w:pPr>
      <w:r>
        <w:rPr>
          <w:rStyle w:val="FootnoteAnchor"/>
          <w:rtl w:val="true"/>
        </w:rPr>
        <w:footnoteReference w:id="103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صفوان بن يحيي صاحب السابريّ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أبو قرّة صاحب الجاثليق أن أُوصله إلي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فاستأذنته في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يوحنّا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آمنّا بعيسي 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روح اللّه وكلمته، الذي كان يؤمن بمحمّد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ويبشّر به، ويقرّ علي نفسه، إنّه عبد مربوب، فإن كان عيسي الذي هو عندك روح اللّه وكلمته، ليس هو الذي آمن بمحمّد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وبشّر به، ولا هو الذي أقرّ للّه عزّوجلّ بالعبوديّة والربوبيّة، فنحن منه برآء، فأين اجتمعنا</w:t>
      </w:r>
      <w:r>
        <w:rPr>
          <w:rFonts w:eastAsia="Amiri" w:cs="Amiri" w:ascii="Amiri" w:hAnsi="Amiri"/>
          <w:color w:val="111111"/>
          <w:sz w:val="28"/>
          <w:szCs w:val="28"/>
          <w:rtl w:val="true"/>
          <w:lang w:bidi="ar-SA"/>
        </w:rPr>
        <w:t>!....</w:t>
      </w:r>
    </w:p>
    <w:p>
      <w:pPr>
        <w:pStyle w:val="BookText"/>
        <w:rPr/>
      </w:pPr>
      <w:r>
        <w:rPr>
          <w:rStyle w:val="FootnoteAnchor"/>
          <w:rtl w:val="true"/>
        </w:rPr>
        <w:footnoteReference w:id="103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المحموديّ،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واقفاً علي رأس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بطوس، فقال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حَدَث حَدَثٌ فإلي 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ابني أبي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استُصغِرَ سِنُّه؟</w:t>
      </w:r>
    </w:p>
    <w:p>
      <w:pPr>
        <w:pStyle w:val="BookText"/>
        <w:rPr/>
      </w:pPr>
      <w:r>
        <w:rPr>
          <w:rFonts w:ascii="Amiri" w:hAnsi="Amiri" w:eastAsia="Amiri" w:cs="Amiri"/>
          <w:color w:val="111111"/>
          <w:sz w:val="28"/>
          <w:sz w:val="28"/>
          <w:szCs w:val="28"/>
          <w:rtl w:val="true"/>
          <w:lang w:bidi="ar-SA"/>
        </w:rPr>
        <w:t xml:space="preserve">فقال له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بعث عيسي بن مريم قائماً بشريعته في دون السنّ التي يقوم فيها أبو جعفر علي شريعته</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37"/>
      </w:r>
      <w:bookmarkStart w:id="1255" w:name="pg14942_141909"/>
    </w:p>
    <w:p>
      <w:pPr>
        <w:pStyle w:val="Heading6"/>
        <w:numPr>
          <w:ilvl w:val="5"/>
          <w:numId w:val="1"/>
        </w:numPr>
        <w:rPr/>
      </w:pPr>
      <w:bookmarkStart w:id="1256" w:name="__RefHeading___Toc1762024_388300464"/>
      <w:bookmarkStart w:id="1257" w:name="_Toc490"/>
      <w:bookmarkEnd w:id="1255"/>
      <w:bookmarkEnd w:id="1256"/>
      <w:r>
        <w:rPr>
          <w:rtl w:val="true"/>
        </w:rPr>
        <w:t xml:space="preserve">- </w:t>
      </w:r>
      <w:r>
        <w:rPr>
          <w:rtl w:val="true"/>
        </w:rPr>
        <w:t xml:space="preserve">سنّه </w:t>
      </w:r>
      <w:r>
        <w:rPr>
          <w:rtl w:val="true"/>
        </w:rPr>
        <w:t xml:space="preserve">( </w:t>
      </w:r>
      <w:r>
        <w:rPr>
          <w:rtl w:val="true"/>
        </w:rPr>
        <w:t xml:space="preserve">عليه السلام </w:t>
      </w:r>
      <w:r>
        <w:rPr>
          <w:rtl w:val="true"/>
        </w:rPr>
        <w:t xml:space="preserve">) </w:t>
      </w:r>
      <w:r>
        <w:rPr>
          <w:rtl w:val="true"/>
        </w:rPr>
        <w:t>حين نبوّته</w:t>
      </w:r>
      <w:r>
        <w:rPr>
          <w:rtl w:val="true"/>
        </w:rPr>
        <w:t>:</w:t>
      </w:r>
      <w:bookmarkEnd w:id="12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صفوان بن يحيي، قلت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كان كون، فإلي من؟ فأشار بيده إلي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قائم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هذا ابن ثلاث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ومايضرّه من ذلك، فقد قام عيسي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بالحجّة، وهو أقل من ثلاث سنين</w:t>
      </w:r>
      <w:r>
        <w:rPr>
          <w:rFonts w:eastAsia="Amiri" w:cs="Amiri" w:ascii="Amiri" w:hAnsi="Amiri"/>
          <w:color w:val="111111"/>
          <w:sz w:val="28"/>
          <w:szCs w:val="28"/>
          <w:rtl w:val="true"/>
          <w:lang w:bidi="ar-SA"/>
        </w:rPr>
        <w:t>.</w:t>
      </w:r>
    </w:p>
    <w:p>
      <w:pPr>
        <w:pStyle w:val="BookText"/>
        <w:rPr/>
      </w:pPr>
      <w:r>
        <w:rPr>
          <w:rStyle w:val="FootnoteAnchor"/>
          <w:rtl w:val="true"/>
        </w:rPr>
        <w:footnoteReference w:id="103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الخزّاز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أبي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واقفاً علي رأس أبي الحسن عليّ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بطوس، فقال له بعض من كان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حدثَ حدثٌ، فإلي من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ابني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السائل استصغر بسنّ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له أبوالحسن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تعالي بعث عيسي 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ثابتاً بإقامة شريعة في دون السنّ الذي أقيم فيه أبو جعفر ثابتاً علي شريعته</w:t>
      </w:r>
      <w:r>
        <w:rPr>
          <w:rFonts w:eastAsia="Amiri" w:cs="Amiri" w:ascii="Amiri" w:hAnsi="Amiri"/>
          <w:color w:val="111111"/>
          <w:sz w:val="28"/>
          <w:szCs w:val="28"/>
          <w:rtl w:val="true"/>
          <w:lang w:bidi="ar-SA"/>
        </w:rPr>
        <w:t>.</w:t>
      </w:r>
    </w:p>
    <w:p>
      <w:pPr>
        <w:pStyle w:val="BookText"/>
        <w:rPr/>
      </w:pPr>
      <w:r>
        <w:rPr>
          <w:rStyle w:val="FootnoteAnchor"/>
          <w:rtl w:val="true"/>
        </w:rPr>
        <w:footnoteReference w:id="103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الخزّاز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وصفوان بن يحيي، وأبو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وقدأتي له ثلاث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اللّه فداك،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وأعوذ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حَدَثٌ، فمن يكون بعدك؟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هذا، وأومأ إليه</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هذا السنّ؟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وهو في هذا السنّ إنّ اللّه تبارك وتعالي </w:t>
      </w:r>
      <w:bookmarkStart w:id="1258" w:name="pg14942_141910"/>
    </w:p>
    <w:p>
      <w:pPr>
        <w:pStyle w:val="BookText"/>
        <w:rPr/>
      </w:pPr>
      <w:bookmarkEnd w:id="1258"/>
      <w:r>
        <w:rPr>
          <w:rFonts w:ascii="Amiri" w:hAnsi="Amiri" w:eastAsia="Amiri" w:cs="Amiri"/>
          <w:color w:val="111111"/>
          <w:sz w:val="28"/>
          <w:sz w:val="28"/>
          <w:szCs w:val="28"/>
          <w:rtl w:val="true"/>
          <w:lang w:bidi="ar-SA"/>
        </w:rPr>
        <w:t xml:space="preserve">احتجّ بعيسي 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سنتين</w:t>
      </w:r>
      <w:r>
        <w:rPr>
          <w:rFonts w:eastAsia="Amiri" w:cs="Amiri" w:ascii="Amiri" w:hAnsi="Amiri"/>
          <w:color w:val="111111"/>
          <w:sz w:val="28"/>
          <w:szCs w:val="28"/>
          <w:rtl w:val="true"/>
          <w:lang w:bidi="ar-SA"/>
        </w:rPr>
        <w:t>.</w:t>
      </w:r>
    </w:p>
    <w:p>
      <w:pPr>
        <w:pStyle w:val="BookText"/>
        <w:rPr/>
      </w:pPr>
      <w:r>
        <w:rPr>
          <w:rStyle w:val="FootnoteAnchor"/>
          <w:rtl w:val="true"/>
        </w:rPr>
        <w:footnoteReference w:id="1040"/>
      </w:r>
    </w:p>
    <w:p>
      <w:pPr>
        <w:pStyle w:val="Heading6"/>
        <w:numPr>
          <w:ilvl w:val="5"/>
          <w:numId w:val="1"/>
        </w:numPr>
        <w:rPr/>
      </w:pPr>
      <w:bookmarkStart w:id="1259" w:name="__RefHeading___Toc1762026_388300464"/>
      <w:bookmarkStart w:id="1260" w:name="_Toc491"/>
      <w:bookmarkEnd w:id="1259"/>
      <w:r>
        <w:rPr>
          <w:rtl w:val="true"/>
        </w:rPr>
        <w:t xml:space="preserve">- </w:t>
      </w:r>
      <w:r>
        <w:rPr>
          <w:rtl w:val="true"/>
        </w:rPr>
        <w:t xml:space="preserve">سنّه </w:t>
      </w:r>
      <w:r>
        <w:rPr>
          <w:rtl w:val="true"/>
        </w:rPr>
        <w:t xml:space="preserve">( </w:t>
      </w:r>
      <w:r>
        <w:rPr>
          <w:rtl w:val="true"/>
        </w:rPr>
        <w:t xml:space="preserve">عليه السلام </w:t>
      </w:r>
      <w:r>
        <w:rPr>
          <w:rtl w:val="true"/>
        </w:rPr>
        <w:t xml:space="preserve">) </w:t>
      </w:r>
      <w:r>
        <w:rPr>
          <w:rtl w:val="true"/>
        </w:rPr>
        <w:t>حين نبوّته وأنّه صاحب شريعة مبتدئة</w:t>
      </w:r>
      <w:r>
        <w:rPr>
          <w:rtl w:val="true"/>
        </w:rPr>
        <w:t>:</w:t>
      </w:r>
      <w:bookmarkEnd w:id="12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الخيرانيّ،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واقفاً بين يدي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بخراسان، فقال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كون، فإلي 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أبي جعفر ابني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فكأنّ القائل استصغر سنّ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أبوالحسن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سبحانه بعث عيسي بن مريم رسولاً نبيّاً، صاحب شريعة مبتدأة، في أصغر من السنّ الذي فيه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Style w:val="FootnoteAnchor"/>
          <w:rtl w:val="true"/>
        </w:rPr>
        <w:footnoteReference w:id="1041"/>
      </w:r>
    </w:p>
    <w:p>
      <w:pPr>
        <w:pStyle w:val="Heading6"/>
        <w:numPr>
          <w:ilvl w:val="5"/>
          <w:numId w:val="1"/>
        </w:numPr>
        <w:rPr/>
      </w:pPr>
      <w:bookmarkStart w:id="1261" w:name="__RefHeading___Toc1762028_388300464"/>
      <w:bookmarkStart w:id="1262" w:name="_Toc492"/>
      <w:bookmarkEnd w:id="1261"/>
      <w:r>
        <w:rPr>
          <w:rtl w:val="true"/>
        </w:rPr>
        <w:t xml:space="preserve">- </w:t>
      </w:r>
      <w:r>
        <w:rPr>
          <w:rtl w:val="true"/>
        </w:rPr>
        <w:t xml:space="preserve">توسّله بالأئمّ </w:t>
      </w:r>
      <w:r>
        <w:rPr>
          <w:rtl w:val="true"/>
        </w:rPr>
        <w:t xml:space="preserve">( </w:t>
      </w:r>
      <w:r>
        <w:rPr>
          <w:rtl w:val="true"/>
        </w:rPr>
        <w:t xml:space="preserve">عليهم السلام </w:t>
      </w:r>
      <w:r>
        <w:rPr>
          <w:rtl w:val="true"/>
        </w:rPr>
        <w:t>) : :</w:t>
      </w:r>
      <w:bookmarkEnd w:id="12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الحسن بن فضّال، عن أبيه، عن الرضا صلوات اللّه عليه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عيسي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اليهود قتله، دعا اللّه بحقّنا، نجي من القتل، فرفعه إليه</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42"/>
      </w:r>
      <w:bookmarkStart w:id="1263" w:name="pg14942_141911"/>
    </w:p>
    <w:p>
      <w:pPr>
        <w:pStyle w:val="Heading6"/>
        <w:numPr>
          <w:ilvl w:val="5"/>
          <w:numId w:val="1"/>
        </w:numPr>
        <w:rPr/>
      </w:pPr>
      <w:bookmarkStart w:id="1264" w:name="__RefHeading___Toc1762030_388300464"/>
      <w:bookmarkStart w:id="1265" w:name="_Toc493"/>
      <w:bookmarkEnd w:id="1263"/>
      <w:bookmarkEnd w:id="1264"/>
      <w:r>
        <w:rPr>
          <w:rtl w:val="true"/>
        </w:rPr>
        <w:t xml:space="preserve">- </w:t>
      </w:r>
      <w:r>
        <w:rPr>
          <w:rtl w:val="true"/>
        </w:rPr>
        <w:t xml:space="preserve">نقش خاتمه </w:t>
      </w:r>
      <w:r>
        <w:rPr>
          <w:rtl w:val="true"/>
        </w:rPr>
        <w:t xml:space="preserve">( </w:t>
      </w:r>
      <w:r>
        <w:rPr>
          <w:rtl w:val="true"/>
        </w:rPr>
        <w:t xml:space="preserve">عليه السلام </w:t>
      </w:r>
      <w:r>
        <w:rPr>
          <w:rtl w:val="true"/>
        </w:rPr>
        <w:t>) :</w:t>
      </w:r>
      <w:bookmarkEnd w:id="12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خالد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كان نقش خاتم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 لاتسألني عمّا كان قبله؟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أسألك؟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نقش خاتم عيسي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حرفين اشتقّهما من الإنجيل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طوبي لعبد ذكر اللّه من أجله، وويل لعبد نسي اللّه من أجله</w:t>
      </w:r>
      <w:r>
        <w:rPr>
          <w:rFonts w:eastAsia="Amiri" w:cs="Amiri" w:ascii="Amiri" w:hAnsi="Amiri"/>
          <w:color w:val="111111"/>
          <w:sz w:val="28"/>
          <w:szCs w:val="28"/>
          <w:rtl w:val="true"/>
          <w:lang w:bidi="ar-SA"/>
        </w:rPr>
        <w:t>»....</w:t>
      </w:r>
    </w:p>
    <w:p>
      <w:pPr>
        <w:pStyle w:val="BookText"/>
        <w:rPr/>
      </w:pPr>
      <w:r>
        <w:rPr>
          <w:rStyle w:val="FootnoteAnchor"/>
          <w:rtl w:val="true"/>
        </w:rPr>
        <w:footnoteReference w:id="10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نزول مريم و عيسي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مدينة ناصرة بعد رجوعهما من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الحسن بن عليّ بن فضّال،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سمّي النصاري نصاري؟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من قرية اسمها ناصرة من بلاد الشام، نزلتها مريم وعيسي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بعد رجوعهما من مصر</w:t>
      </w:r>
      <w:r>
        <w:rPr>
          <w:rFonts w:eastAsia="Amiri" w:cs="Amiri" w:ascii="Amiri" w:hAnsi="Amiri"/>
          <w:color w:val="111111"/>
          <w:sz w:val="28"/>
          <w:szCs w:val="28"/>
          <w:rtl w:val="true"/>
          <w:lang w:bidi="ar-SA"/>
        </w:rPr>
        <w:t>.</w:t>
      </w:r>
    </w:p>
    <w:p>
      <w:pPr>
        <w:pStyle w:val="BookText"/>
        <w:rPr/>
      </w:pPr>
      <w:r>
        <w:rPr>
          <w:rStyle w:val="FootnoteAnchor"/>
          <w:rtl w:val="true"/>
        </w:rPr>
        <w:footnoteReference w:id="1044"/>
      </w:r>
    </w:p>
    <w:p>
      <w:pPr>
        <w:pStyle w:val="Heading6"/>
        <w:numPr>
          <w:ilvl w:val="5"/>
          <w:numId w:val="1"/>
        </w:numPr>
        <w:rPr/>
      </w:pPr>
      <w:bookmarkStart w:id="1266" w:name="__RefHeading___Toc1762032_388300464"/>
      <w:bookmarkStart w:id="1267" w:name="_Toc494"/>
      <w:bookmarkEnd w:id="1266"/>
      <w:r>
        <w:rPr>
          <w:rtl w:val="true"/>
        </w:rPr>
        <w:t xml:space="preserve">- </w:t>
      </w:r>
      <w:r>
        <w:rPr>
          <w:rtl w:val="true"/>
        </w:rPr>
        <w:t xml:space="preserve">أنّ عيسي </w:t>
      </w:r>
      <w:r>
        <w:rPr>
          <w:rtl w:val="true"/>
        </w:rPr>
        <w:t xml:space="preserve">( </w:t>
      </w:r>
      <w:r>
        <w:rPr>
          <w:rtl w:val="true"/>
        </w:rPr>
        <w:t xml:space="preserve">عليه السلام </w:t>
      </w:r>
      <w:r>
        <w:rPr>
          <w:rtl w:val="true"/>
        </w:rPr>
        <w:t xml:space="preserve">) </w:t>
      </w:r>
      <w:r>
        <w:rPr>
          <w:rtl w:val="true"/>
        </w:rPr>
        <w:t>هو المولود من غير أب</w:t>
      </w:r>
      <w:r>
        <w:rPr>
          <w:rtl w:val="true"/>
        </w:rPr>
        <w:t>:</w:t>
      </w:r>
      <w:bookmarkEnd w:id="1267"/>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ما شبّه أمر أحد من أنبياء اللّه وحججه للناس، إلّا أمر عيسي 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لأنّه رفع من الأرض حيّاً، </w:t>
      </w:r>
      <w:bookmarkStart w:id="1268" w:name="pg14942_141912"/>
    </w:p>
    <w:p>
      <w:pPr>
        <w:pStyle w:val="BookText"/>
        <w:rPr/>
      </w:pPr>
      <w:bookmarkEnd w:id="1268"/>
      <w:r>
        <w:rPr>
          <w:rFonts w:ascii="Amiri" w:hAnsi="Amiri" w:eastAsia="Amiri" w:cs="Amiri"/>
          <w:color w:val="111111"/>
          <w:sz w:val="28"/>
          <w:sz w:val="28"/>
          <w:szCs w:val="28"/>
          <w:rtl w:val="true"/>
          <w:lang w:bidi="ar-SA"/>
        </w:rPr>
        <w:t>وقبض روحه بين السماء والأرض، ثمّ رفع إلي السماء وردّ عليه روحه، وذلك قول اللّه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قَالَ اللَّهُ يَعِيسَي إِنِّي مُتَوَفِّيكَ وَرَافِعُكَ إِلَيَّ وَمُطَهِّرُكَ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عزّ وجلّ حكاية لقول عيسي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وَكُنتُ عَلَيْهِمْ شَهِيدًا مَّادُمْتُ فِيهِمْ فَلَمَّا تَوَفَّيْتَنِي كُنتَ أَنتَ الرَّقِيبَ عَلَيْهِمْ وَأَنتَ عَلَي كُلِ ّ شَيْ ءٍ 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يجب أن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عيسي هو مولود من غير أب</w:t>
      </w:r>
      <w:r>
        <w:rPr>
          <w:rFonts w:eastAsia="Amiri" w:cs="Amiri" w:ascii="Amiri" w:hAnsi="Amiri"/>
          <w:color w:val="111111"/>
          <w:sz w:val="28"/>
          <w:szCs w:val="28"/>
          <w:rtl w:val="true"/>
          <w:lang w:bidi="ar-SA"/>
        </w:rPr>
        <w:t>....</w:t>
      </w:r>
    </w:p>
    <w:p>
      <w:pPr>
        <w:pStyle w:val="BookText"/>
        <w:rPr/>
      </w:pPr>
      <w:r>
        <w:rPr>
          <w:rStyle w:val="FootnoteAnchor"/>
          <w:rtl w:val="true"/>
        </w:rPr>
        <w:footnoteReference w:id="1045"/>
      </w:r>
    </w:p>
    <w:p>
      <w:pPr>
        <w:pStyle w:val="Heading6"/>
        <w:numPr>
          <w:ilvl w:val="5"/>
          <w:numId w:val="1"/>
        </w:numPr>
        <w:rPr/>
      </w:pPr>
      <w:bookmarkStart w:id="1269" w:name="__RefHeading___Toc1762034_388300464"/>
      <w:bookmarkStart w:id="1270" w:name="_Toc495"/>
      <w:bookmarkEnd w:id="1269"/>
      <w:r>
        <w:rPr>
          <w:rtl w:val="true"/>
        </w:rPr>
        <w:t xml:space="preserve">- </w:t>
      </w:r>
      <w:r>
        <w:rPr>
          <w:rtl w:val="true"/>
        </w:rPr>
        <w:t xml:space="preserve">إنّه </w:t>
      </w:r>
      <w:r>
        <w:rPr>
          <w:rtl w:val="true"/>
        </w:rPr>
        <w:t xml:space="preserve">( </w:t>
      </w:r>
      <w:r>
        <w:rPr>
          <w:rtl w:val="true"/>
        </w:rPr>
        <w:t xml:space="preserve">عليه السلام </w:t>
      </w:r>
      <w:r>
        <w:rPr>
          <w:rtl w:val="true"/>
        </w:rPr>
        <w:t xml:space="preserve">) </w:t>
      </w:r>
      <w:r>
        <w:rPr>
          <w:rtl w:val="true"/>
        </w:rPr>
        <w:t>كان يبكي ويضحك</w:t>
      </w:r>
      <w:r>
        <w:rPr>
          <w:rtl w:val="true"/>
        </w:rPr>
        <w:t>:</w:t>
      </w:r>
      <w:bookmarkEnd w:id="12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ابن أورمة، عن الحسن بن عليّ، عن الحسن بن الجهم،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يبكي ويضحك، وكان يحيي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يبكي ولا يضحك، وكان الذي يفعل عيسي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w:t>
      </w:r>
      <w:r>
        <w:rPr>
          <w:rFonts w:eastAsia="Amiri" w:cs="Amiri" w:ascii="Amiri" w:hAnsi="Amiri"/>
          <w:color w:val="111111"/>
          <w:sz w:val="28"/>
          <w:szCs w:val="28"/>
          <w:rtl w:val="true"/>
          <w:lang w:bidi="ar-SA"/>
        </w:rPr>
        <w:t>.</w:t>
      </w:r>
    </w:p>
    <w:p>
      <w:pPr>
        <w:pStyle w:val="BookText"/>
        <w:rPr/>
      </w:pPr>
      <w:r>
        <w:rPr>
          <w:rStyle w:val="FootnoteAnchor"/>
          <w:rtl w:val="true"/>
        </w:rPr>
        <w:footnoteReference w:id="1046"/>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عن أبي الحسن الأوّل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مشكاة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كما في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Heading5"/>
        <w:numPr>
          <w:ilvl w:val="4"/>
          <w:numId w:val="1"/>
        </w:numPr>
        <w:rPr/>
      </w:pPr>
      <w:bookmarkStart w:id="1271" w:name="__RefHeading___Toc1762036_388300464"/>
      <w:bookmarkStart w:id="1272" w:name="_Toc496"/>
      <w:bookmarkEnd w:id="1271"/>
      <w:r>
        <w:rPr>
          <w:rtl w:val="true"/>
        </w:rPr>
        <w:t xml:space="preserve">العشرون </w:t>
      </w:r>
      <w:r>
        <w:rPr>
          <w:rtl w:val="true"/>
        </w:rPr>
        <w:t xml:space="preserve">- </w:t>
      </w:r>
      <w:r>
        <w:rPr>
          <w:rtl w:val="true"/>
        </w:rPr>
        <w:t xml:space="preserve">مريم </w:t>
      </w:r>
      <w:r>
        <w:rPr>
          <w:rtl w:val="true"/>
        </w:rPr>
        <w:t xml:space="preserve">( </w:t>
      </w:r>
      <w:r>
        <w:rPr>
          <w:rtl w:val="true"/>
        </w:rPr>
        <w:t xml:space="preserve">عليها السلام </w:t>
      </w:r>
      <w:r>
        <w:rPr>
          <w:rtl w:val="true"/>
        </w:rPr>
        <w:t>) :</w:t>
      </w:r>
      <w:bookmarkEnd w:id="1272"/>
    </w:p>
    <w:p>
      <w:pPr>
        <w:pStyle w:val="Heading6"/>
        <w:numPr>
          <w:ilvl w:val="5"/>
          <w:numId w:val="1"/>
        </w:numPr>
        <w:rPr/>
      </w:pPr>
      <w:bookmarkStart w:id="1273" w:name="__RefHeading___Toc1762038_388300464"/>
      <w:bookmarkStart w:id="1274" w:name="_Toc497"/>
      <w:bookmarkEnd w:id="1273"/>
      <w:r>
        <w:rPr>
          <w:rtl w:val="true"/>
        </w:rPr>
        <w:t xml:space="preserve">- </w:t>
      </w:r>
      <w:r>
        <w:rPr>
          <w:rtl w:val="true"/>
        </w:rPr>
        <w:t>اسم نخلتها</w:t>
      </w:r>
      <w:r>
        <w:rPr>
          <w:rtl w:val="true"/>
        </w:rPr>
        <w:t>:</w:t>
      </w:r>
      <w:bookmarkEnd w:id="1274"/>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بن محمّد، </w:t>
      </w:r>
      <w:bookmarkStart w:id="1275" w:name="pg14942_141913"/>
    </w:p>
    <w:p>
      <w:pPr>
        <w:pStyle w:val="BookText"/>
        <w:rPr/>
      </w:pPr>
      <w:bookmarkEnd w:id="1275"/>
      <w:r>
        <w:rPr>
          <w:rFonts w:ascii="Amiri" w:hAnsi="Amiri" w:eastAsia="Amiri" w:cs="Amiri"/>
          <w:color w:val="111111"/>
          <w:sz w:val="28"/>
          <w:sz w:val="28"/>
          <w:szCs w:val="28"/>
          <w:rtl w:val="true"/>
          <w:lang w:bidi="ar-SA"/>
        </w:rPr>
        <w:t xml:space="preserve">عن معمّر بن خلّاد،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نخلة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العجوة، ونزلت في كانون </w:t>
      </w:r>
      <w:r>
        <w:rPr>
          <w:rStyle w:val="FootnoteAnchor"/>
          <w:rtl w:val="true"/>
        </w:rPr>
        <w:footnoteReference w:id="1047"/>
      </w:r>
      <w:r>
        <w:rPr>
          <w:rFonts w:ascii="Amiri" w:hAnsi="Amiri" w:eastAsia="Amiri" w:cs="Amiri"/>
          <w:color w:val="111111"/>
          <w:sz w:val="28"/>
          <w:sz w:val="28"/>
          <w:szCs w:val="28"/>
          <w:rtl w:val="true"/>
          <w:lang w:bidi="ar-SA"/>
        </w:rPr>
        <w:t xml:space="preserve">، ونزل مع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العتيق و العجوة، ومنها تفرّق أنواع النخل</w:t>
      </w:r>
      <w:r>
        <w:rPr>
          <w:rFonts w:eastAsia="Amiri" w:cs="Amiri" w:ascii="Amiri" w:hAnsi="Amiri"/>
          <w:color w:val="111111"/>
          <w:sz w:val="28"/>
          <w:szCs w:val="28"/>
          <w:rtl w:val="true"/>
          <w:lang w:bidi="ar-SA"/>
        </w:rPr>
        <w:t>.</w:t>
      </w:r>
    </w:p>
    <w:p>
      <w:pPr>
        <w:pStyle w:val="BookText"/>
        <w:rPr/>
      </w:pPr>
      <w:r>
        <w:rPr>
          <w:rStyle w:val="FootnoteAnchor"/>
          <w:rtl w:val="true"/>
        </w:rPr>
        <w:footnoteReference w:id="1048"/>
      </w:r>
    </w:p>
    <w:p>
      <w:pPr>
        <w:pStyle w:val="BookText"/>
        <w:rPr/>
      </w:pPr>
      <w:r>
        <w:rPr>
          <w:rFonts w:ascii="Amiri" w:hAnsi="Amiri" w:eastAsia="Amiri" w:cs="Amiri"/>
          <w:color w:val="111111"/>
          <w:sz w:val="28"/>
          <w:sz w:val="28"/>
          <w:szCs w:val="28"/>
          <w:rtl w:val="true"/>
          <w:lang w:bidi="ar-SA"/>
        </w:rPr>
        <w:t xml:space="preserve">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نزول نخلة العتيق والعجوة مع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Heading6"/>
        <w:numPr>
          <w:ilvl w:val="5"/>
          <w:numId w:val="1"/>
        </w:numPr>
        <w:rPr/>
      </w:pPr>
      <w:bookmarkStart w:id="1276" w:name="__RefHeading___Toc1762040_388300464"/>
      <w:bookmarkStart w:id="1277" w:name="_Toc498"/>
      <w:bookmarkEnd w:id="1276"/>
      <w:r>
        <w:rPr>
          <w:rtl w:val="true"/>
        </w:rPr>
        <w:t xml:space="preserve">- </w:t>
      </w:r>
      <w:r>
        <w:rPr>
          <w:rtl w:val="true"/>
        </w:rPr>
        <w:t>كيفيّة حملها</w:t>
      </w:r>
      <w:bookmarkEnd w:id="12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وبكر بن صالح، عن سليمان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أتدري ممّا حملت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تخبرني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تمر الصرفان، نزل بها جبرئيل، فأطعمها فحملت</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49"/>
      </w:r>
      <w:bookmarkStart w:id="1278" w:name="pg14942_141914"/>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79" w:name="__RefHeading___Toc1762042_388300464"/>
      <w:bookmarkStart w:id="1280" w:name="_Toc499"/>
      <w:bookmarkEnd w:id="1278"/>
      <w:bookmarkEnd w:id="1279"/>
      <w:r>
        <w:rPr>
          <w:rtl w:val="true"/>
        </w:rPr>
        <w:t>فهرس العناوين والموضوعات</w:t>
      </w:r>
      <w:bookmarkEnd w:id="1280"/>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العناوین و الموضوعات </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زيارته والتوسّل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وفيه أربعة موضوعات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 زيارته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وفيه خمسة وعشرون مورداً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زيارته زيارت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زيارته تعدل ألف حجّة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زيارته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زيارته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عند قبره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زيارته علي زيارة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الحثّ علي زيارته عن رسول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الملائكة لزيارته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زار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زاره حرّم اللّه جسده علي النار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زيارته تعدل سبعمائة حجّة وعمرة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أعتقه اللّه من النار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ضمانة الجواد الجنّة لمن زار أباه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زيارته تعدل أجر سبعين ألف شهيد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أنفق وقاتل في سبيل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الخامس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غفران الذنوب لزائره</w:t>
      </w:r>
      <w:r>
        <w:rPr>
          <w:rFonts w:eastAsia="IRNazanin" w:cs="IRNazanin"/>
          <w:color w:val="111111"/>
          <w:sz w:val="28"/>
          <w:szCs w:val="28"/>
          <w:rtl w:val="true"/>
          <w:lang w:bidi="fa-IR"/>
        </w:rPr>
        <w:t>: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زاره كان آمناً يوم القيامة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اللّه ثواب ألف حجّة وعمرة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لزوّار قبره في القيامة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اللّه كربته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خرج من ذنوبه كيوم ولدته أمّه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الحادي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حضور قوم من الجنّ لزيارته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الثاني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اختيار زيارته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الحجّ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الثالث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زيارته يوم الثالث والعشرين من ذي القعدة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الرابع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زيارته يوم الخامس والعشرين من ذي القعدة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الخامس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زيارته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كيفيّة زيارته ووداعه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كيفيّة الصلاة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إهداء الصلاة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والطواف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التوسّل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وفيه خمسة عشر مورداً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الجمعة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لأداء الدين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للاستغناء</w:t>
      </w:r>
      <w:r>
        <w:rPr>
          <w:rFonts w:eastAsia="IRNazanin" w:cs="IRNazanin"/>
          <w:color w:val="111111"/>
          <w:sz w:val="28"/>
          <w:szCs w:val="28"/>
          <w:rtl w:val="true"/>
          <w:lang w:bidi="fa-IR"/>
        </w:rPr>
        <w:t>: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للنجاة في الأسفار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لدفع الوباء والطاعون</w:t>
      </w:r>
      <w:r>
        <w:rPr>
          <w:rFonts w:eastAsia="IRNazanin" w:cs="IRNazanin"/>
          <w:color w:val="111111"/>
          <w:sz w:val="28"/>
          <w:szCs w:val="28"/>
          <w:rtl w:val="true"/>
          <w:lang w:bidi="fa-IR"/>
        </w:rPr>
        <w:t>: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لقضاء الحوائج المهمّة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لسرعة الإجابة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توسّل الملائكة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عالم الرؤيا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غفل عن صلاة الليل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الساعة الثامنة بعد طلوع الشمس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للميّت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الأدعية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الزيارات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التوسّل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للإستخارة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70</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ورد عن العلماء أو غيرهم في عظمته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أمران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قال الشعراء في عظمته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وفيه خمسة موارد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نواس</w:t>
      </w:r>
      <w:r>
        <w:rPr>
          <w:rFonts w:eastAsia="IRNazanin" w:cs="IRNazanin"/>
          <w:color w:val="111111"/>
          <w:sz w:val="28"/>
          <w:szCs w:val="28"/>
          <w:rtl w:val="true"/>
          <w:lang w:bidi="fa-IR"/>
        </w:rPr>
        <w:t>: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 العبّاس الصوليّ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دعبل بن عليّ الخزاعيّ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الخطيب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النوفليّ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ورد عن العلماء في عظمته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الباب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سيره وسننه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ويشتمل هذا الباب علي فصلين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سيرته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وفيه اثنا عشر أمراً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الزيّ والتجمّل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وفيه ثمانية وعشرون موضوعاً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يلبس الطيلسان والخزّ</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كيفيّة تلبّسه بلباس جديد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فراشه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الشتاء والصيف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نقش خاتمه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98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99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تمشيطه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يستعمل الطيب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كيفيّة جلوسه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101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غلمانه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101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حارسه ومراقبه</w:t>
      </w:r>
      <w:r>
        <w:rPr>
          <w:rFonts w:eastAsia="IRNazanin" w:cs="IRNazanin"/>
          <w:color w:val="111111"/>
          <w:sz w:val="28"/>
          <w:szCs w:val="28"/>
          <w:rtl w:val="true"/>
          <w:lang w:bidi="fa-IR"/>
        </w:rPr>
        <w:t>: ...</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102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103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104</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اشتراؤه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كلباً وكبشاً وديكاً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105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خضابه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بالحنّاء والكتم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تدهينه بالخِيريّ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تدهينه بالزنبق والشليثا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إطلاؤه بالنورة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كتابة بسم اللّه لتذكّر حوائجه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108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إيابه وذهابه في الطريق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استلقاؤه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الغداء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صلاة الفجر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مركبه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الأكل والضيافة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وفيه خمسة عشر موضوعاً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كثرة ارتضاعه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الطفولة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الأكل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وصول النعمة إليه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أكل السويق بالسكّر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الكندر بعد السواك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الحمّص المطبوخ</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الكرّاث من البستان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باشتراء لحم المقاديم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الخضراء مع الطعام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افتتاحه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بالخلّ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ادّخاره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 سنته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117</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سقايته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كان به عطش شديد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إطعامه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الصائم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إكرامه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القراءات والتعليم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وفيه ثمان موضوعات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وختمه في ثلاثة أيّام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القرآن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تكلّمه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المنبر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إرجاع الناس إلي الغير في أخذ الأحكام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تعليمه الطبيب بمعالجته بالأدوية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بعد صلاة الفجر وطلوع الشمس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تعليمه التعويذ عند النظر إلي الكواكب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ابن محبوب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العبادات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وفيه تسعة وخمسون موضوعاً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وضوؤه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وضوؤه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النوم من غير استنجاء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وضوؤه وقيامه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لصلاة الليل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اشتراؤه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للوضوء بمال كثير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في أداء حقوقه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اهتمامه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بالفرائض والنوافل اليوميّة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اهتمامه بأوقات الصلاة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اهتمامه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بالصلاة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لباسه في الصلاة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يشتريه من سوق المسلمين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سواكه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كلّ صلاة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الغداة في أوّل الوقت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جلسته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السجدة في الصلاة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جلوسه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مصلاّه بعد صلاة الفجر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134</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خشوعه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 وخوفه من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صلاته في مسجد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نعليه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ببسم اللّه الرحمن الرحيم في الصلاة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ركوعه وسجوده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دعاؤه في سجوده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دعاؤه في أوّل ليلة من شهر رمضان عند رؤية الهلال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سجدته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إبطال ما أوهمه الفتح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تسبيحه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سجوده في محلّ قبره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قنوته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 وما يقول فيها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قنوته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ضيعته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صلاة جعفر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صلاة الليل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إتيانه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لصلاة الليل في المسجد الحرام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إتيانه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بركعة الوتر بعد الفجر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السفر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وقت إتيانه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لصلاة المغرب في السفر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كيفيّة خروجه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لصلاة العيد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السجن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وإتيانه بالفرائض والنوافل من المدينة إلي مرو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 وهو محُرم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صلاة طوافه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المقام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خروجه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للحجّ والعمرة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عمرته وحجّه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عام واحد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155</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إمساكه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الطيب وهو مُحرم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الجمار راكباً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إرساله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الثياب والدنانير مع طين قبر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بعض أصحابه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ليحجّوا عنه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خروجه من منزله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إلحاحه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الدعاء لسكون الرياح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الجمعة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بيعة الناس له بعد أن هدّده المأمون بالقتل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دعاؤه حين الطواف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لطلب الهداية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للفرس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توسّله برسول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لكفّ المطر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توسّله بالنبيّ ووصيّه وابنته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 : ...</w:t>
      </w:r>
      <w:r>
        <w:rPr>
          <w:rFonts w:eastAsia="Amiri" w:cs="Amiri" w:ascii="Amiri" w:hAnsi="Amiri"/>
          <w:color w:val="111111"/>
          <w:sz w:val="28"/>
          <w:szCs w:val="28"/>
          <w:lang w:bidi="ar-SA"/>
        </w:rPr>
        <w:t>162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وداعه لبيت اللّه الحرام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كيفيّة وداعه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قبر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زيارته لفاطمة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البقيع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تعويذه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النظر إلي الكواكب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العوذة المعلّقة عليه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عتق غلمانه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معاشرته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الأُسرة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وفيه سبعة وعشرون موضوعاً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صلته مع أهل بيته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أداء دَين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نومه علي باب حجرة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مراعياً لوصيّته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تولّيه أمر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وفاته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مناغاته مع ابنه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مودّته لابنه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170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ملاطفته في التكلّم مع ابنه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170</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إطعامه الفواكه لابنه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مراقبته لابنه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معاشرته مع الأقارب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مراقبته لابنه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الأكل والشرب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ملاطفته مع ابنه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شهادته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دعاؤه لابنه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دفاعه عن ابنه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الافتراء عليه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وصيّته لابنه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بالصلة لقرابته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اهتمامه بطعام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دفاعه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إيمان أبي طالب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داره بالصلاة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أصحابه بطلاق امرأته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عدم تكلّمه مع أخيه زيد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تبرّيه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فعل أخوه زيد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تبرّيه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فعل عمّه محمّد بن جعفر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معاشرته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أصحابه وغلمانه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موعظته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نصيحة العشيرة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معاشرته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مماليكه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إكرامه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غلمانه وجواريه ومعاشرته معهم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182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معاشرته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غلمانه في تعيين أجرة الأجير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معاشرته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وفيه عشرون موضوعاً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ردّ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ضحكه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وتبسّمه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قبول عذر من اعتذر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184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جلوسه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بيته لإجابة مسائل الناس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الأشخاص لقضاء حوائجه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محادثته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الناس في الليل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186</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تسميته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الأرحام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غضبه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 ادّعي ادعاءً باطلاً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تواضعه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أراد تقبيل يده ورجله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ملاطفته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من لايقرّ بإمامته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قتل المخالف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قتل رجاء بن أبي الضحّاك الذي حمله إلي خراسان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دخوله الحمّام وإعانته الغير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تشييع الجنائز</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تغدّيه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يتمنّي الموت لنفسه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شيعته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دفاعه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شيعته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إرشاد شارب الخمر بالهدايا والألطاف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أصحابه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 الحيّة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سننه في هداياه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وعطاؤه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وفيه خمسة وعشرون موضوعاً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إعانته لمن استعان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إنفاقه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إعطاؤه القميص والدراهم إلي أخي دعبل الخُزاعيّ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إعطاؤه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المنديل والخاتم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إهداؤه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القميص والدراهم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إهداؤه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ثوبين سعيدييّن لمن أراد أن يحرم فيه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إعطاؤه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الثياب والدراهم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إرساله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إلي المساكين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إعطاؤه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النفقة لابن السبيل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إعطاؤه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النفقة لمن سرق نفقته بعد الانصراف من الحجّ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محادثة الناس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مسائل الحلال و الحرام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205</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إعطاؤه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الدنانير لمن كان عليه 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إعطاؤه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الدنانير علي قدر مروّة السائل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انفاق جميع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بخراسان في يوم عرفة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الكتابة وكيفيّتها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وفيه موضوعان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بالبسملة عند الكتابة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التراب علي ما يكتبه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وفيه موضوعان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بدوائه الجامع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الحرارة بالإجّاص</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موقفه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سائر الفرق الإسلاميّة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وفيه أمران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الفرقة الفطحيّة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وفيه موضوعان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تكفينه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يعقوب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بالحنوط والكفن وغيرهما ليونس بن يعقوب بعد موته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الفرقة الواقفيّة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وفيه سبعة موضوعات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أنّهم ليسوا من الشيعة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إنّهم يعيشون شكّاكاً ويموتون علي الزندقة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النهي عن مجالستهم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أنّهم أهل النار</w:t>
      </w:r>
      <w:r>
        <w:rPr>
          <w:rFonts w:eastAsia="IRNazanin" w:cs="IRNazanin"/>
          <w:color w:val="111111"/>
          <w:sz w:val="28"/>
          <w:szCs w:val="28"/>
          <w:rtl w:val="true"/>
          <w:lang w:bidi="fa-IR"/>
        </w:rPr>
        <w:t>: ...</w:t>
      </w:r>
      <w:r>
        <w:rPr>
          <w:rFonts w:eastAsia="IRNazanin" w:cs="IRNazanin"/>
          <w:color w:val="111111"/>
          <w:sz w:val="28"/>
          <w:szCs w:val="28"/>
          <w:lang w:bidi="fa-IR"/>
        </w:rPr>
        <w:t>223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أنّهم كفّار بما أنزل اللّه عزّ وجلّ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أنّهم المكذّبون برسول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 : ...</w:t>
      </w:r>
      <w:r>
        <w:rPr>
          <w:rFonts w:eastAsia="Amiri" w:cs="Amiri" w:ascii="Amiri" w:hAnsi="Amiri"/>
          <w:color w:val="111111"/>
          <w:sz w:val="28"/>
          <w:szCs w:val="28"/>
          <w:lang w:bidi="ar-SA"/>
        </w:rPr>
        <w:t>225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مطالبته أموال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كانت عندهم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معاشرة الناس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وفيه سبعة موضوعات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المرضي وعيادة الناس إيّاه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مسجوناً في سرخس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شكوي 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يقوله المخالفون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إسلام الناس علي يده الشريفة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231</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تقبيل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تقبيل الناس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تقبيل الفقهاء يده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هجرته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وأسفاره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وفيه ثلاثة 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أسفاره</w:t>
      </w:r>
      <w:r>
        <w:rPr>
          <w:rFonts w:eastAsia="IRNazanin" w:cs="IRNazanin"/>
          <w:color w:val="111111"/>
          <w:sz w:val="28"/>
          <w:szCs w:val="28"/>
          <w:rtl w:val="true"/>
          <w:lang w:bidi="fa-IR"/>
        </w:rPr>
        <w:t>: ...</w:t>
      </w:r>
      <w:r>
        <w:rPr>
          <w:rFonts w:eastAsia="IRNazanin" w:cs="IRNazanin"/>
          <w:color w:val="111111"/>
          <w:sz w:val="28"/>
          <w:szCs w:val="28"/>
          <w:lang w:bidi="fa-IR"/>
        </w:rPr>
        <w:t>233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القادسيّة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جري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مسيره من المدينة إلي مرو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وفيه ستّة عشر عنواناً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وبكاؤه قبل خروجه إلي خراسان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إشخاص المأمون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 إلي مرو علي طريق البصرة وفارس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مرافقوه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 إلي خراسان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سفره إلي خراسان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العراق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وروده بمدينة أهواز في طريقه إلي خراسان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بمدينة أهواز في طريقه إلي خراسان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إصابته المرض حين وروده بأهواز</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مجيئه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البصرة والكوفة ونزوله بمدينة قمّ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نزوله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بنيسابور، وما جري فيه من الحوادث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نزوله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بنيسابور وتحديثه للناس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ببناء الحمّام، وحفر قناة بنيسابور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اغتساله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بماء عين في نيسابور وتبرّك الناس 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مدينة قمّ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نزوله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قرية الحمراء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حضور الناس عند نزوله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بلد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جري عليه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وفيه ثمانية عشر عنواناً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سبب ولاية 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للمأمون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تأريخ أخذ البيعة بولاية 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للمأمون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اقتراح ولاية العهد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الدراهم باسمه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247</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شرائطه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لقبول ولاية عهده للمأمون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حضور الخطباء والشعراء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قبوله ولاية العهد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كيفيّة عرض الولاية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وقبوله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امتناعه عن التدخّل في أمور الولاية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أخذ البيعة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بولاية العهد من غير رضاه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علّة قبوله ولاية العهد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اقتداؤه برسول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قبول ولاية العهد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إرشاده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للمأمون في أمر الولاية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خطبة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بيعة الناس بولاية العهد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تدبير الفضل بن سهل في ولاية العهد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استعانة المأمون بالرضا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قتل الفضل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مخالفته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الفضل وهشام في قتل المأمون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أمر المأمون بنزع السواد ولبس الخضرة بعد ولاية عهد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272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كيفيّة مبايعة الناس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قال الناس بعد قبوله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عهد المأمون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خلفاء زمانه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وفيه خمسة 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خلفاء عصره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مشاورة الحكّام معه في عصره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تهديد بعض عمّال الخليفة بقتله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هارون العبّاسيّ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المأمون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وفيه ستّة وعشرون موضوعاً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اقتراحه الخلافة للإمام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احتيال المأمون علي قتل الإمام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هبة المأمون جرم أخيه زيد إلي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288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رجوع المأمون إلي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المسائل الفقهيّة وغيرها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بركة السباع وقصّة زينب الكذّابة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المأمون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290</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مناظراته العلميّة عند المأمون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تعيين مسير قدوم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خراسان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إخبار المأمون بدخوله البغداد</w:t>
      </w:r>
      <w:r>
        <w:rPr>
          <w:rFonts w:eastAsia="IRNazanin" w:cs="IRNazanin"/>
          <w:color w:val="111111"/>
          <w:sz w:val="28"/>
          <w:szCs w:val="28"/>
          <w:rtl w:val="true"/>
          <w:lang w:bidi="fa-IR"/>
        </w:rPr>
        <w:t>: ...</w:t>
      </w:r>
      <w:r>
        <w:rPr>
          <w:rFonts w:eastAsia="IRNazanin" w:cs="IRNazanin"/>
          <w:color w:val="111111"/>
          <w:sz w:val="28"/>
          <w:szCs w:val="28"/>
          <w:lang w:bidi="fa-IR"/>
        </w:rPr>
        <w:t>293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دفع شرّ المأمون بقرائته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الحرز</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ولاية عهد المأمون وتزويج ابنته إيّاه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وصيّته إلي المأمون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وصيّته للمأمون بالإحسان إلي ابنه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تزويجه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أخت المأمون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عيادة المأمون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مرضه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وصيّة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المأمون في الإحسان إلي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301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طلب المأمون البيعة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303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اعتراف المأمون بفضائل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303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مواصلة المأمون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بدراهم كثيرة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إرشاده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المأمون في أمر الخلافة وغيره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نصيحته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للمأمون في نصب الولاة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تقرّب المأمون إلي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بتفضيل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جميع الصحابة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تأييده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لاحتجاج الرجل الصوفيّ علي المأمون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سبب قتل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وجهد المأمون لإطفاء نور محبّته عن قلوب الناس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المأمون في تفضيل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استخفاف المأمون بالرضا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واستجابة دعائه عليه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 xml:space="preserve">الباب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العقائد </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 xml:space="preserve">ويشتمل هذا الباب علي أربعة فصول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وفيه ستّة وثلاثون موضوعاً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معرفة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المذاهب الثلاثة في التوحيد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معني توحيد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توصيف اللّه تعالي سبحانه وتعالي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339</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أوصاف اللّه سبحانه وتعالي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التوحيد ونفي التشبيه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رؤية اللّه سبحانه وتعالي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معتمد الربّ سبحانه</w:t>
      </w:r>
      <w:r>
        <w:rPr>
          <w:rFonts w:eastAsia="IRNazanin" w:cs="IRNazanin"/>
          <w:color w:val="111111"/>
          <w:sz w:val="28"/>
          <w:szCs w:val="28"/>
          <w:rtl w:val="true"/>
          <w:lang w:bidi="fa-IR"/>
        </w:rPr>
        <w:t>: ...</w:t>
      </w:r>
      <w:r>
        <w:rPr>
          <w:rFonts w:eastAsia="IRNazanin" w:cs="IRNazanin"/>
          <w:color w:val="111111"/>
          <w:sz w:val="28"/>
          <w:szCs w:val="28"/>
          <w:lang w:bidi="fa-IR"/>
        </w:rPr>
        <w:t>352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قدرة اللّه سبحانه وتعالي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اللّه سبحانه وتعالي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أسماء اللّه سبحانه وتعالي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 اللّه الأعظم</w:t>
      </w:r>
      <w:r>
        <w:rPr>
          <w:rFonts w:eastAsia="IRNazanin" w:cs="IRNazanin"/>
          <w:color w:val="111111"/>
          <w:sz w:val="28"/>
          <w:szCs w:val="28"/>
          <w:rtl w:val="true"/>
          <w:lang w:bidi="fa-IR"/>
        </w:rPr>
        <w:t>: ...</w:t>
      </w:r>
      <w:r>
        <w:rPr>
          <w:rFonts w:eastAsia="IRNazanin" w:cs="IRNazanin"/>
          <w:color w:val="111111"/>
          <w:sz w:val="28"/>
          <w:szCs w:val="28"/>
          <w:lang w:bidi="fa-IR"/>
        </w:rPr>
        <w:t>358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الإيمان باللّه سبحانه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حقيقة الإيمان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أركان الإيمان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درجات الإيمان والتقوي واليقين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أقسام الإيمان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حدوث العالم وإثبات وجوده سبحانه وتعالي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خلق اللّه تعالي الحروف المعجم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الدليل علي وحدة الصانع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صفات اللّه تعالي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مشيّة اللّه وإرادته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معني إرادة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البداء</w:t>
      </w:r>
      <w:r>
        <w:rPr>
          <w:rFonts w:eastAsia="IRNazanin" w:cs="IRNazanin"/>
          <w:color w:val="111111"/>
          <w:sz w:val="28"/>
          <w:szCs w:val="28"/>
          <w:rtl w:val="true"/>
          <w:lang w:bidi="fa-IR"/>
        </w:rPr>
        <w:t>: ...</w:t>
      </w:r>
      <w:r>
        <w:rPr>
          <w:rFonts w:eastAsia="IRNazanin" w:cs="IRNazanin"/>
          <w:color w:val="111111"/>
          <w:sz w:val="28"/>
          <w:szCs w:val="28"/>
          <w:lang w:bidi="fa-IR"/>
        </w:rPr>
        <w:t>378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تسمية اللّه بالشي 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الجبر والتفويض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القضاء والقدر</w:t>
      </w:r>
      <w:r>
        <w:rPr>
          <w:rFonts w:eastAsia="IRNazanin" w:cs="IRNazanin"/>
          <w:color w:val="111111"/>
          <w:sz w:val="28"/>
          <w:szCs w:val="28"/>
          <w:rtl w:val="true"/>
          <w:lang w:bidi="fa-IR"/>
        </w:rPr>
        <w:t>: ...</w:t>
      </w:r>
      <w:r>
        <w:rPr>
          <w:rFonts w:eastAsia="IRNazanin" w:cs="IRNazanin"/>
          <w:color w:val="111111"/>
          <w:sz w:val="28"/>
          <w:szCs w:val="28"/>
          <w:lang w:bidi="fa-IR"/>
        </w:rPr>
        <w:t>387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معني استطاعة العبد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كيفيّة إنفاذ أمر اللّه وإتمام إرادته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كيفيّة إعطاء المعرفة للعباد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أفعال العباد هل هي مخلوقة أم غير مخلوقة؟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الأفعال مخلوقة مقدّرة قبل خلق العباد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خلق الهواء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الحكمة في خلق أنواع الموجودات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عرض الأعمال علي اللّه في كلّ يوم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النبوّة وما يناسبها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وفيه ثلاث 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الأنبياء والمرسلون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وفيه ثلاثة عشر عنواناً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الرسول والنبيّ والإمام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أولوا العزم من الأنبيا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وعلّة تسميتهم 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أوصاف الأنبياء والرسل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 :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معجزات الأنبيا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والحكمة في اختلافها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استمرار شريعة كلّ واحد منهم إلي من بعده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بعثة الرسل جميعاً بنبوّة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وصيّة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إلي أنبياء اللّه وحججه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الجنّة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سنن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 :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أخلاق الأنبياء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قوت الأنبيا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 :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نقش خاتمهم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 :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عندهم علم النجوم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السكينة التي أنزلها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 :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الأنبيا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 :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سلاح الأنبيا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 :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تعالي أنزل سكينته علي الأنبيا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 : ...</w:t>
      </w:r>
      <w:r>
        <w:rPr>
          <w:rFonts w:eastAsia="Amiri" w:cs="Amiri" w:ascii="Amiri" w:hAnsi="Amiri"/>
          <w:color w:val="111111"/>
          <w:sz w:val="28"/>
          <w:szCs w:val="28"/>
          <w:lang w:bidi="ar-SA"/>
        </w:rPr>
        <w:t>410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 الأنبياء السلف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وفيه عشرون موضوعاً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الشجرة التي أكل منها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وعلّة إخراجه من الجنّة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اليوم الذي سلب فيه آدم و حوّاء لباسهما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يوم هبوط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هبوطه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وشكواه من الوحشة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412</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نزول نخلة العتيق والعجوة مع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نقش خاتمه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أولادآدم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حوّاء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كيفيّة تزويج 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ودعاؤه فيه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هبوطه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وبناؤه قرية الثمانين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عذاب قومه</w:t>
      </w:r>
      <w:r>
        <w:rPr>
          <w:rFonts w:eastAsia="IRNazanin" w:cs="IRNazanin"/>
          <w:color w:val="111111"/>
          <w:sz w:val="28"/>
          <w:szCs w:val="28"/>
          <w:rtl w:val="true"/>
          <w:lang w:bidi="fa-IR"/>
        </w:rPr>
        <w:t>: ...</w:t>
      </w:r>
      <w:r>
        <w:rPr>
          <w:rFonts w:eastAsia="IRNazanin" w:cs="IRNazanin"/>
          <w:color w:val="111111"/>
          <w:sz w:val="28"/>
          <w:szCs w:val="28"/>
          <w:lang w:bidi="fa-IR"/>
        </w:rPr>
        <w:t>416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توسّله بالأئمّ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 : ...</w:t>
      </w:r>
      <w:r>
        <w:rPr>
          <w:rFonts w:eastAsia="Amiri" w:cs="Amiri" w:ascii="Amiri" w:hAnsi="Amiri"/>
          <w:color w:val="111111"/>
          <w:sz w:val="28"/>
          <w:szCs w:val="28"/>
          <w:lang w:bidi="ar-SA"/>
        </w:rPr>
        <w:t>417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نقش خاتمه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مولد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وقصّة ذبح ابنه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السكينة التي أنزلها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توسّله بالأئمّ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 : ...</w:t>
      </w:r>
      <w:r>
        <w:rPr>
          <w:rFonts w:eastAsia="Amiri" w:cs="Amiri" w:ascii="Amiri" w:hAnsi="Amiri"/>
          <w:color w:val="111111"/>
          <w:sz w:val="28"/>
          <w:szCs w:val="28"/>
          <w:lang w:bidi="ar-SA"/>
        </w:rPr>
        <w:t>420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نجاة إبراهيم في يوم الغدير وصومه ذلك اليوم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نقش خاتمه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بكاؤه علي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هو الذبيح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أوّل من ركب الخيل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تسميته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بصادق الوعد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قصّة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قصّة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أوريا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نقش خاتمه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428</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أعطي اللّه لسليمان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عدد أزواج سليمان 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تكلّم في النجوم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القرنين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ماهراً بالنجوم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مِنطَقَة إسحاق التي يتوارثها الأنبيا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 :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أسباط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لباسه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شدّة حبّ عمّة يوسف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احتيال عمّة يوسف في رجوعه إليها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تدبيره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لأيّام القحط والسنين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سبب ابتلاءه واستحقاقه السجن</w:t>
      </w:r>
      <w:r>
        <w:rPr>
          <w:rFonts w:eastAsia="IRNazanin" w:cs="IRNazanin"/>
          <w:color w:val="111111"/>
          <w:sz w:val="28"/>
          <w:szCs w:val="28"/>
          <w:rtl w:val="true"/>
          <w:lang w:bidi="fa-IR"/>
        </w:rPr>
        <w:t>: ...</w:t>
      </w:r>
      <w:r>
        <w:rPr>
          <w:rFonts w:eastAsia="IRNazanin" w:cs="IRNazanin"/>
          <w:color w:val="111111"/>
          <w:sz w:val="28"/>
          <w:szCs w:val="28"/>
          <w:lang w:bidi="fa-IR"/>
        </w:rPr>
        <w:t>437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لباسه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يجلس عليه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قصّة نقل عظامه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مجيئه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لتعزية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 وفات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بكاؤه علي مصائب النبيّ وأهل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 : ...</w:t>
      </w:r>
      <w:r>
        <w:rPr>
          <w:rFonts w:eastAsia="Amiri" w:cs="Amiri" w:ascii="Amiri" w:hAnsi="Amiri"/>
          <w:color w:val="111111"/>
          <w:sz w:val="28"/>
          <w:szCs w:val="28"/>
          <w:lang w:bidi="ar-SA"/>
        </w:rPr>
        <w:t>440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حضوره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الموسم وعند من ذكره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حضوره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الموسم لأداء مناسك الحجّ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درع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نقش خاتمه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توسّله بالأئمّ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 : ...</w:t>
      </w:r>
      <w:r>
        <w:rPr>
          <w:rFonts w:eastAsia="Amiri" w:cs="Amiri" w:ascii="Amiri" w:hAnsi="Amiri"/>
          <w:color w:val="111111"/>
          <w:sz w:val="28"/>
          <w:szCs w:val="28"/>
          <w:lang w:bidi="ar-SA"/>
        </w:rPr>
        <w:t>444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بكاؤه علي مصائب النبيّ وأهل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 : ...</w:t>
      </w:r>
      <w:r>
        <w:rPr>
          <w:rFonts w:eastAsia="Amiri" w:cs="Amiri" w:ascii="Amiri" w:hAnsi="Amiri"/>
          <w:color w:val="111111"/>
          <w:sz w:val="28"/>
          <w:szCs w:val="28"/>
          <w:lang w:bidi="ar-SA"/>
        </w:rPr>
        <w:t>444</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قصّة قتل رجل من بني إسرائيل وذبح البقرة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قصّة إرسال فرعون بلعم بن باعورا للدعاء علي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ألواح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والطست التي تغسل فيه قلوب الأنبيا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 : ...</w:t>
      </w:r>
      <w:r>
        <w:rPr>
          <w:rFonts w:eastAsia="Amiri" w:cs="Amiri" w:ascii="Amiri" w:hAnsi="Amiri"/>
          <w:color w:val="111111"/>
          <w:sz w:val="28"/>
          <w:szCs w:val="28"/>
          <w:lang w:bidi="ar-SA"/>
        </w:rPr>
        <w:t>448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إتّباع فرعون وجنوده لموسي لمّا صار في البحر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حبس القمر في عهد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تغسيله أخاه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يوشع بن 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دانيال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منزلة دانيال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قلب الملك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مدّة بقائه في بطن الحوت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إستجابة دعائه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المحرّم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يبكي ولا يضحك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مولد عيسي 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بعثته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نبوّته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نبوّته وأنّه صاحب شريعة مبتدئة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توسّله بالأئمّ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 : ...</w:t>
      </w:r>
      <w:r>
        <w:rPr>
          <w:rFonts w:eastAsia="Amiri" w:cs="Amiri" w:ascii="Amiri" w:hAnsi="Amiri"/>
          <w:color w:val="111111"/>
          <w:sz w:val="28"/>
          <w:szCs w:val="28"/>
          <w:lang w:bidi="ar-SA"/>
        </w:rPr>
        <w:t>456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نقش خاتمه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نزول مريم و عيسي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مدينة ناصرة بعد رجوعهما من مصر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عيسي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المولود من غير أب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يبكي ويضحك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 xml:space="preserve">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458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 نخلتها</w:t>
      </w:r>
      <w:r>
        <w:rPr>
          <w:rFonts w:eastAsia="IRNazanin" w:cs="IRNazanin"/>
          <w:color w:val="111111"/>
          <w:sz w:val="28"/>
          <w:szCs w:val="28"/>
          <w:rtl w:val="true"/>
          <w:lang w:bidi="fa-IR"/>
        </w:rPr>
        <w:t>: ...</w:t>
      </w:r>
      <w:r>
        <w:rPr>
          <w:rFonts w:eastAsia="IRNazanin" w:cs="IRNazanin"/>
          <w:color w:val="111111"/>
          <w:sz w:val="28"/>
          <w:szCs w:val="28"/>
          <w:lang w:bidi="fa-IR"/>
        </w:rPr>
        <w:t>458</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كيفيّة حملها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257/2</w:t>
      </w:r>
      <w:r>
        <w:rPr>
          <w:rFonts w:ascii="IRNazanin" w:hAnsi="IRNazanin" w:eastAsia="IRNazanin"/>
          <w:b w:val="false"/>
          <w:b w:val="false"/>
          <w:bCs w:val="false"/>
          <w:i w:val="false"/>
          <w:i w:val="false"/>
          <w:iCs w:val="false"/>
          <w:color w:val="333333"/>
          <w:sz w:val="20"/>
          <w:sz w:val="20"/>
          <w:szCs w:val="20"/>
          <w:rtl w:val="true"/>
        </w:rPr>
        <w:t xml:space="preserve">، 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عن التهذيب وغيره من المصادر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المضمار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المطمر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عن العيون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حبَوتُ الرجل حِباءً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أعطيتُه الشي ء بغير عوض، والإسم منه الحُبْوَة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وحبا الرجلَ حَبْواً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أعطاه، والإسم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الحَبْوة والحِبْوة والحِباء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التهذيب،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19832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19833</w:t>
      </w:r>
      <w:r>
        <w:rPr>
          <w:rFonts w:ascii="IRNazanin" w:hAnsi="IRNazanin" w:eastAsia="IRNazanin"/>
          <w:b w:val="false"/>
          <w:b w:val="false"/>
          <w:bCs w:val="false"/>
          <w:i w:val="false"/>
          <w:i w:val="false"/>
          <w:iCs w:val="false"/>
          <w:color w:val="333333"/>
          <w:sz w:val="20"/>
          <w:sz w:val="20"/>
          <w:szCs w:val="20"/>
          <w:rtl w:val="true"/>
        </w:rPr>
        <w:t>، قطعات منه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زيد النرسيّ، المطبوع ضمن الاُصول الستّة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795</w:t>
      </w:r>
      <w:r>
        <w:rPr>
          <w:rFonts w:ascii="IRNazanin" w:hAnsi="IRNazanin" w:eastAsia="IRNazanin"/>
          <w:b w:val="false"/>
          <w:b w:val="false"/>
          <w:bCs w:val="false"/>
          <w:i w:val="false"/>
          <w:i w:val="false"/>
          <w:iCs w:val="false"/>
          <w:color w:val="333333"/>
          <w:sz w:val="20"/>
          <w:sz w:val="20"/>
          <w:szCs w:val="20"/>
          <w:rtl w:val="true"/>
        </w:rPr>
        <w:t xml:space="preserve">، حدّثني أبي، وعليّ بن الحسين، وعليّ بن محمّد بن قولويه، عن عليّ بن إبراهيم بن هاشم، عن أبيه، عن ابن أبي عمير، عن زيد النرسيّ، عن أبي الحسن موسي بن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19824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12259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الأنوار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قليل</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19831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وزيد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فيما يأتي بعده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العيون،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19822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آبة بالباء الموحدّة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آبة قرية من قري ساوه، منها جرير بن عبد الحميد الآبي سكن الري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آبة بليدة تقابل ساوه، تعرف بين العامّة بآوة، وأهلها شيعة، 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19816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352/12</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عن كتاب مودّة القربي باختصار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إبراهيم بن أحمد بن هشام المكتب، ومحمّد بن علي ماجيلويه، وأحمد بن علي بن إبراهيم بن هاشم، والحسين بن إبراهيم تاتانة، وعلي بن عبد اللّه الورّاق،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إبراهيم بن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الأمالي،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19840</w:t>
      </w:r>
      <w:r>
        <w:rPr>
          <w:rFonts w:ascii="IRNazanin" w:hAnsi="IRNazanin" w:eastAsia="IRNazanin"/>
          <w:b w:val="false"/>
          <w:b w:val="false"/>
          <w:bCs w:val="false"/>
          <w:i w:val="false"/>
          <w:i w:val="false"/>
          <w:iCs w:val="false"/>
          <w:color w:val="333333"/>
          <w:sz w:val="20"/>
          <w:sz w:val="20"/>
          <w:szCs w:val="20"/>
          <w:rtl w:val="true"/>
        </w:rPr>
        <w:t>، والأنوار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الحسن بن عبد اللّه، عن أبيه عبد اللّه بن محمّد بن عيسي، عن داود الصرمي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التهذيب،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12171</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محمّد بن أحمد بن داود، عن أبيه أحمد بن داود، عن محمّد بن قولويه، عن سعد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19800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الكامل،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19823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حتمت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زار قبر أبي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19811</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1603</w:t>
      </w:r>
      <w:r>
        <w:rPr>
          <w:rFonts w:ascii="IRNazanin" w:hAnsi="IRNazanin" w:eastAsia="IRNazanin"/>
          <w:b w:val="false"/>
          <w:b w:val="false"/>
          <w:bCs w:val="false"/>
          <w:i w:val="false"/>
          <w:i w:val="false"/>
          <w:iCs w:val="false"/>
          <w:color w:val="333333"/>
          <w:sz w:val="20"/>
          <w:sz w:val="20"/>
          <w:szCs w:val="20"/>
          <w:rtl w:val="true"/>
        </w:rPr>
        <w:t>، مرسلاً</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19813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19812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غريب شهيد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الفقيه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إليه، وح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19830</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1607</w:t>
      </w:r>
      <w:r>
        <w:rPr>
          <w:rFonts w:ascii="IRNazanin" w:hAnsi="IRNazanin" w:eastAsia="IRNazanin"/>
          <w:b w:val="false"/>
          <w:b w:val="false"/>
          <w:bCs w:val="false"/>
          <w:i w:val="false"/>
          <w:i w:val="false"/>
          <w:iCs w:val="false"/>
          <w:color w:val="333333"/>
          <w:sz w:val="20"/>
          <w:sz w:val="20"/>
          <w:szCs w:val="20"/>
          <w:rtl w:val="true"/>
        </w:rPr>
        <w:t>، بحذف الذيل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العيون والأمالي،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19807</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قطعة منه، و</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العيون،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حمدان الدسوائيّ</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12172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12175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العيون،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19815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2258</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19818</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كيفيّة شهادته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19825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العيون،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الأمالي،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12177</w:t>
      </w:r>
      <w:r>
        <w:rPr>
          <w:rFonts w:ascii="IRNazanin" w:hAnsi="IRNazanin" w:eastAsia="IRNazanin"/>
          <w:b w:val="false"/>
          <w:b w:val="false"/>
          <w:bCs w:val="false"/>
          <w:i w:val="false"/>
          <w:i w:val="false"/>
          <w:iCs w:val="false"/>
          <w:color w:val="333333"/>
          <w:sz w:val="20"/>
          <w:sz w:val="20"/>
          <w:szCs w:val="20"/>
          <w:rtl w:val="true"/>
        </w:rPr>
        <w:t>، قطعة منه، و</w:t>
      </w:r>
      <w:r>
        <w:rPr>
          <w:rFonts w:eastAsia="IRNazanin" w:cs="IRNazanin"/>
          <w:b w:val="false"/>
          <w:bCs w:val="false"/>
          <w:i w:val="false"/>
          <w:iCs w:val="false"/>
          <w:color w:val="333333"/>
          <w:sz w:val="20"/>
          <w:szCs w:val="20"/>
        </w:rPr>
        <w:t>12178</w:t>
      </w:r>
      <w:r>
        <w:rPr>
          <w:rFonts w:ascii="IRNazanin" w:hAnsi="IRNazanin" w:eastAsia="IRNazanin"/>
          <w:b w:val="false"/>
          <w:b w:val="false"/>
          <w:bCs w:val="false"/>
          <w:i w:val="false"/>
          <w:i w:val="false"/>
          <w:iCs w:val="false"/>
          <w:color w:val="333333"/>
          <w:sz w:val="20"/>
          <w:sz w:val="20"/>
          <w:szCs w:val="20"/>
          <w:rtl w:val="true"/>
        </w:rPr>
        <w:t>، قطعة منه، و</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12184</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وشطّ مزاري، وفي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شطون مزاري</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مرسلاً عن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والوسائل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شفّعت فيه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الأمالي والفقيه،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بعضي</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ترابكم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الأمالي،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العيون،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 والمدينة وإثبات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الحسن بن عليّ بن فضّال، وفي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 بن فضّال</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2259</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العيون،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19808</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1604</w:t>
      </w:r>
      <w:r>
        <w:rPr>
          <w:rFonts w:ascii="IRNazanin" w:hAnsi="IRNazanin" w:eastAsia="IRNazanin"/>
          <w:b w:val="false"/>
          <w:b w:val="false"/>
          <w:bCs w:val="false"/>
          <w:i w:val="false"/>
          <w:i w:val="false"/>
          <w:iCs w:val="false"/>
          <w:color w:val="333333"/>
          <w:sz w:val="20"/>
          <w:sz w:val="20"/>
          <w:szCs w:val="20"/>
          <w:rtl w:val="true"/>
        </w:rPr>
        <w:t xml:space="preserve">، عن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وآله وسلم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الأمالي والعيون،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عتمة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ظلام أوّله بعد زوال نور الشفق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شسع الشي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شسع فلان عن بلده ووطنه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أبعده، فهو شاسع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2257</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19839</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مدفنه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مدح أهل قمّ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الأمان من أخطار الأسفار والأزمان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الأنوار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15175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الأشعريّ، عن الحسن بن عليّ الكوفيّ، عن الحسين بن سيف، عن محمّد بن أسلم، 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19834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الأنوار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كثيرة ناميّة زاكيّة مباركة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كامل الزيارات،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قطعة منه، من دون ذكر الوداع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xml:space="preserve">، أورد الحديث مرسلاً عن بعضهم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دون ذكر الوداع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12185</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الأنوار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210/99</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اختصاص يوم من الأُسبوع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عن الكتاب العتيق للغرويّ</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ثوي بالمكان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رمس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غمس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الأبيات الخمسة في المناقب لابن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359/3</w:t>
      </w:r>
      <w:r>
        <w:rPr>
          <w:rFonts w:ascii="IRNazanin" w:hAnsi="IRNazanin" w:eastAsia="IRNazanin"/>
          <w:b w:val="false"/>
          <w:b w:val="false"/>
          <w:bCs w:val="false"/>
          <w:i w:val="false"/>
          <w:i w:val="false"/>
          <w:iCs w:val="false"/>
          <w:color w:val="333333"/>
          <w:sz w:val="20"/>
          <w:sz w:val="20"/>
          <w:szCs w:val="20"/>
          <w:rtl w:val="true"/>
        </w:rPr>
        <w:t>، منسوبة لعليّ بن أحمد الحوافيّ</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الثُري كعُلي طريق في سلمي كثيرة الأسد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 الكثير المُلتفّ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الأعيس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يُخالط بياضه شُقرَة، ج عِيس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والإمّحاء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واعلم أنّ ظاهر العبارة يدلّ علي أنّ هذه الزيارة مرويّة عن الجواد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أن يكون الإشارة 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راجعة إلي كون أفضلها في شهر رجب، وفي بعض عباراتها ما يوهم كونها غير مرويّة، واللّه يعلم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17/52</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أثبتناه من مصباح المتهجّد وروضة الواعظين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قطعة منه،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12036</w:t>
      </w:r>
      <w:r>
        <w:rPr>
          <w:rFonts w:ascii="IRNazanin" w:hAnsi="IRNazanin" w:eastAsia="IRNazanin"/>
          <w:b w:val="false"/>
          <w:b w:val="false"/>
          <w:bCs w:val="false"/>
          <w:i w:val="false"/>
          <w:i w:val="false"/>
          <w:iCs w:val="false"/>
          <w:color w:val="333333"/>
          <w:sz w:val="20"/>
          <w:sz w:val="20"/>
          <w:szCs w:val="20"/>
          <w:rtl w:val="true"/>
        </w:rPr>
        <w:t>، والأنوار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الكافي،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14620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215/88</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وهو غير صحيح، يدلّ عليه ما في البحار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ذخرت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التوسّل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الأدعية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112/89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251/99</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عن كتاب العتيق للغرويّ</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عن قبس المصباح</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 للسيّد الشبّر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247/99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وتذكر ما تريد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75/83</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أثبتناه من مدينة المعاجز</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مختصراً وبتفاوت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الهداية،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عن قبس المصباح</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المصباح،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عن جنّة الأمان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جمال الأُسبوع،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146/95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وإتمام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قطعة منه، عن القائم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مرسلاً، بتفاوت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علي بن محمّد بن يوسف الحرّاني، قال الشيخ أبو عبد اللّه إبراهيم بن جعفر النعمانيّ الكاتب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علي بن همّام،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إبراهيم بن إسحاق النهاوندي، عن أبي عبد اللّه الحسين بن علي الأهوازي، عن أبيه، عن علي بن مهزيار،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مولاي موسي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يدعو بهذا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الكتاب العتيق،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 كتاب العتيق للغرويّ، بتفاوت وزيادة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244/88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6822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 كتاب العتيق للغرويّ</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قد أتي بالأشعار</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أري</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مستبصراً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الخضيب</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أذريت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أضاف صاحب الحلية بعدها هذا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وآلُ رسول اللّه نحف جسومهم</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أضاف صاحب الحلية بعدها هذا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فيا ربّ عجّل ما أُءمّلُ فيهم</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والأنوار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وكشف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ألقاب الرسول وعترته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ضمن مجموعة نفيسة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مناقب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بن عبد الرحمان مولي عليّ بن يقطين بن موسي، مولي بني أسد أبو محمّد، كان وجهاً في أصحابنا متقدّماً، عظيم المنزلة، روي عن أبي الحسن موسي، والرضا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وكان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يشير إليه في العلم والفتيا،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الطيلسان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كساء أخضر يلبسه الخواصّ من المشايخ والعلماء، وهو من لباس العجم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رقم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الشيخ من أصحاب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والبرقيّ من أصحاب الكاظم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ورد في سليمان، وأمّا أبوه فلم نجد ذكره في الكتب الرجاليّة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من صوف، وجُبّة مشقوقة المقدّم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عيسي بن عُبَيد بن يقطين بن موسي مولي أسد بن خزيمة، أبوجعفر، روي عن أبي جعفر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مكاتبة ومشافهة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أثبتناه من البحار، ولكن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الخبيث</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الوشّاء</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قرية أَسّسها موسي بن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ثلاثة أميال من المدينة،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المشربة بفتح الميم وفتح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الغرفة، ومنه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مشربة أمّ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وإنّما سمّيت بذلك لأنّ إبراهيم بن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ولدته أمّه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الثياب التي كان يصلّي فيها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مرسلاًو بتفاوت عن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الكساء من 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300/76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5883</w:t>
      </w:r>
      <w:r>
        <w:rPr>
          <w:rFonts w:ascii="IRNazanin" w:hAnsi="IRNazanin" w:eastAsia="IRNazanin"/>
          <w:b w:val="false"/>
          <w:b w:val="false"/>
          <w:bCs w:val="false"/>
          <w:i w:val="false"/>
          <w:i w:val="false"/>
          <w:iCs w:val="false"/>
          <w:color w:val="333333"/>
          <w:sz w:val="20"/>
          <w:sz w:val="20"/>
          <w:szCs w:val="20"/>
          <w:rtl w:val="true"/>
        </w:rPr>
        <w:t>، وحلية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مرسلاً</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قطعة منه، و</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قطعة منه،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قطعة منه، مرسلاً</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الزقاق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والسبيل والسوق، 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الدلائل،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رواه عن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وآله وسلم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حارسه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1791</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5345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2490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رقم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910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رقم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2378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رقم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116/59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الحجامة حال الإحرام</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14831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تنبت في المناطق الجبليّة بإفريقيّة، والبلاد الحارّة المعتدلة، ثمرتها تشبه الفلفل، وكانت تستعمل قديماً في الخضاب، وصنع المداد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تهيئة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أيضاً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استحباب الزينة للرجال والنساء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الخضاب بالحَنّاء والكتم</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له زهر، وغلب علي أصفره لأنّه الذي يستخرج دهنه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الجهم بن بكير بن أعين، أبو محمّد الشيباني ثقة، روي عن أبي الحسن موسي، والرضا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1829</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104/49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قطعة منه،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5369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سعطه الدواء سَعطاً وسُعوطاً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أدخله في أنفه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الشليثا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دهن معروف فيما بينهم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الزَنْبَق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من الفصيلة الزنبقيّة، له زهر طيّب الرائحة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1837</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عليّ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أحمد بن حمّاد المحمودي، يكنّي أبا علي، عدّه الشيخ في رجاله من أصحاب الهادي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أيضاً في رقم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الكافي،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9907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30824</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رقم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إلي الإمام العسكريّ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رقم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رقم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الصراخ علي الميّت ونعيه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397/15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2579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31438</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تمريّاً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تمريّاً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تمريّاً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زين العابدين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تمريّاً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الباقر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تمريّاً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تمريّاً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الكاظم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تمريّاً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الشيعة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كَدّ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 في العمل وألحّ في محاولة الشي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الكلمة ليست في الوسائل</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31434</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2396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رقم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يذكروه في الكتب الرجاليّة إلاّ أنّ المحقّق التستريّ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عنه أنّ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إذا آكل أحدنا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7919</w:t>
      </w:r>
      <w:r>
        <w:rPr>
          <w:rFonts w:ascii="IRNazanin" w:hAnsi="IRNazanin" w:eastAsia="IRNazanin"/>
          <w:b w:val="false"/>
          <w:b w:val="false"/>
          <w:bCs w:val="false"/>
          <w:i w:val="false"/>
          <w:i w:val="false"/>
          <w:iCs w:val="false"/>
          <w:color w:val="333333"/>
          <w:sz w:val="20"/>
          <w:sz w:val="20"/>
          <w:szCs w:val="20"/>
          <w:rtl w:val="true"/>
        </w:rPr>
        <w:t>، والمحقّق النمازيّ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نادر خادم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جملة من رواياته في معاشرة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مستدركات علم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15491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المحاسن،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31402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عنه طبّ الأئمّ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للشبّر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وعن الكافي،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203/63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 في البحار</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20128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إكرامه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الضيف</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1780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750</w:t>
      </w:r>
      <w:r>
        <w:rPr>
          <w:rFonts w:ascii="IRNazanin" w:hAnsi="IRNazanin" w:eastAsia="IRNazanin"/>
          <w:b w:val="false"/>
          <w:b w:val="false"/>
          <w:bCs w:val="false"/>
          <w:i w:val="false"/>
          <w:i w:val="false"/>
          <w:iCs w:val="false"/>
          <w:color w:val="333333"/>
          <w:sz w:val="20"/>
          <w:sz w:val="20"/>
          <w:szCs w:val="20"/>
          <w:rtl w:val="true"/>
        </w:rPr>
        <w:t>،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أيضاً في 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 والخرائج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عبيد اللّه الأشعري</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أيضاً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محمّد السيّاريّ، بحذف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كلمة السيّاريّ</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30642</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بن صوحان</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بن أحمد بن الوليد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محمّد بن الحسن الصفّار، عن أحمد بن محمّد بن عيسي، عن أحمد بن محمّد بن يحيي بن أبي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2169</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قرب الإسناد،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رقم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910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975</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مدح يونس بن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وكيله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33448</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والفصول المهمّة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مدح يونس بن عبد الرحمن</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مدح يونس بن عبد الرحمن</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33442</w:t>
      </w:r>
      <w:r>
        <w:rPr>
          <w:rFonts w:ascii="IRNazanin" w:hAnsi="IRNazanin" w:eastAsia="IRNazanin"/>
          <w:b w:val="false"/>
          <w:b w:val="false"/>
          <w:bCs w:val="false"/>
          <w:i w:val="false"/>
          <w:i w:val="false"/>
          <w:iCs w:val="false"/>
          <w:color w:val="333333"/>
          <w:sz w:val="20"/>
          <w:sz w:val="20"/>
          <w:szCs w:val="20"/>
          <w:rtl w:val="true"/>
        </w:rPr>
        <w:t>، والفصول المهمّة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الإختصاص،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رقم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أيضاً في رقم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مشيخة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أيضاً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بن جعفر بن إبراهيم بن محمّد بن عليّ بن عبداللّه بن جعفر الطيّار، أبو محمّد الطالبيّ الجعفريّ، روي عن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الفقيه،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الحسن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3942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ارتاد الشي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 مكان مناسب للبول</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رقم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الأمان من أخطار الأسفار والأزمان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التهذيب،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5387</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أيضاً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استحباب السواك عند كلّ صلاة</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رقم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عذار</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توفّت</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142/73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قطعة منه،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1793</w:t>
      </w:r>
      <w:r>
        <w:rPr>
          <w:rFonts w:ascii="IRNazanin" w:hAnsi="IRNazanin" w:eastAsia="IRNazanin"/>
          <w:b w:val="false"/>
          <w:b w:val="false"/>
          <w:bCs w:val="false"/>
          <w:i w:val="false"/>
          <w:i w:val="false"/>
          <w:iCs w:val="false"/>
          <w:color w:val="333333"/>
          <w:sz w:val="20"/>
          <w:sz w:val="20"/>
          <w:szCs w:val="20"/>
          <w:rtl w:val="true"/>
        </w:rPr>
        <w:t>، وحلية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أورد مضمونه، 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7179</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أصنع أنا</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6974</w:t>
      </w:r>
      <w:r>
        <w:rPr>
          <w:rFonts w:ascii="IRNazanin" w:hAnsi="IRNazanin" w:eastAsia="IRNazanin"/>
          <w:b w:val="false"/>
          <w:b w:val="false"/>
          <w:bCs w:val="false"/>
          <w:i w:val="false"/>
          <w:i w:val="false"/>
          <w:iCs w:val="false"/>
          <w:color w:val="333333"/>
          <w:sz w:val="20"/>
          <w:sz w:val="20"/>
          <w:szCs w:val="20"/>
          <w:rtl w:val="true"/>
        </w:rPr>
        <w:t>، والفصول المهمّة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الإستبصار،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8147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8442</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سالخ</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الباء، وسكون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موضع بين مكّة والمدينة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إحدي مراحل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بدر، وهي بين السيالة وفرش 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2959</w:t>
      </w:r>
      <w:r>
        <w:rPr>
          <w:rFonts w:ascii="IRNazanin" w:hAnsi="IRNazanin" w:eastAsia="IRNazanin"/>
          <w:b w:val="false"/>
          <w:b w:val="false"/>
          <w:bCs w:val="false"/>
          <w:i w:val="false"/>
          <w:i w:val="false"/>
          <w:iCs w:val="false"/>
          <w:color w:val="333333"/>
          <w:sz w:val="20"/>
          <w:sz w:val="20"/>
          <w:szCs w:val="20"/>
          <w:rtl w:val="true"/>
        </w:rPr>
        <w:t>، وحلية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الكشّيّ،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هو محمّد بن إسماعيل بن بزيع الذي عدّه الشيخ في رجاله من أصحاب الكاظم، والرضا والجواد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يجهر ببسم اللّه الرحمن الرحيم</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الطواف في النعلين</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105/82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قطعة منه، و</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العيون،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8088</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أشار إلي مضمونه</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الأشهر الثلاثة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رقم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رقم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2078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رقم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رقم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الكافي،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8517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رقم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الإستبصار،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4834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نصلّ</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الإستبصار،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فتل وجهه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91/49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قطعة منه، و</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309/79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قطعة منه،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4615</w:t>
      </w:r>
      <w:r>
        <w:rPr>
          <w:rFonts w:ascii="IRNazanin" w:hAnsi="IRNazanin" w:eastAsia="IRNazanin"/>
          <w:b w:val="false"/>
          <w:b w:val="false"/>
          <w:bCs w:val="false"/>
          <w:i w:val="false"/>
          <w:i w:val="false"/>
          <w:iCs w:val="false"/>
          <w:color w:val="333333"/>
          <w:sz w:val="20"/>
          <w:sz w:val="20"/>
          <w:szCs w:val="20"/>
          <w:rtl w:val="true"/>
        </w:rPr>
        <w:t>، قطعة منه، وحلية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حلية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أنوي</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منه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193/73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155/80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100/83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52/84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59/86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50/89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314/93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4496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4624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7380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7390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7410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7474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7501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7507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7609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7772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8444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8571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8839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8994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523/8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11342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11386</w:t>
      </w:r>
      <w:r>
        <w:rPr>
          <w:rFonts w:ascii="IRNazanin" w:hAnsi="IRNazanin" w:eastAsia="IRNazanin"/>
          <w:b w:val="false"/>
          <w:b w:val="false"/>
          <w:bCs w:val="false"/>
          <w:i w:val="false"/>
          <w:i w:val="false"/>
          <w:iCs w:val="false"/>
          <w:color w:val="333333"/>
          <w:sz w:val="20"/>
          <w:sz w:val="20"/>
          <w:szCs w:val="20"/>
          <w:rtl w:val="true"/>
        </w:rPr>
        <w:t>، 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4662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5031</w:t>
      </w:r>
      <w:r>
        <w:rPr>
          <w:rFonts w:ascii="IRNazanin" w:hAnsi="IRNazanin" w:eastAsia="IRNazanin"/>
          <w:b w:val="false"/>
          <w:b w:val="false"/>
          <w:bCs w:val="false"/>
          <w:i w:val="false"/>
          <w:i w:val="false"/>
          <w:iCs w:val="false"/>
          <w:color w:val="333333"/>
          <w:sz w:val="20"/>
          <w:sz w:val="20"/>
          <w:szCs w:val="20"/>
          <w:rtl w:val="true"/>
        </w:rPr>
        <w:t>، وحلية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مفتاح الفلاح للخواجوئي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رقم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لبس الخاتم للمحرم</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63/50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بتفاوت يسير،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بتفاوت يسير، والأنوار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أورد الشيخ الحرّ في الوسائل والعلاّمة المجلسيّ في أحد نقليه في البحار، السند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محمد بن عيسي، عن أحمد بن محمد بن أبي نصر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ولكنّ الأمر خلافه، لأنّ ما أوردهما سندٌ لحديث آخر في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لا الحديث الذي قمنا بإيراده هنا، والصحيح ما أثبتناه، فالأمر اشتبه عليهما أوسهو من قلمهما الشريف</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14860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353/12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16493</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عدول المتمتّع إلي الإفراد في ضيق الوقت</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حجّ التمتّع علي من اعتمر في رجب</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يصلّي صلاة الطواف في النعلين</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الطيب للمحرم</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رمي</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الإستبصار،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18589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لباسه</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الرِزمة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شُدّ في ثوب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التهذيب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دنانير</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أمرنا</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يؤبه لهم</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الإستبصار،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14637</w:t>
      </w:r>
      <w:r>
        <w:rPr>
          <w:rFonts w:ascii="IRNazanin" w:hAnsi="IRNazanin" w:eastAsia="IRNazanin"/>
          <w:b w:val="false"/>
          <w:b w:val="false"/>
          <w:bCs w:val="false"/>
          <w:i w:val="false"/>
          <w:i w:val="false"/>
          <w:iCs w:val="false"/>
          <w:color w:val="333333"/>
          <w:sz w:val="20"/>
          <w:sz w:val="20"/>
          <w:szCs w:val="20"/>
          <w:rtl w:val="true"/>
        </w:rPr>
        <w:t>، قطعة منه، و</w:t>
      </w:r>
      <w:r>
        <w:rPr>
          <w:rFonts w:eastAsia="IRNazanin" w:cs="IRNazanin"/>
          <w:b w:val="false"/>
          <w:bCs w:val="false"/>
          <w:i w:val="false"/>
          <w:iCs w:val="false"/>
          <w:color w:val="333333"/>
          <w:sz w:val="20"/>
          <w:szCs w:val="20"/>
        </w:rPr>
        <w:t>523/14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19741</w:t>
      </w:r>
      <w:r>
        <w:rPr>
          <w:rFonts w:ascii="IRNazanin" w:hAnsi="IRNazanin" w:eastAsia="IRNazanin"/>
          <w:b w:val="false"/>
          <w:b w:val="false"/>
          <w:bCs w:val="false"/>
          <w:i w:val="false"/>
          <w:i w:val="false"/>
          <w:iCs w:val="false"/>
          <w:color w:val="333333"/>
          <w:sz w:val="20"/>
          <w:sz w:val="20"/>
          <w:szCs w:val="20"/>
          <w:rtl w:val="true"/>
        </w:rPr>
        <w:t>، قطعة منه، و</w:t>
      </w:r>
      <w:r>
        <w:rPr>
          <w:rFonts w:eastAsia="IRNazanin" w:cs="IRNazanin"/>
          <w:b w:val="false"/>
          <w:bCs w:val="false"/>
          <w:i w:val="false"/>
          <w:iCs w:val="false"/>
          <w:color w:val="333333"/>
          <w:sz w:val="20"/>
          <w:szCs w:val="20"/>
        </w:rPr>
        <w:t>90/22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28101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15076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15077</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استحباب القرائة بالمأثور عند خروج المسافر من منزله</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165/88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9980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فعجّل لي الساعة</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177/79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2618</w:t>
      </w:r>
      <w:r>
        <w:rPr>
          <w:rFonts w:ascii="IRNazanin" w:hAnsi="IRNazanin" w:eastAsia="IRNazanin"/>
          <w:b w:val="false"/>
          <w:b w:val="false"/>
          <w:bCs w:val="false"/>
          <w:i w:val="false"/>
          <w:i w:val="false"/>
          <w:iCs w:val="false"/>
          <w:color w:val="333333"/>
          <w:sz w:val="20"/>
          <w:sz w:val="20"/>
          <w:szCs w:val="20"/>
          <w:rtl w:val="true"/>
        </w:rPr>
        <w:t>، والأنوار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يتمنّي الموت لنفسه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 اليدين حين الدعاء</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17882</w:t>
      </w:r>
      <w:r>
        <w:rPr>
          <w:rFonts w:ascii="IRNazanin" w:hAnsi="IRNazanin" w:eastAsia="IRNazanin"/>
          <w:b w:val="false"/>
          <w:b w:val="false"/>
          <w:bCs w:val="false"/>
          <w:i w:val="false"/>
          <w:i w:val="false"/>
          <w:iCs w:val="false"/>
          <w:color w:val="333333"/>
          <w:sz w:val="20"/>
          <w:sz w:val="20"/>
          <w:szCs w:val="20"/>
          <w:rtl w:val="true"/>
        </w:rPr>
        <w:t>،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قطعة منه، وحلية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حاتم، عن محمّد بن أبي عبداللّه، عن سعدبن عبداللّه، عن أحمد بن محمّد، عن البرقيّ، عن سعد بن سعد </w:t>
      </w:r>
      <w:r>
        <w:rPr>
          <w:rFonts w:eastAsia="IRNazanin" w:cs="IRNazanin"/>
          <w:b w:val="false"/>
          <w:bCs w:val="false"/>
          <w:i w:val="false"/>
          <w:iCs w:val="false"/>
          <w:color w:val="333333"/>
          <w:sz w:val="20"/>
          <w:szCs w:val="20"/>
          <w:rtl w:val="true"/>
        </w:rPr>
        <w:t>...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أُبي كعب، ولكنّه غير صحيح</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إلي الإمام العسكريّ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الأمان من أخطار الأسفار والأزمان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رقم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أبي محمود الخراسانيّ، ثقة، روي عن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6521</w:t>
      </w:r>
      <w:r>
        <w:rPr>
          <w:rFonts w:ascii="IRNazanin" w:hAnsi="IRNazanin" w:eastAsia="IRNazanin"/>
          <w:b w:val="false"/>
          <w:b w:val="false"/>
          <w:bCs w:val="false"/>
          <w:i w:val="false"/>
          <w:i w:val="false"/>
          <w:iCs w:val="false"/>
          <w:color w:val="333333"/>
          <w:sz w:val="20"/>
          <w:sz w:val="20"/>
          <w:szCs w:val="20"/>
          <w:rtl w:val="true"/>
        </w:rPr>
        <w:t>، وحلية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الدعاء عند وداع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الصلاة في بيت اللّه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الشيخ والبرقيّ في رجاليهما من أصحاب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5603</w:t>
      </w:r>
      <w:r>
        <w:rPr>
          <w:rFonts w:ascii="IRNazanin" w:hAnsi="IRNazanin" w:eastAsia="IRNazanin"/>
          <w:b w:val="false"/>
          <w:b w:val="false"/>
          <w:bCs w:val="false"/>
          <w:i w:val="false"/>
          <w:i w:val="false"/>
          <w:iCs w:val="false"/>
          <w:color w:val="333333"/>
          <w:sz w:val="20"/>
          <w:sz w:val="20"/>
          <w:szCs w:val="20"/>
          <w:rtl w:val="true"/>
        </w:rPr>
        <w:t>، قطعة منه، و</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6223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8568</w:t>
      </w:r>
      <w:r>
        <w:rPr>
          <w:rFonts w:ascii="IRNazanin" w:hAnsi="IRNazanin" w:eastAsia="IRNazanin"/>
          <w:b w:val="false"/>
          <w:b w:val="false"/>
          <w:bCs w:val="false"/>
          <w:i w:val="false"/>
          <w:i w:val="false"/>
          <w:iCs w:val="false"/>
          <w:color w:val="333333"/>
          <w:sz w:val="20"/>
          <w:sz w:val="20"/>
          <w:szCs w:val="20"/>
          <w:rtl w:val="true"/>
        </w:rPr>
        <w:t>، قطعة منه، وحلية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بحذف الذيل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العيون،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19385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مدينة المعاجز، ولكن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مركبه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إخراجه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سبيكة الذهب من الأرض</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الفيض في ذيل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قوارع القرآن الآيات التي من قرأها أمن من الشياطين والإنس والجنّ، فإنّها تقرع الشيطان أي تدهاه وتهلكه</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1778</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السور والآيات التي 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بكتابتها في حرزه</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أيضاً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تعليمه التعويذ عند النظر إلي الكواكب</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3378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 وفي الوسائل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كان أري أنّي 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 ن كنت أري أنّي 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كان 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إن كنت أري</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29457</w:t>
      </w:r>
      <w:r>
        <w:rPr>
          <w:rFonts w:ascii="IRNazanin" w:hAnsi="IRNazanin" w:eastAsia="IRNazanin"/>
          <w:b w:val="false"/>
          <w:b w:val="false"/>
          <w:bCs w:val="false"/>
          <w:i w:val="false"/>
          <w:i w:val="false"/>
          <w:iCs w:val="false"/>
          <w:color w:val="333333"/>
          <w:sz w:val="20"/>
          <w:sz w:val="20"/>
          <w:szCs w:val="20"/>
          <w:rtl w:val="true"/>
        </w:rPr>
        <w:t>، وحلية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اليمين بالعتاق</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2395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2396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2398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أيضاً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271/14</w:t>
      </w:r>
      <w:r>
        <w:rPr>
          <w:rFonts w:ascii="IRNazanin" w:hAnsi="IRNazanin" w:eastAsia="IRNazanin"/>
          <w:b w:val="false"/>
          <w:b w:val="false"/>
          <w:bCs w:val="false"/>
          <w:i w:val="false"/>
          <w:i w:val="false"/>
          <w:iCs w:val="false"/>
          <w:color w:val="333333"/>
          <w:sz w:val="20"/>
          <w:sz w:val="20"/>
          <w:szCs w:val="20"/>
          <w:rtl w:val="true"/>
        </w:rPr>
        <w:t xml:space="preserve">، ضمن رقم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لايستحدثه</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30510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الجوزينج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الحلاوات يعمل من الجوز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عنه وعن المحاسن،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 بن شعيب، عن نادر الخادم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الكافي،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30817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النافخ بالمزمار، أوالقصب، وهي زامرة، 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22597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5881</w:t>
      </w:r>
      <w:r>
        <w:rPr>
          <w:rFonts w:ascii="IRNazanin" w:hAnsi="IRNazanin" w:eastAsia="IRNazanin"/>
          <w:b w:val="false"/>
          <w:b w:val="false"/>
          <w:bCs w:val="false"/>
          <w:i w:val="false"/>
          <w:i w:val="false"/>
          <w:iCs w:val="false"/>
          <w:color w:val="333333"/>
          <w:sz w:val="20"/>
          <w:sz w:val="20"/>
          <w:szCs w:val="20"/>
          <w:rtl w:val="true"/>
        </w:rPr>
        <w:t>، وحلية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30504</w:t>
      </w:r>
      <w:r>
        <w:rPr>
          <w:rFonts w:ascii="IRNazanin" w:hAnsi="IRNazanin" w:eastAsia="IRNazanin"/>
          <w:b w:val="false"/>
          <w:b w:val="false"/>
          <w:bCs w:val="false"/>
          <w:i w:val="false"/>
          <w:i w:val="false"/>
          <w:iCs w:val="false"/>
          <w:color w:val="333333"/>
          <w:sz w:val="20"/>
          <w:sz w:val="20"/>
          <w:szCs w:val="20"/>
          <w:rtl w:val="true"/>
        </w:rPr>
        <w:t>، وحلية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والأنوار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رقم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الأنوار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فلاتصدّقون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الحلية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فلاتصدّقه</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96/94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قطعة منه،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قطعة منه، و</w:t>
      </w:r>
      <w:r>
        <w:rPr>
          <w:rFonts w:eastAsia="IRNazanin" w:cs="IRNazanin"/>
          <w:b w:val="false"/>
          <w:bCs w:val="false"/>
          <w:i w:val="false"/>
          <w:iCs w:val="false"/>
          <w:color w:val="333333"/>
          <w:sz w:val="20"/>
          <w:szCs w:val="20"/>
        </w:rPr>
        <w:t>209/12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16104</w:t>
      </w:r>
      <w:r>
        <w:rPr>
          <w:rFonts w:ascii="IRNazanin" w:hAnsi="IRNazanin" w:eastAsia="IRNazanin"/>
          <w:b w:val="false"/>
          <w:b w:val="false"/>
          <w:bCs w:val="false"/>
          <w:i w:val="false"/>
          <w:i w:val="false"/>
          <w:iCs w:val="false"/>
          <w:color w:val="333333"/>
          <w:sz w:val="20"/>
          <w:sz w:val="20"/>
          <w:szCs w:val="20"/>
          <w:rtl w:val="true"/>
        </w:rPr>
        <w:t>، قطعة منه، و</w:t>
      </w:r>
      <w:r>
        <w:rPr>
          <w:rFonts w:eastAsia="IRNazanin" w:cs="IRNazanin"/>
          <w:b w:val="false"/>
          <w:bCs w:val="false"/>
          <w:i w:val="false"/>
          <w:iCs w:val="false"/>
          <w:color w:val="333333"/>
          <w:sz w:val="20"/>
          <w:szCs w:val="20"/>
        </w:rPr>
        <w:t>265/24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30506</w:t>
      </w:r>
      <w:r>
        <w:rPr>
          <w:rFonts w:ascii="IRNazanin" w:hAnsi="IRNazanin" w:eastAsia="IRNazanin"/>
          <w:b w:val="false"/>
          <w:b w:val="false"/>
          <w:bCs w:val="false"/>
          <w:i w:val="false"/>
          <w:i w:val="false"/>
          <w:iCs w:val="false"/>
          <w:color w:val="333333"/>
          <w:sz w:val="20"/>
          <w:sz w:val="20"/>
          <w:szCs w:val="20"/>
          <w:rtl w:val="true"/>
        </w:rPr>
        <w:t>، قطعة منه، 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7990</w:t>
      </w:r>
      <w:r>
        <w:rPr>
          <w:rFonts w:ascii="IRNazanin" w:hAnsi="IRNazanin" w:eastAsia="IRNazanin"/>
          <w:b w:val="false"/>
          <w:b w:val="false"/>
          <w:bCs w:val="false"/>
          <w:i w:val="false"/>
          <w:i w:val="false"/>
          <w:iCs w:val="false"/>
          <w:color w:val="333333"/>
          <w:sz w:val="20"/>
          <w:sz w:val="20"/>
          <w:szCs w:val="20"/>
          <w:rtl w:val="true"/>
        </w:rPr>
        <w:t>، قطعة منه، و</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8778</w:t>
      </w:r>
      <w:r>
        <w:rPr>
          <w:rFonts w:ascii="IRNazanin" w:hAnsi="IRNazanin" w:eastAsia="IRNazanin"/>
          <w:b w:val="false"/>
          <w:b w:val="false"/>
          <w:bCs w:val="false"/>
          <w:i w:val="false"/>
          <w:i w:val="false"/>
          <w:iCs w:val="false"/>
          <w:color w:val="333333"/>
          <w:sz w:val="20"/>
          <w:sz w:val="20"/>
          <w:szCs w:val="20"/>
          <w:rtl w:val="true"/>
        </w:rPr>
        <w:t>، قطعة منه، و</w:t>
      </w:r>
      <w:r>
        <w:rPr>
          <w:rFonts w:eastAsia="IRNazanin" w:cs="IRNazanin"/>
          <w:b w:val="false"/>
          <w:bCs w:val="false"/>
          <w:i w:val="false"/>
          <w:iCs w:val="false"/>
          <w:color w:val="333333"/>
          <w:sz w:val="20"/>
          <w:szCs w:val="20"/>
        </w:rPr>
        <w:t>414/8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9839</w:t>
      </w:r>
      <w:r>
        <w:rPr>
          <w:rFonts w:ascii="IRNazanin" w:hAnsi="IRNazanin" w:eastAsia="IRNazanin"/>
          <w:b w:val="false"/>
          <w:b w:val="false"/>
          <w:bCs w:val="false"/>
          <w:i w:val="false"/>
          <w:i w:val="false"/>
          <w:iCs w:val="false"/>
          <w:color w:val="333333"/>
          <w:sz w:val="20"/>
          <w:sz w:val="20"/>
          <w:szCs w:val="20"/>
          <w:rtl w:val="true"/>
        </w:rPr>
        <w:t>، قطعة منه، و</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9928</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18942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عيون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الحسين بن محمّد، عن المعلّي </w:t>
      </w:r>
      <w:r>
        <w:rPr>
          <w:rFonts w:eastAsia="IRNazanin" w:cs="IRNazanin"/>
          <w:b w:val="false"/>
          <w:bCs w:val="false"/>
          <w:i w:val="false"/>
          <w:iCs w:val="false"/>
          <w:color w:val="333333"/>
          <w:sz w:val="20"/>
          <w:szCs w:val="20"/>
          <w:rtl w:val="true"/>
        </w:rPr>
        <w:t>...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قطعة منه، 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المغيب، بمعني مكان الغياب، وزمانه، كمغيب الشمس،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و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حين غروب الشمس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والظاهر هو الصحيح، لأنّ المعتّب كان من أصحاب الصادق والكاظم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تقدير فاعول هو محبس الدابّة، والجمع أَواريّ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كتاب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الإستبصار،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8535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3434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1647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3464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الجزء الخامس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الطبل ذو الوجه الواحد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صعاليك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لصوصهم وفقراؤهم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20034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أيضاً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دخوله الحمّام</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مَضِضت من الشي ء مَضَضاً من باب تَعِب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إلي الإمام العسكريّ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بتفاوت يسير،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قطعة منه،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21400</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الشريف</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382/47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مثله، و</w:t>
      </w:r>
      <w:r>
        <w:rPr>
          <w:rFonts w:eastAsia="IRNazanin" w:cs="IRNazanin"/>
          <w:b w:val="false"/>
          <w:bCs w:val="false"/>
          <w:i w:val="false"/>
          <w:iCs w:val="false"/>
          <w:color w:val="333333"/>
          <w:sz w:val="20"/>
          <w:szCs w:val="20"/>
        </w:rPr>
        <w:t>154/76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اليقين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الخمرة وزان غُرفَة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حصير صغيرة قدر ما يُسجد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15600</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الجزء السابع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ضنّ به عليه، ضَنّاً وضَنانة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 به بُخلاً شديداً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12471</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 ونزهة النواظر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2343</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أيضاً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الخزّ من الثياب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يُنسج من صوف وإبريسم، وما يُنسج من إبريسم خالص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727</w:t>
      </w:r>
      <w:r>
        <w:rPr>
          <w:rFonts w:ascii="IRNazanin" w:hAnsi="IRNazanin" w:eastAsia="IRNazanin"/>
          <w:b w:val="false"/>
          <w:b w:val="false"/>
          <w:bCs w:val="false"/>
          <w:i w:val="false"/>
          <w:i w:val="false"/>
          <w:iCs w:val="false"/>
          <w:color w:val="333333"/>
          <w:sz w:val="20"/>
          <w:sz w:val="20"/>
          <w:szCs w:val="20"/>
          <w:rtl w:val="true"/>
        </w:rPr>
        <w:t>، عنه 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قطعة منه، عنه وعن النجاشيّ،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4618</w:t>
      </w:r>
      <w:r>
        <w:rPr>
          <w:rFonts w:ascii="IRNazanin" w:hAnsi="IRNazanin" w:eastAsia="IRNazanin"/>
          <w:b w:val="false"/>
          <w:b w:val="false"/>
          <w:bCs w:val="false"/>
          <w:i w:val="false"/>
          <w:i w:val="false"/>
          <w:iCs w:val="false"/>
          <w:color w:val="333333"/>
          <w:sz w:val="20"/>
          <w:sz w:val="20"/>
          <w:szCs w:val="20"/>
          <w:rtl w:val="true"/>
        </w:rPr>
        <w:t>، قطعة منه، و</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5392</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الجزء الخامس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من آنية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12520</w:t>
      </w:r>
      <w:r>
        <w:rPr>
          <w:rFonts w:ascii="IRNazanin" w:hAnsi="IRNazanin" w:eastAsia="IRNazanin"/>
          <w:b w:val="false"/>
          <w:b w:val="false"/>
          <w:bCs w:val="false"/>
          <w:i w:val="false"/>
          <w:i w:val="false"/>
          <w:iCs w:val="false"/>
          <w:color w:val="333333"/>
          <w:sz w:val="20"/>
          <w:sz w:val="20"/>
          <w:szCs w:val="20"/>
          <w:rtl w:val="true"/>
        </w:rPr>
        <w:t>، والأنوار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9998</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المحاسن،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362/71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30561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30582</w:t>
      </w:r>
      <w:r>
        <w:rPr>
          <w:rFonts w:ascii="IRNazanin" w:hAnsi="IRNazanin" w:eastAsia="IRNazanin"/>
          <w:b w:val="false"/>
          <w:b w:val="false"/>
          <w:bCs w:val="false"/>
          <w:i w:val="false"/>
          <w:i w:val="false"/>
          <w:iCs w:val="false"/>
          <w:color w:val="333333"/>
          <w:sz w:val="20"/>
          <w:sz w:val="20"/>
          <w:szCs w:val="20"/>
          <w:rtl w:val="true"/>
        </w:rPr>
        <w:t>،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أدِمَ، أدَماً وأُدمَةً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اشتدّت سُمرته، فهو آدَم، 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12489</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والأنوار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حلية الأبرار ومدينة المعاجز</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الوَتر والوِتر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 في الذَحْل، وكلّ من أدركته بمكروه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2260</w:t>
      </w:r>
      <w:r>
        <w:rPr>
          <w:rFonts w:ascii="IRNazanin" w:hAnsi="IRNazanin" w:eastAsia="IRNazanin"/>
          <w:b w:val="false"/>
          <w:b w:val="false"/>
          <w:bCs w:val="false"/>
          <w:i w:val="false"/>
          <w:i w:val="false"/>
          <w:iCs w:val="false"/>
          <w:color w:val="333333"/>
          <w:sz w:val="20"/>
          <w:sz w:val="20"/>
          <w:szCs w:val="20"/>
          <w:rtl w:val="true"/>
        </w:rPr>
        <w:t>، وحلية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19819</w:t>
      </w:r>
      <w:r>
        <w:rPr>
          <w:rFonts w:ascii="IRNazanin" w:hAnsi="IRNazanin" w:eastAsia="IRNazanin"/>
          <w:b w:val="false"/>
          <w:b w:val="false"/>
          <w:bCs w:val="false"/>
          <w:i w:val="false"/>
          <w:i w:val="false"/>
          <w:iCs w:val="false"/>
          <w:color w:val="333333"/>
          <w:sz w:val="20"/>
          <w:sz w:val="20"/>
          <w:szCs w:val="20"/>
          <w:rtl w:val="true"/>
        </w:rPr>
        <w:t>، قطعة منه، عنه وعن الإعلام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قطعة منه،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وإتمام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العيون،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والأنوار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12239</w:t>
      </w:r>
      <w:r>
        <w:rPr>
          <w:rFonts w:ascii="IRNazanin" w:hAnsi="IRNazanin" w:eastAsia="IRNazanin"/>
          <w:b w:val="false"/>
          <w:b w:val="false"/>
          <w:bCs w:val="false"/>
          <w:i w:val="false"/>
          <w:i w:val="false"/>
          <w:iCs w:val="false"/>
          <w:color w:val="333333"/>
          <w:sz w:val="20"/>
          <w:sz w:val="20"/>
          <w:szCs w:val="20"/>
          <w:rtl w:val="true"/>
        </w:rPr>
        <w:t>، بتفاوت، عن كتاب الغرر والدرر للسيّد المرتضي</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وعن كشف الغمّة،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باختصار</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أيضاً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كتابة بسم اللّه لتذكّر حوائجه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ترّب الشي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عليه التراب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15875</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زنجويه</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العاقر قَرحا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من الفصيلة المركّبة تستعمل جذوره في الطبّ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ثمر نبات هنديّ من العِطَر، مقوّ للمعدة والكبد، نافع للغَثَيان والأعلال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البَنج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الهنديّة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جنس نباتات طبّيّة مخدّرة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ورقه كلسان الحَمَل أبيض وأسود، ينفع الصرع والجنون والمفاصل، وربما أورث تشنُّجاً، وإفراطه مهلك، وهو سمّ للكلاب والخنازير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كتنّور، حَبّ مُدِرّ مُجَشّ، هاضم طارد للرياح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2848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 تنعقد في الضلوع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جالينوس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ورم في حجاب الأضلاع من داخل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20552</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والظاهر أنّه غير صحيح</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العقار ج عقاقير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يتداوي به من النبات، المنجد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جنس زهر من فصيلة الشقّاريات، ورقه كلسان الحَمَل أبيض وأسود، وهو سمّ للكلاب والخنازير، وأمّا للناس فالأبيض منه يقيّ ء، والأسود يسهّل المعدة، المنجد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سامّ من فصيلة الباذنجانيّات أوراقه كبيرة لزجة، المنجد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بنج</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الرغوة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الزبد يعلو الشي ء عند غليانه، 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الحلتيت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عقير معروف، قال ابن سيدة، وقال أبو حنيفة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الحلتيت عربي، أو معرّب،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يبلغني أنّه ينبت ببلاد العرب، ولكن ينبت بين بُست وبين بلاد القيقان،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20551</w:t>
      </w:r>
      <w:r>
        <w:rPr>
          <w:rFonts w:ascii="IRNazanin" w:hAnsi="IRNazanin" w:eastAsia="IRNazanin"/>
          <w:b w:val="false"/>
          <w:b w:val="false"/>
          <w:bCs w:val="false"/>
          <w:i w:val="false"/>
          <w:i w:val="false"/>
          <w:iCs w:val="false"/>
          <w:color w:val="333333"/>
          <w:sz w:val="20"/>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يُشرب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إجّاص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من الفصيلة الورديّة، ثمره حلو لذيذ، يُطلق في سوريّة وفلسطين وسَيناء علي الكُمّثري وشجرها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يستلّ</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20350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كان عريض الصدر</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الأفطح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عليّ بن الحسن بن الفضّال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الترديد بين الشهر واليوم من جانبي</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قطعة منه، و</w:t>
      </w:r>
      <w:r>
        <w:rPr>
          <w:rFonts w:eastAsia="IRNazanin" w:cs="IRNazanin"/>
          <w:b w:val="false"/>
          <w:bCs w:val="false"/>
          <w:i w:val="false"/>
          <w:iCs w:val="false"/>
          <w:color w:val="333333"/>
          <w:sz w:val="20"/>
          <w:szCs w:val="20"/>
        </w:rPr>
        <w:t>26/79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3393</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2464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رقم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 الفرقة الواقفيّة</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877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معروف،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سهل بن بحر،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الفضل بن شاذان رفعه عن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 الفرقة الواقفيّة</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بالممطورة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ومدينة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 حمزة بن بزيع</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ومقدّمة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السؤال عن الأئمّة في 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 عليّ بن أبي حمزة</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رقم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قطعةمنه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السؤال عن الأئمّة في 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 عليّ بن أبي حمزة</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 الفرقة الواقفيّة</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2171</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قطعة منه، و</w:t>
      </w:r>
      <w:r>
        <w:rPr>
          <w:rFonts w:eastAsia="IRNazanin" w:cs="IRNazanin"/>
          <w:b w:val="false"/>
          <w:bCs w:val="false"/>
          <w:i w:val="false"/>
          <w:iCs w:val="false"/>
          <w:color w:val="333333"/>
          <w:sz w:val="20"/>
          <w:szCs w:val="20"/>
        </w:rPr>
        <w:t>114/49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قطعة منه، و</w:t>
      </w:r>
      <w:r>
        <w:rPr>
          <w:rFonts w:eastAsia="IRNazanin" w:cs="IRNazanin"/>
          <w:b w:val="false"/>
          <w:bCs w:val="false"/>
          <w:i w:val="false"/>
          <w:iCs w:val="false"/>
          <w:color w:val="333333"/>
          <w:sz w:val="20"/>
          <w:szCs w:val="20"/>
        </w:rPr>
        <w:t>269/3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إخباره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بالوقايع الآتية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رواه عن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وآله وسلم </w:t>
      </w:r>
      <w:r>
        <w:rPr>
          <w:rFonts w:eastAsia="IRNazanin" w:cs="IRNazanin"/>
          <w:b w:val="false"/>
          <w:bCs w:val="false"/>
          <w:i w:val="false"/>
          <w:iCs w:val="false"/>
          <w:color w:val="333333"/>
          <w:sz w:val="20"/>
          <w:szCs w:val="20"/>
          <w:rtl w:val="true"/>
        </w:rPr>
        <w:t>)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أبي، ومحمّد بن الحسن بن أحمد بن الوليد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يحيي العطّار، عن أحمد بن الحسين بن سعيد، عن محمّد بن جمهور، عن أحمد بن حمّاد قال</w:t>
      </w:r>
      <w:r>
        <w:rPr>
          <w:rFonts w:eastAsia="IRNazanin" w:cs="IRNazanin"/>
          <w:b w:val="false"/>
          <w:bCs w:val="false"/>
          <w:i w:val="false"/>
          <w:iCs w:val="false"/>
          <w:color w:val="333333"/>
          <w:sz w:val="20"/>
          <w:szCs w:val="20"/>
          <w:rtl w:val="true"/>
        </w:rPr>
        <w:t>:...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الاختصاص،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موعظته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عدم الاعتناء بما يقوله المخالفون</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والعذاب الشديد، والأذي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لقي منه بَرحاً بارحاً، وبَرحاً مُبرِحاً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دين</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صفات اللّه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الجزء الخامس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رقم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الغضائريّ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بن يزيد الجرجانيّ، صاحب المسائل لأبي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واختلفوا أيّهم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الرضا، أم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مجمع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المحقّق التستري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والسيّد 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يرجع إلي أبي الحسن الهادي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إنّه الذي أشخصه المتوكّل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المدينة إلي العراق، وأمّا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فإنّما أشخصه المأمون من المدينة إلي خراسان، راجع قاموس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5873</w:t>
      </w:r>
      <w:r>
        <w:rPr>
          <w:rFonts w:ascii="IRNazanin" w:hAnsi="IRNazanin" w:eastAsia="IRNazanin"/>
          <w:b w:val="false"/>
          <w:b w:val="false"/>
          <w:bCs w:val="false"/>
          <w:i w:val="false"/>
          <w:i w:val="false"/>
          <w:iCs w:val="false"/>
          <w:color w:val="333333"/>
          <w:sz w:val="20"/>
          <w:sz w:val="20"/>
          <w:szCs w:val="20"/>
          <w:rtl w:val="true"/>
        </w:rPr>
        <w:t>، طبعة جماعة المدرّسين، ومعجم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9300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لم يأت العراق، وإنّما أشخصه المأمون إلي خراسان</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الأنوار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فريومد</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الأنوار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 شهادته</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الكَجاوة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المستدرك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198/90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والجواهر السنيّة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قطعة من ذيله، 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6087</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 والتوحيد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المربعة</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من خزّ له 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134/27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120/49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سعيد محمّد بن الفضل بن محمّد بن اسحاق المذكّر النيسابوريّ بنيسابور،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أبو علي الحسن بن عليّ الخزرجيّ الأنصاريّ السعديّ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السلام بن صالح أبو الصلت الهرويّ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رقم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پسنده</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الذُؤْبَة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الظفر من الشعر إذا كانت مرسلة، فإذا كانت ملفوفة فهي عقيصة والجمع الذوائب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والذؤابة طرف العمامة والسوط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2579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أتي الحوض فرآه للغسل مشدوداً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هو الصحيح كما في البحار</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بمحلّة فوزا في نيسابور وما جري فيه من الحوادث</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أيضاً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توفّر ماء عين الحمّام ببركة استحمامه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نيسابور</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الثاقب في المناقب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والماء باق إلي يومنا هذا، ويقال للمنبع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وإنّ إنساناً حفر المنبع ليجري الماء ويتّخذ عليه مزرعة، فذهب الماء وانقطع مدّة، ثمّ أهيل التراب فيه فعاد الماء، والموضع مشهور</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مسارّ الشيعة ضمن مجموعة نفيسة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كلا النسختين المطبوعتين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إحدي ومائة، وهو خطأ يقيناً</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باختصار</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رقم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وهو دون الراية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أَلوية، وأَلويات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2250</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2498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22352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أحواله مع المأمون</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رقم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أُسيّر</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العلل،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22347</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العيّاشيّ،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قطعة منه، و</w:t>
      </w:r>
      <w:r>
        <w:rPr>
          <w:rFonts w:eastAsia="IRNazanin" w:cs="IRNazanin"/>
          <w:b w:val="false"/>
          <w:bCs w:val="false"/>
          <w:i w:val="false"/>
          <w:iCs w:val="false"/>
          <w:color w:val="333333"/>
          <w:sz w:val="20"/>
          <w:szCs w:val="20"/>
        </w:rPr>
        <w:t>267/12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قطعة منه، و</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15013</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2239</w:t>
      </w:r>
      <w:r>
        <w:rPr>
          <w:rFonts w:ascii="IRNazanin" w:hAnsi="IRNazanin" w:eastAsia="IRNazanin"/>
          <w:b w:val="false"/>
          <w:b w:val="false"/>
          <w:bCs w:val="false"/>
          <w:i w:val="false"/>
          <w:i w:val="false"/>
          <w:iCs w:val="false"/>
          <w:color w:val="333333"/>
          <w:sz w:val="20"/>
          <w:sz w:val="20"/>
          <w:szCs w:val="20"/>
          <w:rtl w:val="true"/>
        </w:rPr>
        <w:t>، وحلية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 وروضة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دفعت لي</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الأمالي،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العلل،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22351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22350</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بتفاوت واختصار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عابه وعاتبه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يحدث من غير رويّة وإحكام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البائقة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الداهية، والشرّ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وتحفة العالم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19/40</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البحار</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الصقع، والبقعة التي يجتمع فيها قري ومَحالٌ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فَشِلَ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تراخي وَجَبُنَ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قطعة منه، وح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الشوق وشدّة البكاء والطرب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اختلاط بياض الشعر بسواده،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أَشماط وشِماط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المعبديّات نغمة معروفة</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مغافصة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مغالبة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الصحيح أبا حسين كما جاء في سند الحديث</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إخباره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 في الضمير</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الإبهام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أكبر الأصابع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الإصبع الصغري أو الوسطي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العيون،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سبعة</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سنين وعشرين يوماً، وفي دلائل الإمامة والمناقب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سنين وثمانية عشر يوماً</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إعلام الوري والفصول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وسبعة أشهر</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اكتفي في إعلام الوري والفصول المهمّة بعشرين سنة</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المواليد ضمن مجموعة نفيسة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2389</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2153</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2498</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2385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2497</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2378</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2095</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مناقب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أسماء أزواجه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أحواله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المأمون</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رقم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أزواجه</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رقم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شمّر ثوبه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رفعه عن ساعديه أو عن ساقيه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العُكّاز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 يُتوكّأُ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2251</w:t>
      </w:r>
      <w:r>
        <w:rPr>
          <w:rFonts w:ascii="IRNazanin" w:hAnsi="IRNazanin" w:eastAsia="IRNazanin"/>
          <w:b w:val="false"/>
          <w:b w:val="false"/>
          <w:bCs w:val="false"/>
          <w:i w:val="false"/>
          <w:i w:val="false"/>
          <w:iCs w:val="false"/>
          <w:color w:val="333333"/>
          <w:sz w:val="20"/>
          <w:sz w:val="20"/>
          <w:szCs w:val="20"/>
          <w:rtl w:val="true"/>
        </w:rPr>
        <w:t>، وحلية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قطعة منه،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5891</w:t>
      </w:r>
      <w:r>
        <w:rPr>
          <w:rFonts w:ascii="IRNazanin" w:hAnsi="IRNazanin" w:eastAsia="IRNazanin"/>
          <w:b w:val="false"/>
          <w:b w:val="false"/>
          <w:bCs w:val="false"/>
          <w:i w:val="false"/>
          <w:i w:val="false"/>
          <w:iCs w:val="false"/>
          <w:color w:val="333333"/>
          <w:sz w:val="20"/>
          <w:sz w:val="20"/>
          <w:szCs w:val="20"/>
          <w:rtl w:val="true"/>
        </w:rPr>
        <w:t>، قطعة منه، و</w:t>
      </w:r>
      <w:r>
        <w:rPr>
          <w:rFonts w:eastAsia="IRNazanin" w:cs="IRNazanin"/>
          <w:b w:val="false"/>
          <w:bCs w:val="false"/>
          <w:i w:val="false"/>
          <w:iCs w:val="false"/>
          <w:color w:val="333333"/>
          <w:sz w:val="20"/>
          <w:szCs w:val="20"/>
        </w:rPr>
        <w:t>453/7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9844</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والأنوار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الوَحْيُ والوَحي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يكون في الناس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381/15</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351/63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قطعة منه،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قطعة منه،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30507</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قطعة منه، و</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قطعة منه، 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2047</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باختصار</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مسخّد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مورّم مصفّر ثقيل من مرض أو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قطعة منه، ومدينة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2035</w:t>
      </w:r>
      <w:r>
        <w:rPr>
          <w:rFonts w:ascii="IRNazanin" w:hAnsi="IRNazanin" w:eastAsia="IRNazanin"/>
          <w:b w:val="false"/>
          <w:b w:val="false"/>
          <w:bCs w:val="false"/>
          <w:i w:val="false"/>
          <w:i w:val="false"/>
          <w:iCs w:val="false"/>
          <w:color w:val="333333"/>
          <w:sz w:val="20"/>
          <w:sz w:val="20"/>
          <w:szCs w:val="20"/>
          <w:rtl w:val="true"/>
        </w:rPr>
        <w:t>، وحلية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قطعة منه، و</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9420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389/13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15690</w:t>
      </w:r>
      <w:r>
        <w:rPr>
          <w:rFonts w:ascii="IRNazanin" w:hAnsi="IRNazanin" w:eastAsia="IRNazanin"/>
          <w:b w:val="false"/>
          <w:b w:val="false"/>
          <w:bCs w:val="false"/>
          <w:i w:val="false"/>
          <w:i w:val="false"/>
          <w:iCs w:val="false"/>
          <w:color w:val="333333"/>
          <w:sz w:val="20"/>
          <w:sz w:val="20"/>
          <w:szCs w:val="20"/>
          <w:rtl w:val="true"/>
        </w:rPr>
        <w:t>، قطعتان منه، وأعيان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أشار إليه</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2278</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أشار إلي مضمونه</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زَري عليه زَرياً وزِراية عابه وعاتبه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1269</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النجائب، وفي النسخة المطبوعة غير ما بأيدينا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النوّاب، والمراد من النوائب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العساكر المعدّة للنوائب، وهي ما ينزل بالرجل من الكوارث، والحوادث المؤلمة</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350/63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قطعة من صدره، و</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قطعة منه، وحلية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قطعة من صدره، والأنوار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قطعتان منه،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30505</w:t>
      </w:r>
      <w:r>
        <w:rPr>
          <w:rFonts w:ascii="IRNazanin" w:hAnsi="IRNazanin" w:eastAsia="IRNazanin"/>
          <w:b w:val="false"/>
          <w:b w:val="false"/>
          <w:bCs w:val="false"/>
          <w:i w:val="false"/>
          <w:i w:val="false"/>
          <w:iCs w:val="false"/>
          <w:color w:val="333333"/>
          <w:sz w:val="20"/>
          <w:sz w:val="20"/>
          <w:szCs w:val="20"/>
          <w:rtl w:val="true"/>
        </w:rPr>
        <w:t>، قطعة من صدره، وأعيان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بإختصار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العيون،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العيون والإعلام،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باختصار</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الذي يُخاف منه هجوم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عن الدر النظيم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موعظته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تولية الثغور بالسبايا</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2242</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قاتله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إخباره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بشهادته علي يد المأمون</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خشونة العيش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21935</w:t>
      </w:r>
      <w:r>
        <w:rPr>
          <w:rFonts w:ascii="IRNazanin" w:hAnsi="IRNazanin" w:eastAsia="IRNazanin"/>
          <w:b w:val="false"/>
          <w:b w:val="false"/>
          <w:bCs w:val="false"/>
          <w:i w:val="false"/>
          <w:i w:val="false"/>
          <w:iCs w:val="false"/>
          <w:color w:val="333333"/>
          <w:sz w:val="20"/>
          <w:sz w:val="20"/>
          <w:szCs w:val="20"/>
          <w:rtl w:val="true"/>
        </w:rPr>
        <w:t>، وتحفة العالم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أشار إلي مضمونه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العيون،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قاتله وكيفيّة شهادته</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بنيه</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ارتجّ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اضطرب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الزَعْقةُ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المرّة،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زعقة المؤذّن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استفحل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تفاقم واشتدّ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لطخ الغبار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قاعة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ساحتها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2241</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257/82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344/88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دعاؤه في قنوته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موعظة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للمأمون في أمر الخلافة وغيره</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تطوّل عليه بكذا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 في رقم</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وأبوالحسن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الثاني والثالث، 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ولاشبيه</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وأنّه مثبت قديم موجود</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الفصول المهمّة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سعد بن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الحسين أبي الخطّاب، عن أحمد بن محمّد بن أبي نصر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قوم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وباختصار</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قَضُفَ قَضافَةً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 ونحف، لا عن هُزال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منه في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منه في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508/2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العيون وعن الإحتجاج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74/54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والفصول المهمّة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هشام بن إبراهيم الأحمر الذي ذكره الشيخ في رجاله من أصحاب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وعدّه البرقيّ من أصحاب الكاظم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والفصول المهمّة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العلل، والتوحيد،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التوحيد،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 في بيان التوحيد وأوصافه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التوحيد</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يقرؤها</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دَلَف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مشي وقارب الخطو، 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نأي فلاناً، ونأي عنه ينأي نأياً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عنه، أقرب الموارد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66/33</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لطف الشي ءغ يلطف لطافة من باب 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صغر حجمه، واللطف في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الرفق به، 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اختلج العضو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اضطرب ومنه الاختلاج، 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وشكّك</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الخلد،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البال، والقلب، والنفس، وجمعه أخلاد،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رَغِمَ أنفي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ذلّ وانقاد، 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تهلك وتهلّك</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هلك من هلك</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قطعة منه، و</w:t>
      </w:r>
      <w:r>
        <w:rPr>
          <w:rFonts w:eastAsia="IRNazanin" w:cs="IRNazanin"/>
          <w:b w:val="false"/>
          <w:bCs w:val="false"/>
          <w:i w:val="false"/>
          <w:iCs w:val="false"/>
          <w:color w:val="333333"/>
          <w:sz w:val="20"/>
          <w:szCs w:val="20"/>
        </w:rPr>
        <w:t>382/3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قطعة منه، و</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قطعة منه،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366/75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2488</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إلي الإمام العسكريّ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رقم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ثقب ضيّق، كثقب الإبرة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خرق الحجب لرسول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ليلة المعراج</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إسكيب بن أحمد الكيسانيّ</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المعجمة، وما أثبتناه عن الوسائل</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11901</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إعطاء الزكاة إلي من يقول بالجسم</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أظعنه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 أقرب الموارد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438/3</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ولايجوز</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قصي عن جوارنا قصا، إذا بعُد، واستقصي فلان وتقصّي بمعنيً،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183/15</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رواه عن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وآله وسلم </w:t>
      </w:r>
      <w:r>
        <w:rPr>
          <w:rFonts w:eastAsia="IRNazanin" w:cs="IRNazanin"/>
          <w:b w:val="false"/>
          <w:bCs w:val="false"/>
          <w:i w:val="false"/>
          <w:iCs w:val="false"/>
          <w:color w:val="333333"/>
          <w:sz w:val="20"/>
          <w:szCs w:val="20"/>
          <w:rtl w:val="true"/>
        </w:rPr>
        <w:t>) ).</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64/19</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رقم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2378</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الشيعة، المطبوع ضمن كتاب 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قطعة منه، و</w:t>
      </w:r>
      <w:r>
        <w:rPr>
          <w:rFonts w:eastAsia="IRNazanin" w:cs="IRNazanin"/>
          <w:b w:val="false"/>
          <w:bCs w:val="false"/>
          <w:i w:val="false"/>
          <w:iCs w:val="false"/>
          <w:color w:val="333333"/>
          <w:sz w:val="20"/>
          <w:szCs w:val="20"/>
        </w:rPr>
        <w:t>312/18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قطعة منه، و</w:t>
      </w:r>
      <w:r>
        <w:rPr>
          <w:rFonts w:eastAsia="IRNazanin" w:cs="IRNazanin"/>
          <w:b w:val="false"/>
          <w:bCs w:val="false"/>
          <w:i w:val="false"/>
          <w:iCs w:val="false"/>
          <w:color w:val="333333"/>
          <w:sz w:val="20"/>
          <w:szCs w:val="20"/>
        </w:rPr>
        <w:t>121/53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20626</w:t>
      </w:r>
      <w:r>
        <w:rPr>
          <w:rFonts w:ascii="IRNazanin" w:hAnsi="IRNazanin" w:eastAsia="IRNazanin"/>
          <w:b w:val="false"/>
          <w:b w:val="false"/>
          <w:bCs w:val="false"/>
          <w:i w:val="false"/>
          <w:i w:val="false"/>
          <w:iCs w:val="false"/>
          <w:color w:val="333333"/>
          <w:sz w:val="20"/>
          <w:sz w:val="20"/>
          <w:szCs w:val="20"/>
          <w:rtl w:val="true"/>
        </w:rPr>
        <w:t>، قطعة منه،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والفصول المهمّة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موعظة في صفات الشيعة</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105/16</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34919</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والفصول المهمّة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مرسلاً عن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الطريقة، أو الأسلوب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التوحيد،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والفصول المهمّة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قطعة منه،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مثله</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2516</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27/55</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88/28</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44/55</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منه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التوحيد والأمالي والاحتجاج،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الأمالي،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الأمالي والإحتجاج،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العيون،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وعن العيون والمعانيّ، الفصول المهمّة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العيون والتوحيد ولكن في الأمالي المجلس التاسع والثمانون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رقم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التوحيد،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باختصار</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قطعة منه،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الكافي،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1048</w:t>
      </w:r>
      <w:r>
        <w:rPr>
          <w:rFonts w:ascii="IRNazanin" w:hAnsi="IRNazanin" w:eastAsia="IRNazanin"/>
          <w:b w:val="false"/>
          <w:b w:val="false"/>
          <w:bCs w:val="false"/>
          <w:i w:val="false"/>
          <w:i w:val="false"/>
          <w:iCs w:val="false"/>
          <w:color w:val="333333"/>
          <w:sz w:val="20"/>
          <w:sz w:val="20"/>
          <w:szCs w:val="20"/>
          <w:rtl w:val="true"/>
        </w:rPr>
        <w:t>، قطعة منه،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يقولون</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الأمالي والتوحيد والإحتجاج،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التوحيد بعد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 يعلم إلّا ما يكون؟</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29/45</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عليماً</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قطعة منه،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العيون،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91/23</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100/23</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100ù91/23</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عبيد اللّه</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 بن أبي عثمان</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الفصول المهمّة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التوحيد والعيون،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2452</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أشار إلي مضمونه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1896</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الفصول المهمّة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الخصال،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عن آبائه، عن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وآله وسلم </w:t>
      </w:r>
      <w:r>
        <w:rPr>
          <w:rFonts w:eastAsia="IRNazanin" w:cs="IRNazanin"/>
          <w:b w:val="false"/>
          <w:bCs w:val="false"/>
          <w:i w:val="false"/>
          <w:iCs w:val="false"/>
          <w:color w:val="333333"/>
          <w:sz w:val="20"/>
          <w:szCs w:val="20"/>
          <w:rtl w:val="true"/>
        </w:rPr>
        <w:t>) .</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45/40</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مرسلاً،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وتنبيه الخاطر للحلوانيّ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أتستطيع</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 وكشف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الأمالي والعيون والإحتجاج،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3009</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والفصول المهمّة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سَحِمَ سَحَماً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منه في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561/4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وعنه وعن التوحيد،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انتفض الشي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تحرّك واضطرب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مخلوق</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ما يأتي</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إنّيّتهم</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 والاحتجاج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وأدْوُه إيّاهم دليل</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المؤدّين، وفي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المتؤدّين</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استمثله</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بحاسّة، وفي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بمِجَسّة</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الحسو، والصحيح ما أثبتناه من سائر المصادر، ومعناه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يبس وصلب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صرد</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منذ</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البارئيّة</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منذ القدمة</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جنّبتها لولا التكملة</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أنبط، والصحيح ما أثبتناه من التوحيد وسائر المصادر، وهو بمعني علّقه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وجد له وراء، وجد له أمام</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لايمتنع</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تعلّقت به المعاني لقامت فيه آية المصنوع، ولتحوّل عن كونه دالاًّ إلي كونه مدلولاً عليه</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محالّ</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لابَدْأ له أن يُبْدَأ</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قطعة منه،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قطعة منه، و</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قطعة منه، و</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والفصول المهمّة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قطعة منه، و</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العيون والاحتجاج، وأمالي الطوسيّ والمفيد،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الغضائريّ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بن يزيد الجرجانيّ، صاحب المسائل لأبي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واختلفوا أيّهم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الرضا، أم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مجمع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وفاه، المنجد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سِفاداً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نزو الذكر علي الأُنثي، 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قشر العود أو الشجر، المنجد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لا ماء فيها،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392/5</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مفازة لا نبات بها ولا ماء،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91/23</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37/35</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قطعة منه،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ماجيلويه،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إبراهيم بن هاشم، عن المختار بن محمّد بن المختار الهمداني، عن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منه في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21230</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والفصول المهمّة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الشيخ من أصحاب الكاظم والرضا والجوا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الفصول المهمّة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الفصول المهمّة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التوحيد والأمالي،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22449</w:t>
      </w:r>
      <w:r>
        <w:rPr>
          <w:rFonts w:ascii="IRNazanin" w:hAnsi="IRNazanin" w:eastAsia="IRNazanin"/>
          <w:b w:val="false"/>
          <w:b w:val="false"/>
          <w:bCs w:val="false"/>
          <w:i w:val="false"/>
          <w:i w:val="false"/>
          <w:iCs w:val="false"/>
          <w:color w:val="333333"/>
          <w:sz w:val="20"/>
          <w:sz w:val="20"/>
          <w:szCs w:val="20"/>
          <w:rtl w:val="true"/>
        </w:rPr>
        <w:t>،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والفصول المهمّة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وتنبيه الخاطر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رقم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رقم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قطعة منه، و</w:t>
      </w:r>
      <w:r>
        <w:rPr>
          <w:rFonts w:eastAsia="IRNazanin" w:cs="IRNazanin"/>
          <w:b w:val="false"/>
          <w:bCs w:val="false"/>
          <w:i w:val="false"/>
          <w:iCs w:val="false"/>
          <w:color w:val="333333"/>
          <w:sz w:val="20"/>
          <w:szCs w:val="20"/>
        </w:rPr>
        <w:t>561/4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قطعة منه،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المذاهب الثلاثة في التوحيد</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بياض في المصدر</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رواه عن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العيون،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34907</w:t>
      </w:r>
      <w:r>
        <w:rPr>
          <w:rFonts w:ascii="IRNazanin" w:hAnsi="IRNazanin" w:eastAsia="IRNazanin"/>
          <w:b w:val="false"/>
          <w:b w:val="false"/>
          <w:bCs w:val="false"/>
          <w:i w:val="false"/>
          <w:i w:val="false"/>
          <w:iCs w:val="false"/>
          <w:color w:val="333333"/>
          <w:sz w:val="20"/>
          <w:sz w:val="20"/>
          <w:szCs w:val="20"/>
          <w:rtl w:val="true"/>
        </w:rPr>
        <w:t>، قطعة منه، والفصول المهمّة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الإحتجاج،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40/30</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328/25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340/28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34908</w:t>
      </w:r>
      <w:r>
        <w:rPr>
          <w:rFonts w:ascii="IRNazanin" w:hAnsi="IRNazanin" w:eastAsia="IRNazanin"/>
          <w:b w:val="false"/>
          <w:b w:val="false"/>
          <w:bCs w:val="false"/>
          <w:i w:val="false"/>
          <w:i w:val="false"/>
          <w:iCs w:val="false"/>
          <w:color w:val="333333"/>
          <w:sz w:val="20"/>
          <w:sz w:val="20"/>
          <w:szCs w:val="20"/>
          <w:rtl w:val="true"/>
        </w:rPr>
        <w:t>، قطعة منه، عنه وعن التوحيد والإحتجاج،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عنه وعن التوحيد،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التوحيد والإحتجاج،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العيون،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قطعة منه، و</w:t>
      </w:r>
      <w:r>
        <w:rPr>
          <w:rFonts w:eastAsia="IRNazanin" w:cs="IRNazanin"/>
          <w:b w:val="false"/>
          <w:bCs w:val="false"/>
          <w:i w:val="false"/>
          <w:iCs w:val="false"/>
          <w:color w:val="333333"/>
          <w:sz w:val="20"/>
          <w:szCs w:val="20"/>
        </w:rPr>
        <w:t>64/93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التوحيد،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29/18</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الزلزلة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وتنبيه الخاطر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قطعة منه،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العدد القويّة ونزهة الناظر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مجبورون</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رواه عن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 في ذيل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ابتداء الفعل أي أوّل الكتابة في اللوح، أو أوّل ما يحصل من جانب الفاعل، ويصدر عنه ممّا يؤدّي إلي وجود المعلول</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مفتاح الفلاح للخواجوئيّ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قطعة منه عن الكاظم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أثبتناه من الكافي</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30/76</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106/23</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39/15</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عن أبيه، عن إسماعيل بن مرّار، عن يونس بن عبد الرحمن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لي أبوالحسن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والفصول المهمّة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البِرذون يطلق علي غير العربيّ من الخيل والبغال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8952</w:t>
      </w:r>
      <w:r>
        <w:rPr>
          <w:rFonts w:ascii="IRNazanin" w:hAnsi="IRNazanin" w:eastAsia="IRNazanin"/>
          <w:b w:val="false"/>
          <w:b w:val="false"/>
          <w:bCs w:val="false"/>
          <w:i w:val="false"/>
          <w:i w:val="false"/>
          <w:iCs w:val="false"/>
          <w:color w:val="333333"/>
          <w:sz w:val="20"/>
          <w:sz w:val="20"/>
          <w:szCs w:val="20"/>
          <w:rtl w:val="true"/>
        </w:rPr>
        <w:t>، عن قرب الإسناد ولم نعثر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أيضاً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أثر الدعاء في جنين المرأة</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والوجهة،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 سِربَه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طريقه ووجهته، ج أسراب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المعاني،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الإيمان والتقوي واليقين</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الجزء العاشر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2440</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قطعة منه، و</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34901</w:t>
      </w:r>
      <w:r>
        <w:rPr>
          <w:rFonts w:ascii="IRNazanin" w:hAnsi="IRNazanin" w:eastAsia="IRNazanin"/>
          <w:b w:val="false"/>
          <w:b w:val="false"/>
          <w:bCs w:val="false"/>
          <w:i w:val="false"/>
          <w:i w:val="false"/>
          <w:iCs w:val="false"/>
          <w:color w:val="333333"/>
          <w:sz w:val="20"/>
          <w:sz w:val="20"/>
          <w:szCs w:val="20"/>
          <w:rtl w:val="true"/>
        </w:rPr>
        <w:t>، قطعة منه، والفصول المهمّة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وعن العيون،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 أو شدّته، والأصالة والإحكام، 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مؤنّث الأسود، وأحد الأخلاط الأربعة التي زعم الأقدمون أنّ الجسم مهيّأ عليها، بها قوامه، ومنها صلاحه وفساده،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الصفراء، والدم، والبلغم، والسواد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المراد من هذه العبارة أنّ النبيّ كان صاحب عقل كامل، وفطانة وإحكام، وصافية من الأخلاق الرديئة</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العاهة، زمن يزمن زمناً وزُمنة وزماناً، فهو زمن، والجمع زمنون، وزمين، والجمع زمني، لأنّه للبلايا التي يصابون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زمن</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قطعة منه، و</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قطعة منه،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وعن الكافي،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العلل والعيون،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رقم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27/55</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88/28</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التعطّر</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والتهذيب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إحفاء الشعر</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كثرة الطروقة من سنن المرسلين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كثرة الجماع وغشيان الرجل أزواجه وما أحلّ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205/5</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1744</w:t>
      </w:r>
      <w:r>
        <w:rPr>
          <w:rFonts w:ascii="IRNazanin" w:hAnsi="IRNazanin" w:eastAsia="IRNazanin"/>
          <w:b w:val="false"/>
          <w:b w:val="false"/>
          <w:bCs w:val="false"/>
          <w:i w:val="false"/>
          <w:i w:val="false"/>
          <w:iCs w:val="false"/>
          <w:color w:val="333333"/>
          <w:sz w:val="20"/>
          <w:sz w:val="20"/>
          <w:szCs w:val="20"/>
          <w:rtl w:val="true"/>
        </w:rPr>
        <w:t>، وحلية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الفقيه،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20734</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 وغيره من 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حبيبة</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25121</w:t>
      </w:r>
      <w:r>
        <w:rPr>
          <w:rFonts w:ascii="IRNazanin" w:hAnsi="IRNazanin" w:eastAsia="IRNazanin"/>
          <w:b w:val="false"/>
          <w:b w:val="false"/>
          <w:bCs w:val="false"/>
          <w:i w:val="false"/>
          <w:i w:val="false"/>
          <w:iCs w:val="false"/>
          <w:color w:val="333333"/>
          <w:sz w:val="20"/>
          <w:sz w:val="20"/>
          <w:szCs w:val="20"/>
          <w:rtl w:val="true"/>
        </w:rPr>
        <w:t>، وحلية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1846</w:t>
      </w:r>
      <w:r>
        <w:rPr>
          <w:rFonts w:ascii="IRNazanin" w:hAnsi="IRNazanin" w:eastAsia="IRNazanin"/>
          <w:b w:val="false"/>
          <w:b w:val="false"/>
          <w:bCs w:val="false"/>
          <w:i w:val="false"/>
          <w:i w:val="false"/>
          <w:iCs w:val="false"/>
          <w:color w:val="333333"/>
          <w:sz w:val="20"/>
          <w:sz w:val="20"/>
          <w:szCs w:val="20"/>
          <w:rtl w:val="true"/>
        </w:rPr>
        <w:t>، والوافي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5294</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1838</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آلة يُحلق بها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1810</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عظيم من حبال السفن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قِطَعٌ منه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70/60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134/72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الأمالي قِطَعٌ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68/42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242/43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205/90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6041</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273/26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قطعة منه، عنه وعن المعاني،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والجواهر السنيّة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التهذيب،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11730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1562</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رقم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رقم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رقم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أيضاً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بداية وقوع التحريم في تزويج الأخت</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العلل،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والفصول المهمّة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العلل والتوحيد،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لحديث بتمامه في رقم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107/37</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والجواهر السنيّة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عنه وعن أمالي الصدوق،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عنه وعن العيون،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رقم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لحديث بتمامه في رقم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الجديث بتمامه في رقم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153/61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علّة تسمية الخيل العراب</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العلل،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15967</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العلل والمعاني،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1905</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لحديث بتمامه في رقم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2490</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1838</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أسباط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أسباط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جَشَبَ جَشْباً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بلا إدام، فهو جَشْبٌ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والمستدرك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3484</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5773</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قطعة منه،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رقم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2490</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يشدّ به الوسط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77/12</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76/12</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عليّ، عن أبيه، عن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بنت إلياس، وإسماعيل بن همّام، عن أبي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بتفاوت، عنه وعن العيون والعلل والعيّاشيّ،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كثرة العُشب ورَفاعة العيش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كبس رأسه في ثوبه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أخفاه وأدخله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انقطاع المطر ويُبس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وبتفاوت،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خالتي</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العيّاشيّ،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بتفاوت واختصار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تزرّر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ذا أزرار، الزِرّ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 ء كالحبّة أو القرص يُدخل في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كيفيّة وداعه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قبر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وآله وسلم </w:t>
      </w:r>
      <w:r>
        <w:rPr>
          <w:rFonts w:eastAsia="IRNazanin" w:cs="IRNazanin"/>
          <w:b w:val="false"/>
          <w:bCs w:val="false"/>
          <w:i w:val="false"/>
          <w:iCs w:val="false"/>
          <w:color w:val="333333"/>
          <w:sz w:val="20"/>
          <w:szCs w:val="20"/>
          <w:rtl w:val="true"/>
        </w:rPr>
        <w:t>) ).</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عجوزٌ، والصحيح ما أثبتناه</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وإتمام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رواه عن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وإتمام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515/22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رواه عن خضر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رواه عن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وإتمام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152/52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15705</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وحلية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 المهدي بالخضر في غيبته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حضوره في الموسم لأداء مناسك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حضوره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الأئمّة وسلامه عليهم</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وإتمام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1905</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لحديث بتمامه في رقم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المقلاد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المفتاح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العيّاشيّ،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18033</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عن البزنطي</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 ضمن المصنّفات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الحفيّ</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مهج الدعوات،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173/92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مثله</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366/57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رواه عن دانيال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 لَفْظاً من باب 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رمي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2387</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رقم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رقم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رقم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رقم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لحديث بتمامه في رقم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رقم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الحديث بتمامه في رقم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9834</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و</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60/73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كانون الأوّل والثاني شهران من الشهور الروميّة في قلب الشتاء، وكأ نّ المراد هنا الأوّل</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220/14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31448</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سليمان الجعفيّ، وليس له ذكر في الكتب الرجاليّة ولعلّ الجعفيّ تصحيف الجعفريّ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المحاسن،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image" Target="media/image2.jpeg"/><Relationship Id="rId487" Type="http://schemas.openxmlformats.org/officeDocument/2006/relationships/image" Target="media/image2.jpeg"/><Relationship Id="rId488" Type="http://schemas.openxmlformats.org/officeDocument/2006/relationships/footer" Target="footer481.xml"/><Relationship Id="rId489" Type="http://schemas.openxmlformats.org/officeDocument/2006/relationships/footnotes" Target="footnotes.xml"/><Relationship Id="rId490" Type="http://schemas.openxmlformats.org/officeDocument/2006/relationships/numbering" Target="numbering.xml"/><Relationship Id="rId491" Type="http://schemas.openxmlformats.org/officeDocument/2006/relationships/fontTable" Target="fontTable.xml"/><Relationship Id="rId492" Type="http://schemas.openxmlformats.org/officeDocument/2006/relationships/settings" Target="settings.xml"/><Relationship Id="rId4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517</Pages>
  <Words>24929</Words>
  <Characters>97547</Characters>
  <CharactersWithSpaces>120755</CharactersWithSpaces>
  <Paragraphs>1804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2026-08-24T19:14:00Z</dcterms:created>
  <dc:creator>ghaemiyeh.com</dc:creator>
  <dc:description/>
  <dc:language>en-US</dc:language>
  <cp:lastModifiedBy/>
  <dcterms:modified xsi:type="dcterms:W3CDTF">2026-08-24T22:44:18Z</dcterms:modified>
  <cp:revision>1</cp:revision>
  <dc:subject/>
  <dc:title>موسوعة الامام رضا علیه السلام جلد 2</dc:title>
</cp:coreProperties>
</file>

<file path=docProps/custom.xml><?xml version="1.0" encoding="utf-8"?>
<Properties xmlns="http://schemas.openxmlformats.org/officeDocument/2006/custom-properties" xmlns:vt="http://schemas.openxmlformats.org/officeDocument/2006/docPropsVTypes"/>
</file>