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989_388300464">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609991_38830046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609993_388300464">
            <w:r>
              <w:rPr>
                <w:webHidden/>
                <w:rStyle w:val="IndexLink"/>
                <w:rtl w:val="true"/>
              </w:rPr>
              <w:t>کتاب الحج</w:t>
            </w:r>
            <w:r>
              <w:rPr>
                <w:rStyle w:val="IndexLink"/>
                <w:rtl w:val="true"/>
              </w:rPr>
              <w:tab/>
            </w:r>
            <w:r>
              <w:rPr>
                <w:rStyle w:val="IndexLink"/>
              </w:rPr>
              <w:t>14</w:t>
            </w:r>
          </w:hyperlink>
        </w:p>
        <w:p>
          <w:pPr>
            <w:pStyle w:val="Contents3"/>
            <w:tabs>
              <w:tab w:val="clear" w:pos="8459"/>
              <w:tab w:val="right" w:pos="9026" w:leader="dot"/>
            </w:tabs>
            <w:rPr/>
          </w:pPr>
          <w:hyperlink w:anchor="__RefHeading___Toc1609995_388300464">
            <w:r>
              <w:rPr>
                <w:webHidden/>
                <w:rStyle w:val="IndexLink"/>
                <w:rtl w:val="true"/>
              </w:rPr>
              <w:t>تعریف الحج</w:t>
            </w:r>
            <w:r>
              <w:rPr>
                <w:rStyle w:val="IndexLink"/>
                <w:rtl w:val="true"/>
              </w:rPr>
              <w:tab/>
            </w:r>
            <w:r>
              <w:rPr>
                <w:rStyle w:val="IndexLink"/>
              </w:rPr>
              <w:t>14</w:t>
            </w:r>
          </w:hyperlink>
        </w:p>
        <w:p>
          <w:pPr>
            <w:pStyle w:val="Contents3"/>
            <w:tabs>
              <w:tab w:val="clear" w:pos="8459"/>
              <w:tab w:val="right" w:pos="9026" w:leader="dot"/>
            </w:tabs>
            <w:rPr/>
          </w:pPr>
          <w:hyperlink w:anchor="__RefHeading___Toc1609997_388300464">
            <w:r>
              <w:rPr>
                <w:webHidden/>
                <w:rStyle w:val="IndexLink"/>
                <w:rtl w:val="true"/>
              </w:rPr>
              <w:t>وجوب الحج</w:t>
            </w:r>
            <w:r>
              <w:rPr>
                <w:rStyle w:val="IndexLink"/>
                <w:rtl w:val="true"/>
              </w:rPr>
              <w:tab/>
            </w:r>
            <w:r>
              <w:rPr>
                <w:rStyle w:val="IndexLink"/>
              </w:rPr>
              <w:t>16</w:t>
            </w:r>
          </w:hyperlink>
        </w:p>
        <w:p>
          <w:pPr>
            <w:pStyle w:val="Contents3"/>
            <w:tabs>
              <w:tab w:val="clear" w:pos="8459"/>
              <w:tab w:val="right" w:pos="9026" w:leader="dot"/>
            </w:tabs>
            <w:rPr/>
          </w:pPr>
          <w:hyperlink w:anchor="__RefHeading___Toc1609999_388300464">
            <w:r>
              <w:rPr>
                <w:webHidden/>
                <w:rStyle w:val="IndexLink"/>
                <w:rtl w:val="true"/>
              </w:rPr>
              <w:t>أخبار متعلقة بالحج</w:t>
            </w:r>
            <w:r>
              <w:rPr>
                <w:rStyle w:val="IndexLink"/>
                <w:rtl w:val="true"/>
              </w:rPr>
              <w:tab/>
            </w:r>
            <w:r>
              <w:rPr>
                <w:rStyle w:val="IndexLink"/>
              </w:rPr>
              <w:t>17</w:t>
            </w:r>
          </w:hyperlink>
        </w:p>
        <w:p>
          <w:pPr>
            <w:pStyle w:val="Contents3"/>
            <w:tabs>
              <w:tab w:val="clear" w:pos="8459"/>
              <w:tab w:val="right" w:pos="9026" w:leader="dot"/>
            </w:tabs>
            <w:rPr/>
          </w:pPr>
          <w:hyperlink w:anchor="__RefHeading___Toc1610001_388300464">
            <w:r>
              <w:rPr>
                <w:webHidden/>
                <w:rStyle w:val="IndexLink"/>
                <w:rtl w:val="true"/>
              </w:rPr>
              <w:t>الحج الواجب والمستحب</w:t>
            </w:r>
            <w:r>
              <w:rPr>
                <w:rStyle w:val="IndexLink"/>
                <w:rtl w:val="true"/>
              </w:rPr>
              <w:tab/>
            </w:r>
            <w:r>
              <w:rPr>
                <w:rStyle w:val="IndexLink"/>
              </w:rPr>
              <w:t>25</w:t>
            </w:r>
          </w:hyperlink>
        </w:p>
        <w:p>
          <w:pPr>
            <w:pStyle w:val="Contents2"/>
            <w:tabs>
              <w:tab w:val="clear" w:pos="8743"/>
              <w:tab w:val="right" w:pos="9026" w:leader="dot"/>
            </w:tabs>
            <w:rPr/>
          </w:pPr>
          <w:hyperlink w:anchor="__RefHeading___Toc1610003_388300464">
            <w:r>
              <w:rPr>
                <w:webHidden/>
                <w:rStyle w:val="IndexLink"/>
                <w:rtl w:val="true"/>
              </w:rPr>
              <w:t>شروط وجوب حجة الاسلام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610005_388300464">
            <w:r>
              <w:rPr>
                <w:webHidden/>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البلوغ کمال العقل</w:t>
            </w:r>
            <w:r>
              <w:rPr>
                <w:rStyle w:val="IndexLink"/>
                <w:rtl w:val="true"/>
              </w:rPr>
              <w:tab/>
            </w:r>
            <w:r>
              <w:rPr>
                <w:rStyle w:val="IndexLink"/>
              </w:rPr>
              <w:t>29</w:t>
            </w:r>
          </w:hyperlink>
        </w:p>
        <w:p>
          <w:pPr>
            <w:pStyle w:val="Contents4"/>
            <w:tabs>
              <w:tab w:val="clear" w:pos="8176"/>
              <w:tab w:val="right" w:pos="9026" w:leader="dot"/>
            </w:tabs>
            <w:rPr/>
          </w:pPr>
          <w:hyperlink w:anchor="__RefHeading___Toc1610007_388300464">
            <w:r>
              <w:rPr>
                <w:webHidden/>
                <w:rStyle w:val="IndexLink"/>
                <w:rtl w:val="true"/>
              </w:rPr>
              <w:t>حکم حج الصبی</w:t>
            </w:r>
            <w:r>
              <w:rPr>
                <w:rStyle w:val="IndexLink"/>
                <w:rtl w:val="true"/>
              </w:rPr>
              <w:tab/>
            </w:r>
            <w:r>
              <w:rPr>
                <w:rStyle w:val="IndexLink"/>
              </w:rPr>
              <w:t>29</w:t>
            </w:r>
          </w:hyperlink>
        </w:p>
        <w:p>
          <w:pPr>
            <w:pStyle w:val="Contents4"/>
            <w:tabs>
              <w:tab w:val="clear" w:pos="8176"/>
              <w:tab w:val="right" w:pos="9026" w:leader="dot"/>
            </w:tabs>
            <w:rPr/>
          </w:pPr>
          <w:hyperlink w:anchor="__RefHeading___Toc1610009_388300464">
            <w:r>
              <w:rPr>
                <w:webHidden/>
                <w:rStyle w:val="IndexLink"/>
                <w:rtl w:val="true"/>
              </w:rPr>
              <w:t>صحة إحرام الصبی</w:t>
            </w:r>
            <w:r>
              <w:rPr>
                <w:rStyle w:val="IndexLink"/>
                <w:rtl w:val="true"/>
              </w:rPr>
              <w:tab/>
            </w:r>
            <w:r>
              <w:rPr>
                <w:rStyle w:val="IndexLink"/>
              </w:rPr>
              <w:t>32</w:t>
            </w:r>
          </w:hyperlink>
        </w:p>
        <w:p>
          <w:pPr>
            <w:pStyle w:val="Contents4"/>
            <w:tabs>
              <w:tab w:val="clear" w:pos="8176"/>
              <w:tab w:val="right" w:pos="9026" w:leader="dot"/>
            </w:tabs>
            <w:rPr/>
          </w:pPr>
          <w:hyperlink w:anchor="__RefHeading___Toc1610011_388300464">
            <w:r>
              <w:rPr>
                <w:webHidden/>
                <w:rStyle w:val="IndexLink"/>
                <w:rtl w:val="true"/>
              </w:rPr>
              <w:t>تعیین ولی الصبی</w:t>
            </w:r>
            <w:r>
              <w:rPr>
                <w:rStyle w:val="IndexLink"/>
                <w:rtl w:val="true"/>
              </w:rPr>
              <w:tab/>
            </w:r>
            <w:r>
              <w:rPr>
                <w:rStyle w:val="IndexLink"/>
              </w:rPr>
              <w:t>35</w:t>
            </w:r>
          </w:hyperlink>
        </w:p>
        <w:p>
          <w:pPr>
            <w:pStyle w:val="Contents3"/>
            <w:tabs>
              <w:tab w:val="clear" w:pos="8459"/>
              <w:tab w:val="right" w:pos="9026" w:leader="dot"/>
            </w:tabs>
            <w:rPr/>
          </w:pPr>
          <w:hyperlink w:anchor="__RefHeading___Toc1610013_388300464">
            <w:r>
              <w:rPr>
                <w:webHidden/>
                <w:rStyle w:val="IndexLink"/>
                <w:rtl w:val="true"/>
              </w:rPr>
              <w:t xml:space="preserve">- </w:t>
            </w:r>
            <w:r>
              <w:rPr>
                <w:rStyle w:val="IndexLink"/>
                <w:rtl w:val="true"/>
              </w:rPr>
              <w:t xml:space="preserve">الثانی </w:t>
            </w:r>
            <w:r>
              <w:rPr>
                <w:rStyle w:val="IndexLink"/>
                <w:rtl w:val="true"/>
              </w:rPr>
              <w:t xml:space="preserve">: </w:t>
            </w:r>
            <w:r>
              <w:rPr>
                <w:rStyle w:val="IndexLink"/>
                <w:rtl w:val="true"/>
              </w:rPr>
              <w:t>الحریة</w:t>
            </w:r>
            <w:r>
              <w:rPr>
                <w:rStyle w:val="IndexLink"/>
                <w:rtl w:val="true"/>
              </w:rPr>
              <w:tab/>
            </w:r>
            <w:r>
              <w:rPr>
                <w:rStyle w:val="IndexLink"/>
              </w:rPr>
              <w:t>37</w:t>
            </w:r>
          </w:hyperlink>
        </w:p>
        <w:p>
          <w:pPr>
            <w:pStyle w:val="Contents4"/>
            <w:tabs>
              <w:tab w:val="clear" w:pos="8176"/>
              <w:tab w:val="right" w:pos="9026" w:leader="dot"/>
            </w:tabs>
            <w:rPr/>
          </w:pPr>
          <w:hyperlink w:anchor="__RefHeading___Toc1610015_388300464">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610017_388300464">
            <w:r>
              <w:rPr>
                <w:webHidden/>
                <w:rStyle w:val="IndexLink"/>
                <w:rtl w:val="true"/>
              </w:rPr>
              <w:t>حکم حج العبد وإحرامه</w:t>
            </w:r>
            <w:r>
              <w:rPr>
                <w:rStyle w:val="IndexLink"/>
                <w:rtl w:val="true"/>
              </w:rPr>
              <w:tab/>
            </w:r>
            <w:r>
              <w:rPr>
                <w:rStyle w:val="IndexLink"/>
              </w:rPr>
              <w:t>40</w:t>
            </w:r>
          </w:hyperlink>
        </w:p>
        <w:p>
          <w:pPr>
            <w:pStyle w:val="Contents3"/>
            <w:tabs>
              <w:tab w:val="clear" w:pos="8459"/>
              <w:tab w:val="right" w:pos="9026" w:leader="dot"/>
            </w:tabs>
            <w:rPr/>
          </w:pPr>
          <w:hyperlink w:anchor="__RefHeading___Toc1610019_388300464">
            <w:r>
              <w:rPr>
                <w:webHidden/>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الزاد والراحلة</w:t>
            </w:r>
            <w:r>
              <w:rPr>
                <w:rStyle w:val="IndexLink"/>
                <w:rtl w:val="true"/>
              </w:rPr>
              <w:tab/>
            </w:r>
            <w:r>
              <w:rPr>
                <w:rStyle w:val="IndexLink"/>
              </w:rPr>
              <w:t>43</w:t>
            </w:r>
          </w:hyperlink>
        </w:p>
        <w:p>
          <w:pPr>
            <w:pStyle w:val="Contents4"/>
            <w:tabs>
              <w:tab w:val="clear" w:pos="8176"/>
              <w:tab w:val="right" w:pos="9026" w:leader="dot"/>
            </w:tabs>
            <w:rPr/>
          </w:pPr>
          <w:hyperlink w:anchor="__RefHeading___Toc1610021_388300464">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610023_388300464">
            <w:r>
              <w:rPr>
                <w:webHidden/>
                <w:rStyle w:val="IndexLink"/>
                <w:rtl w:val="true"/>
              </w:rPr>
              <w:t>ما لا یجب بیعه للحج</w:t>
            </w:r>
            <w:r>
              <w:rPr>
                <w:rStyle w:val="IndexLink"/>
                <w:rtl w:val="true"/>
              </w:rPr>
              <w:tab/>
            </w:r>
            <w:r>
              <w:rPr>
                <w:rStyle w:val="IndexLink"/>
              </w:rPr>
              <w:t>46</w:t>
            </w:r>
          </w:hyperlink>
        </w:p>
        <w:p>
          <w:pPr>
            <w:pStyle w:val="Contents4"/>
            <w:tabs>
              <w:tab w:val="clear" w:pos="8176"/>
              <w:tab w:val="right" w:pos="9026" w:leader="dot"/>
            </w:tabs>
            <w:rPr/>
          </w:pPr>
          <w:hyperlink w:anchor="__RefHeading___Toc1610025_388300464">
            <w:r>
              <w:rPr>
                <w:webHidden/>
                <w:rStyle w:val="IndexLink"/>
                <w:rtl w:val="true"/>
              </w:rPr>
              <w:t>المراد بالزاد والراحلة</w:t>
            </w:r>
            <w:r>
              <w:rPr>
                <w:rStyle w:val="IndexLink"/>
                <w:rtl w:val="true"/>
              </w:rPr>
              <w:tab/>
            </w:r>
            <w:r>
              <w:rPr>
                <w:rStyle w:val="IndexLink"/>
              </w:rPr>
              <w:t>48</w:t>
            </w:r>
          </w:hyperlink>
        </w:p>
        <w:p>
          <w:pPr>
            <w:pStyle w:val="Contents4"/>
            <w:tabs>
              <w:tab w:val="clear" w:pos="8176"/>
              <w:tab w:val="right" w:pos="9026" w:leader="dot"/>
            </w:tabs>
            <w:rPr/>
          </w:pPr>
          <w:hyperlink w:anchor="__RefHeading___Toc1610027_388300464">
            <w:r>
              <w:rPr>
                <w:webHidden/>
                <w:rStyle w:val="IndexLink"/>
                <w:rtl w:val="true"/>
              </w:rPr>
              <w:t>وجوب شراء الزاد والراحلة</w:t>
            </w:r>
            <w:r>
              <w:rPr>
                <w:rStyle w:val="IndexLink"/>
                <w:rtl w:val="true"/>
              </w:rPr>
              <w:tab/>
            </w:r>
            <w:r>
              <w:rPr>
                <w:rStyle w:val="IndexLink"/>
              </w:rPr>
              <w:t>50</w:t>
            </w:r>
          </w:hyperlink>
        </w:p>
        <w:p>
          <w:pPr>
            <w:pStyle w:val="Contents4"/>
            <w:tabs>
              <w:tab w:val="clear" w:pos="8176"/>
              <w:tab w:val="right" w:pos="9026" w:leader="dot"/>
            </w:tabs>
            <w:rPr/>
          </w:pPr>
          <w:hyperlink w:anchor="__RefHeading___Toc1610029_388300464">
            <w:r>
              <w:rPr>
                <w:webHidden/>
                <w:rStyle w:val="IndexLink"/>
                <w:rtl w:val="true"/>
              </w:rPr>
              <w:t>وجوب اقتضاء الدین للحج</w:t>
            </w:r>
            <w:r>
              <w:rPr>
                <w:rStyle w:val="IndexLink"/>
                <w:rtl w:val="true"/>
              </w:rPr>
              <w:tab/>
            </w:r>
            <w:r>
              <w:rPr>
                <w:rStyle w:val="IndexLink"/>
              </w:rPr>
              <w:t>51</w:t>
            </w:r>
          </w:hyperlink>
        </w:p>
        <w:p>
          <w:pPr>
            <w:pStyle w:val="Contents4"/>
            <w:tabs>
              <w:tab w:val="clear" w:pos="8176"/>
              <w:tab w:val="right" w:pos="9026" w:leader="dot"/>
            </w:tabs>
            <w:rPr/>
          </w:pPr>
          <w:hyperlink w:anchor="__RefHeading___Toc1610031_388300464">
            <w:r>
              <w:rPr>
                <w:webHidden/>
                <w:rStyle w:val="IndexLink"/>
                <w:rtl w:val="true"/>
              </w:rPr>
              <w:t>عدم وجوب الاقتراض للحج</w:t>
            </w:r>
            <w:r>
              <w:rPr>
                <w:rStyle w:val="IndexLink"/>
                <w:rtl w:val="true"/>
              </w:rPr>
              <w:tab/>
            </w:r>
            <w:r>
              <w:rPr>
                <w:rStyle w:val="IndexLink"/>
              </w:rPr>
              <w:t>52</w:t>
            </w:r>
          </w:hyperlink>
        </w:p>
        <w:p>
          <w:pPr>
            <w:pStyle w:val="Contents4"/>
            <w:tabs>
              <w:tab w:val="clear" w:pos="8176"/>
              <w:tab w:val="right" w:pos="9026" w:leader="dot"/>
            </w:tabs>
            <w:rPr/>
          </w:pPr>
          <w:hyperlink w:anchor="__RefHeading___Toc1610033_388300464">
            <w:r>
              <w:rPr>
                <w:webHidden/>
                <w:rStyle w:val="IndexLink"/>
                <w:rtl w:val="true"/>
              </w:rPr>
              <w:t>حکم المستطیع الراغب فی الزواج</w:t>
            </w:r>
            <w:r>
              <w:rPr>
                <w:rStyle w:val="IndexLink"/>
                <w:rtl w:val="true"/>
              </w:rPr>
              <w:tab/>
            </w:r>
            <w:r>
              <w:rPr>
                <w:rStyle w:val="IndexLink"/>
              </w:rPr>
              <w:t>53</w:t>
            </w:r>
          </w:hyperlink>
        </w:p>
        <w:p>
          <w:pPr>
            <w:pStyle w:val="Contents4"/>
            <w:tabs>
              <w:tab w:val="clear" w:pos="8176"/>
              <w:tab w:val="right" w:pos="9026" w:leader="dot"/>
            </w:tabs>
            <w:rPr/>
          </w:pPr>
          <w:hyperlink w:anchor="__RefHeading___Toc1610035_388300464">
            <w:r>
              <w:rPr>
                <w:webHidden/>
                <w:rStyle w:val="IndexLink"/>
                <w:rtl w:val="true"/>
              </w:rPr>
              <w:t>حکم من بذل له الزاد والراحلة</w:t>
            </w:r>
            <w:r>
              <w:rPr>
                <w:rStyle w:val="IndexLink"/>
                <w:rtl w:val="true"/>
              </w:rPr>
              <w:tab/>
            </w:r>
            <w:r>
              <w:rPr>
                <w:rStyle w:val="IndexLink"/>
              </w:rPr>
              <w:t>54</w:t>
            </w:r>
          </w:hyperlink>
        </w:p>
        <w:p>
          <w:pPr>
            <w:pStyle w:val="Contents4"/>
            <w:tabs>
              <w:tab w:val="clear" w:pos="8176"/>
              <w:tab w:val="right" w:pos="9026" w:leader="dot"/>
            </w:tabs>
            <w:rPr/>
          </w:pPr>
          <w:hyperlink w:anchor="__RefHeading___Toc1610037_388300464">
            <w:r>
              <w:rPr>
                <w:webHidden/>
                <w:rStyle w:val="IndexLink"/>
                <w:rtl w:val="true"/>
              </w:rPr>
              <w:t>عدم وجوب قبول الهبة للحج</w:t>
            </w:r>
            <w:r>
              <w:rPr>
                <w:rStyle w:val="IndexLink"/>
                <w:rtl w:val="true"/>
              </w:rPr>
              <w:tab/>
            </w:r>
            <w:r>
              <w:rPr>
                <w:rStyle w:val="IndexLink"/>
              </w:rPr>
              <w:t>57</w:t>
            </w:r>
          </w:hyperlink>
        </w:p>
        <w:p>
          <w:pPr>
            <w:pStyle w:val="Contents4"/>
            <w:tabs>
              <w:tab w:val="clear" w:pos="8176"/>
              <w:tab w:val="right" w:pos="9026" w:leader="dot"/>
            </w:tabs>
            <w:rPr/>
          </w:pPr>
          <w:hyperlink w:anchor="__RefHeading___Toc1610039_388300464">
            <w:r>
              <w:rPr>
                <w:webHidden/>
                <w:rStyle w:val="IndexLink"/>
                <w:rtl w:val="true"/>
              </w:rPr>
              <w:t>حکم من استؤجر للحج</w:t>
            </w:r>
            <w:r>
              <w:rPr>
                <w:rStyle w:val="IndexLink"/>
                <w:rtl w:val="true"/>
              </w:rPr>
              <w:tab/>
            </w:r>
            <w:r>
              <w:rPr>
                <w:rStyle w:val="IndexLink"/>
              </w:rPr>
              <w:t>57</w:t>
            </w:r>
          </w:hyperlink>
        </w:p>
        <w:p>
          <w:pPr>
            <w:pStyle w:val="Contents4"/>
            <w:tabs>
              <w:tab w:val="clear" w:pos="8176"/>
              <w:tab w:val="right" w:pos="9026" w:leader="dot"/>
            </w:tabs>
            <w:rPr/>
          </w:pPr>
          <w:hyperlink w:anchor="__RefHeading___Toc1610041_388300464">
            <w:r>
              <w:rPr>
                <w:webHidden/>
                <w:rStyle w:val="IndexLink"/>
                <w:rtl w:val="true"/>
              </w:rPr>
              <w:t>حکم حج العاجز عن غیره</w:t>
            </w:r>
            <w:r>
              <w:rPr>
                <w:rStyle w:val="IndexLink"/>
                <w:rtl w:val="true"/>
              </w:rPr>
              <w:tab/>
            </w:r>
            <w:r>
              <w:rPr>
                <w:rStyle w:val="IndexLink"/>
              </w:rPr>
              <w:t>58</w:t>
            </w:r>
          </w:hyperlink>
        </w:p>
        <w:p>
          <w:pPr>
            <w:pStyle w:val="Contents3"/>
            <w:tabs>
              <w:tab w:val="clear" w:pos="8459"/>
              <w:tab w:val="right" w:pos="9026" w:leader="dot"/>
            </w:tabs>
            <w:rPr/>
          </w:pPr>
          <w:hyperlink w:anchor="__RefHeading___Toc1610043_388300464">
            <w:r>
              <w:rPr>
                <w:webHidden/>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ما یمون به عیاله</w:t>
            </w:r>
            <w:r>
              <w:rPr>
                <w:rStyle w:val="IndexLink"/>
                <w:rtl w:val="true"/>
              </w:rPr>
              <w:tab/>
            </w:r>
            <w:r>
              <w:rPr>
                <w:rStyle w:val="IndexLink"/>
              </w:rPr>
              <w:t>60</w:t>
            </w:r>
          </w:hyperlink>
        </w:p>
        <w:p>
          <w:pPr>
            <w:pStyle w:val="Contents4"/>
            <w:tabs>
              <w:tab w:val="clear" w:pos="8176"/>
              <w:tab w:val="right" w:pos="9026" w:leader="dot"/>
            </w:tabs>
            <w:rPr/>
          </w:pPr>
          <w:hyperlink w:anchor="__RefHeading___Toc1610045_388300464">
            <w:r>
              <w:rPr>
                <w:webHidden/>
                <w:rStyle w:val="IndexLink"/>
                <w:rtl w:val="true"/>
              </w:rPr>
              <w:t>حکم الحج عن الغیر المستطیع</w:t>
            </w:r>
            <w:r>
              <w:rPr>
                <w:rStyle w:val="IndexLink"/>
                <w:rtl w:val="true"/>
              </w:rPr>
              <w:tab/>
            </w:r>
            <w:r>
              <w:rPr>
                <w:rStyle w:val="IndexLink"/>
              </w:rPr>
              <w:t>60</w:t>
            </w:r>
          </w:hyperlink>
        </w:p>
        <w:p>
          <w:pPr>
            <w:pStyle w:val="Contents4"/>
            <w:tabs>
              <w:tab w:val="clear" w:pos="8176"/>
              <w:tab w:val="right" w:pos="9026" w:leader="dot"/>
            </w:tabs>
            <w:rPr/>
          </w:pPr>
          <w:hyperlink w:anchor="__RefHeading___Toc1610047_388300464">
            <w:r>
              <w:rPr>
                <w:webHidden/>
                <w:rStyle w:val="IndexLink"/>
                <w:rtl w:val="true"/>
              </w:rPr>
              <w:t>حکم تکلف الغیر المستطیع الحج</w:t>
            </w:r>
            <w:r>
              <w:rPr>
                <w:rStyle w:val="IndexLink"/>
                <w:rtl w:val="true"/>
              </w:rPr>
              <w:tab/>
            </w:r>
            <w:r>
              <w:rPr>
                <w:rStyle w:val="IndexLink"/>
              </w:rPr>
              <w:t>61</w:t>
            </w:r>
          </w:hyperlink>
        </w:p>
        <w:p>
          <w:pPr>
            <w:pStyle w:val="Contents4"/>
            <w:tabs>
              <w:tab w:val="clear" w:pos="8176"/>
              <w:tab w:val="right" w:pos="9026" w:leader="dot"/>
            </w:tabs>
            <w:rPr/>
          </w:pPr>
          <w:hyperlink w:anchor="__RefHeading___Toc1610049_388300464">
            <w:r>
              <w:rPr>
                <w:webHidden/>
                <w:rStyle w:val="IndexLink"/>
                <w:rtl w:val="true"/>
              </w:rPr>
              <w:t>عدم وجوب بذل الولد ماله لوالده فی الحج</w:t>
            </w:r>
            <w:r>
              <w:rPr>
                <w:rStyle w:val="IndexLink"/>
                <w:rtl w:val="true"/>
              </w:rPr>
              <w:tab/>
            </w:r>
            <w:r>
              <w:rPr>
                <w:rStyle w:val="IndexLink"/>
              </w:rPr>
              <w:t>61</w:t>
            </w:r>
          </w:hyperlink>
        </w:p>
        <w:p>
          <w:pPr>
            <w:pStyle w:val="Contents3"/>
            <w:tabs>
              <w:tab w:val="clear" w:pos="8459"/>
              <w:tab w:val="right" w:pos="9026" w:leader="dot"/>
            </w:tabs>
            <w:rPr/>
          </w:pPr>
          <w:hyperlink w:anchor="__RefHeading___Toc1610051_388300464">
            <w:r>
              <w:rPr>
                <w:webHidden/>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إمکان المسیر</w:t>
            </w:r>
            <w:r>
              <w:rPr>
                <w:rStyle w:val="IndexLink"/>
                <w:rtl w:val="true"/>
              </w:rPr>
              <w:tab/>
            </w:r>
            <w:r>
              <w:rPr>
                <w:rStyle w:val="IndexLink"/>
              </w:rPr>
              <w:t>62</w:t>
            </w:r>
          </w:hyperlink>
        </w:p>
        <w:p>
          <w:pPr>
            <w:pStyle w:val="Contents4"/>
            <w:tabs>
              <w:tab w:val="clear" w:pos="8176"/>
              <w:tab w:val="right" w:pos="9026" w:leader="dot"/>
            </w:tabs>
            <w:rPr/>
          </w:pPr>
          <w:hyperlink w:anchor="__RefHeading___Toc1610053_388300464">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610055_388300464">
            <w:r>
              <w:rPr>
                <w:webHidden/>
                <w:rStyle w:val="IndexLink"/>
                <w:rtl w:val="true"/>
              </w:rPr>
              <w:t>وجوب الاستنابة مع المانع</w:t>
            </w:r>
            <w:r>
              <w:rPr>
                <w:rStyle w:val="IndexLink"/>
                <w:rtl w:val="true"/>
              </w:rPr>
              <w:tab/>
            </w:r>
            <w:r>
              <w:rPr>
                <w:rStyle w:val="IndexLink"/>
              </w:rPr>
              <w:t>64</w:t>
            </w:r>
          </w:hyperlink>
        </w:p>
        <w:p>
          <w:pPr>
            <w:pStyle w:val="Contents4"/>
            <w:tabs>
              <w:tab w:val="clear" w:pos="8176"/>
              <w:tab w:val="right" w:pos="9026" w:leader="dot"/>
            </w:tabs>
            <w:rPr/>
          </w:pPr>
          <w:hyperlink w:anchor="__RefHeading___Toc1610057_388300464">
            <w:r>
              <w:rPr>
                <w:webHidden/>
                <w:rStyle w:val="IndexLink"/>
                <w:rtl w:val="true"/>
              </w:rPr>
              <w:t>حکم زوال المانع بعد الاستنابة</w:t>
            </w:r>
            <w:r>
              <w:rPr>
                <w:rStyle w:val="IndexLink"/>
                <w:rtl w:val="true"/>
              </w:rPr>
              <w:tab/>
            </w:r>
            <w:r>
              <w:rPr>
                <w:rStyle w:val="IndexLink"/>
              </w:rPr>
              <w:t>67</w:t>
            </w:r>
          </w:hyperlink>
        </w:p>
        <w:p>
          <w:pPr>
            <w:pStyle w:val="Contents4"/>
            <w:tabs>
              <w:tab w:val="clear" w:pos="8176"/>
              <w:tab w:val="right" w:pos="9026" w:leader="dot"/>
            </w:tabs>
            <w:rPr/>
          </w:pPr>
          <w:hyperlink w:anchor="__RefHeading___Toc1610059_388300464">
            <w:r>
              <w:rPr>
                <w:webHidden/>
                <w:rStyle w:val="IndexLink"/>
                <w:rtl w:val="true"/>
              </w:rPr>
              <w:t>حکم من لا یستمسک خلقة</w:t>
            </w:r>
            <w:r>
              <w:rPr>
                <w:rStyle w:val="IndexLink"/>
                <w:rtl w:val="true"/>
              </w:rPr>
              <w:tab/>
            </w:r>
            <w:r>
              <w:rPr>
                <w:rStyle w:val="IndexLink"/>
              </w:rPr>
              <w:t>68</w:t>
            </w:r>
          </w:hyperlink>
        </w:p>
        <w:p>
          <w:pPr>
            <w:pStyle w:val="Contents4"/>
            <w:tabs>
              <w:tab w:val="clear" w:pos="8176"/>
              <w:tab w:val="right" w:pos="9026" w:leader="dot"/>
            </w:tabs>
            <w:rPr/>
          </w:pPr>
          <w:hyperlink w:anchor="__RefHeading___Toc1610061_388300464">
            <w:r>
              <w:rPr>
                <w:webHidden/>
                <w:rStyle w:val="IndexLink"/>
                <w:rtl w:val="true"/>
              </w:rPr>
              <w:t>حکم احتیاج الحج إلی حرکة عنیفة</w:t>
            </w:r>
            <w:r>
              <w:rPr>
                <w:rStyle w:val="IndexLink"/>
                <w:rtl w:val="true"/>
              </w:rPr>
              <w:tab/>
            </w:r>
            <w:r>
              <w:rPr>
                <w:rStyle w:val="IndexLink"/>
              </w:rPr>
              <w:t>69</w:t>
            </w:r>
          </w:hyperlink>
        </w:p>
        <w:p>
          <w:pPr>
            <w:pStyle w:val="Contents4"/>
            <w:tabs>
              <w:tab w:val="clear" w:pos="8176"/>
              <w:tab w:val="right" w:pos="9026" w:leader="dot"/>
            </w:tabs>
            <w:rPr/>
          </w:pPr>
          <w:hyperlink w:anchor="__RefHeading___Toc1610063_388300464">
            <w:r>
              <w:rPr>
                <w:webHidden/>
                <w:rStyle w:val="IndexLink"/>
                <w:rtl w:val="true"/>
              </w:rPr>
              <w:t>سقوط الحج بعدم ما یحتاج إلیه</w:t>
            </w:r>
            <w:r>
              <w:rPr>
                <w:rStyle w:val="IndexLink"/>
                <w:rtl w:val="true"/>
              </w:rPr>
              <w:tab/>
            </w:r>
            <w:r>
              <w:rPr>
                <w:rStyle w:val="IndexLink"/>
              </w:rPr>
              <w:t>70</w:t>
            </w:r>
          </w:hyperlink>
        </w:p>
        <w:p>
          <w:pPr>
            <w:pStyle w:val="Contents4"/>
            <w:tabs>
              <w:tab w:val="clear" w:pos="8176"/>
              <w:tab w:val="right" w:pos="9026" w:leader="dot"/>
            </w:tabs>
            <w:rPr/>
          </w:pPr>
          <w:hyperlink w:anchor="__RefHeading___Toc1610065_388300464">
            <w:r>
              <w:rPr>
                <w:webHidden/>
                <w:rStyle w:val="IndexLink"/>
                <w:rtl w:val="true"/>
              </w:rPr>
              <w:t>منع طریق واحد لایسقط الحج</w:t>
            </w:r>
            <w:r>
              <w:rPr>
                <w:rStyle w:val="IndexLink"/>
                <w:rtl w:val="true"/>
              </w:rPr>
              <w:tab/>
            </w:r>
            <w:r>
              <w:rPr>
                <w:rStyle w:val="IndexLink"/>
              </w:rPr>
              <w:t>71</w:t>
            </w:r>
          </w:hyperlink>
        </w:p>
        <w:p>
          <w:pPr>
            <w:pStyle w:val="Contents4"/>
            <w:tabs>
              <w:tab w:val="clear" w:pos="8176"/>
              <w:tab w:val="right" w:pos="9026" w:leader="dot"/>
            </w:tabs>
            <w:rPr/>
          </w:pPr>
          <w:hyperlink w:anchor="__RefHeading___Toc1610067_388300464">
            <w:r>
              <w:rPr>
                <w:webHidden/>
                <w:rStyle w:val="IndexLink"/>
                <w:rtl w:val="true"/>
              </w:rPr>
              <w:t>حکم العدو الذی یندفع بمال</w:t>
            </w:r>
            <w:r>
              <w:rPr>
                <w:rStyle w:val="IndexLink"/>
                <w:rtl w:val="true"/>
              </w:rPr>
              <w:tab/>
            </w:r>
            <w:r>
              <w:rPr>
                <w:rStyle w:val="IndexLink"/>
              </w:rPr>
              <w:t>71</w:t>
            </w:r>
          </w:hyperlink>
        </w:p>
        <w:p>
          <w:pPr>
            <w:pStyle w:val="Contents4"/>
            <w:tabs>
              <w:tab w:val="clear" w:pos="8176"/>
              <w:tab w:val="right" w:pos="9026" w:leader="dot"/>
            </w:tabs>
            <w:rPr/>
          </w:pPr>
          <w:hyperlink w:anchor="__RefHeading___Toc1610069_388300464">
            <w:r>
              <w:rPr>
                <w:webHidden/>
                <w:rStyle w:val="IndexLink"/>
                <w:rtl w:val="true"/>
              </w:rPr>
              <w:t>حکم طریق البحر</w:t>
            </w:r>
            <w:r>
              <w:rPr>
                <w:rStyle w:val="IndexLink"/>
                <w:rtl w:val="true"/>
              </w:rPr>
              <w:tab/>
            </w:r>
            <w:r>
              <w:rPr>
                <w:rStyle w:val="IndexLink"/>
              </w:rPr>
              <w:t>73</w:t>
            </w:r>
          </w:hyperlink>
        </w:p>
        <w:p>
          <w:pPr>
            <w:pStyle w:val="Contents4"/>
            <w:tabs>
              <w:tab w:val="clear" w:pos="8176"/>
              <w:tab w:val="right" w:pos="9026" w:leader="dot"/>
            </w:tabs>
            <w:rPr/>
          </w:pPr>
          <w:hyperlink w:anchor="__RefHeading___Toc1610071_388300464">
            <w:r>
              <w:rPr>
                <w:webHidden/>
                <w:rStyle w:val="IndexLink"/>
                <w:rtl w:val="true"/>
              </w:rPr>
              <w:t>حکم من مات فی الطریق</w:t>
            </w:r>
            <w:r>
              <w:rPr>
                <w:rStyle w:val="IndexLink"/>
                <w:rtl w:val="true"/>
              </w:rPr>
              <w:tab/>
            </w:r>
            <w:r>
              <w:rPr>
                <w:rStyle w:val="IndexLink"/>
              </w:rPr>
              <w:t>73</w:t>
            </w:r>
          </w:hyperlink>
        </w:p>
        <w:p>
          <w:pPr>
            <w:pStyle w:val="Contents4"/>
            <w:tabs>
              <w:tab w:val="clear" w:pos="8176"/>
              <w:tab w:val="right" w:pos="9026" w:leader="dot"/>
            </w:tabs>
            <w:rPr/>
          </w:pPr>
          <w:hyperlink w:anchor="__RefHeading___Toc1610073_388300464">
            <w:r>
              <w:rPr>
                <w:webHidden/>
                <w:rStyle w:val="IndexLink"/>
                <w:rtl w:val="true"/>
              </w:rPr>
              <w:t>حکم من استطاع ولم یحج</w:t>
            </w:r>
            <w:r>
              <w:rPr>
                <w:rStyle w:val="IndexLink"/>
                <w:rtl w:val="true"/>
              </w:rPr>
              <w:tab/>
            </w:r>
            <w:r>
              <w:rPr>
                <w:rStyle w:val="IndexLink"/>
              </w:rPr>
              <w:t>76</w:t>
            </w:r>
          </w:hyperlink>
        </w:p>
        <w:p>
          <w:pPr>
            <w:pStyle w:val="Contents4"/>
            <w:tabs>
              <w:tab w:val="clear" w:pos="8176"/>
              <w:tab w:val="right" w:pos="9026" w:leader="dot"/>
            </w:tabs>
            <w:rPr/>
          </w:pPr>
          <w:hyperlink w:anchor="__RefHeading___Toc1610075_388300464">
            <w:r>
              <w:rPr>
                <w:webHidden/>
                <w:rStyle w:val="IndexLink"/>
                <w:rtl w:val="true"/>
              </w:rPr>
              <w:t>حکم حج الکافر</w:t>
            </w:r>
            <w:r>
              <w:rPr>
                <w:rStyle w:val="IndexLink"/>
                <w:rtl w:val="true"/>
              </w:rPr>
              <w:tab/>
            </w:r>
            <w:r>
              <w:rPr>
                <w:rStyle w:val="IndexLink"/>
              </w:rPr>
              <w:t>78</w:t>
            </w:r>
          </w:hyperlink>
        </w:p>
        <w:p>
          <w:pPr>
            <w:pStyle w:val="Contents4"/>
            <w:tabs>
              <w:tab w:val="clear" w:pos="8176"/>
              <w:tab w:val="right" w:pos="9026" w:leader="dot"/>
            </w:tabs>
            <w:rPr/>
          </w:pPr>
          <w:hyperlink w:anchor="__RefHeading___Toc1610077_388300464">
            <w:r>
              <w:rPr>
                <w:webHidden/>
                <w:rStyle w:val="IndexLink"/>
                <w:rtl w:val="true"/>
              </w:rPr>
              <w:t>حکم ارتداد الحاج</w:t>
            </w:r>
            <w:r>
              <w:rPr>
                <w:rStyle w:val="IndexLink"/>
                <w:rtl w:val="true"/>
              </w:rPr>
              <w:tab/>
            </w:r>
            <w:r>
              <w:rPr>
                <w:rStyle w:val="IndexLink"/>
              </w:rPr>
              <w:t>79</w:t>
            </w:r>
          </w:hyperlink>
        </w:p>
        <w:p>
          <w:pPr>
            <w:pStyle w:val="Contents4"/>
            <w:tabs>
              <w:tab w:val="clear" w:pos="8176"/>
              <w:tab w:val="right" w:pos="9026" w:leader="dot"/>
            </w:tabs>
            <w:rPr/>
          </w:pPr>
          <w:hyperlink w:anchor="__RefHeading___Toc1610079_388300464">
            <w:r>
              <w:rPr>
                <w:webHidden/>
                <w:rStyle w:val="IndexLink"/>
                <w:rtl w:val="true"/>
              </w:rPr>
              <w:t>عدم إعادة المخالف الحج إذا استبصر</w:t>
            </w:r>
            <w:r>
              <w:rPr>
                <w:rStyle w:val="IndexLink"/>
                <w:rtl w:val="true"/>
              </w:rPr>
              <w:tab/>
            </w:r>
            <w:r>
              <w:rPr>
                <w:rStyle w:val="IndexLink"/>
              </w:rPr>
              <w:t>81</w:t>
            </w:r>
          </w:hyperlink>
        </w:p>
        <w:p>
          <w:pPr>
            <w:pStyle w:val="Contents4"/>
            <w:tabs>
              <w:tab w:val="clear" w:pos="8176"/>
              <w:tab w:val="right" w:pos="9026" w:leader="dot"/>
            </w:tabs>
            <w:rPr/>
          </w:pPr>
          <w:hyperlink w:anchor="__RefHeading___Toc1610081_388300464">
            <w:r>
              <w:rPr>
                <w:webHidden/>
                <w:rStyle w:val="IndexLink"/>
                <w:rtl w:val="true"/>
              </w:rPr>
              <w:t xml:space="preserve">- </w:t>
            </w:r>
            <w:r>
              <w:rPr>
                <w:rStyle w:val="IndexLink"/>
                <w:rtl w:val="true"/>
              </w:rPr>
              <w:t>عدم اشتراط الرجوع إلی کفایة</w:t>
            </w:r>
            <w:r>
              <w:rPr>
                <w:rStyle w:val="IndexLink"/>
                <w:rtl w:val="true"/>
              </w:rPr>
              <w:tab/>
            </w:r>
            <w:r>
              <w:rPr>
                <w:rStyle w:val="IndexLink"/>
              </w:rPr>
              <w:t>85</w:t>
            </w:r>
          </w:hyperlink>
        </w:p>
        <w:p>
          <w:pPr>
            <w:pStyle w:val="Contents4"/>
            <w:tabs>
              <w:tab w:val="clear" w:pos="8176"/>
              <w:tab w:val="right" w:pos="9026" w:leader="dot"/>
            </w:tabs>
            <w:rPr/>
          </w:pPr>
          <w:hyperlink w:anchor="__RefHeading___Toc1610083_388300464">
            <w:r>
              <w:rPr>
                <w:webHidden/>
                <w:rStyle w:val="IndexLink"/>
                <w:rtl w:val="true"/>
              </w:rPr>
              <w:t>حکم المستطیع الذی یحج بنفقته غیره</w:t>
            </w:r>
            <w:r>
              <w:rPr>
                <w:rStyle w:val="IndexLink"/>
                <w:rtl w:val="true"/>
              </w:rPr>
              <w:tab/>
            </w:r>
            <w:r>
              <w:rPr>
                <w:rStyle w:val="IndexLink"/>
              </w:rPr>
              <w:t>88</w:t>
            </w:r>
          </w:hyperlink>
        </w:p>
        <w:p>
          <w:pPr>
            <w:pStyle w:val="Contents4"/>
            <w:tabs>
              <w:tab w:val="clear" w:pos="8176"/>
              <w:tab w:val="right" w:pos="9026" w:leader="dot"/>
            </w:tabs>
            <w:rPr/>
          </w:pPr>
          <w:hyperlink w:anchor="__RefHeading___Toc1610085_388300464">
            <w:r>
              <w:rPr>
                <w:webHidden/>
                <w:rStyle w:val="IndexLink"/>
                <w:rtl w:val="true"/>
              </w:rPr>
              <w:t>أفضلیة المشی للحج</w:t>
            </w:r>
            <w:r>
              <w:rPr>
                <w:rStyle w:val="IndexLink"/>
                <w:rtl w:val="true"/>
              </w:rPr>
              <w:tab/>
            </w:r>
            <w:r>
              <w:rPr>
                <w:rStyle w:val="IndexLink"/>
              </w:rPr>
              <w:t>89</w:t>
            </w:r>
          </w:hyperlink>
        </w:p>
        <w:p>
          <w:pPr>
            <w:pStyle w:val="Contents4"/>
            <w:tabs>
              <w:tab w:val="clear" w:pos="8176"/>
              <w:tab w:val="right" w:pos="9026" w:leader="dot"/>
            </w:tabs>
            <w:rPr/>
          </w:pPr>
          <w:hyperlink w:anchor="__RefHeading___Toc1610087_388300464">
            <w:r>
              <w:rPr>
                <w:webHidden/>
                <w:rStyle w:val="IndexLink"/>
                <w:rtl w:val="true"/>
              </w:rPr>
              <w:t xml:space="preserve">- </w:t>
            </w:r>
            <w:r>
              <w:rPr>
                <w:rStyle w:val="IndexLink"/>
                <w:rtl w:val="true"/>
              </w:rPr>
              <w:t>القضاء عن المیت</w:t>
            </w:r>
            <w:r>
              <w:rPr>
                <w:rStyle w:val="IndexLink"/>
                <w:rtl w:val="true"/>
              </w:rPr>
              <w:tab/>
            </w:r>
            <w:r>
              <w:rPr>
                <w:rStyle w:val="IndexLink"/>
              </w:rPr>
              <w:t>91</w:t>
            </w:r>
          </w:hyperlink>
        </w:p>
        <w:p>
          <w:pPr>
            <w:pStyle w:val="Contents4"/>
            <w:tabs>
              <w:tab w:val="clear" w:pos="8176"/>
              <w:tab w:val="right" w:pos="9026" w:leader="dot"/>
            </w:tabs>
            <w:rPr/>
          </w:pPr>
          <w:hyperlink w:anchor="__RefHeading___Toc1610089_388300464">
            <w:r>
              <w:rPr>
                <w:webHidden/>
                <w:rStyle w:val="IndexLink"/>
                <w:rtl w:val="true"/>
              </w:rPr>
              <w:t>قضاء الحج من أقرب الأماکن</w:t>
            </w:r>
            <w:r>
              <w:rPr>
                <w:rStyle w:val="IndexLink"/>
                <w:rtl w:val="true"/>
              </w:rPr>
              <w:tab/>
            </w:r>
            <w:r>
              <w:rPr>
                <w:rStyle w:val="IndexLink"/>
              </w:rPr>
              <w:t>93</w:t>
            </w:r>
          </w:hyperlink>
        </w:p>
        <w:p>
          <w:pPr>
            <w:pStyle w:val="Contents4"/>
            <w:tabs>
              <w:tab w:val="clear" w:pos="8176"/>
              <w:tab w:val="right" w:pos="9026" w:leader="dot"/>
            </w:tabs>
            <w:rPr/>
          </w:pPr>
          <w:hyperlink w:anchor="__RefHeading___Toc1610091_388300464">
            <w:r>
              <w:rPr>
                <w:webHidden/>
                <w:rStyle w:val="IndexLink"/>
                <w:rtl w:val="true"/>
              </w:rPr>
              <w:t>عدم جواز النیابة لمن وجب علیه الحج</w:t>
            </w:r>
            <w:r>
              <w:rPr>
                <w:rStyle w:val="IndexLink"/>
                <w:rtl w:val="true"/>
              </w:rPr>
              <w:tab/>
            </w:r>
            <w:r>
              <w:rPr>
                <w:rStyle w:val="IndexLink"/>
              </w:rPr>
              <w:t>97</w:t>
            </w:r>
          </w:hyperlink>
        </w:p>
        <w:p>
          <w:pPr>
            <w:pStyle w:val="Contents4"/>
            <w:tabs>
              <w:tab w:val="clear" w:pos="8176"/>
              <w:tab w:val="right" w:pos="9026" w:leader="dot"/>
            </w:tabs>
            <w:rPr/>
          </w:pPr>
          <w:hyperlink w:anchor="__RefHeading___Toc1610093_388300464">
            <w:r>
              <w:rPr>
                <w:webHidden/>
                <w:rStyle w:val="IndexLink"/>
                <w:rtl w:val="true"/>
              </w:rPr>
              <w:t>عدم اشتراط وجود المحرم مع النساء</w:t>
            </w:r>
            <w:r>
              <w:rPr>
                <w:rStyle w:val="IndexLink"/>
                <w:rtl w:val="true"/>
              </w:rPr>
              <w:t>.</w:t>
              <w:tab/>
            </w:r>
            <w:r>
              <w:rPr>
                <w:rStyle w:val="IndexLink"/>
              </w:rPr>
              <w:t>98</w:t>
            </w:r>
          </w:hyperlink>
        </w:p>
        <w:p>
          <w:pPr>
            <w:pStyle w:val="Contents4"/>
            <w:tabs>
              <w:tab w:val="clear" w:pos="8176"/>
              <w:tab w:val="right" w:pos="9026" w:leader="dot"/>
            </w:tabs>
            <w:rPr/>
          </w:pPr>
          <w:hyperlink w:anchor="__RefHeading___Toc1610095_388300464">
            <w:r>
              <w:rPr>
                <w:webHidden/>
                <w:rStyle w:val="IndexLink"/>
                <w:rtl w:val="true"/>
              </w:rPr>
              <w:t>عدم اشتراط إذن الزوج للحج الواجب</w:t>
            </w:r>
            <w:r>
              <w:rPr>
                <w:rStyle w:val="IndexLink"/>
                <w:rtl w:val="true"/>
              </w:rPr>
              <w:tab/>
            </w:r>
            <w:r>
              <w:rPr>
                <w:rStyle w:val="IndexLink"/>
              </w:rPr>
              <w:t>100</w:t>
            </w:r>
          </w:hyperlink>
        </w:p>
        <w:p>
          <w:pPr>
            <w:pStyle w:val="Contents2"/>
            <w:tabs>
              <w:tab w:val="clear" w:pos="8743"/>
              <w:tab w:val="right" w:pos="9026" w:leader="dot"/>
            </w:tabs>
            <w:rPr/>
          </w:pPr>
          <w:hyperlink w:anchor="__RefHeading___Toc1610097_388300464">
            <w:r>
              <w:rPr>
                <w:webHidden/>
                <w:rStyle w:val="IndexLink"/>
                <w:rtl w:val="true"/>
              </w:rPr>
              <w:t>الحج المنذور</w:t>
            </w:r>
            <w:r>
              <w:rPr>
                <w:rStyle w:val="IndexLink"/>
                <w:rtl w:val="true"/>
              </w:rPr>
              <w:tab/>
            </w:r>
            <w:r>
              <w:rPr>
                <w:rStyle w:val="IndexLink"/>
              </w:rPr>
              <w:t>102</w:t>
            </w:r>
          </w:hyperlink>
        </w:p>
        <w:p>
          <w:pPr>
            <w:pStyle w:val="Contents3"/>
            <w:tabs>
              <w:tab w:val="clear" w:pos="8459"/>
              <w:tab w:val="right" w:pos="9026" w:leader="dot"/>
            </w:tabs>
            <w:rPr/>
          </w:pPr>
          <w:hyperlink w:anchor="__RefHeading___Toc1610099_388300464">
            <w:r>
              <w:rPr>
                <w:webHidden/>
                <w:rStyle w:val="IndexLink"/>
                <w:rtl w:val="true"/>
              </w:rPr>
              <w:t xml:space="preserve">- </w:t>
            </w:r>
            <w:r>
              <w:rPr>
                <w:rStyle w:val="IndexLink"/>
                <w:rtl w:val="true"/>
              </w:rPr>
              <w:t>شرائط الحج المنذور</w:t>
            </w:r>
            <w:r>
              <w:rPr>
                <w:rStyle w:val="IndexLink"/>
                <w:rtl w:val="true"/>
              </w:rPr>
              <w:tab/>
            </w:r>
            <w:r>
              <w:rPr>
                <w:rStyle w:val="IndexLink"/>
              </w:rPr>
              <w:t>102</w:t>
            </w:r>
          </w:hyperlink>
        </w:p>
        <w:p>
          <w:pPr>
            <w:pStyle w:val="Contents3"/>
            <w:tabs>
              <w:tab w:val="clear" w:pos="8459"/>
              <w:tab w:val="right" w:pos="9026" w:leader="dot"/>
            </w:tabs>
            <w:rPr/>
          </w:pPr>
          <w:hyperlink w:anchor="__RefHeading___Toc1610101_388300464">
            <w:r>
              <w:rPr>
                <w:webHidden/>
                <w:rStyle w:val="IndexLink"/>
                <w:rtl w:val="true"/>
              </w:rPr>
              <w:t>حکم من نذر الحج ومنعه مانع</w:t>
            </w:r>
            <w:r>
              <w:rPr>
                <w:rStyle w:val="IndexLink"/>
                <w:rtl w:val="true"/>
              </w:rPr>
              <w:tab/>
            </w:r>
            <w:r>
              <w:rPr>
                <w:rStyle w:val="IndexLink"/>
              </w:rPr>
              <w:t>104</w:t>
            </w:r>
          </w:hyperlink>
        </w:p>
        <w:p>
          <w:pPr>
            <w:pStyle w:val="Contents3"/>
            <w:tabs>
              <w:tab w:val="clear" w:pos="8459"/>
              <w:tab w:val="right" w:pos="9026" w:leader="dot"/>
            </w:tabs>
            <w:rPr/>
          </w:pPr>
          <w:hyperlink w:anchor="__RefHeading___Toc1610103_388300464">
            <w:r>
              <w:rPr>
                <w:webHidden/>
                <w:rStyle w:val="IndexLink"/>
                <w:rtl w:val="true"/>
              </w:rPr>
              <w:t>حکم من نذر الحج وعلیه حجة الاسلام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1610105_388300464">
            <w:r>
              <w:rPr>
                <w:webHidden/>
                <w:rStyle w:val="IndexLink"/>
                <w:rtl w:val="true"/>
              </w:rPr>
              <w:t>حکم من نذر الحج ماشیا</w:t>
            </w:r>
            <w:r>
              <w:rPr>
                <w:rStyle w:val="IndexLink"/>
                <w:rtl w:val="true"/>
              </w:rPr>
              <w:tab/>
            </w:r>
            <w:r>
              <w:rPr>
                <w:rStyle w:val="IndexLink"/>
              </w:rPr>
              <w:t>111</w:t>
            </w:r>
          </w:hyperlink>
        </w:p>
        <w:p>
          <w:pPr>
            <w:pStyle w:val="Contents3"/>
            <w:tabs>
              <w:tab w:val="clear" w:pos="8459"/>
              <w:tab w:val="right" w:pos="9026" w:leader="dot"/>
            </w:tabs>
            <w:rPr/>
          </w:pPr>
          <w:hyperlink w:anchor="__RefHeading___Toc1610107_388300464">
            <w:r>
              <w:rPr>
                <w:webHidden/>
                <w:rStyle w:val="IndexLink"/>
                <w:rtl w:val="true"/>
              </w:rPr>
              <w:t>وجوب القضاء لمن نذر المشی فرکب</w:t>
            </w:r>
            <w:r>
              <w:rPr>
                <w:rStyle w:val="IndexLink"/>
                <w:rtl w:val="true"/>
              </w:rPr>
              <w:t>.</w:t>
              <w:tab/>
            </w:r>
            <w:r>
              <w:rPr>
                <w:rStyle w:val="IndexLink"/>
              </w:rPr>
              <w:t>113</w:t>
            </w:r>
          </w:hyperlink>
        </w:p>
        <w:p>
          <w:pPr>
            <w:pStyle w:val="Contents3"/>
            <w:tabs>
              <w:tab w:val="clear" w:pos="8459"/>
              <w:tab w:val="right" w:pos="9026" w:leader="dot"/>
            </w:tabs>
            <w:rPr/>
          </w:pPr>
          <w:hyperlink w:anchor="__RefHeading___Toc1610109_388300464">
            <w:r>
              <w:rPr>
                <w:webHidden/>
                <w:rStyle w:val="IndexLink"/>
                <w:rtl w:val="true"/>
              </w:rPr>
              <w:t>حکم عاجز ناذر المشی</w:t>
            </w:r>
            <w:r>
              <w:rPr>
                <w:rStyle w:val="IndexLink"/>
                <w:rtl w:val="true"/>
              </w:rPr>
              <w:tab/>
            </w:r>
            <w:r>
              <w:rPr>
                <w:rStyle w:val="IndexLink"/>
              </w:rPr>
              <w:t>115</w:t>
            </w:r>
          </w:hyperlink>
        </w:p>
        <w:p>
          <w:pPr>
            <w:pStyle w:val="Contents2"/>
            <w:tabs>
              <w:tab w:val="clear" w:pos="8743"/>
              <w:tab w:val="right" w:pos="9026" w:leader="dot"/>
            </w:tabs>
            <w:rPr/>
          </w:pPr>
          <w:hyperlink w:anchor="__RefHeading___Toc1610111_388300464">
            <w:r>
              <w:rPr>
                <w:webHidden/>
                <w:rStyle w:val="IndexLink"/>
                <w:rtl w:val="true"/>
              </w:rPr>
              <w:t>النیابة</w:t>
            </w:r>
            <w:r>
              <w:rPr>
                <w:rStyle w:val="IndexLink"/>
                <w:rtl w:val="true"/>
              </w:rPr>
              <w:tab/>
            </w:r>
            <w:r>
              <w:rPr>
                <w:rStyle w:val="IndexLink"/>
              </w:rPr>
              <w:t>117</w:t>
            </w:r>
          </w:hyperlink>
        </w:p>
        <w:p>
          <w:pPr>
            <w:pStyle w:val="Contents3"/>
            <w:tabs>
              <w:tab w:val="clear" w:pos="8459"/>
              <w:tab w:val="right" w:pos="9026" w:leader="dot"/>
            </w:tabs>
            <w:rPr/>
          </w:pPr>
          <w:hyperlink w:anchor="__RefHeading___Toc1610113_388300464">
            <w:r>
              <w:rPr>
                <w:webHidden/>
                <w:rStyle w:val="IndexLink"/>
                <w:rtl w:val="true"/>
              </w:rPr>
              <w:t>شرائط النائب</w:t>
            </w:r>
            <w:r>
              <w:rPr>
                <w:rStyle w:val="IndexLink"/>
                <w:rtl w:val="true"/>
              </w:rPr>
              <w:tab/>
            </w:r>
            <w:r>
              <w:rPr>
                <w:rStyle w:val="IndexLink"/>
              </w:rPr>
              <w:t>117</w:t>
            </w:r>
          </w:hyperlink>
        </w:p>
        <w:p>
          <w:pPr>
            <w:pStyle w:val="Contents3"/>
            <w:tabs>
              <w:tab w:val="clear" w:pos="8459"/>
              <w:tab w:val="right" w:pos="9026" w:leader="dot"/>
            </w:tabs>
            <w:rPr/>
          </w:pPr>
          <w:hyperlink w:anchor="__RefHeading___Toc1610115_388300464">
            <w:r>
              <w:rPr>
                <w:webHidden/>
                <w:rStyle w:val="IndexLink"/>
                <w:rtl w:val="true"/>
              </w:rPr>
              <w:t>عدم صحة نیابة الکافر والنیابة عنه</w:t>
            </w:r>
            <w:r>
              <w:rPr>
                <w:rStyle w:val="IndexLink"/>
                <w:rtl w:val="true"/>
              </w:rPr>
              <w:tab/>
            </w:r>
            <w:r>
              <w:rPr>
                <w:rStyle w:val="IndexLink"/>
              </w:rPr>
              <w:t>119</w:t>
            </w:r>
          </w:hyperlink>
        </w:p>
        <w:p>
          <w:pPr>
            <w:pStyle w:val="Contents3"/>
            <w:tabs>
              <w:tab w:val="clear" w:pos="8459"/>
              <w:tab w:val="right" w:pos="9026" w:leader="dot"/>
            </w:tabs>
            <w:rPr/>
          </w:pPr>
          <w:hyperlink w:anchor="__RefHeading___Toc1610117_388300464">
            <w:r>
              <w:rPr>
                <w:webHidden/>
                <w:rStyle w:val="IndexLink"/>
                <w:rtl w:val="true"/>
              </w:rPr>
              <w:t>عدم صحة النیابة عن المخالف</w:t>
            </w:r>
            <w:r>
              <w:rPr>
                <w:rStyle w:val="IndexLink"/>
                <w:rtl w:val="true"/>
              </w:rPr>
              <w:tab/>
            </w:r>
            <w:r>
              <w:rPr>
                <w:rStyle w:val="IndexLink"/>
              </w:rPr>
              <w:t>119</w:t>
            </w:r>
          </w:hyperlink>
        </w:p>
        <w:p>
          <w:pPr>
            <w:pStyle w:val="Contents3"/>
            <w:tabs>
              <w:tab w:val="clear" w:pos="8459"/>
              <w:tab w:val="right" w:pos="9026" w:leader="dot"/>
            </w:tabs>
            <w:rPr/>
          </w:pPr>
          <w:hyperlink w:anchor="__RefHeading___Toc1610119_388300464">
            <w:r>
              <w:rPr>
                <w:webHidden/>
                <w:rStyle w:val="IndexLink"/>
                <w:rtl w:val="true"/>
              </w:rPr>
              <w:t>عدم صحة نیابة المجنون</w:t>
            </w:r>
            <w:r>
              <w:rPr>
                <w:rStyle w:val="IndexLink"/>
                <w:rtl w:val="true"/>
              </w:rPr>
              <w:tab/>
            </w:r>
            <w:r>
              <w:rPr>
                <w:rStyle w:val="IndexLink"/>
              </w:rPr>
              <w:t>121</w:t>
            </w:r>
          </w:hyperlink>
        </w:p>
        <w:p>
          <w:pPr>
            <w:pStyle w:val="Contents3"/>
            <w:tabs>
              <w:tab w:val="clear" w:pos="8459"/>
              <w:tab w:val="right" w:pos="9026" w:leader="dot"/>
            </w:tabs>
            <w:rPr/>
          </w:pPr>
          <w:hyperlink w:anchor="__RefHeading___Toc1610121_388300464">
            <w:r>
              <w:rPr>
                <w:webHidden/>
                <w:rStyle w:val="IndexLink"/>
                <w:rtl w:val="true"/>
              </w:rPr>
              <w:t>حکم نیابة الممیز</w:t>
            </w:r>
            <w:r>
              <w:rPr>
                <w:rStyle w:val="IndexLink"/>
                <w:rtl w:val="true"/>
              </w:rPr>
              <w:tab/>
            </w:r>
            <w:r>
              <w:rPr>
                <w:rStyle w:val="IndexLink"/>
              </w:rPr>
              <w:t>121</w:t>
            </w:r>
          </w:hyperlink>
        </w:p>
        <w:p>
          <w:pPr>
            <w:pStyle w:val="Contents3"/>
            <w:tabs>
              <w:tab w:val="clear" w:pos="8459"/>
              <w:tab w:val="right" w:pos="9026" w:leader="dot"/>
            </w:tabs>
            <w:rPr/>
          </w:pPr>
          <w:hyperlink w:anchor="__RefHeading___Toc1610123_388300464">
            <w:r>
              <w:rPr>
                <w:webHidden/>
                <w:rStyle w:val="IndexLink"/>
                <w:rtl w:val="true"/>
              </w:rPr>
              <w:t>اعتبار نیة النیابة</w:t>
            </w:r>
            <w:r>
              <w:rPr>
                <w:rStyle w:val="IndexLink"/>
                <w:rtl w:val="true"/>
              </w:rPr>
              <w:tab/>
            </w:r>
            <w:r>
              <w:rPr>
                <w:rStyle w:val="IndexLink"/>
              </w:rPr>
              <w:t>122</w:t>
            </w:r>
          </w:hyperlink>
        </w:p>
        <w:p>
          <w:pPr>
            <w:pStyle w:val="Contents3"/>
            <w:tabs>
              <w:tab w:val="clear" w:pos="8459"/>
              <w:tab w:val="right" w:pos="9026" w:leader="dot"/>
            </w:tabs>
            <w:rPr/>
          </w:pPr>
          <w:hyperlink w:anchor="__RefHeading___Toc1610125_388300464">
            <w:r>
              <w:rPr>
                <w:webHidden/>
                <w:rStyle w:val="IndexLink"/>
                <w:rtl w:val="true"/>
              </w:rPr>
              <w:t>صحة نیابة المملوک</w:t>
            </w:r>
            <w:r>
              <w:rPr>
                <w:rStyle w:val="IndexLink"/>
                <w:rtl w:val="true"/>
              </w:rPr>
              <w:tab/>
            </w:r>
            <w:r>
              <w:rPr>
                <w:rStyle w:val="IndexLink"/>
              </w:rPr>
              <w:t>122</w:t>
            </w:r>
          </w:hyperlink>
        </w:p>
        <w:p>
          <w:pPr>
            <w:pStyle w:val="Contents3"/>
            <w:tabs>
              <w:tab w:val="clear" w:pos="8459"/>
              <w:tab w:val="right" w:pos="9026" w:leader="dot"/>
            </w:tabs>
            <w:rPr/>
          </w:pPr>
          <w:hyperlink w:anchor="__RefHeading___Toc1610127_388300464">
            <w:r>
              <w:rPr>
                <w:webHidden/>
                <w:rStyle w:val="IndexLink"/>
                <w:rtl w:val="true"/>
              </w:rPr>
              <w:t>حکم نیابة من وجب علیه الحج أو العمرة</w:t>
            </w:r>
            <w:r>
              <w:rPr>
                <w:rStyle w:val="IndexLink"/>
                <w:rtl w:val="true"/>
              </w:rPr>
              <w:tab/>
            </w:r>
            <w:r>
              <w:rPr>
                <w:rStyle w:val="IndexLink"/>
              </w:rPr>
              <w:t>123</w:t>
            </w:r>
          </w:hyperlink>
        </w:p>
        <w:p>
          <w:pPr>
            <w:pStyle w:val="Contents3"/>
            <w:tabs>
              <w:tab w:val="clear" w:pos="8459"/>
              <w:tab w:val="right" w:pos="9026" w:leader="dot"/>
            </w:tabs>
            <w:rPr/>
          </w:pPr>
          <w:hyperlink w:anchor="__RefHeading___Toc1610129_388300464">
            <w:r>
              <w:rPr>
                <w:webHidden/>
                <w:rStyle w:val="IndexLink"/>
                <w:rtl w:val="true"/>
              </w:rPr>
              <w:t>حکم نیابة الصرورة</w:t>
            </w:r>
            <w:r>
              <w:rPr>
                <w:rStyle w:val="IndexLink"/>
                <w:rtl w:val="true"/>
              </w:rPr>
              <w:tab/>
            </w:r>
            <w:r>
              <w:rPr>
                <w:rStyle w:val="IndexLink"/>
              </w:rPr>
              <w:t>124</w:t>
            </w:r>
          </w:hyperlink>
        </w:p>
        <w:p>
          <w:pPr>
            <w:pStyle w:val="Contents3"/>
            <w:tabs>
              <w:tab w:val="clear" w:pos="8459"/>
              <w:tab w:val="right" w:pos="9026" w:leader="dot"/>
            </w:tabs>
            <w:rPr/>
          </w:pPr>
          <w:hyperlink w:anchor="__RefHeading___Toc1610131_388300464">
            <w:r>
              <w:rPr>
                <w:webHidden/>
                <w:rStyle w:val="IndexLink"/>
                <w:rtl w:val="true"/>
              </w:rPr>
              <w:t>جواز حج المرأة عن الرجل</w:t>
            </w:r>
            <w:r>
              <w:rPr>
                <w:rStyle w:val="IndexLink"/>
                <w:rtl w:val="true"/>
              </w:rPr>
              <w:tab/>
            </w:r>
            <w:r>
              <w:rPr>
                <w:rStyle w:val="IndexLink"/>
              </w:rPr>
              <w:t>125</w:t>
            </w:r>
          </w:hyperlink>
        </w:p>
        <w:p>
          <w:pPr>
            <w:pStyle w:val="Contents3"/>
            <w:tabs>
              <w:tab w:val="clear" w:pos="8459"/>
              <w:tab w:val="right" w:pos="9026" w:leader="dot"/>
            </w:tabs>
            <w:rPr/>
          </w:pPr>
          <w:hyperlink w:anchor="__RefHeading___Toc1610133_388300464">
            <w:r>
              <w:rPr>
                <w:webHidden/>
                <w:rStyle w:val="IndexLink"/>
                <w:rtl w:val="true"/>
              </w:rPr>
              <w:t>حکم موت الأجیر للحج</w:t>
            </w:r>
            <w:r>
              <w:rPr>
                <w:rStyle w:val="IndexLink"/>
                <w:rtl w:val="true"/>
              </w:rPr>
              <w:tab/>
            </w:r>
            <w:r>
              <w:rPr>
                <w:rStyle w:val="IndexLink"/>
              </w:rPr>
              <w:t>126</w:t>
            </w:r>
          </w:hyperlink>
        </w:p>
        <w:p>
          <w:pPr>
            <w:pStyle w:val="Contents3"/>
            <w:tabs>
              <w:tab w:val="clear" w:pos="8459"/>
              <w:tab w:val="right" w:pos="9026" w:leader="dot"/>
            </w:tabs>
            <w:rPr/>
          </w:pPr>
          <w:hyperlink w:anchor="__RefHeading___Toc1610135_388300464">
            <w:r>
              <w:rPr>
                <w:webHidden/>
                <w:rStyle w:val="IndexLink"/>
                <w:rtl w:val="true"/>
              </w:rPr>
              <w:t>ما یجب علی الأجیر</w:t>
            </w:r>
            <w:r>
              <w:rPr>
                <w:rStyle w:val="IndexLink"/>
                <w:rtl w:val="true"/>
              </w:rPr>
              <w:tab/>
            </w:r>
            <w:r>
              <w:rPr>
                <w:rStyle w:val="IndexLink"/>
              </w:rPr>
              <w:t>129</w:t>
            </w:r>
          </w:hyperlink>
        </w:p>
        <w:p>
          <w:pPr>
            <w:pStyle w:val="Contents3"/>
            <w:tabs>
              <w:tab w:val="clear" w:pos="8459"/>
              <w:tab w:val="right" w:pos="9026" w:leader="dot"/>
            </w:tabs>
            <w:rPr/>
          </w:pPr>
          <w:hyperlink w:anchor="__RefHeading___Toc1610137_388300464">
            <w:r>
              <w:rPr>
                <w:webHidden/>
                <w:rStyle w:val="IndexLink"/>
                <w:rtl w:val="true"/>
              </w:rPr>
              <w:t>حکم الاستیجار لأکثر من حجة</w:t>
            </w:r>
            <w:r>
              <w:rPr>
                <w:rStyle w:val="IndexLink"/>
                <w:rtl w:val="true"/>
              </w:rPr>
              <w:tab/>
            </w:r>
            <w:r>
              <w:rPr>
                <w:rStyle w:val="IndexLink"/>
              </w:rPr>
              <w:t>134</w:t>
            </w:r>
          </w:hyperlink>
        </w:p>
        <w:p>
          <w:pPr>
            <w:pStyle w:val="Contents3"/>
            <w:tabs>
              <w:tab w:val="clear" w:pos="8459"/>
              <w:tab w:val="right" w:pos="9026" w:leader="dot"/>
            </w:tabs>
            <w:rPr/>
          </w:pPr>
          <w:hyperlink w:anchor="__RefHeading___Toc1610139_388300464">
            <w:r>
              <w:rPr>
                <w:webHidden/>
                <w:rStyle w:val="IndexLink"/>
                <w:rtl w:val="true"/>
              </w:rPr>
              <w:t>حکم الأجیر المصدود</w:t>
            </w:r>
            <w:r>
              <w:rPr>
                <w:rStyle w:val="IndexLink"/>
                <w:rtl w:val="true"/>
              </w:rPr>
              <w:tab/>
            </w:r>
            <w:r>
              <w:rPr>
                <w:rStyle w:val="IndexLink"/>
              </w:rPr>
              <w:t>135</w:t>
            </w:r>
          </w:hyperlink>
        </w:p>
        <w:p>
          <w:pPr>
            <w:pStyle w:val="Contents3"/>
            <w:tabs>
              <w:tab w:val="clear" w:pos="8459"/>
              <w:tab w:val="right" w:pos="9026" w:leader="dot"/>
            </w:tabs>
            <w:rPr/>
          </w:pPr>
          <w:hyperlink w:anchor="__RefHeading___Toc1610141_388300464">
            <w:r>
              <w:rPr>
                <w:webHidden/>
                <w:rStyle w:val="IndexLink"/>
                <w:rtl w:val="true"/>
              </w:rPr>
              <w:t>حکم النیابة فی الطواف للحاضر</w:t>
            </w:r>
            <w:r>
              <w:rPr>
                <w:rStyle w:val="IndexLink"/>
                <w:rtl w:val="true"/>
              </w:rPr>
              <w:tab/>
            </w:r>
            <w:r>
              <w:rPr>
                <w:rStyle w:val="IndexLink"/>
              </w:rPr>
              <w:t>138</w:t>
            </w:r>
          </w:hyperlink>
        </w:p>
        <w:p>
          <w:pPr>
            <w:pStyle w:val="Contents3"/>
            <w:tabs>
              <w:tab w:val="clear" w:pos="8459"/>
              <w:tab w:val="right" w:pos="9026" w:leader="dot"/>
            </w:tabs>
            <w:rPr/>
          </w:pPr>
          <w:hyperlink w:anchor="__RefHeading___Toc1610143_388300464">
            <w:r>
              <w:rPr>
                <w:webHidden/>
                <w:rStyle w:val="IndexLink"/>
                <w:rtl w:val="true"/>
              </w:rPr>
              <w:t>حکم طواف الحامل لعاجز</w:t>
            </w:r>
            <w:r>
              <w:rPr>
                <w:rStyle w:val="IndexLink"/>
                <w:rtl w:val="true"/>
              </w:rPr>
              <w:tab/>
            </w:r>
            <w:r>
              <w:rPr>
                <w:rStyle w:val="IndexLink"/>
              </w:rPr>
              <w:t>139</w:t>
            </w:r>
          </w:hyperlink>
        </w:p>
        <w:p>
          <w:pPr>
            <w:pStyle w:val="Contents3"/>
            <w:tabs>
              <w:tab w:val="clear" w:pos="8459"/>
              <w:tab w:val="right" w:pos="9026" w:leader="dot"/>
            </w:tabs>
            <w:rPr/>
          </w:pPr>
          <w:hyperlink w:anchor="__RefHeading___Toc1610145_388300464">
            <w:r>
              <w:rPr>
                <w:webHidden/>
                <w:rStyle w:val="IndexLink"/>
                <w:rtl w:val="true"/>
              </w:rPr>
              <w:t>براءة المیت بتبرع الحج عنه</w:t>
            </w:r>
            <w:r>
              <w:rPr>
                <w:rStyle w:val="IndexLink"/>
                <w:rtl w:val="true"/>
              </w:rPr>
              <w:tab/>
            </w:r>
            <w:r>
              <w:rPr>
                <w:rStyle w:val="IndexLink"/>
              </w:rPr>
              <w:t>140</w:t>
            </w:r>
          </w:hyperlink>
        </w:p>
        <w:p>
          <w:pPr>
            <w:pStyle w:val="Contents3"/>
            <w:tabs>
              <w:tab w:val="clear" w:pos="8459"/>
              <w:tab w:val="right" w:pos="9026" w:leader="dot"/>
            </w:tabs>
            <w:rPr/>
          </w:pPr>
          <w:hyperlink w:anchor="__RefHeading___Toc1610147_388300464">
            <w:r>
              <w:rPr>
                <w:webHidden/>
                <w:rStyle w:val="IndexLink"/>
                <w:rtl w:val="true"/>
              </w:rPr>
              <w:t>وجوب الکفارة علی النائب</w:t>
            </w:r>
            <w:r>
              <w:rPr>
                <w:rStyle w:val="IndexLink"/>
                <w:rtl w:val="true"/>
              </w:rPr>
              <w:tab/>
            </w:r>
            <w:r>
              <w:rPr>
                <w:rStyle w:val="IndexLink"/>
              </w:rPr>
              <w:t>142</w:t>
            </w:r>
          </w:hyperlink>
        </w:p>
        <w:p>
          <w:pPr>
            <w:pStyle w:val="Contents3"/>
            <w:tabs>
              <w:tab w:val="clear" w:pos="8459"/>
              <w:tab w:val="right" w:pos="9026" w:leader="dot"/>
            </w:tabs>
            <w:rPr/>
          </w:pPr>
          <w:hyperlink w:anchor="__RefHeading___Toc1610149_388300464">
            <w:r>
              <w:rPr>
                <w:webHidden/>
                <w:rStyle w:val="IndexLink"/>
                <w:rtl w:val="true"/>
              </w:rPr>
              <w:t>حکم إفساد النائب للحج</w:t>
            </w:r>
            <w:r>
              <w:rPr>
                <w:rStyle w:val="IndexLink"/>
                <w:rtl w:val="true"/>
              </w:rPr>
              <w:tab/>
            </w:r>
            <w:r>
              <w:rPr>
                <w:rStyle w:val="IndexLink"/>
              </w:rPr>
              <w:t>142</w:t>
            </w:r>
          </w:hyperlink>
        </w:p>
        <w:p>
          <w:pPr>
            <w:pStyle w:val="Contents3"/>
            <w:tabs>
              <w:tab w:val="clear" w:pos="8459"/>
              <w:tab w:val="right" w:pos="9026" w:leader="dot"/>
            </w:tabs>
            <w:rPr/>
          </w:pPr>
          <w:hyperlink w:anchor="__RefHeading___Toc1610151_388300464">
            <w:r>
              <w:rPr>
                <w:webHidden/>
                <w:rStyle w:val="IndexLink"/>
                <w:rtl w:val="true"/>
              </w:rPr>
              <w:t>حکم النیابة عن اثنین</w:t>
            </w:r>
            <w:r>
              <w:rPr>
                <w:rStyle w:val="IndexLink"/>
                <w:rtl w:val="true"/>
              </w:rPr>
              <w:tab/>
            </w:r>
            <w:r>
              <w:rPr>
                <w:rStyle w:val="IndexLink"/>
              </w:rPr>
              <w:t>144</w:t>
            </w:r>
          </w:hyperlink>
        </w:p>
        <w:p>
          <w:pPr>
            <w:pStyle w:val="Contents3"/>
            <w:tabs>
              <w:tab w:val="clear" w:pos="8459"/>
              <w:tab w:val="right" w:pos="9026" w:leader="dot"/>
            </w:tabs>
            <w:rPr/>
          </w:pPr>
          <w:hyperlink w:anchor="__RefHeading___Toc1610153_388300464">
            <w:r>
              <w:rPr>
                <w:webHidden/>
                <w:rStyle w:val="IndexLink"/>
                <w:rtl w:val="true"/>
              </w:rPr>
              <w:t>حکم احصار الأجیر</w:t>
            </w:r>
            <w:r>
              <w:rPr>
                <w:rStyle w:val="IndexLink"/>
                <w:rtl w:val="true"/>
              </w:rPr>
              <w:tab/>
            </w:r>
            <w:r>
              <w:rPr>
                <w:rStyle w:val="IndexLink"/>
              </w:rPr>
              <w:t>145</w:t>
            </w:r>
          </w:hyperlink>
        </w:p>
        <w:p>
          <w:pPr>
            <w:pStyle w:val="Contents3"/>
            <w:tabs>
              <w:tab w:val="clear" w:pos="8459"/>
              <w:tab w:val="right" w:pos="9026" w:leader="dot"/>
            </w:tabs>
            <w:rPr/>
          </w:pPr>
          <w:hyperlink w:anchor="__RefHeading___Toc1610155_388300464">
            <w:r>
              <w:rPr>
                <w:webHidden/>
                <w:rStyle w:val="IndexLink"/>
                <w:rtl w:val="true"/>
              </w:rPr>
              <w:t>جواز استیجار أجیرین لحجین</w:t>
            </w:r>
            <w:r>
              <w:rPr>
                <w:rStyle w:val="IndexLink"/>
                <w:rtl w:val="true"/>
              </w:rPr>
              <w:tab/>
            </w:r>
            <w:r>
              <w:rPr>
                <w:rStyle w:val="IndexLink"/>
              </w:rPr>
              <w:t>146</w:t>
            </w:r>
          </w:hyperlink>
        </w:p>
        <w:p>
          <w:pPr>
            <w:pStyle w:val="Contents3"/>
            <w:tabs>
              <w:tab w:val="clear" w:pos="8459"/>
              <w:tab w:val="right" w:pos="9026" w:leader="dot"/>
            </w:tabs>
            <w:rPr/>
          </w:pPr>
          <w:hyperlink w:anchor="__RefHeading___Toc1610157_388300464">
            <w:r>
              <w:rPr>
                <w:webHidden/>
                <w:rStyle w:val="IndexLink"/>
                <w:rtl w:val="true"/>
              </w:rPr>
              <w:t>استحباب تسمیة المنوب عنه</w:t>
            </w:r>
            <w:r>
              <w:rPr>
                <w:rStyle w:val="IndexLink"/>
                <w:rtl w:val="true"/>
              </w:rPr>
              <w:tab/>
            </w:r>
            <w:r>
              <w:rPr>
                <w:rStyle w:val="IndexLink"/>
              </w:rPr>
              <w:t>147</w:t>
            </w:r>
          </w:hyperlink>
        </w:p>
        <w:p>
          <w:pPr>
            <w:pStyle w:val="Contents3"/>
            <w:tabs>
              <w:tab w:val="clear" w:pos="8459"/>
              <w:tab w:val="right" w:pos="9026" w:leader="dot"/>
            </w:tabs>
            <w:rPr/>
          </w:pPr>
          <w:hyperlink w:anchor="__RefHeading___Toc1610159_388300464">
            <w:r>
              <w:rPr>
                <w:webHidden/>
                <w:rStyle w:val="IndexLink"/>
                <w:rtl w:val="true"/>
              </w:rPr>
              <w:t>استحباب إعادة الفاضل من الأجة</w:t>
            </w:r>
            <w:r>
              <w:rPr>
                <w:rStyle w:val="IndexLink"/>
                <w:rtl w:val="true"/>
              </w:rPr>
              <w:tab/>
            </w:r>
            <w:r>
              <w:rPr>
                <w:rStyle w:val="IndexLink"/>
              </w:rPr>
              <w:t>148</w:t>
            </w:r>
          </w:hyperlink>
        </w:p>
        <w:p>
          <w:pPr>
            <w:pStyle w:val="Contents3"/>
            <w:tabs>
              <w:tab w:val="clear" w:pos="8459"/>
              <w:tab w:val="right" w:pos="9026" w:leader="dot"/>
            </w:tabs>
            <w:rPr/>
          </w:pPr>
          <w:hyperlink w:anchor="__RefHeading___Toc1610161_388300464">
            <w:r>
              <w:rPr>
                <w:webHidden/>
                <w:rStyle w:val="IndexLink"/>
                <w:rtl w:val="true"/>
              </w:rPr>
              <w:t>استحباب إعادة المخالف الحج</w:t>
            </w:r>
            <w:r>
              <w:rPr>
                <w:rStyle w:val="IndexLink"/>
                <w:rtl w:val="true"/>
              </w:rPr>
              <w:tab/>
            </w:r>
            <w:r>
              <w:rPr>
                <w:rStyle w:val="IndexLink"/>
              </w:rPr>
              <w:t>148</w:t>
            </w:r>
          </w:hyperlink>
        </w:p>
        <w:p>
          <w:pPr>
            <w:pStyle w:val="Contents3"/>
            <w:tabs>
              <w:tab w:val="clear" w:pos="8459"/>
              <w:tab w:val="right" w:pos="9026" w:leader="dot"/>
            </w:tabs>
            <w:rPr/>
          </w:pPr>
          <w:hyperlink w:anchor="__RefHeading___Toc1610163_388300464">
            <w:r>
              <w:rPr>
                <w:webHidden/>
                <w:rStyle w:val="IndexLink"/>
                <w:rtl w:val="true"/>
              </w:rPr>
              <w:t>کراهة نیابة المرأة الصرورة</w:t>
            </w:r>
            <w:r>
              <w:rPr>
                <w:rStyle w:val="IndexLink"/>
                <w:rtl w:val="true"/>
              </w:rPr>
              <w:tab/>
            </w:r>
            <w:r>
              <w:rPr>
                <w:rStyle w:val="IndexLink"/>
              </w:rPr>
              <w:t>149</w:t>
            </w:r>
          </w:hyperlink>
        </w:p>
        <w:p>
          <w:pPr>
            <w:pStyle w:val="Contents3"/>
            <w:tabs>
              <w:tab w:val="clear" w:pos="8459"/>
              <w:tab w:val="right" w:pos="9026" w:leader="dot"/>
            </w:tabs>
            <w:rPr/>
          </w:pPr>
          <w:hyperlink w:anchor="__RefHeading___Toc1610165_388300464">
            <w:r>
              <w:rPr>
                <w:webHidden/>
                <w:rStyle w:val="IndexLink"/>
                <w:rtl w:val="true"/>
              </w:rPr>
              <w:t>حکم الوصیة بالحج</w:t>
            </w:r>
            <w:r>
              <w:rPr>
                <w:rStyle w:val="IndexLink"/>
                <w:rtl w:val="true"/>
              </w:rPr>
              <w:tab/>
            </w:r>
            <w:r>
              <w:rPr>
                <w:rStyle w:val="IndexLink"/>
              </w:rPr>
              <w:t>149</w:t>
            </w:r>
          </w:hyperlink>
        </w:p>
        <w:p>
          <w:pPr>
            <w:pStyle w:val="Contents3"/>
            <w:tabs>
              <w:tab w:val="clear" w:pos="8459"/>
              <w:tab w:val="right" w:pos="9026" w:leader="dot"/>
            </w:tabs>
            <w:rPr/>
          </w:pPr>
          <w:hyperlink w:anchor="__RefHeading___Toc1610167_388300464">
            <w:r>
              <w:rPr>
                <w:webHidden/>
                <w:rStyle w:val="IndexLink"/>
                <w:rtl w:val="true"/>
              </w:rPr>
              <w:t>ملک الأجیر الأجرة بالعقد</w:t>
            </w:r>
            <w:r>
              <w:rPr>
                <w:rStyle w:val="IndexLink"/>
                <w:rtl w:val="true"/>
              </w:rPr>
              <w:tab/>
            </w:r>
            <w:r>
              <w:rPr>
                <w:rStyle w:val="IndexLink"/>
              </w:rPr>
              <w:t>150</w:t>
            </w:r>
          </w:hyperlink>
        </w:p>
        <w:p>
          <w:pPr>
            <w:pStyle w:val="Contents3"/>
            <w:tabs>
              <w:tab w:val="clear" w:pos="8459"/>
              <w:tab w:val="right" w:pos="9026" w:leader="dot"/>
            </w:tabs>
            <w:rPr/>
          </w:pPr>
          <w:hyperlink w:anchor="__RefHeading___Toc1610169_388300464">
            <w:r>
              <w:rPr>
                <w:webHidden/>
                <w:rStyle w:val="IndexLink"/>
                <w:rtl w:val="true"/>
              </w:rPr>
              <w:t>کفایة المرة عمن أوصی بالحج</w:t>
            </w:r>
            <w:r>
              <w:rPr>
                <w:rStyle w:val="IndexLink"/>
                <w:rtl w:val="true"/>
              </w:rPr>
              <w:tab/>
            </w:r>
            <w:r>
              <w:rPr>
                <w:rStyle w:val="IndexLink"/>
              </w:rPr>
              <w:t>151</w:t>
            </w:r>
          </w:hyperlink>
        </w:p>
        <w:p>
          <w:pPr>
            <w:pStyle w:val="Contents3"/>
            <w:tabs>
              <w:tab w:val="clear" w:pos="8459"/>
              <w:tab w:val="right" w:pos="9026" w:leader="dot"/>
            </w:tabs>
            <w:rPr/>
          </w:pPr>
          <w:hyperlink w:anchor="__RefHeading___Toc1610171_388300464">
            <w:r>
              <w:rPr>
                <w:webHidden/>
                <w:rStyle w:val="IndexLink"/>
                <w:rtl w:val="true"/>
              </w:rPr>
              <w:t>حکم الوصیة بالحج بسنین مع قصور الثلث</w:t>
            </w:r>
            <w:r>
              <w:rPr>
                <w:rStyle w:val="IndexLink"/>
                <w:rtl w:val="true"/>
              </w:rPr>
              <w:tab/>
            </w:r>
            <w:r>
              <w:rPr>
                <w:rStyle w:val="IndexLink"/>
              </w:rPr>
              <w:t>152</w:t>
            </w:r>
          </w:hyperlink>
        </w:p>
        <w:p>
          <w:pPr>
            <w:pStyle w:val="Contents3"/>
            <w:tabs>
              <w:tab w:val="clear" w:pos="8459"/>
              <w:tab w:val="right" w:pos="9026" w:leader="dot"/>
            </w:tabs>
            <w:rPr/>
          </w:pPr>
          <w:hyperlink w:anchor="__RefHeading___Toc1610173_388300464">
            <w:r>
              <w:rPr>
                <w:webHidden/>
                <w:rStyle w:val="IndexLink"/>
                <w:rtl w:val="true"/>
              </w:rPr>
              <w:t>جواز حج المودع بمال المیت إذا وجب علیه</w:t>
            </w:r>
            <w:r>
              <w:rPr>
                <w:rStyle w:val="IndexLink"/>
                <w:rtl w:val="true"/>
              </w:rPr>
              <w:tab/>
            </w:r>
            <w:r>
              <w:rPr>
                <w:rStyle w:val="IndexLink"/>
              </w:rPr>
              <w:t>154</w:t>
            </w:r>
          </w:hyperlink>
        </w:p>
        <w:p>
          <w:pPr>
            <w:pStyle w:val="Contents3"/>
            <w:tabs>
              <w:tab w:val="clear" w:pos="8459"/>
              <w:tab w:val="right" w:pos="9026" w:leader="dot"/>
            </w:tabs>
            <w:rPr/>
          </w:pPr>
          <w:hyperlink w:anchor="__RefHeading___Toc1610175_388300464">
            <w:r>
              <w:rPr>
                <w:webHidden/>
                <w:rStyle w:val="IndexLink"/>
                <w:rtl w:val="true"/>
              </w:rPr>
              <w:t>حکم نقل الأجیر النیة إلی نفسه</w:t>
            </w:r>
            <w:r>
              <w:rPr>
                <w:rStyle w:val="IndexLink"/>
                <w:rtl w:val="true"/>
              </w:rPr>
              <w:tab/>
            </w:r>
            <w:r>
              <w:rPr>
                <w:rStyle w:val="IndexLink"/>
              </w:rPr>
              <w:t>156</w:t>
            </w:r>
          </w:hyperlink>
        </w:p>
        <w:p>
          <w:pPr>
            <w:pStyle w:val="Contents3"/>
            <w:tabs>
              <w:tab w:val="clear" w:pos="8459"/>
              <w:tab w:val="right" w:pos="9026" w:leader="dot"/>
            </w:tabs>
            <w:rPr/>
          </w:pPr>
          <w:hyperlink w:anchor="__RefHeading___Toc1610177_388300464">
            <w:r>
              <w:rPr>
                <w:webHidden/>
                <w:rStyle w:val="IndexLink"/>
                <w:rtl w:val="true"/>
              </w:rPr>
              <w:t>حکم قصور الثلث عما عینه للحج به عنه</w:t>
            </w:r>
            <w:r>
              <w:rPr>
                <w:rStyle w:val="IndexLink"/>
                <w:rtl w:val="true"/>
              </w:rPr>
              <w:tab/>
            </w:r>
            <w:r>
              <w:rPr>
                <w:rStyle w:val="IndexLink"/>
              </w:rPr>
              <w:t>157</w:t>
            </w:r>
          </w:hyperlink>
        </w:p>
        <w:p>
          <w:pPr>
            <w:pStyle w:val="Contents3"/>
            <w:tabs>
              <w:tab w:val="clear" w:pos="8459"/>
              <w:tab w:val="right" w:pos="9026" w:leader="dot"/>
            </w:tabs>
            <w:rPr/>
          </w:pPr>
          <w:hyperlink w:anchor="__RefHeading___Toc1610179_388300464">
            <w:r>
              <w:rPr>
                <w:webHidden/>
                <w:rStyle w:val="IndexLink"/>
                <w:rtl w:val="true"/>
              </w:rPr>
              <w:t>حکم عدم کفایة الثلث للحج</w:t>
            </w:r>
            <w:r>
              <w:rPr>
                <w:rStyle w:val="IndexLink"/>
                <w:rtl w:val="true"/>
              </w:rPr>
              <w:tab/>
            </w:r>
            <w:r>
              <w:rPr>
                <w:rStyle w:val="IndexLink"/>
              </w:rPr>
              <w:t>159</w:t>
            </w:r>
          </w:hyperlink>
        </w:p>
        <w:p>
          <w:pPr>
            <w:pStyle w:val="Contents3"/>
            <w:tabs>
              <w:tab w:val="clear" w:pos="8459"/>
              <w:tab w:val="right" w:pos="9026" w:leader="dot"/>
            </w:tabs>
            <w:rPr/>
          </w:pPr>
          <w:hyperlink w:anchor="__RefHeading___Toc1610181_388300464">
            <w:r>
              <w:rPr>
                <w:webHidden/>
                <w:rStyle w:val="IndexLink"/>
                <w:rtl w:val="true"/>
              </w:rPr>
              <w:t>حکم من أوصی بحج وغیره</w:t>
            </w:r>
            <w:r>
              <w:rPr>
                <w:rStyle w:val="IndexLink"/>
                <w:rtl w:val="true"/>
              </w:rPr>
              <w:tab/>
            </w:r>
            <w:r>
              <w:rPr>
                <w:rStyle w:val="IndexLink"/>
              </w:rPr>
              <w:t>160</w:t>
            </w:r>
          </w:hyperlink>
        </w:p>
        <w:p>
          <w:pPr>
            <w:pStyle w:val="Contents3"/>
            <w:tabs>
              <w:tab w:val="clear" w:pos="8459"/>
              <w:tab w:val="right" w:pos="9026" w:leader="dot"/>
            </w:tabs>
            <w:rPr/>
          </w:pPr>
          <w:hyperlink w:anchor="__RefHeading___Toc1610183_388300464">
            <w:r>
              <w:rPr>
                <w:webHidden/>
                <w:rStyle w:val="IndexLink"/>
                <w:rtl w:val="true"/>
              </w:rPr>
              <w:t>حکم المیت الذی علیه حجان</w:t>
            </w:r>
            <w:r>
              <w:rPr>
                <w:rStyle w:val="IndexLink"/>
                <w:rtl w:val="true"/>
              </w:rPr>
              <w:tab/>
            </w:r>
            <w:r>
              <w:rPr>
                <w:rStyle w:val="IndexLink"/>
              </w:rPr>
              <w:t>161</w:t>
            </w:r>
          </w:hyperlink>
        </w:p>
        <w:p>
          <w:pPr>
            <w:pStyle w:val="Contents3"/>
            <w:tabs>
              <w:tab w:val="clear" w:pos="8459"/>
              <w:tab w:val="right" w:pos="9026" w:leader="dot"/>
            </w:tabs>
            <w:rPr/>
          </w:pPr>
          <w:hyperlink w:anchor="__RefHeading___Toc1610185_388300464">
            <w:r>
              <w:rPr>
                <w:webHidden/>
                <w:rStyle w:val="IndexLink"/>
                <w:rtl w:val="true"/>
              </w:rPr>
              <w:t xml:space="preserve">- </w:t>
            </w:r>
            <w:r>
              <w:rPr>
                <w:rStyle w:val="IndexLink"/>
                <w:rtl w:val="true"/>
              </w:rPr>
              <w:t>أقسام الحج</w:t>
            </w:r>
            <w:r>
              <w:rPr>
                <w:rStyle w:val="IndexLink"/>
                <w:rtl w:val="true"/>
              </w:rPr>
              <w:tab/>
            </w:r>
            <w:r>
              <w:rPr>
                <w:rStyle w:val="IndexLink"/>
              </w:rPr>
              <w:t>164</w:t>
            </w:r>
          </w:hyperlink>
        </w:p>
        <w:p>
          <w:pPr>
            <w:pStyle w:val="Contents2"/>
            <w:tabs>
              <w:tab w:val="clear" w:pos="8743"/>
              <w:tab w:val="right" w:pos="9026" w:leader="dot"/>
            </w:tabs>
            <w:rPr/>
          </w:pPr>
          <w:hyperlink w:anchor="__RefHeading___Toc1610187_388300464">
            <w:r>
              <w:rPr>
                <w:webHidden/>
                <w:rStyle w:val="IndexLink"/>
                <w:rtl w:val="true"/>
              </w:rPr>
              <w:t>حج التمتع</w:t>
            </w:r>
            <w:r>
              <w:rPr>
                <w:rStyle w:val="IndexLink"/>
                <w:rtl w:val="true"/>
              </w:rPr>
              <w:tab/>
            </w:r>
            <w:r>
              <w:rPr>
                <w:rStyle w:val="IndexLink"/>
              </w:rPr>
              <w:t>165</w:t>
            </w:r>
          </w:hyperlink>
        </w:p>
        <w:p>
          <w:pPr>
            <w:pStyle w:val="Contents3"/>
            <w:tabs>
              <w:tab w:val="clear" w:pos="8459"/>
              <w:tab w:val="right" w:pos="9026" w:leader="dot"/>
            </w:tabs>
            <w:rPr/>
          </w:pPr>
          <w:hyperlink w:anchor="__RefHeading___Toc1610189_388300464">
            <w:r>
              <w:rPr>
                <w:webHidden/>
                <w:rStyle w:val="IndexLink"/>
                <w:rtl w:val="true"/>
              </w:rPr>
              <w:t>صورة حج التمتع</w:t>
            </w:r>
            <w:r>
              <w:rPr>
                <w:rStyle w:val="IndexLink"/>
                <w:rtl w:val="true"/>
              </w:rPr>
              <w:tab/>
            </w:r>
            <w:r>
              <w:rPr>
                <w:rStyle w:val="IndexLink"/>
              </w:rPr>
              <w:t>165</w:t>
            </w:r>
          </w:hyperlink>
        </w:p>
        <w:p>
          <w:pPr>
            <w:pStyle w:val="Contents3"/>
            <w:tabs>
              <w:tab w:val="clear" w:pos="8459"/>
              <w:tab w:val="right" w:pos="9026" w:leader="dot"/>
            </w:tabs>
            <w:rPr/>
          </w:pPr>
          <w:hyperlink w:anchor="__RefHeading___Toc1610191_388300464">
            <w:r>
              <w:rPr>
                <w:webHidden/>
                <w:rStyle w:val="IndexLink"/>
                <w:rtl w:val="true"/>
              </w:rPr>
              <w:t>تعین التمتع علی النائی</w:t>
            </w:r>
            <w:r>
              <w:rPr>
                <w:rStyle w:val="IndexLink"/>
                <w:rtl w:val="true"/>
              </w:rPr>
              <w:tab/>
            </w:r>
            <w:r>
              <w:rPr>
                <w:rStyle w:val="IndexLink"/>
              </w:rPr>
              <w:t>167</w:t>
            </w:r>
          </w:hyperlink>
        </w:p>
        <w:p>
          <w:pPr>
            <w:pStyle w:val="Contents3"/>
            <w:tabs>
              <w:tab w:val="clear" w:pos="8459"/>
              <w:tab w:val="right" w:pos="9026" w:leader="dot"/>
            </w:tabs>
            <w:rPr/>
          </w:pPr>
          <w:hyperlink w:anchor="__RefHeading___Toc1610193_388300464">
            <w:r>
              <w:rPr>
                <w:webHidden/>
                <w:rStyle w:val="IndexLink"/>
                <w:rtl w:val="true"/>
              </w:rPr>
              <w:t>حد النائی</w:t>
            </w:r>
            <w:r>
              <w:rPr>
                <w:rStyle w:val="IndexLink"/>
                <w:rtl w:val="true"/>
              </w:rPr>
              <w:tab/>
            </w:r>
            <w:r>
              <w:rPr>
                <w:rStyle w:val="IndexLink"/>
              </w:rPr>
              <w:t>169</w:t>
            </w:r>
          </w:hyperlink>
        </w:p>
        <w:p>
          <w:pPr>
            <w:pStyle w:val="Contents3"/>
            <w:tabs>
              <w:tab w:val="clear" w:pos="8459"/>
              <w:tab w:val="right" w:pos="9026" w:leader="dot"/>
            </w:tabs>
            <w:rPr/>
          </w:pPr>
          <w:hyperlink w:anchor="__RefHeading___Toc1610195_388300464">
            <w:r>
              <w:rPr>
                <w:webHidden/>
                <w:rStyle w:val="IndexLink"/>
                <w:rtl w:val="true"/>
              </w:rPr>
              <w:t>حکم العدول إلی غیر التمتع</w:t>
            </w:r>
            <w:r>
              <w:rPr>
                <w:rStyle w:val="IndexLink"/>
                <w:rtl w:val="true"/>
              </w:rPr>
              <w:tab/>
            </w:r>
            <w:r>
              <w:rPr>
                <w:rStyle w:val="IndexLink"/>
              </w:rPr>
              <w:t>172</w:t>
            </w:r>
          </w:hyperlink>
        </w:p>
        <w:p>
          <w:pPr>
            <w:pStyle w:val="Contents3"/>
            <w:tabs>
              <w:tab w:val="clear" w:pos="8459"/>
              <w:tab w:val="right" w:pos="9026" w:leader="dot"/>
            </w:tabs>
            <w:rPr/>
          </w:pPr>
          <w:hyperlink w:anchor="__RefHeading___Toc1610197_388300464">
            <w:r>
              <w:rPr>
                <w:webHidden/>
                <w:rStyle w:val="IndexLink"/>
                <w:rtl w:val="true"/>
              </w:rPr>
              <w:t xml:space="preserve">- </w:t>
            </w:r>
            <w:r>
              <w:rPr>
                <w:rStyle w:val="IndexLink"/>
                <w:rtl w:val="true"/>
              </w:rPr>
              <w:t>شروط حج التمتع</w:t>
            </w:r>
            <w:r>
              <w:rPr>
                <w:rStyle w:val="IndexLink"/>
                <w:rtl w:val="true"/>
              </w:rPr>
              <w:tab/>
            </w:r>
            <w:r>
              <w:rPr>
                <w:rStyle w:val="IndexLink"/>
              </w:rPr>
              <w:t>174</w:t>
            </w:r>
          </w:hyperlink>
        </w:p>
        <w:p>
          <w:pPr>
            <w:pStyle w:val="Contents3"/>
            <w:tabs>
              <w:tab w:val="clear" w:pos="8459"/>
              <w:tab w:val="right" w:pos="9026" w:leader="dot"/>
            </w:tabs>
            <w:rPr/>
          </w:pPr>
          <w:hyperlink w:anchor="__RefHeading___Toc1610199_388300464">
            <w:r>
              <w:rPr>
                <w:webHidden/>
                <w:rStyle w:val="IndexLink"/>
                <w:rtl w:val="true"/>
              </w:rPr>
              <w:t>حکم خروج المتمتع من مکة</w:t>
            </w:r>
            <w:r>
              <w:rPr>
                <w:rStyle w:val="IndexLink"/>
                <w:rtl w:val="true"/>
              </w:rPr>
              <w:tab/>
            </w:r>
            <w:r>
              <w:rPr>
                <w:rStyle w:val="IndexLink"/>
              </w:rPr>
              <w:t>182</w:t>
            </w:r>
          </w:hyperlink>
        </w:p>
        <w:p>
          <w:pPr>
            <w:pStyle w:val="Contents3"/>
            <w:tabs>
              <w:tab w:val="clear" w:pos="8459"/>
              <w:tab w:val="right" w:pos="9026" w:leader="dot"/>
            </w:tabs>
            <w:rPr/>
          </w:pPr>
          <w:hyperlink w:anchor="__RefHeading___Toc1610201_388300464">
            <w:r>
              <w:rPr>
                <w:webHidden/>
                <w:rStyle w:val="IndexLink"/>
                <w:rtl w:val="true"/>
              </w:rPr>
              <w:t>حکم من جدد العمرة</w:t>
            </w:r>
            <w:r>
              <w:rPr>
                <w:rStyle w:val="IndexLink"/>
                <w:rtl w:val="true"/>
              </w:rPr>
              <w:tab/>
            </w:r>
            <w:r>
              <w:rPr>
                <w:rStyle w:val="IndexLink"/>
              </w:rPr>
              <w:t>184</w:t>
            </w:r>
          </w:hyperlink>
        </w:p>
        <w:p>
          <w:pPr>
            <w:pStyle w:val="Contents3"/>
            <w:tabs>
              <w:tab w:val="clear" w:pos="8459"/>
              <w:tab w:val="right" w:pos="9026" w:leader="dot"/>
            </w:tabs>
            <w:rPr/>
          </w:pPr>
          <w:hyperlink w:anchor="__RefHeading___Toc1610203_388300464">
            <w:r>
              <w:rPr>
                <w:webHidden/>
                <w:rStyle w:val="IndexLink"/>
                <w:rtl w:val="true"/>
              </w:rPr>
              <w:t>موارد جواز نقل النیة إلی الافراد</w:t>
            </w:r>
            <w:r>
              <w:rPr>
                <w:rStyle w:val="IndexLink"/>
                <w:rtl w:val="true"/>
              </w:rPr>
              <w:tab/>
            </w:r>
            <w:r>
              <w:rPr>
                <w:rStyle w:val="IndexLink"/>
              </w:rPr>
              <w:t>184</w:t>
            </w:r>
          </w:hyperlink>
        </w:p>
        <w:p>
          <w:pPr>
            <w:pStyle w:val="Contents2"/>
            <w:tabs>
              <w:tab w:val="clear" w:pos="8743"/>
              <w:tab w:val="right" w:pos="9026" w:leader="dot"/>
            </w:tabs>
            <w:rPr/>
          </w:pPr>
          <w:hyperlink w:anchor="__RefHeading___Toc1610205_388300464">
            <w:r>
              <w:rPr>
                <w:webHidden/>
                <w:rStyle w:val="IndexLink"/>
                <w:rtl w:val="true"/>
              </w:rPr>
              <w:t>حج الافراد</w:t>
            </w:r>
            <w:r>
              <w:rPr>
                <w:rStyle w:val="IndexLink"/>
                <w:rtl w:val="true"/>
              </w:rPr>
              <w:tab/>
            </w:r>
            <w:r>
              <w:rPr>
                <w:rStyle w:val="IndexLink"/>
              </w:rPr>
              <w:t>194</w:t>
            </w:r>
          </w:hyperlink>
        </w:p>
        <w:p>
          <w:pPr>
            <w:pStyle w:val="Contents3"/>
            <w:tabs>
              <w:tab w:val="clear" w:pos="8459"/>
              <w:tab w:val="right" w:pos="9026" w:leader="dot"/>
            </w:tabs>
            <w:rPr/>
          </w:pPr>
          <w:hyperlink w:anchor="__RefHeading___Toc1610207_388300464">
            <w:r>
              <w:rPr>
                <w:webHidden/>
                <w:rStyle w:val="IndexLink"/>
                <w:rtl w:val="true"/>
              </w:rPr>
              <w:t>صورة حج الافراد</w:t>
            </w:r>
            <w:r>
              <w:rPr>
                <w:rStyle w:val="IndexLink"/>
                <w:rtl w:val="true"/>
              </w:rPr>
              <w:tab/>
            </w:r>
            <w:r>
              <w:rPr>
                <w:rStyle w:val="IndexLink"/>
              </w:rPr>
              <w:t>194</w:t>
            </w:r>
          </w:hyperlink>
        </w:p>
        <w:p>
          <w:pPr>
            <w:pStyle w:val="Contents3"/>
            <w:tabs>
              <w:tab w:val="clear" w:pos="8459"/>
              <w:tab w:val="right" w:pos="9026" w:leader="dot"/>
            </w:tabs>
            <w:rPr/>
          </w:pPr>
          <w:hyperlink w:anchor="__RefHeading___Toc1610209_388300464">
            <w:r>
              <w:rPr>
                <w:webHidden/>
                <w:rStyle w:val="IndexLink"/>
                <w:rtl w:val="true"/>
              </w:rPr>
              <w:t>وجوب عمرة مفردة علی المفرد</w:t>
            </w:r>
            <w:r>
              <w:rPr>
                <w:rStyle w:val="IndexLink"/>
                <w:rtl w:val="true"/>
              </w:rPr>
              <w:tab/>
            </w:r>
            <w:r>
              <w:rPr>
                <w:rStyle w:val="IndexLink"/>
              </w:rPr>
              <w:t>195</w:t>
            </w:r>
          </w:hyperlink>
        </w:p>
        <w:p>
          <w:pPr>
            <w:pStyle w:val="Contents3"/>
            <w:tabs>
              <w:tab w:val="clear" w:pos="8459"/>
              <w:tab w:val="right" w:pos="9026" w:leader="dot"/>
            </w:tabs>
            <w:rPr/>
          </w:pPr>
          <w:hyperlink w:anchor="__RefHeading___Toc1610211_388300464">
            <w:r>
              <w:rPr>
                <w:webHidden/>
                <w:rStyle w:val="IndexLink"/>
                <w:rtl w:val="true"/>
              </w:rPr>
              <w:t>الاتیان بالعمرة من أدنی الحل</w:t>
            </w:r>
            <w:r>
              <w:rPr>
                <w:rStyle w:val="IndexLink"/>
                <w:rtl w:val="true"/>
              </w:rPr>
              <w:tab/>
            </w:r>
            <w:r>
              <w:rPr>
                <w:rStyle w:val="IndexLink"/>
              </w:rPr>
              <w:t>195</w:t>
            </w:r>
          </w:hyperlink>
        </w:p>
        <w:p>
          <w:pPr>
            <w:pStyle w:val="Contents3"/>
            <w:tabs>
              <w:tab w:val="clear" w:pos="8459"/>
              <w:tab w:val="right" w:pos="9026" w:leader="dot"/>
            </w:tabs>
            <w:rPr/>
          </w:pPr>
          <w:hyperlink w:anchor="__RefHeading___Toc1610213_388300464">
            <w:r>
              <w:rPr>
                <w:webHidden/>
                <w:rStyle w:val="IndexLink"/>
                <w:rtl w:val="true"/>
              </w:rPr>
              <w:t>جواز العمرة المفردة فی غیر أشهر الحج</w:t>
            </w:r>
            <w:r>
              <w:rPr>
                <w:rStyle w:val="IndexLink"/>
                <w:rtl w:val="true"/>
              </w:rPr>
              <w:tab/>
            </w:r>
            <w:r>
              <w:rPr>
                <w:rStyle w:val="IndexLink"/>
              </w:rPr>
              <w:t>196</w:t>
            </w:r>
          </w:hyperlink>
        </w:p>
        <w:p>
          <w:pPr>
            <w:pStyle w:val="Contents3"/>
            <w:tabs>
              <w:tab w:val="clear" w:pos="8459"/>
              <w:tab w:val="right" w:pos="9026" w:leader="dot"/>
            </w:tabs>
            <w:rPr/>
          </w:pPr>
          <w:hyperlink w:anchor="__RefHeading___Toc1610215_388300464">
            <w:r>
              <w:rPr>
                <w:webHidden/>
                <w:rStyle w:val="IndexLink"/>
                <w:rtl w:val="true"/>
              </w:rPr>
              <w:t>حکم الاحرام بالعمرة من دون أدنی الحل</w:t>
            </w:r>
            <w:r>
              <w:rPr>
                <w:rStyle w:val="IndexLink"/>
                <w:rtl w:val="true"/>
              </w:rPr>
              <w:tab/>
            </w:r>
            <w:r>
              <w:rPr>
                <w:rStyle w:val="IndexLink"/>
              </w:rPr>
              <w:t>197</w:t>
            </w:r>
          </w:hyperlink>
        </w:p>
        <w:p>
          <w:pPr>
            <w:pStyle w:val="Contents3"/>
            <w:tabs>
              <w:tab w:val="clear" w:pos="8459"/>
              <w:tab w:val="right" w:pos="9026" w:leader="dot"/>
            </w:tabs>
            <w:rPr/>
          </w:pPr>
          <w:hyperlink w:anchor="__RefHeading___Toc1610217_388300464">
            <w:r>
              <w:rPr>
                <w:webHidden/>
                <w:rStyle w:val="IndexLink"/>
                <w:rtl w:val="true"/>
              </w:rPr>
              <w:t>وجوب الافراد أو القران علی أهل مکة</w:t>
            </w:r>
            <w:r>
              <w:rPr>
                <w:rStyle w:val="IndexLink"/>
                <w:rtl w:val="true"/>
              </w:rPr>
              <w:tab/>
            </w:r>
            <w:r>
              <w:rPr>
                <w:rStyle w:val="IndexLink"/>
              </w:rPr>
              <w:t>198</w:t>
            </w:r>
          </w:hyperlink>
        </w:p>
        <w:p>
          <w:pPr>
            <w:pStyle w:val="Contents3"/>
            <w:tabs>
              <w:tab w:val="clear" w:pos="8459"/>
              <w:tab w:val="right" w:pos="9026" w:leader="dot"/>
            </w:tabs>
            <w:rPr/>
          </w:pPr>
          <w:hyperlink w:anchor="__RefHeading___Toc1610219_388300464">
            <w:r>
              <w:rPr>
                <w:webHidden/>
                <w:rStyle w:val="IndexLink"/>
                <w:rtl w:val="true"/>
              </w:rPr>
              <w:t>حکم عدول الحاضر إلی التمتع</w:t>
            </w:r>
            <w:r>
              <w:rPr>
                <w:rStyle w:val="IndexLink"/>
                <w:rtl w:val="true"/>
              </w:rPr>
              <w:tab/>
            </w:r>
            <w:r>
              <w:rPr>
                <w:rStyle w:val="IndexLink"/>
              </w:rPr>
              <w:t>198</w:t>
            </w:r>
          </w:hyperlink>
        </w:p>
        <w:p>
          <w:pPr>
            <w:pStyle w:val="Contents3"/>
            <w:tabs>
              <w:tab w:val="clear" w:pos="8459"/>
              <w:tab w:val="right" w:pos="9026" w:leader="dot"/>
            </w:tabs>
            <w:rPr/>
          </w:pPr>
          <w:hyperlink w:anchor="__RefHeading___Toc1610221_388300464">
            <w:r>
              <w:rPr>
                <w:webHidden/>
                <w:rStyle w:val="IndexLink"/>
                <w:rtl w:val="true"/>
              </w:rPr>
              <w:t>شروط حج الافراد</w:t>
            </w:r>
            <w:r>
              <w:rPr>
                <w:rStyle w:val="IndexLink"/>
                <w:rtl w:val="true"/>
              </w:rPr>
              <w:t>.</w:t>
              <w:tab/>
            </w:r>
            <w:r>
              <w:rPr>
                <w:rStyle w:val="IndexLink"/>
              </w:rPr>
              <w:t>200</w:t>
            </w:r>
          </w:hyperlink>
        </w:p>
        <w:p>
          <w:pPr>
            <w:pStyle w:val="Contents2"/>
            <w:tabs>
              <w:tab w:val="clear" w:pos="8743"/>
              <w:tab w:val="right" w:pos="9026" w:leader="dot"/>
            </w:tabs>
            <w:rPr/>
          </w:pPr>
          <w:hyperlink w:anchor="__RefHeading___Toc1610223_388300464">
            <w:r>
              <w:rPr>
                <w:webHidden/>
                <w:rStyle w:val="IndexLink"/>
                <w:rtl w:val="true"/>
              </w:rPr>
              <w:t>حج القران</w:t>
            </w:r>
            <w:r>
              <w:rPr>
                <w:rStyle w:val="IndexLink"/>
                <w:rtl w:val="true"/>
              </w:rPr>
              <w:tab/>
            </w:r>
            <w:r>
              <w:rPr>
                <w:rStyle w:val="IndexLink"/>
              </w:rPr>
              <w:t>201</w:t>
            </w:r>
          </w:hyperlink>
        </w:p>
        <w:p>
          <w:pPr>
            <w:pStyle w:val="Contents3"/>
            <w:tabs>
              <w:tab w:val="clear" w:pos="8459"/>
              <w:tab w:val="right" w:pos="9026" w:leader="dot"/>
            </w:tabs>
            <w:rPr/>
          </w:pPr>
          <w:hyperlink w:anchor="__RefHeading___Toc1610225_388300464">
            <w:r>
              <w:rPr>
                <w:webHidden/>
                <w:rStyle w:val="IndexLink"/>
                <w:rtl w:val="true"/>
              </w:rPr>
              <w:t>صورة حج القران</w:t>
            </w:r>
            <w:r>
              <w:rPr>
                <w:rStyle w:val="IndexLink"/>
                <w:rtl w:val="true"/>
              </w:rPr>
              <w:tab/>
            </w:r>
            <w:r>
              <w:rPr>
                <w:rStyle w:val="IndexLink"/>
              </w:rPr>
              <w:t>201</w:t>
            </w:r>
          </w:hyperlink>
        </w:p>
        <w:p>
          <w:pPr>
            <w:pStyle w:val="Contents3"/>
            <w:tabs>
              <w:tab w:val="clear" w:pos="8459"/>
              <w:tab w:val="right" w:pos="9026" w:leader="dot"/>
            </w:tabs>
            <w:rPr/>
          </w:pPr>
          <w:hyperlink w:anchor="__RefHeading___Toc1610227_388300464">
            <w:r>
              <w:rPr>
                <w:webHidden/>
                <w:rStyle w:val="IndexLink"/>
                <w:rtl w:val="true"/>
              </w:rPr>
              <w:t>استحباب إشعار البدن للقارن</w:t>
            </w:r>
            <w:r>
              <w:rPr>
                <w:rStyle w:val="IndexLink"/>
                <w:rtl w:val="true"/>
              </w:rPr>
              <w:tab/>
            </w:r>
            <w:r>
              <w:rPr>
                <w:rStyle w:val="IndexLink"/>
              </w:rPr>
              <w:t>204</w:t>
            </w:r>
          </w:hyperlink>
        </w:p>
        <w:p>
          <w:pPr>
            <w:pStyle w:val="Contents3"/>
            <w:tabs>
              <w:tab w:val="clear" w:pos="8459"/>
              <w:tab w:val="right" w:pos="9026" w:leader="dot"/>
            </w:tabs>
            <w:rPr/>
          </w:pPr>
          <w:hyperlink w:anchor="__RefHeading___Toc1610229_388300464">
            <w:r>
              <w:rPr>
                <w:webHidden/>
                <w:rStyle w:val="IndexLink"/>
                <w:rtl w:val="true"/>
              </w:rPr>
              <w:t>معنی التقلید</w:t>
            </w:r>
            <w:r>
              <w:rPr>
                <w:rStyle w:val="IndexLink"/>
                <w:rtl w:val="true"/>
              </w:rPr>
              <w:tab/>
            </w:r>
            <w:r>
              <w:rPr>
                <w:rStyle w:val="IndexLink"/>
              </w:rPr>
              <w:t>205</w:t>
            </w:r>
          </w:hyperlink>
        </w:p>
        <w:p>
          <w:pPr>
            <w:pStyle w:val="Contents3"/>
            <w:tabs>
              <w:tab w:val="clear" w:pos="8459"/>
              <w:tab w:val="right" w:pos="9026" w:leader="dot"/>
            </w:tabs>
            <w:rPr/>
          </w:pPr>
          <w:hyperlink w:anchor="__RefHeading___Toc1610231_388300464">
            <w:r>
              <w:rPr>
                <w:webHidden/>
                <w:rStyle w:val="IndexLink"/>
                <w:rtl w:val="true"/>
              </w:rPr>
              <w:t>بیان ما یشعر ویقلد</w:t>
            </w:r>
            <w:r>
              <w:rPr>
                <w:rStyle w:val="IndexLink"/>
                <w:rtl w:val="true"/>
              </w:rPr>
              <w:tab/>
            </w:r>
            <w:r>
              <w:rPr>
                <w:rStyle w:val="IndexLink"/>
              </w:rPr>
              <w:t>205</w:t>
            </w:r>
          </w:hyperlink>
        </w:p>
        <w:p>
          <w:pPr>
            <w:pStyle w:val="Contents3"/>
            <w:tabs>
              <w:tab w:val="clear" w:pos="8459"/>
              <w:tab w:val="right" w:pos="9026" w:leader="dot"/>
            </w:tabs>
            <w:rPr/>
          </w:pPr>
          <w:hyperlink w:anchor="__RefHeading___Toc1610233_388300464">
            <w:r>
              <w:rPr>
                <w:webHidden/>
                <w:rStyle w:val="IndexLink"/>
                <w:rtl w:val="true"/>
              </w:rPr>
              <w:t>جواز الطواف للقارن والمفرد عند دخول مکة</w:t>
            </w:r>
            <w:r>
              <w:rPr>
                <w:rStyle w:val="IndexLink"/>
                <w:rtl w:val="true"/>
              </w:rPr>
              <w:tab/>
            </w:r>
            <w:r>
              <w:rPr>
                <w:rStyle w:val="IndexLink"/>
              </w:rPr>
              <w:t>206</w:t>
            </w:r>
          </w:hyperlink>
        </w:p>
        <w:p>
          <w:pPr>
            <w:pStyle w:val="Contents3"/>
            <w:tabs>
              <w:tab w:val="clear" w:pos="8459"/>
              <w:tab w:val="right" w:pos="9026" w:leader="dot"/>
            </w:tabs>
            <w:rPr/>
          </w:pPr>
          <w:hyperlink w:anchor="__RefHeading___Toc1610235_388300464">
            <w:r>
              <w:rPr>
                <w:webHidden/>
                <w:rStyle w:val="IndexLink"/>
                <w:rtl w:val="true"/>
              </w:rPr>
              <w:t>تحقق الاحلال بالنیة لا بالتلبیة</w:t>
            </w:r>
            <w:r>
              <w:rPr>
                <w:rStyle w:val="IndexLink"/>
                <w:rtl w:val="true"/>
              </w:rPr>
              <w:tab/>
            </w:r>
            <w:r>
              <w:rPr>
                <w:rStyle w:val="IndexLink"/>
              </w:rPr>
              <w:t>208</w:t>
            </w:r>
          </w:hyperlink>
        </w:p>
        <w:p>
          <w:pPr>
            <w:pStyle w:val="Contents3"/>
            <w:tabs>
              <w:tab w:val="clear" w:pos="8459"/>
              <w:tab w:val="right" w:pos="9026" w:leader="dot"/>
            </w:tabs>
            <w:rPr/>
          </w:pPr>
          <w:hyperlink w:anchor="__RefHeading___Toc1610237_388300464">
            <w:r>
              <w:rPr>
                <w:webHidden/>
                <w:rStyle w:val="IndexLink"/>
                <w:rtl w:val="true"/>
              </w:rPr>
              <w:t>حکم انقلاب الحج عمرة</w:t>
            </w:r>
            <w:r>
              <w:rPr>
                <w:rStyle w:val="IndexLink"/>
                <w:rtl w:val="true"/>
              </w:rPr>
              <w:tab/>
            </w:r>
            <w:r>
              <w:rPr>
                <w:rStyle w:val="IndexLink"/>
              </w:rPr>
              <w:t>211</w:t>
            </w:r>
          </w:hyperlink>
        </w:p>
        <w:p>
          <w:pPr>
            <w:pStyle w:val="Contents3"/>
            <w:tabs>
              <w:tab w:val="clear" w:pos="8459"/>
              <w:tab w:val="right" w:pos="9026" w:leader="dot"/>
            </w:tabs>
            <w:rPr/>
          </w:pPr>
          <w:hyperlink w:anchor="__RefHeading___Toc1610239_388300464">
            <w:r>
              <w:rPr>
                <w:webHidden/>
                <w:rStyle w:val="IndexLink"/>
                <w:rtl w:val="true"/>
              </w:rPr>
              <w:t>جواز عدول المفرد إلی التمتع</w:t>
            </w:r>
            <w:r>
              <w:rPr>
                <w:rStyle w:val="IndexLink"/>
                <w:rtl w:val="true"/>
              </w:rPr>
              <w:tab/>
            </w:r>
            <w:r>
              <w:rPr>
                <w:rStyle w:val="IndexLink"/>
              </w:rPr>
              <w:t>212</w:t>
            </w:r>
          </w:hyperlink>
        </w:p>
        <w:p>
          <w:pPr>
            <w:pStyle w:val="Contents3"/>
            <w:tabs>
              <w:tab w:val="clear" w:pos="8459"/>
              <w:tab w:val="right" w:pos="9026" w:leader="dot"/>
            </w:tabs>
            <w:rPr/>
          </w:pPr>
          <w:hyperlink w:anchor="__RefHeading___Toc1610241_388300464">
            <w:r>
              <w:rPr>
                <w:webHidden/>
                <w:rStyle w:val="IndexLink"/>
                <w:rtl w:val="true"/>
              </w:rPr>
              <w:t>حکم المکی البعید عن مکة</w:t>
            </w:r>
            <w:r>
              <w:rPr>
                <w:rStyle w:val="IndexLink"/>
                <w:rtl w:val="true"/>
              </w:rPr>
              <w:tab/>
            </w:r>
            <w:r>
              <w:rPr>
                <w:rStyle w:val="IndexLink"/>
              </w:rPr>
              <w:t>214</w:t>
            </w:r>
          </w:hyperlink>
        </w:p>
        <w:p>
          <w:pPr>
            <w:pStyle w:val="Contents3"/>
            <w:tabs>
              <w:tab w:val="clear" w:pos="8459"/>
              <w:tab w:val="right" w:pos="9026" w:leader="dot"/>
            </w:tabs>
            <w:rPr/>
          </w:pPr>
          <w:hyperlink w:anchor="__RefHeading___Toc1610243_388300464">
            <w:r>
              <w:rPr>
                <w:webHidden/>
                <w:rStyle w:val="IndexLink"/>
                <w:rtl w:val="true"/>
              </w:rPr>
              <w:t>حکم المقیم بمکة</w:t>
            </w:r>
            <w:r>
              <w:rPr>
                <w:rStyle w:val="IndexLink"/>
                <w:rtl w:val="true"/>
              </w:rPr>
              <w:tab/>
            </w:r>
            <w:r>
              <w:rPr>
                <w:rStyle w:val="IndexLink"/>
              </w:rPr>
              <w:t>215</w:t>
            </w:r>
          </w:hyperlink>
        </w:p>
        <w:p>
          <w:pPr>
            <w:pStyle w:val="Contents3"/>
            <w:tabs>
              <w:tab w:val="clear" w:pos="8459"/>
              <w:tab w:val="right" w:pos="9026" w:leader="dot"/>
            </w:tabs>
            <w:rPr/>
          </w:pPr>
          <w:hyperlink w:anchor="__RefHeading___Toc1610245_388300464">
            <w:r>
              <w:rPr>
                <w:webHidden/>
                <w:rStyle w:val="IndexLink"/>
                <w:rtl w:val="true"/>
              </w:rPr>
              <w:t>حکم من له منزلان بمکة وغیرها</w:t>
            </w:r>
            <w:r>
              <w:rPr>
                <w:rStyle w:val="IndexLink"/>
                <w:rtl w:val="true"/>
              </w:rPr>
              <w:tab/>
            </w:r>
            <w:r>
              <w:rPr>
                <w:rStyle w:val="IndexLink"/>
              </w:rPr>
              <w:t>220</w:t>
            </w:r>
          </w:hyperlink>
        </w:p>
        <w:p>
          <w:pPr>
            <w:pStyle w:val="Contents3"/>
            <w:tabs>
              <w:tab w:val="clear" w:pos="8459"/>
              <w:tab w:val="right" w:pos="9026" w:leader="dot"/>
            </w:tabs>
            <w:rPr/>
          </w:pPr>
          <w:hyperlink w:anchor="__RefHeading___Toc1610247_388300464">
            <w:r>
              <w:rPr>
                <w:webHidden/>
                <w:rStyle w:val="IndexLink"/>
                <w:rtl w:val="true"/>
              </w:rPr>
              <w:t>عدم وجوب الهدی علی القارن والمفرد</w:t>
            </w:r>
            <w:r>
              <w:rPr>
                <w:rStyle w:val="IndexLink"/>
                <w:rtl w:val="true"/>
              </w:rPr>
              <w:tab/>
            </w:r>
            <w:r>
              <w:rPr>
                <w:rStyle w:val="IndexLink"/>
              </w:rPr>
              <w:t>221</w:t>
            </w:r>
          </w:hyperlink>
        </w:p>
        <w:p>
          <w:pPr>
            <w:pStyle w:val="Contents3"/>
            <w:tabs>
              <w:tab w:val="clear" w:pos="8459"/>
              <w:tab w:val="right" w:pos="9026" w:leader="dot"/>
            </w:tabs>
            <w:rPr/>
          </w:pPr>
          <w:hyperlink w:anchor="__RefHeading___Toc1610249_388300464">
            <w:r>
              <w:rPr>
                <w:webHidden/>
                <w:rStyle w:val="IndexLink"/>
                <w:rtl w:val="true"/>
              </w:rPr>
              <w:t>عدم جواز القران بین الحج والعمرة</w:t>
            </w:r>
            <w:r>
              <w:rPr>
                <w:rStyle w:val="IndexLink"/>
                <w:rtl w:val="true"/>
              </w:rPr>
              <w:tab/>
            </w:r>
            <w:r>
              <w:rPr>
                <w:rStyle w:val="IndexLink"/>
              </w:rPr>
              <w:t>221</w:t>
            </w:r>
          </w:hyperlink>
        </w:p>
        <w:p>
          <w:pPr>
            <w:pStyle w:val="Contents3"/>
            <w:tabs>
              <w:tab w:val="clear" w:pos="8459"/>
              <w:tab w:val="right" w:pos="9026" w:leader="dot"/>
            </w:tabs>
            <w:rPr/>
          </w:pPr>
          <w:hyperlink w:anchor="__RefHeading___Toc1610251_388300464">
            <w:r>
              <w:rPr>
                <w:webHidden/>
                <w:rStyle w:val="IndexLink"/>
                <w:rtl w:val="true"/>
              </w:rPr>
              <w:t>عدم جواز إدخال العمرة علی الحج</w:t>
            </w:r>
            <w:r>
              <w:rPr>
                <w:rStyle w:val="IndexLink"/>
                <w:rtl w:val="true"/>
              </w:rPr>
              <w:tab/>
            </w:r>
            <w:r>
              <w:rPr>
                <w:rStyle w:val="IndexLink"/>
              </w:rPr>
              <w:t>221</w:t>
            </w:r>
          </w:hyperlink>
        </w:p>
        <w:p>
          <w:pPr>
            <w:pStyle w:val="Contents3"/>
            <w:tabs>
              <w:tab w:val="clear" w:pos="8459"/>
              <w:tab w:val="right" w:pos="9026" w:leader="dot"/>
            </w:tabs>
            <w:rPr/>
          </w:pPr>
          <w:hyperlink w:anchor="__RefHeading___Toc1610253_388300464">
            <w:r>
              <w:rPr>
                <w:webHidden/>
                <w:rStyle w:val="IndexLink"/>
                <w:rtl w:val="true"/>
              </w:rPr>
              <w:t>عدم جواز نیة حجتین أو عمرتین</w:t>
            </w:r>
            <w:r>
              <w:rPr>
                <w:rStyle w:val="IndexLink"/>
                <w:rtl w:val="true"/>
              </w:rPr>
              <w:tab/>
            </w:r>
            <w:r>
              <w:rPr>
                <w:rStyle w:val="IndexLink"/>
              </w:rPr>
              <w:t>222</w:t>
            </w:r>
          </w:hyperlink>
        </w:p>
        <w:p>
          <w:pPr>
            <w:pStyle w:val="Contents2"/>
            <w:tabs>
              <w:tab w:val="clear" w:pos="8743"/>
              <w:tab w:val="right" w:pos="9026" w:leader="dot"/>
            </w:tabs>
            <w:rPr/>
          </w:pPr>
          <w:hyperlink w:anchor="__RefHeading___Toc1610255_388300464">
            <w:r>
              <w:rPr>
                <w:webHidden/>
                <w:rStyle w:val="IndexLink"/>
                <w:rtl w:val="true"/>
              </w:rPr>
              <w:t>أقسام المواقیت</w:t>
            </w:r>
            <w:r>
              <w:rPr>
                <w:rStyle w:val="IndexLink"/>
                <w:rtl w:val="true"/>
              </w:rPr>
              <w:tab/>
            </w:r>
            <w:r>
              <w:rPr>
                <w:rStyle w:val="IndexLink"/>
              </w:rPr>
              <w:t>223</w:t>
            </w:r>
          </w:hyperlink>
        </w:p>
        <w:p>
          <w:pPr>
            <w:pStyle w:val="Contents3"/>
            <w:tabs>
              <w:tab w:val="clear" w:pos="8459"/>
              <w:tab w:val="right" w:pos="9026" w:leader="dot"/>
            </w:tabs>
            <w:rPr/>
          </w:pPr>
          <w:hyperlink w:anchor="__RefHeading___Toc1610257_388300464">
            <w:r>
              <w:rPr>
                <w:webHidden/>
                <w:rStyle w:val="IndexLink"/>
                <w:rtl w:val="true"/>
              </w:rPr>
              <w:t>عدد المواقیت</w:t>
            </w:r>
            <w:r>
              <w:rPr>
                <w:rStyle w:val="IndexLink"/>
                <w:rtl w:val="true"/>
              </w:rPr>
              <w:tab/>
            </w:r>
            <w:r>
              <w:rPr>
                <w:rStyle w:val="IndexLink"/>
              </w:rPr>
              <w:t>223</w:t>
            </w:r>
          </w:hyperlink>
        </w:p>
        <w:p>
          <w:pPr>
            <w:pStyle w:val="Contents3"/>
            <w:tabs>
              <w:tab w:val="clear" w:pos="8459"/>
              <w:tab w:val="right" w:pos="9026" w:leader="dot"/>
            </w:tabs>
            <w:rPr/>
          </w:pPr>
          <w:hyperlink w:anchor="__RefHeading___Toc1610259_388300464">
            <w:r>
              <w:rPr>
                <w:webHidden/>
                <w:rStyle w:val="IndexLink"/>
                <w:rtl w:val="true"/>
              </w:rPr>
              <w:t>میقات أهل العراق</w:t>
            </w:r>
            <w:r>
              <w:rPr>
                <w:rStyle w:val="IndexLink"/>
                <w:rtl w:val="true"/>
              </w:rPr>
              <w:tab/>
            </w:r>
            <w:r>
              <w:rPr>
                <w:rStyle w:val="IndexLink"/>
              </w:rPr>
              <w:t>225</w:t>
            </w:r>
          </w:hyperlink>
        </w:p>
        <w:p>
          <w:pPr>
            <w:pStyle w:val="Contents3"/>
            <w:tabs>
              <w:tab w:val="clear" w:pos="8459"/>
              <w:tab w:val="right" w:pos="9026" w:leader="dot"/>
            </w:tabs>
            <w:rPr/>
          </w:pPr>
          <w:hyperlink w:anchor="__RefHeading___Toc1610261_388300464">
            <w:r>
              <w:rPr>
                <w:webHidden/>
                <w:rStyle w:val="IndexLink"/>
                <w:rtl w:val="true"/>
              </w:rPr>
              <w:t>میقات أهل المدینة</w:t>
            </w:r>
            <w:r>
              <w:rPr>
                <w:rStyle w:val="IndexLink"/>
                <w:rtl w:val="true"/>
              </w:rPr>
              <w:tab/>
            </w:r>
            <w:r>
              <w:rPr>
                <w:rStyle w:val="IndexLink"/>
              </w:rPr>
              <w:t>227</w:t>
            </w:r>
          </w:hyperlink>
        </w:p>
        <w:p>
          <w:pPr>
            <w:pStyle w:val="Contents3"/>
            <w:tabs>
              <w:tab w:val="clear" w:pos="8459"/>
              <w:tab w:val="right" w:pos="9026" w:leader="dot"/>
            </w:tabs>
            <w:rPr/>
          </w:pPr>
          <w:hyperlink w:anchor="__RefHeading___Toc1610263_388300464">
            <w:r>
              <w:rPr>
                <w:webHidden/>
                <w:rStyle w:val="IndexLink"/>
                <w:rtl w:val="true"/>
              </w:rPr>
              <w:t>میقات أهل الشام والیمن والطائف</w:t>
            </w:r>
            <w:r>
              <w:rPr>
                <w:rStyle w:val="IndexLink"/>
                <w:rtl w:val="true"/>
              </w:rPr>
              <w:tab/>
            </w:r>
            <w:r>
              <w:rPr>
                <w:rStyle w:val="IndexLink"/>
              </w:rPr>
              <w:t>230</w:t>
            </w:r>
          </w:hyperlink>
        </w:p>
        <w:p>
          <w:pPr>
            <w:pStyle w:val="Contents3"/>
            <w:tabs>
              <w:tab w:val="clear" w:pos="8459"/>
              <w:tab w:val="right" w:pos="9026" w:leader="dot"/>
            </w:tabs>
            <w:rPr/>
          </w:pPr>
          <w:hyperlink w:anchor="__RefHeading___Toc1610265_388300464">
            <w:r>
              <w:rPr>
                <w:webHidden/>
                <w:rStyle w:val="IndexLink"/>
                <w:rtl w:val="true"/>
              </w:rPr>
              <w:t>میقات من منزله أقرب من المیقات</w:t>
            </w:r>
            <w:r>
              <w:rPr>
                <w:rStyle w:val="IndexLink"/>
                <w:rtl w:val="true"/>
              </w:rPr>
              <w:tab/>
            </w:r>
            <w:r>
              <w:rPr>
                <w:rStyle w:val="IndexLink"/>
              </w:rPr>
              <w:t>231</w:t>
            </w:r>
          </w:hyperlink>
        </w:p>
        <w:p>
          <w:pPr>
            <w:pStyle w:val="Contents3"/>
            <w:tabs>
              <w:tab w:val="clear" w:pos="8459"/>
              <w:tab w:val="right" w:pos="9026" w:leader="dot"/>
            </w:tabs>
            <w:rPr/>
          </w:pPr>
          <w:hyperlink w:anchor="__RefHeading___Toc1610267_388300464">
            <w:r>
              <w:rPr>
                <w:webHidden/>
                <w:rStyle w:val="IndexLink"/>
                <w:rtl w:val="true"/>
              </w:rPr>
              <w:t>حکم الطریق الذی لا میقات فیه</w:t>
            </w:r>
            <w:r>
              <w:rPr>
                <w:rStyle w:val="IndexLink"/>
                <w:rtl w:val="true"/>
              </w:rPr>
              <w:tab/>
            </w:r>
            <w:r>
              <w:rPr>
                <w:rStyle w:val="IndexLink"/>
              </w:rPr>
              <w:t>232</w:t>
            </w:r>
          </w:hyperlink>
        </w:p>
        <w:p>
          <w:pPr>
            <w:pStyle w:val="Contents3"/>
            <w:tabs>
              <w:tab w:val="clear" w:pos="8459"/>
              <w:tab w:val="right" w:pos="9026" w:leader="dot"/>
            </w:tabs>
            <w:rPr/>
          </w:pPr>
          <w:hyperlink w:anchor="__RefHeading___Toc1610269_388300464">
            <w:r>
              <w:rPr>
                <w:webHidden/>
                <w:rStyle w:val="IndexLink"/>
                <w:rtl w:val="true"/>
              </w:rPr>
              <w:t>حکم من حج فی البحر</w:t>
            </w:r>
            <w:r>
              <w:rPr>
                <w:rStyle w:val="IndexLink"/>
                <w:rtl w:val="true"/>
              </w:rPr>
              <w:tab/>
            </w:r>
            <w:r>
              <w:rPr>
                <w:rStyle w:val="IndexLink"/>
              </w:rPr>
              <w:t>234</w:t>
            </w:r>
          </w:hyperlink>
        </w:p>
        <w:p>
          <w:pPr>
            <w:pStyle w:val="Contents3"/>
            <w:tabs>
              <w:tab w:val="clear" w:pos="8459"/>
              <w:tab w:val="right" w:pos="9026" w:leader="dot"/>
            </w:tabs>
            <w:rPr/>
          </w:pPr>
          <w:hyperlink w:anchor="__RefHeading___Toc1610271_388300464">
            <w:r>
              <w:rPr>
                <w:webHidden/>
                <w:rStyle w:val="IndexLink"/>
                <w:rtl w:val="true"/>
              </w:rPr>
              <w:t>وجوب الاحرام من المیقات الذی یمر به</w:t>
            </w:r>
            <w:r>
              <w:rPr>
                <w:rStyle w:val="IndexLink"/>
                <w:rtl w:val="true"/>
              </w:rPr>
              <w:tab/>
            </w:r>
            <w:r>
              <w:rPr>
                <w:rStyle w:val="IndexLink"/>
              </w:rPr>
              <w:t>234</w:t>
            </w:r>
          </w:hyperlink>
        </w:p>
        <w:p>
          <w:pPr>
            <w:pStyle w:val="Contents3"/>
            <w:tabs>
              <w:tab w:val="clear" w:pos="8459"/>
              <w:tab w:val="right" w:pos="9026" w:leader="dot"/>
            </w:tabs>
            <w:rPr/>
          </w:pPr>
          <w:hyperlink w:anchor="__RefHeading___Toc1610273_388300464">
            <w:r>
              <w:rPr>
                <w:webHidden/>
                <w:rStyle w:val="IndexLink"/>
                <w:rtl w:val="true"/>
              </w:rPr>
              <w:t>تجرید الصبیان من فخ</w:t>
            </w:r>
            <w:r>
              <w:rPr>
                <w:rStyle w:val="IndexLink"/>
                <w:rtl w:val="true"/>
              </w:rPr>
              <w:tab/>
            </w:r>
            <w:r>
              <w:rPr>
                <w:rStyle w:val="IndexLink"/>
              </w:rPr>
              <w:t>235</w:t>
            </w:r>
          </w:hyperlink>
        </w:p>
        <w:p>
          <w:pPr>
            <w:pStyle w:val="Contents2"/>
            <w:tabs>
              <w:tab w:val="clear" w:pos="8743"/>
              <w:tab w:val="right" w:pos="9026" w:leader="dot"/>
            </w:tabs>
            <w:rPr/>
          </w:pPr>
          <w:hyperlink w:anchor="__RefHeading___Toc1610275_388300464">
            <w:r>
              <w:rPr>
                <w:webHidden/>
                <w:rStyle w:val="IndexLink"/>
                <w:rtl w:val="true"/>
              </w:rPr>
              <w:t>أحکام المواقیت</w:t>
            </w:r>
            <w:r>
              <w:rPr>
                <w:rStyle w:val="IndexLink"/>
                <w:rtl w:val="true"/>
              </w:rPr>
              <w:tab/>
            </w:r>
            <w:r>
              <w:rPr>
                <w:rStyle w:val="IndexLink"/>
              </w:rPr>
              <w:t>237</w:t>
            </w:r>
          </w:hyperlink>
        </w:p>
        <w:p>
          <w:pPr>
            <w:pStyle w:val="Contents3"/>
            <w:tabs>
              <w:tab w:val="clear" w:pos="8459"/>
              <w:tab w:val="right" w:pos="9026" w:leader="dot"/>
            </w:tabs>
            <w:rPr/>
          </w:pPr>
          <w:hyperlink w:anchor="__RefHeading___Toc1610277_388300464">
            <w:r>
              <w:rPr>
                <w:webHidden/>
                <w:rStyle w:val="IndexLink"/>
                <w:rtl w:val="true"/>
              </w:rPr>
              <w:t>حکم الاحرام قبل المیقات</w:t>
            </w:r>
            <w:r>
              <w:rPr>
                <w:rStyle w:val="IndexLink"/>
                <w:rtl w:val="true"/>
              </w:rPr>
              <w:tab/>
            </w:r>
            <w:r>
              <w:rPr>
                <w:rStyle w:val="IndexLink"/>
              </w:rPr>
              <w:t>237</w:t>
            </w:r>
          </w:hyperlink>
        </w:p>
        <w:p>
          <w:pPr>
            <w:pStyle w:val="Contents3"/>
            <w:tabs>
              <w:tab w:val="clear" w:pos="8459"/>
              <w:tab w:val="right" w:pos="9026" w:leader="dot"/>
            </w:tabs>
            <w:rPr/>
          </w:pPr>
          <w:hyperlink w:anchor="__RefHeading___Toc1610279_388300464">
            <w:r>
              <w:rPr>
                <w:webHidden/>
                <w:rStyle w:val="IndexLink"/>
                <w:rtl w:val="true"/>
              </w:rPr>
              <w:t>حکم الاحرام بعد المیقات</w:t>
            </w:r>
            <w:r>
              <w:rPr>
                <w:rStyle w:val="IndexLink"/>
                <w:rtl w:val="true"/>
              </w:rPr>
              <w:tab/>
            </w:r>
            <w:r>
              <w:rPr>
                <w:rStyle w:val="IndexLink"/>
              </w:rPr>
              <w:t>240</w:t>
            </w:r>
          </w:hyperlink>
        </w:p>
        <w:p>
          <w:pPr>
            <w:pStyle w:val="Contents3"/>
            <w:tabs>
              <w:tab w:val="clear" w:pos="8459"/>
              <w:tab w:val="right" w:pos="9026" w:leader="dot"/>
            </w:tabs>
            <w:rPr/>
          </w:pPr>
          <w:hyperlink w:anchor="__RefHeading___Toc1610281_388300464">
            <w:r>
              <w:rPr>
                <w:webHidden/>
                <w:rStyle w:val="IndexLink"/>
                <w:rtl w:val="true"/>
              </w:rPr>
              <w:t>حکم تارک الاحرام نسیانا</w:t>
            </w:r>
            <w:r>
              <w:rPr>
                <w:rStyle w:val="IndexLink"/>
                <w:rtl w:val="true"/>
              </w:rPr>
              <w:tab/>
            </w:r>
            <w:r>
              <w:rPr>
                <w:rStyle w:val="IndexLink"/>
              </w:rPr>
              <w:t>241</w:t>
            </w:r>
          </w:hyperlink>
        </w:p>
        <w:p>
          <w:pPr>
            <w:pStyle w:val="Contents3"/>
            <w:tabs>
              <w:tab w:val="clear" w:pos="8459"/>
              <w:tab w:val="right" w:pos="9026" w:leader="dot"/>
            </w:tabs>
            <w:rPr/>
          </w:pPr>
          <w:hyperlink w:anchor="__RefHeading___Toc1610283_388300464">
            <w:r>
              <w:rPr>
                <w:webHidden/>
                <w:rStyle w:val="IndexLink"/>
                <w:rtl w:val="true"/>
              </w:rPr>
              <w:t>حکم من بدا له الحج بعد المیقات</w:t>
            </w:r>
            <w:r>
              <w:rPr>
                <w:rStyle w:val="IndexLink"/>
                <w:rtl w:val="true"/>
              </w:rPr>
              <w:tab/>
            </w:r>
            <w:r>
              <w:rPr>
                <w:rStyle w:val="IndexLink"/>
              </w:rPr>
              <w:t>242</w:t>
            </w:r>
          </w:hyperlink>
        </w:p>
        <w:p>
          <w:pPr>
            <w:pStyle w:val="Contents3"/>
            <w:tabs>
              <w:tab w:val="clear" w:pos="8459"/>
              <w:tab w:val="right" w:pos="9026" w:leader="dot"/>
            </w:tabs>
            <w:rPr/>
          </w:pPr>
          <w:hyperlink w:anchor="__RefHeading___Toc1610285_388300464">
            <w:r>
              <w:rPr>
                <w:webHidden/>
                <w:rStyle w:val="IndexLink"/>
                <w:rtl w:val="true"/>
              </w:rPr>
              <w:t>حکم من نسی الاحرام حتی إکمال المناسک</w:t>
            </w:r>
            <w:r>
              <w:rPr>
                <w:rStyle w:val="IndexLink"/>
                <w:rtl w:val="true"/>
              </w:rPr>
              <w:tab/>
            </w:r>
            <w:r>
              <w:rPr>
                <w:rStyle w:val="IndexLink"/>
              </w:rPr>
              <w:t>245</w:t>
            </w:r>
          </w:hyperlink>
        </w:p>
        <w:p>
          <w:pPr>
            <w:pStyle w:val="Contents3"/>
            <w:tabs>
              <w:tab w:val="clear" w:pos="8459"/>
              <w:tab w:val="right" w:pos="9026" w:leader="dot"/>
            </w:tabs>
            <w:rPr/>
          </w:pPr>
          <w:hyperlink w:anchor="__RefHeading___Toc1610287_388300464">
            <w:r>
              <w:rPr>
                <w:webHidden/>
                <w:rStyle w:val="IndexLink"/>
                <w:rtl w:val="true"/>
              </w:rPr>
              <w:t xml:space="preserve">- </w:t>
            </w:r>
            <w:r>
              <w:rPr>
                <w:rStyle w:val="IndexLink"/>
                <w:rtl w:val="true"/>
              </w:rPr>
              <w:t>أفعال الحج الواجبة</w:t>
            </w:r>
            <w:r>
              <w:rPr>
                <w:rStyle w:val="IndexLink"/>
                <w:rtl w:val="true"/>
              </w:rPr>
              <w:tab/>
            </w:r>
            <w:r>
              <w:rPr>
                <w:rStyle w:val="IndexLink"/>
              </w:rPr>
              <w:t>249</w:t>
            </w:r>
          </w:hyperlink>
        </w:p>
        <w:p>
          <w:pPr>
            <w:pStyle w:val="Contents3"/>
            <w:tabs>
              <w:tab w:val="clear" w:pos="8459"/>
              <w:tab w:val="right" w:pos="9026" w:leader="dot"/>
            </w:tabs>
            <w:rPr/>
          </w:pPr>
          <w:hyperlink w:anchor="__RefHeading___Toc1610289_388300464">
            <w:r>
              <w:rPr>
                <w:webHidden/>
                <w:rStyle w:val="IndexLink"/>
                <w:rtl w:val="true"/>
              </w:rPr>
              <w:t xml:space="preserve">- </w:t>
            </w:r>
            <w:r>
              <w:rPr>
                <w:rStyle w:val="IndexLink"/>
                <w:rtl w:val="true"/>
              </w:rPr>
              <w:t>ما یستحب قبل التوجه للحج</w:t>
            </w:r>
            <w:r>
              <w:rPr>
                <w:rStyle w:val="IndexLink"/>
                <w:rtl w:val="true"/>
              </w:rPr>
              <w:tab/>
            </w:r>
            <w:r>
              <w:rPr>
                <w:rStyle w:val="IndexLink"/>
              </w:rPr>
              <w:t>250</w:t>
            </w:r>
          </w:hyperlink>
        </w:p>
        <w:p>
          <w:pPr>
            <w:pStyle w:val="Contents2"/>
            <w:tabs>
              <w:tab w:val="clear" w:pos="8743"/>
              <w:tab w:val="right" w:pos="9026" w:leader="dot"/>
            </w:tabs>
            <w:rPr/>
          </w:pPr>
          <w:hyperlink w:anchor="__RefHeading___Toc1610291_388300464">
            <w:r>
              <w:rPr>
                <w:webHidden/>
                <w:rStyle w:val="IndexLink"/>
                <w:rtl w:val="true"/>
              </w:rPr>
              <w:t>مقدمات الاحرام</w:t>
            </w:r>
            <w:r>
              <w:rPr>
                <w:rStyle w:val="IndexLink"/>
                <w:rtl w:val="true"/>
              </w:rPr>
              <w:tab/>
            </w:r>
            <w:r>
              <w:rPr>
                <w:rStyle w:val="IndexLink"/>
              </w:rPr>
              <w:t>253</w:t>
            </w:r>
          </w:hyperlink>
        </w:p>
        <w:p>
          <w:pPr>
            <w:pStyle w:val="Contents3"/>
            <w:tabs>
              <w:tab w:val="clear" w:pos="8459"/>
              <w:tab w:val="right" w:pos="9026" w:leader="dot"/>
            </w:tabs>
            <w:rPr/>
          </w:pPr>
          <w:hyperlink w:anchor="__RefHeading___Toc1610293_388300464">
            <w:r>
              <w:rPr>
                <w:webHidden/>
                <w:rStyle w:val="IndexLink"/>
                <w:rtl w:val="true"/>
              </w:rPr>
              <w:t>استحباب توفیر شعر الرأس</w:t>
            </w:r>
            <w:r>
              <w:rPr>
                <w:rStyle w:val="IndexLink"/>
                <w:rtl w:val="true"/>
              </w:rPr>
              <w:tab/>
            </w:r>
            <w:r>
              <w:rPr>
                <w:rStyle w:val="IndexLink"/>
              </w:rPr>
              <w:t>253</w:t>
            </w:r>
          </w:hyperlink>
        </w:p>
        <w:p>
          <w:pPr>
            <w:pStyle w:val="Contents3"/>
            <w:tabs>
              <w:tab w:val="clear" w:pos="8459"/>
              <w:tab w:val="right" w:pos="9026" w:leader="dot"/>
            </w:tabs>
            <w:rPr/>
          </w:pPr>
          <w:hyperlink w:anchor="__RefHeading___Toc1610295_388300464">
            <w:r>
              <w:rPr>
                <w:webHidden/>
                <w:rStyle w:val="IndexLink"/>
                <w:rtl w:val="true"/>
              </w:rPr>
              <w:t>استحباب التنظیف أمام الاحرام</w:t>
            </w:r>
            <w:r>
              <w:rPr>
                <w:rStyle w:val="IndexLink"/>
                <w:rtl w:val="true"/>
              </w:rPr>
              <w:tab/>
            </w:r>
            <w:r>
              <w:rPr>
                <w:rStyle w:val="IndexLink"/>
              </w:rPr>
              <w:t>256</w:t>
            </w:r>
          </w:hyperlink>
        </w:p>
        <w:p>
          <w:pPr>
            <w:pStyle w:val="Contents3"/>
            <w:tabs>
              <w:tab w:val="clear" w:pos="8459"/>
              <w:tab w:val="right" w:pos="9026" w:leader="dot"/>
            </w:tabs>
            <w:rPr/>
          </w:pPr>
          <w:hyperlink w:anchor="__RefHeading___Toc1610297_388300464">
            <w:r>
              <w:rPr>
                <w:webHidden/>
                <w:rStyle w:val="IndexLink"/>
                <w:rtl w:val="true"/>
              </w:rPr>
              <w:t>الغسل للاحرام</w:t>
            </w:r>
            <w:r>
              <w:rPr>
                <w:rStyle w:val="IndexLink"/>
                <w:rtl w:val="true"/>
              </w:rPr>
              <w:tab/>
            </w:r>
            <w:r>
              <w:rPr>
                <w:rStyle w:val="IndexLink"/>
              </w:rPr>
              <w:t>258</w:t>
            </w:r>
          </w:hyperlink>
        </w:p>
        <w:p>
          <w:pPr>
            <w:pStyle w:val="Contents3"/>
            <w:tabs>
              <w:tab w:val="clear" w:pos="8459"/>
              <w:tab w:val="right" w:pos="9026" w:leader="dot"/>
            </w:tabs>
            <w:rPr/>
          </w:pPr>
          <w:hyperlink w:anchor="__RefHeading___Toc1610299_388300464">
            <w:r>
              <w:rPr>
                <w:webHidden/>
                <w:rStyle w:val="IndexLink"/>
                <w:rtl w:val="true"/>
              </w:rPr>
              <w:t>استحباب التیمم عند عدم الماء</w:t>
            </w:r>
            <w:r>
              <w:rPr>
                <w:rStyle w:val="IndexLink"/>
                <w:rtl w:val="true"/>
              </w:rPr>
              <w:tab/>
            </w:r>
            <w:r>
              <w:rPr>
                <w:rStyle w:val="IndexLink"/>
              </w:rPr>
              <w:t>258</w:t>
            </w:r>
          </w:hyperlink>
        </w:p>
        <w:p>
          <w:pPr>
            <w:pStyle w:val="Contents3"/>
            <w:tabs>
              <w:tab w:val="clear" w:pos="8459"/>
              <w:tab w:val="right" w:pos="9026" w:leader="dot"/>
            </w:tabs>
            <w:rPr/>
          </w:pPr>
          <w:hyperlink w:anchor="__RefHeading___Toc1610301_388300464">
            <w:r>
              <w:rPr>
                <w:webHidden/>
                <w:rStyle w:val="IndexLink"/>
                <w:rtl w:val="true"/>
              </w:rPr>
              <w:t>نقض ما لا یجوز للمحرم للغسل</w:t>
            </w:r>
            <w:r>
              <w:rPr>
                <w:rStyle w:val="IndexLink"/>
                <w:rtl w:val="true"/>
              </w:rPr>
              <w:tab/>
            </w:r>
            <w:r>
              <w:rPr>
                <w:rStyle w:val="IndexLink"/>
              </w:rPr>
              <w:t>259</w:t>
            </w:r>
          </w:hyperlink>
        </w:p>
        <w:p>
          <w:pPr>
            <w:pStyle w:val="Contents3"/>
            <w:tabs>
              <w:tab w:val="clear" w:pos="8459"/>
              <w:tab w:val="right" w:pos="9026" w:leader="dot"/>
            </w:tabs>
            <w:rPr/>
          </w:pPr>
          <w:hyperlink w:anchor="__RefHeading___Toc1610303_388300464">
            <w:r>
              <w:rPr>
                <w:webHidden/>
                <w:rStyle w:val="IndexLink"/>
                <w:rtl w:val="true"/>
              </w:rPr>
              <w:t>حکم تقدیم الغسل علی المیقات</w:t>
            </w:r>
            <w:r>
              <w:rPr>
                <w:rStyle w:val="IndexLink"/>
                <w:rtl w:val="true"/>
              </w:rPr>
              <w:tab/>
            </w:r>
            <w:r>
              <w:rPr>
                <w:rStyle w:val="IndexLink"/>
              </w:rPr>
              <w:t>260</w:t>
            </w:r>
          </w:hyperlink>
        </w:p>
        <w:p>
          <w:pPr>
            <w:pStyle w:val="Contents3"/>
            <w:tabs>
              <w:tab w:val="clear" w:pos="8459"/>
              <w:tab w:val="right" w:pos="9026" w:leader="dot"/>
            </w:tabs>
            <w:rPr/>
          </w:pPr>
          <w:hyperlink w:anchor="__RefHeading___Toc1610305_388300464">
            <w:r>
              <w:rPr>
                <w:webHidden/>
                <w:rStyle w:val="IndexLink"/>
                <w:rtl w:val="true"/>
              </w:rPr>
              <w:t>الزمان الذی یجزی الغسل له</w:t>
            </w:r>
            <w:r>
              <w:rPr>
                <w:rStyle w:val="IndexLink"/>
                <w:rtl w:val="true"/>
              </w:rPr>
              <w:tab/>
            </w:r>
            <w:r>
              <w:rPr>
                <w:rStyle w:val="IndexLink"/>
              </w:rPr>
              <w:t>261</w:t>
            </w:r>
          </w:hyperlink>
        </w:p>
        <w:p>
          <w:pPr>
            <w:pStyle w:val="Contents3"/>
            <w:tabs>
              <w:tab w:val="clear" w:pos="8459"/>
              <w:tab w:val="right" w:pos="9026" w:leader="dot"/>
            </w:tabs>
            <w:rPr/>
          </w:pPr>
          <w:hyperlink w:anchor="__RefHeading___Toc1610307_388300464">
            <w:r>
              <w:rPr>
                <w:webHidden/>
                <w:rStyle w:val="IndexLink"/>
                <w:rtl w:val="true"/>
              </w:rPr>
              <w:t>حکم من أحرم بغیر غسل وتدارکه</w:t>
            </w:r>
            <w:r>
              <w:rPr>
                <w:rStyle w:val="IndexLink"/>
                <w:rtl w:val="true"/>
              </w:rPr>
              <w:tab/>
            </w:r>
            <w:r>
              <w:rPr>
                <w:rStyle w:val="IndexLink"/>
              </w:rPr>
              <w:t>262</w:t>
            </w:r>
          </w:hyperlink>
        </w:p>
        <w:p>
          <w:pPr>
            <w:pStyle w:val="Contents3"/>
            <w:tabs>
              <w:tab w:val="clear" w:pos="8459"/>
              <w:tab w:val="right" w:pos="9026" w:leader="dot"/>
            </w:tabs>
            <w:rPr/>
          </w:pPr>
          <w:hyperlink w:anchor="__RefHeading___Toc1610309_388300464">
            <w:r>
              <w:rPr>
                <w:webHidden/>
                <w:rStyle w:val="IndexLink"/>
                <w:rtl w:val="true"/>
              </w:rPr>
              <w:t>استحباب الاحرام عقیب صلاة الظهر</w:t>
            </w:r>
            <w:r>
              <w:rPr>
                <w:rStyle w:val="IndexLink"/>
                <w:rtl w:val="true"/>
              </w:rPr>
              <w:tab/>
            </w:r>
            <w:r>
              <w:rPr>
                <w:rStyle w:val="IndexLink"/>
              </w:rPr>
              <w:t>263</w:t>
            </w:r>
          </w:hyperlink>
        </w:p>
        <w:p>
          <w:pPr>
            <w:pStyle w:val="Contents3"/>
            <w:tabs>
              <w:tab w:val="clear" w:pos="8459"/>
              <w:tab w:val="right" w:pos="9026" w:leader="dot"/>
            </w:tabs>
            <w:rPr/>
          </w:pPr>
          <w:hyperlink w:anchor="__RefHeading___Toc1610311_388300464">
            <w:r>
              <w:rPr>
                <w:webHidden/>
                <w:rStyle w:val="IndexLink"/>
                <w:rtl w:val="true"/>
              </w:rPr>
              <w:t>صلاة ست رکعات للاحرام</w:t>
            </w:r>
            <w:r>
              <w:rPr>
                <w:rStyle w:val="IndexLink"/>
                <w:rtl w:val="true"/>
              </w:rPr>
              <w:tab/>
            </w:r>
            <w:r>
              <w:rPr>
                <w:rStyle w:val="IndexLink"/>
              </w:rPr>
              <w:t>263</w:t>
            </w:r>
          </w:hyperlink>
        </w:p>
        <w:p>
          <w:pPr>
            <w:pStyle w:val="Contents3"/>
            <w:tabs>
              <w:tab w:val="clear" w:pos="8459"/>
              <w:tab w:val="right" w:pos="9026" w:leader="dot"/>
            </w:tabs>
            <w:rPr/>
          </w:pPr>
          <w:hyperlink w:anchor="__RefHeading___Toc1610313_388300464">
            <w:r>
              <w:rPr>
                <w:webHidden/>
                <w:rStyle w:val="IndexLink"/>
                <w:rtl w:val="true"/>
              </w:rPr>
              <w:t>وقت نافلة الاحرام</w:t>
            </w:r>
            <w:r>
              <w:rPr>
                <w:rStyle w:val="IndexLink"/>
                <w:rtl w:val="true"/>
              </w:rPr>
              <w:tab/>
            </w:r>
            <w:r>
              <w:rPr>
                <w:rStyle w:val="IndexLink"/>
              </w:rPr>
              <w:t>265</w:t>
            </w:r>
          </w:hyperlink>
        </w:p>
        <w:p>
          <w:pPr>
            <w:pStyle w:val="Contents2"/>
            <w:tabs>
              <w:tab w:val="clear" w:pos="8743"/>
              <w:tab w:val="right" w:pos="9026" w:leader="dot"/>
            </w:tabs>
            <w:rPr/>
          </w:pPr>
          <w:hyperlink w:anchor="__RefHeading___Toc1610315_388300464">
            <w:r>
              <w:rPr>
                <w:webHidden/>
                <w:rStyle w:val="IndexLink"/>
                <w:rtl w:val="true"/>
              </w:rPr>
              <w:t>واجبات الاحرام</w:t>
            </w:r>
            <w:r>
              <w:rPr>
                <w:rStyle w:val="IndexLink"/>
                <w:rtl w:val="true"/>
              </w:rPr>
              <w:tab/>
            </w:r>
            <w:r>
              <w:rPr>
                <w:rStyle w:val="IndexLink"/>
              </w:rPr>
              <w:t>266</w:t>
            </w:r>
          </w:hyperlink>
        </w:p>
        <w:p>
          <w:pPr>
            <w:pStyle w:val="Contents3"/>
            <w:tabs>
              <w:tab w:val="clear" w:pos="8459"/>
              <w:tab w:val="right" w:pos="9026" w:leader="dot"/>
            </w:tabs>
            <w:rPr/>
          </w:pPr>
          <w:hyperlink w:anchor="__RefHeading___Toc1610317_388300464">
            <w:r>
              <w:rPr>
                <w:webHidden/>
                <w:rStyle w:val="IndexLink"/>
                <w:rtl w:val="true"/>
              </w:rPr>
              <w:t xml:space="preserve">الأول </w:t>
            </w:r>
            <w:r>
              <w:rPr>
                <w:rStyle w:val="IndexLink"/>
                <w:rtl w:val="true"/>
              </w:rPr>
              <w:t xml:space="preserve">: </w:t>
            </w:r>
            <w:r>
              <w:rPr>
                <w:rStyle w:val="IndexLink"/>
                <w:rtl w:val="true"/>
              </w:rPr>
              <w:t>النیة</w:t>
            </w:r>
            <w:r>
              <w:rPr>
                <w:rStyle w:val="IndexLink"/>
                <w:rtl w:val="true"/>
              </w:rPr>
              <w:tab/>
            </w:r>
            <w:r>
              <w:rPr>
                <w:rStyle w:val="IndexLink"/>
              </w:rPr>
              <w:t>266</w:t>
            </w:r>
          </w:hyperlink>
        </w:p>
        <w:p>
          <w:pPr>
            <w:pStyle w:val="Contents4"/>
            <w:tabs>
              <w:tab w:val="clear" w:pos="8176"/>
              <w:tab w:val="right" w:pos="9026" w:leader="dot"/>
            </w:tabs>
            <w:rPr/>
          </w:pPr>
          <w:hyperlink w:anchor="__RefHeading___Toc1610319_388300464">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610321_388300464">
            <w:r>
              <w:rPr>
                <w:webHidden/>
                <w:rStyle w:val="IndexLink"/>
                <w:rtl w:val="true"/>
              </w:rPr>
              <w:t>حکم من نسی بماذا أحرم</w:t>
            </w:r>
            <w:r>
              <w:rPr>
                <w:rStyle w:val="IndexLink"/>
                <w:rtl w:val="true"/>
              </w:rPr>
              <w:tab/>
            </w:r>
            <w:r>
              <w:rPr>
                <w:rStyle w:val="IndexLink"/>
              </w:rPr>
              <w:t>271</w:t>
            </w:r>
          </w:hyperlink>
        </w:p>
        <w:p>
          <w:pPr>
            <w:pStyle w:val="Contents3"/>
            <w:tabs>
              <w:tab w:val="clear" w:pos="8459"/>
              <w:tab w:val="right" w:pos="9026" w:leader="dot"/>
            </w:tabs>
            <w:rPr/>
          </w:pPr>
          <w:hyperlink w:anchor="__RefHeading___Toc1610323_388300464">
            <w:r>
              <w:rPr>
                <w:webHidden/>
                <w:rStyle w:val="IndexLink"/>
                <w:rtl w:val="true"/>
              </w:rPr>
              <w:t xml:space="preserve">الثانی </w:t>
            </w:r>
            <w:r>
              <w:rPr>
                <w:rStyle w:val="IndexLink"/>
                <w:rtl w:val="true"/>
              </w:rPr>
              <w:t xml:space="preserve">: </w:t>
            </w:r>
            <w:r>
              <w:rPr>
                <w:rStyle w:val="IndexLink"/>
                <w:rtl w:val="true"/>
              </w:rPr>
              <w:t>التلبیات الأربع</w:t>
            </w:r>
            <w:r>
              <w:rPr>
                <w:rStyle w:val="IndexLink"/>
                <w:rtl w:val="true"/>
              </w:rPr>
              <w:tab/>
            </w:r>
            <w:r>
              <w:rPr>
                <w:rStyle w:val="IndexLink"/>
              </w:rPr>
              <w:t>272</w:t>
            </w:r>
          </w:hyperlink>
        </w:p>
        <w:p>
          <w:pPr>
            <w:pStyle w:val="Contents4"/>
            <w:tabs>
              <w:tab w:val="clear" w:pos="8176"/>
              <w:tab w:val="right" w:pos="9026" w:leader="dot"/>
            </w:tabs>
            <w:rPr/>
          </w:pPr>
          <w:hyperlink w:anchor="__RefHeading___Toc1610325_388300464">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10327_388300464">
            <w:r>
              <w:rPr>
                <w:webHidden/>
                <w:rStyle w:val="IndexLink"/>
                <w:rtl w:val="true"/>
              </w:rPr>
              <w:t>تخییر القارن بین التلبیات وبین الاشعار والتقلید</w:t>
            </w:r>
            <w:r>
              <w:rPr>
                <w:rStyle w:val="IndexLink"/>
                <w:rtl w:val="true"/>
              </w:rPr>
              <w:tab/>
            </w:r>
            <w:r>
              <w:rPr>
                <w:rStyle w:val="IndexLink"/>
              </w:rPr>
              <w:t>275</w:t>
            </w:r>
          </w:hyperlink>
        </w:p>
        <w:p>
          <w:pPr>
            <w:pStyle w:val="Contents4"/>
            <w:tabs>
              <w:tab w:val="clear" w:pos="8176"/>
              <w:tab w:val="right" w:pos="9026" w:leader="dot"/>
            </w:tabs>
            <w:rPr/>
          </w:pPr>
          <w:hyperlink w:anchor="__RefHeading___Toc1610329_388300464">
            <w:r>
              <w:rPr>
                <w:webHidden/>
                <w:rStyle w:val="IndexLink"/>
                <w:rtl w:val="true"/>
              </w:rPr>
              <w:t>صورة التلبیة</w:t>
            </w:r>
            <w:r>
              <w:rPr>
                <w:rStyle w:val="IndexLink"/>
                <w:rtl w:val="true"/>
              </w:rPr>
              <w:tab/>
            </w:r>
            <w:r>
              <w:rPr>
                <w:rStyle w:val="IndexLink"/>
              </w:rPr>
              <w:t>276</w:t>
            </w:r>
          </w:hyperlink>
        </w:p>
        <w:p>
          <w:pPr>
            <w:pStyle w:val="Contents4"/>
            <w:tabs>
              <w:tab w:val="clear" w:pos="8176"/>
              <w:tab w:val="right" w:pos="9026" w:leader="dot"/>
            </w:tabs>
            <w:rPr/>
          </w:pPr>
          <w:hyperlink w:anchor="__RefHeading___Toc1610331_388300464">
            <w:r>
              <w:rPr>
                <w:webHidden/>
                <w:rStyle w:val="IndexLink"/>
                <w:rtl w:val="true"/>
              </w:rPr>
              <w:t>عدم وجوب کفارة قبل التلبیة أو الاشعار</w:t>
            </w:r>
            <w:r>
              <w:rPr>
                <w:rStyle w:val="IndexLink"/>
                <w:rtl w:val="true"/>
              </w:rPr>
              <w:tab/>
            </w:r>
            <w:r>
              <w:rPr>
                <w:rStyle w:val="IndexLink"/>
              </w:rPr>
              <w:t>281</w:t>
            </w:r>
          </w:hyperlink>
        </w:p>
        <w:p>
          <w:pPr>
            <w:pStyle w:val="Contents3"/>
            <w:tabs>
              <w:tab w:val="clear" w:pos="8459"/>
              <w:tab w:val="right" w:pos="9026" w:leader="dot"/>
            </w:tabs>
            <w:rPr/>
          </w:pPr>
          <w:hyperlink w:anchor="__RefHeading___Toc1610333_388300464">
            <w:r>
              <w:rPr>
                <w:webHidden/>
                <w:rStyle w:val="IndexLink"/>
                <w:rtl w:val="true"/>
              </w:rPr>
              <w:t xml:space="preserve">الثالث </w:t>
            </w:r>
            <w:r>
              <w:rPr>
                <w:rStyle w:val="IndexLink"/>
                <w:rtl w:val="true"/>
              </w:rPr>
              <w:t xml:space="preserve">: </w:t>
            </w:r>
            <w:r>
              <w:rPr>
                <w:rStyle w:val="IndexLink"/>
                <w:rtl w:val="true"/>
              </w:rPr>
              <w:t>لبس ثوبی الاحرام</w:t>
            </w:r>
            <w:r>
              <w:rPr>
                <w:rStyle w:val="IndexLink"/>
                <w:rtl w:val="true"/>
              </w:rPr>
              <w:tab/>
            </w:r>
            <w:r>
              <w:rPr>
                <w:rStyle w:val="IndexLink"/>
              </w:rPr>
              <w:t>283</w:t>
            </w:r>
          </w:hyperlink>
        </w:p>
        <w:p>
          <w:pPr>
            <w:pStyle w:val="Contents4"/>
            <w:tabs>
              <w:tab w:val="clear" w:pos="8176"/>
              <w:tab w:val="right" w:pos="9026" w:leader="dot"/>
            </w:tabs>
            <w:rPr/>
          </w:pPr>
          <w:hyperlink w:anchor="__RefHeading___Toc1610335_388300464">
            <w:r>
              <w:rPr>
                <w:webHidden/>
                <w:rStyle w:val="IndexLink"/>
                <w:rtl w:val="true"/>
              </w:rPr>
              <w:t>ما یجوز الاحرام به من الثیاب</w:t>
            </w:r>
            <w:r>
              <w:rPr>
                <w:rStyle w:val="IndexLink"/>
                <w:rtl w:val="true"/>
              </w:rPr>
              <w:tab/>
            </w:r>
            <w:r>
              <w:rPr>
                <w:rStyle w:val="IndexLink"/>
              </w:rPr>
              <w:t>283</w:t>
            </w:r>
          </w:hyperlink>
        </w:p>
        <w:p>
          <w:pPr>
            <w:pStyle w:val="Contents4"/>
            <w:tabs>
              <w:tab w:val="clear" w:pos="8176"/>
              <w:tab w:val="right" w:pos="9026" w:leader="dot"/>
            </w:tabs>
            <w:rPr/>
          </w:pPr>
          <w:hyperlink w:anchor="__RefHeading___Toc1610337_388300464">
            <w:r>
              <w:rPr>
                <w:webHidden/>
                <w:rStyle w:val="IndexLink"/>
                <w:rtl w:val="true"/>
              </w:rPr>
              <w:t>جواز لبس أکثر من ثوبین للمحرم</w:t>
            </w:r>
            <w:r>
              <w:rPr>
                <w:rStyle w:val="IndexLink"/>
                <w:rtl w:val="true"/>
              </w:rPr>
              <w:tab/>
            </w:r>
            <w:r>
              <w:rPr>
                <w:rStyle w:val="IndexLink"/>
              </w:rPr>
              <w:t>286</w:t>
            </w:r>
          </w:hyperlink>
        </w:p>
        <w:p>
          <w:pPr>
            <w:pStyle w:val="Contents4"/>
            <w:tabs>
              <w:tab w:val="clear" w:pos="8176"/>
              <w:tab w:val="right" w:pos="9026" w:leader="dot"/>
            </w:tabs>
            <w:rPr/>
          </w:pPr>
          <w:hyperlink w:anchor="__RefHeading___Toc1610339_388300464">
            <w:r>
              <w:rPr>
                <w:webHidden/>
                <w:rStyle w:val="IndexLink"/>
                <w:rtl w:val="true"/>
              </w:rPr>
              <w:t>جواز تبدیل ثیاب الاحرام</w:t>
            </w:r>
            <w:r>
              <w:rPr>
                <w:rStyle w:val="IndexLink"/>
                <w:rtl w:val="true"/>
              </w:rPr>
              <w:tab/>
            </w:r>
            <w:r>
              <w:rPr>
                <w:rStyle w:val="IndexLink"/>
              </w:rPr>
              <w:t>286</w:t>
            </w:r>
          </w:hyperlink>
        </w:p>
        <w:p>
          <w:pPr>
            <w:pStyle w:val="Contents4"/>
            <w:tabs>
              <w:tab w:val="clear" w:pos="8176"/>
              <w:tab w:val="right" w:pos="9026" w:leader="dot"/>
            </w:tabs>
            <w:rPr/>
          </w:pPr>
          <w:hyperlink w:anchor="__RefHeading___Toc1610341_388300464">
            <w:r>
              <w:rPr>
                <w:webHidden/>
                <w:rStyle w:val="IndexLink"/>
                <w:rtl w:val="true"/>
              </w:rPr>
              <w:t>حکم من لیس معه ثوبا الاحرام</w:t>
            </w:r>
            <w:r>
              <w:rPr>
                <w:rStyle w:val="IndexLink"/>
                <w:rtl w:val="true"/>
              </w:rPr>
              <w:tab/>
            </w:r>
            <w:r>
              <w:rPr>
                <w:rStyle w:val="IndexLink"/>
              </w:rPr>
              <w:t>286</w:t>
            </w:r>
          </w:hyperlink>
        </w:p>
        <w:p>
          <w:pPr>
            <w:pStyle w:val="Contents2"/>
            <w:tabs>
              <w:tab w:val="clear" w:pos="8743"/>
              <w:tab w:val="right" w:pos="9026" w:leader="dot"/>
            </w:tabs>
            <w:rPr/>
          </w:pPr>
          <w:hyperlink w:anchor="__RefHeading___Toc1610343_388300464">
            <w:r>
              <w:rPr>
                <w:webHidden/>
                <w:rStyle w:val="IndexLink"/>
                <w:rtl w:val="true"/>
              </w:rPr>
              <w:t>أحکام الاحرام</w:t>
            </w:r>
            <w:r>
              <w:rPr>
                <w:rStyle w:val="IndexLink"/>
                <w:rtl w:val="true"/>
              </w:rPr>
              <w:tab/>
            </w:r>
            <w:r>
              <w:rPr>
                <w:rStyle w:val="IndexLink"/>
              </w:rPr>
              <w:t>288</w:t>
            </w:r>
          </w:hyperlink>
        </w:p>
        <w:p>
          <w:pPr>
            <w:pStyle w:val="Contents3"/>
            <w:tabs>
              <w:tab w:val="clear" w:pos="8459"/>
              <w:tab w:val="right" w:pos="9026" w:leader="dot"/>
            </w:tabs>
            <w:rPr/>
          </w:pPr>
          <w:hyperlink w:anchor="__RefHeading___Toc1610345_388300464">
            <w:r>
              <w:rPr>
                <w:webHidden/>
                <w:rStyle w:val="IndexLink"/>
                <w:rtl w:val="true"/>
              </w:rPr>
              <w:t>عدم جواز الاحرام للمحرم</w:t>
            </w:r>
            <w:r>
              <w:rPr>
                <w:rStyle w:val="IndexLink"/>
                <w:rtl w:val="true"/>
              </w:rPr>
              <w:tab/>
            </w:r>
            <w:r>
              <w:rPr>
                <w:rStyle w:val="IndexLink"/>
              </w:rPr>
              <w:t>288</w:t>
            </w:r>
          </w:hyperlink>
        </w:p>
        <w:p>
          <w:pPr>
            <w:pStyle w:val="Contents3"/>
            <w:tabs>
              <w:tab w:val="clear" w:pos="8459"/>
              <w:tab w:val="right" w:pos="9026" w:leader="dot"/>
            </w:tabs>
            <w:rPr/>
          </w:pPr>
          <w:hyperlink w:anchor="__RefHeading___Toc1610347_388300464">
            <w:r>
              <w:rPr>
                <w:webHidden/>
                <w:rStyle w:val="IndexLink"/>
                <w:rtl w:val="true"/>
              </w:rPr>
              <w:t>جواز عدول من نوی الافراد إلی التمتع</w:t>
            </w:r>
            <w:r>
              <w:rPr>
                <w:rStyle w:val="IndexLink"/>
                <w:rtl w:val="true"/>
              </w:rPr>
              <w:tab/>
            </w:r>
            <w:r>
              <w:rPr>
                <w:rStyle w:val="IndexLink"/>
              </w:rPr>
              <w:t>292</w:t>
            </w:r>
          </w:hyperlink>
        </w:p>
        <w:p>
          <w:pPr>
            <w:pStyle w:val="Contents3"/>
            <w:tabs>
              <w:tab w:val="clear" w:pos="8459"/>
              <w:tab w:val="right" w:pos="9026" w:leader="dot"/>
            </w:tabs>
            <w:rPr/>
          </w:pPr>
          <w:hyperlink w:anchor="__RefHeading___Toc1610349_388300464">
            <w:r>
              <w:rPr>
                <w:webHidden/>
                <w:rStyle w:val="IndexLink"/>
                <w:rtl w:val="true"/>
              </w:rPr>
              <w:t>کیفیة الاحرام بالصبی</w:t>
            </w:r>
            <w:r>
              <w:rPr>
                <w:rStyle w:val="IndexLink"/>
                <w:rtl w:val="true"/>
              </w:rPr>
              <w:tab/>
            </w:r>
            <w:r>
              <w:rPr>
                <w:rStyle w:val="IndexLink"/>
              </w:rPr>
              <w:t>294</w:t>
            </w:r>
          </w:hyperlink>
        </w:p>
        <w:p>
          <w:pPr>
            <w:pStyle w:val="Contents3"/>
            <w:tabs>
              <w:tab w:val="clear" w:pos="8459"/>
              <w:tab w:val="right" w:pos="9026" w:leader="dot"/>
            </w:tabs>
            <w:rPr/>
          </w:pPr>
          <w:hyperlink w:anchor="__RefHeading___Toc1610351_388300464">
            <w:r>
              <w:rPr>
                <w:webHidden/>
                <w:rStyle w:val="IndexLink"/>
                <w:rtl w:val="true"/>
              </w:rPr>
              <w:t>کفارة الصبی علی الولی</w:t>
            </w:r>
            <w:r>
              <w:rPr>
                <w:rStyle w:val="IndexLink"/>
                <w:rtl w:val="true"/>
              </w:rPr>
              <w:tab/>
            </w:r>
            <w:r>
              <w:rPr>
                <w:rStyle w:val="IndexLink"/>
              </w:rPr>
              <w:t>295</w:t>
            </w:r>
          </w:hyperlink>
        </w:p>
        <w:p>
          <w:pPr>
            <w:pStyle w:val="Contents3"/>
            <w:tabs>
              <w:tab w:val="clear" w:pos="8459"/>
              <w:tab w:val="right" w:pos="9026" w:leader="dot"/>
            </w:tabs>
            <w:rPr/>
          </w:pPr>
          <w:hyperlink w:anchor="__RefHeading___Toc1610353_388300464">
            <w:r>
              <w:rPr>
                <w:webHidden/>
                <w:rStyle w:val="IndexLink"/>
                <w:rtl w:val="true"/>
              </w:rPr>
              <w:t>تولی الولی ما یعجز عنه الصبی</w:t>
            </w:r>
            <w:r>
              <w:rPr>
                <w:rStyle w:val="IndexLink"/>
                <w:rtl w:val="true"/>
              </w:rPr>
              <w:tab/>
            </w:r>
            <w:r>
              <w:rPr>
                <w:rStyle w:val="IndexLink"/>
              </w:rPr>
              <w:t>295</w:t>
            </w:r>
          </w:hyperlink>
        </w:p>
        <w:p>
          <w:pPr>
            <w:pStyle w:val="Contents3"/>
            <w:tabs>
              <w:tab w:val="clear" w:pos="8459"/>
              <w:tab w:val="right" w:pos="9026" w:leader="dot"/>
            </w:tabs>
            <w:rPr/>
          </w:pPr>
          <w:hyperlink w:anchor="__RefHeading___Toc1610355_388300464">
            <w:r>
              <w:rPr>
                <w:webHidden/>
                <w:rStyle w:val="IndexLink"/>
                <w:rtl w:val="true"/>
              </w:rPr>
              <w:t>وجوب هدی الصبی علی الولی</w:t>
            </w:r>
            <w:r>
              <w:rPr>
                <w:rStyle w:val="IndexLink"/>
                <w:rtl w:val="true"/>
              </w:rPr>
              <w:tab/>
            </w:r>
            <w:r>
              <w:rPr>
                <w:rStyle w:val="IndexLink"/>
              </w:rPr>
              <w:t>296</w:t>
            </w:r>
          </w:hyperlink>
        </w:p>
        <w:p>
          <w:pPr>
            <w:pStyle w:val="Contents3"/>
            <w:tabs>
              <w:tab w:val="clear" w:pos="8459"/>
              <w:tab w:val="right" w:pos="9026" w:leader="dot"/>
            </w:tabs>
            <w:rPr/>
          </w:pPr>
          <w:hyperlink w:anchor="__RefHeading___Toc1610357_388300464">
            <w:r>
              <w:rPr>
                <w:webHidden/>
                <w:rStyle w:val="IndexLink"/>
                <w:rtl w:val="true"/>
              </w:rPr>
              <w:t>ثمرة اشتراط التحلیل</w:t>
            </w:r>
            <w:r>
              <w:rPr>
                <w:rStyle w:val="IndexLink"/>
                <w:rtl w:val="true"/>
              </w:rPr>
              <w:tab/>
            </w:r>
            <w:r>
              <w:rPr>
                <w:rStyle w:val="IndexLink"/>
              </w:rPr>
              <w:t>297</w:t>
            </w:r>
          </w:hyperlink>
        </w:p>
        <w:p>
          <w:pPr>
            <w:pStyle w:val="Contents3"/>
            <w:tabs>
              <w:tab w:val="clear" w:pos="8459"/>
              <w:tab w:val="right" w:pos="9026" w:leader="dot"/>
            </w:tabs>
            <w:rPr/>
          </w:pPr>
          <w:hyperlink w:anchor="__RefHeading___Toc1610359_388300464">
            <w:r>
              <w:rPr>
                <w:webHidden/>
                <w:rStyle w:val="IndexLink"/>
                <w:rtl w:val="true"/>
              </w:rPr>
              <w:t>عدم سقوط الحج عن المحصور</w:t>
            </w:r>
            <w:r>
              <w:rPr>
                <w:rStyle w:val="IndexLink"/>
                <w:rtl w:val="true"/>
              </w:rPr>
              <w:tab/>
            </w:r>
            <w:r>
              <w:rPr>
                <w:rStyle w:val="IndexLink"/>
              </w:rPr>
              <w:t>301</w:t>
            </w:r>
          </w:hyperlink>
        </w:p>
        <w:p>
          <w:pPr>
            <w:pStyle w:val="Contents2"/>
            <w:tabs>
              <w:tab w:val="clear" w:pos="8743"/>
              <w:tab w:val="right" w:pos="9026" w:leader="dot"/>
            </w:tabs>
            <w:rPr/>
          </w:pPr>
          <w:hyperlink w:anchor="__RefHeading___Toc1610361_388300464">
            <w:r>
              <w:rPr>
                <w:webHidden/>
                <w:rStyle w:val="IndexLink"/>
                <w:rtl w:val="true"/>
              </w:rPr>
              <w:t>مندوبات الاحرام</w:t>
            </w:r>
            <w:r>
              <w:rPr>
                <w:rStyle w:val="IndexLink"/>
                <w:rtl w:val="true"/>
              </w:rPr>
              <w:tab/>
            </w:r>
            <w:r>
              <w:rPr>
                <w:rStyle w:val="IndexLink"/>
              </w:rPr>
              <w:t>301</w:t>
            </w:r>
          </w:hyperlink>
        </w:p>
        <w:p>
          <w:pPr>
            <w:pStyle w:val="Contents3"/>
            <w:tabs>
              <w:tab w:val="clear" w:pos="8459"/>
              <w:tab w:val="right" w:pos="9026" w:leader="dot"/>
            </w:tabs>
            <w:rPr/>
          </w:pPr>
          <w:hyperlink w:anchor="__RefHeading___Toc1610363_388300464">
            <w:r>
              <w:rPr>
                <w:webHidden/>
                <w:rStyle w:val="IndexLink"/>
                <w:rtl w:val="true"/>
              </w:rPr>
              <w:t>استحباب رفع الصوت بالتلبیة</w:t>
            </w:r>
            <w:r>
              <w:rPr>
                <w:rStyle w:val="IndexLink"/>
                <w:rtl w:val="true"/>
              </w:rPr>
              <w:tab/>
            </w:r>
            <w:r>
              <w:rPr>
                <w:rStyle w:val="IndexLink"/>
              </w:rPr>
              <w:t>301</w:t>
            </w:r>
          </w:hyperlink>
        </w:p>
        <w:p>
          <w:pPr>
            <w:pStyle w:val="Contents3"/>
            <w:tabs>
              <w:tab w:val="clear" w:pos="8459"/>
              <w:tab w:val="right" w:pos="9026" w:leader="dot"/>
            </w:tabs>
            <w:rPr/>
          </w:pPr>
          <w:hyperlink w:anchor="__RefHeading___Toc1610365_388300464">
            <w:r>
              <w:rPr>
                <w:webHidden/>
                <w:rStyle w:val="IndexLink"/>
                <w:rtl w:val="true"/>
              </w:rPr>
              <w:t>مواضع استحباب تکرار التلبیة</w:t>
            </w:r>
            <w:r>
              <w:rPr>
                <w:rStyle w:val="IndexLink"/>
                <w:rtl w:val="true"/>
              </w:rPr>
              <w:tab/>
            </w:r>
            <w:r>
              <w:rPr>
                <w:rStyle w:val="IndexLink"/>
              </w:rPr>
              <w:t>301</w:t>
            </w:r>
          </w:hyperlink>
        </w:p>
        <w:p>
          <w:pPr>
            <w:pStyle w:val="Contents3"/>
            <w:tabs>
              <w:tab w:val="clear" w:pos="8459"/>
              <w:tab w:val="right" w:pos="9026" w:leader="dot"/>
            </w:tabs>
            <w:rPr/>
          </w:pPr>
          <w:hyperlink w:anchor="__RefHeading___Toc1610367_388300464">
            <w:r>
              <w:rPr>
                <w:webHidden/>
                <w:rStyle w:val="IndexLink"/>
                <w:rtl w:val="true"/>
              </w:rPr>
              <w:t>محل قطع التلبیة</w:t>
            </w:r>
            <w:r>
              <w:rPr>
                <w:rStyle w:val="IndexLink"/>
                <w:rtl w:val="true"/>
              </w:rPr>
              <w:tab/>
            </w:r>
            <w:r>
              <w:rPr>
                <w:rStyle w:val="IndexLink"/>
              </w:rPr>
              <w:t>303</w:t>
            </w:r>
          </w:hyperlink>
        </w:p>
        <w:p>
          <w:pPr>
            <w:pStyle w:val="Contents3"/>
            <w:tabs>
              <w:tab w:val="clear" w:pos="8459"/>
              <w:tab w:val="right" w:pos="9026" w:leader="dot"/>
            </w:tabs>
            <w:rPr/>
          </w:pPr>
          <w:hyperlink w:anchor="__RefHeading___Toc1610369_388300464">
            <w:r>
              <w:rPr>
                <w:webHidden/>
                <w:rStyle w:val="IndexLink"/>
                <w:rtl w:val="true"/>
              </w:rPr>
              <w:t>موضع رفع الصوت بالتلبیة لمن حج من المدینة</w:t>
            </w:r>
            <w:r>
              <w:rPr>
                <w:rStyle w:val="IndexLink"/>
                <w:rtl w:val="true"/>
              </w:rPr>
              <w:tab/>
            </w:r>
            <w:r>
              <w:rPr>
                <w:rStyle w:val="IndexLink"/>
              </w:rPr>
              <w:t>307</w:t>
            </w:r>
          </w:hyperlink>
        </w:p>
        <w:p>
          <w:pPr>
            <w:pStyle w:val="Contents3"/>
            <w:tabs>
              <w:tab w:val="clear" w:pos="8459"/>
              <w:tab w:val="right" w:pos="9026" w:leader="dot"/>
            </w:tabs>
            <w:rPr/>
          </w:pPr>
          <w:hyperlink w:anchor="__RefHeading___Toc1610371_388300464">
            <w:r>
              <w:rPr>
                <w:webHidden/>
                <w:rStyle w:val="IndexLink"/>
                <w:rtl w:val="true"/>
              </w:rPr>
              <w:t>استحباب التلفظ بما یعزم علیه</w:t>
            </w:r>
            <w:r>
              <w:rPr>
                <w:rStyle w:val="IndexLink"/>
                <w:rtl w:val="true"/>
              </w:rPr>
              <w:tab/>
            </w:r>
            <w:r>
              <w:rPr>
                <w:rStyle w:val="IndexLink"/>
              </w:rPr>
              <w:t>308</w:t>
            </w:r>
          </w:hyperlink>
        </w:p>
        <w:p>
          <w:pPr>
            <w:pStyle w:val="Contents3"/>
            <w:tabs>
              <w:tab w:val="clear" w:pos="8459"/>
              <w:tab w:val="right" w:pos="9026" w:leader="dot"/>
            </w:tabs>
            <w:rPr/>
          </w:pPr>
          <w:hyperlink w:anchor="__RefHeading___Toc1610373_388300464">
            <w:r>
              <w:rPr>
                <w:webHidden/>
                <w:rStyle w:val="IndexLink"/>
                <w:rtl w:val="true"/>
              </w:rPr>
              <w:t>استحباب اشتراط التحلیل</w:t>
            </w:r>
            <w:r>
              <w:rPr>
                <w:rStyle w:val="IndexLink"/>
                <w:rtl w:val="true"/>
              </w:rPr>
              <w:tab/>
            </w:r>
            <w:r>
              <w:rPr>
                <w:rStyle w:val="IndexLink"/>
              </w:rPr>
              <w:t>310</w:t>
            </w:r>
          </w:hyperlink>
        </w:p>
        <w:p>
          <w:pPr>
            <w:pStyle w:val="Contents3"/>
            <w:tabs>
              <w:tab w:val="clear" w:pos="8459"/>
              <w:tab w:val="right" w:pos="9026" w:leader="dot"/>
            </w:tabs>
            <w:rPr/>
          </w:pPr>
          <w:hyperlink w:anchor="__RefHeading___Toc1610375_388300464">
            <w:r>
              <w:rPr>
                <w:webHidden/>
                <w:rStyle w:val="IndexLink"/>
                <w:rtl w:val="true"/>
              </w:rPr>
              <w:t>استحباب الاحرام بثیاب القطن البیض</w:t>
            </w:r>
            <w:r>
              <w:rPr>
                <w:rStyle w:val="IndexLink"/>
                <w:rtl w:val="true"/>
              </w:rPr>
              <w:tab/>
            </w:r>
            <w:r>
              <w:rPr>
                <w:rStyle w:val="IndexLink"/>
              </w:rPr>
              <w:t>310</w:t>
            </w:r>
          </w:hyperlink>
        </w:p>
        <w:p>
          <w:pPr>
            <w:pStyle w:val="Contents3"/>
            <w:tabs>
              <w:tab w:val="clear" w:pos="8459"/>
              <w:tab w:val="right" w:pos="9026" w:leader="dot"/>
            </w:tabs>
            <w:rPr/>
          </w:pPr>
          <w:hyperlink w:anchor="__RefHeading___Toc1610377_388300464">
            <w:r>
              <w:rPr>
                <w:webHidden/>
                <w:rStyle w:val="IndexLink"/>
                <w:rtl w:val="true"/>
              </w:rPr>
              <w:t>محل رفع الصوت بالتلبیة للمحرم من مکة</w:t>
            </w:r>
            <w:r>
              <w:rPr>
                <w:rStyle w:val="IndexLink"/>
                <w:rtl w:val="true"/>
              </w:rPr>
              <w:tab/>
            </w:r>
            <w:r>
              <w:rPr>
                <w:rStyle w:val="IndexLink"/>
              </w:rPr>
              <w:t>311</w:t>
            </w:r>
          </w:hyperlink>
        </w:p>
        <w:p>
          <w:pPr>
            <w:pStyle w:val="Contents2"/>
            <w:tabs>
              <w:tab w:val="clear" w:pos="8743"/>
              <w:tab w:val="right" w:pos="9026" w:leader="dot"/>
            </w:tabs>
            <w:rPr/>
          </w:pPr>
          <w:hyperlink w:anchor="__RefHeading___Toc1610379_388300464">
            <w:r>
              <w:rPr>
                <w:webHidden/>
                <w:rStyle w:val="IndexLink"/>
                <w:rtl w:val="true"/>
              </w:rPr>
              <w:t>محرمات الاحرام</w:t>
            </w:r>
            <w:r>
              <w:rPr>
                <w:rStyle w:val="IndexLink"/>
                <w:rtl w:val="true"/>
              </w:rPr>
              <w:tab/>
            </w:r>
            <w:r>
              <w:rPr>
                <w:rStyle w:val="IndexLink"/>
              </w:rPr>
              <w:t>312</w:t>
            </w:r>
          </w:hyperlink>
        </w:p>
        <w:p>
          <w:pPr>
            <w:pStyle w:val="Contents3"/>
            <w:tabs>
              <w:tab w:val="clear" w:pos="8459"/>
              <w:tab w:val="right" w:pos="9026" w:leader="dot"/>
            </w:tabs>
            <w:rPr/>
          </w:pPr>
          <w:hyperlink w:anchor="__RefHeading___Toc1610381_388300464">
            <w:r>
              <w:rPr>
                <w:webHidden/>
                <w:rStyle w:val="IndexLink"/>
                <w:rtl w:val="true"/>
              </w:rPr>
              <w:t>حرمة مصید البر</w:t>
            </w:r>
            <w:r>
              <w:rPr>
                <w:rStyle w:val="IndexLink"/>
                <w:rtl w:val="true"/>
              </w:rPr>
              <w:tab/>
            </w:r>
            <w:r>
              <w:rPr>
                <w:rStyle w:val="IndexLink"/>
              </w:rPr>
              <w:t>312</w:t>
            </w:r>
          </w:hyperlink>
        </w:p>
        <w:p>
          <w:pPr>
            <w:pStyle w:val="Contents3"/>
            <w:tabs>
              <w:tab w:val="clear" w:pos="8459"/>
              <w:tab w:val="right" w:pos="9026" w:leader="dot"/>
            </w:tabs>
            <w:rPr/>
          </w:pPr>
          <w:hyperlink w:anchor="__RefHeading___Toc1610383_388300464">
            <w:r>
              <w:rPr>
                <w:webHidden/>
                <w:rStyle w:val="IndexLink"/>
                <w:rtl w:val="true"/>
              </w:rPr>
              <w:t>حرمة فرخ وبیض مصید البر</w:t>
            </w:r>
            <w:r>
              <w:rPr>
                <w:rStyle w:val="IndexLink"/>
                <w:rtl w:val="true"/>
              </w:rPr>
              <w:tab/>
            </w:r>
            <w:r>
              <w:rPr>
                <w:rStyle w:val="IndexLink"/>
              </w:rPr>
              <w:t>317</w:t>
            </w:r>
          </w:hyperlink>
        </w:p>
        <w:p>
          <w:pPr>
            <w:pStyle w:val="Contents3"/>
            <w:tabs>
              <w:tab w:val="clear" w:pos="8459"/>
              <w:tab w:val="right" w:pos="9026" w:leader="dot"/>
            </w:tabs>
            <w:rPr/>
          </w:pPr>
          <w:hyperlink w:anchor="__RefHeading___Toc1610385_388300464">
            <w:r>
              <w:rPr>
                <w:webHidden/>
                <w:rStyle w:val="IndexLink"/>
                <w:rtl w:val="true"/>
              </w:rPr>
              <w:t>الجراد من صید البر</w:t>
            </w:r>
            <w:r>
              <w:rPr>
                <w:rStyle w:val="IndexLink"/>
                <w:rtl w:val="true"/>
              </w:rPr>
              <w:tab/>
            </w:r>
            <w:r>
              <w:rPr>
                <w:rStyle w:val="IndexLink"/>
              </w:rPr>
              <w:t>317</w:t>
            </w:r>
          </w:hyperlink>
        </w:p>
        <w:p>
          <w:pPr>
            <w:pStyle w:val="Contents3"/>
            <w:tabs>
              <w:tab w:val="clear" w:pos="8459"/>
              <w:tab w:val="right" w:pos="9026" w:leader="dot"/>
            </w:tabs>
            <w:rPr/>
          </w:pPr>
          <w:hyperlink w:anchor="__RefHeading___Toc1610387_388300464">
            <w:r>
              <w:rPr>
                <w:webHidden/>
                <w:rStyle w:val="IndexLink"/>
                <w:rtl w:val="true"/>
              </w:rPr>
              <w:t>عدم حرمة صید البحر</w:t>
            </w:r>
            <w:r>
              <w:rPr>
                <w:rStyle w:val="IndexLink"/>
                <w:rtl w:val="true"/>
              </w:rPr>
              <w:tab/>
            </w:r>
            <w:r>
              <w:rPr>
                <w:rStyle w:val="IndexLink"/>
              </w:rPr>
              <w:t>318</w:t>
            </w:r>
          </w:hyperlink>
        </w:p>
        <w:p>
          <w:pPr>
            <w:pStyle w:val="Contents3"/>
            <w:tabs>
              <w:tab w:val="clear" w:pos="8459"/>
              <w:tab w:val="right" w:pos="9026" w:leader="dot"/>
            </w:tabs>
            <w:rPr/>
          </w:pPr>
          <w:hyperlink w:anchor="__RefHeading___Toc1610389_388300464">
            <w:r>
              <w:rPr>
                <w:webHidden/>
                <w:rStyle w:val="IndexLink"/>
                <w:rtl w:val="true"/>
              </w:rPr>
              <w:t xml:space="preserve">- </w:t>
            </w:r>
            <w:r>
              <w:rPr>
                <w:rStyle w:val="IndexLink"/>
                <w:rtl w:val="true"/>
              </w:rPr>
              <w:t>حرمة النساء للمحرم</w:t>
            </w:r>
            <w:r>
              <w:rPr>
                <w:rStyle w:val="IndexLink"/>
                <w:rtl w:val="true"/>
              </w:rPr>
              <w:tab/>
            </w:r>
            <w:r>
              <w:rPr>
                <w:rStyle w:val="IndexLink"/>
              </w:rPr>
              <w:t>319</w:t>
            </w:r>
          </w:hyperlink>
        </w:p>
        <w:p>
          <w:pPr>
            <w:pStyle w:val="Contents3"/>
            <w:tabs>
              <w:tab w:val="clear" w:pos="8459"/>
              <w:tab w:val="right" w:pos="9026" w:leader="dot"/>
            </w:tabs>
            <w:rPr/>
          </w:pPr>
          <w:hyperlink w:anchor="__RefHeading___Toc1610391_388300464">
            <w:r>
              <w:rPr>
                <w:webHidden/>
                <w:rStyle w:val="IndexLink"/>
                <w:rtl w:val="true"/>
              </w:rPr>
              <w:t>حرمة الشهادة علی العقد وإقامتها</w:t>
            </w:r>
            <w:r>
              <w:rPr>
                <w:rStyle w:val="IndexLink"/>
                <w:rtl w:val="true"/>
              </w:rPr>
              <w:tab/>
            </w:r>
            <w:r>
              <w:rPr>
                <w:rStyle w:val="IndexLink"/>
              </w:rPr>
              <w:t>320</w:t>
            </w:r>
          </w:hyperlink>
        </w:p>
        <w:p>
          <w:pPr>
            <w:pStyle w:val="Contents3"/>
            <w:tabs>
              <w:tab w:val="clear" w:pos="8459"/>
              <w:tab w:val="right" w:pos="9026" w:leader="dot"/>
            </w:tabs>
            <w:rPr/>
          </w:pPr>
          <w:hyperlink w:anchor="__RefHeading___Toc1610393_388300464">
            <w:r>
              <w:rPr>
                <w:webHidden/>
                <w:rStyle w:val="IndexLink"/>
                <w:rtl w:val="true"/>
              </w:rPr>
              <w:t>حرمة التقبیل والنظر بشهوة</w:t>
            </w:r>
            <w:r>
              <w:rPr>
                <w:rStyle w:val="IndexLink"/>
                <w:rtl w:val="true"/>
              </w:rPr>
              <w:tab/>
            </w:r>
            <w:r>
              <w:rPr>
                <w:rStyle w:val="IndexLink"/>
              </w:rPr>
              <w:t>321</w:t>
            </w:r>
          </w:hyperlink>
        </w:p>
        <w:p>
          <w:pPr>
            <w:pStyle w:val="Contents3"/>
            <w:tabs>
              <w:tab w:val="clear" w:pos="8459"/>
              <w:tab w:val="right" w:pos="9026" w:leader="dot"/>
            </w:tabs>
            <w:rPr/>
          </w:pPr>
          <w:hyperlink w:anchor="__RefHeading___Toc1610395_388300464">
            <w:r>
              <w:rPr>
                <w:webHidden/>
                <w:rStyle w:val="IndexLink"/>
                <w:rtl w:val="true"/>
              </w:rPr>
              <w:t>حرمة الاستمناء</w:t>
            </w:r>
            <w:r>
              <w:rPr>
                <w:rStyle w:val="IndexLink"/>
                <w:rtl w:val="true"/>
              </w:rPr>
              <w:tab/>
            </w:r>
            <w:r>
              <w:rPr>
                <w:rStyle w:val="IndexLink"/>
              </w:rPr>
              <w:t>323</w:t>
            </w:r>
          </w:hyperlink>
        </w:p>
        <w:p>
          <w:pPr>
            <w:pStyle w:val="Contents3"/>
            <w:tabs>
              <w:tab w:val="clear" w:pos="8459"/>
              <w:tab w:val="right" w:pos="9026" w:leader="dot"/>
            </w:tabs>
            <w:rPr/>
          </w:pPr>
          <w:hyperlink w:anchor="__RefHeading___Toc1610397_388300464">
            <w:r>
              <w:rPr>
                <w:webHidden/>
                <w:rStyle w:val="IndexLink"/>
                <w:rtl w:val="true"/>
              </w:rPr>
              <w:t>حکم اختلاف الزوجان فی وقوع العقد فی الاحرام</w:t>
            </w:r>
            <w:r>
              <w:rPr>
                <w:rStyle w:val="IndexLink"/>
                <w:rtl w:val="true"/>
              </w:rPr>
              <w:tab/>
            </w:r>
            <w:r>
              <w:rPr>
                <w:rStyle w:val="IndexLink"/>
              </w:rPr>
              <w:t>323</w:t>
            </w:r>
          </w:hyperlink>
        </w:p>
        <w:p>
          <w:pPr>
            <w:pStyle w:val="Contents3"/>
            <w:tabs>
              <w:tab w:val="clear" w:pos="8459"/>
              <w:tab w:val="right" w:pos="9026" w:leader="dot"/>
            </w:tabs>
            <w:rPr/>
          </w:pPr>
          <w:hyperlink w:anchor="__RefHeading___Toc1610399_388300464">
            <w:r>
              <w:rPr>
                <w:webHidden/>
                <w:rStyle w:val="IndexLink"/>
                <w:rtl w:val="true"/>
              </w:rPr>
              <w:t>حکم ایقاع الوکیل العقد عن المحرم</w:t>
            </w:r>
            <w:r>
              <w:rPr>
                <w:rStyle w:val="IndexLink"/>
                <w:rtl w:val="true"/>
              </w:rPr>
              <w:tab/>
            </w:r>
            <w:r>
              <w:rPr>
                <w:rStyle w:val="IndexLink"/>
              </w:rPr>
              <w:t>326</w:t>
            </w:r>
          </w:hyperlink>
        </w:p>
        <w:p>
          <w:pPr>
            <w:pStyle w:val="Contents3"/>
            <w:tabs>
              <w:tab w:val="clear" w:pos="8459"/>
              <w:tab w:val="right" w:pos="9026" w:leader="dot"/>
            </w:tabs>
            <w:rPr/>
          </w:pPr>
          <w:hyperlink w:anchor="__RefHeading___Toc1610401_388300464">
            <w:r>
              <w:rPr>
                <w:webHidden/>
                <w:rStyle w:val="IndexLink"/>
                <w:rtl w:val="true"/>
              </w:rPr>
              <w:t>جواز مراجعة المطلقة وشراء الإماء</w:t>
            </w:r>
            <w:r>
              <w:rPr>
                <w:rStyle w:val="IndexLink"/>
                <w:rtl w:val="true"/>
              </w:rPr>
              <w:tab/>
            </w:r>
            <w:r>
              <w:rPr>
                <w:rStyle w:val="IndexLink"/>
              </w:rPr>
              <w:t>327</w:t>
            </w:r>
          </w:hyperlink>
        </w:p>
        <w:p>
          <w:pPr>
            <w:pStyle w:val="Contents3"/>
            <w:tabs>
              <w:tab w:val="clear" w:pos="8459"/>
              <w:tab w:val="right" w:pos="9026" w:leader="dot"/>
            </w:tabs>
            <w:rPr/>
          </w:pPr>
          <w:hyperlink w:anchor="__RefHeading___Toc1610403_388300464">
            <w:r>
              <w:rPr>
                <w:webHidden/>
                <w:rStyle w:val="IndexLink"/>
                <w:rtl w:val="true"/>
              </w:rPr>
              <w:t xml:space="preserve">- </w:t>
            </w:r>
            <w:r>
              <w:rPr>
                <w:rStyle w:val="IndexLink"/>
                <w:rtl w:val="true"/>
              </w:rPr>
              <w:t>حرمة الطیب للمحرم</w:t>
            </w:r>
            <w:r>
              <w:rPr>
                <w:rStyle w:val="IndexLink"/>
                <w:rtl w:val="true"/>
              </w:rPr>
              <w:tab/>
            </w:r>
            <w:r>
              <w:rPr>
                <w:rStyle w:val="IndexLink"/>
              </w:rPr>
              <w:t>327</w:t>
            </w:r>
          </w:hyperlink>
        </w:p>
        <w:p>
          <w:pPr>
            <w:pStyle w:val="Contents3"/>
            <w:tabs>
              <w:tab w:val="clear" w:pos="8459"/>
              <w:tab w:val="right" w:pos="9026" w:leader="dot"/>
            </w:tabs>
            <w:rPr/>
          </w:pPr>
          <w:hyperlink w:anchor="__RefHeading___Toc1610405_388300464">
            <w:r>
              <w:rPr>
                <w:webHidden/>
                <w:rStyle w:val="IndexLink"/>
                <w:rtl w:val="true"/>
              </w:rPr>
              <w:t>ما یستثنی من الطیب</w:t>
            </w:r>
            <w:r>
              <w:rPr>
                <w:rStyle w:val="IndexLink"/>
                <w:rtl w:val="true"/>
              </w:rPr>
              <w:tab/>
            </w:r>
            <w:r>
              <w:rPr>
                <w:rStyle w:val="IndexLink"/>
              </w:rPr>
              <w:t>333</w:t>
            </w:r>
          </w:hyperlink>
        </w:p>
        <w:p>
          <w:pPr>
            <w:pStyle w:val="Contents3"/>
            <w:tabs>
              <w:tab w:val="clear" w:pos="8459"/>
              <w:tab w:val="right" w:pos="9026" w:leader="dot"/>
            </w:tabs>
            <w:rPr/>
          </w:pPr>
          <w:hyperlink w:anchor="__RefHeading___Toc1610407_388300464">
            <w:r>
              <w:rPr>
                <w:webHidden/>
                <w:rStyle w:val="IndexLink"/>
                <w:rtl w:val="true"/>
              </w:rPr>
              <w:t>حکم المضطر إلی مس الطیب</w:t>
            </w:r>
            <w:r>
              <w:rPr>
                <w:rStyle w:val="IndexLink"/>
                <w:rtl w:val="true"/>
              </w:rPr>
              <w:tab/>
            </w:r>
            <w:r>
              <w:rPr>
                <w:rStyle w:val="IndexLink"/>
              </w:rPr>
              <w:t>334</w:t>
            </w:r>
          </w:hyperlink>
        </w:p>
        <w:p>
          <w:pPr>
            <w:pStyle w:val="Contents3"/>
            <w:tabs>
              <w:tab w:val="clear" w:pos="8459"/>
              <w:tab w:val="right" w:pos="9026" w:leader="dot"/>
            </w:tabs>
            <w:rPr/>
          </w:pPr>
          <w:hyperlink w:anchor="__RefHeading___Toc1610409_388300464">
            <w:r>
              <w:rPr>
                <w:webHidden/>
                <w:rStyle w:val="IndexLink"/>
                <w:rtl w:val="true"/>
              </w:rPr>
              <w:t>فروع تتعلق بالطیب</w:t>
            </w:r>
            <w:r>
              <w:rPr>
                <w:rStyle w:val="IndexLink"/>
                <w:rtl w:val="true"/>
              </w:rPr>
              <w:tab/>
            </w:r>
            <w:r>
              <w:rPr>
                <w:rStyle w:val="IndexLink"/>
              </w:rPr>
              <w:t>334</w:t>
            </w:r>
          </w:hyperlink>
        </w:p>
        <w:p>
          <w:pPr>
            <w:pStyle w:val="Contents3"/>
            <w:tabs>
              <w:tab w:val="clear" w:pos="8459"/>
              <w:tab w:val="right" w:pos="9026" w:leader="dot"/>
            </w:tabs>
            <w:rPr/>
          </w:pPr>
          <w:hyperlink w:anchor="__RefHeading___Toc1610411_388300464">
            <w:r>
              <w:rPr>
                <w:webHidden/>
                <w:rStyle w:val="IndexLink"/>
                <w:rtl w:val="true"/>
              </w:rPr>
              <w:t>حرمة لبس المخیط للرجل</w:t>
            </w:r>
            <w:r>
              <w:rPr>
                <w:rStyle w:val="IndexLink"/>
                <w:rtl w:val="true"/>
              </w:rPr>
              <w:tab/>
            </w:r>
            <w:r>
              <w:rPr>
                <w:rStyle w:val="IndexLink"/>
              </w:rPr>
              <w:t>337</w:t>
            </w:r>
          </w:hyperlink>
        </w:p>
        <w:p>
          <w:pPr>
            <w:pStyle w:val="Contents3"/>
            <w:tabs>
              <w:tab w:val="clear" w:pos="8459"/>
              <w:tab w:val="right" w:pos="9026" w:leader="dot"/>
            </w:tabs>
            <w:rPr/>
          </w:pPr>
          <w:hyperlink w:anchor="__RefHeading___Toc1610413_388300464">
            <w:r>
              <w:rPr>
                <w:webHidden/>
                <w:rStyle w:val="IndexLink"/>
                <w:rtl w:val="true"/>
              </w:rPr>
              <w:t>جواز لبس المخیط للنساء</w:t>
            </w:r>
            <w:r>
              <w:rPr>
                <w:rStyle w:val="IndexLink"/>
                <w:rtl w:val="true"/>
              </w:rPr>
              <w:tab/>
            </w:r>
            <w:r>
              <w:rPr>
                <w:rStyle w:val="IndexLink"/>
              </w:rPr>
              <w:t>340</w:t>
            </w:r>
          </w:hyperlink>
        </w:p>
        <w:p>
          <w:pPr>
            <w:pStyle w:val="Contents3"/>
            <w:tabs>
              <w:tab w:val="clear" w:pos="8459"/>
              <w:tab w:val="right" w:pos="9026" w:leader="dot"/>
            </w:tabs>
            <w:rPr/>
          </w:pPr>
          <w:hyperlink w:anchor="__RefHeading___Toc1610415_388300464">
            <w:r>
              <w:rPr>
                <w:webHidden/>
                <w:rStyle w:val="IndexLink"/>
                <w:rtl w:val="true"/>
              </w:rPr>
              <w:t>بعض ما استثنی من المخیط</w:t>
            </w:r>
            <w:r>
              <w:rPr>
                <w:rStyle w:val="IndexLink"/>
                <w:rtl w:val="true"/>
              </w:rPr>
              <w:tab/>
            </w:r>
            <w:r>
              <w:rPr>
                <w:rStyle w:val="IndexLink"/>
              </w:rPr>
              <w:t>342</w:t>
            </w:r>
          </w:hyperlink>
        </w:p>
        <w:p>
          <w:pPr>
            <w:pStyle w:val="Contents3"/>
            <w:tabs>
              <w:tab w:val="clear" w:pos="8459"/>
              <w:tab w:val="right" w:pos="9026" w:leader="dot"/>
            </w:tabs>
            <w:rPr/>
          </w:pPr>
          <w:hyperlink w:anchor="__RefHeading___Toc1610417_388300464">
            <w:r>
              <w:rPr>
                <w:webHidden/>
                <w:rStyle w:val="IndexLink"/>
                <w:rtl w:val="true"/>
              </w:rPr>
              <w:t xml:space="preserve">- </w:t>
            </w:r>
            <w:r>
              <w:rPr>
                <w:rStyle w:val="IndexLink"/>
                <w:rtl w:val="true"/>
              </w:rPr>
              <w:t>حرمة الاکتحال للمحرم</w:t>
            </w:r>
            <w:r>
              <w:rPr>
                <w:rStyle w:val="IndexLink"/>
                <w:rtl w:val="true"/>
              </w:rPr>
              <w:tab/>
            </w:r>
            <w:r>
              <w:rPr>
                <w:rStyle w:val="IndexLink"/>
              </w:rPr>
              <w:t>344</w:t>
            </w:r>
          </w:hyperlink>
        </w:p>
        <w:p>
          <w:pPr>
            <w:pStyle w:val="Contents3"/>
            <w:tabs>
              <w:tab w:val="clear" w:pos="8459"/>
              <w:tab w:val="right" w:pos="9026" w:leader="dot"/>
            </w:tabs>
            <w:rPr/>
          </w:pPr>
          <w:hyperlink w:anchor="__RefHeading___Toc1610419_388300464">
            <w:r>
              <w:rPr>
                <w:webHidden/>
                <w:rStyle w:val="IndexLink"/>
                <w:rtl w:val="true"/>
              </w:rPr>
              <w:t xml:space="preserve">- </w:t>
            </w:r>
            <w:r>
              <w:rPr>
                <w:rStyle w:val="IndexLink"/>
                <w:rtl w:val="true"/>
              </w:rPr>
              <w:t>حرمة النظر فی المرآة</w:t>
            </w:r>
            <w:r>
              <w:rPr>
                <w:rStyle w:val="IndexLink"/>
                <w:rtl w:val="true"/>
              </w:rPr>
              <w:tab/>
            </w:r>
            <w:r>
              <w:rPr>
                <w:rStyle w:val="IndexLink"/>
              </w:rPr>
              <w:t>345</w:t>
            </w:r>
          </w:hyperlink>
        </w:p>
        <w:p>
          <w:pPr>
            <w:pStyle w:val="Contents3"/>
            <w:tabs>
              <w:tab w:val="clear" w:pos="8459"/>
              <w:tab w:val="right" w:pos="9026" w:leader="dot"/>
            </w:tabs>
            <w:rPr/>
          </w:pPr>
          <w:hyperlink w:anchor="__RefHeading___Toc1610421_388300464">
            <w:r>
              <w:rPr>
                <w:webHidden/>
                <w:rStyle w:val="IndexLink"/>
                <w:rtl w:val="true"/>
              </w:rPr>
              <w:t>حرمة لبس الخفین وما یستر ظهر القدم</w:t>
            </w:r>
            <w:r>
              <w:rPr>
                <w:rStyle w:val="IndexLink"/>
                <w:rtl w:val="true"/>
              </w:rPr>
              <w:tab/>
            </w:r>
            <w:r>
              <w:rPr>
                <w:rStyle w:val="IndexLink"/>
              </w:rPr>
              <w:t>346</w:t>
            </w:r>
          </w:hyperlink>
        </w:p>
        <w:p>
          <w:pPr>
            <w:pStyle w:val="Contents3"/>
            <w:tabs>
              <w:tab w:val="clear" w:pos="8459"/>
              <w:tab w:val="right" w:pos="9026" w:leader="dot"/>
            </w:tabs>
            <w:rPr/>
          </w:pPr>
          <w:hyperlink w:anchor="__RefHeading___Toc1610423_388300464">
            <w:r>
              <w:rPr>
                <w:webHidden/>
                <w:rStyle w:val="IndexLink"/>
                <w:rtl w:val="true"/>
              </w:rPr>
              <w:t xml:space="preserve">- </w:t>
            </w:r>
            <w:r>
              <w:rPr>
                <w:rStyle w:val="IndexLink"/>
                <w:rtl w:val="true"/>
              </w:rPr>
              <w:t>حرمة الفسوق للمحرم</w:t>
            </w:r>
            <w:r>
              <w:rPr>
                <w:rStyle w:val="IndexLink"/>
                <w:rtl w:val="true"/>
              </w:rPr>
              <w:tab/>
            </w:r>
            <w:r>
              <w:rPr>
                <w:rStyle w:val="IndexLink"/>
              </w:rPr>
              <w:t>349</w:t>
            </w:r>
          </w:hyperlink>
        </w:p>
        <w:p>
          <w:pPr>
            <w:pStyle w:val="Contents3"/>
            <w:tabs>
              <w:tab w:val="clear" w:pos="8459"/>
              <w:tab w:val="right" w:pos="9026" w:leader="dot"/>
            </w:tabs>
            <w:rPr/>
          </w:pPr>
          <w:hyperlink w:anchor="__RefHeading___Toc1610425_388300464">
            <w:r>
              <w:rPr>
                <w:webHidden/>
                <w:rStyle w:val="IndexLink"/>
                <w:rtl w:val="true"/>
              </w:rPr>
              <w:t xml:space="preserve">- </w:t>
            </w:r>
            <w:r>
              <w:rPr>
                <w:rStyle w:val="IndexLink"/>
                <w:rtl w:val="true"/>
              </w:rPr>
              <w:t>حرمة الجدال للمحرم</w:t>
            </w:r>
            <w:r>
              <w:rPr>
                <w:rStyle w:val="IndexLink"/>
                <w:rtl w:val="true"/>
              </w:rPr>
              <w:tab/>
            </w:r>
            <w:r>
              <w:rPr>
                <w:rStyle w:val="IndexLink"/>
              </w:rPr>
              <w:t>350</w:t>
            </w:r>
          </w:hyperlink>
        </w:p>
        <w:p>
          <w:pPr>
            <w:pStyle w:val="Contents3"/>
            <w:tabs>
              <w:tab w:val="clear" w:pos="8459"/>
              <w:tab w:val="right" w:pos="9026" w:leader="dot"/>
            </w:tabs>
            <w:rPr/>
          </w:pPr>
          <w:hyperlink w:anchor="__RefHeading___Toc1610427_388300464">
            <w:r>
              <w:rPr>
                <w:webHidden/>
                <w:rStyle w:val="IndexLink"/>
                <w:rtl w:val="true"/>
              </w:rPr>
              <w:t xml:space="preserve">- </w:t>
            </w:r>
            <w:r>
              <w:rPr>
                <w:rStyle w:val="IndexLink"/>
                <w:rtl w:val="true"/>
              </w:rPr>
              <w:t>حرمة قتل هوام الجسد</w:t>
            </w:r>
            <w:r>
              <w:rPr>
                <w:rStyle w:val="IndexLink"/>
                <w:rtl w:val="true"/>
              </w:rPr>
              <w:tab/>
            </w:r>
            <w:r>
              <w:rPr>
                <w:rStyle w:val="IndexLink"/>
              </w:rPr>
              <w:t>351</w:t>
            </w:r>
          </w:hyperlink>
        </w:p>
        <w:p>
          <w:pPr>
            <w:pStyle w:val="Contents3"/>
            <w:tabs>
              <w:tab w:val="clear" w:pos="8459"/>
              <w:tab w:val="right" w:pos="9026" w:leader="dot"/>
            </w:tabs>
            <w:rPr/>
          </w:pPr>
          <w:hyperlink w:anchor="__RefHeading___Toc1610429_388300464">
            <w:r>
              <w:rPr>
                <w:webHidden/>
                <w:rStyle w:val="IndexLink"/>
                <w:rtl w:val="true"/>
              </w:rPr>
              <w:t>جواز نقل القملة</w:t>
            </w:r>
            <w:r>
              <w:rPr>
                <w:rStyle w:val="IndexLink"/>
                <w:rtl w:val="true"/>
              </w:rPr>
              <w:tab/>
            </w:r>
            <w:r>
              <w:rPr>
                <w:rStyle w:val="IndexLink"/>
              </w:rPr>
              <w:t>353</w:t>
            </w:r>
          </w:hyperlink>
        </w:p>
        <w:p>
          <w:pPr>
            <w:pStyle w:val="Contents3"/>
            <w:tabs>
              <w:tab w:val="clear" w:pos="8459"/>
              <w:tab w:val="right" w:pos="9026" w:leader="dot"/>
            </w:tabs>
            <w:rPr/>
          </w:pPr>
          <w:hyperlink w:anchor="__RefHeading___Toc1610431_388300464">
            <w:r>
              <w:rPr>
                <w:webHidden/>
                <w:rStyle w:val="IndexLink"/>
                <w:rtl w:val="true"/>
              </w:rPr>
              <w:t>جواز إلقاء القراد والحلم</w:t>
            </w:r>
            <w:r>
              <w:rPr>
                <w:rStyle w:val="IndexLink"/>
                <w:rtl w:val="true"/>
              </w:rPr>
              <w:tab/>
            </w:r>
            <w:r>
              <w:rPr>
                <w:rStyle w:val="IndexLink"/>
              </w:rPr>
              <w:t>353</w:t>
            </w:r>
          </w:hyperlink>
        </w:p>
        <w:p>
          <w:pPr>
            <w:pStyle w:val="Contents3"/>
            <w:tabs>
              <w:tab w:val="clear" w:pos="8459"/>
              <w:tab w:val="right" w:pos="9026" w:leader="dot"/>
            </w:tabs>
            <w:rPr/>
          </w:pPr>
          <w:hyperlink w:anchor="__RefHeading___Toc1610433_388300464">
            <w:r>
              <w:rPr>
                <w:webHidden/>
                <w:rStyle w:val="IndexLink"/>
                <w:rtl w:val="true"/>
              </w:rPr>
              <w:t xml:space="preserve">- </w:t>
            </w:r>
            <w:r>
              <w:rPr>
                <w:rStyle w:val="IndexLink"/>
                <w:rtl w:val="true"/>
              </w:rPr>
              <w:t>حرمة لبس الخاتم للزینة</w:t>
            </w:r>
            <w:r>
              <w:rPr>
                <w:rStyle w:val="IndexLink"/>
                <w:rtl w:val="true"/>
              </w:rPr>
              <w:tab/>
            </w:r>
            <w:r>
              <w:rPr>
                <w:rStyle w:val="IndexLink"/>
              </w:rPr>
              <w:t>354</w:t>
            </w:r>
          </w:hyperlink>
        </w:p>
        <w:p>
          <w:pPr>
            <w:pStyle w:val="Contents3"/>
            <w:tabs>
              <w:tab w:val="clear" w:pos="8459"/>
              <w:tab w:val="right" w:pos="9026" w:leader="dot"/>
            </w:tabs>
            <w:rPr/>
          </w:pPr>
          <w:hyperlink w:anchor="__RefHeading___Toc1610435_388300464">
            <w:r>
              <w:rPr>
                <w:webHidden/>
                <w:rStyle w:val="IndexLink"/>
                <w:rtl w:val="true"/>
              </w:rPr>
              <w:t xml:space="preserve">- </w:t>
            </w:r>
            <w:r>
              <w:rPr>
                <w:rStyle w:val="IndexLink"/>
                <w:rtl w:val="true"/>
              </w:rPr>
              <w:t>حرمة لبس المرأة الحلی الغیر المعتاد لها</w:t>
            </w:r>
            <w:r>
              <w:rPr>
                <w:rStyle w:val="IndexLink"/>
                <w:rtl w:val="true"/>
              </w:rPr>
              <w:t>.</w:t>
              <w:tab/>
            </w:r>
            <w:r>
              <w:rPr>
                <w:rStyle w:val="IndexLink"/>
              </w:rPr>
              <w:t>355</w:t>
            </w:r>
          </w:hyperlink>
        </w:p>
        <w:p>
          <w:pPr>
            <w:pStyle w:val="Contents3"/>
            <w:tabs>
              <w:tab w:val="clear" w:pos="8459"/>
              <w:tab w:val="right" w:pos="9026" w:leader="dot"/>
            </w:tabs>
            <w:rPr/>
          </w:pPr>
          <w:hyperlink w:anchor="__RefHeading___Toc1610437_388300464">
            <w:r>
              <w:rPr>
                <w:webHidden/>
                <w:rStyle w:val="IndexLink"/>
                <w:rtl w:val="true"/>
              </w:rPr>
              <w:t>حکم استعمال الدهن قبل وبعد الاحرام</w:t>
            </w:r>
            <w:r>
              <w:rPr>
                <w:rStyle w:val="IndexLink"/>
                <w:rtl w:val="true"/>
              </w:rPr>
              <w:tab/>
            </w:r>
            <w:r>
              <w:rPr>
                <w:rStyle w:val="IndexLink"/>
              </w:rPr>
              <w:t>356</w:t>
            </w:r>
          </w:hyperlink>
        </w:p>
        <w:p>
          <w:pPr>
            <w:pStyle w:val="Contents3"/>
            <w:tabs>
              <w:tab w:val="clear" w:pos="8459"/>
              <w:tab w:val="right" w:pos="9026" w:leader="dot"/>
            </w:tabs>
            <w:rPr/>
          </w:pPr>
          <w:hyperlink w:anchor="__RefHeading___Toc1610439_388300464">
            <w:r>
              <w:rPr>
                <w:webHidden/>
                <w:rStyle w:val="IndexLink"/>
                <w:rtl w:val="true"/>
              </w:rPr>
              <w:t>حرمة إزالة الشعر للمحرم</w:t>
            </w:r>
            <w:r>
              <w:rPr>
                <w:rStyle w:val="IndexLink"/>
                <w:rtl w:val="true"/>
              </w:rPr>
              <w:tab/>
            </w:r>
            <w:r>
              <w:rPr>
                <w:rStyle w:val="IndexLink"/>
              </w:rPr>
              <w:t>359</w:t>
            </w:r>
          </w:hyperlink>
        </w:p>
        <w:p>
          <w:pPr>
            <w:pStyle w:val="Contents3"/>
            <w:tabs>
              <w:tab w:val="clear" w:pos="8459"/>
              <w:tab w:val="right" w:pos="9026" w:leader="dot"/>
            </w:tabs>
            <w:rPr/>
          </w:pPr>
          <w:hyperlink w:anchor="__RefHeading___Toc1610441_388300464">
            <w:r>
              <w:rPr>
                <w:webHidden/>
                <w:rStyle w:val="IndexLink"/>
                <w:rtl w:val="true"/>
              </w:rPr>
              <w:t>جواز الحلق للعذر</w:t>
            </w:r>
            <w:r>
              <w:rPr>
                <w:rStyle w:val="IndexLink"/>
                <w:rtl w:val="true"/>
              </w:rPr>
              <w:tab/>
            </w:r>
            <w:r>
              <w:rPr>
                <w:rStyle w:val="IndexLink"/>
              </w:rPr>
              <w:t>361</w:t>
            </w:r>
          </w:hyperlink>
        </w:p>
        <w:p>
          <w:pPr>
            <w:pStyle w:val="Contents3"/>
            <w:tabs>
              <w:tab w:val="clear" w:pos="8459"/>
              <w:tab w:val="right" w:pos="9026" w:leader="dot"/>
            </w:tabs>
            <w:rPr/>
          </w:pPr>
          <w:hyperlink w:anchor="__RefHeading___Toc1610443_388300464">
            <w:r>
              <w:rPr>
                <w:webHidden/>
                <w:rStyle w:val="IndexLink"/>
                <w:rtl w:val="true"/>
              </w:rPr>
              <w:t xml:space="preserve">- </w:t>
            </w:r>
            <w:r>
              <w:rPr>
                <w:rStyle w:val="IndexLink"/>
                <w:rtl w:val="true"/>
              </w:rPr>
              <w:t>حرمة تغطیة الرأس للمحرم</w:t>
            </w:r>
            <w:r>
              <w:rPr>
                <w:rStyle w:val="IndexLink"/>
                <w:rtl w:val="true"/>
              </w:rPr>
              <w:tab/>
            </w:r>
            <w:r>
              <w:rPr>
                <w:rStyle w:val="IndexLink"/>
              </w:rPr>
              <w:t>362</w:t>
            </w:r>
          </w:hyperlink>
        </w:p>
        <w:p>
          <w:pPr>
            <w:pStyle w:val="Contents3"/>
            <w:tabs>
              <w:tab w:val="clear" w:pos="8459"/>
              <w:tab w:val="right" w:pos="9026" w:leader="dot"/>
            </w:tabs>
            <w:rPr/>
          </w:pPr>
          <w:hyperlink w:anchor="__RefHeading___Toc1610445_388300464">
            <w:r>
              <w:rPr>
                <w:webHidden/>
                <w:rStyle w:val="IndexLink"/>
                <w:rtl w:val="true"/>
              </w:rPr>
              <w:t>حکم تغطیة الوجه</w:t>
            </w:r>
            <w:r>
              <w:rPr>
                <w:rStyle w:val="IndexLink"/>
                <w:rtl w:val="true"/>
              </w:rPr>
              <w:tab/>
            </w:r>
            <w:r>
              <w:rPr>
                <w:rStyle w:val="IndexLink"/>
              </w:rPr>
              <w:t>365</w:t>
            </w:r>
          </w:hyperlink>
        </w:p>
        <w:p>
          <w:pPr>
            <w:pStyle w:val="Contents3"/>
            <w:tabs>
              <w:tab w:val="clear" w:pos="8459"/>
              <w:tab w:val="right" w:pos="9026" w:leader="dot"/>
            </w:tabs>
            <w:rPr/>
          </w:pPr>
          <w:hyperlink w:anchor="__RefHeading___Toc1610447_388300464">
            <w:r>
              <w:rPr>
                <w:webHidden/>
                <w:rStyle w:val="IndexLink"/>
                <w:rtl w:val="true"/>
              </w:rPr>
              <w:t xml:space="preserve">- </w:t>
            </w:r>
            <w:r>
              <w:rPr>
                <w:rStyle w:val="IndexLink"/>
                <w:rtl w:val="true"/>
              </w:rPr>
              <w:t>حرمة الارتماس للمحرم</w:t>
            </w:r>
            <w:r>
              <w:rPr>
                <w:rStyle w:val="IndexLink"/>
                <w:rtl w:val="true"/>
              </w:rPr>
              <w:tab/>
            </w:r>
            <w:r>
              <w:rPr>
                <w:rStyle w:val="IndexLink"/>
              </w:rPr>
              <w:t>366</w:t>
            </w:r>
          </w:hyperlink>
        </w:p>
        <w:p>
          <w:pPr>
            <w:pStyle w:val="Contents3"/>
            <w:tabs>
              <w:tab w:val="clear" w:pos="8459"/>
              <w:tab w:val="right" w:pos="9026" w:leader="dot"/>
            </w:tabs>
            <w:rPr/>
          </w:pPr>
          <w:hyperlink w:anchor="__RefHeading___Toc1610449_388300464">
            <w:r>
              <w:rPr>
                <w:webHidden/>
                <w:rStyle w:val="IndexLink"/>
                <w:rtl w:val="true"/>
              </w:rPr>
              <w:t>حکم من غطی رأسه نسیانا</w:t>
            </w:r>
            <w:r>
              <w:rPr>
                <w:rStyle w:val="IndexLink"/>
                <w:rtl w:val="true"/>
              </w:rPr>
              <w:tab/>
            </w:r>
            <w:r>
              <w:rPr>
                <w:rStyle w:val="IndexLink"/>
              </w:rPr>
              <w:t>367</w:t>
            </w:r>
          </w:hyperlink>
        </w:p>
        <w:p>
          <w:pPr>
            <w:pStyle w:val="Contents3"/>
            <w:tabs>
              <w:tab w:val="clear" w:pos="8459"/>
              <w:tab w:val="right" w:pos="9026" w:leader="dot"/>
            </w:tabs>
            <w:rPr/>
          </w:pPr>
          <w:hyperlink w:anchor="__RefHeading___Toc1610451_388300464">
            <w:r>
              <w:rPr>
                <w:webHidden/>
                <w:rStyle w:val="IndexLink"/>
                <w:rtl w:val="true"/>
              </w:rPr>
              <w:t>جواز تغطیة المرأة رأسها دون وجهها</w:t>
            </w:r>
            <w:r>
              <w:rPr>
                <w:rStyle w:val="IndexLink"/>
                <w:rtl w:val="true"/>
              </w:rPr>
              <w:tab/>
            </w:r>
            <w:r>
              <w:rPr>
                <w:rStyle w:val="IndexLink"/>
              </w:rPr>
              <w:t>368</w:t>
            </w:r>
          </w:hyperlink>
        </w:p>
        <w:p>
          <w:pPr>
            <w:pStyle w:val="Contents3"/>
            <w:tabs>
              <w:tab w:val="clear" w:pos="8459"/>
              <w:tab w:val="right" w:pos="9026" w:leader="dot"/>
            </w:tabs>
            <w:rPr/>
          </w:pPr>
          <w:hyperlink w:anchor="__RefHeading___Toc1610453_388300464">
            <w:r>
              <w:rPr>
                <w:webHidden/>
                <w:rStyle w:val="IndexLink"/>
                <w:rtl w:val="true"/>
              </w:rPr>
              <w:t xml:space="preserve">- </w:t>
            </w:r>
            <w:r>
              <w:rPr>
                <w:rStyle w:val="IndexLink"/>
                <w:rtl w:val="true"/>
              </w:rPr>
              <w:t>حرمة تظلیل المحرم</w:t>
            </w:r>
            <w:r>
              <w:rPr>
                <w:rStyle w:val="IndexLink"/>
                <w:rtl w:val="true"/>
              </w:rPr>
              <w:tab/>
            </w:r>
            <w:r>
              <w:rPr>
                <w:rStyle w:val="IndexLink"/>
              </w:rPr>
              <w:t>371</w:t>
            </w:r>
          </w:hyperlink>
        </w:p>
        <w:p>
          <w:pPr>
            <w:pStyle w:val="Contents3"/>
            <w:tabs>
              <w:tab w:val="clear" w:pos="8459"/>
              <w:tab w:val="right" w:pos="9026" w:leader="dot"/>
            </w:tabs>
            <w:rPr/>
          </w:pPr>
          <w:hyperlink w:anchor="__RefHeading___Toc1610455_388300464">
            <w:r>
              <w:rPr>
                <w:webHidden/>
                <w:rStyle w:val="IndexLink"/>
                <w:rtl w:val="true"/>
              </w:rPr>
              <w:t>ما یستثنی من التظلیل</w:t>
            </w:r>
            <w:r>
              <w:rPr>
                <w:rStyle w:val="IndexLink"/>
                <w:rtl w:val="true"/>
              </w:rPr>
              <w:tab/>
            </w:r>
            <w:r>
              <w:rPr>
                <w:rStyle w:val="IndexLink"/>
              </w:rPr>
              <w:t>374</w:t>
            </w:r>
          </w:hyperlink>
        </w:p>
        <w:p>
          <w:pPr>
            <w:pStyle w:val="Contents3"/>
            <w:tabs>
              <w:tab w:val="clear" w:pos="8459"/>
              <w:tab w:val="right" w:pos="9026" w:leader="dot"/>
            </w:tabs>
            <w:rPr/>
          </w:pPr>
          <w:hyperlink w:anchor="__RefHeading___Toc1610457_388300464">
            <w:r>
              <w:rPr>
                <w:webHidden/>
                <w:rStyle w:val="IndexLink"/>
                <w:rtl w:val="true"/>
              </w:rPr>
              <w:t xml:space="preserve">- </w:t>
            </w:r>
            <w:r>
              <w:rPr>
                <w:rStyle w:val="IndexLink"/>
                <w:rtl w:val="true"/>
              </w:rPr>
              <w:t>حرمة اخراج الدم</w:t>
            </w:r>
            <w:r>
              <w:rPr>
                <w:rStyle w:val="IndexLink"/>
                <w:rtl w:val="true"/>
              </w:rPr>
              <w:tab/>
            </w:r>
            <w:r>
              <w:rPr>
                <w:rStyle w:val="IndexLink"/>
              </w:rPr>
              <w:t>375</w:t>
            </w:r>
          </w:hyperlink>
        </w:p>
        <w:p>
          <w:pPr>
            <w:pStyle w:val="Contents3"/>
            <w:tabs>
              <w:tab w:val="clear" w:pos="8459"/>
              <w:tab w:val="right" w:pos="9026" w:leader="dot"/>
            </w:tabs>
            <w:rPr/>
          </w:pPr>
          <w:hyperlink w:anchor="__RefHeading___Toc1610459_388300464">
            <w:r>
              <w:rPr>
                <w:webHidden/>
                <w:rStyle w:val="IndexLink"/>
                <w:rtl w:val="true"/>
              </w:rPr>
              <w:t xml:space="preserve">- </w:t>
            </w:r>
            <w:r>
              <w:rPr>
                <w:rStyle w:val="IndexLink"/>
                <w:rtl w:val="true"/>
              </w:rPr>
              <w:t>حرمة قص الأظفار</w:t>
            </w:r>
            <w:r>
              <w:rPr>
                <w:rStyle w:val="IndexLink"/>
                <w:rtl w:val="true"/>
              </w:rPr>
              <w:t>.</w:t>
              <w:tab/>
            </w:r>
            <w:r>
              <w:rPr>
                <w:rStyle w:val="IndexLink"/>
              </w:rPr>
              <w:t>377</w:t>
            </w:r>
          </w:hyperlink>
        </w:p>
        <w:p>
          <w:pPr>
            <w:pStyle w:val="Contents3"/>
            <w:tabs>
              <w:tab w:val="clear" w:pos="8459"/>
              <w:tab w:val="right" w:pos="9026" w:leader="dot"/>
            </w:tabs>
            <w:rPr/>
          </w:pPr>
          <w:hyperlink w:anchor="__RefHeading___Toc1610461_388300464">
            <w:r>
              <w:rPr>
                <w:webHidden/>
                <w:rStyle w:val="IndexLink"/>
                <w:rtl w:val="true"/>
              </w:rPr>
              <w:t xml:space="preserve">- </w:t>
            </w:r>
            <w:r>
              <w:rPr>
                <w:rStyle w:val="IndexLink"/>
                <w:rtl w:val="true"/>
              </w:rPr>
              <w:t>حرمة قطع الشجر</w:t>
            </w:r>
            <w:r>
              <w:rPr>
                <w:rStyle w:val="IndexLink"/>
                <w:rtl w:val="true"/>
              </w:rPr>
              <w:tab/>
            </w:r>
            <w:r>
              <w:rPr>
                <w:rStyle w:val="IndexLink"/>
              </w:rPr>
              <w:t>378</w:t>
            </w:r>
          </w:hyperlink>
        </w:p>
        <w:p>
          <w:pPr>
            <w:pStyle w:val="Contents3"/>
            <w:tabs>
              <w:tab w:val="clear" w:pos="8459"/>
              <w:tab w:val="right" w:pos="9026" w:leader="dot"/>
            </w:tabs>
            <w:rPr/>
          </w:pPr>
          <w:hyperlink w:anchor="__RefHeading___Toc1610463_388300464">
            <w:r>
              <w:rPr>
                <w:webHidden/>
                <w:rStyle w:val="IndexLink"/>
                <w:rtl w:val="true"/>
              </w:rPr>
              <w:t>ما یجوز قلعه من الشجر</w:t>
            </w:r>
            <w:r>
              <w:rPr>
                <w:rStyle w:val="IndexLink"/>
                <w:rtl w:val="true"/>
              </w:rPr>
              <w:tab/>
            </w:r>
            <w:r>
              <w:rPr>
                <w:rStyle w:val="IndexLink"/>
              </w:rPr>
              <w:t>379</w:t>
            </w:r>
          </w:hyperlink>
        </w:p>
        <w:p>
          <w:pPr>
            <w:pStyle w:val="Contents3"/>
            <w:tabs>
              <w:tab w:val="clear" w:pos="8459"/>
              <w:tab w:val="right" w:pos="9026" w:leader="dot"/>
            </w:tabs>
            <w:rPr/>
          </w:pPr>
          <w:hyperlink w:anchor="__RefHeading___Toc1610465_388300464">
            <w:r>
              <w:rPr>
                <w:webHidden/>
                <w:rStyle w:val="IndexLink"/>
                <w:rtl w:val="true"/>
              </w:rPr>
              <w:t xml:space="preserve">- </w:t>
            </w:r>
            <w:r>
              <w:rPr>
                <w:rStyle w:val="IndexLink"/>
                <w:rtl w:val="true"/>
              </w:rPr>
              <w:t>حرمة تغسیل المحرم بالکافور</w:t>
            </w:r>
            <w:r>
              <w:rPr>
                <w:rStyle w:val="IndexLink"/>
                <w:rtl w:val="true"/>
              </w:rPr>
              <w:tab/>
            </w:r>
            <w:r>
              <w:rPr>
                <w:rStyle w:val="IndexLink"/>
              </w:rPr>
              <w:t>381</w:t>
            </w:r>
          </w:hyperlink>
        </w:p>
        <w:p>
          <w:pPr>
            <w:pStyle w:val="Contents3"/>
            <w:tabs>
              <w:tab w:val="clear" w:pos="8459"/>
              <w:tab w:val="right" w:pos="9026" w:leader="dot"/>
            </w:tabs>
            <w:rPr/>
          </w:pPr>
          <w:hyperlink w:anchor="__RefHeading___Toc1610467_388300464">
            <w:r>
              <w:rPr>
                <w:webHidden/>
                <w:rStyle w:val="IndexLink"/>
                <w:rtl w:val="true"/>
              </w:rPr>
              <w:t xml:space="preserve">- </w:t>
            </w:r>
            <w:r>
              <w:rPr>
                <w:rStyle w:val="IndexLink"/>
                <w:rtl w:val="true"/>
              </w:rPr>
              <w:t>حرمة لبس السلاح</w:t>
            </w:r>
            <w:r>
              <w:rPr>
                <w:rStyle w:val="IndexLink"/>
                <w:rtl w:val="true"/>
              </w:rPr>
              <w:tab/>
            </w:r>
            <w:r>
              <w:rPr>
                <w:rStyle w:val="IndexLink"/>
              </w:rPr>
              <w:t>382</w:t>
            </w:r>
          </w:hyperlink>
        </w:p>
        <w:p>
          <w:pPr>
            <w:pStyle w:val="Contents2"/>
            <w:tabs>
              <w:tab w:val="clear" w:pos="8743"/>
              <w:tab w:val="right" w:pos="9026" w:leader="dot"/>
            </w:tabs>
            <w:rPr/>
          </w:pPr>
          <w:hyperlink w:anchor="__RefHeading___Toc1610469_388300464">
            <w:r>
              <w:rPr>
                <w:webHidden/>
                <w:rStyle w:val="IndexLink"/>
                <w:rtl w:val="true"/>
              </w:rPr>
              <w:t>مکروهات الاحرام</w:t>
            </w:r>
            <w:r>
              <w:rPr>
                <w:rStyle w:val="IndexLink"/>
                <w:rtl w:val="true"/>
              </w:rPr>
              <w:tab/>
            </w:r>
            <w:r>
              <w:rPr>
                <w:rStyle w:val="IndexLink"/>
              </w:rPr>
              <w:t>383</w:t>
            </w:r>
          </w:hyperlink>
        </w:p>
        <w:p>
          <w:pPr>
            <w:pStyle w:val="Contents3"/>
            <w:tabs>
              <w:tab w:val="clear" w:pos="8459"/>
              <w:tab w:val="right" w:pos="9026" w:leader="dot"/>
            </w:tabs>
            <w:rPr/>
          </w:pPr>
          <w:hyperlink w:anchor="__RefHeading___Toc1610471_388300464">
            <w:r>
              <w:rPr>
                <w:webHidden/>
                <w:rStyle w:val="IndexLink"/>
                <w:rtl w:val="true"/>
              </w:rPr>
              <w:t>کراهة المصبوغ بالسواد والعصفر</w:t>
            </w:r>
            <w:r>
              <w:rPr>
                <w:rStyle w:val="IndexLink"/>
                <w:rtl w:val="true"/>
              </w:rPr>
              <w:tab/>
            </w:r>
            <w:r>
              <w:rPr>
                <w:rStyle w:val="IndexLink"/>
              </w:rPr>
              <w:t>383</w:t>
            </w:r>
          </w:hyperlink>
        </w:p>
        <w:p>
          <w:pPr>
            <w:pStyle w:val="Contents3"/>
            <w:tabs>
              <w:tab w:val="clear" w:pos="8459"/>
              <w:tab w:val="right" w:pos="9026" w:leader="dot"/>
            </w:tabs>
            <w:rPr/>
          </w:pPr>
          <w:hyperlink w:anchor="__RefHeading___Toc1610473_388300464">
            <w:r>
              <w:rPr>
                <w:webHidden/>
                <w:rStyle w:val="IndexLink"/>
                <w:rtl w:val="true"/>
              </w:rPr>
              <w:t>کراهة الثیاب الوسخة</w:t>
            </w:r>
            <w:r>
              <w:rPr>
                <w:rStyle w:val="IndexLink"/>
                <w:rtl w:val="true"/>
              </w:rPr>
              <w:tab/>
            </w:r>
            <w:r>
              <w:rPr>
                <w:rStyle w:val="IndexLink"/>
              </w:rPr>
              <w:t>384</w:t>
            </w:r>
          </w:hyperlink>
        </w:p>
        <w:p>
          <w:pPr>
            <w:pStyle w:val="Contents3"/>
            <w:tabs>
              <w:tab w:val="clear" w:pos="8459"/>
              <w:tab w:val="right" w:pos="9026" w:leader="dot"/>
            </w:tabs>
            <w:rPr/>
          </w:pPr>
          <w:hyperlink w:anchor="__RefHeading___Toc1610475_388300464">
            <w:r>
              <w:rPr>
                <w:webHidden/>
                <w:rStyle w:val="IndexLink"/>
                <w:rtl w:val="true"/>
              </w:rPr>
              <w:t>کراهة الثیاب المعلمة</w:t>
            </w:r>
            <w:r>
              <w:rPr>
                <w:rStyle w:val="IndexLink"/>
                <w:rtl w:val="true"/>
              </w:rPr>
              <w:tab/>
            </w:r>
            <w:r>
              <w:rPr>
                <w:rStyle w:val="IndexLink"/>
              </w:rPr>
              <w:t>385</w:t>
            </w:r>
          </w:hyperlink>
        </w:p>
        <w:p>
          <w:pPr>
            <w:pStyle w:val="Contents3"/>
            <w:tabs>
              <w:tab w:val="clear" w:pos="8459"/>
              <w:tab w:val="right" w:pos="9026" w:leader="dot"/>
            </w:tabs>
            <w:rPr/>
          </w:pPr>
          <w:hyperlink w:anchor="__RefHeading___Toc1610477_388300464">
            <w:r>
              <w:rPr>
                <w:webHidden/>
                <w:rStyle w:val="IndexLink"/>
                <w:rtl w:val="true"/>
              </w:rPr>
              <w:t>کراهة استعمال الحناء للزینة</w:t>
            </w:r>
            <w:r>
              <w:rPr>
                <w:rStyle w:val="IndexLink"/>
                <w:rtl w:val="true"/>
              </w:rPr>
              <w:tab/>
            </w:r>
            <w:r>
              <w:rPr>
                <w:rStyle w:val="IndexLink"/>
              </w:rPr>
              <w:t>386</w:t>
            </w:r>
          </w:hyperlink>
        </w:p>
        <w:p>
          <w:pPr>
            <w:pStyle w:val="Contents3"/>
            <w:tabs>
              <w:tab w:val="clear" w:pos="8459"/>
              <w:tab w:val="right" w:pos="9026" w:leader="dot"/>
            </w:tabs>
            <w:rPr/>
          </w:pPr>
          <w:hyperlink w:anchor="__RefHeading___Toc1610479_388300464">
            <w:r>
              <w:rPr>
                <w:webHidden/>
                <w:rStyle w:val="IndexLink"/>
                <w:rtl w:val="true"/>
              </w:rPr>
              <w:t>حکم النقاب للمرأة</w:t>
            </w:r>
            <w:r>
              <w:rPr>
                <w:rStyle w:val="IndexLink"/>
                <w:rtl w:val="true"/>
              </w:rPr>
              <w:tab/>
            </w:r>
            <w:r>
              <w:rPr>
                <w:rStyle w:val="IndexLink"/>
              </w:rPr>
              <w:t>387</w:t>
            </w:r>
          </w:hyperlink>
        </w:p>
        <w:p>
          <w:pPr>
            <w:pStyle w:val="Contents3"/>
            <w:tabs>
              <w:tab w:val="clear" w:pos="8459"/>
              <w:tab w:val="right" w:pos="9026" w:leader="dot"/>
            </w:tabs>
            <w:rPr/>
          </w:pPr>
          <w:hyperlink w:anchor="__RefHeading___Toc1610481_388300464">
            <w:r>
              <w:rPr>
                <w:webHidden/>
                <w:rStyle w:val="IndexLink"/>
                <w:rtl w:val="true"/>
              </w:rPr>
              <w:t>کراهة دخول الحمام وتدلیک الجسد</w:t>
            </w:r>
            <w:r>
              <w:rPr>
                <w:rStyle w:val="IndexLink"/>
                <w:rtl w:val="true"/>
              </w:rPr>
              <w:tab/>
            </w:r>
            <w:r>
              <w:rPr>
                <w:rStyle w:val="IndexLink"/>
              </w:rPr>
              <w:t>388</w:t>
            </w:r>
          </w:hyperlink>
        </w:p>
        <w:p>
          <w:pPr>
            <w:pStyle w:val="Contents3"/>
            <w:tabs>
              <w:tab w:val="clear" w:pos="8459"/>
              <w:tab w:val="right" w:pos="9026" w:leader="dot"/>
            </w:tabs>
            <w:rPr/>
          </w:pPr>
          <w:hyperlink w:anchor="__RefHeading___Toc1610483_388300464">
            <w:r>
              <w:rPr>
                <w:webHidden/>
                <w:rStyle w:val="IndexLink"/>
                <w:rtl w:val="true"/>
              </w:rPr>
              <w:t>کراهة تلبیة المنادی</w:t>
            </w:r>
            <w:r>
              <w:rPr>
                <w:rStyle w:val="IndexLink"/>
                <w:rtl w:val="true"/>
              </w:rPr>
              <w:tab/>
            </w:r>
            <w:r>
              <w:rPr>
                <w:rStyle w:val="IndexLink"/>
              </w:rPr>
              <w:t>388</w:t>
            </w:r>
          </w:hyperlink>
        </w:p>
        <w:p>
          <w:pPr>
            <w:pStyle w:val="Contents3"/>
            <w:tabs>
              <w:tab w:val="clear" w:pos="8459"/>
              <w:tab w:val="right" w:pos="9026" w:leader="dot"/>
            </w:tabs>
            <w:rPr/>
          </w:pPr>
          <w:hyperlink w:anchor="__RefHeading___Toc1610485_388300464">
            <w:r>
              <w:rPr>
                <w:webHidden/>
                <w:rStyle w:val="IndexLink"/>
                <w:rtl w:val="true"/>
              </w:rPr>
              <w:t>کراهة استعمال الریاحین</w:t>
            </w:r>
            <w:r>
              <w:rPr>
                <w:rStyle w:val="IndexLink"/>
                <w:rtl w:val="true"/>
              </w:rPr>
              <w:tab/>
            </w:r>
            <w:r>
              <w:rPr>
                <w:rStyle w:val="IndexLink"/>
              </w:rPr>
              <w:t>389</w:t>
            </w:r>
          </w:hyperlink>
        </w:p>
        <w:p>
          <w:pPr>
            <w:pStyle w:val="Contents2"/>
            <w:tabs>
              <w:tab w:val="clear" w:pos="8743"/>
              <w:tab w:val="right" w:pos="9026" w:leader="dot"/>
            </w:tabs>
            <w:rPr/>
          </w:pPr>
          <w:hyperlink w:anchor="__RefHeading___Toc1610487_388300464">
            <w:r>
              <w:rPr>
                <w:webHidden/>
                <w:rStyle w:val="IndexLink"/>
                <w:rtl w:val="true"/>
              </w:rPr>
              <w:t>خاتمة بحث الاحرام</w:t>
            </w:r>
            <w:r>
              <w:rPr>
                <w:rStyle w:val="IndexLink"/>
                <w:rtl w:val="true"/>
              </w:rPr>
              <w:tab/>
            </w:r>
            <w:r>
              <w:rPr>
                <w:rStyle w:val="IndexLink"/>
              </w:rPr>
              <w:t>389</w:t>
            </w:r>
          </w:hyperlink>
        </w:p>
        <w:p>
          <w:pPr>
            <w:pStyle w:val="Contents3"/>
            <w:tabs>
              <w:tab w:val="clear" w:pos="8459"/>
              <w:tab w:val="right" w:pos="9026" w:leader="dot"/>
            </w:tabs>
            <w:rPr/>
          </w:pPr>
          <w:hyperlink w:anchor="__RefHeading___Toc1610489_388300464">
            <w:r>
              <w:rPr>
                <w:webHidden/>
                <w:rStyle w:val="IndexLink"/>
                <w:rtl w:val="true"/>
              </w:rPr>
              <w:t>وجوب الاحرام لدخول الحرم</w:t>
            </w:r>
            <w:r>
              <w:rPr>
                <w:rStyle w:val="IndexLink"/>
                <w:rtl w:val="true"/>
              </w:rPr>
              <w:tab/>
            </w:r>
            <w:r>
              <w:rPr>
                <w:rStyle w:val="IndexLink"/>
              </w:rPr>
              <w:t>389</w:t>
            </w:r>
          </w:hyperlink>
        </w:p>
        <w:p>
          <w:pPr>
            <w:pStyle w:val="Contents3"/>
            <w:tabs>
              <w:tab w:val="clear" w:pos="8459"/>
              <w:tab w:val="right" w:pos="9026" w:leader="dot"/>
            </w:tabs>
            <w:rPr/>
          </w:pPr>
          <w:hyperlink w:anchor="__RefHeading___Toc1610491_388300464">
            <w:r>
              <w:rPr>
                <w:webHidden/>
                <w:rStyle w:val="IndexLink"/>
                <w:rtl w:val="true"/>
              </w:rPr>
              <w:t>من یجوز دخوله الحرم بغیر إحرام</w:t>
            </w:r>
            <w:r>
              <w:rPr>
                <w:rStyle w:val="IndexLink"/>
                <w:rtl w:val="true"/>
              </w:rPr>
              <w:tab/>
            </w:r>
            <w:r>
              <w:rPr>
                <w:rStyle w:val="IndexLink"/>
              </w:rPr>
              <w:t>391</w:t>
            </w:r>
          </w:hyperlink>
        </w:p>
        <w:p>
          <w:pPr>
            <w:pStyle w:val="Contents3"/>
            <w:tabs>
              <w:tab w:val="clear" w:pos="8459"/>
              <w:tab w:val="right" w:pos="9026" w:leader="dot"/>
            </w:tabs>
            <w:rPr/>
          </w:pPr>
          <w:hyperlink w:anchor="__RefHeading___Toc1610493_388300464">
            <w:r>
              <w:rPr>
                <w:webHidden/>
                <w:rStyle w:val="IndexLink"/>
                <w:rtl w:val="true"/>
              </w:rPr>
              <w:t>کیفیة إحرام المرأة</w:t>
            </w:r>
            <w:r>
              <w:rPr>
                <w:rStyle w:val="IndexLink"/>
                <w:rtl w:val="true"/>
              </w:rPr>
              <w:tab/>
            </w:r>
            <w:r>
              <w:rPr>
                <w:rStyle w:val="IndexLink"/>
              </w:rPr>
              <w:t>394</w:t>
            </w:r>
          </w:hyperlink>
        </w:p>
        <w:p>
          <w:pPr>
            <w:pStyle w:val="Contents3"/>
            <w:tabs>
              <w:tab w:val="clear" w:pos="8459"/>
              <w:tab w:val="right" w:pos="9026" w:leader="dot"/>
            </w:tabs>
            <w:rPr/>
          </w:pPr>
          <w:hyperlink w:anchor="__RefHeading___Toc1610495_388300464">
            <w:r>
              <w:rPr>
                <w:webHidden/>
                <w:rStyle w:val="IndexLink"/>
                <w:rtl w:val="true"/>
              </w:rPr>
              <w:t>جواز احرام الحائض ولا تصلی</w:t>
            </w:r>
            <w:r>
              <w:rPr>
                <w:rStyle w:val="IndexLink"/>
                <w:rtl w:val="true"/>
              </w:rPr>
              <w:tab/>
            </w:r>
            <w:r>
              <w:rPr>
                <w:rStyle w:val="IndexLink"/>
              </w:rPr>
              <w:t>394</w:t>
            </w:r>
          </w:hyperlink>
        </w:p>
        <w:p>
          <w:pPr>
            <w:pStyle w:val="Contents3"/>
            <w:tabs>
              <w:tab w:val="clear" w:pos="8459"/>
              <w:tab w:val="right" w:pos="9026" w:leader="dot"/>
            </w:tabs>
            <w:rPr/>
          </w:pPr>
          <w:hyperlink w:anchor="__RefHeading___Toc1610497_388300464">
            <w:r>
              <w:rPr>
                <w:webHidden/>
                <w:rStyle w:val="IndexLink"/>
                <w:rtl w:val="true"/>
              </w:rPr>
              <w:t>حکم ترک الحائض الاحرام جهلا</w:t>
            </w:r>
            <w:r>
              <w:rPr>
                <w:rStyle w:val="IndexLink"/>
                <w:rtl w:val="true"/>
              </w:rPr>
              <w:tab/>
            </w:r>
            <w:r>
              <w:rPr>
                <w:rStyle w:val="IndexLink"/>
              </w:rPr>
              <w:t>395</w:t>
            </w:r>
          </w:hyperlink>
        </w:p>
        <w:p>
          <w:pPr>
            <w:pStyle w:val="Contents2"/>
            <w:tabs>
              <w:tab w:val="clear" w:pos="8743"/>
              <w:tab w:val="right" w:pos="9026" w:leader="dot"/>
            </w:tabs>
            <w:rPr/>
          </w:pPr>
          <w:hyperlink w:anchor="__RefHeading___Toc1610499_388300464">
            <w:r>
              <w:rPr>
                <w:webHidden/>
                <w:rStyle w:val="IndexLink"/>
                <w:rtl w:val="true"/>
              </w:rPr>
              <w:t>الوقوف بعرفات</w:t>
            </w:r>
            <w:r>
              <w:rPr>
                <w:rStyle w:val="IndexLink"/>
                <w:rtl w:val="true"/>
              </w:rPr>
              <w:tab/>
            </w:r>
            <w:r>
              <w:rPr>
                <w:rStyle w:val="IndexLink"/>
              </w:rPr>
              <w:t>396</w:t>
            </w:r>
          </w:hyperlink>
        </w:p>
        <w:p>
          <w:pPr>
            <w:pStyle w:val="Contents3"/>
            <w:tabs>
              <w:tab w:val="clear" w:pos="8459"/>
              <w:tab w:val="right" w:pos="9026" w:leader="dot"/>
            </w:tabs>
            <w:rPr/>
          </w:pPr>
          <w:hyperlink w:anchor="__RefHeading___Toc1610501_388300464">
            <w:r>
              <w:rPr>
                <w:webHidden/>
                <w:rStyle w:val="IndexLink"/>
                <w:rtl w:val="true"/>
              </w:rPr>
              <w:t>استحباب الخروج إلی عرفات یوم الترویة</w:t>
            </w:r>
            <w:r>
              <w:rPr>
                <w:rStyle w:val="IndexLink"/>
                <w:rtl w:val="true"/>
              </w:rPr>
              <w:tab/>
            </w:r>
            <w:r>
              <w:rPr>
                <w:rStyle w:val="IndexLink"/>
              </w:rPr>
              <w:t>396</w:t>
            </w:r>
          </w:hyperlink>
        </w:p>
        <w:p>
          <w:pPr>
            <w:pStyle w:val="Contents3"/>
            <w:tabs>
              <w:tab w:val="clear" w:pos="8459"/>
              <w:tab w:val="right" w:pos="9026" w:leader="dot"/>
            </w:tabs>
            <w:rPr/>
          </w:pPr>
          <w:hyperlink w:anchor="__RefHeading___Toc1610503_388300464">
            <w:r>
              <w:rPr>
                <w:webHidden/>
                <w:rStyle w:val="IndexLink"/>
                <w:rtl w:val="true"/>
              </w:rPr>
              <w:t>استحباب المبیت بمنی لیلة عرفة</w:t>
            </w:r>
            <w:r>
              <w:rPr>
                <w:rStyle w:val="IndexLink"/>
                <w:rtl w:val="true"/>
              </w:rPr>
              <w:tab/>
            </w:r>
            <w:r>
              <w:rPr>
                <w:rStyle w:val="IndexLink"/>
              </w:rPr>
              <w:t>400</w:t>
            </w:r>
          </w:hyperlink>
        </w:p>
        <w:p>
          <w:pPr>
            <w:pStyle w:val="Contents3"/>
            <w:tabs>
              <w:tab w:val="clear" w:pos="8459"/>
              <w:tab w:val="right" w:pos="9026" w:leader="dot"/>
            </w:tabs>
            <w:rPr/>
          </w:pPr>
          <w:hyperlink w:anchor="__RefHeading___Toc1610505_388300464">
            <w:r>
              <w:rPr>
                <w:webHidden/>
                <w:rStyle w:val="IndexLink"/>
                <w:rtl w:val="true"/>
              </w:rPr>
              <w:t>کراهة الخروج من منی قبل الفجر</w:t>
            </w:r>
            <w:r>
              <w:rPr>
                <w:rStyle w:val="IndexLink"/>
                <w:rtl w:val="true"/>
              </w:rPr>
              <w:tab/>
            </w:r>
            <w:r>
              <w:rPr>
                <w:rStyle w:val="IndexLink"/>
              </w:rPr>
              <w:t>400</w:t>
            </w:r>
          </w:hyperlink>
        </w:p>
        <w:p>
          <w:pPr>
            <w:pStyle w:val="Contents3"/>
            <w:tabs>
              <w:tab w:val="clear" w:pos="8459"/>
              <w:tab w:val="right" w:pos="9026" w:leader="dot"/>
            </w:tabs>
            <w:rPr/>
          </w:pPr>
          <w:hyperlink w:anchor="__RefHeading___Toc1610507_388300464">
            <w:r>
              <w:rPr>
                <w:webHidden/>
                <w:rStyle w:val="IndexLink"/>
                <w:rtl w:val="true"/>
              </w:rPr>
              <w:t>استحباب الإقامة للامام إلی طلوع الشمس</w:t>
            </w:r>
            <w:r>
              <w:rPr>
                <w:rStyle w:val="IndexLink"/>
                <w:rtl w:val="true"/>
              </w:rPr>
              <w:tab/>
            </w:r>
            <w:r>
              <w:rPr>
                <w:rStyle w:val="IndexLink"/>
              </w:rPr>
              <w:t>401</w:t>
            </w:r>
          </w:hyperlink>
        </w:p>
        <w:p>
          <w:pPr>
            <w:pStyle w:val="Contents3"/>
            <w:tabs>
              <w:tab w:val="clear" w:pos="8459"/>
              <w:tab w:val="right" w:pos="9026" w:leader="dot"/>
            </w:tabs>
            <w:rPr/>
          </w:pPr>
          <w:hyperlink w:anchor="__RefHeading___Toc1610509_388300464">
            <w:r>
              <w:rPr>
                <w:webHidden/>
                <w:rStyle w:val="IndexLink"/>
                <w:rtl w:val="true"/>
              </w:rPr>
              <w:t>استحباب الدعاء بالمرسوم عند الخروج</w:t>
            </w:r>
            <w:r>
              <w:rPr>
                <w:rStyle w:val="IndexLink"/>
                <w:rtl w:val="true"/>
              </w:rPr>
              <w:tab/>
            </w:r>
            <w:r>
              <w:rPr>
                <w:rStyle w:val="IndexLink"/>
              </w:rPr>
              <w:t>401</w:t>
            </w:r>
          </w:hyperlink>
        </w:p>
        <w:p>
          <w:pPr>
            <w:pStyle w:val="Contents3"/>
            <w:tabs>
              <w:tab w:val="clear" w:pos="8459"/>
              <w:tab w:val="right" w:pos="9026" w:leader="dot"/>
            </w:tabs>
            <w:rPr/>
          </w:pPr>
          <w:hyperlink w:anchor="__RefHeading___Toc1610511_388300464">
            <w:r>
              <w:rPr>
                <w:webHidden/>
                <w:rStyle w:val="IndexLink"/>
                <w:rtl w:val="true"/>
              </w:rPr>
              <w:t>استحباب الاغتسال للوقوف</w:t>
            </w:r>
            <w:r>
              <w:rPr>
                <w:rStyle w:val="IndexLink"/>
                <w:rtl w:val="true"/>
              </w:rPr>
              <w:tab/>
            </w:r>
            <w:r>
              <w:rPr>
                <w:rStyle w:val="IndexLink"/>
              </w:rPr>
              <w:t>402</w:t>
            </w:r>
          </w:hyperlink>
        </w:p>
        <w:p>
          <w:pPr>
            <w:pStyle w:val="Contents2"/>
            <w:tabs>
              <w:tab w:val="clear" w:pos="8743"/>
              <w:tab w:val="right" w:pos="9026" w:leader="dot"/>
            </w:tabs>
            <w:rPr/>
          </w:pPr>
          <w:hyperlink w:anchor="__RefHeading___Toc1610513_388300464">
            <w:r>
              <w:rPr>
                <w:webHidden/>
                <w:rStyle w:val="IndexLink"/>
                <w:rtl w:val="true"/>
              </w:rPr>
              <w:t>واجبات الوقوف بعرفة</w:t>
            </w:r>
            <w:r>
              <w:rPr>
                <w:rStyle w:val="IndexLink"/>
                <w:rtl w:val="true"/>
              </w:rPr>
              <w:tab/>
            </w:r>
            <w:r>
              <w:rPr>
                <w:rStyle w:val="IndexLink"/>
              </w:rPr>
              <w:t>402</w:t>
            </w:r>
          </w:hyperlink>
        </w:p>
        <w:p>
          <w:pPr>
            <w:pStyle w:val="Contents3"/>
            <w:tabs>
              <w:tab w:val="clear" w:pos="8459"/>
              <w:tab w:val="right" w:pos="9026" w:leader="dot"/>
            </w:tabs>
            <w:rPr/>
          </w:pPr>
          <w:hyperlink w:anchor="__RefHeading___Toc1610515_388300464">
            <w:r>
              <w:rPr>
                <w:webHidden/>
                <w:rStyle w:val="IndexLink"/>
                <w:rtl w:val="true"/>
              </w:rPr>
              <w:t>نیة الوقوف</w:t>
            </w:r>
            <w:r>
              <w:rPr>
                <w:rStyle w:val="IndexLink"/>
                <w:rtl w:val="true"/>
              </w:rPr>
              <w:tab/>
            </w:r>
            <w:r>
              <w:rPr>
                <w:rStyle w:val="IndexLink"/>
              </w:rPr>
              <w:t>402</w:t>
            </w:r>
          </w:hyperlink>
        </w:p>
        <w:p>
          <w:pPr>
            <w:pStyle w:val="Contents3"/>
            <w:tabs>
              <w:tab w:val="clear" w:pos="8459"/>
              <w:tab w:val="right" w:pos="9026" w:leader="dot"/>
            </w:tabs>
            <w:rPr/>
          </w:pPr>
          <w:hyperlink w:anchor="__RefHeading___Toc1610517_388300464">
            <w:r>
              <w:rPr>
                <w:webHidden/>
                <w:rStyle w:val="IndexLink"/>
                <w:rtl w:val="true"/>
              </w:rPr>
              <w:t>الکون بها إلی الغروب</w:t>
            </w:r>
            <w:r>
              <w:rPr>
                <w:rStyle w:val="IndexLink"/>
                <w:rtl w:val="true"/>
              </w:rPr>
              <w:tab/>
            </w:r>
            <w:r>
              <w:rPr>
                <w:rStyle w:val="IndexLink"/>
              </w:rPr>
              <w:t>403</w:t>
            </w:r>
          </w:hyperlink>
        </w:p>
        <w:p>
          <w:pPr>
            <w:pStyle w:val="Contents3"/>
            <w:tabs>
              <w:tab w:val="clear" w:pos="8459"/>
              <w:tab w:val="right" w:pos="9026" w:leader="dot"/>
            </w:tabs>
            <w:rPr/>
          </w:pPr>
          <w:hyperlink w:anchor="__RefHeading___Toc1610519_388300464">
            <w:r>
              <w:rPr>
                <w:webHidden/>
                <w:rStyle w:val="IndexLink"/>
                <w:rtl w:val="true"/>
              </w:rPr>
              <w:t>عدم إجزاء الوقوف فی حدود عرفة</w:t>
            </w:r>
            <w:r>
              <w:rPr>
                <w:rStyle w:val="IndexLink"/>
                <w:rtl w:val="true"/>
              </w:rPr>
              <w:tab/>
            </w:r>
            <w:r>
              <w:rPr>
                <w:rStyle w:val="IndexLink"/>
              </w:rPr>
              <w:t>404</w:t>
            </w:r>
          </w:hyperlink>
        </w:p>
        <w:p>
          <w:pPr>
            <w:pStyle w:val="Contents3"/>
            <w:tabs>
              <w:tab w:val="clear" w:pos="8459"/>
              <w:tab w:val="right" w:pos="9026" w:leader="dot"/>
            </w:tabs>
            <w:rPr/>
          </w:pPr>
          <w:hyperlink w:anchor="__RefHeading___Toc1610521_388300464">
            <w:r>
              <w:rPr>
                <w:webHidden/>
                <w:rStyle w:val="IndexLink"/>
                <w:rtl w:val="true"/>
              </w:rPr>
              <w:t>حکم الإفاضة قبل الغروب</w:t>
            </w:r>
            <w:r>
              <w:rPr>
                <w:rStyle w:val="IndexLink"/>
                <w:rtl w:val="true"/>
              </w:rPr>
              <w:tab/>
            </w:r>
            <w:r>
              <w:rPr>
                <w:rStyle w:val="IndexLink"/>
              </w:rPr>
              <w:t>406</w:t>
            </w:r>
          </w:hyperlink>
        </w:p>
        <w:p>
          <w:pPr>
            <w:pStyle w:val="Contents2"/>
            <w:tabs>
              <w:tab w:val="clear" w:pos="8743"/>
              <w:tab w:val="right" w:pos="9026" w:leader="dot"/>
            </w:tabs>
            <w:rPr/>
          </w:pPr>
          <w:hyperlink w:anchor="__RefHeading___Toc1610523_388300464">
            <w:r>
              <w:rPr>
                <w:webHidden/>
                <w:rStyle w:val="IndexLink"/>
                <w:rtl w:val="true"/>
              </w:rPr>
              <w:t>أحکام الوقوف بعرفة</w:t>
            </w:r>
            <w:r>
              <w:rPr>
                <w:rStyle w:val="IndexLink"/>
                <w:rtl w:val="true"/>
              </w:rPr>
              <w:tab/>
            </w:r>
            <w:r>
              <w:rPr>
                <w:rStyle w:val="IndexLink"/>
              </w:rPr>
              <w:t>408</w:t>
            </w:r>
          </w:hyperlink>
        </w:p>
        <w:p>
          <w:pPr>
            <w:pStyle w:val="Contents3"/>
            <w:tabs>
              <w:tab w:val="clear" w:pos="8459"/>
              <w:tab w:val="right" w:pos="9026" w:leader="dot"/>
            </w:tabs>
            <w:rPr/>
          </w:pPr>
          <w:hyperlink w:anchor="__RefHeading___Toc1610525_388300464">
            <w:r>
              <w:rPr>
                <w:webHidden/>
                <w:rStyle w:val="IndexLink"/>
                <w:rtl w:val="true"/>
              </w:rPr>
              <w:t>الوقوف بعرفة رکن</w:t>
            </w:r>
            <w:r>
              <w:rPr>
                <w:rStyle w:val="IndexLink"/>
                <w:rtl w:val="true"/>
              </w:rPr>
              <w:tab/>
            </w:r>
            <w:r>
              <w:rPr>
                <w:rStyle w:val="IndexLink"/>
              </w:rPr>
              <w:t>408</w:t>
            </w:r>
          </w:hyperlink>
        </w:p>
        <w:p>
          <w:pPr>
            <w:pStyle w:val="Contents3"/>
            <w:tabs>
              <w:tab w:val="clear" w:pos="8459"/>
              <w:tab w:val="right" w:pos="9026" w:leader="dot"/>
            </w:tabs>
            <w:rPr/>
          </w:pPr>
          <w:hyperlink w:anchor="__RefHeading___Toc1610527_388300464">
            <w:r>
              <w:rPr>
                <w:webHidden/>
                <w:rStyle w:val="IndexLink"/>
                <w:rtl w:val="true"/>
              </w:rPr>
              <w:t>حکم ترک الوقوف نسیانا</w:t>
            </w:r>
            <w:r>
              <w:rPr>
                <w:rStyle w:val="IndexLink"/>
                <w:rtl w:val="true"/>
              </w:rPr>
              <w:tab/>
            </w:r>
            <w:r>
              <w:rPr>
                <w:rStyle w:val="IndexLink"/>
              </w:rPr>
              <w:t>409</w:t>
            </w:r>
          </w:hyperlink>
        </w:p>
        <w:p>
          <w:pPr>
            <w:pStyle w:val="Contents3"/>
            <w:tabs>
              <w:tab w:val="clear" w:pos="8459"/>
              <w:tab w:val="right" w:pos="9026" w:leader="dot"/>
            </w:tabs>
            <w:rPr/>
          </w:pPr>
          <w:hyperlink w:anchor="__RefHeading___Toc1610529_388300464">
            <w:r>
              <w:rPr>
                <w:webHidden/>
                <w:rStyle w:val="IndexLink"/>
                <w:rtl w:val="true"/>
              </w:rPr>
              <w:t>الوقت الاختیاری والاضطراری لعرفة</w:t>
            </w:r>
            <w:r>
              <w:rPr>
                <w:rStyle w:val="IndexLink"/>
                <w:rtl w:val="true"/>
              </w:rPr>
              <w:tab/>
            </w:r>
            <w:r>
              <w:rPr>
                <w:rStyle w:val="IndexLink"/>
              </w:rPr>
              <w:t>411</w:t>
            </w:r>
          </w:hyperlink>
        </w:p>
        <w:p>
          <w:pPr>
            <w:pStyle w:val="Contents3"/>
            <w:tabs>
              <w:tab w:val="clear" w:pos="8459"/>
              <w:tab w:val="right" w:pos="9026" w:leader="dot"/>
            </w:tabs>
            <w:rPr/>
          </w:pPr>
          <w:hyperlink w:anchor="__RefHeading___Toc1610531_388300464">
            <w:r>
              <w:rPr>
                <w:webHidden/>
                <w:rStyle w:val="IndexLink"/>
                <w:rtl w:val="true"/>
              </w:rPr>
              <w:t>حکم من نسی الوقوف بعرفة</w:t>
            </w:r>
            <w:r>
              <w:rPr>
                <w:rStyle w:val="IndexLink"/>
                <w:rtl w:val="true"/>
              </w:rPr>
              <w:tab/>
            </w:r>
            <w:r>
              <w:rPr>
                <w:rStyle w:val="IndexLink"/>
              </w:rPr>
              <w:t>412</w:t>
            </w:r>
          </w:hyperlink>
        </w:p>
        <w:p>
          <w:pPr>
            <w:pStyle w:val="Contents3"/>
            <w:tabs>
              <w:tab w:val="clear" w:pos="8459"/>
              <w:tab w:val="right" w:pos="9026" w:leader="dot"/>
            </w:tabs>
            <w:rPr/>
          </w:pPr>
          <w:hyperlink w:anchor="__RefHeading___Toc1610533_388300464">
            <w:r>
              <w:rPr>
                <w:webHidden/>
                <w:rStyle w:val="IndexLink"/>
                <w:rtl w:val="true"/>
              </w:rPr>
              <w:t>حکم درک اختیاری عرفة فقط</w:t>
            </w:r>
            <w:r>
              <w:rPr>
                <w:rStyle w:val="IndexLink"/>
                <w:rtl w:val="true"/>
              </w:rPr>
              <w:tab/>
            </w:r>
            <w:r>
              <w:rPr>
                <w:rStyle w:val="IndexLink"/>
              </w:rPr>
              <w:t>413</w:t>
            </w:r>
          </w:hyperlink>
        </w:p>
        <w:p>
          <w:pPr>
            <w:pStyle w:val="Contents3"/>
            <w:tabs>
              <w:tab w:val="clear" w:pos="8459"/>
              <w:tab w:val="right" w:pos="9026" w:leader="dot"/>
            </w:tabs>
            <w:rPr/>
          </w:pPr>
          <w:hyperlink w:anchor="__RefHeading___Toc1610535_388300464">
            <w:r>
              <w:rPr>
                <w:webHidden/>
                <w:rStyle w:val="IndexLink"/>
                <w:rtl w:val="true"/>
              </w:rPr>
              <w:t>حکم من أدرک الوقوفین الاضطراریین</w:t>
            </w:r>
            <w:r>
              <w:rPr>
                <w:rStyle w:val="IndexLink"/>
                <w:rtl w:val="true"/>
              </w:rPr>
              <w:tab/>
            </w:r>
            <w:r>
              <w:rPr>
                <w:rStyle w:val="IndexLink"/>
              </w:rPr>
              <w:t>415</w:t>
            </w:r>
          </w:hyperlink>
        </w:p>
        <w:p>
          <w:pPr>
            <w:pStyle w:val="Contents2"/>
            <w:tabs>
              <w:tab w:val="clear" w:pos="8743"/>
              <w:tab w:val="right" w:pos="9026" w:leader="dot"/>
            </w:tabs>
            <w:rPr/>
          </w:pPr>
          <w:hyperlink w:anchor="__RefHeading___Toc1610537_388300464">
            <w:r>
              <w:rPr>
                <w:webHidden/>
                <w:rStyle w:val="IndexLink"/>
                <w:rtl w:val="true"/>
              </w:rPr>
              <w:t>مندوبات الوقوف بعرفة</w:t>
            </w:r>
            <w:r>
              <w:rPr>
                <w:rStyle w:val="IndexLink"/>
                <w:rtl w:val="true"/>
              </w:rPr>
              <w:tab/>
            </w:r>
            <w:r>
              <w:rPr>
                <w:rStyle w:val="IndexLink"/>
              </w:rPr>
              <w:t>418</w:t>
            </w:r>
          </w:hyperlink>
        </w:p>
        <w:p>
          <w:pPr>
            <w:pStyle w:val="Contents3"/>
            <w:tabs>
              <w:tab w:val="clear" w:pos="8459"/>
              <w:tab w:val="right" w:pos="9026" w:leader="dot"/>
            </w:tabs>
            <w:rPr/>
          </w:pPr>
          <w:hyperlink w:anchor="__RefHeading___Toc1610539_388300464">
            <w:r>
              <w:rPr>
                <w:webHidden/>
                <w:rStyle w:val="IndexLink"/>
                <w:rtl w:val="true"/>
              </w:rPr>
              <w:t>الوقوف فی میسرة الجبل</w:t>
            </w:r>
            <w:r>
              <w:rPr>
                <w:rStyle w:val="IndexLink"/>
                <w:rtl w:val="true"/>
              </w:rPr>
              <w:tab/>
            </w:r>
            <w:r>
              <w:rPr>
                <w:rStyle w:val="IndexLink"/>
              </w:rPr>
              <w:t>418</w:t>
            </w:r>
          </w:hyperlink>
        </w:p>
        <w:p>
          <w:pPr>
            <w:pStyle w:val="Contents3"/>
            <w:tabs>
              <w:tab w:val="clear" w:pos="8459"/>
              <w:tab w:val="right" w:pos="9026" w:leader="dot"/>
            </w:tabs>
            <w:rPr/>
          </w:pPr>
          <w:hyperlink w:anchor="__RefHeading___Toc1610541_388300464">
            <w:r>
              <w:rPr>
                <w:webHidden/>
                <w:rStyle w:val="IndexLink"/>
                <w:rtl w:val="true"/>
              </w:rPr>
              <w:t>الدعاء</w:t>
            </w:r>
            <w:r>
              <w:rPr>
                <w:rStyle w:val="IndexLink"/>
                <w:rtl w:val="true"/>
              </w:rPr>
              <w:tab/>
            </w:r>
            <w:r>
              <w:rPr>
                <w:rStyle w:val="IndexLink"/>
              </w:rPr>
              <w:t>419</w:t>
            </w:r>
          </w:hyperlink>
        </w:p>
        <w:p>
          <w:pPr>
            <w:pStyle w:val="Contents3"/>
            <w:tabs>
              <w:tab w:val="clear" w:pos="8459"/>
              <w:tab w:val="right" w:pos="9026" w:leader="dot"/>
            </w:tabs>
            <w:rPr/>
          </w:pPr>
          <w:hyperlink w:anchor="__RefHeading___Toc1610543_388300464">
            <w:r>
              <w:rPr>
                <w:webHidden/>
                <w:rStyle w:val="IndexLink"/>
                <w:rtl w:val="true"/>
              </w:rPr>
              <w:t>ضرب الخباء بنمرة</w:t>
            </w:r>
            <w:r>
              <w:rPr>
                <w:rStyle w:val="IndexLink"/>
                <w:rtl w:val="true"/>
              </w:rPr>
              <w:tab/>
            </w:r>
            <w:r>
              <w:rPr>
                <w:rStyle w:val="IndexLink"/>
              </w:rPr>
              <w:t>422</w:t>
            </w:r>
          </w:hyperlink>
        </w:p>
        <w:p>
          <w:pPr>
            <w:pStyle w:val="Contents3"/>
            <w:tabs>
              <w:tab w:val="clear" w:pos="8459"/>
              <w:tab w:val="right" w:pos="9026" w:leader="dot"/>
            </w:tabs>
            <w:rPr/>
          </w:pPr>
          <w:hyperlink w:anchor="__RefHeading___Toc1610545_388300464">
            <w:r>
              <w:rPr>
                <w:webHidden/>
                <w:rStyle w:val="IndexLink"/>
                <w:rtl w:val="true"/>
              </w:rPr>
              <w:t>الوقوف علی السهل</w:t>
            </w:r>
            <w:r>
              <w:rPr>
                <w:rStyle w:val="IndexLink"/>
                <w:rtl w:val="true"/>
              </w:rPr>
              <w:tab/>
            </w:r>
            <w:r>
              <w:rPr>
                <w:rStyle w:val="IndexLink"/>
              </w:rPr>
              <w:t>423</w:t>
            </w:r>
          </w:hyperlink>
        </w:p>
        <w:p>
          <w:pPr>
            <w:pStyle w:val="Contents3"/>
            <w:tabs>
              <w:tab w:val="clear" w:pos="8459"/>
              <w:tab w:val="right" w:pos="9026" w:leader="dot"/>
            </w:tabs>
            <w:rPr/>
          </w:pPr>
          <w:hyperlink w:anchor="__RefHeading___Toc1610547_388300464">
            <w:r>
              <w:rPr>
                <w:webHidden/>
                <w:rStyle w:val="IndexLink"/>
                <w:rtl w:val="true"/>
              </w:rPr>
              <w:t>استحباب جمع الرحل</w:t>
            </w:r>
            <w:r>
              <w:rPr>
                <w:rStyle w:val="IndexLink"/>
                <w:rtl w:val="true"/>
              </w:rPr>
              <w:tab/>
            </w:r>
            <w:r>
              <w:rPr>
                <w:rStyle w:val="IndexLink"/>
              </w:rPr>
              <w:t>423</w:t>
            </w:r>
          </w:hyperlink>
        </w:p>
        <w:p>
          <w:pPr>
            <w:pStyle w:val="Contents3"/>
            <w:tabs>
              <w:tab w:val="clear" w:pos="8459"/>
              <w:tab w:val="right" w:pos="9026" w:leader="dot"/>
            </w:tabs>
            <w:rPr/>
          </w:pPr>
          <w:hyperlink w:anchor="__RefHeading___Toc1610549_388300464">
            <w:r>
              <w:rPr>
                <w:webHidden/>
                <w:rStyle w:val="IndexLink"/>
                <w:rtl w:val="true"/>
              </w:rPr>
              <w:t>استحباب سد الخلل</w:t>
            </w:r>
            <w:r>
              <w:rPr>
                <w:rStyle w:val="IndexLink"/>
                <w:rtl w:val="true"/>
              </w:rPr>
              <w:tab/>
            </w:r>
            <w:r>
              <w:rPr>
                <w:rStyle w:val="IndexLink"/>
              </w:rPr>
              <w:t>423</w:t>
            </w:r>
          </w:hyperlink>
        </w:p>
        <w:p>
          <w:pPr>
            <w:pStyle w:val="Contents3"/>
            <w:tabs>
              <w:tab w:val="clear" w:pos="8459"/>
              <w:tab w:val="right" w:pos="9026" w:leader="dot"/>
            </w:tabs>
            <w:rPr/>
          </w:pPr>
          <w:hyperlink w:anchor="__RefHeading___Toc1610551_388300464">
            <w:r>
              <w:rPr>
                <w:webHidden/>
                <w:rStyle w:val="IndexLink"/>
                <w:rtl w:val="true"/>
              </w:rPr>
              <w:t>الدعاء قائما</w:t>
            </w:r>
            <w:r>
              <w:rPr>
                <w:rStyle w:val="IndexLink"/>
                <w:rtl w:val="true"/>
              </w:rPr>
              <w:tab/>
            </w:r>
            <w:r>
              <w:rPr>
                <w:rStyle w:val="IndexLink"/>
              </w:rPr>
              <w:t>424</w:t>
            </w:r>
          </w:hyperlink>
        </w:p>
        <w:p>
          <w:pPr>
            <w:pStyle w:val="Contents3"/>
            <w:tabs>
              <w:tab w:val="clear" w:pos="8459"/>
              <w:tab w:val="right" w:pos="9026" w:leader="dot"/>
            </w:tabs>
            <w:rPr/>
          </w:pPr>
          <w:hyperlink w:anchor="__RefHeading___Toc1610553_388300464">
            <w:r>
              <w:rPr>
                <w:webHidden/>
                <w:rStyle w:val="IndexLink"/>
                <w:rtl w:val="true"/>
              </w:rPr>
              <w:t>کراهة الوقوف أعلی الجبل</w:t>
            </w:r>
            <w:r>
              <w:rPr>
                <w:rStyle w:val="IndexLink"/>
                <w:rtl w:val="true"/>
              </w:rPr>
              <w:tab/>
            </w:r>
            <w:r>
              <w:rPr>
                <w:rStyle w:val="IndexLink"/>
              </w:rPr>
              <w:t>424</w:t>
            </w:r>
          </w:hyperlink>
        </w:p>
        <w:p>
          <w:pPr>
            <w:pStyle w:val="Contents3"/>
            <w:tabs>
              <w:tab w:val="clear" w:pos="8459"/>
              <w:tab w:val="right" w:pos="9026" w:leader="dot"/>
            </w:tabs>
            <w:rPr/>
          </w:pPr>
          <w:hyperlink w:anchor="__RefHeading___Toc1610555_388300464">
            <w:r>
              <w:rPr>
                <w:webHidden/>
                <w:rStyle w:val="IndexLink"/>
                <w:rtl w:val="true"/>
              </w:rPr>
              <w:t>کراهة الوقوف راکبا أو قاعدا</w:t>
            </w:r>
            <w:r>
              <w:rPr>
                <w:rStyle w:val="IndexLink"/>
                <w:rtl w:val="true"/>
              </w:rPr>
              <w:tab/>
            </w:r>
            <w:r>
              <w:rPr>
                <w:rStyle w:val="IndexLink"/>
              </w:rPr>
              <w:t>425</w:t>
            </w:r>
          </w:hyperlink>
        </w:p>
        <w:p>
          <w:pPr>
            <w:pStyle w:val="Contents2"/>
            <w:tabs>
              <w:tab w:val="clear" w:pos="8743"/>
              <w:tab w:val="right" w:pos="9026" w:leader="dot"/>
            </w:tabs>
            <w:rPr/>
          </w:pPr>
          <w:hyperlink w:anchor="__RefHeading___Toc1610557_388300464">
            <w:r>
              <w:rPr>
                <w:webHidden/>
                <w:rStyle w:val="IndexLink"/>
                <w:rtl w:val="true"/>
              </w:rPr>
              <w:t>الوقوف بالمشعر</w:t>
            </w:r>
            <w:r>
              <w:rPr>
                <w:rStyle w:val="IndexLink"/>
                <w:rtl w:val="true"/>
              </w:rPr>
              <w:tab/>
            </w:r>
            <w:r>
              <w:rPr>
                <w:rStyle w:val="IndexLink"/>
              </w:rPr>
              <w:t>426</w:t>
            </w:r>
          </w:hyperlink>
        </w:p>
        <w:p>
          <w:pPr>
            <w:pStyle w:val="Contents3"/>
            <w:tabs>
              <w:tab w:val="clear" w:pos="8459"/>
              <w:tab w:val="right" w:pos="9026" w:leader="dot"/>
            </w:tabs>
            <w:rPr/>
          </w:pPr>
          <w:hyperlink w:anchor="__RefHeading___Toc1610559_388300464">
            <w:r>
              <w:rPr>
                <w:webHidden/>
                <w:rStyle w:val="IndexLink"/>
                <w:rtl w:val="true"/>
              </w:rPr>
              <w:t>استحباب الاقتصاد فی السیر إلی المشعر</w:t>
            </w:r>
            <w:r>
              <w:rPr>
                <w:rStyle w:val="IndexLink"/>
                <w:rtl w:val="true"/>
              </w:rPr>
              <w:tab/>
            </w:r>
            <w:r>
              <w:rPr>
                <w:rStyle w:val="IndexLink"/>
              </w:rPr>
              <w:t>426</w:t>
            </w:r>
          </w:hyperlink>
        </w:p>
        <w:p>
          <w:pPr>
            <w:pStyle w:val="Contents3"/>
            <w:tabs>
              <w:tab w:val="clear" w:pos="8459"/>
              <w:tab w:val="right" w:pos="9026" w:leader="dot"/>
            </w:tabs>
            <w:rPr/>
          </w:pPr>
          <w:hyperlink w:anchor="__RefHeading___Toc1610561_388300464">
            <w:r>
              <w:rPr>
                <w:webHidden/>
                <w:rStyle w:val="IndexLink"/>
                <w:rtl w:val="true"/>
              </w:rPr>
              <w:t>استحباب الدعاء عند بلوغ الکثیب الأحمر</w:t>
            </w:r>
            <w:r>
              <w:rPr>
                <w:rStyle w:val="IndexLink"/>
                <w:rtl w:val="true"/>
              </w:rPr>
              <w:tab/>
            </w:r>
            <w:r>
              <w:rPr>
                <w:rStyle w:val="IndexLink"/>
              </w:rPr>
              <w:t>426</w:t>
            </w:r>
          </w:hyperlink>
        </w:p>
        <w:p>
          <w:pPr>
            <w:pStyle w:val="Contents3"/>
            <w:tabs>
              <w:tab w:val="clear" w:pos="8459"/>
              <w:tab w:val="right" w:pos="9026" w:leader="dot"/>
            </w:tabs>
            <w:rPr/>
          </w:pPr>
          <w:hyperlink w:anchor="__RefHeading___Toc1610563_388300464">
            <w:r>
              <w:rPr>
                <w:webHidden/>
                <w:rStyle w:val="IndexLink"/>
                <w:rtl w:val="true"/>
              </w:rPr>
              <w:t>استحباب تأخیر العشائین إلی المزدلفة</w:t>
            </w:r>
            <w:r>
              <w:rPr>
                <w:rStyle w:val="IndexLink"/>
                <w:rtl w:val="true"/>
              </w:rPr>
              <w:tab/>
            </w:r>
            <w:r>
              <w:rPr>
                <w:rStyle w:val="IndexLink"/>
              </w:rPr>
              <w:t>427</w:t>
            </w:r>
          </w:hyperlink>
        </w:p>
        <w:p>
          <w:pPr>
            <w:pStyle w:val="Contents3"/>
            <w:tabs>
              <w:tab w:val="clear" w:pos="8459"/>
              <w:tab w:val="right" w:pos="9026" w:leader="dot"/>
            </w:tabs>
            <w:rPr/>
          </w:pPr>
          <w:hyperlink w:anchor="__RefHeading___Toc1610565_388300464">
            <w:r>
              <w:rPr>
                <w:webHidden/>
                <w:rStyle w:val="IndexLink"/>
                <w:rtl w:val="true"/>
              </w:rPr>
              <w:t>استحباب الجمع بین المغرب والعشاء</w:t>
            </w:r>
            <w:r>
              <w:rPr>
                <w:rStyle w:val="IndexLink"/>
                <w:rtl w:val="true"/>
              </w:rPr>
              <w:tab/>
            </w:r>
            <w:r>
              <w:rPr>
                <w:rStyle w:val="IndexLink"/>
              </w:rPr>
              <w:t>429</w:t>
            </w:r>
          </w:hyperlink>
        </w:p>
        <w:p>
          <w:pPr>
            <w:pStyle w:val="Contents2"/>
            <w:tabs>
              <w:tab w:val="clear" w:pos="8743"/>
              <w:tab w:val="right" w:pos="9026" w:leader="dot"/>
            </w:tabs>
            <w:rPr/>
          </w:pPr>
          <w:hyperlink w:anchor="__RefHeading___Toc1610567_388300464">
            <w:r>
              <w:rPr>
                <w:webHidden/>
                <w:rStyle w:val="IndexLink"/>
                <w:rtl w:val="true"/>
              </w:rPr>
              <w:t>واجبات الوقوف بالمشعر</w:t>
            </w:r>
            <w:r>
              <w:rPr>
                <w:rStyle w:val="IndexLink"/>
                <w:rtl w:val="true"/>
              </w:rPr>
              <w:tab/>
            </w:r>
            <w:r>
              <w:rPr>
                <w:rStyle w:val="IndexLink"/>
              </w:rPr>
              <w:t>430</w:t>
            </w:r>
          </w:hyperlink>
        </w:p>
        <w:p>
          <w:pPr>
            <w:pStyle w:val="Contents3"/>
            <w:tabs>
              <w:tab w:val="clear" w:pos="8459"/>
              <w:tab w:val="right" w:pos="9026" w:leader="dot"/>
            </w:tabs>
            <w:rPr/>
          </w:pPr>
          <w:hyperlink w:anchor="__RefHeading___Toc1610569_388300464">
            <w:r>
              <w:rPr>
                <w:webHidden/>
                <w:rStyle w:val="IndexLink"/>
                <w:rtl w:val="true"/>
              </w:rPr>
              <w:t xml:space="preserve">- </w:t>
            </w:r>
            <w:r>
              <w:rPr>
                <w:rStyle w:val="IndexLink"/>
                <w:rtl w:val="true"/>
              </w:rPr>
              <w:t>النیة</w:t>
            </w:r>
            <w:r>
              <w:rPr>
                <w:rStyle w:val="IndexLink"/>
                <w:rtl w:val="true"/>
              </w:rPr>
              <w:tab/>
            </w:r>
            <w:r>
              <w:rPr>
                <w:rStyle w:val="IndexLink"/>
              </w:rPr>
              <w:t>430</w:t>
            </w:r>
          </w:hyperlink>
        </w:p>
        <w:p>
          <w:pPr>
            <w:pStyle w:val="Contents3"/>
            <w:tabs>
              <w:tab w:val="clear" w:pos="8459"/>
              <w:tab w:val="right" w:pos="9026" w:leader="dot"/>
            </w:tabs>
            <w:rPr/>
          </w:pPr>
          <w:hyperlink w:anchor="__RefHeading___Toc1610571_388300464">
            <w:r>
              <w:rPr>
                <w:webHidden/>
                <w:rStyle w:val="IndexLink"/>
                <w:rtl w:val="true"/>
              </w:rPr>
              <w:t>الوقوف بالمشعر</w:t>
            </w:r>
            <w:r>
              <w:rPr>
                <w:rStyle w:val="IndexLink"/>
                <w:rtl w:val="true"/>
              </w:rPr>
              <w:tab/>
            </w:r>
            <w:r>
              <w:rPr>
                <w:rStyle w:val="IndexLink"/>
              </w:rPr>
              <w:t>430</w:t>
            </w:r>
          </w:hyperlink>
        </w:p>
        <w:p>
          <w:pPr>
            <w:pStyle w:val="Contents3"/>
            <w:tabs>
              <w:tab w:val="clear" w:pos="8459"/>
              <w:tab w:val="right" w:pos="9026" w:leader="dot"/>
            </w:tabs>
            <w:rPr/>
          </w:pPr>
          <w:hyperlink w:anchor="__RefHeading___Toc1610573_388300464">
            <w:r>
              <w:rPr>
                <w:webHidden/>
                <w:rStyle w:val="IndexLink"/>
                <w:rtl w:val="true"/>
              </w:rPr>
              <w:t>حد المشعر</w:t>
            </w:r>
            <w:r>
              <w:rPr>
                <w:rStyle w:val="IndexLink"/>
                <w:rtl w:val="true"/>
              </w:rPr>
              <w:tab/>
            </w:r>
            <w:r>
              <w:rPr>
                <w:rStyle w:val="IndexLink"/>
              </w:rPr>
              <w:t>430</w:t>
            </w:r>
          </w:hyperlink>
        </w:p>
        <w:p>
          <w:pPr>
            <w:pStyle w:val="Contents3"/>
            <w:tabs>
              <w:tab w:val="clear" w:pos="8459"/>
              <w:tab w:val="right" w:pos="9026" w:leader="dot"/>
            </w:tabs>
            <w:rPr/>
          </w:pPr>
          <w:hyperlink w:anchor="__RefHeading___Toc1610575_388300464">
            <w:r>
              <w:rPr>
                <w:webHidden/>
                <w:rStyle w:val="IndexLink"/>
                <w:rtl w:val="true"/>
              </w:rPr>
              <w:t>جواز الارتفاع إلی الجبل مع الزحام</w:t>
            </w:r>
            <w:r>
              <w:rPr>
                <w:rStyle w:val="IndexLink"/>
                <w:rtl w:val="true"/>
              </w:rPr>
              <w:tab/>
            </w:r>
            <w:r>
              <w:rPr>
                <w:rStyle w:val="IndexLink"/>
              </w:rPr>
              <w:t>431</w:t>
            </w:r>
          </w:hyperlink>
        </w:p>
        <w:p>
          <w:pPr>
            <w:pStyle w:val="Contents3"/>
            <w:tabs>
              <w:tab w:val="clear" w:pos="8459"/>
              <w:tab w:val="right" w:pos="9026" w:leader="dot"/>
            </w:tabs>
            <w:rPr/>
          </w:pPr>
          <w:hyperlink w:anchor="__RefHeading___Toc1610577_388300464">
            <w:r>
              <w:rPr>
                <w:webHidden/>
                <w:rStyle w:val="IndexLink"/>
                <w:rtl w:val="true"/>
              </w:rPr>
              <w:t>حکم من وقف فنام أو جن</w:t>
            </w:r>
            <w:r>
              <w:rPr>
                <w:rStyle w:val="IndexLink"/>
                <w:rtl w:val="true"/>
              </w:rPr>
              <w:tab/>
            </w:r>
            <w:r>
              <w:rPr>
                <w:rStyle w:val="IndexLink"/>
              </w:rPr>
              <w:t>431</w:t>
            </w:r>
          </w:hyperlink>
        </w:p>
        <w:p>
          <w:pPr>
            <w:pStyle w:val="Contents3"/>
            <w:tabs>
              <w:tab w:val="clear" w:pos="8459"/>
              <w:tab w:val="right" w:pos="9026" w:leader="dot"/>
            </w:tabs>
            <w:rPr/>
          </w:pPr>
          <w:hyperlink w:anchor="__RefHeading___Toc1610579_388300464">
            <w:r>
              <w:rPr>
                <w:webHidden/>
                <w:rStyle w:val="IndexLink"/>
                <w:rtl w:val="true"/>
              </w:rPr>
              <w:t xml:space="preserve">- </w:t>
            </w:r>
            <w:r>
              <w:rPr>
                <w:rStyle w:val="IndexLink"/>
                <w:rtl w:val="true"/>
              </w:rPr>
              <w:t>الوقوف بعد طلوع الفجر</w:t>
            </w:r>
            <w:r>
              <w:rPr>
                <w:rStyle w:val="IndexLink"/>
                <w:rtl w:val="true"/>
              </w:rPr>
              <w:tab/>
            </w:r>
            <w:r>
              <w:rPr>
                <w:rStyle w:val="IndexLink"/>
              </w:rPr>
              <w:t>432</w:t>
            </w:r>
          </w:hyperlink>
        </w:p>
        <w:p>
          <w:pPr>
            <w:pStyle w:val="Contents3"/>
            <w:tabs>
              <w:tab w:val="clear" w:pos="8459"/>
              <w:tab w:val="right" w:pos="9026" w:leader="dot"/>
            </w:tabs>
            <w:rPr/>
          </w:pPr>
          <w:hyperlink w:anchor="__RefHeading___Toc1610581_388300464">
            <w:r>
              <w:rPr>
                <w:webHidden/>
                <w:rStyle w:val="IndexLink"/>
                <w:rtl w:val="true"/>
              </w:rPr>
              <w:t>حکم من أفاض قبل طلوع الفجر</w:t>
            </w:r>
            <w:r>
              <w:rPr>
                <w:rStyle w:val="IndexLink"/>
                <w:rtl w:val="true"/>
              </w:rPr>
              <w:tab/>
            </w:r>
            <w:r>
              <w:rPr>
                <w:rStyle w:val="IndexLink"/>
              </w:rPr>
              <w:t>433</w:t>
            </w:r>
          </w:hyperlink>
        </w:p>
        <w:p>
          <w:pPr>
            <w:pStyle w:val="Contents3"/>
            <w:tabs>
              <w:tab w:val="clear" w:pos="8459"/>
              <w:tab w:val="right" w:pos="9026" w:leader="dot"/>
            </w:tabs>
            <w:rPr/>
          </w:pPr>
          <w:hyperlink w:anchor="__RefHeading___Toc1610583_388300464">
            <w:r>
              <w:rPr>
                <w:webHidden/>
                <w:rStyle w:val="IndexLink"/>
                <w:rtl w:val="true"/>
              </w:rPr>
              <w:t>جواز الإفاضة قبل الفجر للمرأة والخائف</w:t>
            </w:r>
            <w:r>
              <w:rPr>
                <w:rStyle w:val="IndexLink"/>
                <w:rtl w:val="true"/>
              </w:rPr>
              <w:tab/>
            </w:r>
            <w:r>
              <w:rPr>
                <w:rStyle w:val="IndexLink"/>
              </w:rPr>
              <w:t>436</w:t>
            </w:r>
          </w:hyperlink>
        </w:p>
        <w:p>
          <w:pPr>
            <w:pStyle w:val="Contents3"/>
            <w:tabs>
              <w:tab w:val="clear" w:pos="8459"/>
              <w:tab w:val="right" w:pos="9026" w:leader="dot"/>
            </w:tabs>
            <w:rPr/>
          </w:pPr>
          <w:hyperlink w:anchor="__RefHeading___Toc1610585_388300464">
            <w:r>
              <w:rPr>
                <w:webHidden/>
                <w:rStyle w:val="IndexLink"/>
                <w:rtl w:val="true"/>
              </w:rPr>
              <w:t>حکم من أفاض قبل الفجر نسیانا</w:t>
            </w:r>
            <w:r>
              <w:rPr>
                <w:rStyle w:val="IndexLink"/>
                <w:rtl w:val="true"/>
              </w:rPr>
              <w:tab/>
            </w:r>
            <w:r>
              <w:rPr>
                <w:rStyle w:val="IndexLink"/>
              </w:rPr>
              <w:t>437</w:t>
            </w:r>
          </w:hyperlink>
        </w:p>
        <w:p>
          <w:pPr>
            <w:pStyle w:val="Contents3"/>
            <w:tabs>
              <w:tab w:val="clear" w:pos="8459"/>
              <w:tab w:val="right" w:pos="9026" w:leader="dot"/>
            </w:tabs>
            <w:rPr/>
          </w:pPr>
          <w:hyperlink w:anchor="__RefHeading___Toc1610587_388300464">
            <w:r>
              <w:rPr>
                <w:webHidden/>
                <w:rStyle w:val="IndexLink"/>
                <w:rtl w:val="true"/>
              </w:rPr>
              <w:t>استحباب الوقوف بعد صلاة الفجر</w:t>
            </w:r>
            <w:r>
              <w:rPr>
                <w:rStyle w:val="IndexLink"/>
                <w:rtl w:val="true"/>
              </w:rPr>
              <w:tab/>
            </w:r>
            <w:r>
              <w:rPr>
                <w:rStyle w:val="IndexLink"/>
              </w:rPr>
              <w:t>437</w:t>
            </w:r>
          </w:hyperlink>
        </w:p>
        <w:p>
          <w:pPr>
            <w:pStyle w:val="Contents3"/>
            <w:tabs>
              <w:tab w:val="clear" w:pos="8459"/>
              <w:tab w:val="right" w:pos="9026" w:leader="dot"/>
            </w:tabs>
            <w:rPr/>
          </w:pPr>
          <w:hyperlink w:anchor="__RefHeading___Toc1610589_388300464">
            <w:r>
              <w:rPr>
                <w:webHidden/>
                <w:rStyle w:val="IndexLink"/>
                <w:rtl w:val="true"/>
              </w:rPr>
              <w:t>استحباب الدعاء بالمرسوم</w:t>
            </w:r>
            <w:r>
              <w:rPr>
                <w:rStyle w:val="IndexLink"/>
                <w:rtl w:val="true"/>
              </w:rPr>
              <w:tab/>
            </w:r>
            <w:r>
              <w:rPr>
                <w:rStyle w:val="IndexLink"/>
              </w:rPr>
              <w:t>437</w:t>
            </w:r>
          </w:hyperlink>
        </w:p>
        <w:p>
          <w:pPr>
            <w:pStyle w:val="Contents3"/>
            <w:tabs>
              <w:tab w:val="clear" w:pos="8459"/>
              <w:tab w:val="right" w:pos="9026" w:leader="dot"/>
            </w:tabs>
            <w:rPr/>
          </w:pPr>
          <w:hyperlink w:anchor="__RefHeading___Toc1610591_388300464">
            <w:r>
              <w:rPr>
                <w:webHidden/>
                <w:rStyle w:val="IndexLink"/>
                <w:rtl w:val="true"/>
              </w:rPr>
              <w:t>استحباب وطء الصرورة المشعر برجله</w:t>
            </w:r>
            <w:r>
              <w:rPr>
                <w:rStyle w:val="IndexLink"/>
                <w:rtl w:val="true"/>
              </w:rPr>
              <w:tab/>
            </w:r>
            <w:r>
              <w:rPr>
                <w:rStyle w:val="IndexLink"/>
              </w:rPr>
              <w:t>439</w:t>
            </w:r>
          </w:hyperlink>
        </w:p>
        <w:p>
          <w:pPr>
            <w:pStyle w:val="Contents3"/>
            <w:tabs>
              <w:tab w:val="clear" w:pos="8459"/>
              <w:tab w:val="right" w:pos="9026" w:leader="dot"/>
            </w:tabs>
            <w:rPr/>
          </w:pPr>
          <w:hyperlink w:anchor="__RefHeading___Toc1610593_388300464">
            <w:r>
              <w:rPr>
                <w:webHidden/>
                <w:rStyle w:val="IndexLink"/>
                <w:rtl w:val="true"/>
              </w:rPr>
              <w:t>حکم الصعود علی قزح</w:t>
            </w:r>
            <w:r>
              <w:rPr>
                <w:rStyle w:val="IndexLink"/>
                <w:rtl w:val="true"/>
              </w:rPr>
              <w:tab/>
            </w:r>
            <w:r>
              <w:rPr>
                <w:rStyle w:val="IndexLink"/>
              </w:rPr>
              <w:t>440</w:t>
            </w:r>
          </w:hyperlink>
        </w:p>
        <w:p>
          <w:pPr>
            <w:pStyle w:val="Contents2"/>
            <w:tabs>
              <w:tab w:val="clear" w:pos="8743"/>
              <w:tab w:val="right" w:pos="9026" w:leader="dot"/>
            </w:tabs>
            <w:rPr/>
          </w:pPr>
          <w:hyperlink w:anchor="__RefHeading___Toc1610595_388300464">
            <w:r>
              <w:rPr>
                <w:webHidden/>
                <w:rStyle w:val="IndexLink"/>
                <w:rtl w:val="true"/>
              </w:rPr>
              <w:t>أحکام الوقوف بالمشعر</w:t>
            </w:r>
            <w:r>
              <w:rPr>
                <w:rStyle w:val="IndexLink"/>
                <w:rtl w:val="true"/>
              </w:rPr>
              <w:tab/>
            </w:r>
            <w:r>
              <w:rPr>
                <w:rStyle w:val="IndexLink"/>
              </w:rPr>
              <w:t>440</w:t>
            </w:r>
          </w:hyperlink>
        </w:p>
        <w:p>
          <w:pPr>
            <w:pStyle w:val="Contents3"/>
            <w:tabs>
              <w:tab w:val="clear" w:pos="8459"/>
              <w:tab w:val="right" w:pos="9026" w:leader="dot"/>
            </w:tabs>
            <w:rPr/>
          </w:pPr>
          <w:hyperlink w:anchor="__RefHeading___Toc1610597_388300464">
            <w:r>
              <w:rPr>
                <w:webHidden/>
                <w:rStyle w:val="IndexLink"/>
                <w:rtl w:val="true"/>
              </w:rPr>
              <w:t xml:space="preserve">- </w:t>
            </w:r>
            <w:r>
              <w:rPr>
                <w:rStyle w:val="IndexLink"/>
                <w:rtl w:val="true"/>
              </w:rPr>
              <w:t>الوقت الاختیاری والاضطراری للمشعر</w:t>
            </w:r>
            <w:r>
              <w:rPr>
                <w:rStyle w:val="IndexLink"/>
                <w:rtl w:val="true"/>
              </w:rPr>
              <w:tab/>
            </w:r>
            <w:r>
              <w:rPr>
                <w:rStyle w:val="IndexLink"/>
              </w:rPr>
              <w:t>440</w:t>
            </w:r>
          </w:hyperlink>
        </w:p>
        <w:p>
          <w:pPr>
            <w:pStyle w:val="Contents3"/>
            <w:tabs>
              <w:tab w:val="clear" w:pos="8459"/>
              <w:tab w:val="right" w:pos="9026" w:leader="dot"/>
            </w:tabs>
            <w:rPr/>
          </w:pPr>
          <w:hyperlink w:anchor="__RefHeading___Toc1610599_388300464">
            <w:r>
              <w:rPr>
                <w:webHidden/>
                <w:rStyle w:val="IndexLink"/>
                <w:rtl w:val="true"/>
              </w:rPr>
              <w:t>حکم ترک الوقوف بالمشعر</w:t>
            </w:r>
            <w:r>
              <w:rPr>
                <w:rStyle w:val="IndexLink"/>
                <w:rtl w:val="true"/>
              </w:rPr>
              <w:tab/>
            </w:r>
            <w:r>
              <w:rPr>
                <w:rStyle w:val="IndexLink"/>
              </w:rPr>
              <w:t>441</w:t>
            </w:r>
          </w:hyperlink>
        </w:p>
        <w:p>
          <w:pPr>
            <w:pStyle w:val="Contents3"/>
            <w:tabs>
              <w:tab w:val="clear" w:pos="8459"/>
              <w:tab w:val="right" w:pos="9026" w:leader="dot"/>
            </w:tabs>
            <w:rPr/>
          </w:pPr>
          <w:hyperlink w:anchor="__RefHeading___Toc1610601_388300464">
            <w:r>
              <w:rPr>
                <w:webHidden/>
                <w:rStyle w:val="IndexLink"/>
                <w:rtl w:val="true"/>
              </w:rPr>
              <w:t>حکم إدراک المشعر فقط</w:t>
            </w:r>
            <w:r>
              <w:rPr>
                <w:rStyle w:val="IndexLink"/>
                <w:rtl w:val="true"/>
              </w:rPr>
              <w:tab/>
            </w:r>
            <w:r>
              <w:rPr>
                <w:rStyle w:val="IndexLink"/>
              </w:rPr>
              <w:t>443</w:t>
            </w:r>
          </w:hyperlink>
        </w:p>
        <w:p>
          <w:pPr>
            <w:pStyle w:val="Contents3"/>
            <w:tabs>
              <w:tab w:val="clear" w:pos="8459"/>
              <w:tab w:val="right" w:pos="9026" w:leader="dot"/>
            </w:tabs>
            <w:rPr/>
          </w:pPr>
          <w:hyperlink w:anchor="__RefHeading___Toc1610603_388300464">
            <w:r>
              <w:rPr>
                <w:webHidden/>
                <w:rStyle w:val="IndexLink"/>
                <w:rtl w:val="true"/>
              </w:rPr>
              <w:t>حکم من فاته الحج</w:t>
            </w:r>
            <w:r>
              <w:rPr>
                <w:rStyle w:val="IndexLink"/>
                <w:rtl w:val="true"/>
              </w:rPr>
              <w:tab/>
            </w:r>
            <w:r>
              <w:rPr>
                <w:rStyle w:val="IndexLink"/>
              </w:rPr>
              <w:t>444</w:t>
            </w:r>
          </w:hyperlink>
        </w:p>
        <w:p>
          <w:pPr>
            <w:pStyle w:val="Contents2"/>
            <w:tabs>
              <w:tab w:val="clear" w:pos="8743"/>
              <w:tab w:val="right" w:pos="9026" w:leader="dot"/>
            </w:tabs>
            <w:rPr/>
          </w:pPr>
          <w:hyperlink w:anchor="__RefHeading___Toc1610605_388300464">
            <w:r>
              <w:rPr>
                <w:webHidden/>
                <w:rStyle w:val="IndexLink"/>
                <w:rtl w:val="true"/>
              </w:rPr>
              <w:t>خاتمة</w:t>
            </w:r>
            <w:r>
              <w:rPr>
                <w:rStyle w:val="IndexLink"/>
                <w:rtl w:val="true"/>
              </w:rPr>
              <w:tab/>
            </w:r>
            <w:r>
              <w:rPr>
                <w:rStyle w:val="IndexLink"/>
              </w:rPr>
              <w:t>448</w:t>
            </w:r>
          </w:hyperlink>
        </w:p>
        <w:p>
          <w:pPr>
            <w:pStyle w:val="Contents3"/>
            <w:tabs>
              <w:tab w:val="clear" w:pos="8459"/>
              <w:tab w:val="right" w:pos="9026" w:leader="dot"/>
            </w:tabs>
            <w:rPr/>
          </w:pPr>
          <w:hyperlink w:anchor="__RefHeading___Toc1610607_388300464">
            <w:r>
              <w:rPr>
                <w:webHidden/>
                <w:rStyle w:val="IndexLink"/>
                <w:rtl w:val="true"/>
              </w:rPr>
              <w:t>استحباب التقاط الحصی من المشعر</w:t>
            </w:r>
            <w:r>
              <w:rPr>
                <w:rStyle w:val="IndexLink"/>
                <w:rtl w:val="true"/>
              </w:rPr>
              <w:tab/>
            </w:r>
            <w:r>
              <w:rPr>
                <w:rStyle w:val="IndexLink"/>
              </w:rPr>
              <w:t>448</w:t>
            </w:r>
          </w:hyperlink>
        </w:p>
        <w:p>
          <w:pPr>
            <w:pStyle w:val="Contents3"/>
            <w:tabs>
              <w:tab w:val="clear" w:pos="8459"/>
              <w:tab w:val="right" w:pos="9026" w:leader="dot"/>
            </w:tabs>
            <w:rPr/>
          </w:pPr>
          <w:hyperlink w:anchor="__RefHeading___Toc1610609_388300464">
            <w:r>
              <w:rPr>
                <w:webHidden/>
                <w:rStyle w:val="IndexLink"/>
                <w:rtl w:val="true"/>
              </w:rPr>
              <w:t>حرمة أخذ الحصی من المساجد</w:t>
            </w:r>
            <w:r>
              <w:rPr>
                <w:rStyle w:val="IndexLink"/>
                <w:rtl w:val="true"/>
              </w:rPr>
              <w:tab/>
            </w:r>
            <w:r>
              <w:rPr>
                <w:rStyle w:val="IndexLink"/>
              </w:rPr>
              <w:t>448</w:t>
            </w:r>
          </w:hyperlink>
        </w:p>
        <w:p>
          <w:pPr>
            <w:pStyle w:val="Contents3"/>
            <w:tabs>
              <w:tab w:val="clear" w:pos="8459"/>
              <w:tab w:val="right" w:pos="9026" w:leader="dot"/>
            </w:tabs>
            <w:rPr/>
          </w:pPr>
          <w:hyperlink w:anchor="__RefHeading___Toc1610611_388300464">
            <w:r>
              <w:rPr>
                <w:webHidden/>
                <w:rStyle w:val="IndexLink"/>
                <w:rtl w:val="true"/>
              </w:rPr>
              <w:t>شروط الحجر الملتقط</w:t>
            </w:r>
            <w:r>
              <w:rPr>
                <w:rStyle w:val="IndexLink"/>
                <w:rtl w:val="true"/>
              </w:rPr>
              <w:tab/>
            </w:r>
            <w:r>
              <w:rPr>
                <w:rStyle w:val="IndexLink"/>
              </w:rPr>
              <w:t>449</w:t>
            </w:r>
          </w:hyperlink>
        </w:p>
        <w:p>
          <w:pPr>
            <w:pStyle w:val="Contents3"/>
            <w:tabs>
              <w:tab w:val="clear" w:pos="8459"/>
              <w:tab w:val="right" w:pos="9026" w:leader="dot"/>
            </w:tabs>
            <w:rPr/>
          </w:pPr>
          <w:hyperlink w:anchor="__RefHeading___Toc1610613_388300464">
            <w:r>
              <w:rPr>
                <w:webHidden/>
                <w:rStyle w:val="IndexLink"/>
                <w:rtl w:val="true"/>
              </w:rPr>
              <w:t>ما یستحب فی الحجر الملتقط</w:t>
            </w:r>
            <w:r>
              <w:rPr>
                <w:rStyle w:val="IndexLink"/>
                <w:rtl w:val="true"/>
              </w:rPr>
              <w:tab/>
            </w:r>
            <w:r>
              <w:rPr>
                <w:rStyle w:val="IndexLink"/>
              </w:rPr>
              <w:t>451</w:t>
            </w:r>
          </w:hyperlink>
        </w:p>
        <w:p>
          <w:pPr>
            <w:pStyle w:val="Contents3"/>
            <w:tabs>
              <w:tab w:val="clear" w:pos="8459"/>
              <w:tab w:val="right" w:pos="9026" w:leader="dot"/>
            </w:tabs>
            <w:rPr/>
          </w:pPr>
          <w:hyperlink w:anchor="__RefHeading___Toc1610615_388300464">
            <w:r>
              <w:rPr>
                <w:webHidden/>
                <w:rStyle w:val="IndexLink"/>
                <w:rtl w:val="true"/>
              </w:rPr>
              <w:t>کراهة التقاط صلبة أو مکسرة</w:t>
            </w:r>
            <w:r>
              <w:rPr>
                <w:rStyle w:val="IndexLink"/>
                <w:rtl w:val="true"/>
              </w:rPr>
              <w:tab/>
            </w:r>
            <w:r>
              <w:rPr>
                <w:rStyle w:val="IndexLink"/>
              </w:rPr>
              <w:t>452</w:t>
            </w:r>
          </w:hyperlink>
        </w:p>
        <w:p>
          <w:pPr>
            <w:pStyle w:val="Contents3"/>
            <w:tabs>
              <w:tab w:val="clear" w:pos="8459"/>
              <w:tab w:val="right" w:pos="9026" w:leader="dot"/>
            </w:tabs>
            <w:rPr/>
          </w:pPr>
          <w:hyperlink w:anchor="__RefHeading___Toc1610617_388300464">
            <w:r>
              <w:rPr>
                <w:webHidden/>
                <w:rStyle w:val="IndexLink"/>
                <w:rtl w:val="true"/>
              </w:rPr>
              <w:t>استحباب الإفاضة قبل طلوع الفجر</w:t>
            </w:r>
            <w:r>
              <w:rPr>
                <w:rStyle w:val="IndexLink"/>
                <w:rtl w:val="true"/>
              </w:rPr>
              <w:tab/>
            </w:r>
            <w:r>
              <w:rPr>
                <w:rStyle w:val="IndexLink"/>
              </w:rPr>
              <w:t>452</w:t>
            </w:r>
          </w:hyperlink>
        </w:p>
        <w:p>
          <w:pPr>
            <w:pStyle w:val="Contents3"/>
            <w:tabs>
              <w:tab w:val="clear" w:pos="8459"/>
              <w:tab w:val="right" w:pos="9026" w:leader="dot"/>
            </w:tabs>
            <w:rPr/>
          </w:pPr>
          <w:hyperlink w:anchor="__RefHeading___Toc1610619_388300464">
            <w:r>
              <w:rPr>
                <w:webHidden/>
                <w:rStyle w:val="IndexLink"/>
                <w:rtl w:val="true"/>
              </w:rPr>
              <w:t>استحباب تأخر الامام حتی تطلع الشمس</w:t>
            </w:r>
            <w:r>
              <w:rPr>
                <w:rStyle w:val="IndexLink"/>
                <w:rtl w:val="true"/>
              </w:rPr>
              <w:tab/>
            </w:r>
            <w:r>
              <w:rPr>
                <w:rStyle w:val="IndexLink"/>
              </w:rPr>
              <w:t>454</w:t>
            </w:r>
          </w:hyperlink>
        </w:p>
        <w:p>
          <w:pPr>
            <w:pStyle w:val="Contents3"/>
            <w:tabs>
              <w:tab w:val="clear" w:pos="8459"/>
              <w:tab w:val="right" w:pos="9026" w:leader="dot"/>
            </w:tabs>
            <w:rPr/>
          </w:pPr>
          <w:hyperlink w:anchor="__RefHeading___Toc1610621_388300464">
            <w:r>
              <w:rPr>
                <w:webHidden/>
                <w:rStyle w:val="IndexLink"/>
                <w:rtl w:val="true"/>
              </w:rPr>
              <w:t>استحباب السعی والدعاء بوادی محسر</w:t>
            </w:r>
            <w:r>
              <w:rPr>
                <w:rStyle w:val="IndexLink"/>
                <w:rtl w:val="true"/>
              </w:rPr>
              <w:tab/>
            </w:r>
            <w:r>
              <w:rPr>
                <w:rStyle w:val="IndexLink"/>
              </w:rPr>
              <w:t>454</w:t>
            </w:r>
          </w:hyperlink>
        </w:p>
        <w:p>
          <w:pPr>
            <w:pStyle w:val="Contents2"/>
            <w:tabs>
              <w:tab w:val="clear" w:pos="8743"/>
              <w:tab w:val="right" w:pos="9026" w:leader="dot"/>
            </w:tabs>
            <w:rPr/>
          </w:pPr>
          <w:hyperlink w:anchor="__RefHeading___Toc1610623_388300464">
            <w:r>
              <w:rPr>
                <w:webHidden/>
                <w:rStyle w:val="IndexLink"/>
                <w:rtl w:val="true"/>
              </w:rPr>
              <w:t>فهرس الجزء السابع</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4_141596"/>
      <w:bookmarkStart w:id="1" w:name="pg14934_141596"/>
      <w:bookmarkEnd w:id="1"/>
    </w:p>
    <w:p>
      <w:pPr>
        <w:pStyle w:val="Heading2"/>
        <w:numPr>
          <w:ilvl w:val="1"/>
          <w:numId w:val="1"/>
        </w:numPr>
        <w:rPr/>
      </w:pPr>
      <w:bookmarkStart w:id="2" w:name="pg14934_141596"/>
      <w:bookmarkStart w:id="3" w:name="__RefHeading___Toc1609989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991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34_141600"/>
      <w:bookmarkStart w:id="8" w:name="pg14934_141600"/>
      <w:bookmarkEnd w:id="8"/>
    </w:p>
    <w:p>
      <w:pPr>
        <w:pStyle w:val="BookText"/>
        <w:rPr/>
      </w:pPr>
      <w:bookmarkStart w:id="9" w:name="pg14934_141600"/>
      <w:bookmarkEnd w:id="9"/>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وهو یعتمد علی ثلاثة أرکان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 وهی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اللغة القصد ، فقد صار فی الشرع اسما لمجموع المناسک المؤدّاة فی المشاعر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الحمد لله حمدا کثیرا یلیق بجلاله ، والصلاة علی سیدنا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 ، وهو یعتمد علی 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 وهی أربع ،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 وإن کان فی اللغة القصد ، فقد صار فی الشرع اسما لمجموع المناسک المؤداة فی المشاعر المخصوصة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القاموس للحج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 والکف ، والقدوم ، والغلبة</w:t>
      </w:r>
    </w:p>
    <w:p>
      <w:pPr>
        <w:pStyle w:val="Heading2"/>
        <w:numPr>
          <w:ilvl w:val="1"/>
          <w:numId w:val="1"/>
        </w:numPr>
        <w:rPr/>
      </w:pPr>
      <w:bookmarkStart w:id="10" w:name="__RefHeading___Toc1609993_388300464"/>
      <w:bookmarkStart w:id="11" w:name="_Toc3"/>
      <w:bookmarkEnd w:id="10"/>
      <w:r>
        <w:rPr>
          <w:rtl w:val="true"/>
        </w:rPr>
        <w:t>کتاب الحج</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609995_388300464"/>
      <w:bookmarkStart w:id="13" w:name="_Toc4"/>
      <w:bookmarkEnd w:id="12"/>
      <w:r>
        <w:rPr>
          <w:rtl w:val="true"/>
        </w:rPr>
        <w:t>تعریف الحج</w:t>
      </w:r>
      <w:bookmarkEnd w:id="13"/>
    </w:p>
    <w:p>
      <w:pPr>
        <w:pStyle w:val="BookText"/>
        <w:rPr/>
      </w:pPr>
      <w:r>
        <w:rPr>
          <w:rFonts w:ascii="IRNazanin" w:hAnsi="IRNazanin" w:eastAsia="IRNazanin"/>
          <w:color w:val="111111"/>
          <w:sz w:val="28"/>
          <w:sz w:val="28"/>
          <w:szCs w:val="28"/>
          <w:rtl w:val="true"/>
          <w:lang w:bidi="fa-IR"/>
        </w:rPr>
        <w:t xml:space="preserve">بالحجة ، وکثرة الاختلاف والتردد ، وقصد مکة للنسک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الخلیل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القصد إلی من یعظّمه ، وسمی الحج حجا لأن الحاج یأتی قبل الوقوف بعرفة إلی البیت ، ثم یعود إلیه لطواف الزیارة ، ثم ینصرف إلی منی ثم یعود إلیه لطواف الوداع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وإن کان فی اللغة القصد فقد صار فی الشرع اسما لمجموع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منقول عن معناه اللغوی ، ولا ریب فی تحقق النقل عند الفقهاء إن لم یثبت کونه حقیقة لغویة فی المعنی المصطلح علیه عندهم ، وإن لم یثبت النقل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Style w:val="FootnoteAnchor"/>
          <w:rtl w:val="true"/>
        </w:rPr>
        <w:footnoteReference w:id="4"/>
      </w:r>
      <w:r>
        <w:rPr>
          <w:rFonts w:ascii="IRNazanin" w:hAnsi="IRNazanin" w:eastAsia="IRNazanin"/>
          <w:color w:val="111111"/>
          <w:sz w:val="28"/>
          <w:sz w:val="28"/>
          <w:szCs w:val="28"/>
          <w:rtl w:val="true"/>
          <w:lang w:bidi="fa-IR"/>
        </w:rPr>
        <w:t xml:space="preserve">من أنّ النقل عند الفقهاء إنما یتحقق علی تعریف المصنف ، وأما علی تعریف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عبارة عن قصد البیت الحرام لأداء مناسک مخصوصة عنده </w:t>
      </w:r>
      <w:r>
        <w:rPr>
          <w:rStyle w:val="FootnoteAnchor"/>
          <w:rtl w:val="true"/>
        </w:rPr>
        <w:footnoteReference w:id="5"/>
      </w:r>
      <w:r>
        <w:rPr>
          <w:rFonts w:ascii="IRNazanin" w:hAnsi="IRNazanin" w:eastAsia="IRNazanin"/>
          <w:color w:val="111111"/>
          <w:sz w:val="28"/>
          <w:sz w:val="28"/>
          <w:szCs w:val="28"/>
          <w:rtl w:val="true"/>
          <w:lang w:bidi="fa-IR"/>
        </w:rPr>
        <w:t>، فلا ، بل المتحقق علی هذا التعریف تخصیص المعنی اللغوی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ففاسد ، لأن النقل متحقق علی هذا التقدیر جزما ، غایة الأمر أنّ النقل علی تعریف الشیخ یکون لمناسبة ، وعلی تعریف المصنف لغیر مناسبة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المصنف فی المعتبر علی تعریف الشیخ أنه یخرج عنه الوقوف بعرفة والمشعر ، لأنهما لیسا عند البیت الحرام ، مع أنهما رکنان من الحج إجماعا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الأسلم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اسم لمجموع المناسک المؤداة فی المشاعر المخصوصة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التعریف مع سلامته مما أورده المصنف علی تعریف الشیخ مطابق لما هو المتبادر من لفظ الحج عند أهل الشرع من کونه عبادة مرکبة من جملة عبادات ، کالصلاة المؤلفة من الأفعال والأذکار </w:t>
      </w:r>
      <w:bookmarkStart w:id="14" w:name="pg14934_141602"/>
    </w:p>
    <w:p>
      <w:pPr>
        <w:pStyle w:val="BookText"/>
        <w:rPr/>
      </w:pPr>
      <w:bookmarkEnd w:id="14"/>
      <w:r>
        <w:rPr>
          <w:rFonts w:ascii="IRNazanin" w:hAnsi="IRNazanin" w:eastAsia="IRNazanin"/>
          <w:color w:val="111111"/>
          <w:sz w:val="28"/>
          <w:sz w:val="28"/>
          <w:szCs w:val="28"/>
          <w:rtl w:val="true"/>
          <w:lang w:bidi="fa-IR"/>
        </w:rPr>
        <w:t xml:space="preserve">المخصوصة ، لا مجرد القصد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لمجموع المناسک ، وقع فی التعریف بمنزلة الجنس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المؤداة فی المشاعر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محال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الفصل ، یخرج به ما عدا الحج من العبادات حتی العمرة ، فإن مشاعرها خلاف مشاعر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شیخنا الشهید فی الشرح أنّ الآتی بالبعض التارک للبعض الذی لا مدخل له فی البطلان یصدق علیه اسم الحاج فلا یکون الحج اسما للمجموع ، وأنه منقوض فی طرده بالعمرة وبکل عبادة مقیدة بمکان ، إذ هی مناسک لأنها عبادات وواقعة فی أماکن مخصوصة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تکلف الجواب عن ذلک لکن لا مشاحة فی هذه التعریفات کما بیناه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أجمع المسلمون کافة علی وجوب الحج ، والأصل فیه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وفی الآیة ضروب من التأکید والمبالغة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واجب علیهم لکونه إلها ، فیجب علیهم الانقیاد ، سواء عرفوا وجه الحکمة فیه أم لم یعرفوا ، فإنّ کثیرا من أفعال الحج تعبّد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الکلام علی الإبدال لیکون تثبیتا </w:t>
      </w:r>
      <w:r>
        <w:rPr>
          <w:rStyle w:val="FootnoteAnchor"/>
          <w:rtl w:val="true"/>
        </w:rPr>
        <w:footnoteReference w:id="9"/>
      </w:r>
      <w:r>
        <w:rPr>
          <w:rFonts w:ascii="IRNazanin" w:hAnsi="IRNazanin" w:eastAsia="IRNazanin"/>
          <w:color w:val="111111"/>
          <w:sz w:val="28"/>
          <w:sz w:val="28"/>
          <w:szCs w:val="28"/>
          <w:rtl w:val="true"/>
          <w:lang w:bidi="fa-IR"/>
        </w:rPr>
        <w:t>للمراد ، وتفصیلا بعد الإجمال ، وإیرادا للغرض فی صورتین ، تقریرا له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کفر مکان من لم یحج ، وفیه من التغلیظ ما فیه ، وإلیه الإشارة بقول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ولم یحج فلیمت إن شاء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09997_388300464"/>
      <w:bookmarkStart w:id="16" w:name="_Toc5"/>
      <w:bookmarkEnd w:id="15"/>
      <w:r>
        <w:rPr>
          <w:rtl w:val="true"/>
        </w:rPr>
        <w:t>وجوب الحج</w:t>
      </w:r>
      <w:bookmarkStart w:id="17" w:name="pg14934_141603"/>
      <w:bookmarkEnd w:id="16"/>
    </w:p>
    <w:p>
      <w:pPr>
        <w:pStyle w:val="BookText"/>
        <w:rPr/>
      </w:pPr>
      <w:bookmarkEnd w:id="17"/>
      <w:r>
        <w:rPr>
          <w:rFonts w:ascii="IRNazanin" w:hAnsi="IRNazanin" w:eastAsia="IRNazanin"/>
          <w:color w:val="111111"/>
          <w:sz w:val="28"/>
          <w:sz w:val="28"/>
          <w:szCs w:val="28"/>
          <w:rtl w:val="true"/>
          <w:lang w:bidi="fa-IR"/>
        </w:rPr>
        <w:t xml:space="preserve">یهودیا وإن شاء نصرانیا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یحج حجة الإسلام لم یمنعه من ذلک حاجة تجحف به ، أو مرض لا یطیق فیه الحج ، أو سلطان یمنعه ، فلیمت یهودیا أو نصرانیا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الغنی ، وتهویل الخطب بذکر اسم الله دون أن یقول فإنه أو فإنی ، وإنه یدل علی غایة السخط والخذلان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المظهر مقام المضمر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العالمین ، ولم یقل عنه ، لأنه إذا کان غنیا عن کل العالمین فلأن یکون غنیا عن طاعة ذلک الواحد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ولنورد هنا عشرین خبرا تتضمن فوائد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أبی العباس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ولد إسماعیل حمله أبوه إبراهیم وأمه علی حمار وأقبل معه جبرائیل حتی وضعه فی موضع الحجر ومعه شی‌ء من زاد وسقاء فیه شی‌ء من ماء ، والبیت یومئذ ربوة حمراء من مدر ، فقال إبراهیم لجبرائیل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أمرت؟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ومکة یومئذ سلم وسمر ، وحول مکة یومئذ ناس من العمالیق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کتاب علل الشرائع والأحکام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علیه السلام لما خلّف إسماعیل بمکة عطش الصبی ، وکان فیما بین الصفا والمروة شجر ، فخرجت أمه حتی قامت علی الصفا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بالوادی من أنیس؟ فلم یجبها أحد ، فمضت حتی انتهت إلی المروة فقالت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09999_388300464"/>
      <w:bookmarkStart w:id="19" w:name="_Toc6"/>
      <w:bookmarkEnd w:id="18"/>
      <w:r>
        <w:rPr>
          <w:rtl w:val="true"/>
        </w:rPr>
        <w:t>أخبار متعلقة بالحج</w:t>
      </w:r>
      <w:bookmarkEnd w:id="19"/>
    </w:p>
    <w:p>
      <w:pPr>
        <w:pStyle w:val="BookText"/>
        <w:rPr/>
      </w:pPr>
      <w:r>
        <w:rPr>
          <w:rFonts w:ascii="IRNazanin" w:hAnsi="IRNazanin" w:eastAsia="IRNazanin"/>
          <w:color w:val="111111"/>
          <w:sz w:val="28"/>
          <w:sz w:val="28"/>
          <w:szCs w:val="28"/>
          <w:rtl w:val="true"/>
          <w:lang w:bidi="fa-IR"/>
        </w:rPr>
        <w:t xml:space="preserve">هل بالوادی من أنیس؟ فلم تجب ، ثم رجعت إلی الصفا وقالت ، حتی صنعت ذلک سبعا ، فأتاها جبرائیل علیه السلام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 ولد إبراهیم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وکلکم؟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قلت ذلک فقد قلت له حیث أراد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إلی من تکلنا؟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عزّ وجلّ ، فقال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وکلکم إلی کاف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یتجنبون الممر بمکة لمکان الماء ، ففحص الصبی برجله فنبعت زمزم ، ورجعت من المروة إلی الصبی وقد نبع الماء ، فأقبلت تجمع التراب حوله مخافة أن یسیح الماء ، ولو ترکته لکان سیحا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الطیر الماء حلقت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رکب من الیمن ، فلما رأوا الطیر حلقت علیه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حلقت إلا علی ماء ، فأتوهم فسقوهم من الماء وأطعموهم الرکب من الطعام ، وأجری الله عزّ وجلّ لهم بذلک رزقا ، فکانت الرکب تمر بمکة فیطعمونهم من الطعام ویسقونهم من الماء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الحرم وأعلامه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علیه السلام لما هبط علی أبی قبیس شکی إلی ربه الوحشة ، وأنه لا یسمع ما کان یسمع فی الجنة ، فأنزل الله علیه یاقوتة حمراء فوضعها فی موضع البیت ، فکان یطوف بها ، وکان قد بلغ ضوءها موضع الاعلام ، فعلمت الاعلام علی ضوئها ، فجعله الله حرما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سعید بن عبد الله الأعرج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قریشا فی الجاهلیة هدموا البیت ، فلما أرادوا بناءه حیل بینه وبینهم ، وألقی فی روعهم الرعب ، حتی 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 کل رجل منکم بأطیب ماله ، ولا تأتوا بمال اکتسبتموه من قطیعة رحم أو حرام ، ففعلوا فخلی بینهم وبین بنیانه فبنوه ، حتی انتهوا </w:t>
      </w:r>
    </w:p>
    <w:p>
      <w:pPr>
        <w:pStyle w:val="BookText"/>
        <w:rPr/>
      </w:pPr>
      <w:r>
        <w:rPr>
          <w:rFonts w:ascii="IRNazanin" w:hAnsi="IRNazanin" w:eastAsia="IRNazanin"/>
          <w:color w:val="111111"/>
          <w:sz w:val="28"/>
          <w:sz w:val="28"/>
          <w:szCs w:val="28"/>
          <w:rtl w:val="true"/>
          <w:lang w:bidi="fa-IR"/>
        </w:rPr>
        <w:t xml:space="preserve">إلی موضع الحجر الأسود فتشاجروا فیه ، أیهم یضع الحجر فی موضعه ، حتی کاد أن یکون بینهم شر ، فحکّموا أول من یدخل من باب المسجد ، فدخل رسول الله صلی الله علیه و آله ، فلما أتاهم أمر بثوب فبسط ، ثم وضع الحجر فی وسطه ، ثم أخذت القبائل بجوانب الثوب فرفعوه ، ثم تناوله علیه السلام فوضعه فی موضعه ، فخصه الله عزّ وجلّ به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الحجاج لما فرغ من بناء الکعبة سأل علی بن الحسین علیهماالسلام أن یضع الحجر فی موضعه ، فأخذه ووضعه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أیضا ، عن سعید الأعرج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سمی البیت العتیق لأنه أعتق من الغرق وأعتق الحرم معه ، کفّ عنه الماء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أیضا ، عن الفضیل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سمیت بکة لأنه تبک بها الرجال والنساء ، والمرأة تصلی بین یدیک وعن یمینک وعن شمالک ومعک ، ولا بأس بذلک ، وإنما یکره فی سائر البلدان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أیضا ، عن حریز بن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الحجر الأسود أشد بیاضا من اللبن ، فلو لا ما مسه من أرجاس الجاهلیة ما مسه ذو عاهة إلا بری‌ء بإذن الله تعالی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أفاض آدم من منی تلقته الملائکة فقالوا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آدم برّ حجّک ، أما إنا قد حججنا هذا البیت قبل أن تحجه بألفی عام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بابویه فی الصحیح ،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الحرم مستجیرا به فهو آمن من سخط الله عزّ وجلّ ، وما دخل من الطیر والوحش کان آمنا من أن یهاج أو یؤذی حتی یخرج من الحرم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فی الحسن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وَهُدیً لِلْعالَمِینَ فِیهِ آیاتٌ بَیِّناتٌ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ما هذه الآیات البینات؟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إبراهیم حیث قام علی الحجر فأثّرت فیه قدماه ، والحجر الأسود ، ومنزل إسماعیل علیه السلام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فی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ذو بکة ، خلقتها یوم خلقت السماوات والأرض ، ویوم خلقت الشمس والقمر ، وحففتها بسبعة أملاک حفا ، مبارک لأهلها فی الماء واللبن ، یأتیها رزقها من ثلاثة سبل ، من أعلاها وأسفلها والثنیة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النبیّ صلی الله علیه و آله رجلان ، </w:t>
      </w:r>
    </w:p>
    <w:p>
      <w:pPr>
        <w:pStyle w:val="BookText"/>
        <w:rPr/>
      </w:pPr>
      <w:r>
        <w:rPr>
          <w:rFonts w:ascii="IRNazanin" w:hAnsi="IRNazanin" w:eastAsia="IRNazanin"/>
          <w:color w:val="111111"/>
          <w:sz w:val="28"/>
          <w:sz w:val="28"/>
          <w:szCs w:val="28"/>
          <w:rtl w:val="true"/>
          <w:lang w:bidi="fa-IR"/>
        </w:rPr>
        <w:t xml:space="preserve">رجل من الأنصار ورجل من ثقیف ، فقال الثقیفی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حاجتی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سبقک أخوک الأنصاری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علی ظهر سفر ، وإنی عجلان ، وقال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أذنت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سألتنی ، وإن شئت نبأتک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نبئنی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الصلاة وعن الوضوء وعن المسجد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بعثک بالحق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 الوضوء ، واملأ یدیک من رکبتیک ، وعفر جبینک فی التراب ، وصل صلاة مودع ، وقال الأنصاری یا رسول الله حاجتی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سألتنی ، وإن شئت نبأتک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نبئنی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الحج وعن الطواف بالبیت ، والسعی بین الصفا والمروة ، ورمی الجمار ، وحلق الرأس ، ویوم عرفة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بعثک بالحق نبیا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ناقتک خفا إلا کتب الله لک حسنة ، ولا تضع خفا إلا حطّ به عنک سیئة ، وطواف بالبیت وسعی بین الصفا والمروة تنفتل کما ولدتک أمک من الذنوب ، ورمی الجمار ذخر یوم القیامة ، وحلق الرأس لک بکل شعرة نور یوم القیامة ، ویوم عرفة یوم یباهی الله عزّ وجلّ به الملائکة ، فلو حضرت ذلک الیوم برمل عالج وقطر السماء وأیام العالم ذنوبا تبت ذلک الیوم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معاویة بن عمار ، عن أبی عبد الله علیه السلام ، عن أبیه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لقیه أعرابی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خرجت أرید الحج ففاتنی وأنا رجل ممیل ، فمرنی أن أصنع فی مالی ما أبلغ به مثل أجر الحاج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 رسول الله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أبی قبیس ، فلو أن أبا قبیس لک ذهبة حمراء أنفقته فی سبیل الله ما بلغت ما یبلغ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 إذا أخذ فی جهازه لم یرفع شیئا ولم یضعه إلا کتب الله له </w:t>
      </w:r>
    </w:p>
    <w:p>
      <w:pPr>
        <w:pStyle w:val="BookText"/>
        <w:rPr/>
      </w:pPr>
      <w:r>
        <w:rPr>
          <w:rFonts w:ascii="IRNazanin" w:hAnsi="IRNazanin" w:eastAsia="IRNazanin"/>
          <w:color w:val="111111"/>
          <w:sz w:val="28"/>
          <w:sz w:val="28"/>
          <w:szCs w:val="28"/>
          <w:rtl w:val="true"/>
          <w:lang w:bidi="fa-IR"/>
        </w:rPr>
        <w:t xml:space="preserve">عشر حسنات ، ومحی عنه عشر سیئات ، ورفع له عشر درجات ، فإذا رکب بعیره لم یرفع خفا ولم یضعه إلا کتب الله له مثل ذلک ، فإذا طاف بالبیت خرج من ذنوبه ، فإذا سعی بین الصفا والمروة خرج من ذنوبه ، فإذا وقف بعرفات خرج من ذنوبه ، فإذا وقف بالمشعر خرج من ذنوبه ، فإذا رمی الجمار خرج من ذنوبه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 رسول الله صلی الله علیه و آله کذا وکذا موقفا إذا وقفها الحاج خرج من ذنوبه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لک أن تبلغ ما یبلغه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تکتب علیه الذنوب أربعة أشهر وتکتب له الحسنات إلا أن یأتی بکبیرة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علی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یعتق من النار ، وصنف یخرج من ذنوبه کهیئة یوم ولدته أمه ، وصنف یحفظ فی أهله وماله ، وهو أدنی ما یرجع به الحاج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والعمرة ینفیان الفقر والذنوب ، کما ینفی الکیر خبث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أفضل أو عتق رقبة؟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فحجة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أزید ویقول حجة أفضل حتی بلغت ثلاثین رقبة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أفضل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أیضا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فی طریق مکة ذاهبا أو جائیا أمن من الفزع الأکبر یوم القیامة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الکعبة عبادة ، والنظر إلی الوالدین عبادة ، والنظر إلی الإمام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نظر إلی الکعبة کتبت له حسنة ، ومحیت عنه عشر سیئات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یعبأ بمن یؤم هذا البیت إلا أن یکون فیه خصال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یملک به غضبه ، وخلق یخالق به من صحبه ، وورع یحجزه عن معاصی الله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الصحیح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یعبأ بمن یسلک هذا الطریق إذا لم یکن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 وحلم یملک به غضبه ، وحسن الصحبة لمن صحبه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مرسلا ، عن أمیر المؤمنین صلوات الله علیه أنه قال فی خطبة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أراد الله جل ثناؤه بأنبیائه حیث بعثهم أن یفتح لهم کنوز الذّهبان ، ومعادن العقیان </w:t>
      </w:r>
      <w:r>
        <w:rPr>
          <w:rStyle w:val="FootnoteAnchor"/>
          <w:rtl w:val="true"/>
        </w:rPr>
        <w:footnoteReference w:id="33"/>
      </w:r>
      <w:r>
        <w:rPr>
          <w:rFonts w:ascii="IRNazanin" w:hAnsi="IRNazanin" w:eastAsia="IRNazanin"/>
          <w:color w:val="111111"/>
          <w:sz w:val="28"/>
          <w:sz w:val="28"/>
          <w:szCs w:val="28"/>
          <w:rtl w:val="true"/>
          <w:lang w:bidi="fa-IR"/>
        </w:rPr>
        <w:t xml:space="preserve">، ومغارس الجنان ، وأن یحشر معهم طیر السماء ووحوش الأرض لفعل ، ولو فعل لسقط البلاء ، وبطل الجزاء ، واضمحل الابتلاء ، ولما وجب للعالمین أجور المبتلین ، ولا لحق المؤمنین ثواب المحسنین ، ولا لزمت الأسماء أهالیها علی معنی مبین ، وکذلک لو أنزل الله من السماء آیة فظلت أعناقهم لها خاضعین ، ولو فعل لسقط البلوی </w:t>
      </w:r>
    </w:p>
    <w:p>
      <w:pPr>
        <w:pStyle w:val="BookText"/>
        <w:rPr/>
      </w:pPr>
      <w:r>
        <w:rPr>
          <w:rFonts w:ascii="IRNazanin" w:hAnsi="IRNazanin" w:eastAsia="IRNazanin"/>
          <w:color w:val="111111"/>
          <w:sz w:val="28"/>
          <w:sz w:val="28"/>
          <w:szCs w:val="28"/>
          <w:rtl w:val="true"/>
          <w:lang w:bidi="fa-IR"/>
        </w:rPr>
        <w:t xml:space="preserve">هذه الأحکام کلها إجماعیة علی ما نقله جماعة منهم المصنف فی المعتبر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علی کل مکلف مستطیع فیدل علیه 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وهو یتناول الرجال والنساء والخناثی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الوجوب بأصل الشرع مرة واحدة فقال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المسلمین ، فلأجل ذلک لم نتشاغل بإیراد الأخبار فیه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بعد ذلک عدة أحادیث متضمنة لأن الله عزّ وجلّ فرض الحج علی أهل الجدة فی کل عام ، وفیها ما هو 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بالحمل علی أنّ المعنی أنه یجب علی أهل الجدة فی کل عام علی طریق البدل ، لأن من وجب علیه الحج فی السنة الأولة فلم یفعل وجب علیه فی الثانیة ، وکذلک إذا لم یحج فی الثانیة وجب علیه فی الثالثة ، وعلی هذا فی کل سنة إلی أن یحج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محمولة علی الاستحباب ، لأن تنزیلها علی ظاهرها مخالف لإجماع المسلمین کافة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الوجوب فوری فیدل علیه مضافا إلی الإجماع روایات کثیرة ، کصحیحة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قدر الرجل علی ما یحج به ثم دفع ذلک ولیس له شغل یعذره الله فیه فقد ترک شریعة من شرائع الإسلام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0" w:name="pg14934_141611"/>
    </w:p>
    <w:p>
      <w:pPr>
        <w:pStyle w:val="BookText"/>
        <w:rPr/>
      </w:pPr>
      <w:bookmarkEnd w:id="20"/>
      <w:r>
        <w:rPr>
          <w:rFonts w:ascii="IRNazanin" w:hAnsi="IRNazanin" w:eastAsia="IRNazanin"/>
          <w:color w:val="111111"/>
          <w:sz w:val="28"/>
          <w:sz w:val="28"/>
          <w:szCs w:val="28"/>
          <w:rtl w:val="true"/>
          <w:lang w:bidi="fa-IR"/>
        </w:rPr>
        <w:t>وهو فرض کل من اجتمعت فیه الشرائط الآتیة ، من الرجال والنساء والخناثی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بأصل الشرع إلا مرة واحدة ، وهی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والتأخیر مع الشرائط کبیرة 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یهزّوا مناکبهم ذللا لله حوله ، ویرملوا </w:t>
      </w:r>
      <w:r>
        <w:rPr>
          <w:rStyle w:val="FootnoteAnchor"/>
          <w:rtl w:val="true"/>
        </w:rPr>
        <w:footnoteReference w:id="40"/>
      </w:r>
      <w:r>
        <w:rPr>
          <w:rFonts w:ascii="IRNazanin" w:hAnsi="IRNazanin" w:eastAsia="IRNazanin"/>
          <w:color w:val="111111"/>
          <w:sz w:val="28"/>
          <w:sz w:val="28"/>
          <w:szCs w:val="28"/>
          <w:rtl w:val="true"/>
          <w:lang w:bidi="fa-IR"/>
        </w:rPr>
        <w:t xml:space="preserve">علی أقدامهم شعثا غبرا قد نبذوا القنع والسراویل وراء ظهورهم ، وحسروا بالشعور حلقا عن رؤسهم ، ابتلاء عظیما ، واختبارا کثیرا ، وامتحانا شدیدا ، وتمحیصا بلیغا ، وفتونا مبینا ، جعله الله سببا لرحمته ، ووصلة ووسیلة إلی جنته ، وعلة لمغفرته ، وابتلاء للخلق برحمته ، ولو کان الله تبارک وتعالی وضع بیته الحرام ومشاعره العظام بین جنات وأنهار ، وسهل وقرار ، جم الأشجار ، دانی الثمار ، ملتف النبات ، متصل القری ، بین برة سمراء ، وروضة خضراء ، وأریاف محدقة ، وعراص مغدقة ، وزروع ناضرة ، وطرق عامرة ، وحدائق کثیرة ، لکان قد صغر قدر الجزاء ، علی حسب ضعف البلاء ، ثم لو کانت الأساس المحمول علیها والأحجار المرفوع بها بین زمردة خضراء ویاقوتة حمراء ونور وضیاء لخفف ذلک مصارعة الشک فی الصدور ، ولوضع مجاهدة إبلیس عن القلوب ، ولنفی معتلج الریب من الناس ، ولکن الله عزّ وجلّ یختبر عبیده بأنواع الشدائد ، ویتعبدهم بألوان المجاهد ، ویبتلیهم بضروب المکاره ، إخراجا للتکبر من قلوبهم ، وإسکانا للتذلل فی نفوسهم ، ولیجعل ذلک أبوابا إلی فضله ، وأسبابا ذللا لعفوه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فرض علی کل من اجتمعت فیه الشرائط الآتیة ، من الرجال والنساء والخناثی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بأصل الشرع إلا مرّة واحدة ، وهی حجة الإسلام ، وتجب علی الفور ، والتأخیر مع الشرائط کبیرة موبقة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610001_388300464"/>
      <w:bookmarkStart w:id="22" w:name="_Toc7"/>
      <w:bookmarkEnd w:id="21"/>
      <w:r>
        <w:rPr>
          <w:rtl w:val="true"/>
        </w:rPr>
        <w:t>الحج الواجب والمستحب</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الناس أجمعین ، ولکن الله جل ثناؤه جعل رسله أولی قوة فی عزائم نیاتهم ، وضعفة فیما تری الأعین من حالاتهم ، من قناعة تملأ القلوب والعیون غناؤه ، وخصاصة تملأ الأسماع والأبصار أذاؤه ، ولو کانت الأنبیاء أهل قوة لا ترام ، وعزة لا تضام ، وملک تمد نحوه أعناق الرجال ، ویشد إلیه عقد الرحال ، لکان أهون علی الخلق فی الاختبار ، وأبعد لهم من الاستکبار ، ولآمنوا عن رهبة قاهرة لهم ، أو رغبة مائلة بهم ، فکانت النیات مشترکة ، والحسنات مقتسمة ، ولکن الله سبحانه أراد أن یکون الاتباع لرسله والتصدیق بکتبه والخشوع لوجهه والاستکانة لأمره والاستسلام إلیه أمورا له خاصة ، لا تشوبها من غیرها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البلوی والاختبار أعظم کانت المثوبة والجزاء أجزل ، ألا ترون أن الله جل ثناؤه اختبر الأولین من لدن آدم إلی الآخرین من هذا العالم بأحجار لا تضر ولا تنفع ، ولا تبصر ولا تسمع ، فجعلها بیته الحرام الذی جعله للناس قیاما ثم وضعه بأوعر بقاع الأرض حجرا ، وأقل نتائق</w:t>
      </w:r>
      <w:r>
        <w:rPr>
          <w:rStyle w:val="FootnoteAnchor"/>
          <w:rtl w:val="true"/>
        </w:rPr>
        <w:footnoteReference w:id="42"/>
      </w:r>
      <w:r>
        <w:rPr>
          <w:rFonts w:ascii="IRNazanin" w:hAnsi="IRNazanin" w:eastAsia="IRNazanin"/>
          <w:color w:val="111111"/>
          <w:sz w:val="28"/>
          <w:sz w:val="28"/>
          <w:szCs w:val="28"/>
          <w:rtl w:val="true"/>
          <w:lang w:bidi="fa-IR"/>
        </w:rPr>
        <w:t>الدنیا مدرا ، وأضیق بطون الأودیة معاشا ، وأغلظ محال المسلمین میاها ، بین جبال خشنة ، ورمال دمثة</w:t>
      </w:r>
      <w:r>
        <w:rPr>
          <w:rFonts w:eastAsia="IRNazanin" w:cs="IRNazanin"/>
          <w:color w:val="111111"/>
          <w:sz w:val="28"/>
          <w:szCs w:val="28"/>
          <w:lang w:bidi="fa-IR"/>
        </w:rPr>
        <w:t>2</w:t>
      </w:r>
      <w:r>
        <w:rPr>
          <w:rStyle w:val="FootnoteAnchor"/>
          <w:rtl w:val="true"/>
        </w:rPr>
        <w:footnoteReference w:id="43"/>
      </w:r>
      <w:r>
        <w:rPr>
          <w:rFonts w:ascii="IRNazanin" w:hAnsi="IRNazanin" w:eastAsia="IRNazanin"/>
          <w:color w:val="111111"/>
          <w:sz w:val="28"/>
          <w:sz w:val="28"/>
          <w:szCs w:val="28"/>
          <w:rtl w:val="true"/>
          <w:lang w:bidi="fa-IR"/>
        </w:rPr>
        <w:t xml:space="preserve">، وعیون وشلة </w:t>
      </w:r>
      <w:r>
        <w:rPr>
          <w:rStyle w:val="FootnoteAnchor"/>
          <w:rtl w:val="true"/>
        </w:rPr>
        <w:footnoteReference w:id="44"/>
      </w:r>
      <w:r>
        <w:rPr>
          <w:rFonts w:ascii="IRNazanin" w:hAnsi="IRNazanin" w:eastAsia="IRNazanin"/>
          <w:color w:val="111111"/>
          <w:sz w:val="28"/>
          <w:sz w:val="28"/>
          <w:szCs w:val="28"/>
          <w:rtl w:val="true"/>
          <w:lang w:bidi="fa-IR"/>
        </w:rPr>
        <w:t>، وقری منقطعة ، وأثر من مواضع قطر السماء داثر ، لیس یزکو به خف ولا ظلف ولا حافر ، ثم أمر آدم وولده أن یثنوا أعطافهم نحوه ، فصار مثابة لمنتجع أسفارهم ، وغایة لملقی رحالهم ، تهوی إلیه ثمار الأفئدة من مفاوز</w:t>
      </w:r>
      <w:r>
        <w:rPr>
          <w:rStyle w:val="FootnoteAnchor"/>
          <w:rtl w:val="true"/>
        </w:rPr>
        <w:footnoteReference w:id="45"/>
      </w:r>
      <w:r>
        <w:rPr>
          <w:rFonts w:ascii="IRNazanin" w:hAnsi="IRNazanin" w:eastAsia="IRNazanin"/>
          <w:color w:val="111111"/>
          <w:sz w:val="28"/>
          <w:sz w:val="28"/>
          <w:szCs w:val="28"/>
          <w:rtl w:val="true"/>
          <w:lang w:bidi="fa-IR"/>
        </w:rPr>
        <w:t xml:space="preserve">قفار متصلة ، وجزائر بحار منقطعة ، ومهاوی فجاج عمیقة ، حتی </w:t>
      </w:r>
    </w:p>
    <w:p>
      <w:pPr>
        <w:pStyle w:val="BookText"/>
        <w:rPr/>
      </w:pPr>
      <w:r>
        <w:rPr>
          <w:rFonts w:ascii="IRNazanin" w:hAnsi="IRNazanin" w:eastAsia="IRNazanin"/>
          <w:color w:val="111111"/>
          <w:sz w:val="28"/>
          <w:sz w:val="28"/>
          <w:szCs w:val="28"/>
          <w:rtl w:val="true"/>
          <w:lang w:bidi="fa-IR"/>
        </w:rPr>
        <w:t>وقد یجب الحج بالنذر وما فی معناه ، وبالإفساد ،</w:t>
      </w:r>
    </w:p>
    <w:p>
      <w:pPr>
        <w:pStyle w:val="BookText"/>
        <w:rPr/>
      </w:pPr>
      <w:r>
        <w:rPr>
          <w:rFonts w:ascii="IRNazanin" w:hAnsi="IRNazanin" w:eastAsia="IRNazanin"/>
          <w:color w:val="111111"/>
          <w:sz w:val="28"/>
          <w:sz w:val="28"/>
          <w:szCs w:val="28"/>
          <w:rtl w:val="true"/>
          <w:lang w:bidi="fa-IR"/>
        </w:rPr>
        <w:t xml:space="preserve">وصحیحة ذریح المحاربی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یحج حجة الإسلام لم یمنعه من ذلک حاجة تجحف به ، أو مرض لا یطیق فیه الحج ، أو سلطان یمنعه ، فلیمت یهودیا أو نصرانیا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والوعید مطلقا دلیل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وجوب الفوریة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المبادرة إلیه فی أول عام الاستطاعة مع الإمکان ، وإلا ففیما یلیه وهکذا ، ولو توقف علی مقدمات من سفر وغیره تعین الإتیان بها علی وجه یدرکه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تعددت الرفقة فی العام الواحد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المسیر مع أولها ، فإن أخّر عنها وأدرکه مع التالیة ، وإلا کان کمؤخره عمدا فی استقراره ، وبه قطع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الشهید فی الدروس التأخر عن الأولی إن وثق بالمسیر مع غیرها </w:t>
      </w:r>
      <w:r>
        <w:rPr>
          <w:rStyle w:val="FootnoteAnchor"/>
          <w:rtl w:val="true"/>
        </w:rPr>
        <w:footnoteReference w:id="48"/>
      </w:r>
      <w:r>
        <w:rPr>
          <w:rFonts w:ascii="IRNazanin" w:hAnsi="IRNazanin" w:eastAsia="IRNazanin"/>
          <w:color w:val="111111"/>
          <w:sz w:val="28"/>
          <w:sz w:val="28"/>
          <w:szCs w:val="28"/>
          <w:rtl w:val="true"/>
          <w:lang w:bidi="fa-IR"/>
        </w:rPr>
        <w:t xml:space="preserve">، وهو حسن ، بل </w:t>
      </w:r>
      <w:r>
        <w:rPr>
          <w:rStyle w:val="FootnoteAnchor"/>
          <w:rtl w:val="true"/>
        </w:rPr>
        <w:footnoteReference w:id="49"/>
      </w:r>
      <w:r>
        <w:rPr>
          <w:rFonts w:ascii="IRNazanin" w:hAnsi="IRNazanin" w:eastAsia="IRNazanin"/>
          <w:color w:val="111111"/>
          <w:sz w:val="28"/>
          <w:sz w:val="28"/>
          <w:szCs w:val="28"/>
          <w:rtl w:val="true"/>
          <w:lang w:bidi="fa-IR"/>
        </w:rPr>
        <w:t>یحتمل قویا جواز التأخیر بمجرد احتمال سفر الثانیة ، لانتفاء الدلیل علی فوریة المسیر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العلامة فی التذکرة جواز التأخیر عن الرفقة الأولی </w:t>
      </w:r>
      <w:r>
        <w:rPr>
          <w:rStyle w:val="FootnoteAnchor"/>
          <w:rtl w:val="true"/>
        </w:rPr>
        <w:footnoteReference w:id="50"/>
      </w:r>
      <w:r>
        <w:rPr>
          <w:rFonts w:ascii="IRNazanin" w:hAnsi="IRNazanin" w:eastAsia="IRNazanin"/>
          <w:color w:val="111111"/>
          <w:sz w:val="28"/>
          <w:sz w:val="28"/>
          <w:szCs w:val="28"/>
          <w:rtl w:val="true"/>
          <w:lang w:bidi="fa-IR"/>
        </w:rPr>
        <w:t>، لکن المسألة فی کلامه مفروضة فی حج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بالجواز إذا کان سفر الأولی قبل أشهر الحج وقبل تضیّق الوقت الذی یمکن إدراکه فیه ، لأنه الأصل ، ولا مقتضی للخروج عنه ، والله أعلم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یجب الحج بالنذر ، وما فی معناه ، وبالإفساد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وبالاستیجار للنیابة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ویتکرر بتکرر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خرج عن 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لفاقد الشروط ، کمن عدم الزاد والراحلة إذا تسکع ، سواء شقّ علیه السعی أو سهل ، وکالمملوک إذا أذن له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بما فی معنی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یعطف علیه الإفساد والاستیجار لأمکن اندراجهما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وجوب الحج ثانیا بإفساده بین کونه واجبا أو مندوبا ، فإن المندوب یجب بالشروع فیه ، کما سیجی‌ء بیانه إن شاء 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وبالاستیجار للنیابة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الواجب والمندوب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ویتکرر بتکرر 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الحج الواجب بالعارض مطلقا ، ولا ریب فی تکرر الوجوب فی هذه المواضع بتکرر السبب ، لأن وجوده یقتضی وجود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خرج عن ذلک مستحب ، ویستحب لفاقد الشرائط ، کمن عدم الزاد والراحلة إذا تسکّع ، سواء شق علیه السعی أو سهل ، وکالمملوک إذا أذن له مولاه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استحباب الحج فی جمیع هذه الصور ، لعموم الترغیب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حج تکرار الحج استحبابا مؤکدا ، فروی ابن بابویه فی کتاب من لا یحضره الفقیه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حجة الإسلام فقد حل عقدة النار من عنقه ، ومن حج حجتین لم یزل فی خیر حتی یموت ، ومن حج ثلاث حجج متوالیات ثم حج أو لم یحج فهو بمنزلة </w:t>
      </w:r>
      <w:bookmarkStart w:id="23" w:name="pg14934_141615"/>
    </w:p>
    <w:p>
      <w:pPr>
        <w:pStyle w:val="BookText"/>
        <w:rPr/>
      </w:pPr>
      <w:bookmarkEnd w:id="23"/>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الشرائط ، 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 وما یجب بالنذر ، وما فی معناه ، وفی أحکام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وشروط وجوبها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 فلا تجب علی الصبی ، ولا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حج الصبی أو حجّ عنه أو عن المجنون لم یجز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مدمن الحج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من حج ثلاث حجات لم یصبه فقر أبدا </w:t>
      </w:r>
      <w:r>
        <w:rPr>
          <w:rStyle w:val="FootnoteAnchor"/>
          <w:rtl w:val="true"/>
        </w:rPr>
        <w:footnoteReference w:id="53"/>
      </w:r>
      <w:r>
        <w:rPr>
          <w:rFonts w:ascii="IRNazanin" w:hAnsi="IRNazanin" w:eastAsia="IRNazanin"/>
          <w:color w:val="111111"/>
          <w:sz w:val="28"/>
          <w:sz w:val="28"/>
          <w:szCs w:val="28"/>
          <w:rtl w:val="true"/>
          <w:lang w:bidi="fa-IR"/>
        </w:rPr>
        <w:t>والأخبار الواردة بذلک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ترک الحج للموسر خمس سنین ، لما رواه الکلینی ، عن ذریح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مضت له خمس سنین فلم یفد إلی ربه وهو موسر ، إنه لمحروم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حمران ، عن أبی جعفر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ملکا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أحسن الله إلیه وأوسع علیه فی رزقه فلم یفد إلیه فی کل خمسة أعوام مرة لیطلب نوافله ، إنّ ذلک لمحروم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حجة الإسلام ، وشرائط وجوبها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وکمال العقل ، فلا تجب علی الصبی ولا علی المجنون ، ولو حج الصبی أو حج عنه أو عن المجنون لم یجز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یجب علی الصبی والمجنون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Heading2"/>
        <w:numPr>
          <w:ilvl w:val="1"/>
          <w:numId w:val="1"/>
        </w:numPr>
        <w:rPr/>
      </w:pPr>
      <w:bookmarkStart w:id="24" w:name="__RefHeading___Toc1610003_388300464"/>
      <w:bookmarkStart w:id="25" w:name="_Toc8"/>
      <w:bookmarkEnd w:id="24"/>
      <w:r>
        <w:rPr>
          <w:rtl w:val="true"/>
        </w:rPr>
        <w:t>شروط وجوب حجة الاسلام</w:t>
      </w:r>
      <w:bookmarkEnd w:id="25"/>
    </w:p>
    <w:p>
      <w:pPr>
        <w:pStyle w:val="Heading3"/>
        <w:numPr>
          <w:ilvl w:val="2"/>
          <w:numId w:val="1"/>
        </w:numPr>
        <w:rPr/>
      </w:pPr>
      <w:bookmarkStart w:id="26" w:name="__RefHeading___Toc1610005_388300464"/>
      <w:bookmarkStart w:id="27" w:name="_Toc9"/>
      <w:bookmarkEnd w:id="26"/>
      <w:r>
        <w:rPr>
          <w:rtl w:val="true"/>
        </w:rPr>
        <w:t xml:space="preserve">- </w:t>
      </w:r>
      <w:r>
        <w:rPr>
          <w:rtl w:val="true"/>
        </w:rPr>
        <w:t xml:space="preserve">الأول </w:t>
      </w:r>
      <w:r>
        <w:rPr>
          <w:rtl w:val="true"/>
        </w:rPr>
        <w:t xml:space="preserve">: </w:t>
      </w:r>
      <w:r>
        <w:rPr>
          <w:rtl w:val="true"/>
        </w:rPr>
        <w:t>البلوغ کمال العقل</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610007_388300464"/>
      <w:bookmarkStart w:id="29" w:name="_Toc10"/>
      <w:bookmarkEnd w:id="28"/>
      <w:r>
        <w:rPr>
          <w:rtl w:val="true"/>
        </w:rPr>
        <w:t>حکم حج الصبی</w:t>
      </w:r>
      <w:bookmarkEnd w:id="29"/>
    </w:p>
    <w:p>
      <w:pPr>
        <w:pStyle w:val="BookText"/>
        <w:rPr/>
      </w:pPr>
      <w:r>
        <w:rPr>
          <w:rFonts w:ascii="IRNazanin" w:hAnsi="IRNazanin" w:eastAsia="IRNazanin"/>
          <w:color w:val="111111"/>
          <w:sz w:val="28"/>
          <w:sz w:val="28"/>
          <w:szCs w:val="28"/>
          <w:rtl w:val="true"/>
          <w:lang w:bidi="fa-IR"/>
        </w:rPr>
        <w:t>ولو دخل الصبیّ الممیز والمجنون فی الحجّ ندبا ثم کمل کل واحد منهما وأدرک المشعر أجزأ عن حجة الإسلام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العلماء کافة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استحالة توجه الخطاب إلی غیر الکامل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القلم عن الصبی حتی یبلغ ، وعن المجنون حتی یفیق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إنهما إذا حجا أو حج عنهما فزال نقصهما بعد انقضاء الحج لم یجزهما عن حجة الإسلام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منها ما رواه ابن بابویه فی الصحیح ، عن صفوان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سنین یحج؟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حجة الإسلام إذا احتلم ، وکذلک الجاریة علیها الحج إذا طمثت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مسمع بن عبد الملک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غلاما حج عشر سنین ثم احتلم کانت علیه فریضة الإسلام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ابن عشر سنین یحج؟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حجة الإسلام إذا احتلم ، وکذلک الجاریة علیها الحج إذا طمثت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الصبی الممیز والمجنون فی الحج ندبا ثم کمل کل واحد منهما وأدرک المشعر أجزأ عن حجة الإسلام علی تردد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دخل الصبی الممیز أو المجنون فی الحج ندبا ثم کمل فی أثنائه ، فإن کان بعد الوقوف بالموقفین أتم تطوعا ، ولم یجزیه عن حجة الإسلام إجماعا ، قاله فی التذکرة </w:t>
      </w:r>
      <w:r>
        <w:rPr>
          <w:rStyle w:val="FootnoteAnchor"/>
          <w:rtl w:val="true"/>
        </w:rPr>
        <w:footnoteReference w:id="62"/>
      </w:r>
      <w:r>
        <w:rPr>
          <w:rFonts w:ascii="IRNazanin" w:hAnsi="IRNazanin" w:eastAsia="IRNazanin"/>
          <w:color w:val="111111"/>
          <w:sz w:val="28"/>
          <w:sz w:val="28"/>
          <w:szCs w:val="28"/>
          <w:rtl w:val="true"/>
          <w:lang w:bidi="fa-IR"/>
        </w:rPr>
        <w:t>، لأصالة عدم إجزاء المندوب عن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أدرک المشعر کاملا فقد ذکر الشیخ وأکثر الأصحاب أنه یدرک الحج بذلک ویجزیه عن حجة الإسلام </w:t>
      </w:r>
      <w:r>
        <w:rPr>
          <w:rStyle w:val="FootnoteAnchor"/>
          <w:rtl w:val="true"/>
        </w:rPr>
        <w:footnoteReference w:id="63"/>
      </w:r>
      <w:r>
        <w:rPr>
          <w:rFonts w:ascii="IRNazanin" w:hAnsi="IRNazanin" w:eastAsia="IRNazanin"/>
          <w:color w:val="111111"/>
          <w:sz w:val="28"/>
          <w:sz w:val="28"/>
          <w:szCs w:val="28"/>
          <w:rtl w:val="true"/>
          <w:lang w:bidi="fa-IR"/>
        </w:rPr>
        <w:t xml:space="preserve">، ونقل فیه فی التذکرة الإجماع ، واستدل علیه بالروایات المتضمنة للإجزاء فی العبد إذا أدرک المشعر معتقا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المنتهی بأنه زمان یصح إنشاء الحج فیه فکان مجزیا بأن یجدد فیه نیة الوجوب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 جواز إنشاء الحج فی ذلک الزمان علی بعض الوجوه بنص خاص لا یقتضی إلحاق غیره به ، خصوصا مع مصادمته لمقتضی الأصل من عدم إجزاء المندوب عن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تردد فی ذلک المصنف رحمه الله هنا وفی المعتبر </w:t>
      </w:r>
      <w:r>
        <w:rPr>
          <w:rStyle w:val="FootnoteAnchor"/>
          <w:rtl w:val="true"/>
        </w:rPr>
        <w:footnoteReference w:id="66"/>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قلنا بالإجزاء فیجب تجدید نیة الوجوب لباقی الأفعال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یعتبر فیه کون الصبی أو المجنون مستطیعا قبل ذلک الحج من حیث الزاد والراحلة؟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قطع الشهیدان </w:t>
      </w:r>
      <w:r>
        <w:rPr>
          <w:rStyle w:val="FootnoteAnchor"/>
          <w:rtl w:val="true"/>
        </w:rPr>
        <w:footnoteReference w:id="67"/>
      </w:r>
      <w:r>
        <w:rPr>
          <w:rFonts w:ascii="IRNazanin" w:hAnsi="IRNazanin" w:eastAsia="IRNazanin"/>
          <w:color w:val="111111"/>
          <w:sz w:val="28"/>
          <w:sz w:val="28"/>
          <w:szCs w:val="28"/>
          <w:rtl w:val="true"/>
          <w:lang w:bidi="fa-IR"/>
        </w:rPr>
        <w:t xml:space="preserve">، لأن البلوغ والعقل أحد الشرائط الموجبة ، کما إنّ الاستطاعة کذلک ، فوجود أحدهما دون الآخر </w:t>
      </w:r>
      <w:bookmarkStart w:id="30" w:name="pg14934_141618"/>
    </w:p>
    <w:p>
      <w:pPr>
        <w:pStyle w:val="BookText"/>
        <w:rPr/>
      </w:pPr>
      <w:bookmarkEnd w:id="30"/>
      <w:r>
        <w:rPr>
          <w:rFonts w:ascii="IRNazanin" w:hAnsi="IRNazanin" w:eastAsia="IRNazanin"/>
          <w:color w:val="111111"/>
          <w:sz w:val="28"/>
          <w:sz w:val="28"/>
          <w:szCs w:val="28"/>
          <w:rtl w:val="true"/>
          <w:lang w:bidi="fa-IR"/>
        </w:rPr>
        <w:t>ویصحّ إحرام الصبی الممیّز وإن لم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کاف فی الوجوب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68"/>
      </w:r>
      <w:r>
        <w:rPr>
          <w:rFonts w:ascii="IRNazanin" w:hAnsi="IRNazanin" w:eastAsia="IRNazanin"/>
          <w:color w:val="111111"/>
          <w:sz w:val="28"/>
          <w:sz w:val="28"/>
          <w:szCs w:val="28"/>
          <w:rtl w:val="true"/>
          <w:lang w:bidi="fa-IR"/>
        </w:rPr>
        <w:t>، وهو ظاهر الأکثر ، حیث لم یتعرضوا لاشتراط ذلک ، تمسکا بالإطلاق ، والتفاتا إلی النصوص الصحیحة المتضمنة للإجزاء فی العبد إذا أدرک المشعر معتقا ، مع امتناع الاستطاعة السابقة فی حقه عند من قال بإحالة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باعتبار الاستطاعة فیکفی حصولها من المیقات ، بل لا یبعد الاکتفاء بحصولها من حین التکلیف ، وظاهر الشهیدین اعتبار حصولها من البلد </w:t>
      </w:r>
      <w:r>
        <w:rPr>
          <w:rStyle w:val="FootnoteAnchor"/>
          <w:rtl w:val="true"/>
        </w:rPr>
        <w:footnoteReference w:id="69"/>
      </w:r>
      <w:r>
        <w:rPr>
          <w:rFonts w:ascii="IRNazanin" w:hAnsi="IRNazanin" w:eastAsia="IRNazanin"/>
          <w:color w:val="111111"/>
          <w:sz w:val="28"/>
          <w:sz w:val="28"/>
          <w:szCs w:val="28"/>
          <w:rtl w:val="true"/>
          <w:lang w:bidi="fa-IR"/>
        </w:rPr>
        <w:t>، وهو غیر واضح لما سنبینه إن شاء الله تعالی من عدم اعتبار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کلام الأصحاب یقتضی عدم الفرق فی الإجزاء عند القائلین به بین حج التمتع وغیره ، وهو ظاهر اختیار الشهید فی الدروس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ویعتد بالعمرة المتقدمة لو کان الحج تمتعا فی ظاهر الفتوی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شارح ترددات الکتاب أنه قوّی اختصاص ذلک بالقارن والمفرد ، استبعادا لإجزاء العمرة الواقعة بتمامها علی وجه الندب عن الواجب </w:t>
      </w:r>
      <w:r>
        <w:rPr>
          <w:rStyle w:val="FootnoteAnchor"/>
          <w:rtl w:val="true"/>
        </w:rPr>
        <w:footnoteReference w:id="71"/>
      </w:r>
      <w:r>
        <w:rPr>
          <w:rFonts w:ascii="IRNazanin" w:hAnsi="IRNazanin" w:eastAsia="IRNazanin"/>
          <w:color w:val="111111"/>
          <w:sz w:val="28"/>
          <w:sz w:val="28"/>
          <w:szCs w:val="28"/>
          <w:rtl w:val="true"/>
          <w:lang w:bidi="fa-IR"/>
        </w:rPr>
        <w:t>، ولا بأس به قصرا لما خالف الأصل علی موضع الوفاق إن تم ، وإلا اتجه عدم الإجزاء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إحرام الصبی الممیّز وإن لم یجب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انتفاء الوجوب علیه فقد تقدم الکلام فیه ، وأما صحة إحرامه فظاهر التذکرة والمنتهی أنه لا خلاف فیه بین العلماء </w:t>
      </w:r>
      <w:r>
        <w:rPr>
          <w:rStyle w:val="FootnoteAnchor"/>
          <w:rtl w:val="true"/>
        </w:rPr>
        <w:footnoteReference w:id="72"/>
      </w:r>
      <w:r>
        <w:rPr>
          <w:rFonts w:ascii="IRNazanin" w:hAnsi="IRNazanin" w:eastAsia="IRNazanin"/>
          <w:color w:val="111111"/>
          <w:sz w:val="28"/>
          <w:sz w:val="28"/>
          <w:szCs w:val="28"/>
          <w:rtl w:val="true"/>
          <w:lang w:bidi="fa-IR"/>
        </w:rPr>
        <w:t>، ویدل علیه روایات کثیرة سیجی‌ء طرف منها إن شاء الله فی غضون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إحرام الصبی الممیز مع إذن ولیه ، لأن الإحرام عقد یؤدی إلی لزوم مال ، فجری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1610009_388300464"/>
      <w:bookmarkStart w:id="32" w:name="_Toc11"/>
      <w:bookmarkEnd w:id="31"/>
      <w:r>
        <w:rPr>
          <w:rtl w:val="true"/>
        </w:rPr>
        <w:t>صحة إحرام الصبی</w:t>
      </w:r>
      <w:bookmarkEnd w:id="32"/>
    </w:p>
    <w:p>
      <w:pPr>
        <w:pStyle w:val="BookText"/>
        <w:rPr/>
      </w:pPr>
      <w:r>
        <w:rPr>
          <w:rFonts w:ascii="IRNazanin" w:hAnsi="IRNazanin" w:eastAsia="IRNazanin"/>
          <w:color w:val="111111"/>
          <w:sz w:val="28"/>
          <w:sz w:val="28"/>
          <w:szCs w:val="28"/>
          <w:rtl w:val="true"/>
          <w:lang w:bidi="fa-IR"/>
        </w:rPr>
        <w:t>ویصح أن یحرم عن غیر الممیز ولیه ندبا ، وکذا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سائر عقوده التی لا تصح إلا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توقف الحج المندوب من الولد البالغ علی إذن الأب أو الأبوین ، فأطلق الشیخ عدم اعتبار استئذانهما </w:t>
      </w:r>
      <w:r>
        <w:rPr>
          <w:rStyle w:val="FootnoteAnchor"/>
          <w:rtl w:val="true"/>
        </w:rPr>
        <w:footnoteReference w:id="73"/>
      </w:r>
      <w:r>
        <w:rPr>
          <w:rFonts w:ascii="IRNazanin" w:hAnsi="IRNazanin" w:eastAsia="IRNazanin"/>
          <w:color w:val="111111"/>
          <w:sz w:val="28"/>
          <w:sz w:val="28"/>
          <w:szCs w:val="28"/>
          <w:rtl w:val="true"/>
          <w:lang w:bidi="fa-IR"/>
        </w:rPr>
        <w:t xml:space="preserve">، وهو ظاهر اختیار الشهید فی الدروس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القواعد إذن الأب خاصة </w:t>
      </w:r>
      <w:r>
        <w:rPr>
          <w:rStyle w:val="FootnoteAnchor"/>
          <w:rtl w:val="true"/>
        </w:rPr>
        <w:footnoteReference w:id="75"/>
      </w:r>
      <w:r>
        <w:rPr>
          <w:rFonts w:ascii="IRNazanin" w:hAnsi="IRNazanin" w:eastAsia="IRNazanin"/>
          <w:color w:val="111111"/>
          <w:sz w:val="28"/>
          <w:sz w:val="28"/>
          <w:szCs w:val="28"/>
          <w:rtl w:val="true"/>
          <w:lang w:bidi="fa-IR"/>
        </w:rPr>
        <w:t xml:space="preserve">، وقوی الشارح توقفه علی إذن الأبوین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اعتبار إذنهما حسن إذا لم یکن الحج مستلزما للسفر المشتمل علی الخطر ، وإلا فالاشتراط أحسن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هذه المسألة علی نص بالخصوص ، ومقتضی الأصل عدم الاشتراط ، والواجب المصیر إلیه إلی أن یثبت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ویصح أن یحرم عن غیر الممیز ولیه ندبا ، وکذا المجنون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بإحرام الولی عن غیر الممیز والمجنون کونه نائبا عنهما فی ذلک ، بل جعلهما محرمین ، سواء کان هو محلا أو محرما ، کما صرح به الأصحاب ، ونطقت به الأخبار ، کصحیحة زرارة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الرجل بابنه وهو صغیر فإنه یأمره أن یلبّی ویفرض الحج ، فإن لم یحسن أن یلبی لبوا عنه ، ویطاف به ، ویصلی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یذبح عن الصغار ویصوم الکبار ، ویتقی ما یتقی المحرم من الثیاب والطیب ، فإن قتل صیدا فعلی أبیه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معاویة بن عمار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من کان معکم من الصبیان فقدموه إلی الجحفة ، أو إلی بطن مرو ، یصنع بهم ما یصنع بالمحرم ، ویطاف بهم ، ویرمی عنهم ، ومن لم یجد الهدی فلیصم عنه ولیه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هاتین الروایتین وما فی معناهما أنّ الولی یأمر الصبی بالتلبیة ، فإن لم یحسنها لبی عنه ، ثم یلبسه ثوبی الإحرام ، ویجنبه ما یجتنبه المحرم ، ویحضره الموقفین ومنی ، ویرمی عنه إن لم یحسن الرمی ، ویطوف به إن لم یتمکن من المباشرة ، وإذا طاف به فلیکونا متطهرین ، واحتمل فی الدروس الاجتزاء بطهارة الولی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أرکبه دابة فیه أو فی السعی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کونه سائقا به أو قائدا ، إذ لا قصد لغیر الممیز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القطع بجواز الاستنابة فی ذلک ، لإطلاق الأمر بالطواف به ، ولصحیحة عبد الرحمن بن الحجاج ، عن أبی عبد الله علیه السلام المتضمنة لکیفیة حج الصبیان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مروا الخادم أن یطوف به بالبیت وبین الصفا والمروة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إطلاق الأمر بالصلاة عن الصبی أنه لا یؤمر بإیقاع صورة الصلاة کما یؤمر بالإتیان بالطواف ، واحتمل فی الدروس أمره بالإتیان بصورة </w:t>
      </w:r>
      <w:bookmarkStart w:id="33" w:name="pg14934_141621"/>
    </w:p>
    <w:p>
      <w:pPr>
        <w:pStyle w:val="BookText"/>
        <w:rPr/>
      </w:pPr>
      <w:bookmarkEnd w:id="33"/>
      <w:r>
        <w:rPr>
          <w:rFonts w:ascii="IRNazanin" w:hAnsi="IRNazanin" w:eastAsia="IRNazanin"/>
          <w:color w:val="111111"/>
          <w:sz w:val="28"/>
          <w:sz w:val="28"/>
          <w:szCs w:val="28"/>
          <w:rtl w:val="true"/>
          <w:lang w:bidi="fa-IR"/>
        </w:rPr>
        <w:t xml:space="preserve">والولیّ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له ولایة المال ، کالأب ، والجدّ للأب ، 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ولایة الإحرام بالطفل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أیضا کالطواف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إلا أن ظاهر النص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ما وقفت علیه فی هذه المسألة من الروایات مختص بالصبی </w:t>
      </w:r>
      <w:r>
        <w:rPr>
          <w:rStyle w:val="FootnoteAnchor"/>
          <w:rtl w:val="true"/>
        </w:rPr>
        <w:footnoteReference w:id="84"/>
      </w:r>
      <w:r>
        <w:rPr>
          <w:rFonts w:ascii="IRNazanin" w:hAnsi="IRNazanin" w:eastAsia="IRNazanin"/>
          <w:color w:val="111111"/>
          <w:sz w:val="28"/>
          <w:sz w:val="28"/>
          <w:szCs w:val="28"/>
          <w:rtl w:val="true"/>
          <w:lang w:bidi="fa-IR"/>
        </w:rPr>
        <w:t>، ولا ریب أن الصبیة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به الأصحاب المجنون ، واستدل علیه فی المنتهی بأنه لیس أخفض حالا منه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لأنه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والولی من له ولایة المال ، کالأب والجد للأب 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ولایة الأب والجد للأب فی ذلک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86"/>
      </w:r>
      <w:r>
        <w:rPr>
          <w:rFonts w:ascii="IRNazanin" w:hAnsi="IRNazanin" w:eastAsia="IRNazanin"/>
          <w:color w:val="111111"/>
          <w:sz w:val="28"/>
          <w:sz w:val="28"/>
          <w:szCs w:val="28"/>
          <w:rtl w:val="true"/>
          <w:lang w:bidi="fa-IR"/>
        </w:rPr>
        <w:t>، وفی الأخبار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ولایة الوصی فمقطوع بها فی کلام الأصحاب ، واستدل علیه بأن له ولایة المال علی الطفل فکان له ولایة الإذن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وفی النصوص بإطلاقها دلالة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 من له ولایة المال ، ثبوت الولایة فی ذلک للحاکم أیضا ، 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التصریح بذلک </w:t>
      </w:r>
      <w:r>
        <w:rPr>
          <w:rStyle w:val="FootnoteAnchor"/>
          <w:rtl w:val="true"/>
        </w:rPr>
        <w:footnoteReference w:id="87"/>
      </w:r>
      <w:r>
        <w:rPr>
          <w:rFonts w:ascii="IRNazanin" w:hAnsi="IRNazanin" w:eastAsia="IRNazanin"/>
          <w:color w:val="111111"/>
          <w:sz w:val="28"/>
          <w:sz w:val="28"/>
          <w:szCs w:val="28"/>
          <w:rtl w:val="true"/>
          <w:lang w:bidi="fa-IR"/>
        </w:rPr>
        <w:t>، ولا بأس به لأنه کالوصی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 للأم ولایة الإحرام بالطفل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الأصحاب ، واستدلوا علیه بما رواه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1610011_388300464"/>
      <w:bookmarkStart w:id="35" w:name="_Toc12"/>
      <w:bookmarkEnd w:id="34"/>
      <w:r>
        <w:rPr>
          <w:rtl w:val="true"/>
        </w:rPr>
        <w:t>تعیین ولی الصبی</w:t>
      </w:r>
      <w:bookmarkEnd w:id="35"/>
    </w:p>
    <w:p>
      <w:pPr>
        <w:pStyle w:val="BookText"/>
        <w:rPr/>
      </w:pPr>
      <w:r>
        <w:rPr>
          <w:rFonts w:ascii="IRNazanin" w:hAnsi="IRNazanin" w:eastAsia="IRNazanin"/>
          <w:color w:val="111111"/>
          <w:sz w:val="28"/>
          <w:sz w:val="28"/>
          <w:szCs w:val="28"/>
          <w:rtl w:val="true"/>
          <w:lang w:bidi="fa-IR"/>
        </w:rPr>
        <w:t>ونفقته الزائدة تلزم الولی دون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الصحیح ، عن عبد الله بن سنان ، عن أبی عبد الله علیه السلام ،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صلی الله علیه و آله برویثة وهو حاج ، فقامت إلیه امرأة ومعها صبی لها ، فقالت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أیحج عن مثل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 أجره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ولا یضاف إلیها الأجر إلا لتبعیته لها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ولایة لها فی ذلک ، لانتفاء ولایتها فی المال والنکاح ، فتنتفی هنا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فخر المحققین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ونفقته الزائدة تلزم الولی دون الطفل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یغرمه زائدا عما کان یغرمه لو کان حاضرا فی بلده ، کأجرة الدابة ، وآلات السفر ،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النفقة الزائدة علی الولی لأنه غرم أدخله علیه فلزمه بالتسبیب ، ولأن الولی یلزمه کفارة الصید علی ما تضمنته صحیحة زرارة المتقدمة </w:t>
      </w:r>
      <w:r>
        <w:rPr>
          <w:rStyle w:val="FootnoteAnchor"/>
          <w:rtl w:val="true"/>
        </w:rPr>
        <w:footnoteReference w:id="92"/>
      </w:r>
      <w:r>
        <w:rPr>
          <w:rFonts w:ascii="IRNazanin" w:hAnsi="IRNazanin" w:eastAsia="IRNazanin"/>
          <w:color w:val="111111"/>
          <w:sz w:val="28"/>
          <w:sz w:val="28"/>
          <w:szCs w:val="28"/>
          <w:rtl w:val="true"/>
          <w:lang w:bidi="fa-IR"/>
        </w:rPr>
        <w:t>فالنفقة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الأکثر بالنفقة الزائدة الفدیة التی تلزم المکلف فی حالتی العمد والخطأ ، وهی کفارة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فی التذکرة بلزومها للصبی للزومها بجنایته ، فکان کما لو أتلف مال غیره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وتدفعه صحیحة زرارة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الأصحاب أیضا فیما یختلف حکم عمده وسهوه فی البالغ ، کالوطء واللبس إذا تعمده الصبی ، فقال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تتعلق به الکفارة علی ولیه ، وإن قلنا لا یتعلق به شی‌ء لما روی عنهم </w:t>
      </w:r>
      <w:bookmarkStart w:id="36" w:name="pg14934_141623"/>
    </w:p>
    <w:p>
      <w:pPr>
        <w:pStyle w:val="BookText"/>
        <w:rPr/>
      </w:pPr>
      <w:bookmarkEnd w:id="36"/>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 فلا یجب علی المملوک ولو أذن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تکلّفه بإذنه صحّ حجّه ، لکن لا یجزیه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عمد الصبی وخطأه واحد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والخطأ فی هذه الأشیاء لا یتعلق به کفارة من البالغین کان قویا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اتحاد عمد الصبی وخطائه علی وجه العموم ، لکنه غیر واضح ، لأن ذلک إنما ثبت فی الدیات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بالوجوب ، تمسکا بالإطلاق ، ونظرا إلی أن الولی یجب علیه منع الصبی عن هذه المحظورات ، ولو کان عمده خطأ لما کان وجب علیه المنع ، لأن الخطأ لا یتعلق به حکم ، ولا یجب المنع منه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وإن کان الأقرب عدم الوجوب اقتصارا فیما خالف الأصل علی موضع النص وهو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یتفرع علی الوجهین ما لو وطئ قبل أحد الموقفین متعمدا ، فإن قلنا إنّ عمده وخطأه سواء لم یتعلق به فساد الحج ، وإن قلنا إن عمده عمد فسد حجه ولزمه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الأول ، لأن إیجاب القضاء یتوجه إلی المکلف ، وهذا لیس بمکلف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بالإفساد فلا یجزئه القضاء حتی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قطع به الأصحاب ، ولا یجزئه عن حج الإسلام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إلا أن یکون بلغ فی الفاسد قبل الوقوف بالمشعر أن اجتزأنا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 الحریة ، فلا یجب علی المملوک وإن أذن له مولاه ، ولو تکلّفه بإذنه صح حجه ، لکن لا یجزیه عن حجة</w:t>
      </w:r>
    </w:p>
    <w:p>
      <w:pPr>
        <w:pStyle w:val="Heading3"/>
        <w:numPr>
          <w:ilvl w:val="2"/>
          <w:numId w:val="1"/>
        </w:numPr>
        <w:rPr/>
      </w:pPr>
      <w:bookmarkStart w:id="37" w:name="__RefHeading___Toc1610013_388300464"/>
      <w:bookmarkStart w:id="38" w:name="_Toc13"/>
      <w:bookmarkEnd w:id="37"/>
      <w:r>
        <w:rPr>
          <w:rtl w:val="true"/>
        </w:rPr>
        <w:t xml:space="preserve">- </w:t>
      </w:r>
      <w:r>
        <w:rPr>
          <w:rtl w:val="true"/>
        </w:rPr>
        <w:t xml:space="preserve">الثانی </w:t>
      </w:r>
      <w:r>
        <w:rPr>
          <w:rtl w:val="true"/>
        </w:rPr>
        <w:t xml:space="preserve">: </w:t>
      </w:r>
      <w:r>
        <w:rPr>
          <w:rtl w:val="true"/>
        </w:rPr>
        <w:t>الحریة</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610015_388300464"/>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وجوب الحج علی المملوک وإن أذن له مولاه ، فقال فی‌المعتبر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إجماع العلماء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روایة آدم بن علی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المملوک حج ولا عمرة حتی یعتق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إنه إذا تکلف الحج بإذن مولاه یصح حجه ولا یجزئه عن حجة الإسلام ،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کل من یحفظ عنه العلم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کصحیحة علی بن جعفر ، عن أخیه موسی بن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المملوک إذا حج ثم عتق فإن علیه إعادة الحج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المملوک إذا حج وهو مملوک ثم مات قبل أن یعتق أجزأه ذلک ، وإن أعتق أعاد الحج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أم الولد یکون الرجل قد أحجها ، أیجزیها ذلک عن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أجر فی حجتها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الشیخ عن حکم الصیرفی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p>
    <w:p>
      <w:pPr>
        <w:pStyle w:val="BookText"/>
        <w:rPr/>
      </w:pPr>
      <w:r>
        <w:rPr>
          <w:rFonts w:ascii="IRNazanin" w:hAnsi="IRNazanin" w:eastAsia="IRNazanin"/>
          <w:color w:val="111111"/>
          <w:sz w:val="28"/>
          <w:sz w:val="28"/>
          <w:szCs w:val="28"/>
          <w:rtl w:val="true"/>
          <w:lang w:bidi="fa-IR"/>
        </w:rPr>
        <w:t>فإن أدرک الوقوف بالمشعر معتقا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عبد حج به موالیه فقد قضی حجة الإسلام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لأنا نجیب عنه بالحمل علی من استمر به العبودیة إلی وفاته ، أو علی من أدرک العتق قبل الوقوف ، کما ذکره العلامة فی المنتهی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الأمّة لم تخالف فی هذا الحکم ، فیحمل مثل هذا الخبر الواحد الذی لا یبلغ المعارضة للإجماع علی مثل هذا التأویل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تکلفه بإذنه صح حجه ، أنه لو حج بغیر إذن سیده لم یصح ، وهو کذلک ، لأن منافعه مستحقة للسید ، فصرفها فیما لم یأذن فیه یکون منهیا عنه ، فلا یقع عبادة ، لتضاد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أدرک الوقوف بالمشعر معتقا 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حکاه فی المنتهی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ابن بابویه فی الصحیح ، عن معاویة بن عمار ،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أعتق یوم عرفة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أحد الموقفین فقد أدرک الحج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الحسن بن محبوب ، عن شهاب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أعتق عشیة عرفة عبدا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العبد حجة الإسلام ، ویکتب للسید أجران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العتق ، وثواب الحج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جزم المصنف هنا بالاجتزاء وتردد فی الصبی والمجنون لوجود </w:t>
      </w:r>
      <w:bookmarkStart w:id="41" w:name="pg14934_141626"/>
    </w:p>
    <w:p>
      <w:pPr>
        <w:pStyle w:val="BookText"/>
        <w:rPr/>
      </w:pPr>
      <w:bookmarkEnd w:id="41"/>
      <w:r>
        <w:rPr>
          <w:rFonts w:ascii="IRNazanin" w:hAnsi="IRNazanin" w:eastAsia="IRNazanin"/>
          <w:color w:val="111111"/>
          <w:sz w:val="28"/>
          <w:sz w:val="28"/>
          <w:szCs w:val="28"/>
          <w:rtl w:val="true"/>
          <w:lang w:bidi="fa-IR"/>
        </w:rPr>
        <w:t>النص فی العبد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القطع بعدم اعتبار الاستطاعة هنا مطلقا ، لإطلاق النص ، خصوصا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الشهید فی الدروس تقدم الاستطاعة وبقاءها مع حکمه بإحالة ملک العبد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السید لعبده فی الحج لم یجب علیه التلبس به ، لکن لو تلبس وجب کغیره من أفراد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لسیده الرجوع فی الإذن قبل التلبس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قبل التلبس ولم یعلم العبد حتی أحرم فالظاهر وجوب الاستمرار ، لدخوله دخولا مشروعا ، فکان رجوع المولی کرجوع الموکل قبل التصرف ولم یعلم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إحرامه ، وللسید أن یحلله </w:t>
      </w:r>
      <w:r>
        <w:rPr>
          <w:rStyle w:val="FootnoteAnchor"/>
          <w:rtl w:val="true"/>
        </w:rPr>
        <w:footnoteReference w:id="111"/>
      </w:r>
      <w:r>
        <w:rPr>
          <w:rFonts w:ascii="IRNazanin" w:hAnsi="IRNazanin" w:eastAsia="IRNazanin"/>
          <w:color w:val="111111"/>
          <w:sz w:val="28"/>
          <w:sz w:val="28"/>
          <w:szCs w:val="28"/>
          <w:rtl w:val="true"/>
          <w:lang w:bidi="fa-IR"/>
        </w:rPr>
        <w:t>، وضعفه ظاهر ، لأن صحة الإحرام إنما هو لبطلان رجوع المولی ، فکان کما لو لم یرجع ، والإحرام لیس من العبادات الجائزة ، وإنما یجوز الخروج منه فی مواضع مخصوصة ، ولم یثبت أن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العبد بإذن مولاه ثم باعه صح البیع إجماعا ، لأن الإحرام لا یمنع التسلیم ، فلا یمنع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المشتری عالما بذلک فلا خیار له ، وإن لم یعلم ثبت له الخیار علی الفور ، إلا مع قصر الزمان بحیث لا یفوته شی‌ء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المملوک بین القن والمکاتب المطلق الذی لم یؤد والمشروط وأم الولد والمبعض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تهایا المبعض مع المولی ووسعت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1610017_388300464"/>
      <w:bookmarkStart w:id="43" w:name="_Toc15"/>
      <w:bookmarkEnd w:id="42"/>
      <w:r>
        <w:rPr>
          <w:rtl w:val="true"/>
        </w:rPr>
        <w:t>حکم حج العبد وإحرامه</w:t>
      </w:r>
      <w:bookmarkEnd w:id="43"/>
    </w:p>
    <w:p>
      <w:pPr>
        <w:pStyle w:val="BookText"/>
        <w:rPr/>
      </w:pPr>
      <w:r>
        <w:rPr>
          <w:rFonts w:ascii="IRNazanin" w:hAnsi="IRNazanin" w:eastAsia="IRNazanin"/>
          <w:color w:val="111111"/>
          <w:sz w:val="28"/>
          <w:sz w:val="28"/>
          <w:szCs w:val="28"/>
          <w:rtl w:val="true"/>
          <w:lang w:bidi="fa-IR"/>
        </w:rPr>
        <w:t>نوبته للحج وانتفی الخطر والضرر کان له الحج ندبا بغیر إذن السید ، کما یجوز له غیره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جنی العبد فی إحرامه بما یلزم به الدم کاللباس والطیب وحلق الشعر وقتل الصید 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العبد ، لأنه فعل ذلک بدون إذن مولاه ، ویسقط الدم إلی الصوم ، لأنه عاجز ففرضه الصیام ، ولسیده منعه منه ، لأنه فعل موجبه بدون إذن مولاه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 الفداء فی الصید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جنایاته کلها علی السید ، لأنها من توابع إذنه فی الحج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رواه الشیخ 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أصاب العبد وهو محرم فی إحرامه فهو علی السید إذا أذن له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کلام الشیخ فی التهذیب اختیار ذلک ، فإنه قال 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 هذا الحدیث ما رواه سعد بن عبد الله ، عن محمد بن الحسن ، عن محمد بن الحسین ، عن عبد الرحمن بن أبی نجران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عبد أصاب صیدا وهو محرم ، هل علی مولاه شی‌ء من الفداء؟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الخبر لیس فیه أنه کان قد أذن له فی الإحرام أو لم یأذن ، وإذا لم یکن فی ظاهره حملناه علی من أحرم من غیر إذن مولاه فلا یلزمه حینئذ حسب ما تضمنه الخبر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واستوجه العلامة فی المنتهی سقوط الدم ولزوم الصوم ، إلا أن یأذن له </w:t>
      </w:r>
    </w:p>
    <w:p>
      <w:pPr>
        <w:pStyle w:val="BookText"/>
        <w:rPr/>
      </w:pPr>
      <w:r>
        <w:rPr>
          <w:rFonts w:ascii="IRNazanin" w:hAnsi="IRNazanin" w:eastAsia="IRNazanin"/>
          <w:color w:val="111111"/>
          <w:sz w:val="28"/>
          <w:sz w:val="28"/>
          <w:szCs w:val="28"/>
          <w:rtl w:val="true"/>
          <w:lang w:bidi="fa-IR"/>
        </w:rPr>
        <w:t>ولو أفسد حجه ثم أعتق مضی فی الفاسد وعلیه بدنة وقضاؤه ، وأجزأه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أعتق بعد فوات الموقفین وجب القضاء ، ولم یجزئه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فی الجنایة ، فیلزمه الفداء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وإن کان مختار المعتبر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أفسد حجه ثم أعتق مضی فی الفاسد وعلیه بدنة وقضاؤه ، وأجزأه عن حجة الإسلام ، وإن أعتق بعد فوات الموقفین وجب القضاء ، ولم یجزه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أفسد العبد حجة المأذون فیه وجب علیه المضی فیه وبدنة والقضاء کالحر ، لأنه حج صحیح ، وإحرام متعبد به ، فیترتب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علی السید تمکینه من القضاء؟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8"/>
      </w:r>
      <w:r>
        <w:rPr>
          <w:rFonts w:ascii="IRNazanin" w:hAnsi="IRNazanin" w:eastAsia="IRNazanin"/>
          <w:color w:val="111111"/>
          <w:sz w:val="28"/>
          <w:sz w:val="28"/>
          <w:szCs w:val="28"/>
          <w:rtl w:val="true"/>
          <w:lang w:bidi="fa-IR"/>
        </w:rPr>
        <w:t>، لأن إذنه فی الحج إذن فی مقتضیاته ، ومن جملتها القضاء لما 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19"/>
      </w:r>
      <w:r>
        <w:rPr>
          <w:rFonts w:ascii="IRNazanin" w:hAnsi="IRNazanin" w:eastAsia="IRNazanin"/>
          <w:color w:val="111111"/>
          <w:sz w:val="28"/>
          <w:sz w:val="28"/>
          <w:szCs w:val="28"/>
          <w:rtl w:val="true"/>
          <w:lang w:bidi="fa-IR"/>
        </w:rPr>
        <w:t>، لأن المأذون فیه الحج لا إفساده ، ولیس الإفساد من لوازم معنی الحج ، بل من منافیات المأذون فیه ، لأن الإذن فی العبادة الموجبة للثواب دون ما یترتب علی فعله العقاب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بنی الوجهان علی أن القضاء هل هو الفرض والفساد عقوبة أم بالعکس؟ فعلی الثانی لا یجب التمکین ، لعدم تناول الإذن له ، وعلی الأول یجب ، لأن الإذن بمقتضی الإفساد انصرفت إلی القضاء ، وقد لزم بالشروع ، فلزمه التمکین </w:t>
      </w:r>
      <w:r>
        <w:rPr>
          <w:rStyle w:val="FootnoteAnchor"/>
          <w:rtl w:val="true"/>
        </w:rPr>
        <w:footnoteReference w:id="120"/>
      </w:r>
      <w:r>
        <w:rPr>
          <w:rFonts w:ascii="IRNazanin" w:hAnsi="IRNazanin" w:eastAsia="IRNazanin"/>
          <w:color w:val="111111"/>
          <w:sz w:val="28"/>
          <w:sz w:val="28"/>
          <w:szCs w:val="28"/>
          <w:rtl w:val="true"/>
          <w:lang w:bidi="fa-IR"/>
        </w:rPr>
        <w:t>، ویشکل بأن الإذن لم تتناول الحج ثانیا وإن قلنا إنه الفرض ، لأنها إنما تعلقت بالأول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تردد ، وإن کان </w:t>
      </w:r>
      <w:bookmarkStart w:id="44" w:name="pg14934_141629"/>
    </w:p>
    <w:p>
      <w:pPr>
        <w:pStyle w:val="BookText"/>
        <w:rPr/>
      </w:pPr>
      <w:bookmarkEnd w:id="44"/>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 وهما یعتبران فیمن یفتقر إلی 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بعدم وجوب التمکین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أعتقه المولی فی الفاسد قبل الوقوف بالمشعر أتم حجه وقضی فی القابل ، وأجزأه عن حجة الإسلام ، سواء قلنا إن الأولی عقوبة والثانیة حجة الإسلام ، أم قلنا بالعکس ، أما علی الأول فظاهر ، لوقوع حجة الإسلام فی حال الحریة التامة ، وأما علی الثانی فلما سبق من أن العتق علی هذا الوجه یقتضی إجزاء الحج من حج الإسلام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العتق بعد فوات الموقفین کان علیه إتمام الحجة والقضاء ، ولا یجزئه عن حجة الإسلام ، بل تجب علیه مع الاستطاعة ، ویجب تقدیمها علی القضاء ، للنص والإجماع علی فوریتها ، فلو بدأ بالقضاء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عن حجة الإسلام ، ولو کان القضاء فی ذمته ، وإن قلنا لا یجزی عن واحدة منهما کان قویا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وهو جید إن قلنا باقتضاء الأمر بالشی‌ء النهی عن ضده الخاص ، وإلاّ اتّجه صحة القضاء وإن أثم بتأخیر حج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علیه حجة الإسلام مع الاستطاعة الشرعیة ، فلو لم تکن حاصلة وجب القضاء خاصة ، إذ یکفی فیه الاستطاعة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الزاد والراحلة ، وهما معتبران فیمن یفتقر إلی قطع المسافة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العلماء کافة علی أن الاستطاعة شرط فی الحج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610019_388300464"/>
      <w:bookmarkStart w:id="46" w:name="_Toc16"/>
      <w:bookmarkEnd w:id="45"/>
      <w:r>
        <w:rPr>
          <w:rtl w:val="true"/>
        </w:rPr>
        <w:t xml:space="preserve">- </w:t>
      </w:r>
      <w:r>
        <w:rPr>
          <w:rtl w:val="true"/>
        </w:rPr>
        <w:t xml:space="preserve">الثالث </w:t>
      </w:r>
      <w:r>
        <w:rPr>
          <w:rtl w:val="true"/>
        </w:rPr>
        <w:t xml:space="preserve">: </w:t>
      </w:r>
      <w:r>
        <w:rPr>
          <w:rtl w:val="true"/>
        </w:rPr>
        <w:t>الزاد والراحلة</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610021_388300464"/>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علماؤنا علی أن الزاد والراحلة شرطان فی الوجوب ، فمن فقدهما أو أحدهما مع بعد مسافته لم یجب علیه الحج وإن تمکن من المشی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اعتبارهما مضافا إلی عدم تحقق الاستطاعة عرفا بدونهما غالبا صحیحة محمد بن یحیی الخثعمی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الکناسی أبا عبد الله علیه السلام وأنا عنده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بذلک؟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صحیحا فی بدنه ، مخلا سربه ، له زاد وراحلة ، فهو ممن یستطیع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کان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حفص الکناسی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صحیحا فی بدنه ، مخلا سربه ، له زاد وراحلة ، فلم یحج فهو ممن یستطیع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وصحیحة محمد بن مسلم قال ، 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له ما یحج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علیه الحج فاستحیا؟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ممن یستطیع ، ولم یستحیی؟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علی حمار أجذع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یستطیع أن یمشی بعضا ویرکب بعضا فلیفعل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الحلبی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السبیل؟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له ما یحج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علیه ما یحج به فاستحیا من ذلک ، أهو ممن یستطیع إلیه سبیلا؟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ما شأنه یستحی؟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IRNazanin" w:hAnsi="IRNazanin" w:eastAsia="IRNazanin"/>
          <w:color w:val="111111"/>
          <w:sz w:val="28"/>
          <w:sz w:val="28"/>
          <w:szCs w:val="28"/>
          <w:rtl w:val="true"/>
          <w:lang w:bidi="fa-IR"/>
        </w:rPr>
        <w:t xml:space="preserve">یحج علی حمار أبتر ، فإن کان یستطیع أن یمشی بعضا ویرکب بعضا فلیحج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یشترط الزاد والراحلة فی حق المحتاج إلیهما لبعد مسافته ، أما القریب فیکفیه الیسیر من الأجرة بنسبة حاجته ، والمکی لا تعتبر الراحلة فی حقه ، ویکفیه التمکن من المشی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 وصرح بأن القریب إلی مکة لا یعتبر فی حقه وجود الراحلة إذا لم یکن محتاجا إلیها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لکن فی تحدید القرب الموجب لذلک خفاء ، والرجوع إلی اعتبار المشقة وعدمها جید ، إلا أن اللازم منه عدم اعتبار الراحلة فی حق البعید أیضا إذا تمکن من المشی من غیر مشقة شدیدة ، ولا نعلم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روایتی محمد بن مسلم والحلبی المتقدمتین وجوب الحج علی من یتمکن من المشی فی بعض الطریق والرکوب فی بعض ، بل ورد فی کثیر من الروایات وجوب الحج علی من أطاق المشی ، 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علیه دین ، أعلیه أن یحج؟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حجة الإسلام واجبة علی من أطاق المشی من المسلمین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وروایة أبی بصیر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ویمشی إن لم یکن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علی المشی ، قال </w:t>
      </w:r>
      <w:r>
        <w:rPr>
          <w:rFonts w:eastAsia="Amiri" w:cs="Amiri" w:ascii="Amiri" w:hAnsi="Amiri"/>
          <w:color w:val="111111"/>
          <w:sz w:val="28"/>
          <w:szCs w:val="28"/>
          <w:rtl w:val="true"/>
          <w:lang w:bidi="ar-SA"/>
        </w:rPr>
        <w:t xml:space="preserve">: </w:t>
      </w:r>
      <w:bookmarkStart w:id="49" w:name="pg14934_141632"/>
    </w:p>
    <w:p>
      <w:pPr>
        <w:pStyle w:val="BookText"/>
        <w:rPr/>
      </w:pPr>
      <w:bookmarkEnd w:id="49"/>
      <w:r>
        <w:rPr>
          <w:rFonts w:ascii="IRNazanin" w:hAnsi="IRNazanin" w:eastAsia="IRNazanin"/>
          <w:color w:val="111111"/>
          <w:sz w:val="28"/>
          <w:sz w:val="28"/>
          <w:szCs w:val="28"/>
          <w:rtl w:val="true"/>
          <w:lang w:bidi="fa-IR"/>
        </w:rPr>
        <w:t>ولا تباع ثیاب مهنته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ویرکب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علی ذلک ، یعجز عن المشی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یخدم القوم ویخرج معهم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الشیخ فی التهذیب بالحمل علی الاستحباب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خصوصا فی الروایة الثانیة ، حیث وقع السؤال فیها عن معنی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فالمسألة قویة الإشکال ، إذ المستفاد من الآیة الشریفة تعلق الوجوب بالمستطیع ، وهو القادر علی الحج ، سواء کانت استطاعته بالقدرة علی تحصیل الزاد والراحلة ، أو بالقدرة علی المشی ، کما اعترف به الأصحاب فی حق القریب ، والأخبار غیر منافیة لذلک ، فإن الاستطاعة مفسرة </w:t>
      </w:r>
      <w:r>
        <w:rPr>
          <w:rStyle w:val="FootnoteAnchor"/>
          <w:rtl w:val="true"/>
        </w:rPr>
        <w:footnoteReference w:id="134"/>
      </w:r>
      <w:r>
        <w:rPr>
          <w:rFonts w:ascii="IRNazanin" w:hAnsi="IRNazanin" w:eastAsia="IRNazanin"/>
          <w:color w:val="111111"/>
          <w:sz w:val="28"/>
          <w:sz w:val="28"/>
          <w:szCs w:val="28"/>
          <w:rtl w:val="true"/>
          <w:lang w:bidi="fa-IR"/>
        </w:rPr>
        <w:t xml:space="preserve">فی صحیحة محمد بن مسلم وحسنة الحلبی المتقدمتین </w:t>
      </w:r>
      <w:r>
        <w:rPr>
          <w:rStyle w:val="FootnoteAnchor"/>
          <w:rtl w:val="true"/>
        </w:rPr>
        <w:footnoteReference w:id="135"/>
      </w:r>
      <w:r>
        <w:rPr>
          <w:rFonts w:ascii="IRNazanin" w:hAnsi="IRNazanin" w:eastAsia="IRNazanin"/>
          <w:color w:val="111111"/>
          <w:sz w:val="28"/>
          <w:sz w:val="28"/>
          <w:szCs w:val="28"/>
          <w:rtl w:val="true"/>
          <w:lang w:bidi="fa-IR"/>
        </w:rPr>
        <w:t>بأن یکون 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یحیی الخثعمی المتضمنة لاعتبار الراحلة </w:t>
      </w:r>
      <w:r>
        <w:rPr>
          <w:rStyle w:val="FootnoteAnchor"/>
          <w:rtl w:val="true"/>
        </w:rPr>
        <w:footnoteReference w:id="136"/>
      </w:r>
      <w:r>
        <w:rPr>
          <w:rFonts w:ascii="IRNazanin" w:hAnsi="IRNazanin" w:eastAsia="IRNazanin"/>
          <w:color w:val="111111"/>
          <w:sz w:val="28"/>
          <w:sz w:val="28"/>
          <w:szCs w:val="28"/>
          <w:rtl w:val="true"/>
          <w:lang w:bidi="fa-IR"/>
        </w:rPr>
        <w:t>یمکن حملها علی من یشق علیه المشی کما هو شأن البعید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فی اعتبار الراحلة إذا شق المشی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الراحلة إنما تعتبر مع توقف قطع المسافة علیها ، فلو أمکن السفر فی البحر من غیر مشقة شدیدة اعتبر قدرته علی أجرة المرکب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تباع ثیاب مهنته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الجوهری عن الکسائی الکسر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1610023_388300464"/>
      <w:bookmarkStart w:id="51" w:name="_Toc18"/>
      <w:bookmarkEnd w:id="50"/>
      <w:r>
        <w:rPr>
          <w:rtl w:val="true"/>
        </w:rPr>
        <w:t>ما لا یجب بیعه للحج</w:t>
      </w:r>
      <w:bookmarkEnd w:id="51"/>
    </w:p>
    <w:p>
      <w:pPr>
        <w:pStyle w:val="BookText"/>
        <w:rPr/>
      </w:pPr>
      <w:r>
        <w:rPr>
          <w:rFonts w:ascii="IRNazanin" w:hAnsi="IRNazanin" w:eastAsia="IRNazanin"/>
          <w:color w:val="111111"/>
          <w:sz w:val="28"/>
          <w:sz w:val="28"/>
          <w:szCs w:val="28"/>
          <w:rtl w:val="true"/>
          <w:lang w:bidi="fa-IR"/>
        </w:rPr>
        <w:t>ولا خادمه ، ولا دار سکناه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امتهنت الشی‌ء إذا ابتذلته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بثیاب المهنة ما یبتذل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أشعرت العبارة بعدم استثناء ثیاب التجمل ، وقیل باستثناء الثیاب مطلقا إذا کانت لائقة بحاله بحسب زمانه ومکانه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أن حلیّ المرأة المعتاد لها بحسب حالها وزمانها ومکانها فی حکم الثیاب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فی جمیع ذلک توقف ، لعموم ما دل علی وجوب الحج علی المستطیع ، وفقد النص المقتضی لاستثناء ذلک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استثناء ما تدعو الضرورة إلیه من ذلک خاصة ، اقتصارا فی تقیید الآیة الشریفة علی موضع الضرورة والوفاق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خادمه ، ولا دار سکناه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کافة ، حکاه فی المنتهی ، واستدل علیه بأن ذلک مما تمس الحاجة إلیه ، وتدعو إلیه الضرورة ، فلا یکلف ببیعه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 بذلک فرس الرکوب ، وکتب العلم ، وأثاث البیت من فراش وبساط وآنیة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استثناء جمیع ما تدعو الضرورة إلیه من ذلک ، لما فی التکلیف ببیعه مع الحاجة الشدیدة إلیه من الحرج المنفی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غلت هذه المستثنیات وأمکنه بیعها وشراء ما یلیق به من ذلک بأقل من ثمنها فالأقرب وجوب البیع وشراء الأدون ، تمسکا بإطلاق الآیة الشریفة ، </w:t>
      </w:r>
      <w:bookmarkStart w:id="52" w:name="pg14934_141634"/>
    </w:p>
    <w:p>
      <w:pPr>
        <w:pStyle w:val="BookText"/>
        <w:rPr/>
      </w:pPr>
      <w:bookmarkEnd w:id="52"/>
      <w:r>
        <w:rPr>
          <w:rFonts w:ascii="IRNazanin" w:hAnsi="IRNazanin" w:eastAsia="IRNazanin"/>
          <w:color w:val="111111"/>
          <w:sz w:val="28"/>
          <w:sz w:val="28"/>
          <w:szCs w:val="28"/>
          <w:rtl w:val="true"/>
          <w:lang w:bidi="fa-IR"/>
        </w:rPr>
        <w:t xml:space="preserve">والمراد بالزاد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الکفایة من القوت والمشروب ذهابا وعودا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السالم من معارضة الحرج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زادت أعیانها من قدر الحاجة وجب بیع الزائد قطعا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لم یکن له هذه المستثنیات یستثنی له أثمانها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إذا دعت الضرورة إلیه ، أما مع الاستغناء عنها أو عن بعضها باستئجار ونحوه ، ووثق بحصوله عادة ، ولم یکن علیه فی ذلک مشقة فمشکل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مثل ذلک إذا کانت له هذه المستثنیات وأمکنه الاستغناء عنها بتحصیل بدلها بإجارة ونحوها ، حیث لا یجب علیه بیعها للمشقة اللازمة من وجوب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الإجماع علی الاستثناء مطلقا أمکن المناقشة فیه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فمقتضی الآیة الشریفة والأخبار المستفیضة وجوب الحج علی کل من تمکن من تحصیل الزاد والراحلة ، بل قد عرفت أن مقتضی کثیر من الأخبار الوجوب علی من أطاق المشی ، فیجب الاقتصار فی تخصیصها أو تقییدها علی قدر الضرورة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بالزاد قدر الکفایة من القوت والمشروب ذهابا وعودا ، وبالراحلة راحلة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القوت والمشروب تمکنه من تحصیلهما إما بالشراء فی المنازل ، أو بالقدرة علی تحمیلهما من بلده ،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الزاد إذا لم یجده فی کل منزل وجب حمله ، بخلاف الماء وعلف البهائم ، فإنهما إذا فقدا من المواضع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1610025_388300464"/>
      <w:bookmarkStart w:id="54" w:name="_Toc19"/>
      <w:bookmarkEnd w:id="53"/>
      <w:r>
        <w:rPr>
          <w:rtl w:val="true"/>
        </w:rPr>
        <w:t>المراد بالزاد والراحلة</w:t>
      </w:r>
      <w:bookmarkEnd w:id="54"/>
    </w:p>
    <w:p>
      <w:pPr>
        <w:pStyle w:val="BookText"/>
        <w:rPr/>
      </w:pPr>
      <w:r>
        <w:rPr>
          <w:rFonts w:ascii="IRNazanin" w:hAnsi="IRNazanin" w:eastAsia="IRNazanin"/>
          <w:color w:val="111111"/>
          <w:sz w:val="28"/>
          <w:sz w:val="28"/>
          <w:szCs w:val="28"/>
          <w:rtl w:val="true"/>
          <w:lang w:bidi="fa-IR"/>
        </w:rPr>
        <w:t xml:space="preserve">المعتادة لهما لم یجب حملهما من بلده ، ولا من أقرب البلدان إلی مکة کأطراف الشام ، ویسقط الحج إذا توقف علی ذلک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والمتجه عدم الفرق فی وجوب حمل الجمیع مع الإمکان وسقوطه مع المشقة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وبالراحلة راحلة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یرید المماثلة فی القوة والضعف ، وبه قطع الشهید فی الدروس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فی الراحلة ما یناسبه ولو محملا إذا عجز عن القتب ، ولا یکفی علو منصبه فی اعتبار المحمل والکنیسة ، فإن النبیّ صلی الله علیه و آله والأئمة علیهم السلام حجوا علی الزوامل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المماثلة فی الرفعة والضعة ، وهو ظاهر اختیار العلامة فی التذکرة </w:t>
      </w:r>
      <w:r>
        <w:rPr>
          <w:rStyle w:val="FootnoteAnchor"/>
          <w:rtl w:val="true"/>
        </w:rPr>
        <w:footnoteReference w:id="146"/>
      </w:r>
      <w:r>
        <w:rPr>
          <w:rFonts w:ascii="IRNazanin" w:hAnsi="IRNazanin" w:eastAsia="IRNazanin"/>
          <w:color w:val="111111"/>
          <w:sz w:val="28"/>
          <w:sz w:val="28"/>
          <w:szCs w:val="28"/>
          <w:rtl w:val="true"/>
          <w:lang w:bidi="fa-IR"/>
        </w:rPr>
        <w:t xml:space="preserve">والأصح الأول ، لقوله علیه السلام فیمن عرض علیه الحج فاستحیا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ممن یستطیع ، ولم یستحی ولو علی حمار أجذع أبتر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فمن کان یستمسک علی الراحلة من غیر محمل ولا یلحقه من ذلک ضرر ولا مشقة لم یعتبر فی حقه إلا وجدان الراحلة ، وإن لحقه من ذلک مشقة اعتبر فی حقه وجود المحمل ، ولو وجد مشقة عظیمة فی رکوب المحمل اعتبر فی حقه الکنیسة ، ولا فرق فی ذلک کله بین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الزاد والراحلة الآلات والأوعیة التی یحتاج إلیها فی الطریق ، کالغرائر وأوعیة الماء من القربة ونحوها ، والسفرة وشبهها ، لأن ذلک کله مما یحتاج إلیه فی السفر ، فلا تتحقق الاستطاعة بدونه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العبارة وغیرها یقتضی اعتبار قدر الکفایة من الزاد والراحلة ذهابا </w:t>
      </w:r>
      <w:bookmarkStart w:id="55" w:name="pg14934_141636"/>
    </w:p>
    <w:p>
      <w:pPr>
        <w:pStyle w:val="BookText"/>
        <w:rPr/>
      </w:pPr>
      <w:bookmarkEnd w:id="55"/>
      <w:r>
        <w:rPr>
          <w:rFonts w:ascii="IRNazanin" w:hAnsi="IRNazanin" w:eastAsia="IRNazanin"/>
          <w:color w:val="111111"/>
          <w:sz w:val="28"/>
          <w:sz w:val="28"/>
          <w:szCs w:val="28"/>
          <w:rtl w:val="true"/>
          <w:lang w:bidi="fa-IR"/>
        </w:rPr>
        <w:t xml:space="preserve">ویجب شراؤها ولو کثر الثمن مع وجوده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زاد عن ثمن المثل لم یجب ،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وإیابا ، سواء کان له أهل وعشیرة یأوی إلیهم أو لم یکن ، وسواء کان له فی بلدة مسکن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صرح فی التذکرة والمنتهی ، محتجا بأن فی التکلیف بالإقامة فی غیر الوطن مشقة شدیدة وحرجا عظیما فیکون منفیا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فی صورة تحقق المشقة بذلک ، أما مع انتفائها کما إذا کان وحیدا لا تعلّق له بوطن ، أو کان له وطن ولا یرید العود إلیه ، فیحتمل قویا عدم اعتبار کفایة العودة فی حقه ، تمسکا بإطلاق الأوامر السالم من معارضة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الاستطاعة حصولها من البلد ، فلو اتفق کون المکلف فی غیر بلده واستطاع للحج والعود إلی بلده وجب علیه الحج قطعا وإن کان فی أحد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صدق الاستطاعة بذلک ما رواه الکلینی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یمر مجتازا یرید الیمن أو غیرها من البلدان وطریقه بمکة ، فیدرک الناس وهم یخرجون إلی الحج ، فیخرج معهم إلی المشاهد ، أیجزیه ذلک من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أقام فی غیر بلده إنما یجب علیه الحج إذا کان مستطیعا من بلده ، إلا أن تکون إقامته فی الثانیة علی وجه الدوام ، أو مع انتقال الفرض ، کالمجاور بمکة بعد السنتین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 وسیجی‌ء تمام الکلام فی ذلک إن شاء الله تعالی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شراؤهما ولو کثر الثمن مع وجوده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زاد عن ثمن المثل لم یجب ، والأول أصحّ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610027_388300464"/>
      <w:bookmarkStart w:id="57" w:name="_Toc20"/>
      <w:bookmarkEnd w:id="56"/>
      <w:r>
        <w:rPr>
          <w:rtl w:val="true"/>
        </w:rPr>
        <w:t>وجوب شراء الزاد والراحلة</w:t>
      </w:r>
      <w:bookmarkStart w:id="58" w:name="pg14934_141637"/>
      <w:bookmarkEnd w:id="57"/>
    </w:p>
    <w:p>
      <w:pPr>
        <w:pStyle w:val="BookText"/>
        <w:rPr/>
      </w:pPr>
      <w:bookmarkEnd w:id="58"/>
      <w:r>
        <w:rPr>
          <w:rFonts w:ascii="IRNazanin" w:hAnsi="IRNazanin" w:eastAsia="IRNazanin"/>
          <w:color w:val="111111"/>
          <w:sz w:val="28"/>
          <w:sz w:val="28"/>
          <w:szCs w:val="28"/>
          <w:rtl w:val="true"/>
          <w:lang w:bidi="fa-IR"/>
        </w:rPr>
        <w:t>ولو کان له دین وهو قادر علی اقتضائه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 منه ولیس له سواه 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52"/>
      </w:r>
      <w:r>
        <w:rPr>
          <w:rFonts w:ascii="IRNazanin" w:hAnsi="IRNazanin" w:eastAsia="IRNazanin"/>
          <w:color w:val="111111"/>
          <w:sz w:val="28"/>
          <w:sz w:val="28"/>
          <w:szCs w:val="28"/>
          <w:rtl w:val="true"/>
          <w:lang w:bidi="fa-IR"/>
        </w:rPr>
        <w:t xml:space="preserve">، واستدل علیه بأن من خاف علی ماله التلف لم یجب علیه الحج حفظا للمال ، فکذا هنا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لمنع الأصل ، ووجود الفرق ، کما سیجی‌ء بیانه إن شاء الله تعالی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ما علیه الأکثر من وجوب شراء کلما یتوقف علیه الحج مع التمکن منه مطلقا ، لأن الحج وإن کان واجبا مشروطا بالاستطاعة إلا أنه بعد حصولها یصیر وجوبه مطلقا ، فیکون ما یتوقف علیه من المقدمات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دین وهو قادر علی اقتضائه وجب علیه ، وإن منع منه ولیس له سواه سقط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تتحقق القدرة علی الاقتضاء بإمکان تحصیله بنفسه أو وکیله ، ولو احتاج إلی مساعدة الحاکم الشرعی ووجد فهو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علی إمداد حاکم الجور وانتفی الضرر ففیه وجهان ، أظهرهما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امتنع الاقتضاء ، إما لتأجیل الدین ، أو لکونه علی جاحد ولم یکن له سواه لم یجب علیه الحج ، لأن الاستطاعة غیر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علیه الاستدانة ، ویحتمل قویا الوجوب إذا کان بحیث یمکنه الاقتضاء بعد الحج ، کما إذا کان عنده مال لا یمکنه الحج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فالحج واجب مشروط بالنظر إلی الاستطاعة ، ومطلق بالنسبة إلی غیرها من المقدمات ، فمتی لم تتحقق الاستطاعة لم یجب تحصیلها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610029_388300464"/>
      <w:bookmarkStart w:id="60" w:name="_Toc21"/>
      <w:bookmarkEnd w:id="59"/>
      <w:r>
        <w:rPr>
          <w:rtl w:val="true"/>
        </w:rPr>
        <w:t>وجوب اقتضاء الدین للحج</w:t>
      </w:r>
      <w:bookmarkStart w:id="61" w:name="pg14934_141638"/>
      <w:bookmarkEnd w:id="60"/>
    </w:p>
    <w:p>
      <w:pPr>
        <w:pStyle w:val="BookText"/>
        <w:rPr/>
      </w:pPr>
      <w:bookmarkEnd w:id="61"/>
      <w:r>
        <w:rPr>
          <w:rFonts w:ascii="IRNazanin" w:hAnsi="IRNazanin" w:eastAsia="IRNazanin"/>
          <w:color w:val="111111"/>
          <w:sz w:val="28"/>
          <w:sz w:val="28"/>
          <w:szCs w:val="28"/>
          <w:rtl w:val="true"/>
          <w:lang w:bidi="fa-IR"/>
        </w:rPr>
        <w:t>ولو کان له مال وعلیه دین بقدره لم یجب ، إلا أن یفضل عن دینه ما یقوم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الاقتراض للحج ، إلا أن یکون له مال بقدر ما یحتاج إلیه زیادة عما استثنیناه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بإجارة ولا بکسب وإن سهل ، لأن شرط الواجب المشروط لا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تحققت الاستطاعة صار الوجوب مطلقا ، فیجب تحصیل ما یتوقف علیه من شراء الزاد والراحلة وغیرهما ، لأن ما لا یتم الواجب المطلق إلا به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مال وعلیه دین بقدره لم یجب ، إلا أن یفضل عن دینه ما یقوم بالحج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الدین بین أن یکون حالا أو مؤجلا ، وبهذا التعمیم صرح فی المنتهی ، واستدل علیه بعدم تحقق الاستطاعة مع الحلول ، وتوجه الضرر مع التأجیل ، فیسقط الحج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ولمانع أن یمنع توجه الضرر فی بعض الموارد ، کما إذا کان الدین مؤجلا أو حالا لکنه غیر مطالب به ، وکان للمدیون وجه للوفاء بعد الحج ، ومتی انتفی الضرر وحصل التمکن من الحج تحققت الاستطاعة المقتضیة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علیه دین ، أعلیه أن یحج؟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حجة الإسلام واجبة علی من أطاق المشی من المسلمین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الاقتراض للحج ، إلا أن یکون له مال بقدر ما یحتاج إلیه زیادة عما استثنیناه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وجوب الاقتراض إذا کان له مال بقدر ما یحتاج إلیه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1610031_388300464"/>
      <w:bookmarkStart w:id="63" w:name="_Toc22"/>
      <w:bookmarkEnd w:id="62"/>
      <w:r>
        <w:rPr>
          <w:rtl w:val="true"/>
        </w:rPr>
        <w:t>عدم وجوب الاقتراض للحج</w:t>
      </w:r>
      <w:bookmarkStart w:id="64" w:name="pg14934_141639"/>
      <w:bookmarkEnd w:id="63"/>
    </w:p>
    <w:p>
      <w:pPr>
        <w:pStyle w:val="BookText"/>
        <w:rPr/>
      </w:pPr>
      <w:bookmarkEnd w:id="64"/>
      <w:r>
        <w:rPr>
          <w:rFonts w:ascii="IRNazanin" w:hAnsi="IRNazanin" w:eastAsia="IRNazanin"/>
          <w:color w:val="111111"/>
          <w:sz w:val="28"/>
          <w:sz w:val="28"/>
          <w:szCs w:val="28"/>
          <w:rtl w:val="true"/>
          <w:lang w:bidi="fa-IR"/>
        </w:rPr>
        <w:t>ولو کان معه قدر ما یحج به فنازعته نفسه إلی النکاح لم یجز صرفه فی النکاح وإن شقّ ترکه ، وکان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إنما یتم إذا کان ماله من جنس لا یمکنه تحصیل الزاد والراحلة به ، فإنه یجب اقتراض الجنس الذی یمکن به الحج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بالوجوب الأعم من العینی والتخییری ، فإن وجوب الاقتراض ثابت مع إمکان الحج بماله لکن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الشهید فی الدروس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الاستدانة عینا إذا تعذر بیع ماله وکان وافیا بالقضاء ، وتخییرا إذا أمکن الحج بماله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وجوب الاستدانة إذا تعذر بیع ماله أنه لو کان له دین مؤجل یکفی للحج وأمکنه اقتراض ما یحج به کان مستطیعا ، وهو کذلک ، لصدق التمکن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فی المنتهی من أن من کان له مال فباعه قبل وقت الحج مؤجلا إلی بعد فواته سقط عنه الحج ، لأنه غیر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بجید علی إطلاقه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حیلة یتصور ثبوتها فی إسقاط فرض الحج علی الموسر ، وکذا لو کان له مال فوهبه قبل الوقت أو أنفقه ، فلما جاء وقت الحج کان فقیرا لم یجب علیه ، وجری مجری من أتلف ماله قبل حلول الأجل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یراد بالوقت وقت خروج الوفد الذی یجب الخروج معه ، وقد تقدم الکلام فیه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معه قدر ما یحج به فنازعته نفسه إلی النکاح لم یجز صرفه فی النکاح وإن شق ترکه ، وکان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الحج مع الاستطاعة واجب ، والنکاح مندوب ، والمندوب لا یعارض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له من ترک النکاح ضرر شدید لا یتحمل مثله فی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610033_388300464"/>
      <w:bookmarkStart w:id="66" w:name="_Toc23"/>
      <w:bookmarkEnd w:id="65"/>
      <w:r>
        <w:rPr>
          <w:rtl w:val="true"/>
        </w:rPr>
        <w:t>حکم المستطیع الراغب فی الزواج</w:t>
      </w:r>
      <w:bookmarkStart w:id="67" w:name="pg14934_141640"/>
      <w:bookmarkEnd w:id="66"/>
    </w:p>
    <w:p>
      <w:pPr>
        <w:pStyle w:val="BookText"/>
        <w:rPr/>
      </w:pPr>
      <w:bookmarkEnd w:id="67"/>
      <w:r>
        <w:rPr>
          <w:rFonts w:ascii="IRNazanin" w:hAnsi="IRNazanin" w:eastAsia="IRNazanin"/>
          <w:color w:val="111111"/>
          <w:sz w:val="28"/>
          <w:sz w:val="28"/>
          <w:szCs w:val="28"/>
          <w:rtl w:val="true"/>
          <w:lang w:bidi="fa-IR"/>
        </w:rPr>
        <w:t>ولو بذل له زاد وراحلة ونفقة له ولعیاله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العادة ، أو خشی منه حدوث مرض ، أو الوقوع فی الزنا قدم النکاح کما صرح به العلامة فی المنتهی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تحریم صرف المال فی النکاح إنما یتحقق مع توجه الخطاب بالحج وتوقفه علی المال ، فلو صرف فیه قبل سفر الوفد الذی یجب الخروج معه ، أو أمکنه الحج بدونه ، انتفی التحریم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بذل له زاد وراحلة ونفقة له ولعیاله وجب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التذکرة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صدق الاستطاعة بذلک روایات کثیرة ، کصحیحة محمد بن مسلم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له ما یحج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الحج فاستحیا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ممن یستطیع ، ولم یستحی ، ولو علی حمار أجذع 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یستطیع أن یمشی بعضا ویرکب بعضا فلیفعل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دعاه قوم أن یحجوه فاستحیا فلم یفعل ، فإنه لا یسعه إلا أن یخرج ولو علی حمار أجذع أبتر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علیه ما یحج به فاستحیا من ذلک ، أهو ممن یستطیع إلیه سبیلا؟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ما شأنه یستحیی ، ولو یحج علی حمار أبتر ، فإن کان یستطیع 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1610035_388300464"/>
      <w:bookmarkStart w:id="69" w:name="_Toc24"/>
      <w:bookmarkEnd w:id="68"/>
      <w:r>
        <w:rPr>
          <w:rtl w:val="true"/>
        </w:rPr>
        <w:t>حکم من بذل له الزاد والراحلة</w:t>
      </w:r>
      <w:bookmarkEnd w:id="69"/>
    </w:p>
    <w:p>
      <w:pPr>
        <w:pStyle w:val="BookText"/>
        <w:rPr/>
      </w:pPr>
      <w:r>
        <w:rPr>
          <w:rFonts w:ascii="IRNazanin" w:hAnsi="IRNazanin" w:eastAsia="IRNazanin"/>
          <w:color w:val="111111"/>
          <w:sz w:val="28"/>
          <w:sz w:val="28"/>
          <w:szCs w:val="28"/>
          <w:rtl w:val="true"/>
          <w:lang w:bidi="fa-IR"/>
        </w:rPr>
        <w:t xml:space="preserve">یمشی بعضا ویرکب بعضا فلیحج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سالم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عرض علیه الحج ولو علی حمار أجذع مقطوع الذنب فأبی فهو مستطیع للحج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هذه الروایات یقتضی عدم الفرق فی البذل بین الواجب وغیره ، ولا فی الباذل بین أن یکون موثوقا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إدریس أنه اعتبر فی وجوب الحج بالبذل تملیک المبذول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تقیید للنص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فی التذکرة وجوب البذل بنذر وشبهه ، حذرا من استلزام تعلیق الواجب بغیر الواجب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لأنا نعتبر فی استمرار الوجوب استمرار البذل ، کما أن من شرائط الوجوب استمرار الاستطاعة التی یمکن زوالها فی ثانی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اعتبار الوثوق بالباذل ، لما فی التکلیف بالحج بمجرد البذل مع عدم الوثوق بالباذل من التعرض للخطر علی النفس ، المستلزم للحرج التعظیم والمشقة الزائدة ، فکان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وکلام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الأصحاب یقتضی عدم الفرق بین بذل عین الزاد والراحلة وأثمانهما ، وبه صرح فی التذکرة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واعتبر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عین الزاد والراحلة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بذل له أثمانهما لم یجب القبول ، وکذا لو نذر لمن یحج وأطلق ثم بذل لمعین ، أو أوصی بمال لمن یحج ثم بذله کذلک ، لأن ذلک موقوف علی القبول ، وهو شرط للواجب المشروط ، فلا یجب تحصیله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أولا أن مقتضی الروایات المتقدمة تحقق الاستطاعة ببذل ما یحج به ، وهو کما یتناول بذل عین الزاد والراحلة ، کذا یتناول أثمانهما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الظاهر تحقق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التمکن 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البذل ، ومتی تحققت الاستطاعة یصیر الوجوب مطلقا ، وحینئذ فیجب کلما یتوقف علیه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بذل الزاد والراحلة وهبتهما ، 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یجب قبول هبتهما ، ثم تنظّر فی الفرق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النظر معلوم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الوجوب بالبذل عدم الدین أو ملک ما یوفیه به ، بل یجب علیه الحج وإن بقی الدین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بعض ما یلزمه الحج وعجز عن الباقی فبذل له ما عجز عنه وجب علیه الحج ، لأنه ببذل الجمیع مع عدم تمکنه من شی‌ء أصلا یجب علیه ، فمع تمکنه من البعض یکون الوجوب أولی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أنه لا یجب علی المبذول له إعادة الحج بعد الیسار ، وهو قول الأکثر ، للأصل ، وصدق الامتثال ، وصحیحة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یکن له مال فحج به رجل من إخوانه ، هل یجزی ذلک عنه من حجة الإسلام أو هی ناقصة؟ </w:t>
      </w:r>
      <w:bookmarkStart w:id="70" w:name="pg14934_141643"/>
    </w:p>
    <w:p>
      <w:pPr>
        <w:pStyle w:val="BookText"/>
        <w:rPr/>
      </w:pPr>
      <w:bookmarkEnd w:id="70"/>
      <w:r>
        <w:rPr>
          <w:rFonts w:ascii="IRNazanin" w:hAnsi="IRNazanin" w:eastAsia="IRNazanin"/>
          <w:color w:val="111111"/>
          <w:sz w:val="28"/>
          <w:sz w:val="28"/>
          <w:szCs w:val="28"/>
          <w:rtl w:val="true"/>
          <w:lang w:bidi="fa-IR"/>
        </w:rPr>
        <w:t>ولو وهب له مال یجب علیه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استؤجر للمعونة علی السفر وشرط له الزاد والراحلة أو بعضه وکان بیده الباقی مع نفقة أهله وجب علیه ، وأجزأه عن الفرض إذا حج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هی حجة تامة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علیه الإعادة ، واستدل علیه بما رواه عن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لم یکن له مال فحج به أناس من أصحابه ، أقضی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فإن أیسر بعد ذلک فعلیه أن یحج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وهی مع ضعف سندها بالإرسال واشتماله علی عدة من الواقفیة محمولة علی الاستحباب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وهب له مال لم یجب قبوله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الهبة نوع اکتساب ، وهو غیر واجب للحج ، لأن وجوبه مشروط بوجود الاستطاعة ، فلا یجب تحصیل شرطه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علل باشتماله علی المنّة ولا یجب تحملها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 ما سبق ، وعلی الثانی منع تأثیر مثل ذلک فی سقوط الواجب ، مع أن ذلک بعینه یأتی فی بذل عین الزاد والراحلة ، وهو غیر ملتفت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استؤجر للمعونة علی السفر وشرط له الزاد والراحلة أو بعضه وکان بیده الباقی مع نفقة أهله وجب علیه ، وأجزأه عن الفرض إذا حج عن نفسه </w:t>
      </w:r>
      <w:r>
        <w:rPr>
          <w:rFonts w:eastAsia="IRNazanin" w:cs="IRNazanin"/>
          <w:color w:val="111111"/>
          <w:sz w:val="28"/>
          <w:szCs w:val="28"/>
          <w:rtl w:val="true"/>
          <w:lang w:bidi="fa-IR"/>
        </w:rPr>
        <w:t>).</w:t>
      </w:r>
    </w:p>
    <w:p>
      <w:pPr>
        <w:pStyle w:val="Heading4"/>
        <w:numPr>
          <w:ilvl w:val="3"/>
          <w:numId w:val="1"/>
        </w:numPr>
        <w:rPr/>
      </w:pPr>
      <w:bookmarkStart w:id="71" w:name="__RefHeading___Toc1610037_388300464"/>
      <w:bookmarkStart w:id="72" w:name="_Toc25"/>
      <w:bookmarkEnd w:id="71"/>
      <w:r>
        <w:rPr>
          <w:rtl w:val="true"/>
        </w:rPr>
        <w:t>عدم وجوب قبول الهبة للحج</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1610039_388300464"/>
      <w:bookmarkStart w:id="74" w:name="_Toc26"/>
      <w:bookmarkEnd w:id="73"/>
      <w:r>
        <w:rPr>
          <w:rtl w:val="true"/>
        </w:rPr>
        <w:t>حکم من استؤجر للحج</w:t>
      </w:r>
      <w:bookmarkStart w:id="75" w:name="pg14934_141644"/>
      <w:bookmarkEnd w:id="74"/>
    </w:p>
    <w:p>
      <w:pPr>
        <w:pStyle w:val="BookText"/>
        <w:rPr/>
      </w:pPr>
      <w:bookmarkEnd w:id="75"/>
      <w:r>
        <w:rPr>
          <w:rFonts w:ascii="IRNazanin" w:hAnsi="IRNazanin" w:eastAsia="IRNazanin"/>
          <w:color w:val="111111"/>
          <w:sz w:val="28"/>
          <w:sz w:val="28"/>
          <w:szCs w:val="28"/>
          <w:rtl w:val="true"/>
          <w:lang w:bidi="fa-IR"/>
        </w:rPr>
        <w:t>ولو کان عاجزا عن الحج فحجّ عن غیره لم یجزئه عن فرضه ، وکان علیه الحج إن وجد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وجب علیه الحج والحال هذه لتحقق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القدرة علی تحصیل 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إجارة نفسه لذلک ، وإن کانت الإجارة غیر واجبة ، لعدم وجوب تحصیل شرط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هنا إشکال </w:t>
      </w:r>
      <w:r>
        <w:rPr>
          <w:rStyle w:val="FootnoteAnchor"/>
          <w:rtl w:val="true"/>
        </w:rPr>
        <w:footnoteReference w:id="175"/>
      </w:r>
      <w:r>
        <w:rPr>
          <w:rFonts w:ascii="IRNazanin" w:hAnsi="IRNazanin" w:eastAsia="IRNazanin"/>
          <w:color w:val="111111"/>
          <w:sz w:val="28"/>
          <w:sz w:val="28"/>
          <w:szCs w:val="28"/>
          <w:rtl w:val="true"/>
          <w:lang w:bidi="fa-IR"/>
        </w:rPr>
        <w:t>، وهو أن الوصول إلی مکة والمشاعر قد صار واجبا علی الأجیر بالإجارة ، فکیف یکون مجزیا عن حجة الإسلام ، وما الفرق بینه وبین ناذر الحج فی سنة معینة إذا استطاع فی تلک السنة لحجة الإسلام ، حیث حکموا بعدم تداخل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الذی هو عبارة عن مجموع الأفعال المخصوصة لم تتعلق به الإجارة ، وإنما تعلقت بالسفر خاصة ، وهو غیر داخل فی أفعال الحج ، وإنما الغرض منه مجرد انتقال البدن إلی تلک الأمکنة لیقع الفعل ، حتی لو تحققت الاستطاعة فانتقل ساهیا أو مکرها أو علی وجه محرم ثم أتی بتلک الأفعال صح الحج ، ولا یعتبر وقوعه لأجل الحج قطعا ، وهذا بخلاف نذر الحج فی السنة المعینة ، فإن الحج نفسه یصیر واجبا بالنذر ، فلا یکون مجزیا عن حجة الإسلام ، لاختلاف السببین ، مع احتمال التداخل فیه أیضا ، کما سیجی‌ء بیانه إن شاء الله تعالی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عاجزا عن الحج فحجّ عن غیره لم یجزئه عن فرضه ، وکان علیه الحج إن وجد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w:t>
      </w:r>
      <w:r>
        <w:rPr>
          <w:rStyle w:val="FootnoteAnchor"/>
          <w:rtl w:val="true"/>
        </w:rPr>
        <w:footnoteReference w:id="177"/>
      </w:r>
      <w:r>
        <w:rPr>
          <w:rFonts w:ascii="IRNazanin" w:hAnsi="IRNazanin" w:eastAsia="IRNazanin"/>
          <w:color w:val="111111"/>
          <w:sz w:val="28"/>
          <w:sz w:val="28"/>
          <w:szCs w:val="28"/>
          <w:rtl w:val="true"/>
          <w:lang w:bidi="fa-IR"/>
        </w:rPr>
        <w:t>بأن من هذا شأنه یصدق علیه بعد الیسار أنه مستطیع ولم یحج عن نفسه فیجب علیه الحج ، عملا بالمقتضی السالم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1610041_388300464"/>
      <w:bookmarkStart w:id="77" w:name="_Toc27"/>
      <w:bookmarkEnd w:id="76"/>
      <w:r>
        <w:rPr>
          <w:rtl w:val="true"/>
        </w:rPr>
        <w:t>حکم حج العاجز عن غیره</w:t>
      </w:r>
      <w:bookmarkEnd w:id="77"/>
    </w:p>
    <w:p>
      <w:pPr>
        <w:pStyle w:val="BookText"/>
        <w:rPr/>
      </w:pPr>
      <w:r>
        <w:rPr>
          <w:rFonts w:ascii="IRNazanin" w:hAnsi="IRNazanin" w:eastAsia="IRNazanin"/>
          <w:color w:val="111111"/>
          <w:sz w:val="28"/>
          <w:sz w:val="28"/>
          <w:szCs w:val="28"/>
          <w:rtl w:val="true"/>
          <w:lang w:bidi="fa-IR"/>
        </w:rPr>
        <w:t xml:space="preserve">الشیخ ، عن آدم بن علی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عن إنسان ولم یکن له مال یحج به أجزأت عنه حتی یرزقه الله ما یحج به ، ویجب علیه الحج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معسرا أحجه رجل کانت له حجة ، فإن أیسر بعد ذلک کان علیه الحج ، وکذلک الناصب إذا عرف فعلیه الحج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ضعیفتا السند </w:t>
      </w:r>
      <w:r>
        <w:rPr>
          <w:rStyle w:val="FootnoteAnchor"/>
          <w:rtl w:val="true"/>
        </w:rPr>
        <w:footnoteReference w:id="180"/>
      </w:r>
      <w:r>
        <w:rPr>
          <w:rFonts w:ascii="IRNazanin" w:hAnsi="IRNazanin" w:eastAsia="IRNazanin"/>
          <w:color w:val="111111"/>
          <w:sz w:val="28"/>
          <w:sz w:val="28"/>
          <w:szCs w:val="28"/>
          <w:rtl w:val="true"/>
          <w:lang w:bidi="fa-IR"/>
        </w:rPr>
        <w:t xml:space="preserve">، مع أن مورد الثانیة خلاف محل النزاع ، وبإزائهما أخبار دالة بظاهرها علی الاجتزاء بذلک عن حجة الإسلام ، 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حج عن غیره ، أیجزیه ذلک عن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لیس له مال حج عن رجل ، أو أحجه رجل ثم أصاب مالا ، هل علیه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عنهما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فی الاستبصار عن الروایة الأولی بالحمل علی أن المراد بحجة الإسلام الحجة المندوب إلیها فی حال الإعسار ، دون التی تجب فی حال الیسار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تأویل بعید ، مع أنه لا یجری فی الروایة الثانیة ، إلا أنه </w:t>
      </w:r>
      <w:bookmarkStart w:id="78" w:name="pg14934_141646"/>
    </w:p>
    <w:p>
      <w:pPr>
        <w:pStyle w:val="BookText"/>
        <w:rPr/>
      </w:pPr>
      <w:bookmarkEnd w:id="78"/>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ما یموّن عیاله حتی یرجع ، فاضلا عما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ماله عن ذلک لم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عنه من یطیق الحج لم یسقط عنه فرضه ، سواء کان واجدا للزاد والراحلة أو فاقدهما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أن یکون له ما یموّن به عیاله حتی یرجع ، فاضلا عما یحتاج إلیه ، ولو قصر ماله عن ذلک لم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الواجبی النفقة ، وبالمؤنة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یتناول الکسوة وغیرها حیث یحتاجون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اعتبر ذلک فی الاستطاعة ، لأنه حق لآدمی سابق علی وجوب الحج ، فکان مقدما علیه ، ولروایة أبی الربیع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السبیل إلی الحج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السعة فی المال ، إذا کان یحج ببعض ویبقی بعضا لقوت عیاله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یعتبر حصول المؤذنة دفعة قبل السفر ، بل لو حصلت إدرارا من عقار وغیره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فیها القصد بحسب حالهم ، من غیر إسراف ولا تقتیر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حج عنه من یطیق الحج لم یسقط عنه فرضه ، سواء کان واجدا للزاد والراحلة أو فاقدهما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لأن الواجب علی المستطیع إیقاع الحج مباشرة ، فلا تکون الاستنابة فیه مجزیة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 عنه من یطیق الحج ، بل 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 عنه غیره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ولو أرید بمن یطیق الحج من یمکنه</w:t>
      </w:r>
    </w:p>
    <w:p>
      <w:pPr>
        <w:pStyle w:val="Heading3"/>
        <w:numPr>
          <w:ilvl w:val="2"/>
          <w:numId w:val="1"/>
        </w:numPr>
        <w:rPr/>
      </w:pPr>
      <w:bookmarkStart w:id="79" w:name="__RefHeading___Toc1610043_388300464"/>
      <w:bookmarkStart w:id="80" w:name="_Toc28"/>
      <w:bookmarkEnd w:id="79"/>
      <w:r>
        <w:rPr>
          <w:rtl w:val="true"/>
        </w:rPr>
        <w:t xml:space="preserve">- </w:t>
      </w:r>
      <w:r>
        <w:rPr>
          <w:rtl w:val="true"/>
        </w:rPr>
        <w:t xml:space="preserve">الرابع </w:t>
      </w:r>
      <w:r>
        <w:rPr>
          <w:rtl w:val="true"/>
        </w:rPr>
        <w:t xml:space="preserve">: </w:t>
      </w:r>
      <w:r>
        <w:rPr>
          <w:rtl w:val="true"/>
        </w:rPr>
        <w:t>ما یمون به عیاله</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1610045_388300464"/>
      <w:bookmarkStart w:id="82" w:name="_Toc29"/>
      <w:bookmarkEnd w:id="81"/>
      <w:r>
        <w:rPr>
          <w:rtl w:val="true"/>
        </w:rPr>
        <w:t>حکم الحج عن الغیر المستطیع</w:t>
      </w:r>
      <w:bookmarkStart w:id="83" w:name="pg14934_141647"/>
      <w:bookmarkEnd w:id="82"/>
    </w:p>
    <w:p>
      <w:pPr>
        <w:pStyle w:val="BookText"/>
        <w:rPr/>
      </w:pPr>
      <w:bookmarkEnd w:id="83"/>
      <w:r>
        <w:rPr>
          <w:rFonts w:ascii="IRNazanin" w:hAnsi="IRNazanin" w:eastAsia="IRNazanin"/>
          <w:color w:val="111111"/>
          <w:sz w:val="28"/>
          <w:sz w:val="28"/>
          <w:szCs w:val="28"/>
          <w:rtl w:val="true"/>
          <w:lang w:bidi="fa-IR"/>
        </w:rPr>
        <w:t>وکذا لو تکلف الحج مع عدم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الولد بذل ماله لوالده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عقلا لیتناول المستطیع وغیره أمکن ، لکن لا یخفی ما فیه من السماحة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تکلف الحج مع فقد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الحج علی هذا الوجه مندوب ، والمندوب لا یجزی عن الواجب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علی الولد بذل ماله لوالده فی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یملک الاستطاعة وکان له ولد له مال وجب أن یأخذ من مال ولده قدر ما یحج به علی الاقتصاد ویحج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البراج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أصحابنا أنه إذا کان له ولد له مال وجب أن یأخذ من ماله ما یحج به ، ویجب علیه إعطاؤه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 الأصحاب خلاف هذه الروایة ، فدل علی إجماعهم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الرجل لا مال له ولولده مال ، فإنه یأخذ من مال ولده ما یحج به من غیر إسراف وتقتیر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بما رواه فی الصحیح ، عن سعید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یحج من مال ابنه وهو صغیر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یحج منه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وینفق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Heading4"/>
        <w:numPr>
          <w:ilvl w:val="3"/>
          <w:numId w:val="1"/>
        </w:numPr>
        <w:rPr/>
      </w:pPr>
      <w:bookmarkStart w:id="84" w:name="__RefHeading___Toc1610047_388300464"/>
      <w:bookmarkStart w:id="85" w:name="_Toc30"/>
      <w:bookmarkEnd w:id="84"/>
      <w:r>
        <w:rPr>
          <w:rtl w:val="true"/>
        </w:rPr>
        <w:t>حکم تکلف الغیر المستطیع الحج</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610049_388300464"/>
      <w:bookmarkStart w:id="87" w:name="_Toc31"/>
      <w:bookmarkEnd w:id="86"/>
      <w:r>
        <w:rPr>
          <w:rtl w:val="true"/>
        </w:rPr>
        <w:t>عدم وجوب بذل الولد ماله لوالده فی الحج</w:t>
      </w:r>
      <w:bookmarkStart w:id="88" w:name="pg14934_141648"/>
      <w:bookmarkEnd w:id="87"/>
    </w:p>
    <w:p>
      <w:pPr>
        <w:pStyle w:val="BookText"/>
        <w:rPr/>
      </w:pPr>
      <w:bookmarkEnd w:id="88"/>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المسیر ، وهو یشتمل علی الصحة ، وتخلیة السّرب ، والاستمساک علی الراحلة ، وسعة الوقت لقطع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مال الولد لوالده ، إن رجلا اختصم هو ووالده إلی النبیّ صلی الله علیه و آله ، فقضی أن المال والولد للوالد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ابن إدریس </w:t>
      </w:r>
      <w:r>
        <w:rPr>
          <w:rStyle w:val="FootnoteAnchor"/>
          <w:rtl w:val="true"/>
        </w:rPr>
        <w:footnoteReference w:id="191"/>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92"/>
      </w:r>
      <w:r>
        <w:rPr>
          <w:rFonts w:ascii="IRNazanin" w:hAnsi="IRNazanin" w:eastAsia="IRNazanin"/>
          <w:color w:val="111111"/>
          <w:sz w:val="28"/>
          <w:sz w:val="28"/>
          <w:szCs w:val="28"/>
          <w:rtl w:val="true"/>
          <w:lang w:bidi="fa-IR"/>
        </w:rPr>
        <w:t>من ذلک ، لأن مال الولد لیس مالا للوالد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الروایة بالحمل علی الاستدانة بعد تحقق الاستطاعة ، أو علی من وجب علیه الحج أولا واستقر فی ذمته وفرط فیه ثم تمکن من الاقتراض من مال الولد ، فإنه یلزمه ذلک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بعید جدا ، لمنافاته لما تضمنته الروایة من قضاء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فالأصح ما ذهب إلیه المتأخرون ، لأن هذه الروایة لا تبلغ حجة فی إثبات هذا الحکم المخالف للأدلة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إمکان المسیر ، وهو یشتمل علی الصحّة ، وتخلیة السرب ، والاستمساک علی الراحلة ، وسعة الوقت لقطع المسافة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متفق علیه بین العلماء ، قاله فی المعتبر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عدم تحقق الاستطاعة عرفا مع انتفائه قول الصادق علیه السلام فی صحیحة ذریح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ولم یحج حجة الإسلام لم یمنعه من ذلک حاجة تجحف به ، أو مرض لا یطیق فیه الحج ، أو سلطان یمنعه ، فلیمت یهودیا أو</w:t>
      </w:r>
    </w:p>
    <w:p>
      <w:pPr>
        <w:pStyle w:val="Heading3"/>
        <w:numPr>
          <w:ilvl w:val="2"/>
          <w:numId w:val="1"/>
        </w:numPr>
        <w:rPr/>
      </w:pPr>
      <w:bookmarkStart w:id="89" w:name="__RefHeading___Toc1610051_388300464"/>
      <w:bookmarkStart w:id="90" w:name="_Toc32"/>
      <w:bookmarkEnd w:id="89"/>
      <w:r>
        <w:rPr>
          <w:rtl w:val="true"/>
        </w:rPr>
        <w:t xml:space="preserve">- </w:t>
      </w:r>
      <w:r>
        <w:rPr>
          <w:rtl w:val="true"/>
        </w:rPr>
        <w:t xml:space="preserve">الخامس </w:t>
      </w:r>
      <w:r>
        <w:rPr>
          <w:rtl w:val="true"/>
        </w:rPr>
        <w:t xml:space="preserve">: </w:t>
      </w:r>
      <w:r>
        <w:rPr>
          <w:rtl w:val="true"/>
        </w:rPr>
        <w:t>إمکان المسیر</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610053_388300464"/>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فلو کان مریضا بحیث یتضرر بالرکوب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باعتبار المرض مع إمکان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منعه عدو ، أو کان معضوبا لا یستمسک علی الراحلة ، أو عدم المرافق مع اضطراره إلیه ، 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نصرانیا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کان مریضا بحیث یتضرر بالرکوب لم یجب ، ولا یسقط باعتبار المرض مع إمکان الرکوب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بالتضرر بالرکوب حصول المشقة الشدیدة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کون ذلک مسقطا للفرض ، لما فی التکلیف بالحج مع من العسر والحرج المنفیین بالآیة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المرض یسیرا لا یشق معه الرکوب لم یسقط الحج باعتباره قطعا ، تمسکا بعموم الآیة السالم من معارضة الحرج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منعه عدو ، أو کان معضوبا لا یستمسک علی الراحلة ، أو عدم المرافق مع اضطراره إلیه ، سقط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سقوط الفرض فی جمیع هذه الصور ، لعدم تحقق الاستطاعة مع هذه العوارض ، ولما فی التکلیف بالحج معها من الضرر والحرج والعسر ، والکل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والمعضوب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r>
        <w:rPr>
          <w:rStyle w:val="FootnoteAnchor"/>
          <w:rtl w:val="true"/>
        </w:rPr>
        <w:footnoteReference w:id="196"/>
      </w:r>
      <w:r>
        <w:rPr>
          <w:rFonts w:ascii="IRNazanin" w:hAnsi="IRNazanin" w:eastAsia="IRNazanin"/>
          <w:color w:val="111111"/>
          <w:sz w:val="28"/>
          <w:sz w:val="28"/>
          <w:szCs w:val="28"/>
          <w:rtl w:val="true"/>
          <w:lang w:bidi="fa-IR"/>
        </w:rPr>
        <w:t xml:space="preserve">، والزمن لا حراک به ، قاله فی القاموس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المعنی الأول یکون الوصف بعدم الاستمساک مخصصا ، وعلی الثانی کاشفا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بالاستمساک المنفی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یتناول الاستمساک علی القتب </w:t>
      </w:r>
      <w:bookmarkStart w:id="93" w:name="pg14934_141650"/>
    </w:p>
    <w:p>
      <w:pPr>
        <w:pStyle w:val="BookText"/>
        <w:rPr/>
      </w:pPr>
      <w:bookmarkEnd w:id="93"/>
      <w:r>
        <w:rPr>
          <w:rFonts w:ascii="IRNazanin" w:hAnsi="IRNazanin" w:eastAsia="IRNazanin"/>
          <w:color w:val="111111"/>
          <w:sz w:val="28"/>
          <w:sz w:val="28"/>
          <w:szCs w:val="28"/>
          <w:rtl w:val="true"/>
          <w:lang w:bidi="fa-IR"/>
        </w:rPr>
        <w:t xml:space="preserve">وهل تجب الاستنابة مع المانع من مرض أو عدو؟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وهو المروی ، وقیل ،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والمحمل ، فلو عجز عن الاستمساک علی القتب وأمکنه الاستمساک فی المحمل وتمکن منه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تجب الاستنابة مع المانع من مرض أو عدو؟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المروی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الخلاف ما إذا عرض المانع قبل استقرار الوجوب ، أما لو استقر ثم عرض المانع وجبت الاستنابة قولا واحدا ، کما ذکره الشارح </w:t>
      </w:r>
      <w:r>
        <w:rPr>
          <w:rStyle w:val="FootnoteAnchor"/>
          <w:rtl w:val="true"/>
        </w:rPr>
        <w:footnoteReference w:id="198"/>
      </w:r>
      <w:r>
        <w:rPr>
          <w:rFonts w:ascii="IRNazanin" w:hAnsi="IRNazanin" w:eastAsia="IRNazanin"/>
          <w:color w:val="111111"/>
          <w:sz w:val="28"/>
          <w:sz w:val="28"/>
          <w:szCs w:val="28"/>
          <w:rtl w:val="true"/>
          <w:lang w:bidi="fa-IR"/>
        </w:rPr>
        <w:t xml:space="preserve">وغیره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بوجوب الاستنابة للشیخ </w:t>
      </w:r>
      <w:r>
        <w:rPr>
          <w:rStyle w:val="FootnoteAnchor"/>
          <w:rtl w:val="true"/>
        </w:rPr>
        <w:footnoteReference w:id="200"/>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201"/>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202"/>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203"/>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واستقربه فی المختلف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الأول ، للأخبار الکثیرة الدالة علیه ، کصحیحة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موسرا حال بینه وبین الحج مرض أو أمر یعذره الله فیه فإن علیه أن یحج عنه من ماله صرورة لا مال له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أراد الحج فعرض له مرض أو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610055_388300464"/>
      <w:bookmarkStart w:id="95" w:name="_Toc34"/>
      <w:bookmarkEnd w:id="94"/>
      <w:r>
        <w:rPr>
          <w:rtl w:val="true"/>
        </w:rPr>
        <w:t>وجوب الاستنابة مع المانع</w:t>
      </w:r>
      <w:bookmarkEnd w:id="95"/>
    </w:p>
    <w:p>
      <w:pPr>
        <w:pStyle w:val="BookText"/>
        <w:rPr/>
      </w:pPr>
      <w:r>
        <w:rPr>
          <w:rFonts w:ascii="IRNazanin" w:hAnsi="IRNazanin" w:eastAsia="IRNazanin"/>
          <w:color w:val="111111"/>
          <w:sz w:val="28"/>
          <w:sz w:val="28"/>
          <w:szCs w:val="28"/>
          <w:rtl w:val="true"/>
          <w:lang w:bidi="fa-IR"/>
        </w:rPr>
        <w:t xml:space="preserve">خالطه سقم فلم یستطع الخروج فلیجهز رجلا من ماله ثم لیبعثه مکانه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أمر شیخنا کبیرا لم یحج قط ولم یطق الحج لکبره أن یجهز رجلا یحج عنه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مسلم حال بینه وبین الحج مرض ، أو أمر یعذره الله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یحج من ماله صرورة لا مال له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العلامة فی المختلف بأصالة البراءة ، وبأن الاستطاعة شرط وهی مفقودة هنا ، فیسقط الوجوب قضیة للشرط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 الأصل یرتفع بالدلیل وقد بیناه ، والاستطاعة شرط فی وجوب الحج مباشرة ولا نزاع 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تجب الاستنابة مع الیأس من البرء ، فلو رجا البرء لم تجب علیه الاستنابة إجماعا ، قاله فی المنتهی </w:t>
      </w:r>
      <w:r>
        <w:rPr>
          <w:rStyle w:val="FootnoteAnchor"/>
          <w:rtl w:val="true"/>
        </w:rPr>
        <w:footnoteReference w:id="211"/>
      </w:r>
      <w:r>
        <w:rPr>
          <w:rFonts w:ascii="IRNazanin" w:hAnsi="IRNazanin" w:eastAsia="IRNazanin"/>
          <w:color w:val="111111"/>
          <w:sz w:val="28"/>
          <w:sz w:val="28"/>
          <w:szCs w:val="28"/>
          <w:rtl w:val="true"/>
          <w:lang w:bidi="fa-IR"/>
        </w:rPr>
        <w:t xml:space="preserve">، تمسکا بمقتضی الأصل السالم من معارضة الأخبار المتقدمة ، إذ المتبادر منها تعلق الوجوب بمن حصل له الیأس من زوال المانع ، والتفاتا إلی أنه لو وجبت الاستنابة مع المرض مطلقا لم یتحقق اعتبار التمکن من المسیر فی حق أحد من المکلفین ، إلا أن یقال إن اعتبار ذلک إنما هو فی الوجوب البدنی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وربما لاح من کلام الشهید فی الدروس وجوب الاستنابة مع عدم الیأس من البرء علی التراخی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نعم قال فی المنتهی باستحباب الاستنابة والحال هذه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له الیأس بعد الاستنابة وجبت علیه الإعادة ، لأن ما فعله أولا لم یکن واجبا ، فلا یجزی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 موته قبل حصول الیأس لم یجب القضاء عنه ، لعدم حصول شرطه الذی هو استقرار الحج أو الیأس من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صحیحة الحلبی المتقدمة </w:t>
      </w:r>
      <w:r>
        <w:rPr>
          <w:rStyle w:val="FootnoteAnchor"/>
          <w:rtl w:val="true"/>
        </w:rPr>
        <w:footnoteReference w:id="215"/>
      </w:r>
      <w:r>
        <w:rPr>
          <w:rFonts w:ascii="IRNazanin" w:hAnsi="IRNazanin" w:eastAsia="IRNazanin"/>
          <w:color w:val="111111"/>
          <w:sz w:val="28"/>
          <w:sz w:val="28"/>
          <w:szCs w:val="28"/>
          <w:rtl w:val="true"/>
          <w:lang w:bidi="fa-IR"/>
        </w:rPr>
        <w:t>أنه لا فرق فی وجوب الاستنابة بین أن یکون المانع من الحج مرضا ، أو ضعفا أصلیا ، أو هرما ، أو عدوا ، وأنه لا فرق بین من استقر الحج فی دمته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لم یجد الممنوع مالا لم تجب علیه الاستنابة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وجد المال ولم یجد من یستأجره ، فإنه یسقط فرضه إلی العام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من یستأجره بأکثر من أجرة المثل وجب 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الممنوع الذی لا مال له من یعطیه مالا لأداء الحج لم یجب علیه قبوله ، لأن الاستنابة إنما تجب علی الموسر علی ما تضمنته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 الصحیح إذا بذل له الزاد والراحلة حیث وجب علیه الحج بذلک ، لاختصاصه بالنص ، وبطلان القیاس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علیه الحج بإفساد أو نذر فهو کحجة الإسلام ، بل أقوی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فی النذر ، بل ولا الإفساد </w:t>
      </w:r>
      <w:bookmarkStart w:id="96" w:name="pg14934_141653"/>
    </w:p>
    <w:p>
      <w:pPr>
        <w:pStyle w:val="BookText"/>
        <w:rPr/>
      </w:pPr>
      <w:bookmarkEnd w:id="96"/>
      <w:r>
        <w:rPr>
          <w:rFonts w:ascii="IRNazanin" w:hAnsi="IRNazanin" w:eastAsia="IRNazanin"/>
          <w:color w:val="111111"/>
          <w:sz w:val="28"/>
          <w:sz w:val="28"/>
          <w:szCs w:val="28"/>
          <w:rtl w:val="true"/>
          <w:lang w:bidi="fa-IR"/>
        </w:rPr>
        <w:t>فإن أحجّ نائبا واستمر المانع فلا قضاء ، وإن زال وتمکن وجب علیه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بعد الاستقرار ولم یؤدّ 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إن قلنا إن الثانیة عقوبة ، لأن الحکم بوجوب الاستنابة علی خلاف الأصل ، فیقتصر فیه علی مورد النص ، وهو حج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والنذر والإفساد إنما اقتضیا وجوب الحج مباشرة ، وقد سقط بالتعذر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بوجوب الاستنابة ، فلو اجتمع علی الممنوع حجتان جاز له استنابة اثنین فی عام واحد ، لعدم اعتبار الترتیب بینهما ، کما فی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استناب الممنوع فزال عذره قبل التلبس بالإحرام انفسخت النیابة فیما قطع به الأصحاب ، ولو کان بعد الإحرام احتمل الإتمام والتحلل ، وعلی الأول فإن استمر الشفاء حج ثانیا ، وإن عاد المرض قبل التمکن فالأقرب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أحج نائبا واستمر المانع فلا قضاء ، وإن زال وتمکن وجب علیه ببدنه ، ولو مات بعد الاستقرار ولم یؤدّ قضی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القضاء مع استمرار المانع فلا ریب فیه ، لتحقق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الحج مع زوال المانع والتمکن منه فعزاه المصنف فی المعتبر إلی الشیخ فی النهایة والمبسوط </w:t>
      </w:r>
      <w:r>
        <w:rPr>
          <w:rStyle w:val="FootnoteAnchor"/>
          <w:rtl w:val="true"/>
        </w:rPr>
        <w:footnoteReference w:id="217"/>
      </w:r>
      <w:r>
        <w:rPr>
          <w:rFonts w:ascii="IRNazanin" w:hAnsi="IRNazanin" w:eastAsia="IRNazanin"/>
          <w:color w:val="111111"/>
          <w:sz w:val="28"/>
          <w:sz w:val="28"/>
          <w:szCs w:val="28"/>
          <w:rtl w:val="true"/>
          <w:lang w:bidi="fa-IR"/>
        </w:rPr>
        <w:t xml:space="preserve">، وظاهر العلامة فی التذکرة أنه لا خلاف فیه بین علمائنا ، واستدل علیه بأن ما فعله کان واجبا فی ماله وهذا یلزمه فی نفسه </w:t>
      </w:r>
      <w:r>
        <w:rPr>
          <w:rStyle w:val="FootnoteAnchor"/>
          <w:rtl w:val="true"/>
        </w:rPr>
        <w:footnoteReference w:id="218"/>
      </w:r>
      <w:r>
        <w:rPr>
          <w:rFonts w:ascii="IRNazanin" w:hAnsi="IRNazanin" w:eastAsia="IRNazanin"/>
          <w:color w:val="111111"/>
          <w:sz w:val="28"/>
          <w:sz w:val="28"/>
          <w:szCs w:val="28"/>
          <w:rtl w:val="true"/>
          <w:lang w:bidi="fa-IR"/>
        </w:rPr>
        <w:t>، ومرجعه إلی إطلاق الأمر بالحج المتناول لجمیع المکلفین ممن لم یحج ، ومن استناب فی الحج لا یصدق علیه أنه حج حقیقة ، فیتناوله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بعض الأصحاب عدم الوجوب کما لو لم یبرأ ، للأصل ، ولأنه أدّی حج الإسلام بأمر الشارع ، فلم یلزمه حج ثان کما لو حج</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610057_388300464"/>
      <w:bookmarkStart w:id="98" w:name="_Toc35"/>
      <w:bookmarkEnd w:id="97"/>
      <w:r>
        <w:rPr>
          <w:rtl w:val="true"/>
        </w:rPr>
        <w:t>حکم زوال المانع بعد الاستنابة</w:t>
      </w:r>
      <w:bookmarkStart w:id="99" w:name="pg14934_141654"/>
      <w:bookmarkEnd w:id="98"/>
    </w:p>
    <w:p>
      <w:pPr>
        <w:pStyle w:val="BookText"/>
        <w:rPr/>
      </w:pPr>
      <w:bookmarkEnd w:id="99"/>
      <w:r>
        <w:rPr>
          <w:rFonts w:ascii="IRNazanin" w:hAnsi="IRNazanin" w:eastAsia="IRNazanin"/>
          <w:color w:val="111111"/>
          <w:sz w:val="28"/>
          <w:sz w:val="28"/>
          <w:szCs w:val="28"/>
          <w:rtl w:val="true"/>
          <w:lang w:bidi="fa-IR"/>
        </w:rPr>
        <w:t xml:space="preserve">ولو کان لا یستمسک خلقة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الفرض عن نفسه وماله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الاستنابة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غیر بعید ، إلا أنّ الأول أقرب ، تمسکا بإطلاق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وجب علیه الحج فأخل به مع القدرة قضی عنه بعد الموت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لا یستمسک خلقة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الفرض عن نفسه وماله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تلزمه الاستنابة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لزوم الاستنابة ، لإطلاق 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موسرا حال بینه وبین الحج مرض أو أمر یعذره الله فیه فإنّ علیه أن یحج عنه من ماله صرورة لا مال له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وهو کما یتناول المانع العارضی یتناول الخلقی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حکم المصنف بسقوط الفرض هنا لاختصاص أکثر الأخبار المتضمنة لوجوب الاستنابة بمن عرض له العجز </w:t>
      </w:r>
      <w:r>
        <w:rPr>
          <w:rStyle w:val="FootnoteAnchor"/>
          <w:rtl w:val="true"/>
        </w:rPr>
        <w:footnoteReference w:id="221"/>
      </w:r>
      <w:r>
        <w:rPr>
          <w:rFonts w:ascii="IRNazanin" w:hAnsi="IRNazanin" w:eastAsia="IRNazanin"/>
          <w:color w:val="111111"/>
          <w:sz w:val="28"/>
          <w:sz w:val="28"/>
          <w:szCs w:val="28"/>
          <w:rtl w:val="true"/>
          <w:lang w:bidi="fa-IR"/>
        </w:rPr>
        <w:t xml:space="preserve">، حتی أن المصنف فی المعتبر </w:t>
      </w:r>
      <w:r>
        <w:rPr>
          <w:rStyle w:val="FootnoteAnchor"/>
          <w:rtl w:val="true"/>
        </w:rPr>
        <w:footnoteReference w:id="222"/>
      </w:r>
      <w:r>
        <w:rPr>
          <w:rFonts w:ascii="IRNazanin" w:hAnsi="IRNazanin" w:eastAsia="IRNazanin"/>
          <w:color w:val="111111"/>
          <w:sz w:val="28"/>
          <w:sz w:val="28"/>
          <w:szCs w:val="28"/>
          <w:rtl w:val="true"/>
          <w:lang w:bidi="fa-IR"/>
        </w:rPr>
        <w:t xml:space="preserve">اقتصر علی إیراد تلک الأخبار </w:t>
      </w:r>
      <w:r>
        <w:rPr>
          <w:rStyle w:val="FootnoteAnchor"/>
          <w:rtl w:val="true"/>
        </w:rPr>
        <w:footnoteReference w:id="223"/>
      </w:r>
      <w:r>
        <w:rPr>
          <w:rFonts w:ascii="IRNazanin" w:hAnsi="IRNazanin" w:eastAsia="IRNazanin"/>
          <w:color w:val="111111"/>
          <w:sz w:val="28"/>
          <w:sz w:val="28"/>
          <w:szCs w:val="28"/>
          <w:rtl w:val="true"/>
          <w:lang w:bidi="fa-IR"/>
        </w:rPr>
        <w:t>، ولم یورد روایة الحلبی المتناولة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الاستنابة ، لعدم العلم بالقائل بالفرق ، ولما ورد فی بعض الروایات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حال بینه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1610059_388300464"/>
      <w:bookmarkStart w:id="101" w:name="_Toc36"/>
      <w:bookmarkEnd w:id="100"/>
      <w:r>
        <w:rPr>
          <w:rtl w:val="true"/>
        </w:rPr>
        <w:t>حکم من لا یستمسک خلقة</w:t>
      </w:r>
      <w:bookmarkStart w:id="102" w:name="pg14934_141655"/>
      <w:bookmarkEnd w:id="101"/>
    </w:p>
    <w:p>
      <w:pPr>
        <w:pStyle w:val="BookText"/>
        <w:rPr/>
      </w:pPr>
      <w:bookmarkEnd w:id="102"/>
      <w:r>
        <w:rPr>
          <w:rFonts w:ascii="IRNazanin" w:hAnsi="IRNazanin" w:eastAsia="IRNazanin"/>
          <w:color w:val="111111"/>
          <w:sz w:val="28"/>
          <w:sz w:val="28"/>
          <w:szCs w:val="28"/>
          <w:rtl w:val="true"/>
          <w:lang w:bidi="fa-IR"/>
        </w:rPr>
        <w:t>ولو احتاج فی سفره إلی حرکة عنیفة للالتحاق أو الفرار فضعف سقط الوجوب فی عامه ، وتوقّع المکنة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قبل التمکن والحال هذه لم یقض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الحج أمر یعذره الله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یحج عنه من ماله </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 ، فإن إحداث القول فی المسألة لا یتوقف علی وجود القائل إذا لم ینعقد الإجماع علی خلافه کما بیناه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التی أوردها لا تنهض حجة ، لأن راویها علی بن أبی حمزة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أحد عمد الواقفة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احتاج فی سفره إلی حرکة عنیفة للالتحاق أو الفرار فضعف سقط الوجوب فی عامه ، وتوقّع المکنة فی المستقبل ، ولو مات قبل التمکن والحال هذه لم یقض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سقوط الوجوب مع العجز عن الحرکة المحتاج إلیها فی السفر ، وکذا مع المشقة الشدیدة اللازمة من ذلک ، لما فی التکلیف بالحج معها من الحرج والعسر المنفیین بالآیة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سقوط القضاء لو مات قبل التمکن من الحج ، لانتفاء شرط الوجوب ، وهو استقرار الحج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هذه العبارة وغیرها أن من هذا شأنه لو تکلف وتحمل المشقة فأدرک الحج لم یجزئه عن حج الإسلام ، وکذا المریض والممنوع بالعدو ، لعدم تحقق الاستطاعة التی هی شرط الوجوب ، فکان کما لو تکلفه الفقیر ، وبذلک صرح العلامة فی التذکرة حیث قال بعد أن ذکر هذه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الشرائط ما هو شرط فی الصحة والوجوب ، وهو العقل ، لأن المجنون لا یجب علیه الحج ولا یصح منه ، ومنها ما هو شرط فی الصحة دون الوجوب ، وهو الإسلام ، ومنها ما هو شرط فی الوجوب دون الصحة وهو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1610061_388300464"/>
      <w:bookmarkStart w:id="104" w:name="_Toc37"/>
      <w:bookmarkEnd w:id="103"/>
      <w:r>
        <w:rPr>
          <w:rtl w:val="true"/>
        </w:rPr>
        <w:t>حکم احتیاج الحج إلی حرکة عنیفة</w:t>
      </w:r>
      <w:bookmarkStart w:id="105" w:name="pg14934_141656"/>
      <w:bookmarkEnd w:id="104"/>
    </w:p>
    <w:p>
      <w:pPr>
        <w:pStyle w:val="BookText"/>
        <w:rPr/>
      </w:pPr>
      <w:bookmarkEnd w:id="105"/>
      <w:r>
        <w:rPr>
          <w:rFonts w:ascii="IRNazanin" w:hAnsi="IRNazanin" w:eastAsia="IRNazanin"/>
          <w:color w:val="111111"/>
          <w:sz w:val="28"/>
          <w:sz w:val="28"/>
          <w:szCs w:val="28"/>
          <w:rtl w:val="true"/>
          <w:lang w:bidi="fa-IR"/>
        </w:rPr>
        <w:t>ویسقط فرض الحج لعدم ما یضطر إلیه من الآلات ، کالقربة وأوعیة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البلوغ والحریة والاستطاعة والقدرة علی المسیر ، لأن الصبی والمملوک ومن لیس معه زاد ولا راحلة ولیس بمخلی السرب ولا یمکنه المسیر لو تکلفوا الحج لصح منهم ، وإن لم یکن واجبا علیهم ، ولا یجزیهم عن حجة الإسلام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 الشهید فی الدروس بین الفقیر وغیره ، فقال بعد أن ذکر أنه لو حج فاقد هذه الشرائط لم یجزئه ، وعندی لو تکلف المریض والمغصوب والممنوع بالعدو وبضیق الوقت أجزأ ، لأن ذلک من باب تحصیل الشرط ، فإنه لا یجب ، ولو حصله وجب وأجزأ ، نعم لو أدی ذلک إلی إضرار بالنفس یحرم إنزاله ، ولو قارن بعض المناسک احتمل عدم الإجزاء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والمتجه أنه إن حصلت الاستطاعة الشرعیة قبل التلبس بالإحرام ثبت الوجوب والإجزاء ، لما بیناه من عدم اعتبار الاستطاعة من البلد ، وإن حصل التلبس قبل تحقق الاستطاعة انتفی الأمران معا ، سواء کان عدم تحقق الاستطاعة بعدم القدرة علی تحصیل الزاد والراحلة ، أو بالمرض المقتضی لسقوط الحج ، أو بخوف الطریق ، أو غیر ذلک ، لأن ما فعله لم یکن واجبا ، فلا یجزئ عن الواجب ، کما لا یجزئ فعل الواجب الموقت قبل دخول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ویسقط فرض الحج لعدم ما یضطر إلیه من الآلات ، کالقرب وأوعیة الزاد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سقوط الفرض بذلک ، لدخول کلما یحتاج إلیه فی مفهوم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شراء ذلک کله أو استیجاره بالعوض المقدور ، وإن کان أزید من أجرة المثل ، للعموم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1610063_388300464"/>
      <w:bookmarkStart w:id="107" w:name="_Toc38"/>
      <w:bookmarkEnd w:id="106"/>
      <w:r>
        <w:rPr>
          <w:rtl w:val="true"/>
        </w:rPr>
        <w:t>سقوط الحج بعدم ما یحتاج إلیه</w:t>
      </w:r>
      <w:bookmarkStart w:id="108" w:name="pg14934_141657"/>
      <w:bookmarkEnd w:id="107"/>
    </w:p>
    <w:p>
      <w:pPr>
        <w:pStyle w:val="BookText"/>
        <w:rPr/>
      </w:pPr>
      <w:bookmarkEnd w:id="108"/>
      <w:r>
        <w:rPr>
          <w:rFonts w:ascii="IRNazanin" w:hAnsi="IRNazanin" w:eastAsia="IRNazanin"/>
          <w:color w:val="111111"/>
          <w:sz w:val="28"/>
          <w:sz w:val="28"/>
          <w:szCs w:val="28"/>
          <w:rtl w:val="true"/>
          <w:lang w:bidi="fa-IR"/>
        </w:rPr>
        <w:t>ولو کان له طریقان فمنع من إحداهما سلک الأخری ، سواء کانت أبعد أو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فی الطریق عدو لا یندفع إلا بمال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التحمّل مع المکنة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طریقان فمنع من إحداهما سلک الأخری ، سواء کانت أبعد أو 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یجب سلوک الأبعد إذا لم تقصر نفقته عنه واتسع الزمان له ، أما لو قصرت نفقته عنه أو قصر الزمان عن سلوکة توقف الوجوب علی إمکان سلوک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فی الطریق عدو لا یندفع إلا بمال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وإن قلّ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التحمّل مع المکنة کان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بالسقوط للشیخ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 نظرا إلی انتفاء الشرط ، وهی تخلیة السرب ، والتفاتا إلی أن المأخوذ علی هذا الوجه ظلم لا ینبغی الإعانة علیه ، وإن من خاف من أخذ المال قهرا لا یجب علیه الحج وإن قلّ المال وهذا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توقف الوجوب علی تخلیة السرب بالفعل ، بل الشرط التمکن من المسیر ، وهو حاصل ، إذ المفروض اندفاع العدو بالمال المقدور ، وبعد تحقق الشرط یصیر الوجوب مطلقا ، فتجب مقدماته کلها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المدفوع علی هذا الوجه لم یقصد به المعاونة علی الظلم ، بل التوصل إلی فعل الواجب ، وهو راجح شرعا لا مرجوح ، کما فی دفع المال إلی الظالم لاستنقاذ مسلم من الهلاک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منع السقوط فی الأصل ، لانتفاء الدلیل علیه ، وثانیا منع المساواة ، فإن بذل المال بالاختیار علی هذا الوجه لیس فیه دنوة</w:t>
      </w:r>
    </w:p>
    <w:p>
      <w:pPr>
        <w:pStyle w:val="Heading4"/>
        <w:numPr>
          <w:ilvl w:val="3"/>
          <w:numId w:val="1"/>
        </w:numPr>
        <w:rPr/>
      </w:pPr>
      <w:bookmarkStart w:id="109" w:name="__RefHeading___Toc1610065_388300464"/>
      <w:bookmarkStart w:id="110" w:name="_Toc39"/>
      <w:bookmarkEnd w:id="109"/>
      <w:r>
        <w:rPr>
          <w:rtl w:val="true"/>
        </w:rPr>
        <w:t>منع طریق واحد لایسقط الحج</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1610067_388300464"/>
      <w:bookmarkStart w:id="112" w:name="_Toc40"/>
      <w:bookmarkEnd w:id="111"/>
      <w:r>
        <w:rPr>
          <w:rtl w:val="true"/>
        </w:rPr>
        <w:t>حکم العدو الذی یندفع بمال</w:t>
      </w:r>
      <w:bookmarkEnd w:id="112"/>
    </w:p>
    <w:p>
      <w:pPr>
        <w:pStyle w:val="BookText"/>
        <w:rPr/>
      </w:pPr>
      <w:r>
        <w:rPr>
          <w:rFonts w:ascii="IRNazanin" w:hAnsi="IRNazanin" w:eastAsia="IRNazanin"/>
          <w:color w:val="111111"/>
          <w:sz w:val="28"/>
          <w:sz w:val="28"/>
          <w:szCs w:val="28"/>
          <w:rtl w:val="true"/>
          <w:lang w:bidi="fa-IR"/>
        </w:rPr>
        <w:t>ولو بذل له باذل وجب علیه الحج ، لزوال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وادفع أنت ،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مشقة زائدة ، بخلاف أخذه قهرا ، فإن فیه غضاضة تامة ومشقة زائدة علی أهل المروة ، فلا یلزم من عدم وجوب تحمله عدم وجوب البذل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فرق بینهما بأن الثابت فی بذل المال بالاختیار الثواب علی الله تعالی وهو دائم ، وفی الأخذ قهرا العوض وهو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هذا الفرق ظاهر ، فإن تارک المال للص ونحوه طلبا لفعل الواجب داخل فی موجب الثواب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 من وجوب بذل المال مع القدرة مطلقا ، لتوقف الواجب علیه ، فکان کأثمان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بذل له باذل وجب علیه الحج ، لزوال المانع ، 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وادفع أنت ، لم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الحج إذا بذل المطلوب باذل فانکشف العدو فواضح ، لتحقق الاستطاعة حینئذ</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لا یجب القبول إذا قال له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هبته وادفعه ، فعلل بأن القبول شرط للواجب المشروط ، وشرط الواجب المشروط لا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بأن الشرط التمکن من الحج ، وهو حاصل بمجرد البذل ، وبأن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عرض علیه ما یحج به فاستحیا فهو ممن یستطیع الحج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یتناول من عرض علیه ذلک ، فلو قیل بوجوب القبول والدفع لم یکن بعیدا</w:t>
      </w:r>
      <w:r>
        <w:rPr>
          <w:rFonts w:eastAsia="IRNazanin" w:cs="IRNazanin"/>
          <w:color w:val="111111"/>
          <w:sz w:val="28"/>
          <w:szCs w:val="28"/>
          <w:rtl w:val="true"/>
          <w:lang w:bidi="fa-IR"/>
        </w:rPr>
        <w:t xml:space="preserve">. </w:t>
      </w:r>
      <w:bookmarkStart w:id="113" w:name="pg14934_141659"/>
    </w:p>
    <w:p>
      <w:pPr>
        <w:pStyle w:val="BookText"/>
        <w:rPr/>
      </w:pPr>
      <w:bookmarkEnd w:id="113"/>
      <w:r>
        <w:rPr>
          <w:rFonts w:ascii="IRNazanin" w:hAnsi="IRNazanin" w:eastAsia="IRNazanin"/>
          <w:color w:val="111111"/>
          <w:sz w:val="28"/>
          <w:sz w:val="28"/>
          <w:szCs w:val="28"/>
          <w:rtl w:val="true"/>
          <w:lang w:bidi="fa-IR"/>
        </w:rPr>
        <w:t>وطریق البحر کطریق البرّ ، فإن غلب ظن السلامة ، وإلا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الوصول بالبرّ والبحر ، فإن تساویا فی غلبة السلامة کان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اختصّ أحدهما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تساویا فی رجحان العطب 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مات بعد الإحرام ودخول الحرم برئت ذمّته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یجتزئ بالإحرام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وطریق البحر کطریق البر ، فإن غلب ظن السلامة ، وإلا سقط ، ولو أمکن الوصول بالبر والبحر ، فإن تساویا فی غلبة السلامة کان مخیّرا ، وإن اختصّ أحدهما تعیّن ، ولو تساویا فی رجحان العطب سقط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 طریق البحر إنما یجب سلوکه مع غلبة ظن السلامة ، فلا یجب مع اشتباه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یعتبر الشارح ذلک ، بل اکتفی بعدم ترجیح العطب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طریق البحر کطریق البر ، فیعتبر فیه ما اعتبر ثمّ من عدم خوف العطب بظهور أماراته ، ومنه خوف الغرق بسبب القرائن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الحال وجب سلوکه کالبر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یسقط الحج مع الخوف إذا حصل فی ابتداء السیر ، أو فی أثنائه والرجوع لیس بمخیف ، أما لو تساویا مع المقام فی الخوف احتمل ترجیح الذهاب ، لحصول المرجح فیه بالحج ، والسقوط کما لو حصل ابتداء ، لفقد الشرط ، ولعل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مات بعد الإحرام ودخول الحرم برئت ذمّته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یجتزئ بالإحرام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براءة الذمة إذا مات الحاج بعد الإحرام ودخول الحرم وعدم وجوب إکماله فهو مذهب الأصحاب ،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ما رواه</w:t>
      </w:r>
    </w:p>
    <w:p>
      <w:pPr>
        <w:pStyle w:val="Heading4"/>
        <w:numPr>
          <w:ilvl w:val="3"/>
          <w:numId w:val="1"/>
        </w:numPr>
        <w:rPr/>
      </w:pPr>
      <w:bookmarkStart w:id="114" w:name="__RefHeading___Toc1610069_388300464"/>
      <w:bookmarkStart w:id="115" w:name="_Toc41"/>
      <w:bookmarkEnd w:id="114"/>
      <w:r>
        <w:rPr>
          <w:rtl w:val="true"/>
        </w:rPr>
        <w:t>حکم طریق البحر</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610071_388300464"/>
      <w:bookmarkStart w:id="117" w:name="_Toc42"/>
      <w:bookmarkEnd w:id="116"/>
      <w:r>
        <w:rPr>
          <w:rtl w:val="true"/>
        </w:rPr>
        <w:t>حکم من مات فی الطریق</w:t>
      </w:r>
      <w:bookmarkEnd w:id="117"/>
    </w:p>
    <w:p>
      <w:pPr>
        <w:pStyle w:val="BookText"/>
        <w:rPr/>
      </w:pPr>
      <w:r>
        <w:rPr>
          <w:rFonts w:ascii="IRNazanin" w:hAnsi="IRNazanin" w:eastAsia="IRNazanin"/>
          <w:color w:val="111111"/>
          <w:sz w:val="28"/>
          <w:sz w:val="28"/>
          <w:szCs w:val="28"/>
          <w:rtl w:val="true"/>
          <w:lang w:bidi="fa-IR"/>
        </w:rPr>
        <w:t xml:space="preserve">الشیخ وابن بابویه فی الصحیح ، عن برید العجلی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خرج حاجا ومعه جمل له ونفقة وزاد فمات فی الطریق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صرورة ثم مات فی الحرم فقد أجزأت عنه حجة الإسلام ، وإن کان مات وهو صرورة قبل أن یحرم جعل جمله وزاده ونفقته فی حجة الإسلام ، وإن فضل من ذلک شی‌ء فهو للورثة إن لم یکن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کانت الحجة تطوعا ثم مات فی الطریق قبل أن یحرم ، لمن یکون جملة ونفقته وما معه؟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جمیع ما معه وما ترک للورثة ، إلا أن یکون علیه دین فیقتضی عنه ، أو یکون أوصی بوصیة فینفذ ذلک لمن أوصی له ، ویجعل ذلک من ثلثه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ضریس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حجة الإسلام فمات فی الطریق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مات فی الحرم فقد أجزأت عنه حجة الإسلام ، وإن کان مات دون الحرم فلیقض عنه ولیه حجة الإسلام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233"/>
      </w:r>
      <w:r>
        <w:rPr>
          <w:rFonts w:ascii="IRNazanin" w:hAnsi="IRNazanin" w:eastAsia="IRNazanin"/>
          <w:color w:val="111111"/>
          <w:sz w:val="28"/>
          <w:sz w:val="28"/>
          <w:szCs w:val="28"/>
          <w:rtl w:val="true"/>
          <w:lang w:bidi="fa-IR"/>
        </w:rPr>
        <w:t>یقتضی عدم الفرق فی ذلک بین أن یقع التلبس بإحرام الحج أو العمرة ، ولا بین أن یموت فی الحل أو الحرم ، محرما أو محلا ، کما لو مات بین الإحرامین ، وبهذا التعمیم قطع المتأخرون ، ولا بأس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بالاجتزاء بالإحرام للشیخ فی الخلاف </w:t>
      </w:r>
      <w:r>
        <w:rPr>
          <w:rStyle w:val="FootnoteAnchor"/>
          <w:rtl w:val="true"/>
        </w:rPr>
        <w:footnoteReference w:id="234"/>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3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 کان قبل ذلک قضیت عنه إن کانت مستقرّة ، وسقطت ان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أشعر به مفهوم قوله علیه السلام فی صحیحة 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مات وهو صرورة قبل أن یحرم جعل جمله وزاده ونفقته فی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معارض بمنطوق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مات دون الحرم فلیقض عنه ولیه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العلامة فی المختلف لهذا القول بأن القصد التلبس وقد حصل بالإحرام ، ثم أجاب عنه بالمنع من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المطلوب قصد البیت الحرام ، وإنما یحصل بدخول الحرم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عدم الاجتزاء بذلک ، لأن الحج لا یتم إلا بإکمال أرکانه ، فلا تبرأ الذمة بفعل بعضه ، خرج من ذلک ما إذا مات الحاج بعد الإحرام ودخول الحرم للأخبار الصحیحة المؤیدة بعمل الأصحاب فبقی ما عداه علی الأصل ، ولما رواه الشیخ فی الصحیح ، عن زرارة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وهو محرم قبل أن ینتهی إلی مکة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إن کانت حجة الإسلام ویعتمر ، إنما هو شی‌ء علیه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کان الأنسب بقواعد ابن إدریس عدم الاجتزاء بالإحرام ودخول الحرم أیضا ، حیث إن الاجتزاء بذلک إنما ثبت من طریق الأخبار </w:t>
      </w:r>
      <w:r>
        <w:rPr>
          <w:rStyle w:val="FootnoteAnchor"/>
          <w:rtl w:val="true"/>
        </w:rPr>
        <w:footnoteReference w:id="238"/>
      </w:r>
      <w:r>
        <w:rPr>
          <w:rFonts w:ascii="IRNazanin" w:hAnsi="IRNazanin" w:eastAsia="IRNazanin"/>
          <w:color w:val="111111"/>
          <w:sz w:val="28"/>
          <w:sz w:val="28"/>
          <w:szCs w:val="28"/>
          <w:rtl w:val="true"/>
          <w:lang w:bidi="fa-IR"/>
        </w:rPr>
        <w:t>، إلا أن یکون الحکم إجماعیا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قبل ذلک قضیت عنه إن کانت مستقرّة ، وسقطت إن لم تکن کذلک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وجوب القضاء والحال هذه مع استقرار الحج ، للأخبار </w:t>
      </w:r>
      <w:bookmarkStart w:id="118" w:name="pg14934_141662"/>
    </w:p>
    <w:p>
      <w:pPr>
        <w:pStyle w:val="BookText"/>
        <w:rPr/>
      </w:pPr>
      <w:bookmarkEnd w:id="118"/>
      <w:r>
        <w:rPr>
          <w:rFonts w:ascii="IRNazanin" w:hAnsi="IRNazanin" w:eastAsia="IRNazanin"/>
          <w:color w:val="111111"/>
          <w:sz w:val="28"/>
          <w:sz w:val="28"/>
          <w:szCs w:val="28"/>
          <w:rtl w:val="true"/>
          <w:lang w:bidi="fa-IR"/>
        </w:rPr>
        <w:t>ویستقر الحج فی الذمة إذا استکملت الشرائط وأهمل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الاکتفاء بالقضاء من المیقات أو وجوب القضاء من موضع الموت قولان سیجی‌ء الکلام فیهما </w:t>
      </w:r>
      <w:r>
        <w:rPr>
          <w:rStyle w:val="FootnoteAnchor"/>
          <w:rtl w:val="true"/>
        </w:rPr>
        <w:footnoteReference w:id="239"/>
      </w:r>
      <w:r>
        <w:rPr>
          <w:rFonts w:ascii="IRNazanin" w:hAnsi="IRNazanin" w:eastAsia="IRNazanin"/>
          <w:color w:val="111111"/>
          <w:sz w:val="28"/>
          <w:sz w:val="28"/>
          <w:szCs w:val="28"/>
          <w:rtl w:val="true"/>
          <w:lang w:bidi="fa-IR"/>
        </w:rPr>
        <w:t xml:space="preserve">، ولا یجب القضاء هنا من البلد قطعا ، لما سنبینه إن شاء الله من أن المراد بالبلد بلد الموت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حصل الموت بعد الإحرام وقبل دخول الحرم وجب القضاء عنه من المیقات ، إلا أن یتعذر العود فمن حیث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المتأخرون بسقوط القضاء إذا لم تکن الحجة مستقرة فی ذمته ، بأن کان خروجه فی عام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المفید فی المقنعة </w:t>
      </w:r>
      <w:r>
        <w:rPr>
          <w:rStyle w:val="FootnoteAnchor"/>
          <w:rtl w:val="true"/>
        </w:rPr>
        <w:footnoteReference w:id="241"/>
      </w:r>
      <w:r>
        <w:rPr>
          <w:rFonts w:ascii="IRNazanin" w:hAnsi="IRNazanin" w:eastAsia="IRNazanin"/>
          <w:color w:val="111111"/>
          <w:sz w:val="28"/>
          <w:sz w:val="28"/>
          <w:szCs w:val="28"/>
          <w:rtl w:val="true"/>
          <w:lang w:bidi="fa-IR"/>
        </w:rPr>
        <w:t xml:space="preserve">والشیخ فی جملة من کتبه </w:t>
      </w:r>
      <w:r>
        <w:rPr>
          <w:rStyle w:val="FootnoteAnchor"/>
          <w:rtl w:val="true"/>
        </w:rPr>
        <w:footnoteReference w:id="242"/>
      </w:r>
      <w:r>
        <w:rPr>
          <w:rFonts w:ascii="IRNazanin" w:hAnsi="IRNazanin" w:eastAsia="IRNazanin"/>
          <w:color w:val="111111"/>
          <w:sz w:val="28"/>
          <w:sz w:val="28"/>
          <w:szCs w:val="28"/>
          <w:rtl w:val="true"/>
          <w:lang w:bidi="fa-IR"/>
        </w:rPr>
        <w:t>وجوب القضاء إذا مات قبل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ولعلهما نظرا إلی إطلاق الأمر بالقضاء فی الروایتین المتقدمتین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w:t>
      </w:r>
      <w:r>
        <w:rPr>
          <w:rStyle w:val="FootnoteAnchor"/>
          <w:rtl w:val="true"/>
        </w:rPr>
        <w:footnoteReference w:id="244"/>
      </w:r>
      <w:r>
        <w:rPr>
          <w:rFonts w:ascii="IRNazanin" w:hAnsi="IRNazanin" w:eastAsia="IRNazanin"/>
          <w:color w:val="111111"/>
          <w:sz w:val="28"/>
          <w:sz w:val="28"/>
          <w:szCs w:val="28"/>
          <w:rtl w:val="true"/>
          <w:lang w:bidi="fa-IR"/>
        </w:rPr>
        <w:t>عنهما بالحمل علی من استقر الحج فی ذمته ، لأن من خرج فی عام الاستطاعة ثم مات فی الطریق یتبین بموته عدم وجوب الحج علیه ، ومتی انتفی وجوب الأداء انتفی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وإن کان الإطلاق متجها أیضا ، لما بیناه مرارا من أن القضاء قد یجب مع سقوط الأداء ، لأنه فرض مستأنف فیتوقف علی الدلالة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ویستقر الحج فی الذمة إذا استکملت الشرائط فأهمل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کلام الأصحاب فیما یتحقق به استقرار الحج ، فأطلق المصنف تحققه بالإهمال مع استکمال الشرائط ، واعتبر الأکثر مع ذلک مضی زمان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1610073_388300464"/>
      <w:bookmarkStart w:id="120" w:name="_Toc43"/>
      <w:bookmarkEnd w:id="119"/>
      <w:r>
        <w:rPr>
          <w:rtl w:val="true"/>
        </w:rPr>
        <w:t>حکم من استطاع ولم یحج</w:t>
      </w:r>
      <w:bookmarkEnd w:id="120"/>
    </w:p>
    <w:p>
      <w:pPr>
        <w:pStyle w:val="BookText"/>
        <w:rPr/>
      </w:pPr>
      <w:r>
        <w:rPr>
          <w:rFonts w:ascii="IRNazanin" w:hAnsi="IRNazanin" w:eastAsia="IRNazanin"/>
          <w:color w:val="111111"/>
          <w:sz w:val="28"/>
          <w:sz w:val="28"/>
          <w:szCs w:val="28"/>
          <w:rtl w:val="true"/>
          <w:lang w:bidi="fa-IR"/>
        </w:rPr>
        <w:t xml:space="preserve">یمکن فیه الإتیان بجمیع أفعال الحج مستجمعا للشرائط ، واکتفی العلامة فی التذکرة بمضی زمان یمکن فیه تأدی الأرکان خاصة ، واحتمل الاکتفاء بمضی زمان یمکنه فیه الإحرام ودخول الحرم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وقفت علیه فی هذه المسألة من الأخبار خال عن لفظ الاستقرار فضلا عما یتحقق به ، وإنما اعتبر الأصحاب ذلک بناء علی أن وجوب القضاء تابع لوجوب الأداء ، وإنما یتحقق وجوبه بمضی زمان یمکن فیه الحج مستجمعا للشرائط ، ویشکل بما بیناه مرارا من أن وجوب القضاء لیس تابعا لوجوب الأداء ، وبأن المستفاد من کثیر من الأخبار ترتب القضاء علی عدم الإتیان بالأداء مع توجه الخطاب به ظاهرا ، کما فی صحیحتی برید وضریس المتقدمتین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قطع الأصحاب بأن من حصلت له الشرائط فتخلف عن الرفقة ثم مات قبل حج الناس لا یجب القضاء عنه ، لتبین عدم استقرار الحج فی ذمته بظهور عدم الاستطاعة ، وهو جید إن ثبت أن وجوب القضاء تابع لوجوب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العلامة فی التذکرة بأن من تلف ماله قبل عود الحاج وقبل مضی إمکان عودهم لم یستقر الحج فی ذمته ، لأن نفقة الرجوع لا بد منها فی الشرائط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باحتمال بقاء المال لو سافر ، وبأن فوات الاستطاعة بعد الفراغ من أفعال الحج لا یؤثر فی سقوطه قطعا ، وإلا لوجب إعادة الحج مع تلف المال فی الرجوع ، أو حصول المرض الذی یشق معه السفر ، وهو معلوم البطلان</w:t>
      </w:r>
      <w:r>
        <w:rPr>
          <w:rFonts w:eastAsia="IRNazanin" w:cs="IRNazanin"/>
          <w:color w:val="111111"/>
          <w:sz w:val="28"/>
          <w:szCs w:val="28"/>
          <w:rtl w:val="true"/>
          <w:lang w:bidi="fa-IR"/>
        </w:rPr>
        <w:t xml:space="preserve">. </w:t>
      </w:r>
      <w:bookmarkStart w:id="121" w:name="pg14934_141664"/>
    </w:p>
    <w:p>
      <w:pPr>
        <w:pStyle w:val="BookText"/>
        <w:rPr/>
      </w:pPr>
      <w:bookmarkEnd w:id="121"/>
      <w:r>
        <w:rPr>
          <w:rFonts w:ascii="IRNazanin" w:hAnsi="IRNazanin" w:eastAsia="IRNazanin"/>
          <w:color w:val="111111"/>
          <w:sz w:val="28"/>
          <w:sz w:val="28"/>
          <w:szCs w:val="28"/>
          <w:rtl w:val="true"/>
          <w:lang w:bidi="fa-IR"/>
        </w:rPr>
        <w:t>والکافر یجب علیه الحج ولا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أحرم ثم أسلم أعاد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العود إلی المیقات أحرم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بالحج وأدرک الوقوف بالمشعر لم یجزئه ، إلا أن یستأنف إحراما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ضاق الوقت أحرم ولو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والکافر یجب علیه الحج ولا یصح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إجماعیان عندنا ، وخالف فی الأول أبو حنیفة ، فزعم أن الکافر غیر مخاطب بشی‌ء من الفروع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الوجوب أنه لو مات کذلک أثم بالإخلال بالحج ، لکن لا یجب قضاؤه عنه ، ولو أسلم وجب علیه الإتیان بالحج مع بقاء الاستطاعة قطعا ، وبدونها فی أظهر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التذکرة فی وجوب الحج استمرار الاستطاعة إلی زمان الإسلام </w:t>
      </w:r>
      <w:r>
        <w:rPr>
          <w:rStyle w:val="FootnoteAnchor"/>
          <w:rtl w:val="true"/>
        </w:rPr>
        <w:footnoteReference w:id="249"/>
      </w:r>
      <w:r>
        <w:rPr>
          <w:rFonts w:ascii="IRNazanin" w:hAnsi="IRNazanin" w:eastAsia="IRNazanin"/>
          <w:color w:val="111111"/>
          <w:sz w:val="28"/>
          <w:sz w:val="28"/>
          <w:szCs w:val="28"/>
          <w:rtl w:val="true"/>
          <w:lang w:bidi="fa-IR"/>
        </w:rPr>
        <w:t>، 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أحرم ثم أسلم أعاد الإحرام ، وإذا لم یتمکن من العود إلی المیقات أحرم من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الرجوع إلی المیقات مع الإمکان وإعادة الإحرام منه فظاهر ، لتوقف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الاکتفاء بالإحرام من موضع الإسلام مع تعذر العود ، فلأن من هذا شأنه أعذر من الناسی والجاهل وأنسب بالتخفیف مع ثبوت ذلک بالنسبة إلیهما ، کما سیجی‌ء بیانه إن شاء الله تعالی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دخل مکة خرج إلی خارج الحرم ، فإن تعذر أحرم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أحرم بالحج وأدرک الوقوف بالمشعر لم یجزئه إلا أن یستأنف إحراما ، ولو ضاق الوقت أحرم ولو بعرفات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 العبارة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ولو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1610075_388300464"/>
      <w:bookmarkStart w:id="123" w:name="_Toc44"/>
      <w:bookmarkEnd w:id="122"/>
      <w:r>
        <w:rPr>
          <w:rtl w:val="true"/>
        </w:rPr>
        <w:t>حکم حج الکافر</w:t>
      </w:r>
      <w:bookmarkStart w:id="124" w:name="pg14934_141665"/>
      <w:bookmarkEnd w:id="123"/>
    </w:p>
    <w:p>
      <w:pPr>
        <w:pStyle w:val="BookText"/>
        <w:rPr/>
      </w:pPr>
      <w:bookmarkEnd w:id="124"/>
      <w:r>
        <w:rPr>
          <w:rFonts w:ascii="IRNazanin" w:hAnsi="IRNazanin" w:eastAsia="IRNazanin"/>
          <w:color w:val="111111"/>
          <w:sz w:val="28"/>
          <w:sz w:val="28"/>
          <w:szCs w:val="28"/>
          <w:rtl w:val="true"/>
          <w:lang w:bidi="fa-IR"/>
        </w:rPr>
        <w:t>ولو حج المسلم ثم ارتدّ لم یعد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بالمشعر ، لأنه أبعد ما یمکن فرض الإحرام منه ، فیحسن دخول لو علیه ، بخلاف عرفة ، وإن کان الإحرام منها جائزا بل أولی به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 وهو جید إن ثبت جواز استئناف الإحرام من المشعر ، لکنه غیر واضح ، کما سیجی‌ء تحقیقه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کان الحج قرانا أو إفرادا أتم حجه واعتمر بعده ، وإن کان فرضه التمتع وقد قدم عمرته ففی الاجتزاء بها أو العدول إلی حج الإفراد وجهان ، وجزم الشارح بالثانی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مواضع الضرورة المسوغة للعدول من التمتع إلی قسیمیه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حج المسلم ثم ارتد لم یعد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 فذهب إلی وجوب الإعادة ، محتجا بأن ارتداده یدل علی أن إسلامه لم یکن إسلاما فلا یصح حجه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قاعدة باطلة قد بینا فسادها فی الأصول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ویدفعه صریحا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حیث أثبت الکفر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w:t>
      </w:r>
      <w:r>
        <w:rPr>
          <w:rStyle w:val="FootnoteAnchor"/>
          <w:rtl w:val="true"/>
        </w:rPr>
        <w:footnoteReference w:id="257"/>
      </w:r>
      <w:r>
        <w:rPr>
          <w:rFonts w:ascii="Amiri" w:hAnsi="Amiri" w:eastAsia="Amiri" w:cs="Amiri"/>
          <w:color w:val="111111"/>
          <w:sz w:val="28"/>
          <w:sz w:val="28"/>
          <w:szCs w:val="28"/>
          <w:rtl w:val="true"/>
          <w:lang w:bidi="ar-SA"/>
        </w:rPr>
        <w:t xml:space="preserve">علی وجوب الإعادة أیضا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یَکْفُرْ بِالْإِیمانِ فَقَدْ حَبِطَ عَمَلُهُ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لأن الإحباط مشروط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610077_388300464"/>
      <w:bookmarkStart w:id="126" w:name="_Toc45"/>
      <w:bookmarkEnd w:id="125"/>
      <w:r>
        <w:rPr>
          <w:rtl w:val="true"/>
        </w:rPr>
        <w:t>حکم ارتداد الحاج</w:t>
      </w:r>
      <w:bookmarkEnd w:id="126"/>
    </w:p>
    <w:p>
      <w:pPr>
        <w:pStyle w:val="BookText"/>
        <w:rPr/>
      </w:pPr>
      <w:r>
        <w:rPr>
          <w:rFonts w:ascii="IRNazanin" w:hAnsi="IRNazanin" w:eastAsia="IRNazanin"/>
          <w:color w:val="111111"/>
          <w:sz w:val="28"/>
          <w:sz w:val="28"/>
          <w:szCs w:val="28"/>
          <w:rtl w:val="true"/>
          <w:lang w:bidi="fa-IR"/>
        </w:rPr>
        <w:t>ولو لم یکن مستطیعا فصار کذلک فی حال ردّته وجب علیه الحج وصحّ منه إذا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مسلما ثم ارتدّ ثم تاب لم یبطل إحرامه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بالموافاة علی الکفر ، کما 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یَرْتَدِدْ مِنْکُمْ عَنْ دِینِهِ فَیَمُتْ وَهُوَ کافِرٌ فَأُولئِکَ حَبِطَتْ أَعْمالُهُمْ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عدم وجوب الإعادة ، لأنه أتی بالحج علی الوجه المشروع فیکون مجزیا ، وتؤیده روایة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مؤمنا فحج ثم أصابته فتنة فکفر ثم تاب یحسب له کل عمل صالح عمله ولا یبطل منه شی‌ء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یکن مستطیعا فصار کذلک فی حال ردّته وجب علیه الحج وصحّ منه إذا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 ولا یعتبر فی الوجوب بقاء الاستطاعة إلی زمان الإسلام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أحرم مسلما ثم ارتدّ ثم تاب لم یبطل إحرامه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من مذهب الأصحاب ، تمسکا بمقتضی الأصل السالم من المعارض</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أحرم ثم ارتد ثم عاد إلی الإسلام جاز أن یبنی علیه ، إلا علی ما استخرجناه فی المسألة المتقدمة فی قضاء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بذلک إلی ما ذکره سابقا من أن الإسلام لا یتعقبه کفر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فساد تلک القاعدة</w:t>
      </w:r>
      <w:r>
        <w:rPr>
          <w:rFonts w:eastAsia="IRNazanin" w:cs="IRNazanin"/>
          <w:color w:val="111111"/>
          <w:sz w:val="28"/>
          <w:szCs w:val="28"/>
          <w:rtl w:val="true"/>
          <w:lang w:bidi="fa-IR"/>
        </w:rPr>
        <w:t xml:space="preserve">. </w:t>
      </w:r>
      <w:bookmarkStart w:id="127" w:name="pg14934_141667"/>
    </w:p>
    <w:p>
      <w:pPr>
        <w:pStyle w:val="BookText"/>
        <w:rPr/>
      </w:pPr>
      <w:bookmarkEnd w:id="127"/>
      <w:r>
        <w:rPr>
          <w:rFonts w:ascii="IRNazanin" w:hAnsi="IRNazanin" w:eastAsia="IRNazanin"/>
          <w:color w:val="111111"/>
          <w:sz w:val="28"/>
          <w:sz w:val="28"/>
          <w:szCs w:val="28"/>
          <w:rtl w:val="true"/>
          <w:lang w:bidi="fa-IR"/>
        </w:rPr>
        <w:t>والمخالف إذا استبصر لا یعید الحج ، إلا أن یخلّ برکن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الشیخ علی نفسه أنه یلزم علی هذا القول أن المرتد لا یلزمه قضاء العبادات التی فاتته فی حال الارتداد ، لأنا إذا لم نحکم بإسلامه یکون کفره أصلیا وکافر الأصل </w:t>
      </w:r>
      <w:r>
        <w:rPr>
          <w:rStyle w:val="FootnoteAnchor"/>
          <w:rtl w:val="true"/>
        </w:rPr>
        <w:footnoteReference w:id="262"/>
      </w:r>
      <w:r>
        <w:rPr>
          <w:rFonts w:ascii="IRNazanin" w:hAnsi="IRNazanin" w:eastAsia="IRNazanin"/>
          <w:color w:val="111111"/>
          <w:sz w:val="28"/>
          <w:sz w:val="28"/>
          <w:szCs w:val="28"/>
          <w:rtl w:val="true"/>
          <w:lang w:bidi="fa-IR"/>
        </w:rPr>
        <w:t xml:space="preserve">لا یلزمه قضاء ما فاته فی الکفر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الإیراد متوجه ، وهو من جملة الأدلة علی فساد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والمخالف إذا استبصر لا یعید الحج ، إلا أن یخل برکن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وقد ورد بعدم الإعادة روایات کثیرة ، کصحیحة برید بن معاویة العجلی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حج وهو لا یعرف هذا الأمر ، ثم منّ الله علیه بمعرفته والدینونة به ، علیه حجة الإسلام أو قد قضی فریضته؟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قضی فریضته ، ولو حج لکان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وهو فی بعض هذه الأصناف من أهل القبلة ناصب متدین ، ثم منّ الله علیه فعرف هذا الأمر ، یقضی حجة الإسلام؟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عمل عمله وهو فی حال نصبه وضلالته ثم منّ الله علیه وعرّفه الولایة فإنه یؤجر علیه ، إلا الزکاة ، فإنه یعیدها ، لأنه وضعها فی غیر مواضعها ، لأنها لأهل الولایة ، وأما الصلاة والحج والصیام فلیس علیه قضاء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وبرید وزرارة والفضیل بن یسار ، عن أبی جعفر وأبی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فی بعض هذه الأهواء ، کالحروریة والمرجئة والعثمانیة والقدریة ، ثم یتوب ، ویعرف هذا الأمر ، ویحسن رأیه ، أیعید کل صلاة صلاها أو صوم أو زکاة أو حج أو لیس علیه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610079_388300464"/>
      <w:bookmarkStart w:id="129" w:name="_Toc46"/>
      <w:bookmarkEnd w:id="128"/>
      <w:r>
        <w:rPr>
          <w:rtl w:val="true"/>
        </w:rPr>
        <w:t>عدم إعادة المخالف الحج إذا استبصر</w:t>
      </w:r>
      <w:bookmarkEnd w:id="129"/>
    </w:p>
    <w:p>
      <w:pPr>
        <w:pStyle w:val="BookText"/>
        <w:rPr/>
      </w:pPr>
      <w:r>
        <w:rPr>
          <w:rFonts w:ascii="IRNazanin" w:hAnsi="IRNazanin" w:eastAsia="IRNazanin"/>
          <w:color w:val="111111"/>
          <w:sz w:val="28"/>
          <w:sz w:val="28"/>
          <w:szCs w:val="28"/>
          <w:rtl w:val="true"/>
          <w:lang w:bidi="fa-IR"/>
        </w:rPr>
        <w:t xml:space="preserve">إعادة شی‌ء من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إعادة شی‌ء من ذلک غیر الزکاة ، فإنه لا بد أن یؤدیها ، لأنه وضع الزکاة فی غیر موضعها ، وإنما موضعها أهل الولایة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وحسنة عمر 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علیه السلام أسأله عن رجل حج ولا یدری ولا یعرف هذا الأمر ، ثم منّ الله علیه بمعرفته والدینونة به ، أعلیه حجة الإسلام أو قد قضی فریضة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قضی فریضة الله ، والحج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وهو فی بعض هذه الأصناف من أهل القبلة ناصب متدین ، ثم منّ الله علیه فعرف هذا الأمر ، أیقضی عنه حجة الإسلام أو علیه أن یحج من قابل؟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أحب إلیّ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w:t>
      </w:r>
      <w:r>
        <w:rPr>
          <w:rStyle w:val="FootnoteAnchor"/>
          <w:rtl w:val="true"/>
        </w:rPr>
        <w:footnoteReference w:id="267"/>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268"/>
      </w:r>
      <w:r>
        <w:rPr>
          <w:rFonts w:ascii="IRNazanin" w:hAnsi="IRNazanin" w:eastAsia="IRNazanin"/>
          <w:color w:val="111111"/>
          <w:sz w:val="28"/>
          <w:sz w:val="28"/>
          <w:szCs w:val="28"/>
          <w:rtl w:val="true"/>
          <w:lang w:bidi="fa-IR"/>
        </w:rPr>
        <w:t>أنهما أوجبا الإعادة علی المخالف وإن لم یخلّ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مستندهما مضافا إلی ما دل علی بطلان عبادة المخالف 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معسرا أحجه رجل کانت له حجة ، فإن أیسر بعد ذلک کان علیه الحج ، وکذلک الناصب إذا عرف فعلیه الحج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أولا بالطعن فی السند بضعف الراوی ، وهو أبو بصیر ، لأن المراد به یحیی بن القاسم وکان ضعیفا ، وبأن فی طریقه علی بن أبی حمزة </w:t>
      </w:r>
    </w:p>
    <w:p>
      <w:pPr>
        <w:pStyle w:val="BookText"/>
        <w:rPr/>
      </w:pPr>
      <w:r>
        <w:rPr>
          <w:rFonts w:ascii="IRNazanin" w:hAnsi="IRNazanin" w:eastAsia="IRNazanin"/>
          <w:color w:val="111111"/>
          <w:sz w:val="28"/>
          <w:sz w:val="28"/>
          <w:szCs w:val="28"/>
          <w:rtl w:val="true"/>
          <w:lang w:bidi="fa-IR"/>
        </w:rPr>
        <w:t xml:space="preserve">البطائنی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أحد عمد الواقفة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بالحمل علی الاستحباب ، جمعا بین الأدلة مع أنه إنما تضمن إعادة الناصب ، وهو أخص من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الأصحاب فی عدم إعادة الحج أن لا یکون المخالف قد أخلّ برکن منه </w:t>
      </w:r>
      <w:r>
        <w:rPr>
          <w:rStyle w:val="FootnoteAnchor"/>
          <w:rtl w:val="true"/>
        </w:rPr>
        <w:footnoteReference w:id="271"/>
      </w:r>
      <w:r>
        <w:rPr>
          <w:rFonts w:ascii="IRNazanin" w:hAnsi="IRNazanin" w:eastAsia="IRNazanin"/>
          <w:color w:val="111111"/>
          <w:sz w:val="28"/>
          <w:sz w:val="28"/>
          <w:szCs w:val="28"/>
          <w:rtl w:val="true"/>
          <w:lang w:bidi="fa-IR"/>
        </w:rPr>
        <w:t>، والنصوص خالیة من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المصنف فی المعتبر والعلامة فی المنتهی والشهید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بالرکن ما یعتقده أهل الحق رکنا ، لا ما یعتقده الضال تدینا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صرحوا فی قضاء الصلاة ، بأن المخالف یسقط عنه قضاء ما صلاة صحیحا عنده ، وإن کان فاسدا عندنا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الجمع بین الحکمین إشکال ، ولو فسر الرکن بما کان رکنا عندهم کان أقرب إلی الصواب ، لأن مقتضی النصوص أن من حج من أهل الخلاف لا یجب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أتی منهم بحج فاسد عندهم کان کمن لم یأت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أنه لا فرق فی الإجزاء بین أن یوافق فعله النوع الواجب عندنا کالتمتع وقسیمیه أو لا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العبارة وغیرها یقتضی عدم الفرق فی المخالف بین من حکم بکفره کالناصب وغیره ، وهو کذلک ، وقد وقع التصریح فی صحیحة برید بعدم إعادة الناصب </w:t>
      </w:r>
      <w:r>
        <w:rPr>
          <w:rStyle w:val="FootnoteAnchor"/>
          <w:rtl w:val="true"/>
        </w:rPr>
        <w:footnoteReference w:id="275"/>
      </w:r>
      <w:r>
        <w:rPr>
          <w:rFonts w:ascii="IRNazanin" w:hAnsi="IRNazanin" w:eastAsia="IRNazanin"/>
          <w:color w:val="111111"/>
          <w:sz w:val="28"/>
          <w:sz w:val="28"/>
          <w:szCs w:val="28"/>
          <w:rtl w:val="true"/>
          <w:lang w:bidi="fa-IR"/>
        </w:rPr>
        <w:t xml:space="preserve">، وفی صحیحة الفضلاء بعدم إعادة الحروریة </w:t>
      </w:r>
      <w:r>
        <w:rPr>
          <w:rStyle w:val="FootnoteAnchor"/>
          <w:rtl w:val="true"/>
        </w:rPr>
        <w:footnoteReference w:id="27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کفار ، لأنهم خوارج ، وربما ظهر من کلام العلامة فی المختلف اختصاص الحکم بغیر الکافر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هذا الحکم أعنی سقوط الإعادة عن المخالف تفضل من الله سبحانه ، کما تفضل علی الکافر الأصلی بعد الإسلام بسقوط قضاء الفائت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سقوط الإعادة إنما هو لتحقق الامتثال بالفعل المتقدم ، إذ المفروض عدم الإخلال برکن منه ، والإیمان لیس شرطا فی صحة العبادة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 ، أما أولا فلأن عبادة المخالف لا یکاد یتصور استجماعها للشرائط المعتبرة ، خصوصا الصلاة ، مع أن الأخبار مصرحة بعدم وجوب قضائها مطلقا ، فعلم أن عدم وجوب الإعادة لیس لتحقق الامتثال بالفعل المتقدم ، بل لما ذکرناه من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فللأخبار المستفیضة الدالة علی بطلان عبادة المخالف وإن فرض استجماعها لشرائط الصحة عندنا ، کصحیحة أبی حمزة قال ، قال لنا علی بن الحسین صلوات الله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البقاع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البقاع ما بین الرکن والمقام ، ولو أن رجلا عمّر ما عمّر نوح فی قومه ألف سنة إلا خمسین عاما یصوم النهار ویقوم اللیل فی ذلک المکان ثم لقی الله بغیر ولایتنا لم ینتفع بذلک شیئا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حدیثا طویلا قال فی آخره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وکذلک والله یا محمد من أصبح من هذه الأمة لا إمام له من الله عزّ وجلّ ظاهرا عادلا أصبح ضالا تائها ، وإن مات علی هذه الحال مات میتة کفر ونفاق ، واعلم یا محمد أن أئمة الجور </w:t>
      </w:r>
      <w:bookmarkStart w:id="130" w:name="pg14934_141671"/>
    </w:p>
    <w:p>
      <w:pPr>
        <w:pStyle w:val="BookText"/>
        <w:rPr/>
      </w:pPr>
      <w:bookmarkEnd w:id="130"/>
      <w:r>
        <w:rPr>
          <w:rFonts w:ascii="IRNazanin" w:hAnsi="IRNazanin" w:eastAsia="IRNazanin"/>
          <w:color w:val="111111"/>
          <w:sz w:val="28"/>
          <w:sz w:val="28"/>
          <w:szCs w:val="28"/>
          <w:rtl w:val="true"/>
          <w:lang w:bidi="fa-IR"/>
        </w:rPr>
        <w:t xml:space="preserve">وهل الرجوع إلی الکفایة من صناعة أو مال أو حرفة شرط فی وجوب الحج؟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لروایة أبی الربیع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عملا بعموم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وأتباعهم لمعزولون عن دین الله عزّ وجلّ ، قد ضلوا وأضلوا ، فأعمالهم التی یعملونها کرماد اشتدت به الریح فی یوم عاصف لا یقدرون مما کسبوا علی شی‌ء ذلک هو الضلال البعید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والأخبار الواردة بذلک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 المحق حج غیره جاهلا ففی الإجزاء تردد ، من التفریط ، وامتناع تکلیف الغافل مع مساواته المخالف فی الشبهة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ضعف الوجه الثانی من وجهی التردد ، لأن إیجاب الإعادة بعد العلم لا یستلزم تکلیف الغافل ، وإلحاقه بالمخالف قیاس مع الفارق ، والأصح اختصاص الحکم بالمخالف واعتبار استجماع الشرائط المعتبرة فی غیره لعدم تحقق الامتثال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الرجوع إلی کفایة من صناعة أو مال حرفة شرط فی وجوب الحج؟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لروایة أبی الربیع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عملا بعموم الآیة ، وهو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بالرجوع إلی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بعد العود ما یحصل به الکفایة عادة ، بأن یکون له عقار متخذ للنماء ، أو یبقی فی یده مال یتعیش به ، أو یکون له صناعة أو حرفة یحصل منها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الصناعة والحرفة أن الصناعة هی الملکة الحاصلة من التمرّن علی العمل کالخیاطة والکتابة ، والحرفة ما یکتسب به مما لا یفتقر إلی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610081_388300464"/>
      <w:bookmarkStart w:id="132" w:name="_Toc47"/>
      <w:bookmarkEnd w:id="131"/>
      <w:r>
        <w:rPr>
          <w:rtl w:val="true"/>
        </w:rPr>
        <w:t xml:space="preserve">- </w:t>
      </w:r>
      <w:r>
        <w:rPr>
          <w:rtl w:val="true"/>
        </w:rPr>
        <w:t>عدم اشتراط الرجوع إلی کفایة</w:t>
      </w:r>
      <w:bookmarkEnd w:id="132"/>
    </w:p>
    <w:p>
      <w:pPr>
        <w:pStyle w:val="BookText"/>
        <w:rPr/>
      </w:pPr>
      <w:r>
        <w:rPr>
          <w:rFonts w:ascii="IRNazanin" w:hAnsi="IRNazanin" w:eastAsia="IRNazanin"/>
          <w:color w:val="111111"/>
          <w:sz w:val="28"/>
          <w:sz w:val="28"/>
          <w:szCs w:val="28"/>
          <w:rtl w:val="true"/>
          <w:lang w:bidi="fa-IR"/>
        </w:rPr>
        <w:t>ذلک کالاحتطاب والاحتشاش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الأصحاب فی اعتبار هذا الشرط ، فذهب الأکثر ومنهم المرتضی </w:t>
      </w:r>
      <w:r>
        <w:rPr>
          <w:rStyle w:val="FootnoteAnchor"/>
          <w:rtl w:val="true"/>
        </w:rPr>
        <w:footnoteReference w:id="28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83"/>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284"/>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285"/>
      </w:r>
      <w:r>
        <w:rPr>
          <w:rFonts w:ascii="IRNazanin" w:hAnsi="IRNazanin" w:eastAsia="IRNazanin"/>
          <w:color w:val="111111"/>
          <w:sz w:val="28"/>
          <w:sz w:val="28"/>
          <w:szCs w:val="28"/>
          <w:rtl w:val="true"/>
          <w:lang w:bidi="fa-IR"/>
        </w:rPr>
        <w:t xml:space="preserve">إلی عدم اعتباره ، 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Style w:val="FootnoteAnchor"/>
          <w:rtl w:val="true"/>
        </w:rPr>
        <w:footnoteReference w:id="286"/>
      </w:r>
      <w:r>
        <w:rPr>
          <w:rFonts w:ascii="IRNazanin" w:hAnsi="IRNazanin" w:eastAsia="IRNazanin"/>
          <w:color w:val="111111"/>
          <w:sz w:val="28"/>
          <w:sz w:val="28"/>
          <w:szCs w:val="28"/>
          <w:rtl w:val="true"/>
          <w:lang w:bidi="fa-IR"/>
        </w:rPr>
        <w:t xml:space="preserve">، ورواه ابن بابویه فی کتابه من لا یحضره الفقیه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أبو الصلاح </w:t>
      </w:r>
      <w:r>
        <w:rPr>
          <w:rStyle w:val="FootnoteAnchor"/>
          <w:rtl w:val="true"/>
        </w:rPr>
        <w:footnoteReference w:id="288"/>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289"/>
      </w:r>
      <w:r>
        <w:rPr>
          <w:rFonts w:ascii="Amiri" w:hAnsi="Amiri" w:eastAsia="Amiri" w:cs="Amiri"/>
          <w:color w:val="111111"/>
          <w:sz w:val="28"/>
          <w:sz w:val="28"/>
          <w:szCs w:val="28"/>
          <w:rtl w:val="true"/>
          <w:lang w:bidi="ar-SA"/>
        </w:rPr>
        <w:t xml:space="preserve">وابن حمزة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والاستطاعة مفسرة بالزاد والراحلة مع الشرائط المتقدمة ، فما زاد منفی بالأصل السلیم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فی صحیحة محمد بن یحیی الخثعمی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صحیحا فی بدنه ، مخلا سربه ، له زاد وراحلة ، فلم یحج فهو ممن یستطیع الحج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الحلبی فی الحسن ،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 ما یحج به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بأصالة البراءة ، وبالإجماع ، وبما رواه عن أبی الربیع الشامی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قال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سئل أبو جعفر علیه السلام عن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إذا ، لئن کان من کان له زاد وراحلة قدر ما یقوت عیاله ویستغنون به عن الناس ینطلق إلیه فیسلبهم إیاه لقد هلکوا إذا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السبیل؟ 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المال ، إذا کان یحج ببعض ویبقی بعض لقوت عیاله ، ألیس قد فرض الله الزکاة فلم یجعلها إلا علی من ملک مائتی درهم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أن الأصل إنما یصار إلیه إذا لم یقم دلیل علی خلافه ، وقد بینا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بالمنع من الإجماع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الروایة أولا بالطعن فی السند بجهالة الراوی ، وبأن من جملة رجاله خالد بن جریر ، ولم یرد فیه توثیق ، بل ولا مدح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بالقول بالموجب فإنا نعتبر زیادة عن الزاد والراحلة بقاء النفقة لعیاله مدة ذهابه وعوده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فی المختلف عن المفید فی المقنعة أنه أورد روایة أبی </w:t>
      </w:r>
      <w:bookmarkStart w:id="133" w:name="pg14934_141674"/>
    </w:p>
    <w:p>
      <w:pPr>
        <w:pStyle w:val="BookText"/>
        <w:rPr/>
      </w:pPr>
      <w:bookmarkEnd w:id="133"/>
      <w:r>
        <w:rPr>
          <w:rFonts w:ascii="IRNazanin" w:hAnsi="IRNazanin" w:eastAsia="IRNazanin"/>
          <w:color w:val="111111"/>
          <w:sz w:val="28"/>
          <w:sz w:val="28"/>
          <w:szCs w:val="28"/>
          <w:rtl w:val="true"/>
          <w:lang w:bidi="fa-IR"/>
        </w:rPr>
        <w:t>وإذا اجتمعت الشرائط فحج متسکّعا ، أو حج ماشیا ، أو حج فی نفقة غیره ، أجزأه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الربیع بزیادة مرجحة لما ذهب إلیه ، وهی قد قیل لأبی جعفر علیه السلام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الناس ، إذا کان من له زاد وراحلة لا یملک غیرها ومقدار </w:t>
      </w:r>
      <w:r>
        <w:rPr>
          <w:rStyle w:val="FootnoteAnchor"/>
          <w:rtl w:val="true"/>
        </w:rPr>
        <w:footnoteReference w:id="296"/>
      </w:r>
      <w:r>
        <w:rPr>
          <w:rFonts w:ascii="IRNazanin" w:hAnsi="IRNazanin" w:eastAsia="IRNazanin"/>
          <w:color w:val="111111"/>
          <w:sz w:val="28"/>
          <w:sz w:val="28"/>
          <w:szCs w:val="28"/>
          <w:rtl w:val="true"/>
          <w:lang w:bidi="fa-IR"/>
        </w:rPr>
        <w:t xml:space="preserve">ذلک مما یقوت به عیاله ویستغنی به عن الناس فقد وجب علیه أن یحج ثم یرجع فیسأل الناس بکفه لقد هلک إذن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السبیل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المال ، وهو أن یکون معه ما یحج ببعضه ویبقی البعض یقوت به نفسه وعیاله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مع هذه الزیادة لا تدل علی اعتبار الرجوع إلی الکفایة بالمعنی الذی ذکروه ، فإن أقصی ما 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یرجع فیسأل الناس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بقاء شی‌ء من المال ، وکذا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ویبقی البعض یقوت به نفسه وعیاله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المراد منه قوت السنة له ولعیاله ، لأن ذلک کاف فی عدم السؤال بعد الرجوع ، ولأن به یتحقق الغناء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فهذه الروایة مع إجمالها لا تنهض حجة فی معارضة الأحادیث الصحیحة وعموم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اجتمعت الشرائط فحج متسکعا أو فی نفقة غیره أجزأه عن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لأن الحج واجب علیه وقد امتثل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المناسک المخصوصة فیحصل الإجزاء ، وصرف المال غیر واجب لذاته ، وإنما یجب إذا 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حج متسکعا قبل تحقق الاستطاعة ، حیث لا یکون حجة مجزئا ، لانتفاء الوجوب حینئذ ، فیکون الإتیان بالحج علی هذا الوجه جاریا مجری فعل العبادة الموقتة قبل دخول وقتها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610083_388300464"/>
      <w:bookmarkStart w:id="135" w:name="_Toc48"/>
      <w:bookmarkEnd w:id="134"/>
      <w:r>
        <w:rPr>
          <w:rtl w:val="true"/>
        </w:rPr>
        <w:t>حکم المستطیع الذی یحج بنفقته غیره</w:t>
      </w:r>
      <w:bookmarkStart w:id="136" w:name="pg14934_141675"/>
      <w:bookmarkEnd w:id="135"/>
    </w:p>
    <w:p>
      <w:pPr>
        <w:pStyle w:val="BookText"/>
        <w:rPr/>
      </w:pPr>
      <w:bookmarkEnd w:id="136"/>
      <w:r>
        <w:rPr>
          <w:rFonts w:ascii="IRNazanin" w:hAnsi="IRNazanin" w:eastAsia="IRNazanin"/>
          <w:color w:val="111111"/>
          <w:sz w:val="28"/>
          <w:sz w:val="28"/>
          <w:szCs w:val="28"/>
          <w:rtl w:val="true"/>
          <w:lang w:bidi="fa-IR"/>
        </w:rPr>
        <w:t>ومن وجب علیه الحج فالمشی أفضل له من الرکوب إذا لم یضعفه ، ومع الضعف الرکوب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وجب علیه الحج فالمشی أفضل له من الرکوب إذا لم یضعفه ، ومع الضعف الرکوب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واستدل علیه فی المعتبر بأن فیه جمعا بین ما دل علی أفضلیة المشی مطلقا </w:t>
      </w:r>
      <w:r>
        <w:rPr>
          <w:rStyle w:val="FootnoteAnchor"/>
          <w:rtl w:val="true"/>
        </w:rPr>
        <w:footnoteReference w:id="298"/>
      </w:r>
      <w:r>
        <w:rPr>
          <w:rFonts w:ascii="IRNazanin" w:hAnsi="IRNazanin" w:eastAsia="IRNazanin"/>
          <w:color w:val="111111"/>
          <w:sz w:val="28"/>
          <w:sz w:val="28"/>
          <w:szCs w:val="28"/>
          <w:rtl w:val="true"/>
          <w:lang w:bidi="fa-IR"/>
        </w:rPr>
        <w:t xml:space="preserve">، کصحیحة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الله بشی‌ء أشد من المشی ولا أفضل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فضل المشی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بن علی علیه السلام قاسم ربه ثلاث مرات ، حتی نعلا ونعلا ، وثوبا وثوبا ، ودینارا ودینارا ، وحج عشرین حجة ماشیا علی قدمیه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دل علی أفضلیة الرکوب مطلقا ، کصحیحة رفاعة وابن بکیر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الحج ماشیا أفضل أو راکبا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راکبا ، فإن رسول الله صلی الله علیه و آله حج راکبا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وروی الشیخ أیضا عن رفاعة بسند لا تبعد صحته عن الصادق علیه السلام نحو ذلک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لهذا الجمع ما رواه الشیخ فی الصحیح ، عن سیف التمار أنه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أحب إلیک ، نمشی أو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1610085_388300464"/>
      <w:bookmarkStart w:id="138" w:name="_Toc49"/>
      <w:bookmarkEnd w:id="137"/>
      <w:r>
        <w:rPr>
          <w:rtl w:val="true"/>
        </w:rPr>
        <w:t>أفضلیة المشی للحج</w:t>
      </w:r>
      <w:bookmarkEnd w:id="138"/>
    </w:p>
    <w:p>
      <w:pPr>
        <w:pStyle w:val="BookText"/>
        <w:rPr/>
      </w:pPr>
      <w:r>
        <w:rPr>
          <w:rFonts w:ascii="IRNazanin" w:hAnsi="IRNazanin" w:eastAsia="IRNazanin"/>
          <w:color w:val="111111"/>
          <w:sz w:val="28"/>
          <w:sz w:val="28"/>
          <w:szCs w:val="28"/>
          <w:rtl w:val="true"/>
          <w:lang w:bidi="fa-IR"/>
        </w:rPr>
        <w:t xml:space="preserve">نرکب؟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ترکبون أحب إلی ، فإن ذلک أقوی علی الدعاء والعبادة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وللأصحاب فی هذه المسألة وجوه أخر فی الجمع بین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المشی أفضل لمن کان قد ساق معه ما إذا أعیا رکبه ، ذکره الشیخ فی کتابی الأخبار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أضعفه المشی ولم یکن معه ما یلجأ إلی رکوبه عند إعیائه فلا یجوز له أن یخرج إلا راکبا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هذا الجمع بما رواه عن موسی بن القاسم ، عن صفوان ، عن عبد الله بن بکیر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الخروج إلی مکة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تمشوا وارکبوا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بلغنا أن الحسن بن علی علیهماالسلام حج عشرین حجة ماشیا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بن علی علیهماالسلام کان یمشی وتساق معه محامله ورحاله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الرکوب أفضل من المشی لمن یضعف بالمشی عن التقدم للعبادة ، ذکره الشیخ فی کتابی الأخبار احتمالا </w:t>
      </w:r>
      <w:r>
        <w:rPr>
          <w:rStyle w:val="FootnoteAnchor"/>
          <w:rtl w:val="true"/>
        </w:rPr>
        <w:footnoteReference w:id="306"/>
      </w:r>
      <w:r>
        <w:rPr>
          <w:rFonts w:ascii="IRNazanin" w:hAnsi="IRNazanin" w:eastAsia="IRNazanin"/>
          <w:color w:val="111111"/>
          <w:sz w:val="28"/>
          <w:sz w:val="28"/>
          <w:szCs w:val="28"/>
          <w:rtl w:val="true"/>
          <w:lang w:bidi="fa-IR"/>
        </w:rPr>
        <w:t xml:space="preserve">، واختاره الشهید فی الدروس </w:t>
      </w:r>
      <w:r>
        <w:rPr>
          <w:rStyle w:val="FootnoteAnchor"/>
          <w:rtl w:val="true"/>
        </w:rPr>
        <w:footnoteReference w:id="307"/>
      </w:r>
      <w:r>
        <w:rPr>
          <w:rFonts w:ascii="IRNazanin" w:hAnsi="IRNazanin" w:eastAsia="IRNazanin"/>
          <w:color w:val="111111"/>
          <w:sz w:val="28"/>
          <w:sz w:val="28"/>
          <w:szCs w:val="28"/>
          <w:rtl w:val="true"/>
          <w:lang w:bidi="fa-IR"/>
        </w:rPr>
        <w:t xml:space="preserve">، واستدل علیه الشیخ بما رواه عن أحمد بن محمد بن عیسی ، عن الحسن بن علی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علیه السلام أنا وعنبسة بن مصعب وبضعة عشر رجلا من أصحابنا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أیهما أفضل المشی أو الرکوب؟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الله بشی‌ء أفضل من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نرکب إلی مکة فنعجل فنقیم بها إلی أن </w:t>
      </w:r>
      <w:bookmarkStart w:id="139" w:name="pg14934_141677"/>
    </w:p>
    <w:p>
      <w:pPr>
        <w:pStyle w:val="BookText"/>
        <w:rPr/>
      </w:pPr>
      <w:bookmarkEnd w:id="139"/>
      <w:r>
        <w:rPr>
          <w:rFonts w:ascii="IRNazanin" w:hAnsi="IRNazanin" w:eastAsia="IRNazanin"/>
          <w:color w:val="111111"/>
          <w:sz w:val="28"/>
          <w:sz w:val="28"/>
          <w:szCs w:val="28"/>
          <w:rtl w:val="true"/>
          <w:lang w:bidi="fa-IR"/>
        </w:rPr>
        <w:t xml:space="preserve">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الحج فی ذمته ثم مات قضی عنه من أصل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علیه دین وضاقت الترکة قسّمت علی الدین وأجرة المثل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یقدم الماشی أو نمشی؟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الرکوب أفضل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الرکوب أفضل لمن کان الحامل له علی المشی توفیر المال مع استغنائه عنه ، والمشی أفضل إن کان الحامل له علیه کسر النفس ومشقة العبادة ، اختاره الإمام الربانی میثم البحرانی فی شرح النهج </w:t>
      </w:r>
      <w:r>
        <w:rPr>
          <w:rStyle w:val="FootnoteAnchor"/>
          <w:rtl w:val="true"/>
        </w:rPr>
        <w:footnoteReference w:id="309"/>
      </w:r>
      <w:r>
        <w:rPr>
          <w:rFonts w:ascii="IRNazanin" w:hAnsi="IRNazanin" w:eastAsia="IRNazanin"/>
          <w:color w:val="111111"/>
          <w:sz w:val="28"/>
          <w:sz w:val="28"/>
          <w:szCs w:val="28"/>
          <w:rtl w:val="true"/>
          <w:lang w:bidi="fa-IR"/>
        </w:rPr>
        <w:t xml:space="preserve">، وهو جید ، لأن الشّح جامع لمساوی العیوب کما ورد فی الخبر </w:t>
      </w:r>
      <w:r>
        <w:rPr>
          <w:rStyle w:val="FootnoteAnchor"/>
          <w:rtl w:val="true"/>
        </w:rPr>
        <w:footnoteReference w:id="310"/>
      </w:r>
      <w:r>
        <w:rPr>
          <w:rFonts w:ascii="IRNazanin" w:hAnsi="IRNazanin" w:eastAsia="IRNazanin"/>
          <w:color w:val="111111"/>
          <w:sz w:val="28"/>
          <w:sz w:val="28"/>
          <w:szCs w:val="28"/>
          <w:rtl w:val="true"/>
          <w:lang w:bidi="fa-IR"/>
        </w:rPr>
        <w:t>، فیکون دفعه أولی من العبادة بالمشی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ما رواه الکلینی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المشی أفضل أو الرکوب؟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الرجل موسرا یمشی لیکون أقل لنفقته فالرکوب أفضل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فی ذلک کله بین حجة الإسلام وغیرها وان کانت العبارة تشعر باختصاص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استقر الحج فی ذمته ثم مات قضی عنه من أصل ترکته ، فإن کان علیه دین وضاقت الترکة قسّمت علی الدین وأجرة المثل بالحصص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القضاء عن المیت من أصل ترکته مع استقرار الحج فی ذمته فقال العلامة 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ووافقنا علیه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1610087_388300464"/>
      <w:bookmarkStart w:id="141" w:name="_Toc50"/>
      <w:bookmarkEnd w:id="140"/>
      <w:r>
        <w:rPr>
          <w:rtl w:val="true"/>
        </w:rPr>
        <w:t xml:space="preserve">- </w:t>
      </w:r>
      <w:r>
        <w:rPr>
          <w:rtl w:val="true"/>
        </w:rPr>
        <w:t>القضاء عن المیت</w:t>
      </w:r>
      <w:bookmarkEnd w:id="141"/>
    </w:p>
    <w:p>
      <w:pPr>
        <w:pStyle w:val="BookText"/>
        <w:rPr/>
      </w:pPr>
      <w:r>
        <w:rPr>
          <w:rFonts w:ascii="IRNazanin" w:hAnsi="IRNazanin" w:eastAsia="IRNazanin"/>
          <w:color w:val="111111"/>
          <w:sz w:val="28"/>
          <w:sz w:val="28"/>
          <w:szCs w:val="28"/>
          <w:rtl w:val="true"/>
          <w:lang w:bidi="fa-IR"/>
        </w:rPr>
        <w:t xml:space="preserve">أکثر العامة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الأخبار المستفیضة ، کصحیحة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عن الرجل حجة الإسلام من جمیع ماله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یموت ولم یحج حجة الإسلام ویترک مالا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یحج عنه من ماله رجلا صرورة لا مال له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مات ولم یحج حجة الإسلام یحج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یموت ولم یحج حجة الإسلام ، ولم یوص بها ، وهو موسر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من صلب ماله ، لا یجوز غیر ذلک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أنه مع ضیق الترکة یجب قسمتها علی الدین ، وأجرة المثل بالحصص فواضح ، لاشتراک الجمیع فی الثبوت وانتفاء الأولویة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قامت حصة الحج من التوزیع أو من جمیع الترکة مع انتفاء الدین بأجرة الحج فواضح ، ولو قصرت عن الحج والعمرة من أقرب المواقیت ووسعت لأحدهما فقد أطلق جمع من الأصحاب وجوبه</w:t>
      </w:r>
      <w:r>
        <w:rPr>
          <w:rFonts w:eastAsia="IRNazanin" w:cs="IRNazanin"/>
          <w:color w:val="111111"/>
          <w:sz w:val="28"/>
          <w:szCs w:val="28"/>
          <w:rtl w:val="true"/>
          <w:lang w:bidi="fa-IR"/>
        </w:rPr>
        <w:t xml:space="preserve">. </w:t>
      </w:r>
      <w:bookmarkStart w:id="142" w:name="pg14934_141679"/>
    </w:p>
    <w:p>
      <w:pPr>
        <w:pStyle w:val="BookText"/>
        <w:rPr/>
      </w:pPr>
      <w:bookmarkEnd w:id="14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الحج من أقرب الأماکن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یستأجر من بلد المیت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اتسع المال فمن بلده ، وإلا فمن حیث یمکن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تعارضا احتمل التخییر لعدم الأولویة ، وتقدیم الحج لأنه أهم فی نظر الشرع ، ویحتمل قویا سقوط الفرض مع القصور عن الحج والعمرة إن کان الفرض التمتع لدخول العمرة فی الحج علی ما سیجی‌ء بیانه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قصر نصیب الحج عن أحد الأمرین وجب صرفه فی الدین إن کان معه ، وإلا عاد میراثا ، ولا یجب صرفه فی شی‌ء من أفعال الحج والعمرة ، لعدم ثبوت التعبد بذلک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یقضی الحج من أقرب الأماکن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یستأجر من بلد المیت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اتسع المال فمن بلده ، وإلا فمن حیث یمکن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الاکتفاء بقضاء الحج من أقرب الأماکن قول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بأقرب الأماکن أقرب المواقیت إلی مکة إن أمکن الاستیجار منه ، وإلا فمن غیره مراعیا للأقرب فالأقرب ، فإن تعذر الاستیجار من أحد المواقیت وجب الاستیجار من أقرب ما یمکن الحج منه إلی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إلا من بلده إن خلّف سعة ، وإن قصرت الترکة حج عنه من المیقات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النهایة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قضاء الحج ، وهو عبارة عن المناسک المخصوصة ، وقطع المسافة لیس جزءا منه ، بل ولا واجبا لذاته ، وإنما وجب لتوقف الواجب علیه ، فإذا انتفی التوقف انتفی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سلمنا وجوبه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610089_388300464"/>
      <w:bookmarkStart w:id="144" w:name="_Toc51"/>
      <w:bookmarkEnd w:id="143"/>
      <w:r>
        <w:rPr>
          <w:rtl w:val="true"/>
        </w:rPr>
        <w:t>قضاء الحج من أقرب الأماکن</w:t>
      </w:r>
      <w:bookmarkEnd w:id="144"/>
    </w:p>
    <w:p>
      <w:pPr>
        <w:pStyle w:val="BookText"/>
        <w:rPr/>
      </w:pPr>
      <w:r>
        <w:rPr>
          <w:rFonts w:ascii="IRNazanin" w:hAnsi="IRNazanin" w:eastAsia="IRNazanin"/>
          <w:color w:val="111111"/>
          <w:sz w:val="28"/>
          <w:sz w:val="28"/>
          <w:szCs w:val="28"/>
          <w:rtl w:val="true"/>
          <w:lang w:bidi="fa-IR"/>
        </w:rPr>
        <w:t>لم یلزم من ذلک وجوب قضائه ، لأن القضاء إنما یجب بدلیل من خارج ، وهو إنما قام علی وجوب قضاء الحج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المصنف فی المعتبر علی هذا القول بأن الواجب فی الذمة لیس إلا الحج ، فلا یکون قطع المسافة معتبرا ، وبأن المیت لو اتفق حضوره بعض المواقیت لا بقصد الحج أجزأه الحج من المیقات ، فکذا لو قضی عنه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المختلف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المسافر لو اتفق قربه من المیقات فحصلت له الشرائط وجب علیه أن یحج من ذلک الموضع ، وکذا لو استطاع فی غیر بلده لم یجب علیه قصد بلده وإنشاء الحج منه بلا خلاف ، فعلم أن قطع المسافة لیس واجبا فلا یجب الاستیجار منه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علی ذلک أیضا بما رواه الشیخ فی الصحیح ، عن حریز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أعطی رجلا حجة یحج عنه من الکوفة فحج عنه من البصرة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إذا قضی جمیع المناسک فقد تم حجه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علی بن رئاب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أوصی أن یحج عنه حجة الإسلام ، فلم یبلغ جمیع ما ترک إلا خمسون درهما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من بعض الأوقات التی وقت رسول الله صلی الله علیه و آله من قرب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أطلق علیه السلام الحج عنه من بعض المواقیت ولم یستفصل عن إمکان الحج بذلک من البلد أو غیره مما هو أبعد من المیقات ، فدل علی عدم وجوبه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زکریا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مات وأوصی بحجة ، أیجزیه أن یحج عنه من غیر البلد الذی مات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دون المیقات فلا بأس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أوصی أن یحج عنه حجة الإسلام ولم یبلغ ماله ذلک فلیحج عنه من بعض المواقیت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وما رواه الکلینی ، عن أحمد بن محمد بن أبی نصر ، عن محمد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الرجل یموت فیوصی بالحج من أین یحج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قدر ماله ، إن وسعه ماله فمن منزله ، وإن لم یسعه ماله من منزله فمن الکوفة ، فإن لم یسعه من الکوفة فمن المدینة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نجیب عنهما بأنهما إنما تضمنتا الحج من البلد مع الوصیة ، ولعل القرائن الحالیة کانت دالة علی إرادة الحج من البلد ، کما هو الظاهر من الوصیة عند الإطلاق فی زماننا ، فلا یلزم مثله مع انتفاء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إدریس علی وجوب الحج من البلد بتواتر الأخبار بذلک ، وبأن المحجوج عنه کان یجب علیه الحج من بلده ونفقة طریقه ، فمع الموت لا تسقط النفقة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المصنف فی المعتبر عن الأول بالمنع من تواتر الأخبار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المتأخرین تواتر الأخبار غلط ، فإنا لم نقف فی ذلک علی خبر شاذ ، فکیف یدعی التواتر؟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الثانی بأنه لیس بشی‌ء ، لأنا لا نسلم وجوب الحج من البلد ، بل لو أفاق المجنون عند بعض المواقیت أو استغنی الفقیر وجب أن یحج من موضعه ، علی أنه یحصل </w:t>
      </w:r>
      <w:r>
        <w:rPr>
          <w:rStyle w:val="FootnoteAnchor"/>
          <w:rtl w:val="true"/>
        </w:rPr>
        <w:footnoteReference w:id="329"/>
      </w:r>
      <w:r>
        <w:rPr>
          <w:rFonts w:ascii="IRNazanin" w:hAnsi="IRNazanin" w:eastAsia="IRNazanin"/>
          <w:color w:val="111111"/>
          <w:sz w:val="28"/>
          <w:sz w:val="28"/>
          <w:szCs w:val="28"/>
          <w:rtl w:val="true"/>
          <w:lang w:bidi="fa-IR"/>
        </w:rPr>
        <w:t xml:space="preserve">إلی أن الإنسان یجب علیه أن ینشئ حجه من بلده ، فدعواه هذه غلط ، فما رتبه علیه أشد غلطا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فیما وقفت علیه من کتب الأصحاب حتی فی کلام المصنف فی المعتبر </w:t>
      </w:r>
      <w:r>
        <w:rPr>
          <w:rStyle w:val="FootnoteAnchor"/>
          <w:rtl w:val="true"/>
        </w:rPr>
        <w:footnoteReference w:id="331"/>
      </w:r>
      <w:r>
        <w:rPr>
          <w:rFonts w:ascii="IRNazanin" w:hAnsi="IRNazanin" w:eastAsia="IRNazanin"/>
          <w:color w:val="111111"/>
          <w:sz w:val="28"/>
          <w:sz w:val="28"/>
          <w:szCs w:val="28"/>
          <w:rtl w:val="true"/>
          <w:lang w:bidi="fa-IR"/>
        </w:rPr>
        <w:t>أن فی المسألة قولین کما نقلناه ، وقد جعل المصنف هنا الأقوال ثلاثة ، ولا یتحقق الفرق بین القولین الأخیرین إلا علی تقدیر القول بسقوط الحج مع عدم سعة المال للحج من البلد علی القول الثانی ، ولا نعرف بذلک قائلا ، مع أنه مخالف للروایات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البلد الذی یجب الحج منه علی القول به محل الموت حیث کان ، کما صرح به ابن إدریس </w:t>
      </w:r>
      <w:r>
        <w:rPr>
          <w:rStyle w:val="FootnoteAnchor"/>
          <w:rtl w:val="true"/>
        </w:rPr>
        <w:footnoteReference w:id="332"/>
      </w:r>
      <w:r>
        <w:rPr>
          <w:rFonts w:ascii="IRNazanin" w:hAnsi="IRNazanin" w:eastAsia="IRNazanin"/>
          <w:color w:val="111111"/>
          <w:sz w:val="28"/>
          <w:sz w:val="28"/>
          <w:szCs w:val="28"/>
          <w:rtl w:val="true"/>
          <w:lang w:bidi="fa-IR"/>
        </w:rPr>
        <w:t>، ودل علیه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موطنان قال الموجبون للاستنابة من البلد یستناب من أقربهما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لأن دلیل الموجبین إنما یدل علی ما ذکرناه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الشهید فی الدروس القضاء من المنزل مع السعة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قضی مع السعة من المیقات أجزأ وإن أثم الوارث ، ویملک المال الفاضل ، ولا یجب صرفه فی نسک أو بعضه ، أو فی وجوه البر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بعدم الإتیان بالمأمور به علی وجهه علی هذا التقدیر ، فلا یتحقق الامتثال</w:t>
      </w:r>
      <w:r>
        <w:rPr>
          <w:rFonts w:eastAsia="IRNazanin" w:cs="IRNazanin"/>
          <w:color w:val="111111"/>
          <w:sz w:val="28"/>
          <w:szCs w:val="28"/>
          <w:rtl w:val="true"/>
          <w:lang w:bidi="fa-IR"/>
        </w:rPr>
        <w:t xml:space="preserve">. </w:t>
      </w:r>
      <w:bookmarkStart w:id="145" w:name="pg14934_141683"/>
    </w:p>
    <w:p>
      <w:pPr>
        <w:pStyle w:val="BookText"/>
        <w:rPr/>
      </w:pPr>
      <w:bookmarkEnd w:id="14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حجة الإسلام لا یحج عن غیره ، ولا تطوعا</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الخلاف ما إذا لم یوص بالحج من البلد ، أو یطلق وتدل القرائن الحالیة أو المقالیة علی إرادته ، أما مع الوصیة به کذلک فیجب قضاؤه من البلد الذی تعلقت به الوصیة ، سواء کانت بلد الموت أو غیرها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بالحج من البلد فإن قلنا بوجوبه کذلک بدون الوصیة کانت أجرة المثل لذلک خارجة من أصل المال ، وإن قلنا الواجب الحج من المیقات کان ما زاد علی أجرة ذلک محسوبا من الثلث إن أمکن الاستیجار من المیقات ، وإلا وجب الإخراج من حیث یمکن ، وکانت أجرة الجمیع خارجة من الأصل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وجب علیه حجة الإسلام لا یحج عن غیره ، ولا تطوعا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المنع من التطوع فواضح ، لمنافاته الواجب الفوری المقدور علیه بالتمکن من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المنع من الحج عن الغیر فإنما یتم مع التمکن من الإتیان بالواجب ، فلو تعذر جازت الاستنابة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تأخیر ذلک الواجب الفوری بالعجز عنه ، ومتی جاز التأخیر انتفی المنع </w:t>
      </w:r>
      <w:r>
        <w:rPr>
          <w:rStyle w:val="FootnoteAnchor"/>
          <w:rtl w:val="true"/>
        </w:rPr>
        <w:footnoteReference w:id="336"/>
      </w:r>
      <w:r>
        <w:rPr>
          <w:rFonts w:ascii="IRNazanin" w:hAnsi="IRNazanin" w:eastAsia="IRNazanin"/>
          <w:color w:val="111111"/>
          <w:sz w:val="28"/>
          <w:sz w:val="28"/>
          <w:szCs w:val="28"/>
          <w:rtl w:val="true"/>
          <w:lang w:bidi="fa-IR"/>
        </w:rPr>
        <w:t>من الاستنابة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الأصحاب بفساد التطوع والحج عن الغیر والحال هذه ، وهو إنما یتم إذا ورد فیه نهی علی الخصوص ، أو قلنا باقتضاء الأمر بالشی‌ء النهی عن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صحیحة سعد بن أبی خلف خلاف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الرجل الصرورة یحج عن المیت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610091_388300464"/>
      <w:bookmarkStart w:id="147" w:name="_Toc52"/>
      <w:bookmarkEnd w:id="146"/>
      <w:r>
        <w:rPr>
          <w:rtl w:val="true"/>
        </w:rPr>
        <w:t>عدم جواز النیابة لمن وجب علیه الحج</w:t>
      </w:r>
      <w:bookmarkStart w:id="148" w:name="pg14934_141684"/>
      <w:bookmarkEnd w:id="147"/>
    </w:p>
    <w:p>
      <w:pPr>
        <w:pStyle w:val="BookText"/>
        <w:rPr/>
      </w:pPr>
      <w:bookmarkEnd w:id="148"/>
      <w:r>
        <w:rPr>
          <w:rFonts w:ascii="IRNazanin" w:hAnsi="IRNazanin" w:eastAsia="IRNazanin"/>
          <w:color w:val="111111"/>
          <w:sz w:val="28"/>
          <w:sz w:val="28"/>
          <w:szCs w:val="28"/>
          <w:rtl w:val="true"/>
          <w:lang w:bidi="fa-IR"/>
        </w:rPr>
        <w:t>وکذا من وجب علیه بنذر أو 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وجود المحرم فی النساء ، بل یکفی غلبة ظنها بالسلامة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لم یجد الصرورة ما یحج به عن نفسه ، فإن کان له ما یحج به عن نفسه فلیس یجزی عنه حتی یحج من ماله ، وهو یجزی للمیت إن کان للصرورة مال وإن لم یکن له مال </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من وجب علیه بنذر أو إفساد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الواجب بالإفساد کما سبق فی حج الإسلام ، لأن ظاهر الأخبار وکلام الأصحاب مساواته له فی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 بالنذر فإنما یتم الحکم فیه إذا کان معینا أو مطلقا وقلنا باقتضاء الإطلاق الفوریة ، وإلا أمکن القول بجواز الاستنابة مع الإطلاق ، بل والتطوع أیضا إن لم یثبت النهی عن التطوع ممن فی ذمته واجب هنا کما فی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لا یشترط وجود المحرم فی النساء ، بل یکفی غلبة ظنها بالسلامة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المنتهی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الأوامر المطلقة أخبار کثیرة ، 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تخرج إلی مکة بغیر ولی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تخرج مع قوم ثقات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سلیمان بن خالد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1610093_388300464"/>
      <w:bookmarkStart w:id="150" w:name="_Toc53"/>
      <w:bookmarkEnd w:id="149"/>
      <w:r>
        <w:rPr>
          <w:rtl w:val="true"/>
        </w:rPr>
        <w:t>عدم اشتراط وجود المحرم مع النساء</w:t>
      </w:r>
      <w:r>
        <w:rPr>
          <w:rtl w:val="true"/>
        </w:rPr>
        <w:t>.</w:t>
      </w:r>
      <w:bookmarkEnd w:id="150"/>
    </w:p>
    <w:p>
      <w:pPr>
        <w:pStyle w:val="BookText"/>
        <w:rPr/>
      </w:pPr>
      <w:r>
        <w:rPr>
          <w:rFonts w:ascii="IRNazanin" w:hAnsi="IRNazanin" w:eastAsia="IRNazanin"/>
          <w:color w:val="111111"/>
          <w:sz w:val="28"/>
          <w:sz w:val="28"/>
          <w:szCs w:val="28"/>
          <w:rtl w:val="true"/>
          <w:lang w:bidi="fa-IR"/>
        </w:rPr>
        <w:t xml:space="preserve">ترید الحج ولیس معها محرم ، هل یصلح لها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کانت مأمونة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وصحیحة صفوان الجمال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عرفتنی بعملی ، تأتینی المرأة أعرفها بإسلامها وحبها إیاکم وولایتها لکم لیس لها محرم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المرأة المسلمة فاحملها ، فإن المؤمن محرم المؤمنة ، 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أَوْلِیاءُ بَعْضٍ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والظاهر أن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محرم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کالمحرم فی جواز مرافقته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هذه الروایات الاکتفاء فی المرأة بوجود الرفقة المأمونة ، وهی التی یغلب ظنها بالسلامة معها ، فلو انتفی الظن المذکور بأن خافت علی النفس أو البضع أو العرض ولم یندفع ذلک إلا بالمحرم اعتبر وجوده قطعا ، لما فی التکلیف بالحج مع الخوف من فوات شی‌ء من ذلک من الحرج والضرر المنفیین بالآیة والروایة ، بل یحتمل قویا اعتبار المحرم فی من تشق علیها مخاطبة الأجانب من النساء مشقة شدیدة ، دفعا للحرج اللازم من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بالمحرم هنا الزوج ومن یحرم علیه نکاحها مؤبدا بنسب أو رضاع أو مصاهرة ، ومع الاحتیاج إلیه یشترط فی الوجوب علیها سفره معها ، ولا یجب علیها إجابتها إلیه تبرعا ولا بأجرة ، ولو طلب الأجرة وجب علیها دفعها مع القدرة ، لکونها جزء من استطاعتها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ادعی الزوج الخوف علیها وأنکرت عمل بشاهد الحال مع انتفاء </w:t>
      </w:r>
      <w:bookmarkStart w:id="151" w:name="pg14934_141686"/>
    </w:p>
    <w:p>
      <w:pPr>
        <w:pStyle w:val="BookText"/>
        <w:rPr/>
      </w:pPr>
      <w:bookmarkEnd w:id="151"/>
      <w:r>
        <w:rPr>
          <w:rFonts w:ascii="IRNazanin" w:hAnsi="IRNazanin" w:eastAsia="IRNazanin"/>
          <w:color w:val="111111"/>
          <w:sz w:val="28"/>
          <w:sz w:val="28"/>
          <w:szCs w:val="28"/>
          <w:rtl w:val="true"/>
          <w:lang w:bidi="fa-IR"/>
        </w:rPr>
        <w:t>ولا یصحّ حجها تطوعا إلا بإذن زوجها ، ولها ذلک فی الواجب کیف کان ،</w:t>
      </w:r>
    </w:p>
    <w:p>
      <w:pPr>
        <w:pStyle w:val="BookText"/>
        <w:rPr/>
      </w:pPr>
      <w:r>
        <w:rPr>
          <w:rFonts w:ascii="IRNazanin" w:hAnsi="IRNazanin" w:eastAsia="IRNazanin"/>
          <w:color w:val="111111"/>
          <w:sz w:val="28"/>
          <w:sz w:val="28"/>
          <w:szCs w:val="28"/>
          <w:rtl w:val="true"/>
          <w:lang w:bidi="fa-IR"/>
        </w:rPr>
        <w:t>البینة ، ومع فقدهما یقدم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الیمین وجهان ، من أصالة عدم سلطته علیها فی ذلک ، ومن أنها لو اعترفت لنفعه اعترافها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الشهید فی الدروس انتفاء الیمین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یملک الزوج والحال هذه منعها باطنا؟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لأنه محق عند نفسه </w:t>
      </w:r>
      <w:r>
        <w:rPr>
          <w:rStyle w:val="FootnoteAnchor"/>
          <w:rtl w:val="true"/>
        </w:rPr>
        <w:footnoteReference w:id="345"/>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لتوجه الوجوب إلیها ومخاطبتها بالسفر شرعا لظنها السلامة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حجها تطوعا إلا بإذن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نعلم فیه خلافا بین أهل العلم ، واستدل علیه بأن حق الزوج واجب فلا یجوز لها تفویته بما لیس بواجب </w:t>
      </w:r>
      <w:r>
        <w:rPr>
          <w:rStyle w:val="FootnoteAnchor"/>
          <w:rtl w:val="true"/>
        </w:rPr>
        <w:footnoteReference w:id="347"/>
      </w:r>
      <w:r>
        <w:rPr>
          <w:rFonts w:ascii="IRNazanin" w:hAnsi="IRNazanin" w:eastAsia="IRNazanin"/>
          <w:color w:val="111111"/>
          <w:sz w:val="28"/>
          <w:sz w:val="28"/>
          <w:szCs w:val="28"/>
          <w:rtl w:val="true"/>
          <w:lang w:bidi="fa-IR"/>
        </w:rPr>
        <w:t xml:space="preserve">، وبما رواه ابن بابویه فی الموثق ، عن إسحاق بن عمار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الموسرة قد حجت حجة الإسلام تقول لزوجها حجنی </w:t>
      </w:r>
      <w:r>
        <w:rPr>
          <w:rStyle w:val="FootnoteAnchor"/>
          <w:rtl w:val="true"/>
        </w:rPr>
        <w:footnoteReference w:id="348"/>
      </w:r>
      <w:r>
        <w:rPr>
          <w:rFonts w:ascii="IRNazanin" w:hAnsi="IRNazanin" w:eastAsia="IRNazanin"/>
          <w:color w:val="111111"/>
          <w:sz w:val="28"/>
          <w:sz w:val="28"/>
          <w:szCs w:val="28"/>
          <w:rtl w:val="true"/>
          <w:lang w:bidi="fa-IR"/>
        </w:rPr>
        <w:t xml:space="preserve">مرة أخری ، أله أن یمنعها؟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علیک أعظم من حقک علیّ فی ذا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الأول إنما یقتضی المنع من الحج إذا استلزم تفویت حق الزوج ، والمدعی أعم من ذلک ، والروایة إنما تدل علی أن للزوج المنع ، ولا یلزم منه التوقف علی الإذن ، إلا أنه 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ولها ذلک فی الواجب کیف کان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1610095_388300464"/>
      <w:bookmarkStart w:id="153" w:name="_Toc54"/>
      <w:bookmarkEnd w:id="152"/>
      <w:r>
        <w:rPr>
          <w:rtl w:val="true"/>
        </w:rPr>
        <w:t>عدم اشتراط إذن الزوج للحج الواجب</w:t>
      </w:r>
      <w:bookmarkEnd w:id="153"/>
    </w:p>
    <w:p>
      <w:pPr>
        <w:pStyle w:val="BookText"/>
        <w:rPr/>
      </w:pPr>
      <w:r>
        <w:rPr>
          <w:rFonts w:ascii="IRNazanin" w:hAnsi="IRNazanin" w:eastAsia="IRNazanin"/>
          <w:color w:val="111111"/>
          <w:sz w:val="28"/>
          <w:sz w:val="28"/>
          <w:szCs w:val="28"/>
          <w:rtl w:val="true"/>
          <w:lang w:bidi="fa-IR"/>
        </w:rPr>
        <w:t>وکذا لو کانت فی عدّة رجعیّة ،</w:t>
      </w:r>
    </w:p>
    <w:p>
      <w:pPr>
        <w:pStyle w:val="BookText"/>
        <w:rPr/>
      </w:pPr>
      <w:r>
        <w:rPr>
          <w:rFonts w:ascii="IRNazanin" w:hAnsi="IRNazanin" w:eastAsia="IRNazanin"/>
          <w:color w:val="111111"/>
          <w:sz w:val="28"/>
          <w:sz w:val="28"/>
          <w:szCs w:val="28"/>
          <w:rtl w:val="true"/>
          <w:lang w:bidi="fa-IR"/>
        </w:rPr>
        <w:t>یستفاد من هذا التعمیم أنه لا فرق فی الواجب بین المضیق وغیره ،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بأن للزوج المنع فی الموسع إلی محل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لأصالة عدم سلطنته علیها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اعتبار إذن الزوج فی حجة الإسلام صریحا روایات ، منها ما رواه ابن بابویه 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لها زوج وهی صرورة ولا یأذن لها فی الحج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تحج وإن لم یأذن لها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الرحمن بن أبی عبد الله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تحج وإن رغم أنفه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کانت فی عدّة رجعیة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المعتدة رجعیة کالزوجة فی توقف حجها المندوب علی إذن الزوج دون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الحکمین ما رواه الشیخ فی الصحیح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المطلقة إن کانت صرورة حجت فی عدتها ، وإن کانت حجت فلا تحج حتی تنقضی عدتها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ولعل المراد أنها لا تحج بدون إذنه کما یدل علیه قوله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للمطلقة أن تخرج إلا بإذن زوجها حتی تنقضی عدتها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وفی روایة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المطلقة تحج فی عدتها إن طابت نفس زوجها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54" w:name="pg14934_141688"/>
    </w:p>
    <w:p>
      <w:pPr>
        <w:pStyle w:val="BookText"/>
        <w:rPr/>
      </w:pPr>
      <w:bookmarkEnd w:id="154"/>
      <w:r>
        <w:rPr>
          <w:rFonts w:ascii="IRNazanin" w:hAnsi="IRNazanin" w:eastAsia="IRNazanin"/>
          <w:color w:val="111111"/>
          <w:sz w:val="28"/>
          <w:sz w:val="28"/>
          <w:szCs w:val="28"/>
          <w:rtl w:val="true"/>
          <w:lang w:bidi="fa-IR"/>
        </w:rPr>
        <w:t>وفی البائنة لها المبادرة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شرائط ما یجب بالنذر ، والیمین ، والعهد</w:t>
      </w:r>
    </w:p>
    <w:p>
      <w:pPr>
        <w:pStyle w:val="BookText"/>
        <w:rPr/>
      </w:pPr>
      <w:r>
        <w:rPr>
          <w:rFonts w:ascii="IRNazanin" w:hAnsi="IRNazanin" w:eastAsia="IRNazanin"/>
          <w:color w:val="111111"/>
          <w:sz w:val="28"/>
          <w:sz w:val="28"/>
          <w:szCs w:val="28"/>
          <w:rtl w:val="true"/>
          <w:lang w:bidi="fa-IR"/>
        </w:rPr>
        <w:t xml:space="preserve">وشرائطها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 فلا ینعقد نذر الصبی ، ولا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 فلا یصح نذر العبد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البائنة لها ذلک من دون 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لانقطاع العصمة بینه وبینها وصیرورته أجنبیا منها ، فلا تعتبر إذنه کسائر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الحج لها مطلقا فی عدة الوفاة ما رواه ابن بابویه فی الصحیح ، عن زرارة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التی یتوفی عنها زوجها ، أتحج فی عدتها؟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شرائط ما یجب بالنذر والیمین والعهد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الشرائط مذکورة علی التفصیل فی کتاب الإیمان والنذور ، وقد جرت عادة الأصحاب بذکر طرف منها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یشترط فی الحج الواجب بالنذر وما فی معناه شرائط حج الإسلام ، بل یکفی فی وجوبه التمکن منه من غیر مشقة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وشرائطها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النذر والعهد والیمین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کمال العقل ، فلا ینعقد نذر الصبی ولا 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لارتفاع القلم عنهما ، وسقوط حکم عبادتهما ، وکما لا ینعقد نذرهما لا ینعقد یمینهما ولا عهدهما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الحریة ، فلا یصح نذر العبد إلا بإذن مولاه </w:t>
      </w:r>
      <w:r>
        <w:rPr>
          <w:rFonts w:eastAsia="IRNazanin" w:cs="IRNazanin"/>
          <w:color w:val="111111"/>
          <w:sz w:val="28"/>
          <w:szCs w:val="28"/>
          <w:rtl w:val="true"/>
          <w:lang w:bidi="fa-IR"/>
        </w:rPr>
        <w:t>).</w:t>
      </w:r>
    </w:p>
    <w:p>
      <w:pPr>
        <w:pStyle w:val="Heading2"/>
        <w:numPr>
          <w:ilvl w:val="1"/>
          <w:numId w:val="1"/>
        </w:numPr>
        <w:rPr/>
      </w:pPr>
      <w:bookmarkStart w:id="155" w:name="__RefHeading___Toc1610097_388300464"/>
      <w:bookmarkStart w:id="156" w:name="_Toc55"/>
      <w:bookmarkEnd w:id="155"/>
      <w:r>
        <w:rPr>
          <w:rtl w:val="true"/>
        </w:rPr>
        <w:t>الحج المنذور</w:t>
      </w:r>
      <w:bookmarkEnd w:id="1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610099_388300464"/>
      <w:bookmarkStart w:id="158" w:name="_Toc56"/>
      <w:bookmarkEnd w:id="157"/>
      <w:r>
        <w:rPr>
          <w:rtl w:val="true"/>
        </w:rPr>
        <w:t xml:space="preserve">- </w:t>
      </w:r>
      <w:r>
        <w:rPr>
          <w:rtl w:val="true"/>
        </w:rPr>
        <w:t>شرائط الحج المنذور</w:t>
      </w:r>
      <w:bookmarkEnd w:id="158"/>
    </w:p>
    <w:p>
      <w:pPr>
        <w:pStyle w:val="BookText"/>
        <w:rPr/>
      </w:pPr>
      <w:r>
        <w:rPr>
          <w:rFonts w:ascii="IRNazanin" w:hAnsi="IRNazanin" w:eastAsia="IRNazanin"/>
          <w:color w:val="111111"/>
          <w:sz w:val="28"/>
          <w:sz w:val="28"/>
          <w:szCs w:val="28"/>
          <w:rtl w:val="true"/>
          <w:lang w:bidi="fa-IR"/>
        </w:rPr>
        <w:t>ولو أذن له فی النذر فنذر وجب وجاز له المبادرة ولو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عنوان هذا الشرط من القصور وعدم الملائمة للتفریع ، وکان الأولی جعل الشرط الحریة أو 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الأصحاب علی أن المملوک لا یصح نذره ولا یمینه ولا عهدة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عموم ما دل علی الحجر علیه </w:t>
      </w:r>
      <w:r>
        <w:rPr>
          <w:rStyle w:val="FootnoteAnchor"/>
          <w:rtl w:val="true"/>
        </w:rPr>
        <w:footnoteReference w:id="356"/>
      </w:r>
      <w:r>
        <w:rPr>
          <w:rFonts w:ascii="IRNazanin" w:hAnsi="IRNazanin" w:eastAsia="IRNazanin"/>
          <w:color w:val="111111"/>
          <w:sz w:val="28"/>
          <w:sz w:val="28"/>
          <w:szCs w:val="28"/>
          <w:rtl w:val="true"/>
          <w:lang w:bidi="fa-IR"/>
        </w:rPr>
        <w:t xml:space="preserve">صحیحة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یمین لولد مع والده ، ولا لمملوک مع مولاه ، ولا للمرأة مع زوجها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أذن له فی النذر وجب وجاز له المبادرة ولو نهاه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المولی إذا أذن لمملوکه فی النذر أو ما فی معناه فأتی به وقع صحیحا ، ووجب علی المملوک الوفاء به ، وجاز له المبادرة إلی الإتیان بالواجب إذا کان وقته موسعا ولو نهاه المولی عن ذلک ، وهو کذلک ، تمسکا بأصالة عدم سلطنة المولی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العلامة فی المنتهی بأنه یجب علی المولی إعانة المملوک علی أداء الحج بالحمولة إن احتاج إلیها ، لأنه السبب فی شغل ذمته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 لأن سببیته فی شغل الذمة لا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قیل بوجوب تمکینه من تحصیل ما یتوقف علیه الحج لتوقف الواجب </w:t>
      </w:r>
      <w:r>
        <w:rPr>
          <w:rStyle w:val="FootnoteAnchor"/>
          <w:rtl w:val="true"/>
        </w:rPr>
        <w:footnoteReference w:id="359"/>
      </w:r>
      <w:r>
        <w:rPr>
          <w:rFonts w:ascii="IRNazanin" w:hAnsi="IRNazanin" w:eastAsia="IRNazanin"/>
          <w:color w:val="111111"/>
          <w:sz w:val="28"/>
          <w:sz w:val="28"/>
          <w:szCs w:val="28"/>
          <w:rtl w:val="true"/>
          <w:lang w:bidi="fa-IR"/>
        </w:rPr>
        <w:t>علیه کان وجها قویا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الحکم فی ذات البعل </w:t>
      </w:r>
      <w:r>
        <w:rPr>
          <w:rFonts w:eastAsia="IRNazanin" w:cs="IRNazanin"/>
          <w:color w:val="111111"/>
          <w:sz w:val="28"/>
          <w:szCs w:val="28"/>
          <w:rtl w:val="true"/>
          <w:lang w:bidi="fa-IR"/>
        </w:rPr>
        <w:t xml:space="preserve">). </w:t>
      </w:r>
      <w:bookmarkStart w:id="159" w:name="pg14934_141690"/>
    </w:p>
    <w:p>
      <w:pPr>
        <w:pStyle w:val="BookText"/>
        <w:rPr/>
      </w:pPr>
      <w:bookmarkEnd w:id="159"/>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مطلقا فمنعه مانع أخّره حتی یزول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نذرها إلا بإذن بعلها ، ومتی أذن لها فی النذر فنذرت وجب وجاز لها المبادرة ولو نهاها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هذه الأحکام معلوم مما سبق ، لکن یمکن المناقشة فی توقف نذر الزوجة علی إذن الزوج ، لأن الروایات إنما تضمنت توقف الیمین علی ذلک ، والنذر خلاف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إن نذر الزوجة وإن لم یتوقف علی إذن الزوج علی وجه العموم لکن یجب اعتبار الإذن هنا من حیث إن من شرائط المنذور أن یکون مشروعا قبل النذر ، وقد تقدم أن حج المرأة تطوعا إنما یصح بإذن زوجها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 اللازم من ذلک اعتبار الإذن فی الحج لا النذر ، وأحدهما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حکم توقف یمین الولد وعهده ونذره علی إذن الوالد ، ولا ریب فی توقف الیمین علی الإذن ، للأخبار الصحیحة الدالة علیه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النذر والعهد قولان ، یلتفتان إلی اختصاص النص بالیمین ، وإلی إطلاق الیمین علی النذر فی بعض الروایات فیثبت له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ضعف الوجه الثانی ، لأن الإطلاق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ذلک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نذر الحج مطلقا فمنعه مانع أخّره حتی یزول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بنذر الحج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تعیینه بوقت مقابل الوقت </w:t>
      </w:r>
      <w:r>
        <w:rPr>
          <w:rStyle w:val="FootnoteAnchor"/>
          <w:rtl w:val="true"/>
        </w:rPr>
        <w:footnoteReference w:id="362"/>
      </w:r>
      <w:r>
        <w:rPr>
          <w:rFonts w:ascii="IRNazanin" w:hAnsi="IRNazanin" w:eastAsia="IRNazanin"/>
          <w:color w:val="111111"/>
          <w:sz w:val="28"/>
          <w:sz w:val="28"/>
          <w:szCs w:val="28"/>
          <w:rtl w:val="true"/>
          <w:lang w:bidi="fa-IR"/>
        </w:rPr>
        <w:t>الذی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610101_388300464"/>
      <w:bookmarkStart w:id="161" w:name="_Toc57"/>
      <w:bookmarkEnd w:id="160"/>
      <w:r>
        <w:rPr>
          <w:rtl w:val="true"/>
        </w:rPr>
        <w:t>حکم من نذر الحج ومنعه مانع</w:t>
      </w:r>
      <w:bookmarkEnd w:id="161"/>
    </w:p>
    <w:p>
      <w:pPr>
        <w:pStyle w:val="BookText"/>
        <w:rPr/>
      </w:pPr>
      <w:r>
        <w:rPr>
          <w:rFonts w:ascii="IRNazanin" w:hAnsi="IRNazanin" w:eastAsia="IRNazanin"/>
          <w:color w:val="111111"/>
          <w:sz w:val="28"/>
          <w:sz w:val="28"/>
          <w:szCs w:val="28"/>
          <w:rtl w:val="true"/>
          <w:lang w:bidi="fa-IR"/>
        </w:rPr>
        <w:t>ولو تمکن من أدائه ثم مات قضی عنه من أصل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یقضی عنه قبل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 ، وقد قطع الأصحاب بأن من نذر الحج مطلقا یجوز له تأخیره إلی أن یتضیق وقته بظن الوفاة ، بل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 إذ لیس فی الأدلة النقلیة ما یدل علی اعتبار الفوریة ، والأمر المطلق إنما یدل علی طلب الماهیة من غیر إشعار بفور ولا تراخ ،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قید المصنف التأخیر بالمانع لیترتب علیه ما بعده من الفروع ، 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التقیید دفع توهم بطلان النذر مع المانع لکون المنذور غیر مقدور علیه حینئذ ، وذلک لأن المعتبر فی بطلانه سلب القدرة فی جمیع الأوقات التی تدخل تحت الإطلاق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الوهم بعید جدا ، ودفعه بهذا التقیید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تمکن من أدائه ثم مات قضی عنه من أصل ترکته ، ولا یقضی عنه قبل التمکن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یقضی عنه إذا مات قبل التمکن من أدائه فظاهر ، للأصل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قضائه من أصل الترکة إذا مات بعد التمکن من الحج فمقطوع به فی کلام أکثر الأصحاب ، واستدلوا علیه بأنه واجب مالی ثابت فی الذمة فیجب قضاؤه من أصل ماله کحج الإسلام ، وهو استدلال ضعیف ، أما أولا فلأن النذر إنما اقتضی وجوب الأداء ، والقضاء یحتاج إلی أمر جدید کما فی حج الإسلام ، وبدونه یکون منفیا بالأصل السالم من المعارض</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فلمنع کون الحج واجبا مالیا ، لأنه عبارة عن المناسک المخصوصة ، ولیس بذل المال داخلا فی ماهیته ولا فی ضروریاته ، وتوقفه </w:t>
      </w:r>
    </w:p>
    <w:p>
      <w:pPr>
        <w:pStyle w:val="BookText"/>
        <w:rPr/>
      </w:pPr>
      <w:r>
        <w:rPr>
          <w:rFonts w:ascii="IRNazanin" w:hAnsi="IRNazanin" w:eastAsia="IRNazanin"/>
          <w:color w:val="111111"/>
          <w:sz w:val="28"/>
          <w:sz w:val="28"/>
          <w:szCs w:val="28"/>
          <w:rtl w:val="true"/>
          <w:lang w:bidi="fa-IR"/>
        </w:rPr>
        <w:t xml:space="preserve">فإن عین الوقت فأخل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منعه عارض لمرض أو عدو حتی مات لم یجب قضاؤه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فی بعض الصور کتوقف الصلاة علیه علی بعض الوجوه ، کما إذا احتاج إلی شراء الماء واستیجار المکان والساتر ونحو ذلک مع القطع بعدم وجوب قضائها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جمع من الأصحاب إلی وجوب قضاء الحج المنذور من الثلث ، ومستنده غیر واضح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فالنذر إنما تعلق بفعل الحج مباشرة ، وإیجاب قضائه من الأصل أو الثلث یتوقف علی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تمام الکلام فی ذلک إن شاء الله عند ذکر المصنف الخلاف فی المسألة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عیّن الوقت فأخل به مع القدرة قضی عنه ، وإن منعه عارض کمرض أو عدو حتی مات لم یجب قضاؤه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نذر الحج فی وقت معیّن وجب علی الناذر الإتیان به فی ذلک الوقت مع الإمکان ، فإن أخل به مع القدرة وجب علیه الکفارة والقضاء فیما قطع به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وجوب القضاء ما سبق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یتمکن الناذر من الإتیان بالمنذور بأن منعه عارض کمرض أو عدو حتی مات لم یجب قضاؤه عنه إجماعا ، تمسکا بمقتضی الأصل السالم من المعارض</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طرو المانع من فعل المنذور فی وقته لا یقتضی بطلان النذر ، لوقوعه صحیحا ابتداء وإن سقط الواجب بالعجز عنه ، وهذا بخلاف نذر غیر المقدور ابتداء کالطیران ونحوه ، فإن النذر یقع فاسدا من أصله کما هو واضح</w:t>
      </w:r>
      <w:r>
        <w:rPr>
          <w:rFonts w:eastAsia="IRNazanin" w:cs="IRNazanin"/>
          <w:color w:val="111111"/>
          <w:sz w:val="28"/>
          <w:szCs w:val="28"/>
          <w:rtl w:val="true"/>
          <w:lang w:bidi="fa-IR"/>
        </w:rPr>
        <w:t xml:space="preserve">. </w:t>
      </w:r>
      <w:bookmarkStart w:id="162" w:name="pg14934_141693"/>
    </w:p>
    <w:p>
      <w:pPr>
        <w:pStyle w:val="BookText"/>
        <w:rPr/>
      </w:pPr>
      <w:bookmarkEnd w:id="162"/>
      <w:r>
        <w:rPr>
          <w:rFonts w:ascii="IRNazanin" w:hAnsi="IRNazanin" w:eastAsia="IRNazanin"/>
          <w:color w:val="111111"/>
          <w:sz w:val="28"/>
          <w:sz w:val="28"/>
          <w:szCs w:val="28"/>
          <w:rtl w:val="true"/>
          <w:lang w:bidi="fa-IR"/>
        </w:rPr>
        <w:t xml:space="preserve">ولو نذر الحج أو أفسد حجه وهو معضوب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یستنیب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 فإن نوی حجة الإسلام تداخلا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نذر الحج أو أفسد حجه وهو معضوب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یستنیب ، وهو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معضوب ، جملة حالیة من فاعل نذر وأفسد فیفید اعتبار وقوع النذر والإفساد فی حال 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بوجوب الاستنابة فیهما للشیخ </w:t>
      </w:r>
      <w:r>
        <w:rPr>
          <w:rStyle w:val="FootnoteAnchor"/>
          <w:rtl w:val="true"/>
        </w:rPr>
        <w:footnoteReference w:id="366"/>
      </w:r>
      <w:r>
        <w:rPr>
          <w:rFonts w:ascii="IRNazanin" w:hAnsi="IRNazanin" w:eastAsia="IRNazanin"/>
          <w:color w:val="111111"/>
          <w:sz w:val="28"/>
          <w:sz w:val="28"/>
          <w:szCs w:val="28"/>
          <w:rtl w:val="true"/>
          <w:lang w:bidi="fa-IR"/>
        </w:rPr>
        <w:t>وأتباعه ، وهو متوجه فی الإفساد إن قلنا إن الثانیة حجة الإسلام ، لما بیناه فیما سبق من وجوب الاستنابة فیها مع العضب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النذر فمشکل ، أما أولا فلسقوط الواجب بالعجز عنه ، واختصاص الروایات المتضمنة لوجوب الاستنابة بحج الإسلام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ثانیا فلأن النذر إذا وقع فی حال العضب فإن کان مقیدا بوقت معین واستمر المانع إلی ذلک الوقت بطل النذر ، وإن کان مطلقا توقع المکنة ، ومع الیأس یبطل ، ولا تجب الاستنابة فی الصورتین ، نعم لو لاحظ فی نذره الاستنابة وجبت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حصل العضب بعد النذر والتمکن من الفعل فقد قطع الشارح </w:t>
      </w:r>
      <w:r>
        <w:rPr>
          <w:rStyle w:val="FootnoteAnchor"/>
          <w:rtl w:val="true"/>
        </w:rPr>
        <w:footnoteReference w:id="368"/>
      </w:r>
      <w:r>
        <w:rPr>
          <w:rFonts w:ascii="IRNazanin" w:hAnsi="IRNazanin" w:eastAsia="IRNazanin"/>
          <w:color w:val="111111"/>
          <w:sz w:val="28"/>
          <w:sz w:val="28"/>
          <w:szCs w:val="28"/>
          <w:rtl w:val="true"/>
          <w:lang w:bidi="fa-IR"/>
        </w:rPr>
        <w:t xml:space="preserve">وغیره </w:t>
      </w:r>
      <w:r>
        <w:rPr>
          <w:rStyle w:val="FootnoteAnchor"/>
          <w:rtl w:val="true"/>
        </w:rPr>
        <w:footnoteReference w:id="369"/>
      </w:r>
      <w:r>
        <w:rPr>
          <w:rFonts w:ascii="IRNazanin" w:hAnsi="IRNazanin" w:eastAsia="IRNazanin"/>
          <w:color w:val="111111"/>
          <w:sz w:val="28"/>
          <w:sz w:val="28"/>
          <w:szCs w:val="28"/>
          <w:rtl w:val="true"/>
          <w:lang w:bidi="fa-IR"/>
        </w:rPr>
        <w:t xml:space="preserve">بوجوب الاستنابة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ونحن نطالبهم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إذا نذر الحج ، فإن نوی حجة الإسلام تداخلا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610103_388300464"/>
      <w:bookmarkStart w:id="164" w:name="_Toc58"/>
      <w:bookmarkEnd w:id="163"/>
      <w:r>
        <w:rPr>
          <w:rtl w:val="true"/>
        </w:rPr>
        <w:t>حکم من نذر الحج وعلیه حجة الاسلام</w:t>
      </w:r>
      <w:r>
        <w:rPr>
          <w:rtl w:val="true"/>
        </w:rPr>
        <w:t>.</w:t>
      </w:r>
      <w:bookmarkEnd w:id="164"/>
    </w:p>
    <w:p>
      <w:pPr>
        <w:pStyle w:val="BookText"/>
        <w:rPr/>
      </w:pPr>
      <w:r>
        <w:rPr>
          <w:rFonts w:ascii="IRNazanin" w:hAnsi="IRNazanin" w:eastAsia="IRNazanin"/>
          <w:color w:val="111111"/>
          <w:sz w:val="28"/>
          <w:sz w:val="28"/>
          <w:szCs w:val="28"/>
          <w:rtl w:val="true"/>
          <w:lang w:bidi="fa-IR"/>
        </w:rPr>
        <w:t>وإن نوی غیرها لم یتداخلا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أطلق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 ونوی النذر أجزأه عن حجة الإسلام ، وإن نوی حجة الإسلام لم یجز عن النذر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إحداهما عن الأخری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نوی غیرها لم یتداخلا ، وأن أطلق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 ونوی النذر أجزأه عن حجة الإسلام ، وإن نوی حجة الإسلام لم یجز عن النذر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إحداهما عن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نذر المکلف الحج ، فإما أن ینوی حجة الإسلام ، أو غیرها ، أو یطلق بأن لا ینوی شیئا منهما ، فالصور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حج الإسلام ، والأصح انعقاد نذره للعموم ، وفائدة النذر زیادة الانبعاث علی الفعل ، ووجوب الکفارة مع تأخیره عن الوقت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الحج مع الاستطاعة کما لو تجرد عن النذر ، ولا یجب تحصیلها قطعا ، لأن المنذور لیس أمرا زائدا علی حج الإسلام ، إلا أن ینذر تحصیلها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 النذر بسنة معیّنة فتخلفت الاستطاعة عنها بطل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حجا غیر حجة الإسلام ، ولا ریب فی عدم التداخل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مستطیعا حال النذر وکانت حجة النذر مطلقة أو مقیدة بزمان متأخر عن ذلک العام قدّم حج الإسلام ، وإن قیدها بسنة الاستطاعة وقصد الحج عن النذر مع بقاء الاستطاعة بطل النذر من أصله ، لأنه نذر ما لا یصح فعله ، وإن قصد الحج مع فقد الاستطاعة صح ، ولو خلا عن القصد احتمل البطلان ، لأنه نذر فی عام الاستطاعة غیر حج الإسلام ، والصحة حملا للنذر علی الوجه المصحح ، وهو ما إذا فقدت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تقدم النذر علی الاستطاعة وجب الإتیان بالمنذور مع القدرة وإن لم تحصل الاستطاعة الشرعیة کما فی غیره من الواجبات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اتفق حصول الاستطاعة قبل الإتیان بالحج المنذور قدمت حجة </w:t>
      </w:r>
    </w:p>
    <w:p>
      <w:pPr>
        <w:pStyle w:val="BookText"/>
        <w:rPr/>
      </w:pPr>
      <w:r>
        <w:rPr>
          <w:rFonts w:ascii="IRNazanin" w:hAnsi="IRNazanin" w:eastAsia="IRNazanin"/>
          <w:color w:val="111111"/>
          <w:sz w:val="28"/>
          <w:sz w:val="28"/>
          <w:szCs w:val="28"/>
          <w:rtl w:val="true"/>
          <w:lang w:bidi="fa-IR"/>
        </w:rPr>
        <w:t>الإسلام إن کان النذر مطلقا أو مقیدا بما یزید عن تلک السنة أو بمغایرها ، لأن وجوبها علی الفور بخلاف المنذورة علی هذا الوجه ، وإلا قدّم النذر ، لعدم تحقق الاستطاعة فی تلک السنة ، لأن المانع الشرعی کالمانع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فیراعی فی وجوب حج الإسلام بقاء الاستطاعة إلی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الشهید فی الدروس فی حج النذر الاستطاعة الشرعیة ، وحکم بتقدیم حج النذر مع حصول الاستطاعة بعده وإن کان مطلقا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الحکمین مشکل ، أما الأول فلأن الاستطاعة بهذا المعنی إنما ثبت اعتبارها فی حج الإسلام ، وغیره من الواجبات یراعی فیه التمکن من الفعل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النذر المطلق موسع وحجة الإسلام مضیقة ، والمضیق مقدم علی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النذر ، بأن لا یقصد حجة الإسلام ولا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الأصحاب فی هذه المسألة ، فذهب الأکثر ومنهم الشیخ فی الجمل والخلاف </w:t>
      </w:r>
      <w:r>
        <w:rPr>
          <w:rStyle w:val="FootnoteAnchor"/>
          <w:rtl w:val="true"/>
        </w:rPr>
        <w:footnoteReference w:id="372"/>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373"/>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374"/>
      </w:r>
      <w:r>
        <w:rPr>
          <w:rFonts w:ascii="IRNazanin" w:hAnsi="IRNazanin" w:eastAsia="IRNazanin"/>
          <w:color w:val="111111"/>
          <w:sz w:val="28"/>
          <w:sz w:val="28"/>
          <w:szCs w:val="28"/>
          <w:rtl w:val="true"/>
          <w:lang w:bidi="fa-IR"/>
        </w:rPr>
        <w:t>إلی أن حکمها کالثانیة ، تعویلا علی أن اختلاف السبب یقتضی اختلاف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ضعیف ، فإن هذا الاقتضاء إنما یتم فی الأسباب الحقیقیة دون المعرفات الشرعیة ، ولذا حکم کل من قال بانعقاد نذر الواجب بالتداخل إذا تعلق النذر بحج الإسلام من غیر التفات إلی اختلاف الأسباب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نوی حج النذر أجزأ عن حج الإسلام ، وإن نوی حجة الإسلام لم یجزئه عن المنذورة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هذا القول إلی التداخل مطلقا ، وإنما لم یکن الحج المنوی به حج الإسلام خاصة مجزیا </w:t>
      </w:r>
    </w:p>
    <w:p>
      <w:pPr>
        <w:pStyle w:val="BookText"/>
        <w:rPr/>
      </w:pPr>
      <w:r>
        <w:rPr>
          <w:rFonts w:ascii="IRNazanin" w:hAnsi="IRNazanin" w:eastAsia="IRNazanin"/>
          <w:color w:val="111111"/>
          <w:sz w:val="28"/>
          <w:sz w:val="28"/>
          <w:szCs w:val="28"/>
          <w:rtl w:val="true"/>
          <w:lang w:bidi="fa-IR"/>
        </w:rPr>
        <w:t>عن الحج المنذور ، لأن الحج إنما ینصرف إلی النذر بالقصد ، بخلاف حج الإسلام ، فإنه یکفی فیه الإتیان بالحج ، ولا یعتبر فیه ملاحظة کونه حج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علی هذا القول بما رواه فی الصحیح ، عن رفاعة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نذر أن یمشی إلی بیت الله الحرام فمشی ، هل یجزیه عن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حج عن غیره ولم یکن له مال وقد نذر أن یحج ماشیا ، أیجزی عنه ذلک من مشیه؟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والظاهر أن المراد بنذر المشی إلی بیت الله نذر الحج ماشیا کما یدل علیه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نذر أن یمشی إلی بیت الله فمشی ، أیجزیه عن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هذا القول أیضا صدق الامتثال بالفعل الواحد علی حد ما قیل فی تداخل الأغسال ، فإن من أتی بالحج بعد الاستطاعة یصدق علیه أنه امتثل الأوامر الواردة بحج الإسلام ووفّی بنذره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هاتین الروایتین بالحمل علی ما إذا تعلق النذر بحج الإسلام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فهذا القول لا یخلو من قوة وإن کان التعدد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عمم الناذر النذر ، بأن نذر الإتیان بأی حج اتفق قوی القول بالاجتزاء بحج الإسلام وبحج النیابة أیضا ، والله أعلم</w:t>
      </w:r>
      <w:r>
        <w:rPr>
          <w:rFonts w:eastAsia="IRNazanin" w:cs="IRNazanin"/>
          <w:color w:val="111111"/>
          <w:sz w:val="28"/>
          <w:szCs w:val="28"/>
          <w:rtl w:val="true"/>
          <w:lang w:bidi="fa-IR"/>
        </w:rPr>
        <w:t xml:space="preserve">. </w:t>
      </w:r>
      <w:bookmarkStart w:id="165" w:name="pg14934_141697"/>
    </w:p>
    <w:p>
      <w:pPr>
        <w:pStyle w:val="BookText"/>
        <w:rPr/>
      </w:pPr>
      <w:bookmarkEnd w:id="16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ماشیا وجب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نذر الحج ماشیا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الحج ماشیا وجب مع التمکن ، وعلیه اتفاق العلماء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العمومات المتضمنة لانعقاد نذر العبادات </w:t>
      </w:r>
      <w:r>
        <w:rPr>
          <w:rStyle w:val="FootnoteAnchor"/>
          <w:rtl w:val="true"/>
        </w:rPr>
        <w:footnoteReference w:id="380"/>
      </w:r>
      <w:r>
        <w:rPr>
          <w:rFonts w:ascii="IRNazanin" w:hAnsi="IRNazanin" w:eastAsia="IRNazanin"/>
          <w:color w:val="111111"/>
          <w:sz w:val="28"/>
          <w:sz w:val="28"/>
          <w:szCs w:val="28"/>
          <w:rtl w:val="true"/>
          <w:lang w:bidi="fa-IR"/>
        </w:rPr>
        <w:t xml:space="preserve">خصوص صحیحة رفاعة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یمشی إلی بیت الله الحرام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فلیمش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وغیر ذلک من الأخبار الکثیرة المتضمنة لأحکام نذر المشی فی الحج کما ستجی‌ء فی تضاعیف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أبی عبیدة الحذاء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نذر أن یمشی إلی مکة حافیا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خرج حاجا فنظر إلی امرأة تمشی بین الإبل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عقبة بن عامر ، نذرت أن تمشی إلی مکة حافیة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انطلق إلی أختک فمرها فلترکب ، فإن الله غنی عن مشیها وحفاها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لأنا نقول أقصی ما تدل علیه هذه الروایة عدم انعقاد نذر المشی مع الحفاء ، وکأنه لما فیه من المشقة الشدیدة ، فلا یلزم من ذلک عدم انعقاد نذر المشی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فی المعتبر عن هذه الروایة بأنها حکایة حال ، فلعلّ النبی صلی الله علیه و آله علم منها العجز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إیراد ذلک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610105_388300464"/>
      <w:bookmarkStart w:id="167" w:name="_Toc59"/>
      <w:bookmarkEnd w:id="166"/>
      <w:r>
        <w:rPr>
          <w:rtl w:val="true"/>
        </w:rPr>
        <w:t>حکم من نذر الحج ماشیا</w:t>
      </w:r>
      <w:bookmarkEnd w:id="167"/>
    </w:p>
    <w:p>
      <w:pPr>
        <w:pStyle w:val="BookText"/>
        <w:rPr/>
      </w:pPr>
      <w:r>
        <w:rPr>
          <w:rFonts w:ascii="IRNazanin" w:hAnsi="IRNazanin" w:eastAsia="IRNazanin"/>
          <w:color w:val="111111"/>
          <w:sz w:val="28"/>
          <w:sz w:val="28"/>
          <w:szCs w:val="28"/>
          <w:rtl w:val="true"/>
          <w:lang w:bidi="fa-IR"/>
        </w:rPr>
        <w:t>ویقوم فی مواضع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الروایة علی سبیل الجواب یقتضی عدم اختصاص الحکم بتلک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الحج ماشیا وقلنا المشی أفضل انعقد الوصف ، وإلا فلا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ولده 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الحج ماشیا انعقد أصل النذر إجماعا ، وهل یلزم القید مع القدرة؟ فیه قولان مبنیان علی أن المشی أفضل من الرکوب ، أو الرکوب أفضل من المشی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البناء غیر سدید ، فإن المنذور وهو الحج علی هذا الوجه لا ریب فی رجحانه وإن کان غیره أرجح منه ، وذلک کاف فی انعقاد نذره ، إذ لا یعتبر فی المنذور کونه أفضل من جمیع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مبدأ المشی ومنتهاه ، والذی یقتضیه الوقوف مع المعنی المستفاد من اللفظ وجوبه من حین الشروع فی أفعال الحج ، وانتهاؤه بآخر أفعاله وهو رمی الجمار ، لأن ماشیا وقع حالا من فاعل أحجّ ، فیکون وصفا له ، وإنما یصدق حقیقة بتلبّسه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تعلق النذر بالمشی من بلد النذر أو الناذر أو غیرهما أو دل العرف علیه وجب ، ولو اضطرب العرف بالنسبة إلی بلد النذر أو الناذر فالظاهر الاکتفاء بالمشی من أقرب البلدین إلی المیقات ، للشک 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ویقوم فی مواضع العبور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فی السفینة لو اضطر إلی العبور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 ذلک ما رواه السکونی ، عن جعفر ، عن أبیه ، 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سئل عن رجل نذر أن یمشی إلی البیت الحرام فمر فی المعبر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فلیقم فی </w:t>
      </w:r>
      <w:bookmarkStart w:id="168" w:name="pg14934_141699"/>
    </w:p>
    <w:p>
      <w:pPr>
        <w:pStyle w:val="BookText"/>
        <w:rPr/>
      </w:pPr>
      <w:bookmarkEnd w:id="168"/>
      <w:r>
        <w:rPr>
          <w:rFonts w:ascii="IRNazanin" w:hAnsi="IRNazanin" w:eastAsia="IRNazanin"/>
          <w:color w:val="111111"/>
          <w:sz w:val="28"/>
          <w:sz w:val="28"/>
          <w:szCs w:val="28"/>
          <w:rtl w:val="true"/>
          <w:lang w:bidi="fa-IR"/>
        </w:rPr>
        <w:t>فإن رکب طریقه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المعبر قائما حتی یجوز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علی الوجوب؟ فیه وجهان ، أحدهما نعم ، لأن المشی یجمع بین القیام والحرکة ، فإذا فات أحدهما تعیّن الآخر ، والأقرب أنه علی الاستحباب ، لأن نذر المشی ینصرف إلی ما یصح المشی فیه ، فیکون موضع العبور مستثنی بالعادة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قربه رحمه الله جید ، بل یمکن المناقشة فی استحباب القیام أیضا لضعف مستنده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تعارض فی النهر العبور علی قنطرة أو سفینة قدم ما یحصل معه المشی ، لعدم تحقق الاستثناء بالعادة إلا أن یکون المقصود العبور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أخل بالقیام فی موضع وجوبه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کمن أخل بالمشی ، فیجی‌ء فیه ما هناک من التفصیل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إن وجوبه لورود الأمر به لا لدخوله فی المنذور اتجه عدم منافاته لصحة الحج ، کما ذکره المحقق الشیخ علی رحمه الله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رکب طریقه 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بالقضاء هنا الإعادة ، کما صرح به فی المعتبر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کانت السنة معینة فالقضاء بمعناه المتعارف ، ویلزمه مع ذلک کفارة خلف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النذر مطلقا فالقضاء بمعنی الفعل ثانیا ، ولا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610107_388300464"/>
      <w:bookmarkStart w:id="170" w:name="_Toc60"/>
      <w:bookmarkEnd w:id="169"/>
      <w:r>
        <w:rPr>
          <w:rtl w:val="true"/>
        </w:rPr>
        <w:t>وجوب القضاء لمن نذر المشی فرکب</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وإن رکب بعضا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ویمشی مواضع رکوبه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یقضی ماشیا لإخلاله بالصفة المشترطة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وجب علیه إعادة الحج ثانیا لإخلاله بالصفة المشروطة ، وتوقف الامتثال علی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الحکم بوجوب إعادة الحج کون الحج المأتی به فاسدا ، وکأن وجهه أنه غیر مطابق للمنذور ، فلا یقع عن النذر لعدم المطابقة ، ولا عن غیره لانتفاء النیة کما هو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المصنف فی المعتبر الصحة وإجزاءه عن النذر وإن وجبت الکفارة بالإخلال بالمشی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الإخلال بالمشی لیس مؤثرا فی الحج ، ولا هو من صفاته بحیث یبطل بفواته ، بل غایته أنه أخل بالمشی المنذور ، فإن کان مع القدرة وجبت علیه کفارة خلف النذر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یتوجه إذا کان المنذور الحج والمشی ، غیر مقید أحدهما بالآخر ، والمفهوم من نذر الحج ماشیا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رکب بعضا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ویمشی مواضع رکوبه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ماشیا ، لإخلاله بالصفة المشترطة ، وهو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رکوب البعض مقتض للإخلال بالصفة المشترطة کرکوب الجمیع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بالقضاء ومشی موضع الرکوب للشیخ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 ، واحتج علیه فی المختلف بأن الواجب علیه قطع المسافة ماشیا ، وقد حصل بالتلفیق ، فیخرج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عنه بالمنع من حصوله مع التلفیق ، إذ لا یصدق علیه أنه قد حج ماشیا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إن وقع الرکوب بعد التلبس بالحج ، إذ لا یصدق علی من رکب فی جزء من الطریق </w:t>
      </w:r>
      <w:bookmarkStart w:id="171" w:name="pg14934_141701"/>
    </w:p>
    <w:p>
      <w:pPr>
        <w:pStyle w:val="BookText"/>
        <w:rPr/>
      </w:pPr>
      <w:bookmarkEnd w:id="171"/>
      <w:r>
        <w:rPr>
          <w:rFonts w:ascii="IRNazanin" w:hAnsi="IRNazanin" w:eastAsia="IRNazanin"/>
          <w:color w:val="111111"/>
          <w:sz w:val="28"/>
          <w:sz w:val="28"/>
          <w:szCs w:val="28"/>
          <w:rtl w:val="true"/>
          <w:lang w:bidi="fa-IR"/>
        </w:rPr>
        <w:t xml:space="preserve">ولو عجز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یرکب ویسوق بدنة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یرکب ولا یسوق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مطلقا توقع المکنة من الصفة ، وإن کان معینا بوقت سقط فرضه لعجزه ، والمروی الأول ، والسیاق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التلبس بالحج أنه حج ماشیا ، وهذا بخلاف </w:t>
      </w:r>
      <w:r>
        <w:rPr>
          <w:rStyle w:val="FootnoteAnchor"/>
          <w:rtl w:val="true"/>
        </w:rPr>
        <w:footnoteReference w:id="394"/>
      </w:r>
      <w:r>
        <w:rPr>
          <w:rFonts w:ascii="IRNazanin" w:hAnsi="IRNazanin" w:eastAsia="IRNazanin"/>
          <w:color w:val="111111"/>
          <w:sz w:val="28"/>
          <w:sz w:val="28"/>
          <w:szCs w:val="28"/>
          <w:rtl w:val="true"/>
          <w:lang w:bidi="fa-IR"/>
        </w:rPr>
        <w:t>ما إذا وقع الرکوب قبل التلبس بالحج مع تعلق النذر بالمشی من البلد ، لأن الواجب قطع تلک المسافة فی حال المشی وإن فعل فی أوقات متعددة ، وهو یحصل بالتلفیق ، إلا أن یکون المقصود قطعها کذلک فی عام الحج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عجز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یرکب ویسوق بدنة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یرکب ولا یسوق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مطلقا توقع المکنة من الصفة ، وإن کان معینا بوقت سقط فرضه لعجزه ، والمروی الأول ، والسیاق 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الرکوب مع العجز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العلماء ، لأن الوجوب یسقط بالعجز ، لإناطة التکلیف بالوسع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الخلاف فی وجوب السیاق وعدمه ، فذهب الشیخ </w:t>
      </w:r>
      <w:r>
        <w:rPr>
          <w:rStyle w:val="FootnoteAnchor"/>
          <w:rtl w:val="true"/>
        </w:rPr>
        <w:footnoteReference w:id="396"/>
      </w:r>
      <w:r>
        <w:rPr>
          <w:rFonts w:ascii="IRNazanin" w:hAnsi="IRNazanin" w:eastAsia="IRNazanin"/>
          <w:color w:val="111111"/>
          <w:sz w:val="28"/>
          <w:sz w:val="28"/>
          <w:szCs w:val="28"/>
          <w:rtl w:val="true"/>
          <w:lang w:bidi="fa-IR"/>
        </w:rPr>
        <w:t xml:space="preserve">وجمع من الأصحاب إلی الوجوب ، واستدلوا علیه بصحیحة الحلبی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یمشی إلی بیت الله الحرام وعجز أن یمشی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فلیرکب ولیسق بدنة ، ذلک یجزی عنه إذا عرف الله منه الجهد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ذریح المحاربی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حلف لیحج ماشیا فعجز عن ذلک فلم یطقه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فلیرکب ولیسق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610109_388300464"/>
      <w:bookmarkStart w:id="173" w:name="_Toc61"/>
      <w:bookmarkEnd w:id="172"/>
      <w:r>
        <w:rPr>
          <w:rtl w:val="true"/>
        </w:rPr>
        <w:t>حکم عاجز ناذر المشی</w:t>
      </w:r>
      <w:bookmarkEnd w:id="173"/>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جعل الرجل علی نفسه المشی إلی بیت الله فعجز عنه فلیرکب ولا شی‌ء علیه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عدم وجوب السیاق ، وهو اختیار ابن الجنید علی ما نقل عنه </w:t>
      </w:r>
      <w:r>
        <w:rPr>
          <w:rStyle w:val="FootnoteAnchor"/>
          <w:rtl w:val="true"/>
        </w:rPr>
        <w:footnoteReference w:id="400"/>
      </w:r>
      <w:r>
        <w:rPr>
          <w:rFonts w:ascii="IRNazanin" w:hAnsi="IRNazanin" w:eastAsia="IRNazanin"/>
          <w:color w:val="111111"/>
          <w:sz w:val="28"/>
          <w:sz w:val="28"/>
          <w:szCs w:val="28"/>
          <w:rtl w:val="true"/>
          <w:lang w:bidi="fa-IR"/>
        </w:rPr>
        <w:t xml:space="preserve">، وبه قطع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بأصالة البراءة ، وصحیحة رفاعة بن موسی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أن یمشی إلی بیت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تعب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تعب رکب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نذرت فی ابن لی إن عافاه الله أن أحج ماشیا ، فمشیت حتی بلغت العقبة فاشتکیت فرکبت ، ثم وجدت راحة فمشیت ، فسألت أبا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أحب إن کنت موسرا أن تذبح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نفقة ، ولو شئت أن أذبح لفعلت ، وعلیّ دین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أحب إن کنت موسرا أن تذبح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واجب أفعله؟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من جعل لله شیئا فبلغ جهده فلیس علیه شی‌ء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علیه أن الروایة الأولی لا تنافی وجوب السیاق ، لأن عدم ذکره لا یعارض ما دل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الثانیة ضعیفة السند ، لأن راویها واقفی ناووسی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174" w:name="pg14934_141703"/>
    </w:p>
    <w:p>
      <w:pPr>
        <w:pStyle w:val="BookText"/>
        <w:rPr/>
      </w:pPr>
      <w:bookmarkEnd w:id="174"/>
      <w:r>
        <w:rPr>
          <w:rFonts w:ascii="IRNazanin" w:hAnsi="IRNazanin" w:eastAsia="IRNazanin"/>
          <w:color w:val="111111"/>
          <w:sz w:val="28"/>
          <w:sz w:val="28"/>
          <w:szCs w:val="28"/>
          <w:rtl w:val="true"/>
          <w:lang w:bidi="fa-IR"/>
        </w:rPr>
        <w:t xml:space="preserve">القول فی النیابة وشرائط النائب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وکمال العقل ، وأن لا یکون علیه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النذر مطلقا وجب علی الناذر توقع المکنة من الصفة ، وإن کان مقیدا بسنة معینة سقط الفرض لعجزه عنا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نظر إلی أن الحج ماشیا مغایر له راکبا ، وفیه نظر ، لأن الحج راکبا وماشیا واحد وإن اختلفا بصفة واحدة ، فإذا نذر الحج ماشیا استلزم نذر الحج المطلق وأن یکون ماشیا ، فإذا تعذر أحد الجزأین لا یلزم سقوط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وهو غیر جید ، لأن المفهوم من نذر الحج ماشیا إیجاب الحج علی هذا الوجه المخصوص ، بمعنی کون المشی شرطا فی الحج ، وذلک لا یستلزم نذر مطلق الحج ، کما أن من نذر صلاة فی موضع معین لا یکون ناذرا لمطلق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والمعتمد ما ذهب إلیه ابن إدریس إن کان العجز قبل التلبس بالإحرام ، وإن کان بعده اتجه القول بوجوب إکماله وسیاق البدنة وسقوط الفرض بذلک ، عملا بظاهر النصوص المتقدمة ، والتفاتا إلی إطلاق الأمر بوجوب إکمال الحج والعمرة مع التلبس بهما ، واستلزام إعادتهما المشقة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وشرائط النیابة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 وکمال العقل ، وأن لا یکون علیه حج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اعتبار هذه الشرائط ، بل الأصح اعتبار الإیمان أیضا ، لما بیناه من بطلان عبادة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یشترط خلو ذمة النائب من الحج الواجب إذا کان مخاطبا به فی ذلک العام علی الفور وحصل التمکن منه ، فلو کان موسعا أو واجبا فی عام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نذره کذلک أو استوجر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نیابته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وجب علیه</w:t>
      </w:r>
    </w:p>
    <w:p>
      <w:pPr>
        <w:pStyle w:val="Heading2"/>
        <w:numPr>
          <w:ilvl w:val="1"/>
          <w:numId w:val="1"/>
        </w:numPr>
        <w:rPr/>
      </w:pPr>
      <w:bookmarkStart w:id="175" w:name="__RefHeading___Toc1610111_388300464"/>
      <w:bookmarkStart w:id="176" w:name="_Toc62"/>
      <w:bookmarkEnd w:id="175"/>
      <w:r>
        <w:rPr>
          <w:rtl w:val="true"/>
        </w:rPr>
        <w:t>النیابة</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610113_388300464"/>
      <w:bookmarkStart w:id="178" w:name="_Toc63"/>
      <w:bookmarkEnd w:id="177"/>
      <w:r>
        <w:rPr>
          <w:rtl w:val="true"/>
        </w:rPr>
        <w:t>شرائط النائب</w:t>
      </w:r>
      <w:bookmarkEnd w:id="178"/>
    </w:p>
    <w:p>
      <w:pPr>
        <w:pStyle w:val="BookText"/>
        <w:rPr/>
      </w:pPr>
      <w:r>
        <w:rPr>
          <w:rFonts w:ascii="IRNazanin" w:hAnsi="IRNazanin" w:eastAsia="IRNazanin"/>
          <w:color w:val="111111"/>
          <w:sz w:val="28"/>
          <w:sz w:val="28"/>
          <w:szCs w:val="28"/>
          <w:rtl w:val="true"/>
          <w:lang w:bidi="fa-IR"/>
        </w:rPr>
        <w:t xml:space="preserve">فی ذلک العام وعجز عنه ولو مشیا حیث لا یشترط فیه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کالمستقر من حج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له الاستنابة فی ذلک العام ، لسقوط الوجوب فیه بالعجز وإن کان ثابتا فی الذمة ، لکن یراعی فی جواز استنابته ضیق الوقت ، بحیث لا یحتمل تجدد الاستطاعة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المصنف من الشرائط عدالة الأجیر ، وقد اعتبرها المتأخرون فی الحج الواجب ، لا لأن عبادة الفاسق تقع فاسدة ، بل لأن الإتیان بالحج الصحیح إنما یعلم بخبره ، والفاسق لا یقبل إخباره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بعض الأصحاب فیه بکونه ممن یظن صدقه ، ویحصل الوثوق بإخباره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والعدالة شرط فی الاستنابة عن المیت ، ولیست شرطا فی صحة النیابة ، فلو حج الفاسق عن غیره أجزأ ، وفی قبول إخباره بذلک تردد ، أظهره القبول ، من ظاهر حال المسلم ، ومن 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 xml:space="preserve">) </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أولا أن ما استدل به علی القبول من ظاهر حال المسلم لا یعارض الآیة الشریفة المتضمنة لوجوب التثبت عند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لا وجه للمنع من استنابة الفاسق إلا عدم قبول إخباره ، فمتی حکم بقبول إخباره انتفی المانع من جواز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الشرائط أیضا قدرة الأجیر علی العمل وفقهه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الشهید فی الدروس بحجه مع مرشد عدل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حیث یوثق بحصول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شرائط النیابة فی الواجب موت المنوب أو عجزه ، وهو معلوم مما سبق</w:t>
      </w:r>
      <w:r>
        <w:rPr>
          <w:rFonts w:eastAsia="IRNazanin" w:cs="IRNazanin"/>
          <w:color w:val="111111"/>
          <w:sz w:val="28"/>
          <w:szCs w:val="28"/>
          <w:rtl w:val="true"/>
          <w:lang w:bidi="fa-IR"/>
        </w:rPr>
        <w:t xml:space="preserve">. </w:t>
      </w:r>
      <w:bookmarkStart w:id="179" w:name="pg14934_141705"/>
    </w:p>
    <w:p>
      <w:pPr>
        <w:pStyle w:val="BookText"/>
        <w:rPr/>
      </w:pPr>
      <w:bookmarkEnd w:id="179"/>
      <w:r>
        <w:rPr>
          <w:rFonts w:ascii="IRNazanin" w:hAnsi="IRNazanin" w:eastAsia="IRNazanin"/>
          <w:color w:val="111111"/>
          <w:sz w:val="28"/>
          <w:sz w:val="28"/>
          <w:szCs w:val="28"/>
          <w:rtl w:val="true"/>
          <w:lang w:bidi="fa-IR"/>
        </w:rPr>
        <w:t>فلا تصحّ نیابة الکافر لعجزه عن نیّة القربة ، ولا نیابة المسلم عن الکافر ، ولا عن المسلم المخالف إلا أن یکون أبا النائب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تصحّ نیابة الکافر ، لعجزه عن نیّة القربة ، ولا نیابة المسلم عن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اعتبار الإسلام النائب والمنوب ، أما النائب فلما ذکره المصنف من أن الکافر عاجز عن نیة القربة ما دام کافرا ، فلا یقع منه الفعل المشروط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المنوب فلاستحقاقه فی الآخرة الخزی والعقاب لا الأجر والثواب ، وهما من لوازم صحة الفعل ، فیلزم من انتفائهما انتفاء الملزوم ، ویؤیده 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خرج منه القضاء عن المؤمن بالنص والإجماع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عن المسلم المخالف ، إلا أن یکون أبا للنائب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تصح النیابة عن المسلم المخالف فهو قول الشیخین </w:t>
      </w:r>
      <w:r>
        <w:rPr>
          <w:rStyle w:val="FootnoteAnchor"/>
          <w:rtl w:val="true"/>
        </w:rPr>
        <w:footnoteReference w:id="410"/>
      </w:r>
      <w:r>
        <w:rPr>
          <w:rFonts w:ascii="IRNazanin" w:hAnsi="IRNazanin" w:eastAsia="IRNazanin"/>
          <w:color w:val="111111"/>
          <w:sz w:val="28"/>
          <w:sz w:val="28"/>
          <w:szCs w:val="28"/>
          <w:rtl w:val="true"/>
          <w:lang w:bidi="fa-IR"/>
        </w:rPr>
        <w:t xml:space="preserve">وأتباعهما </w:t>
      </w:r>
      <w:r>
        <w:rPr>
          <w:rStyle w:val="FootnoteAnchor"/>
          <w:rtl w:val="true"/>
        </w:rPr>
        <w:footnoteReference w:id="411"/>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التفاتهم إلی تکفیر من خالف الحق ، ولا تصح النیابة عمن اتصف بذلک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مخالف للحق لا تصح منه العبادة ، ونطالبهم بالدلیل علیه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أنه لا یعید عباداته التی فعلها مع استقامته سوی الزکاة ، ثم قرب اختصاص المنع بالناصب خاصة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610115_388300464"/>
      <w:bookmarkStart w:id="181" w:name="_Toc64"/>
      <w:bookmarkEnd w:id="180"/>
      <w:r>
        <w:rPr>
          <w:rtl w:val="true"/>
        </w:rPr>
        <w:t>عدم صحة نیابة الکافر والنیابة عنه</w:t>
      </w:r>
      <w:bookmarkEnd w:id="1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610117_388300464"/>
      <w:bookmarkStart w:id="183" w:name="_Toc65"/>
      <w:bookmarkEnd w:id="182"/>
      <w:r>
        <w:rPr>
          <w:rtl w:val="true"/>
        </w:rPr>
        <w:t>عدم صحة النیابة عن المخالف</w:t>
      </w:r>
      <w:bookmarkEnd w:id="183"/>
    </w:p>
    <w:p>
      <w:pPr>
        <w:pStyle w:val="BookText"/>
        <w:rPr/>
      </w:pPr>
      <w:r>
        <w:rPr>
          <w:rFonts w:ascii="Amiri" w:hAnsi="Amiri" w:eastAsia="Amiri" w:cs="Amiri"/>
          <w:color w:val="111111"/>
          <w:sz w:val="28"/>
          <w:sz w:val="28"/>
          <w:szCs w:val="28"/>
          <w:rtl w:val="true"/>
          <w:lang w:bidi="ar-SA"/>
        </w:rPr>
        <w:t xml:space="preserve">وعندی أن التعمیم أجود ، لظاهر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ویعضده الأخبار الکثیرة المتضمنة لعدم انتفاع المخالف بشی‌ء من الأعمال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فیما سبق أن عدم وجوب الإعادة علیه بعد الاستقامة تفضّل من الله تعالی کما تفضّل علی الکافر الأصلی بعدم وجوب قضاء ما فاته من العبادات لا لصحتها فی نفس الأمر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کتبه الأصولیة بأن المخالف یستحق العقاب الدائم ، ثم ذکر فی هذا المقام نحو کلام المصنف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استثناء الأب فذکره الشیخ </w:t>
      </w:r>
      <w:r>
        <w:rPr>
          <w:rStyle w:val="FootnoteAnchor"/>
          <w:rtl w:val="true"/>
        </w:rPr>
        <w:footnoteReference w:id="417"/>
      </w:r>
      <w:r>
        <w:rPr>
          <w:rFonts w:ascii="IRNazanin" w:hAnsi="IRNazanin" w:eastAsia="IRNazanin"/>
          <w:color w:val="111111"/>
          <w:sz w:val="28"/>
          <w:sz w:val="28"/>
          <w:szCs w:val="28"/>
          <w:rtl w:val="true"/>
          <w:lang w:bidi="fa-IR"/>
        </w:rPr>
        <w:t xml:space="preserve">وجمع من الأصحاب أیضا ، واستدل علیه فی التهذیب بما رواه ، عن أحمد بن محمد بن عیسی ، عن الحسین بن سعید ، عن ابن أبی عمیر ، عن وهب بن عبد ربه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أیحج الرجل عن الناصب؟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أباک فنعم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بالناصب المخالف غیر الکافر ، لأن الکافر المستحق للعقاب الدائم لا یعقل انتفاعه بشی‌ء من العبادات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وأنکر ابن إدریس النیابة عن الأب أیضا ، وادعی علیه الإجماع </w:t>
      </w:r>
      <w:r>
        <w:rPr>
          <w:rStyle w:val="FootnoteAnchor"/>
          <w:rtl w:val="true"/>
        </w:rPr>
        <w:footnoteReference w:id="419"/>
      </w:r>
      <w:r>
        <w:rPr>
          <w:rFonts w:ascii="IRNazanin" w:hAnsi="IRNazanin" w:eastAsia="IRNazanin"/>
          <w:color w:val="111111"/>
          <w:sz w:val="28"/>
          <w:sz w:val="28"/>
          <w:szCs w:val="28"/>
          <w:rtl w:val="true"/>
          <w:lang w:bidi="fa-IR"/>
        </w:rPr>
        <w:t xml:space="preserve">قال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أدری الإجماع الذی یدعیه ابن إدریس أین هو ، والتعویل إنما هو علی ما نقل عن الأئمة علیهم السلام ، والمنقول عنهم خبر واحد لا غیر ، مقبول عند الجماعة ، وهو یتضمن الحکمین معا ، فقبول أحدهما </w:t>
      </w:r>
      <w:bookmarkStart w:id="184" w:name="pg14934_141707"/>
    </w:p>
    <w:p>
      <w:pPr>
        <w:pStyle w:val="BookText"/>
        <w:rPr/>
      </w:pPr>
      <w:bookmarkEnd w:id="184"/>
      <w:r>
        <w:rPr>
          <w:rFonts w:ascii="IRNazanin" w:hAnsi="IRNazanin" w:eastAsia="IRNazanin"/>
          <w:color w:val="111111"/>
          <w:sz w:val="28"/>
          <w:sz w:val="28"/>
          <w:szCs w:val="28"/>
          <w:rtl w:val="true"/>
          <w:lang w:bidi="fa-IR"/>
        </w:rPr>
        <w:t>ولا نیابة المجنون لانغمار عقله بالمرض المانع من القصد ، وکذا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تصحّ نیابة الممیّز؟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لاتصافه بما یوجب 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لأنه قادر علی الاستقلال بالحج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الآخر ودعوی الإجماع علی مثله تحکمات یرغب عنها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لا یخلو من حیف علی ابن إدریس ، فإنه لم یستند فی المنع فی غیر الأب إلی الروایة حتی یکون قد عمل ببعض الخبر ورد بعضه ، وإنما استند فی ذلک إلی ما ذهب إلیه من تکفیر من خالف الحق ، وأنه لا ینتفع بشی‌ء من أعماله وغیر ذلک من الأدلة ، وبالجملة فقول ابن إدریس جید علی أصله ، بل لو لا صحة الروایة الواردة بالاستثناء لتعین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نیابة المجنون ، لانغمار عقله بالمرض المانع من القصد ، وکذا الصبی غیر الممیز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والمراد بالمجنون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المطبق ، دون ذوی الأدوار ، لصحة عبادته ومعاملته وقت الإفاقة ، ولو لم یحصل الوثوق بتمکنه من العمل المستأجر علیه اتجه القول بعدم جواز نیابته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تصحّ نیابة الممیّز؟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لاتصافه بما یوجب رفع القلم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لأنه قادر علی الاستقلال بالحج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من مذهب الأصحاب القول بالمنع ، واختاره المصنف فی المعتبر ، نظرا إلی أن حج الصبی إنما هو تمرین ، والحکم بصحته بالنسبة إلی ما یراد من تمرینه لا لأنه یقع مؤثرا فی الثواب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لما بیناه فیما سبق من أن الأظهر أن عبادات الصبی شرعیة یستحق علیها الثواب ،</w:t>
      </w:r>
    </w:p>
    <w:p>
      <w:pPr>
        <w:pStyle w:val="Heading3"/>
        <w:numPr>
          <w:ilvl w:val="2"/>
          <w:numId w:val="1"/>
        </w:numPr>
        <w:rPr/>
      </w:pPr>
      <w:bookmarkStart w:id="185" w:name="__RefHeading___Toc1610119_388300464"/>
      <w:bookmarkStart w:id="186" w:name="_Toc66"/>
      <w:bookmarkEnd w:id="185"/>
      <w:r>
        <w:rPr>
          <w:rtl w:val="true"/>
        </w:rPr>
        <w:t>عدم صحة نیابة المجنون</w:t>
      </w:r>
      <w:bookmarkEnd w:id="1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610121_388300464"/>
      <w:bookmarkStart w:id="188" w:name="_Toc67"/>
      <w:bookmarkEnd w:id="187"/>
      <w:r>
        <w:rPr>
          <w:rtl w:val="true"/>
        </w:rPr>
        <w:t>حکم نیابة الممیز</w:t>
      </w:r>
      <w:bookmarkStart w:id="189" w:name="pg14934_141708"/>
      <w:bookmarkEnd w:id="188"/>
    </w:p>
    <w:p>
      <w:pPr>
        <w:pStyle w:val="BookText"/>
        <w:rPr/>
      </w:pPr>
      <w:bookmarkEnd w:id="189"/>
      <w:r>
        <w:rPr>
          <w:rFonts w:ascii="IRNazanin" w:hAnsi="IRNazanin" w:eastAsia="IRNazanin"/>
          <w:color w:val="111111"/>
          <w:sz w:val="28"/>
          <w:sz w:val="28"/>
          <w:szCs w:val="28"/>
          <w:rtl w:val="true"/>
          <w:lang w:bidi="fa-IR"/>
        </w:rPr>
        <w:t>ولا بد من نیّة النیابة وتعیین المنوب عنه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نیابة المملوک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مرادة للشارع وإن لم یکن مکلفا بالواجب والحرام لرفع القلم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فالظاهر عدم صحة نیابته ، لعدم الوثوق بإخباره ، لعلمه برفع القلم عنه وعدم مؤاخذته بما یصدر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بعض مشایخنا المعاصرین جواز نیابته مع الوثوق بإخباره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فینبغی القطع بجواز استنابته فی الحج المندوب کما فی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من نیّة النیابة وتعیین المنوب عنه بالقصد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w:t>
      </w:r>
      <w:r>
        <w:rPr>
          <w:rStyle w:val="FootnoteAnchor"/>
          <w:rtl w:val="true"/>
        </w:rPr>
        <w:footnoteReference w:id="423"/>
      </w:r>
      <w:r>
        <w:rPr>
          <w:rFonts w:ascii="IRNazanin" w:hAnsi="IRNazanin" w:eastAsia="IRNazanin"/>
          <w:color w:val="111111"/>
          <w:sz w:val="28"/>
          <w:sz w:val="28"/>
          <w:szCs w:val="28"/>
          <w:rtl w:val="true"/>
          <w:lang w:bidi="fa-IR"/>
        </w:rPr>
        <w:t>تعیین المنوب عنه بالقصد مغن عن نیة النیابة ، فلا وجه للجمع بینهما ، وموضع التعیین الأفعال المفتقرة إلی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اللفظ ، لخروجه عن حقیقة النیة ، ولصحیحة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الأول علیه السلام عن الرجل یحج عن الرجل ، یسمیه باسمه؟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تخفی علیه خافیة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وتصح نیابة المملوک بإذن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لأنه مکلف مسلم قادر علی الاستقلال بالحج فجازت نیابته کالحر ، وحکی العلامة فی المنتهی عن بعض الجمهور قولا بالمنع ، لأنه لم یسقط فرض الحج عن نفسه فلم یجز له أن ینوب عن غیره ، ثم أجاب عنه بأن الحج غیر واجب علیه ، والإسقاط إنما یکون بعد الثبوت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3"/>
        <w:numPr>
          <w:ilvl w:val="2"/>
          <w:numId w:val="1"/>
        </w:numPr>
        <w:rPr/>
      </w:pPr>
      <w:bookmarkStart w:id="190" w:name="__RefHeading___Toc1610123_388300464"/>
      <w:bookmarkStart w:id="191" w:name="_Toc68"/>
      <w:bookmarkEnd w:id="190"/>
      <w:r>
        <w:rPr>
          <w:rtl w:val="true"/>
        </w:rPr>
        <w:t>اعتبار نیة النیابة</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610125_388300464"/>
      <w:bookmarkStart w:id="193" w:name="_Toc69"/>
      <w:bookmarkEnd w:id="192"/>
      <w:r>
        <w:rPr>
          <w:rtl w:val="true"/>
        </w:rPr>
        <w:t>صحة نیابة المملوک</w:t>
      </w:r>
      <w:bookmarkStart w:id="194" w:name="pg14934_141709"/>
      <w:bookmarkEnd w:id="193"/>
    </w:p>
    <w:p>
      <w:pPr>
        <w:pStyle w:val="BookText"/>
        <w:rPr/>
      </w:pPr>
      <w:bookmarkEnd w:id="194"/>
      <w:r>
        <w:rPr>
          <w:rFonts w:ascii="IRNazanin" w:hAnsi="IRNazanin" w:eastAsia="IRNazanin"/>
          <w:color w:val="111111"/>
          <w:sz w:val="28"/>
          <w:sz w:val="28"/>
          <w:szCs w:val="28"/>
          <w:rtl w:val="true"/>
          <w:lang w:bidi="fa-IR"/>
        </w:rPr>
        <w:t>ولا تصحّ نیابة من وجب علیه الحج واستقر ، إلا مع العجز ولو 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یصحّ حجه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تطوع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عن حجة الإسلام ، وتحکّم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عن غیره لم یجز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تصحّ نیابة من وجب علیه الحج واستقر ، إلا مع العجز عن الحج ولو مشیا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فیما سبق أن من استقر علیه الحج لا تعتبر فی حقه الاستطاعة الشرعیة ، بل یکفی تمکنه من الحج ولو مشیا ، فمع العجز عنه بکل وجه تجوز استنابته إذا لم یحتمل تجدد الاستطاعة عادة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حصولها علی خلاف العادة لم تنفسخ الإجارة ، وکذا لا تنفسخ بتجدد الاستطاعة لحج الإسلام ، بل لا یجب إلا مع بقاء الاستطاعة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لا یصحّ حجه تطوعا ، ولو تطوع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عن حجة الإسلام ، وهو تحکّم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المنع من التطوع لمن فی ذمته واجب فقد تقدم الکلام فیه </w:t>
      </w:r>
      <w:r>
        <w:rPr>
          <w:rStyle w:val="FootnoteAnchor"/>
          <w:rtl w:val="true"/>
        </w:rPr>
        <w:footnoteReference w:id="426"/>
      </w:r>
      <w:r>
        <w:rPr>
          <w:rFonts w:ascii="IRNazanin" w:hAnsi="IRNazanin" w:eastAsia="IRNazanin"/>
          <w:color w:val="111111"/>
          <w:sz w:val="28"/>
          <w:sz w:val="28"/>
          <w:szCs w:val="28"/>
          <w:rtl w:val="true"/>
          <w:lang w:bidi="fa-IR"/>
        </w:rPr>
        <w:t xml:space="preserve">، ولا یخفی أن الحکم بفساد التطوع إنما یتم إذا ثبت تعلق النهی به نطقا </w:t>
      </w:r>
      <w:r>
        <w:rPr>
          <w:rStyle w:val="FootnoteAnchor"/>
          <w:rtl w:val="true"/>
        </w:rPr>
        <w:footnoteReference w:id="427"/>
      </w:r>
      <w:r>
        <w:rPr>
          <w:rFonts w:ascii="IRNazanin" w:hAnsi="IRNazanin" w:eastAsia="IRNazanin"/>
          <w:color w:val="111111"/>
          <w:sz w:val="28"/>
          <w:sz w:val="28"/>
          <w:szCs w:val="28"/>
          <w:rtl w:val="true"/>
          <w:lang w:bidi="fa-IR"/>
        </w:rPr>
        <w:t>أو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بوقوع التطوع عن حج الإسلام للشیخ فی المبسوط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ما فعله قد قصد به خلاف حج الإسلام فکیف ینصرف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فی الخلاف أنه حکم بصحة التطوع وبقاء حج الإسلام فی ذمته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لم یثبت تعلق النهی به المقتضی للفساد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1610127_388300464"/>
      <w:bookmarkStart w:id="196" w:name="_Toc70"/>
      <w:bookmarkEnd w:id="195"/>
      <w:r>
        <w:rPr>
          <w:rtl w:val="true"/>
        </w:rPr>
        <w:t>حکم نیابة من وجب علیه الحج أو العمرة</w:t>
      </w:r>
      <w:bookmarkStart w:id="197" w:name="pg14934_141710"/>
      <w:bookmarkEnd w:id="196"/>
    </w:p>
    <w:p>
      <w:pPr>
        <w:pStyle w:val="BookText"/>
        <w:rPr/>
      </w:pPr>
      <w:bookmarkEnd w:id="197"/>
      <w:r>
        <w:rPr>
          <w:rFonts w:ascii="IRNazanin" w:hAnsi="IRNazanin" w:eastAsia="IRNazanin"/>
          <w:color w:val="111111"/>
          <w:sz w:val="28"/>
          <w:sz w:val="28"/>
          <w:szCs w:val="28"/>
          <w:rtl w:val="true"/>
          <w:lang w:bidi="fa-IR"/>
        </w:rPr>
        <w:t>ویجوز لمن حج أن یعتمر عن غیره إذا لم تجب علیه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لمن اعتمر أن یحج عن غیره إذا لم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وتصحّ نیابة من لم یستکمل الشرائط وإن کان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لمن حج أن یعتمر عن غیره إذا لم تجب علیه العمرة ، وکذا لمن اعتمر أن یحج عن غیره إذا لم 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وجوب الحج علی المکلف إنما یقتضی المنع من استنابته فیه إذا کان فوریا متمکنا منه </w:t>
      </w:r>
      <w:r>
        <w:rPr>
          <w:rStyle w:val="FootnoteAnchor"/>
          <w:rtl w:val="true"/>
        </w:rPr>
        <w:footnoteReference w:id="430"/>
      </w:r>
      <w:r>
        <w:rPr>
          <w:rFonts w:ascii="IRNazanin" w:hAnsi="IRNazanin" w:eastAsia="IRNazanin"/>
          <w:color w:val="111111"/>
          <w:sz w:val="28"/>
          <w:sz w:val="28"/>
          <w:szCs w:val="28"/>
          <w:rtl w:val="true"/>
          <w:lang w:bidi="fa-IR"/>
        </w:rPr>
        <w:t>، وکذا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یظهر لتقیید المصنف جواز الاستنابة فی أحد النسکین بمن فعل النسک الآخر وجه یعتد به ، فإن ذلک لیس شرطا فی صحة النیابة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وتصحّ نیابة من لم یستکمل الشرائط وإن کان صرورة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یستکمل شرائط وجوب الحج علیه مع استکماله لشرائط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یحج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صرورة وامرأة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الأصحاب علی جواز نیابة الصرورة إذا کان ذکرا ، علی ما نقله جماعة ، 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العمومات روایات کثیرة ، کصحیحة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یموت ولم یحج حجة الإسلام ویترک مالا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یحج عنه من ماله رجل صرورة لا مال له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سعد بن أبی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الرجل الصرورة یحج عن المیت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لم یجد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610129_388300464"/>
      <w:bookmarkStart w:id="199" w:name="_Toc71"/>
      <w:bookmarkEnd w:id="198"/>
      <w:r>
        <w:rPr>
          <w:rtl w:val="true"/>
        </w:rPr>
        <w:t>حکم نیابة الصرورة</w:t>
      </w:r>
      <w:bookmarkStart w:id="200" w:name="pg14934_141711"/>
      <w:bookmarkEnd w:id="199"/>
    </w:p>
    <w:p>
      <w:pPr>
        <w:pStyle w:val="BookText"/>
        <w:rPr/>
      </w:pPr>
      <w:bookmarkEnd w:id="200"/>
      <w:r>
        <w:rPr>
          <w:rFonts w:ascii="IRNazanin" w:hAnsi="IRNazanin" w:eastAsia="IRNazanin"/>
          <w:color w:val="111111"/>
          <w:sz w:val="28"/>
          <w:sz w:val="28"/>
          <w:szCs w:val="28"/>
          <w:rtl w:val="true"/>
          <w:lang w:bidi="fa-IR"/>
        </w:rPr>
        <w:t>ویجوز أن تحج المرأة عن الرجل وعن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الصرورة ما یحج به عن نفسه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یحج الصرورة عن الصرورة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تحج المرأة عن الرجل وعن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المرأة بین أن تکون صرورة أو غیر صرورة ، وبهذا التعمیم صرح فی المعتبر </w:t>
      </w:r>
      <w:r>
        <w:rPr>
          <w:rStyle w:val="FootnoteAnchor"/>
          <w:rtl w:val="true"/>
        </w:rPr>
        <w:footnoteReference w:id="435"/>
      </w:r>
      <w:r>
        <w:rPr>
          <w:rFonts w:ascii="IRNazanin" w:hAnsi="IRNazanin" w:eastAsia="IRNazanin"/>
          <w:color w:val="111111"/>
          <w:sz w:val="28"/>
          <w:sz w:val="28"/>
          <w:szCs w:val="28"/>
          <w:rtl w:val="true"/>
          <w:lang w:bidi="fa-IR"/>
        </w:rPr>
        <w:t>، وهو قول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الشیخ فی الاستبصار من نیابة المرأة الصرورة عن الرجل </w:t>
      </w:r>
      <w:r>
        <w:rPr>
          <w:rStyle w:val="FootnoteAnchor"/>
          <w:rtl w:val="true"/>
        </w:rPr>
        <w:footnoteReference w:id="436"/>
      </w:r>
      <w:r>
        <w:rPr>
          <w:rFonts w:ascii="IRNazanin" w:hAnsi="IRNazanin" w:eastAsia="IRNazanin"/>
          <w:color w:val="111111"/>
          <w:sz w:val="28"/>
          <w:sz w:val="28"/>
          <w:szCs w:val="28"/>
          <w:rtl w:val="true"/>
          <w:lang w:bidi="fa-IR"/>
        </w:rPr>
        <w:t xml:space="preserve">، وفی النهایة أطلق المنع من نیابة المرأة الصرورة </w:t>
      </w:r>
      <w:r>
        <w:rPr>
          <w:rStyle w:val="FootnoteAnchor"/>
          <w:rtl w:val="true"/>
        </w:rPr>
        <w:footnoteReference w:id="437"/>
      </w:r>
      <w:r>
        <w:rPr>
          <w:rFonts w:ascii="IRNazanin" w:hAnsi="IRNazanin" w:eastAsia="IRNazanin"/>
          <w:color w:val="111111"/>
          <w:sz w:val="28"/>
          <w:sz w:val="28"/>
          <w:szCs w:val="28"/>
          <w:rtl w:val="true"/>
          <w:lang w:bidi="fa-IR"/>
        </w:rPr>
        <w:t xml:space="preserve">، وهو ظاهر اختیار الشیخ فی التهذیب </w:t>
      </w:r>
      <w:r>
        <w:rPr>
          <w:rStyle w:val="FootnoteAnchor"/>
          <w:rtl w:val="true"/>
        </w:rPr>
        <w:footnoteReference w:id="438"/>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مما تصح فیه النیابة ولها أهلیة الاستقلال بالحج فتکون نیابتها جائزة ، وما رواه الشیخ فی الصحیح ، عن رفاعة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تحج المرأة عن أختها وعن أخیها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تحج المرأة عن أبیها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یحج عن المرأة ، والمرأة تحج عن الرجل ، قال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610131_388300464"/>
      <w:bookmarkStart w:id="202" w:name="_Toc72"/>
      <w:bookmarkEnd w:id="201"/>
      <w:r>
        <w:rPr>
          <w:rtl w:val="true"/>
        </w:rPr>
        <w:t>جواز حج المرأة عن الرجل</w:t>
      </w:r>
      <w:bookmarkStart w:id="203" w:name="pg14934_141712"/>
      <w:bookmarkEnd w:id="202"/>
    </w:p>
    <w:p>
      <w:pPr>
        <w:pStyle w:val="BookText"/>
        <w:rPr/>
      </w:pPr>
      <w:bookmarkEnd w:id="203"/>
      <w:r>
        <w:rPr>
          <w:rFonts w:ascii="IRNazanin" w:hAnsi="IRNazanin" w:eastAsia="IRNazanin"/>
          <w:color w:val="111111"/>
          <w:sz w:val="28"/>
          <w:sz w:val="28"/>
          <w:szCs w:val="28"/>
          <w:rtl w:val="true"/>
          <w:lang w:bidi="fa-IR"/>
        </w:rPr>
        <w:t>ومن استؤجر فمات فی الطریق ، فإن أحرم ودخل الحرم فقد أجزأت عمّن 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قبل ذلک لم تجز ، وعلیه من الأجرة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کتابی الأخبار بما رواه عن زید الشحام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الرجل الصرورة عن الرجل الصرورة ، ولا تحج المرأة الصرورة عن الرجل الصرورة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مصادف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أتحج المرأة عن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کانت فقیهة مسلمة وکانت قد حجت ، ربّ امرأة خیر من رجل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الروایتین أولا بالطعن فی السند باشتمال سند الأولی علی المفضل وهو مشترک بین عدة من الضعفاء ، وبأن راوی الثانیة وهو مصادف نص العلامة علی ضعفه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بالحمل علی الکراهة ، کما یشعر به روایة سلیمان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امرأة صرورة حجت عن امرأة صرورة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ولفظ لا ینبغی صریح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استؤجر ومات فی الطریق ، فإن أحرم ودخل الحرم فقد أجزأت عمن حج عنه ، ولو مات قبل ذلک لم تجز ، وعلیه أن یعید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610133_388300464"/>
      <w:bookmarkStart w:id="205" w:name="_Toc73"/>
      <w:bookmarkEnd w:id="204"/>
      <w:r>
        <w:rPr>
          <w:rtl w:val="true"/>
        </w:rPr>
        <w:t>حکم موت الأجیر للحج</w:t>
      </w:r>
      <w:bookmarkEnd w:id="205"/>
    </w:p>
    <w:p>
      <w:pPr>
        <w:pStyle w:val="BookText"/>
        <w:rPr/>
      </w:pPr>
      <w:r>
        <w:rPr>
          <w:rFonts w:ascii="IRNazanin" w:hAnsi="IRNazanin" w:eastAsia="IRNazanin"/>
          <w:color w:val="111111"/>
          <w:sz w:val="28"/>
          <w:sz w:val="28"/>
          <w:szCs w:val="28"/>
          <w:rtl w:val="true"/>
          <w:lang w:bidi="fa-IR"/>
        </w:rPr>
        <w:t>قابل المتخلّف من الطریق ذاهبا وعائدا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الفقهاء من اجتزأ بالإحرام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الأجرة ما قابل المختلف من الطریق ذاهبا وعائدا ، ومن الفقهاء من اجتزأ بالإحرام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النائب إذا مات بعد الإحرام ودخول الحرم فقد أجزأت حجته عمن حج عنه ، فإن مات قبل ذلک لم تجزئ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ذهب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الشیخ فی الخلاف </w:t>
      </w:r>
      <w:r>
        <w:rPr>
          <w:rStyle w:val="FootnoteAnchor"/>
          <w:rtl w:val="true"/>
        </w:rPr>
        <w:footnoteReference w:id="445"/>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446"/>
      </w:r>
      <w:r>
        <w:rPr>
          <w:rFonts w:ascii="IRNazanin" w:hAnsi="IRNazanin" w:eastAsia="IRNazanin"/>
          <w:color w:val="111111"/>
          <w:sz w:val="28"/>
          <w:sz w:val="28"/>
          <w:szCs w:val="28"/>
          <w:rtl w:val="true"/>
          <w:lang w:bidi="fa-IR"/>
        </w:rPr>
        <w:t>فی الإجزاء بموته بعد الإحرام ، ولم یعتبرا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لأن مقتضی الدلیل بقاء الحج فی الذمة ، لأنه فعل لا یتم إلا بإکمال أرکانه ، فلا تبرأ الذمة بفعل بعضه ، ترک العمل بمقتضی الدلیل بعد الإحرام ودخول الحرم للإجماع المنقول من جماعة منهم العلامة فی المنتهی </w:t>
      </w:r>
      <w:r>
        <w:rPr>
          <w:rStyle w:val="FootnoteAnchor"/>
          <w:rtl w:val="true"/>
        </w:rPr>
        <w:footnoteReference w:id="447"/>
      </w:r>
      <w:r>
        <w:rPr>
          <w:rFonts w:ascii="IRNazanin" w:hAnsi="IRNazanin" w:eastAsia="IRNazanin"/>
          <w:color w:val="111111"/>
          <w:sz w:val="28"/>
          <w:sz w:val="28"/>
          <w:szCs w:val="28"/>
          <w:rtl w:val="true"/>
          <w:lang w:bidi="fa-IR"/>
        </w:rPr>
        <w:t xml:space="preserve">، ولروایتی برید بن معاویة </w:t>
      </w:r>
      <w:r>
        <w:rPr>
          <w:rStyle w:val="FootnoteAnchor"/>
          <w:rtl w:val="true"/>
        </w:rPr>
        <w:footnoteReference w:id="448"/>
      </w:r>
      <w:r>
        <w:rPr>
          <w:rFonts w:ascii="IRNazanin" w:hAnsi="IRNazanin" w:eastAsia="IRNazanin"/>
          <w:color w:val="111111"/>
          <w:sz w:val="28"/>
          <w:sz w:val="28"/>
          <w:szCs w:val="28"/>
          <w:rtl w:val="true"/>
          <w:lang w:bidi="fa-IR"/>
        </w:rPr>
        <w:t xml:space="preserve">وضریس </w:t>
      </w:r>
      <w:r>
        <w:rPr>
          <w:rStyle w:val="FootnoteAnchor"/>
          <w:rtl w:val="true"/>
        </w:rPr>
        <w:footnoteReference w:id="449"/>
      </w:r>
      <w:r>
        <w:rPr>
          <w:rFonts w:ascii="IRNazanin" w:hAnsi="IRNazanin" w:eastAsia="IRNazanin"/>
          <w:color w:val="111111"/>
          <w:sz w:val="28"/>
          <w:sz w:val="28"/>
          <w:szCs w:val="28"/>
          <w:rtl w:val="true"/>
          <w:lang w:bidi="fa-IR"/>
        </w:rPr>
        <w:t>، فیعمل بمقتضی الأصل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إن الروایتین مختصتان بمن حج عن نفسه فلا تتناولان حج النائب ، لأنه إذا ثبت ذلک فی حق الحاج ثبت فی نائبه ، لأن فعله کفعل المنوب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حکم النائب صریحا الإجماع المنقول ، وما رواه الشیخ فی الموثق ، عن إسحاق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IRNazanin" w:hAnsi="IRNazanin" w:eastAsia="IRNazanin"/>
          <w:color w:val="111111"/>
          <w:sz w:val="28"/>
          <w:sz w:val="28"/>
          <w:szCs w:val="28"/>
          <w:rtl w:val="true"/>
          <w:lang w:bidi="fa-IR"/>
        </w:rPr>
        <w:t xml:space="preserve">عن الرجل یموت فیوصی بحجة ، فیعطی رجل دراهم لیحج بها عنه ، فیموت قبل أن یحج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مات فی الطریق أو بمکة قبل أن یقضی مناسکه فإنه یجزی عن الأول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وهی مخصوصة بما إذا حصل الموت بعد الإحرام ودخول الحرم ، لعدم ثبوت الاکتفاء بما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النائب إذا مات قبل الإحرام ودخول الحرم وجب أن یعاد من الأجرة ما قابل المختلف من الطریق ذاهبا وعائدا ، وصرح العلامة </w:t>
      </w:r>
      <w:r>
        <w:rPr>
          <w:rStyle w:val="FootnoteAnchor"/>
          <w:rtl w:val="true"/>
        </w:rPr>
        <w:footnoteReference w:id="451"/>
      </w:r>
      <w:r>
        <w:rPr>
          <w:rFonts w:ascii="IRNazanin" w:hAnsi="IRNazanin" w:eastAsia="IRNazanin"/>
          <w:color w:val="111111"/>
          <w:sz w:val="28"/>
          <w:sz w:val="28"/>
          <w:szCs w:val="28"/>
          <w:rtl w:val="true"/>
          <w:lang w:bidi="fa-IR"/>
        </w:rPr>
        <w:t xml:space="preserve">وغیره </w:t>
      </w:r>
      <w:r>
        <w:rPr>
          <w:rStyle w:val="FootnoteAnchor"/>
          <w:rtl w:val="true"/>
        </w:rPr>
        <w:footnoteReference w:id="452"/>
      </w:r>
      <w:r>
        <w:rPr>
          <w:rFonts w:ascii="IRNazanin" w:hAnsi="IRNazanin" w:eastAsia="IRNazanin"/>
          <w:color w:val="111111"/>
          <w:sz w:val="28"/>
          <w:sz w:val="28"/>
          <w:szCs w:val="28"/>
          <w:rtl w:val="true"/>
          <w:lang w:bidi="fa-IR"/>
        </w:rPr>
        <w:t>بأن النائب إذا مات بعد الإحرام ودخول الحرم استحق جمیع الأجرة ، لأنه قد فعل ما أبرأ ذمة المنوب عنه ، فکان کما لو أکمل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عبارة المصنف ، حیث خص الإعادة بما إذا حصل الموت قبل دخول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الحکمین محتاج إلی التقیید ، أما الثانی فلأنه إنما یتم إذا تعلق الاستیجار بالحج المبرئ للذمة ، أما لو تعلق بالأفعال المخصوصة لم یتوجه استحقاقه لجمیع الأجرة ، وإن کان ما أتی به مبرئا للذمة ، لعدم الإتیان بالفعل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فلأنه إنما یستقیم إذا تعلق الاستیجار بمجموع الحج مع الذهاب والإیاب ، وهو غیر متعین ، لأن الحج اسم للمناسک المخصوصة ، والذهاب والعود خارجان عن حقیقته ، وإنما کان الإتیان به موقوفا علی الذهاب ، لکن یجوز الاستیجار علیهما وعلی أحدهما ، لأنهما عملان محللان مقصودان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فمتی أتی الأجیر ببعض ما استؤجر علیه استحق من الأجرة بتلک النسبة إلی المجموع ، وعلی هذا فإن تعلق الاستیجار بالحج خاصة لم </w:t>
      </w:r>
      <w:bookmarkStart w:id="206" w:name="pg14934_141715"/>
    </w:p>
    <w:p>
      <w:pPr>
        <w:pStyle w:val="BookText"/>
        <w:rPr/>
      </w:pPr>
      <w:bookmarkEnd w:id="206"/>
      <w:r>
        <w:rPr>
          <w:rFonts w:ascii="IRNazanin" w:hAnsi="IRNazanin" w:eastAsia="IRNazanin"/>
          <w:color w:val="111111"/>
          <w:sz w:val="28"/>
          <w:sz w:val="28"/>
          <w:szCs w:val="28"/>
          <w:rtl w:val="true"/>
          <w:lang w:bidi="fa-IR"/>
        </w:rPr>
        <w:t>ویجب أن یأتی بما شرط علیه من تمتع ، أو قران ، أو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إذا أمر أن یحج مفردا أو قارنا فحج متمنعا جاز ، لعدوله إلی الأفضل ، وهذا یصحّ إذا کان الحج مندوبا ، أو قصد المستأجر الإتیان بالأفضل ، لا مع تعلق الفرض بالقران أو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یستحق الأجیر مع موته قبل الإحرام شیئا من الأجرة ، لخروجه عن العمل المستأجر علیه وإن کان من مقدماته ، لأن الأجرة إنما توزع علی أجزاء العمل المستأجر علیه ، لا علی ما یتوقف علیه من الأفعال الخارجة عنه ، ولو مات بعد الإحرام استحق بنسبة ما فعل إلی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تعلق الاستیجار بقطع المسافة ذاهبا وعائدا والحج وزعت الأجرة علی الجمیع ، واستحق الأجیر مع الإتیان بالبعض بنسبة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استؤجر علی قطع المسافة ذاهبا والحج وزعت الأجرة علیهما خاصة ، وذلک کله واضح موافق للقواعد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مات الأجیر قبل إکمال العمل المستأجر علیه أو ما یقوم مقامه بطلت الإجارة إن کان المطلوب عمل الأجیر بنفسه ، کما هو المتعارف فی أجیر الحج والصلاة ، ورجع الحال إلی ما کان علیه ، فإن کانت الحجة عن میت تعلق بماله وکلف بها وصیه أو الحاکم أو بعض ثقات المؤمنین ، وإن کانت عن حی عاجز تعلق الوجوب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الإجارة مطلقة بأن کان المطلوب تحصیل العمل المستأجر علیه بنفسه أو بغیره لم یبطل بالموت ووجب علی وصیه أن یستأجر من ماله من یحج عن المستأجر من موضع الموت خاصة ، إلا أن یکون بعد الإحرام فیجب من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یأتی بما شرط علیه من تمتع أو قران أو إفراد ، وروی إذا أمر أن یحج مفردا أو قارنا فحج متمتعا جاز ، لعدوله إلی الأفضل ، وهذا یصحّ إذا کان الحج مندوبا ، أو قصد المستأجر الإتیان بالأفضل ، لا مع تعلق الفرض بالقران أو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إن شاء الله تعالی أن أنواع الحج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وقران وإفراد ، ومقتضی قواعد الإجارة أنه یعتبر فی صحة الإجارة علی الحج تعیین النوع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610135_388300464"/>
      <w:bookmarkStart w:id="208" w:name="_Toc74"/>
      <w:bookmarkEnd w:id="207"/>
      <w:r>
        <w:rPr>
          <w:rtl w:val="true"/>
        </w:rPr>
        <w:t>ما یجب علی الأجیر</w:t>
      </w:r>
      <w:bookmarkEnd w:id="208"/>
    </w:p>
    <w:p>
      <w:pPr>
        <w:pStyle w:val="BookText"/>
        <w:rPr/>
      </w:pPr>
      <w:r>
        <w:rPr>
          <w:rFonts w:ascii="IRNazanin" w:hAnsi="IRNazanin" w:eastAsia="IRNazanin"/>
          <w:color w:val="111111"/>
          <w:sz w:val="28"/>
          <w:sz w:val="28"/>
          <w:szCs w:val="28"/>
          <w:rtl w:val="true"/>
          <w:lang w:bidi="fa-IR"/>
        </w:rPr>
        <w:t>الذی یریده المستأجر لاختلافها فی الکیفیة والأحکام ، وأن الأجیر متی شرط علیه نوع معیّن وجب علیه الإتیان به ، لأن الإجارة إنما تعلقت بذلک المعین ، فلا یکون الآتی بغیره آتیا بما استؤجر علیه ، سواء کان أفضل مما استؤجر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ما رواه الشیخ فی الحسن ، عن الحسن بن محبوب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رئاب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أعطی رجلا دراهم یحج بها حجة مفردة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 أن یتمتع بالعمرة إلی الحج ، لا یخالف صاحب الدراهم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التی أشار إلیها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 عن أبی بصیر ، عن أحدهما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أعطی رجلا دراهم یحج عنه حجة مفردة ، أیجوز له أن یتمتع بالعمرة إلی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خالف إلی الفضل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وهی ضعیفة السند باشتراک الراوی بین الثقة والضعیف ، وبمضمونها أفتی الشیخ </w:t>
      </w:r>
      <w:r>
        <w:rPr>
          <w:rStyle w:val="FootnoteAnchor"/>
          <w:rtl w:val="true"/>
        </w:rPr>
        <w:footnoteReference w:id="456"/>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التعلیل الواقع فی الروایة اختصاص الحکم بما إذا کان المستأجر مخیرا بین الأنواع ، کالمتطوع ، وذی المنزلین المتساویین فی الإقامة بمکة وناء ، وناذر الحج مطلقا ، لأن التمتع لا یجزی مع تعیّن الإفراد ، فضلا عن أن یکون أفضل منه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محمولة علی حج مندوب ، والغرض به تحصیل الأجر ، فتعرف الإذن من قصد المستأجر ، ویکون ذلک </w:t>
      </w:r>
    </w:p>
    <w:p>
      <w:pPr>
        <w:pStyle w:val="BookText"/>
        <w:rPr/>
      </w:pPr>
      <w:r>
        <w:rPr>
          <w:rFonts w:ascii="IRNazanin" w:hAnsi="IRNazanin" w:eastAsia="IRNazanin"/>
          <w:color w:val="111111"/>
          <w:sz w:val="28"/>
          <w:sz w:val="28"/>
          <w:szCs w:val="28"/>
          <w:rtl w:val="true"/>
          <w:lang w:bidi="fa-IR"/>
        </w:rPr>
        <w:t xml:space="preserve">ولو شرط الحج علی طریق معین لم یجز العدول إن تعلق بذلک غرض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کالمنطوق به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جید إن ثبت أن المقصود فی هذه العقود یکون کالمنطوق به ولکنه موضع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حمل الروایة علی ما إذا کان الحج مندوبا أو قصد المستأجر الإتیان بالأفضل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جید ، لأن مقتضاه أن کلا من ندب الحج أو قصد المستأجر الإتیان بالأفضل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مصحح للحکم المذکور ، ولا بد من اعتبارهما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فتخصیص الحج بکونه مندوبا لا یظهر له وجه ، فإن ما ذکرناه من أفراد الحج الواجب مساو للندب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جاز العدول استحق الأجیر تمام الأجرة ، أما مع امتناعه فیقع الفعل عن المنوب عنه ولا یستحق الأجیر شیئا ، وقد صرح بذلک جماعة ، منهم المصنف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یناسب مذهبنا أن المستأجر إذا لم یعلم منه التخییر وعلم منه إرادة التعیین یکون الأجیر متبرعا بفعل ذلک النوع ، ویکون للمنوب عنه بنیة النائب ، ولا یستحق أجرا ، کما لو عمل فی ماله عملا بغیر إذنه ، أما فی الحال التی یعلم أن قصد المستأجر تحصیل الأجر لا حجا معینا فإنه یستحق الأجرة ، لأنه معلوم من قصده ، فکان کالمنطوق به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شرط الحج علی طریق معیّن لم یجز له العدول إن تعلق بذلک غرض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مطلقا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بالجواز مطلقا للشیخ فی جملة من کتبه </w:t>
      </w:r>
      <w:r>
        <w:rPr>
          <w:rStyle w:val="FootnoteAnchor"/>
          <w:rtl w:val="true"/>
        </w:rPr>
        <w:footnoteReference w:id="460"/>
      </w:r>
      <w:r>
        <w:rPr>
          <w:rFonts w:ascii="IRNazanin" w:hAnsi="IRNazanin" w:eastAsia="IRNazanin"/>
          <w:color w:val="111111"/>
          <w:sz w:val="28"/>
          <w:sz w:val="28"/>
          <w:szCs w:val="28"/>
          <w:rtl w:val="true"/>
          <w:lang w:bidi="fa-IR"/>
        </w:rPr>
        <w:t xml:space="preserve">، والمفید فی </w:t>
      </w:r>
    </w:p>
    <w:p>
      <w:pPr>
        <w:pStyle w:val="BookText"/>
        <w:rPr/>
      </w:pPr>
      <w:r>
        <w:rPr>
          <w:rFonts w:ascii="Amiri" w:hAnsi="Amiri" w:eastAsia="Amiri" w:cs="Amiri"/>
          <w:color w:val="111111"/>
          <w:sz w:val="28"/>
          <w:sz w:val="28"/>
          <w:szCs w:val="28"/>
          <w:rtl w:val="true"/>
          <w:lang w:bidi="ar-SA"/>
        </w:rPr>
        <w:t xml:space="preserve">المقنعة </w:t>
      </w:r>
      <w:r>
        <w:rPr>
          <w:rStyle w:val="FootnoteAnchor"/>
          <w:rtl w:val="true"/>
        </w:rPr>
        <w:footnoteReference w:id="461"/>
      </w:r>
      <w:r>
        <w:rPr>
          <w:rFonts w:ascii="IRNazanin" w:hAnsi="IRNazanin" w:eastAsia="IRNazanin"/>
          <w:color w:val="111111"/>
          <w:sz w:val="28"/>
          <w:sz w:val="28"/>
          <w:szCs w:val="28"/>
          <w:rtl w:val="true"/>
          <w:lang w:bidi="fa-IR"/>
        </w:rPr>
        <w:t xml:space="preserve">، واستدل فی التهذیب بما رواه فی الصحیح ، عن حریز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أعطی رجلا حجة یحج عنه من الکوفة فحج عنه من البصرة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إذا قضی جمیع المناسک فقد تم حجة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وهی لا تدل صریحا علی جواز المخالفة ، لاحتمال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 صفة لرجل ، لا صلة 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ذهب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العدول مع تعلق الغرض بذلک الطریق المعین ، بل الأظهر عدم جواز العدول إلا مع العلم بانتفاء الغرض فی ذلک الطریق ، وأنه هو وغیره سواء عند المستأجر ، ومع ذلک فالأولی وجوب الوفاء بالشرط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المصنف وغیره بصحة الحج مع المخالفة وإن تعلق الغرض بالطریق المعین ، لأنه بعض العمل المستأجر علیه وقد امتثل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المستأجر علیه الحج المخصوص ، وهو الواقع عقیب قطع المسافة المعینة ، ولم یحصل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تعلق الاستیجار بمجموع الأمرین من غیر ارتباط لأحدهما بالآخر اتجه ما ذکروه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التذکرة بعد أن ذکر نحو ما ذکره المصنف من جواز العدول مع عدم تعلق غرض المستأجر بتعیین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فإنه یجب علی الأجیر رد التفاوت بین الطریقین إن کان ما سلکه أسهل مما استؤجر علیه ، لأن العادة قاضیة بنقصان أجرة الأسهل عن أجرة الأصعب ، وقد استؤجر للأصعب ولم یأت به ، فیتعین علیه رد التفاوت ، ولو استؤجر للسلوک بالأسهل وسلک الأصعب لم یکن له شی‌ء ، هذا إذا لم یتعلق غرض المستأجر بتعیین الطریق ، وإن تعلق غرض المستأجر بطریق معین فاستؤجر علی أن یسلکه الأجیر فسلک غیره فالأقرب فساد المسمی والرجوع إلی أجرة المثل ، ویجزی </w:t>
      </w:r>
    </w:p>
    <w:p>
      <w:pPr>
        <w:pStyle w:val="BookText"/>
        <w:rPr/>
      </w:pPr>
      <w:r>
        <w:rPr>
          <w:rFonts w:ascii="IRNazanin" w:hAnsi="IRNazanin" w:eastAsia="IRNazanin"/>
          <w:color w:val="111111"/>
          <w:sz w:val="28"/>
          <w:sz w:val="28"/>
          <w:szCs w:val="28"/>
          <w:rtl w:val="true"/>
          <w:lang w:bidi="fa-IR"/>
        </w:rPr>
        <w:t>الحج عن المستأجر ، لأنه استؤجر علی فعل وأتی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خالف الأجیر فی سلوک ما شرطه المؤجر من الطریق فأحصر لم یستحق الأجیر شیئا فی الموضعین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رحمه الله بوجوب رد التفاوت بین الطریقین مع العلم بانتفاء تعلق غرض المستأجر بنفس الطریق غیر جید ، لأنه مع انتفاء الغرض تکون الإجارة علی قولهم متناولة لکل من الطریقین ، والإذن متعلقة بهما ، فینبغی استحقاق المسمی بسلوک أیهما کان ، ولو لا ذلک لکان المتجه عدم استحقاق الأجیر شیئا بسلوک غیر الطریق الذی تعلق به العقد ، لأن ما استؤجر علیه لم یأت به وما أتی به لم تتناوله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العلامة فی المختلف علی وجوب رد التفاوت مع تعلق الغرض بالطریق المعین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بل المتجه عدم استحقاق الأجیر بسلوک غیره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أبعد ما بین هذا الوجه وبین ما أطلقه فی المبسوط من عدم وجوب رد التفاوت بین الطریقین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استقربه من أنه مع تعلق الغرض بالطریق المعین یصح الحج ویفسد المسمی ویثبت له بما فعله أجرة المثل غیر جید أیضا ، لأن الحج بعض العمل المستأجر علیه ، بل الرکن الأعظم منه ، فمتی قلنا بصحته وإجزائه عن المنوب عنه کان اللازم منه استحقاق الأجیر بنسبة ما یخصه من المسمی لا أجرة المثل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بأن الأجیر إذا أحصر مع المخالفة لم یستحق شیئا فی الموضعین غیر جید ، لأنه بدون الإحصار یستحق بسلوکه المسمی مع رد التفاوت أو أجرة المثل کما ذکره ، والإحصار لا یصلح مقتضیا لإسقاط ذلک ، وإن کان الحکم بعدم الاستحقاق متجها مع تعلق الغرض بالطریق المعین ، </w:t>
      </w:r>
      <w:bookmarkStart w:id="209" w:name="pg14934_141720"/>
    </w:p>
    <w:p>
      <w:pPr>
        <w:pStyle w:val="BookText"/>
        <w:rPr/>
      </w:pPr>
      <w:bookmarkEnd w:id="209"/>
      <w:r>
        <w:rPr>
          <w:rFonts w:ascii="IRNazanin" w:hAnsi="IRNazanin" w:eastAsia="IRNazanin"/>
          <w:color w:val="111111"/>
          <w:sz w:val="28"/>
          <w:sz w:val="28"/>
          <w:szCs w:val="28"/>
          <w:rtl w:val="true"/>
          <w:lang w:bidi="fa-IR"/>
        </w:rPr>
        <w:t>وإذا استؤجر بحجة لم یجز أن یؤجر نفسه لأخری حتی یأتی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بالجواز إن کانت لسنة غیر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وبدونه أیضا ، لأنه لم یفعل شیئا مما استؤجر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استؤجر لحجة لم یجز أن یؤجر نفسه لأخری حتی یأتی بالأولی ، ویمکن أن یقال بالجواز إن کانت لسنة غیر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استؤجر الأجیر لیحج عن غیره ، فإما أن یعین له السنة التی یحج فیها أو لا ، فمع التعیین لا یصح له أن یؤجر نفسه لیحج عن آخر تلک السنة قطعا ، لاستحقاق الأول منافعه تلک السنة لأجل الحج ، فلا یجوز صرفها إلی غیره ، ویجوز استیجاره لسنة غیرها ، لعدم المنافاة بین الإجارتین ، لکن یعتبر فی صحة الإجارة الثانیة إذا تعلقت بسنة متأخرة عن السنة الأولی إما کون الحج غیر واجب فوری أو تعذر التعجیل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الإجارة الأولی مطلقة فقد أطلق الشیخ المنع من استیجاره ثانیا </w:t>
      </w:r>
      <w:r>
        <w:rPr>
          <w:rStyle w:val="FootnoteAnchor"/>
          <w:rtl w:val="true"/>
        </w:rPr>
        <w:footnoteReference w:id="466"/>
      </w:r>
      <w:r>
        <w:rPr>
          <w:rFonts w:ascii="IRNazanin" w:hAnsi="IRNazanin" w:eastAsia="IRNazanin"/>
          <w:color w:val="111111"/>
          <w:sz w:val="28"/>
          <w:sz w:val="28"/>
          <w:szCs w:val="28"/>
          <w:rtl w:val="true"/>
          <w:lang w:bidi="fa-IR"/>
        </w:rPr>
        <w:t>، واحتمل المصنف الجواز إن کان الاستیجار لسنة غیر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بل یحتمل قویا جواز الاستیجار للسنة الأولی إذا کانت الإجارة الأولی موسعة ، إما مع تنصیص المؤجر علی ذلک أو علی القول بعدم اقتضاء الإطلاق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شیخنا الشهید فی بعض تحقیقاته أنه حکم باقتضاء الإطلاق فی کل الإجارات التعجیل ، فیجب المبادرة بالعمل بحسب الإمکان </w:t>
      </w:r>
      <w:r>
        <w:rPr>
          <w:rStyle w:val="FootnoteAnchor"/>
          <w:rtl w:val="true"/>
        </w:rPr>
        <w:footnoteReference w:id="467"/>
      </w:r>
      <w:r>
        <w:rPr>
          <w:rFonts w:ascii="IRNazanin" w:hAnsi="IRNazanin" w:eastAsia="IRNazanin"/>
          <w:color w:val="111111"/>
          <w:sz w:val="28"/>
          <w:sz w:val="28"/>
          <w:szCs w:val="28"/>
          <w:rtl w:val="true"/>
          <w:lang w:bidi="fa-IR"/>
        </w:rPr>
        <w:t>ومستنده غیر واضح ، نعم لو کان الحج المستأجر علیه حج الإسلام أو صرح المستأجر بإرادة الفوریة ووقعت الإجارة علی هذا الوجه اتجه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الأجیر فی المطلقة عن السنة الأولی اختیارا ثم حج بعد ذلک أجزأ عن المنوب واستحق الأجرة ، لأنه أتی بالعمل المستأجر علیه ، وإن أثم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فی الدروس بعدم استحقاق الأجیر شیئا علی هذا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1610137_388300464"/>
      <w:bookmarkStart w:id="211" w:name="_Toc75"/>
      <w:bookmarkEnd w:id="210"/>
      <w:r>
        <w:rPr>
          <w:rtl w:val="true"/>
        </w:rPr>
        <w:t>حکم الاستیجار لأکثر من حجة</w:t>
      </w:r>
      <w:bookmarkStart w:id="212" w:name="pg14934_141721"/>
      <w:bookmarkEnd w:id="211"/>
    </w:p>
    <w:p>
      <w:pPr>
        <w:pStyle w:val="BookText"/>
        <w:rPr/>
      </w:pPr>
      <w:bookmarkEnd w:id="212"/>
      <w:r>
        <w:rPr>
          <w:rFonts w:ascii="IRNazanin" w:hAnsi="IRNazanin" w:eastAsia="IRNazanin"/>
          <w:color w:val="111111"/>
          <w:sz w:val="28"/>
          <w:sz w:val="28"/>
          <w:szCs w:val="28"/>
          <w:rtl w:val="true"/>
          <w:lang w:bidi="fa-IR"/>
        </w:rPr>
        <w:t>ولو صدّ قبل الإحرام ودخول الحرم استعید من الأجرة بنسبة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 مع أنه حکم بأن الأجیر المطلق لو أهمل لغیر عذر تخیر المستأجر بین الفسخ والإمضاء </w:t>
      </w:r>
      <w:r>
        <w:rPr>
          <w:rStyle w:val="FootnoteAnchor"/>
          <w:rtl w:val="true"/>
        </w:rPr>
        <w:footnoteReference w:id="468"/>
      </w:r>
      <w:r>
        <w:rPr>
          <w:rFonts w:ascii="IRNazanin" w:hAnsi="IRNazanin" w:eastAsia="IRNazanin"/>
          <w:color w:val="111111"/>
          <w:sz w:val="28"/>
          <w:sz w:val="28"/>
          <w:szCs w:val="28"/>
          <w:rtl w:val="true"/>
          <w:lang w:bidi="fa-IR"/>
        </w:rPr>
        <w:t>، وبین الحکمین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انعکس الفرض بأن قدم الحج عن السنة المعینة ففی الصحة وجهان ، أقربهما ذلک مع العلم بانتفاء الغرض فی التعیین ، وقرب فی التذکرة الإجزاء مطلقا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صد قبل الإحرام ودخول الحرم استعید من الأجرة بنسبة المتخلف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بینا فیما سبق أن الاستیجار علی العمل المخصوص یقتضی توزیع الأجرة علی جمیع أجزائه ، وإن من أتی ببعض العمل المستأجر علیه ثم عرض له مانع عن إکماله یستحق من الأجرة بنسبة ما عمل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 الإجارة إن تعلقت بالحج خاصة قصد الأجیر قبل الإحرام لم یستحق شیئا ، لأنه لم یفعل شیئا منه ، وإن تعلقت بالحج مع الذهاب والعود أو الذهاب خاصة فصدّ بعد الشروع فی العمل استحق الأجرة بنسبة ما عمل واستعید من الأجرة بنسبة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أن یقع الصد قبل الإحرام ودخول الحرم أو بعدهما أو بینهما ، وإن أشعرت العبارة بخلاف ذلک ، لأن عدم الاستعادة مع الموت لو وقع بعد الإحرام ودخول الحرم إنما ثبت من دلیل من خارج فلا وجه لإلحاق غیره به ، مع أن الحق ثبوت الاستعادة هناک أیضا إن تعلقت الإجارة بخصوصیة الأعمال ، وإن حصل الإجزاء ، کما بیناه فیما سبق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610139_388300464"/>
      <w:bookmarkStart w:id="214" w:name="_Toc76"/>
      <w:bookmarkEnd w:id="213"/>
      <w:r>
        <w:rPr>
          <w:rtl w:val="true"/>
        </w:rPr>
        <w:t>حکم الأجیر المصدود</w:t>
      </w:r>
      <w:bookmarkEnd w:id="214"/>
    </w:p>
    <w:p>
      <w:pPr>
        <w:pStyle w:val="BookText"/>
        <w:rPr/>
      </w:pPr>
      <w:r>
        <w:rPr>
          <w:rFonts w:ascii="IRNazanin" w:hAnsi="IRNazanin" w:eastAsia="IRNazanin"/>
          <w:color w:val="111111"/>
          <w:sz w:val="28"/>
          <w:sz w:val="28"/>
          <w:szCs w:val="28"/>
          <w:rtl w:val="true"/>
          <w:lang w:bidi="fa-IR"/>
        </w:rPr>
        <w:t xml:space="preserve">ولو ضمن الحج فی المستقبل لم تلزم إجابته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أنه یمکن أن تکون فائدة التقیید بقبلیة الإحرام ودخول الحرم الاحتراز عما لو کان بعدهما ، فإنه لا تتحقق استعادة الأجرة مطلقا ، بل یبقی علی الإحرام إلی أن یأتی ببقیة المناسک مع الإمکان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قید دخول الحرم لا مدخل له فی ذلک ، بل مجرد الإحرام کاف فیه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فإنه إن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الإمکان ، إمکان الإتیان ببقیة المناسک فی ذلک العام فهو آت مع الصد قبل الإحرام ، وإن أراد به ما هو أعم من ذلک لم یکن مستقیما ، فإن المصدود یتحلل بالهدی ، ولو صابر ففاته الحج تحلل بالعمرة ، کما سیجی‌ء بیانه إن شاء الله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 المصنف فی النافع أنه مع الصد قبل الإکمال یستعاد من الأجرة بنسبة المختلف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الاستعانة إنما تثبت مع کون الإجارة مقیدة بتلک السنة ، لانفساخ الإجارة بفوات الزمان الذی تعلقت به ، أما المطلقة فإنها لا تنفسخ بالصد ، ویجب علی الأجیر الإتیان بالحج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انفسخت الإجارة وجب الاستیجار من موضع الصد مع الإمکان ، إلا أن یکون بین المیقات ومکة فمن المیقات ، لوجوب إنشاء الإحرام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ضمن الحج فی المستقبل لم تلزم إجابته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الأجیر إذا ضمن للمستأجر الحج فی المستقبل ، بأن تعهد له بفعله مع انفساخ الإجارة بالصد لم یلزم المستأجر إجابته إلی ذلک ، لأن العقد تناول إیقاع الحج فی زمان معین ولم یتناول غیره ، فلم یجب علی المستأجر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اتفق المستأجر والمؤجر علی ذلک جاز ، وتکون إجارة </w:t>
      </w:r>
    </w:p>
    <w:p>
      <w:pPr>
        <w:pStyle w:val="BookText"/>
        <w:rPr/>
      </w:pPr>
      <w:r>
        <w:rPr>
          <w:rFonts w:ascii="IRNazanin" w:hAnsi="IRNazanin" w:eastAsia="IRNazanin"/>
          <w:color w:val="111111"/>
          <w:sz w:val="28"/>
          <w:sz w:val="28"/>
          <w:szCs w:val="28"/>
          <w:rtl w:val="true"/>
          <w:lang w:bidi="fa-IR"/>
        </w:rPr>
        <w:t>وإذا استؤجر فقصرت الأجرة لم یلزم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فضل عن النفقة لم یرجع علیه بالفاضل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بلزوم الإجابة للشیخ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معلوم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استؤجر فقصرت الأجرة لم یلزم الإتمام ، وکذا لو فضل عن النفقة لم یرجع علیه بالفاضل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ویدل علیه مضافا إلی أن ذلک مقتضی صحة الإجارة روایات کثیرة ، کروایة مسمع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رجلا دراهم یحج بها عنی ففضل منها شی‌ء فلم یرده علیّ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له ، لعله ضیّق علی نفسه فی النفقة لحاجته إلی النفقة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عبد الله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الرجل یعطی الحجة یحج بها ویوسع علی نفسه فیفضل منها ، أیردها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هو له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عمار بن موسی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یأخذ الدراهم لیحج بها عن رجل ، هل یجوز له أن ینفق منها فی غیر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ضمن الحجة فالدراهم له یصنع بها ما أحب وعلیه حجة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15" w:name="pg14934_141724"/>
    </w:p>
    <w:p>
      <w:pPr>
        <w:pStyle w:val="BookText"/>
        <w:rPr/>
      </w:pPr>
      <w:bookmarkEnd w:id="215"/>
      <w:r>
        <w:rPr>
          <w:rFonts w:ascii="IRNazanin" w:hAnsi="IRNazanin" w:eastAsia="IRNazanin"/>
          <w:color w:val="111111"/>
          <w:sz w:val="28"/>
          <w:sz w:val="28"/>
          <w:szCs w:val="28"/>
          <w:rtl w:val="true"/>
          <w:lang w:bidi="fa-IR"/>
        </w:rPr>
        <w:t>ولا تجوز النیابة فی الطواف الواجب للحاضر إلا مع العذر ، کالإغماء والبطن وما شابههما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تجوز النیابة فی الطواف الواجب للحاضر ، إلا مع العذر ، کالإغماء والبطن وما شابههما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تجوز النیابة فی الطواف الواجب للحاضر المتمکن من الطواف فظاهر ، لأنه عبادة تتعلق بالبدن ، فلا تصح النیابة فیه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النیابة مع العذر کالإغماء والمرض الذی لا یستمسک معه الطهارة فیدل علیه روایات کثیرة ، کصحیحة حبیب الخثعمی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رسول الله صلی الله علیه و آله أن یطاف عن المبطون والکسیر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المغلوب والمغمی علیه یرمی عنه ویطاف عنه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توقف النیابة فی الطواف عن المغمی علیه علی استنابته کما یدل علیه إطلاق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الحیض من الأعذار المسوغة للاستنابة فی طواف العمرة ، لما سیأتی إن شاء الله من أن الحائض إذا منعها عذرها عن إتمام أفعال العمرة تعدل إلی حج الإفراد </w:t>
      </w:r>
      <w:r>
        <w:rPr>
          <w:rStyle w:val="FootnoteAnchor"/>
          <w:rtl w:val="true"/>
        </w:rPr>
        <w:footnoteReference w:id="482"/>
      </w:r>
      <w:r>
        <w:rPr>
          <w:rFonts w:ascii="IRNazanin" w:hAnsi="IRNazanin" w:eastAsia="IRNazanin"/>
          <w:color w:val="111111"/>
          <w:sz w:val="28"/>
          <w:sz w:val="28"/>
          <w:szCs w:val="28"/>
          <w:rtl w:val="true"/>
          <w:lang w:bidi="fa-IR"/>
        </w:rPr>
        <w:t xml:space="preserve">، وقد ورد بذلک روایات ، منها ما رواه الشیخ فی الصحیح ، عن صفوان بن یحیی وابن أبی عمیر وفضالة ،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الحائض إذا قدمت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610141_388300464"/>
      <w:bookmarkStart w:id="217" w:name="_Toc77"/>
      <w:bookmarkEnd w:id="216"/>
      <w:r>
        <w:rPr>
          <w:rtl w:val="true"/>
        </w:rPr>
        <w:t>حکم النیابة فی الطواف للحاضر</w:t>
      </w:r>
      <w:bookmarkStart w:id="218" w:name="pg14934_141725"/>
      <w:bookmarkEnd w:id="217"/>
    </w:p>
    <w:p>
      <w:pPr>
        <w:pStyle w:val="BookText"/>
        <w:rPr/>
      </w:pPr>
      <w:bookmarkEnd w:id="218"/>
      <w:r>
        <w:rPr>
          <w:rFonts w:ascii="IRNazanin" w:hAnsi="IRNazanin" w:eastAsia="IRNazanin"/>
          <w:color w:val="111111"/>
          <w:sz w:val="28"/>
          <w:sz w:val="28"/>
          <w:szCs w:val="28"/>
          <w:rtl w:val="true"/>
          <w:lang w:bidi="fa-IR"/>
        </w:rPr>
        <w:t>ویجب أن یتولی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حمله حامل فطاف به أمکن أن یحتسب کل منهما طوافه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مکة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کما هی إلی عرفات فتجعلها حجة ، ثم تقیم حتی تطهر وتخرج إلی التنعیم فتحرم فتجعلها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صنعت عائشة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وقوّی الشارح جواز استنابة الحائض فی طواف الحج وطواف النساء مع الضرورة الشدیدة اللازمة بانقطاعها عن أهلها فی البلاد البعیدة </w:t>
      </w:r>
      <w:r>
        <w:rPr>
          <w:rStyle w:val="FootnoteAnchor"/>
          <w:rtl w:val="true"/>
        </w:rPr>
        <w:footnoteReference w:id="484"/>
      </w:r>
      <w:r>
        <w:rPr>
          <w:rFonts w:ascii="IRNazanin" w:hAnsi="IRNazanin" w:eastAsia="IRNazanin"/>
          <w:color w:val="111111"/>
          <w:sz w:val="28"/>
          <w:sz w:val="28"/>
          <w:szCs w:val="28"/>
          <w:rtl w:val="true"/>
          <w:lang w:bidi="fa-IR"/>
        </w:rPr>
        <w:t xml:space="preserve">وهو غیر بعید ، ویقوی الجواز فی طواف النساء ، بل مقتضی صحیحة أبی أیوب إبراهیم بن عثمان الخزار جواز ترکه والحال هذه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معنا امرأة حائضا ولم تطف طواف النساء ، ویأبی الجمال أن یقیم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تستطیع أن تتخلف عن أصحابها ولا یقیم علیها 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إلیه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فقد تم حجها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حمله حامل فطاف به أمکن أن یحتسب کل منهما طوافه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کان لکل منهما أن یحتسب بذلک طوافا عن نفسه لحصول الطواف من کل منهما ، أما الحامل فظاهر ، وأما المحمول فلأن فرضه الحصول طائفا حول البیت ، وقد امتثل ، ویؤیده ما رواه الشیخ فی الصحیح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تطوف بالصبی وتسعی ، هل یجوز ذلک عنها وعن الصبی؟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610143_388300464"/>
      <w:bookmarkStart w:id="220" w:name="_Toc78"/>
      <w:bookmarkEnd w:id="219"/>
      <w:r>
        <w:rPr>
          <w:rtl w:val="true"/>
        </w:rPr>
        <w:t>حکم طواف الحامل لعاجز</w:t>
      </w:r>
      <w:bookmarkStart w:id="221" w:name="pg14934_141726"/>
      <w:bookmarkEnd w:id="220"/>
    </w:p>
    <w:p>
      <w:pPr>
        <w:pStyle w:val="BookText"/>
        <w:rPr/>
      </w:pPr>
      <w:bookmarkEnd w:id="221"/>
      <w:r>
        <w:rPr>
          <w:rFonts w:ascii="IRNazanin" w:hAnsi="IRNazanin" w:eastAsia="IRNazanin"/>
          <w:color w:val="111111"/>
          <w:sz w:val="28"/>
          <w:sz w:val="28"/>
          <w:szCs w:val="28"/>
          <w:rtl w:val="true"/>
          <w:lang w:bidi="fa-IR"/>
        </w:rPr>
        <w:t>ولو تبرع إنسان بالحج عن غیره بعد موته 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الهیثم بن عروة التمیمی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امرأتی ثم طفت بها وکانت مریضة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طفت بها بالبیت فی طواف الفریضة وبالصفا والمروة واحتسبت بذلک لنفسی ، فهل یجزی؟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العبارة یقتضی عدم الفرق فی الحمل بین أن یکون تبرعا أو بأجرة ، وحکی فی المختلف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والحامل للمریض یجزیه طوافه عن الطواف الواجب علیه إذا لم یکن أجیرا ، واستحسنه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أنه إن استؤجر للحمل فی الطواف أجزأ عنهما ، وإن استؤجر للطواف لم یجز عن الحامل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تبرع إنسان بالحج عن غیره بعد موته برئت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المیت بین أن یخلف ما یحج به عنه وغیره ، ولا فی المتبرع بین کونه ولیا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مقطوع به فی کلام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بأن الحج مما تصح فیه النیابة ولا تفتقر صحته إلی المسألة ولا إلی العوض فأجزأ المتبرّع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الکلینی فی الصحیح ، عن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یموت ولم یحج حجة الإسلام ولم یوص بها ، أتقضی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عبد الله بن مسکان ، عن عمار بن عمیر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أنک قلت لو أن رجلا مات ولم یحج</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610145_388300464"/>
      <w:bookmarkStart w:id="223" w:name="_Toc79"/>
      <w:bookmarkEnd w:id="222"/>
      <w:r>
        <w:rPr>
          <w:rtl w:val="true"/>
        </w:rPr>
        <w:t>براءة المیت بتبرع الحج عنه</w:t>
      </w:r>
      <w:bookmarkEnd w:id="223"/>
    </w:p>
    <w:p>
      <w:pPr>
        <w:pStyle w:val="BookText"/>
        <w:rPr/>
      </w:pPr>
      <w:r>
        <w:rPr>
          <w:rFonts w:ascii="IRNazanin" w:hAnsi="IRNazanin" w:eastAsia="IRNazanin"/>
          <w:color w:val="111111"/>
          <w:sz w:val="28"/>
          <w:sz w:val="28"/>
          <w:szCs w:val="28"/>
          <w:rtl w:val="true"/>
          <w:lang w:bidi="fa-IR"/>
        </w:rPr>
        <w:t xml:space="preserve">حجة الإسلام فأحج عنه بعض أهله أجزأ ذلک عنه؟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علی أبی أنه حدثنی عن رسول الله صلی الله علیه و آله أنه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أبی مات ولم یحج حجة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عنه ، فإن ذلک یجزی عنه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تخصیص الإجزاء بالتبرع عن المیت عدم إجزاء التبرع عن الحی ، وهو مع تمکنه من الإتیان بالحج ظاهر ، أما مع العجز عنه المسوغ للاستنابة فیحتمل الإجزاء کالمیت ، لأن الذمة تبرأ بالعوض فکذا بدونه ، ولأن الواجب الحج عنه وقد حصل ، ویحتمل قویا العدم ، لأن براءة ذمة المکلف بفعل غیره یتوقف علی الدلیل ، وهو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الحج الواجب ، أما التطوع فیجوز التبرع به عن الحی والمیت إجماعا ، ویدل علیه روایات کثیرة ، کصحیحة حماد بن عثمان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والصوم والصدقة والحج والعمرة وکل عمل صالح ینفع المیت ، حتی أن المیت لیکون فی ضیق فیوسع علیه ، ویقال هذا بعمل ابنک فلان ، وبعمل أخیک فلان ، أخوه فی الدین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حج ووالدتی قد حجت وإن أخویّ قد حجا ، وقد أردت أن أدخلهم فی حجتی ، کأنی قد أحببت أن یکونوا معی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اجعلهم معک ، فإن الله عزّ وجلّ جاعل لهم حجا ولک حجا ولک أجرا بصلتک إیاهم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إسحاق بن عمار ، عن أبی إبراهیم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یحج فیجعل حجته وعمرته أو بعض طوافه لبعض أهله وهو عنه </w:t>
      </w:r>
      <w:bookmarkStart w:id="224" w:name="pg14934_141728"/>
    </w:p>
    <w:p>
      <w:pPr>
        <w:pStyle w:val="BookText"/>
        <w:rPr/>
      </w:pPr>
      <w:bookmarkEnd w:id="224"/>
      <w:r>
        <w:rPr>
          <w:rFonts w:ascii="IRNazanin" w:hAnsi="IRNazanin" w:eastAsia="IRNazanin"/>
          <w:color w:val="111111"/>
          <w:sz w:val="28"/>
          <w:sz w:val="28"/>
          <w:szCs w:val="28"/>
          <w:rtl w:val="true"/>
          <w:lang w:bidi="fa-IR"/>
        </w:rPr>
        <w:t>وکل ما یلزم النائب من کفارة ففی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أفسده 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یعاد بالأجرة علیه؟ یبنی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غائب ببلد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فینقص ذلک من أجره؟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هی له ولصاحبه ، وله أجر سوی ذلک بما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میت هل یدخل ذلک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حتی یکون مسخوطا علیه فیغفر له ، أو یکون مضیقا علیه فیوسع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هو فی مکانه إن عمل ذلک لحقه؟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الحکم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یشرک أباه أو أخاه أو قرابته فی حجه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یکتب لک حجا مثل حجهم ، وتزاد أجزأ بما وصلت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 کم أشرک فی حجتی؟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شئت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 یلزم النائب من کفارة ففی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الإحرام ، وإنما کانت فی مال النائب لأنها عقوبة علی جنایة صدرت عنه ، أو ضمان فی مقابلة إتلاف وقع منه ، فاختصت بالجانی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أفسده حج من قابل ، وهل یعاد بالأجرة علیه؟ یبنی علی القولین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بالقولین إلی القولین المشهورین فی أن المفسد للحج إذا قضاه فهل تکون الأولی فرضه وتسمیتها فاسدة مجاز والثانیة عقوبة ، أو بالعکس؟ فإن قلنا إن الأولی فرضه والثانیة عقوبة کما اختاره الشیخ </w:t>
      </w:r>
      <w:r>
        <w:rPr>
          <w:rStyle w:val="FootnoteAnchor"/>
          <w:rtl w:val="true"/>
        </w:rPr>
        <w:footnoteReference w:id="498"/>
      </w:r>
      <w:r>
        <w:rPr>
          <w:rFonts w:ascii="IRNazanin" w:hAnsi="IRNazanin" w:eastAsia="IRNazanin"/>
          <w:color w:val="111111"/>
          <w:sz w:val="28"/>
          <w:sz w:val="28"/>
          <w:szCs w:val="28"/>
          <w:rtl w:val="true"/>
          <w:lang w:bidi="fa-IR"/>
        </w:rPr>
        <w:t>ودلت علیه حسنة</w:t>
      </w:r>
    </w:p>
    <w:p>
      <w:pPr>
        <w:pStyle w:val="Heading3"/>
        <w:numPr>
          <w:ilvl w:val="2"/>
          <w:numId w:val="1"/>
        </w:numPr>
        <w:rPr/>
      </w:pPr>
      <w:bookmarkStart w:id="225" w:name="__RefHeading___Toc1610147_388300464"/>
      <w:bookmarkStart w:id="226" w:name="_Toc80"/>
      <w:bookmarkEnd w:id="225"/>
      <w:r>
        <w:rPr>
          <w:rtl w:val="true"/>
        </w:rPr>
        <w:t>وجوب الکفارة علی النائب</w:t>
      </w:r>
      <w:bookmarkEnd w:id="2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610149_388300464"/>
      <w:bookmarkStart w:id="228" w:name="_Toc81"/>
      <w:bookmarkEnd w:id="227"/>
      <w:r>
        <w:rPr>
          <w:rtl w:val="true"/>
        </w:rPr>
        <w:t>حکم إفساد النائب للحج</w:t>
      </w:r>
      <w:bookmarkEnd w:id="228"/>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499"/>
      </w:r>
      <w:r>
        <w:rPr>
          <w:rFonts w:ascii="IRNazanin" w:hAnsi="IRNazanin" w:eastAsia="IRNazanin"/>
          <w:color w:val="111111"/>
          <w:sz w:val="28"/>
          <w:sz w:val="28"/>
          <w:szCs w:val="28"/>
          <w:rtl w:val="true"/>
          <w:lang w:bidi="fa-IR"/>
        </w:rPr>
        <w:t>فقد برئت ذمة المستأجر بإتمامه ، واستحق الأجیر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 الأولی فاسدة والإتمام عقوبة والثانیة فرضه کان الجمیع لازما للنائب وتستعاد منه الأجرة إن کانت الإجارة متعلقة بزمان معین وقد فات ، وإن کانت مطلقة لم تنفسخ الإجارة وکان علی الأجیر الحج عن المستأجر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یفرق المصنف هنا بین المعینة والمطلقة ، لکن الحکم بإعادة الأجرة إنما یستقیم فی المعینة ، کما صرح به فی المعتبر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أن قضاء الفاسد فی المطلقة علی هذا التقدیر هل یکون مجزیا عن حج النیابة أو یجب إیقاع حج النیابة بعد القضاء؟ فذهب الشیخ فی المبسوط والخلاف إلی الثانی </w:t>
      </w:r>
      <w:r>
        <w:rPr>
          <w:rStyle w:val="FootnoteAnchor"/>
          <w:rtl w:val="true"/>
        </w:rPr>
        <w:footnoteReference w:id="501"/>
      </w:r>
      <w:r>
        <w:rPr>
          <w:rFonts w:ascii="IRNazanin" w:hAnsi="IRNazanin" w:eastAsia="IRNazanin"/>
          <w:color w:val="111111"/>
          <w:sz w:val="28"/>
          <w:sz w:val="28"/>
          <w:szCs w:val="28"/>
          <w:rtl w:val="true"/>
          <w:lang w:bidi="fa-IR"/>
        </w:rPr>
        <w:t xml:space="preserve">، واختاره العلامة فی جملة من کتبه </w:t>
      </w:r>
      <w:r>
        <w:rPr>
          <w:rStyle w:val="FootnoteAnchor"/>
          <w:rtl w:val="true"/>
        </w:rPr>
        <w:footnoteReference w:id="502"/>
      </w:r>
      <w:r>
        <w:rPr>
          <w:rFonts w:ascii="IRNazanin" w:hAnsi="IRNazanin" w:eastAsia="IRNazanin"/>
          <w:color w:val="111111"/>
          <w:sz w:val="28"/>
          <w:sz w:val="28"/>
          <w:szCs w:val="28"/>
          <w:rtl w:val="true"/>
          <w:lang w:bidi="fa-IR"/>
        </w:rPr>
        <w:t xml:space="preserve">، وقواه فی المنتهی ، واستدل علیه بأن من أتی بالحج الفاسد فقد أوقع الحج علی غیر وجهه المأذون فیه ، لأنه إنما أذن له فی حج صحیح فأتی بفاسد فیقع عن الفاعل ، کما لو أذن له فی شراء عین بصفة فاشتراها بغیر تلک الصفة فإن الشراء یقع له دون الآمر ، وإذا ثبت أنه ینقلب إلیه فنقول إنه قد أفسد حجا قد وقع عنه فلزمه قضاؤه عن نفسه ، وکان علیه الحج عن المستأجر بعد حجة القضاء ، لأنها تجب علی الفور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هذا الاستدلال ظاهر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واستقرب المصنف فی المعتبر والعلامة فی المختلف إجزاء القضاء عن المستأجر ، لأنها قضاء عن الحجة الفاسدة ، والقضاء کما یجزی الحاج عن نفسه فکذا عمن حج عنه ، ولأن إتمام الفاسدة إذا کان عقوبة تکون الثانیة هی </w:t>
      </w:r>
      <w:bookmarkStart w:id="229" w:name="pg14934_141730"/>
    </w:p>
    <w:p>
      <w:pPr>
        <w:pStyle w:val="BookText"/>
        <w:rPr/>
      </w:pPr>
      <w:bookmarkEnd w:id="229"/>
      <w:r>
        <w:rPr>
          <w:rFonts w:ascii="IRNazanin" w:hAnsi="IRNazanin" w:eastAsia="IRNazanin"/>
          <w:color w:val="111111"/>
          <w:sz w:val="28"/>
          <w:sz w:val="28"/>
          <w:szCs w:val="28"/>
          <w:rtl w:val="true"/>
          <w:lang w:bidi="fa-IR"/>
        </w:rPr>
        <w:t>وإذا أطلق الإجارة اقتضی التعجیل ما لم یشترط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أن ینوب عن اثنین 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 فلا مقتضی لوجوب حج آخر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موجود فی أحادیث أهل البیت علیهم السلام ، والآخر تخریج غیر مستند إلی روایة ، ثم أورد ما رواه الشیخ عن الحسین بن عثمان ، عن إسحاق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حج عن رجل فاجترح فی حجه شیئا یلزمه فیه الحج من قابل وکفارة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للأول تامة ، وعلی هذا ما اجترح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صفوان بن یحیی ، عن إسحاق بن عمار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ابتلی بشی‌ء یفسد علیه حجه حتی یصیر علیه الحج من قابل ، أیجزی عن الأول؟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الأجیر ضامن للحج؟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أطلق الإجارة اقتضی التعجیل ما لم یشترط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اقتضاء الإطلاق التعجیل ، ولا یخفی أن اشتراط الأجل إنما یصح فی الواجب الفوری إذا لم یمکن استیجار من یحج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أن ینوب عن اثنین فی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الحجة الواحدة لا تقع عن اثنین إجماعا ، حکاه فی الخلاف </w:t>
      </w:r>
      <w:r>
        <w:rPr>
          <w:rStyle w:val="FootnoteAnchor"/>
          <w:rtl w:val="true"/>
        </w:rPr>
        <w:footnoteReference w:id="507"/>
      </w:r>
      <w:r>
        <w:rPr>
          <w:rFonts w:ascii="IRNazanin" w:hAnsi="IRNazanin" w:eastAsia="IRNazanin"/>
          <w:color w:val="111111"/>
          <w:sz w:val="28"/>
          <w:sz w:val="28"/>
          <w:szCs w:val="28"/>
          <w:rtl w:val="true"/>
          <w:lang w:bidi="fa-IR"/>
        </w:rPr>
        <w:t>، ومتی وقع الحج علی هذا الوجه وقع باطلا ، لامتناع وقوعها عنهما ، ولیس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1610151_388300464"/>
      <w:bookmarkStart w:id="231" w:name="_Toc82"/>
      <w:bookmarkEnd w:id="230"/>
      <w:r>
        <w:rPr>
          <w:rtl w:val="true"/>
        </w:rPr>
        <w:t>حکم النیابة عن اثنین</w:t>
      </w:r>
      <w:bookmarkStart w:id="232" w:name="pg14934_141731"/>
      <w:bookmarkEnd w:id="231"/>
    </w:p>
    <w:p>
      <w:pPr>
        <w:pStyle w:val="BookText"/>
        <w:rPr/>
      </w:pPr>
      <w:bookmarkEnd w:id="232"/>
      <w:r>
        <w:rPr>
          <w:rFonts w:ascii="IRNazanin" w:hAnsi="IRNazanin" w:eastAsia="IRNazanin"/>
          <w:color w:val="111111"/>
          <w:sz w:val="28"/>
          <w:sz w:val="28"/>
          <w:szCs w:val="28"/>
          <w:rtl w:val="true"/>
          <w:lang w:bidi="fa-IR"/>
        </w:rPr>
        <w:t>ولو استأجراه لعام صحّ للأسبق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اقترن العقدان وزمان الإیقاع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أحصر تحلل بالهدی ، ولا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أولی بها من صاحبه ، ولا یمکن انقلابها إلیه لأنه لم ینوها لنفسه ، فلم یبق إلا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الحج الواجب ، أما المندوب فقد دلت الأخبار علی أنه یجوز الاشتراک فیه ، وإذا جاز ذلک جازت الاستنابة فیه علی هذا الوجه ، وقد یتفق ذلک فی الواجب أیضا بأن ینذر جماعة الاشتراک فی حج یستنیبون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استأجراه لعام صح الأسبق ، ولو اقترن العقدان وزمان الإیقاع 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البطلان مع اقتران العقدین وزمان الإیقاع ، لما تقدم من امتناع النیابة عن اثنین فی عام واحد ، واستحالة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زمان الإیقاع صح العقدان ، إلا مع فوریة وجوب الحج المتأخر وإمکان استنابة من یأتی به فی ذلک العام ، فیبطل العقد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اقترن العقدان مع إطلاق زمان الإیقاع احتمل البطلان ، لاقتضاء کل واحد التعجیل ، فیقع التنافی ، کما لو عیّنا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الصحة مع تعذر التعجیل ، لأن المبادرة إنما تجب بحسب الإمکان ، وعلی هذا فیحتمل تخییر الأجیر فی البدأة بأیهما شاء لاستحالة الترجیح من غیر مرجح ، والقرعة لأنها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أحصر تحلل بالهدی ، ولا قضاء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تحلل المحصر بالهدی فلا ریب فیه ، لعموم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وأما سقوط القضاء عنه فجیّد مع تعیین الزمان ، لأن العقد یتناول إیقاع الحج فی زمان معین ولم یتناول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1610153_388300464"/>
      <w:bookmarkStart w:id="234" w:name="_Toc83"/>
      <w:bookmarkEnd w:id="233"/>
      <w:r>
        <w:rPr>
          <w:rtl w:val="true"/>
        </w:rPr>
        <w:t>حکم احصار الأجیر</w:t>
      </w:r>
      <w:bookmarkStart w:id="235" w:name="pg14934_141732"/>
      <w:bookmarkEnd w:id="234"/>
    </w:p>
    <w:p>
      <w:pPr>
        <w:pStyle w:val="BookText"/>
        <w:rPr/>
      </w:pPr>
      <w:bookmarkEnd w:id="235"/>
      <w:r>
        <w:rPr>
          <w:rFonts w:ascii="IRNazanin" w:hAnsi="IRNazanin" w:eastAsia="IRNazanin"/>
          <w:color w:val="111111"/>
          <w:sz w:val="28"/>
          <w:sz w:val="28"/>
          <w:szCs w:val="28"/>
          <w:rtl w:val="true"/>
          <w:lang w:bidi="fa-IR"/>
        </w:rPr>
        <w:t>ومن وجب علیه حجان مختلفان ، کحجة الإسلام والنذر فمنعه عارض جاز أن یستأجر أجیرین لهما فی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مطلقة فإنه یجب علی الأجیر الإتیان بالحج المستأجر علیه بعد زوال الحصر قطعا ، لکن مثل ذلک لا یسمی قضاء ، لأن القضاء إنما یتحقق مع تعین زمان الأداء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تحلل الأجیر مع تعیین الزمان استحق من المسمی بنسبة ما عمل کما فی حالة الصّد ، ویبقی المستأجر علی ما کان علیه من وجوب الحج إن کان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یتحلل الأجیر وأقام علی إحرامه حتی فات الحج تحلل بعمرة ، ولا یستحق الأجیر بأفعالها أجرة ، لأنه لم یفعلها للمستأجر بل لیتحلل من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وجب علیه حجان مختلفان ، کحجة الإسلام والنذر ومنعه عارض جاز أن یستأجر أجیرین لهما فی عام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بل ظاهر العلاّمة فی التذکرة أنه موضع وفاق بین علمائنا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واضح ، فإن غایة ما یستفاد من الأخبار وجوب الاستنابة فی الحجین المختلفین مع العذر ، لا وجوب 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وجوب تقدیم حج الإسلام علی المنوب عنه أو حج النذر علی بعض الوجوه ، لأن وجوب التقدیم إنما کان لتضیق أحد الواجبین وعدم إمکان الجمع بینهما فی عام واحد ، لا لوجوب الترتیب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الترتیب بین الحجین لا یتحقق إلاّ بتقدیم المقدم منهما بکماله لا بعدم تأخره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فجید لو ثبت وجوب الترتیب ، لکنه غیر ثابت ، بل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610155_388300464"/>
      <w:bookmarkStart w:id="237" w:name="_Toc84"/>
      <w:bookmarkEnd w:id="236"/>
      <w:r>
        <w:rPr>
          <w:rtl w:val="true"/>
        </w:rPr>
        <w:t>جواز استیجار أجیرین لحجین</w:t>
      </w:r>
      <w:bookmarkStart w:id="238" w:name="pg14934_141733"/>
      <w:bookmarkEnd w:id="237"/>
    </w:p>
    <w:p>
      <w:pPr>
        <w:pStyle w:val="BookText"/>
        <w:rPr/>
      </w:pPr>
      <w:bookmarkEnd w:id="238"/>
      <w:r>
        <w:rPr>
          <w:rFonts w:ascii="IRNazanin" w:hAnsi="IRNazanin" w:eastAsia="IRNazanin"/>
          <w:color w:val="111111"/>
          <w:sz w:val="28"/>
          <w:sz w:val="28"/>
          <w:szCs w:val="28"/>
          <w:rtl w:val="true"/>
          <w:lang w:bidi="fa-IR"/>
        </w:rPr>
        <w:t>ویستحب أن یذکر النائب من ینوب عنه باسمه فی المواطن وعند کل فعل من أفعال الحج والعمرة ،</w:t>
      </w:r>
    </w:p>
    <w:p>
      <w:pPr>
        <w:pStyle w:val="BookText"/>
        <w:rPr/>
      </w:pPr>
      <w:r>
        <w:rPr>
          <w:rFonts w:ascii="IRNazanin" w:hAnsi="IRNazanin" w:eastAsia="IRNazanin"/>
          <w:color w:val="111111"/>
          <w:sz w:val="28"/>
          <w:sz w:val="28"/>
          <w:szCs w:val="28"/>
          <w:rtl w:val="true"/>
          <w:lang w:bidi="fa-IR"/>
        </w:rPr>
        <w:t>منفی بالأصل ، وإنما الواجب عدم تأخیر الواجب الفوری عن أول وقت الإمکان ، وهو یتحقق بالإتیان بالحجین فی العام الواحد کما هو واضح ، ولا یعتبر فی صحة الحجین فی العام الواحد سبق إحرام حج الإسلام ، لأن الحجین یقعان فی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صدّ النائب فی حج الإسلام أو أحصر فی ذلک العام لم یکن مؤثرا فی صحة حج النذر ، لأن الدخول فیه وقع بإذن الشارع ، والامتثال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یذکر النائب المنوب عنه باسمه فی المواطن ، وعند کل فعل من أفعال الحج والعمرة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الشیخ فی الصحیح ، عن محمد بن مسلم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الذی یحج عن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یسمیه فی المواطن والمواقف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جهة الأفضل ، لأن من لم یفعل ذلک کانت حجته جائزة ، ثم استدل بما رواه عن مثنی بن عبد السلام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یحج عن الإنسان یذکره فی جمیع المواطن کلها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فعل وإن شاء لم یفعل ، الله یعلم أنه حج عنه ، ولکن یذکره عند الأضحیّة إذا ذبحها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ما رواه ابن بابویه فی الصحیح ، عن البزنطی ، 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1610157_388300464"/>
      <w:bookmarkStart w:id="240" w:name="_Toc85"/>
      <w:bookmarkEnd w:id="239"/>
      <w:r>
        <w:rPr>
          <w:rtl w:val="true"/>
        </w:rPr>
        <w:t>استحباب تسمیة المنوب عنه</w:t>
      </w:r>
      <w:bookmarkStart w:id="241" w:name="pg14934_141734"/>
      <w:bookmarkEnd w:id="240"/>
    </w:p>
    <w:p>
      <w:pPr>
        <w:pStyle w:val="BookText"/>
        <w:rPr/>
      </w:pPr>
      <w:bookmarkEnd w:id="241"/>
      <w:r>
        <w:rPr>
          <w:rFonts w:ascii="IRNazanin" w:hAnsi="IRNazanin" w:eastAsia="IRNazanin"/>
          <w:color w:val="111111"/>
          <w:sz w:val="28"/>
          <w:sz w:val="28"/>
          <w:szCs w:val="28"/>
          <w:rtl w:val="true"/>
          <w:lang w:bidi="fa-IR"/>
        </w:rPr>
        <w:t>وأن یعید ما یفضل معه من الأجرة بعد حجه ، وأن یعید المخالف حجته إذا استبصر ، وإن کانت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أبا الحسن علیه السلام عن الرجل یحج عن الرجل یسمیه باسمه؟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تخفی علیه خافیة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یحج عن أخیه أو عن أبیه أو عن رجل من الناس ، هل ینبغی له أن یتکلم بشی‌ء؟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یقول بعد ما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أصابنی فی سفری هذا من تعب أو شدة أو بلاء أو شعث فآجر فلانا فیه ، وآجرنی فی قضائی عنه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یعید ما یفضل معه من الأجرة بعد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مشهور بین الأصحاب ، ولم أقف له علی مستند ، واستدل علیه فی المعتبر بأنه مع الإعادة یکون قصده بالنیابة القربة لا العوض </w:t>
      </w:r>
      <w:r>
        <w:rPr>
          <w:rStyle w:val="FootnoteAnchor"/>
          <w:rtl w:val="true"/>
        </w:rPr>
        <w:footnoteReference w:id="5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وکأن مراده أنه مع قصد الإعادة ابتداء یکون قصده بالنیابة القربة لا العوض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الأصحاب أنه یستحب للمستأجر أن یتم للأجیر لو أعوزته الأجرة ، وهو کذلک ، لما فیه من المساعدة للمؤمن ، والرفق به ، والتعاون علی البرّ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یعید المخالف حجته إذا استبصر وإن کانت مجزیة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علیه السلام فی صحیحة</w:t>
      </w:r>
    </w:p>
    <w:p>
      <w:pPr>
        <w:pStyle w:val="Heading3"/>
        <w:numPr>
          <w:ilvl w:val="2"/>
          <w:numId w:val="1"/>
        </w:numPr>
        <w:rPr/>
      </w:pPr>
      <w:bookmarkStart w:id="242" w:name="__RefHeading___Toc1610159_388300464"/>
      <w:bookmarkStart w:id="243" w:name="_Toc86"/>
      <w:bookmarkEnd w:id="242"/>
      <w:r>
        <w:rPr>
          <w:rtl w:val="true"/>
        </w:rPr>
        <w:t>استحباب إعادة الفاضل من الأجة</w:t>
      </w:r>
      <w:bookmarkEnd w:id="2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610161_388300464"/>
      <w:bookmarkStart w:id="245" w:name="_Toc87"/>
      <w:bookmarkEnd w:id="244"/>
      <w:r>
        <w:rPr>
          <w:rtl w:val="true"/>
        </w:rPr>
        <w:t>استحباب إعادة المخالف الحج</w:t>
      </w:r>
      <w:bookmarkStart w:id="246" w:name="pg14934_141735"/>
      <w:bookmarkEnd w:id="245"/>
    </w:p>
    <w:p>
      <w:pPr>
        <w:pStyle w:val="BookText"/>
        <w:rPr/>
      </w:pPr>
      <w:bookmarkEnd w:id="246"/>
      <w:r>
        <w:rPr>
          <w:rFonts w:ascii="IRNazanin" w:hAnsi="IRNazanin" w:eastAsia="IRNazanin"/>
          <w:color w:val="111111"/>
          <w:sz w:val="28"/>
          <w:sz w:val="28"/>
          <w:szCs w:val="28"/>
          <w:rtl w:val="true"/>
          <w:lang w:bidi="fa-IR"/>
        </w:rPr>
        <w:t>ویکره أن تنوب المرأة إذا کانت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یحج عنه ولم یعیّن الأجرة انصرف ذلک إلی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 الأصل إذا کانت واجبة ، ومن الثلث إن کانت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بن معاویة العجلی فی المخالف إذا استبصر بعد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قضی فریضته ، ولو حجّ لکان أحبّ إلیّ </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عمر بن أذینة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قضی فریضة الله ، والحجّ أحبّ إلیّ </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هذه المسألة مفصّلا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تنوب المرأة إذا کانت صرورة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 استنابتها فی بعض الأخبار </w:t>
      </w:r>
      <w:r>
        <w:rPr>
          <w:rStyle w:val="FootnoteAnchor"/>
          <w:rtl w:val="true"/>
        </w:rPr>
        <w:footnoteReference w:id="521"/>
      </w:r>
      <w:r>
        <w:rPr>
          <w:rFonts w:ascii="IRNazanin" w:hAnsi="IRNazanin" w:eastAsia="IRNazanin"/>
          <w:color w:val="111111"/>
          <w:sz w:val="28"/>
          <w:sz w:val="28"/>
          <w:szCs w:val="28"/>
          <w:rtl w:val="true"/>
          <w:lang w:bidi="fa-IR"/>
        </w:rPr>
        <w:t xml:space="preserve">، وبمضمونها أفتی الشیخ </w:t>
      </w:r>
      <w:r>
        <w:rPr>
          <w:rStyle w:val="FootnoteAnchor"/>
          <w:rtl w:val="true"/>
        </w:rPr>
        <w:footnoteReference w:id="522"/>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523"/>
      </w:r>
      <w:r>
        <w:rPr>
          <w:rFonts w:ascii="IRNazanin" w:hAnsi="IRNazanin" w:eastAsia="IRNazanin"/>
          <w:color w:val="111111"/>
          <w:sz w:val="28"/>
          <w:sz w:val="28"/>
          <w:szCs w:val="28"/>
          <w:rtl w:val="true"/>
          <w:lang w:bidi="fa-IR"/>
        </w:rPr>
        <w:t xml:space="preserve">، وحملت علی الکراهة لقصورها من حیث السند عن إثبات التحریم ، وقد تقدم الکلام فی ذلک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إذا أوصی أن یحج عنه ولم یعیّن الأجرة انصرف ذلک إلی أجرة المثل ، وتخرج من الأصل إذا کانت واجبة ، ومن الثلث إذا کانت ندبا </w:t>
      </w:r>
      <w:r>
        <w:rPr>
          <w:rFonts w:eastAsia="IRNazanin" w:cs="IRNazanin"/>
          <w:color w:val="111111"/>
          <w:sz w:val="28"/>
          <w:szCs w:val="28"/>
          <w:rtl w:val="true"/>
          <w:lang w:bidi="fa-IR"/>
        </w:rPr>
        <w:t>).</w:t>
      </w:r>
    </w:p>
    <w:p>
      <w:pPr>
        <w:pStyle w:val="Heading3"/>
        <w:numPr>
          <w:ilvl w:val="2"/>
          <w:numId w:val="1"/>
        </w:numPr>
        <w:rPr/>
      </w:pPr>
      <w:bookmarkStart w:id="247" w:name="__RefHeading___Toc1610163_388300464"/>
      <w:bookmarkStart w:id="248" w:name="_Toc88"/>
      <w:bookmarkEnd w:id="247"/>
      <w:r>
        <w:rPr>
          <w:rtl w:val="true"/>
        </w:rPr>
        <w:t>کراهة نیابة المرأة الصرورة</w:t>
      </w:r>
      <w:bookmarkEnd w:id="2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610165_388300464"/>
      <w:bookmarkStart w:id="250" w:name="_Toc89"/>
      <w:bookmarkEnd w:id="249"/>
      <w:r>
        <w:rPr>
          <w:rtl w:val="true"/>
        </w:rPr>
        <w:t>حکم الوصیة بالحج</w:t>
      </w:r>
      <w:bookmarkStart w:id="251" w:name="pg14934_141736"/>
      <w:bookmarkEnd w:id="250"/>
    </w:p>
    <w:p>
      <w:pPr>
        <w:pStyle w:val="BookText"/>
        <w:rPr/>
      </w:pPr>
      <w:bookmarkEnd w:id="251"/>
      <w:r>
        <w:rPr>
          <w:rFonts w:ascii="IRNazanin" w:hAnsi="IRNazanin" w:eastAsia="IRNazanin"/>
          <w:color w:val="111111"/>
          <w:sz w:val="28"/>
          <w:sz w:val="28"/>
          <w:szCs w:val="28"/>
          <w:rtl w:val="true"/>
          <w:lang w:bidi="fa-IR"/>
        </w:rPr>
        <w:t>ویستحقها الأجیر بالعقد ،</w:t>
      </w:r>
    </w:p>
    <w:p>
      <w:pPr>
        <w:pStyle w:val="BookText"/>
        <w:rPr/>
      </w:pPr>
      <w:r>
        <w:rPr>
          <w:rFonts w:ascii="IRNazanin" w:hAnsi="IRNazanin" w:eastAsia="IRNazanin"/>
          <w:color w:val="111111"/>
          <w:sz w:val="28"/>
          <w:sz w:val="28"/>
          <w:szCs w:val="28"/>
          <w:rtl w:val="true"/>
          <w:lang w:bidi="fa-IR"/>
        </w:rPr>
        <w:t>أما انصراف الأجرة مع عدم التعیین إلی أجرة المثل فواضح ، لأن الواجب العمل بالوصیة مع الاحتیاط للوارث ، فیکون ما جرت به العادة کالمنطوق به ، وهو المراد من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من یأخذ أقل من أجرة المثل اتفاقا وجب الاقتصار علیه ، احتیاطا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خروج الواجب وهو حج الإسلام من الأصل والمندوب من الثلث فیدل علیه صریحا ما رواه الشیخ فی الصحیح ، عن معاویة بن عمار ، عن أبی عبد الله علیه السلام إنه سئل عن رجل مات فأوصی أن یحجّ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صرورة فمن جمیع المال ، وإن کان تطوعا فمن ثلثه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بیّنّا فیما سبق </w:t>
      </w:r>
      <w:r>
        <w:rPr>
          <w:rStyle w:val="FootnoteAnchor"/>
          <w:rtl w:val="true"/>
        </w:rPr>
        <w:footnoteReference w:id="526"/>
      </w:r>
      <w:r>
        <w:rPr>
          <w:rFonts w:ascii="IRNazanin" w:hAnsi="IRNazanin" w:eastAsia="IRNazanin"/>
          <w:color w:val="111111"/>
          <w:sz w:val="28"/>
          <w:sz w:val="28"/>
          <w:szCs w:val="28"/>
          <w:rtl w:val="true"/>
          <w:lang w:bidi="fa-IR"/>
        </w:rPr>
        <w:t>أن الواجب الحج من المیقات ، إلاّ مع إرادة خلافه ، ویعلم باللفظ الدال علیه أو القرائن المفیدة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خروج الحج المنذور من الأصل أو الثلث قولان سیأتی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ویستحقها الأجیر بالعقد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 ولا ریب فی تحقق الملک بالعقد ، لأن ذلک مقتضی صحة المعاوضة ، فلو کانت عینا فزادت بعد العقد أو نمت فهما للأجیر ، لکن لا یجب تسلیمها إلاّ بعد العمل ، کما فی مطلق الإجارة ، وعلی هذا فلیس للوصی التسلیم قبله ، ولو سلّم کان ضامنا ، إلاّ مع الإذن من الموصی المستفادة من اللفظ ، أو اطراد العادة ، لأن ما جرت به العادة یکون کالمنطوق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عمل الأجیر علی دفع الأجرة إلیه ولم یدفعها الوصی فقد استقرب الشهید فی الدروس جواز فسخه ، للضرر اللازم من اشتغال ذمته بما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1610167_388300464"/>
      <w:bookmarkStart w:id="253" w:name="_Toc90"/>
      <w:bookmarkEnd w:id="252"/>
      <w:r>
        <w:rPr>
          <w:rtl w:val="true"/>
        </w:rPr>
        <w:t>ملک الأجیر الأجرة بالعقد</w:t>
      </w:r>
      <w:bookmarkStart w:id="254" w:name="pg14934_141737"/>
      <w:bookmarkEnd w:id="253"/>
    </w:p>
    <w:p>
      <w:pPr>
        <w:pStyle w:val="BookText"/>
        <w:rPr/>
      </w:pPr>
      <w:bookmarkEnd w:id="254"/>
      <w:r>
        <w:rPr>
          <w:rFonts w:ascii="IRNazanin" w:hAnsi="IRNazanin" w:eastAsia="IRNazanin"/>
          <w:color w:val="111111"/>
          <w:sz w:val="28"/>
          <w:sz w:val="28"/>
          <w:szCs w:val="28"/>
          <w:rtl w:val="true"/>
          <w:lang w:bidi="fa-IR"/>
        </w:rPr>
        <w:t xml:space="preserve">فإن خالف ما شرط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أجرة المثل ، والوجه أن 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أن یحجّ عنه ولم یعین المرّات ، فإن لم یعلم منه</w:t>
      </w:r>
    </w:p>
    <w:p>
      <w:pPr>
        <w:pStyle w:val="BookText"/>
        <w:rPr/>
      </w:pPr>
      <w:r>
        <w:rPr>
          <w:rFonts w:ascii="IRNazanin" w:hAnsi="IRNazanin" w:eastAsia="IRNazanin"/>
          <w:color w:val="111111"/>
          <w:sz w:val="28"/>
          <w:sz w:val="28"/>
          <w:szCs w:val="28"/>
          <w:rtl w:val="true"/>
          <w:lang w:bidi="fa-IR"/>
        </w:rPr>
        <w:t xml:space="preserve">استؤجر علیه مع عدم تمکنه منه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عدمه فینتظر وقت الإمکان ، لأن التسلط علی فسخ العقد اللازم یتوقف علی الدلیل ، ومثل هذا الضرر لم یثبت کونه مسوّغا ، نعم لو علم عدم التمکن مطلقا تعین القول بجواز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خالف ما شرط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أجرة المثل ، والوجه أن لا 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بثبوت أجرة المثل مع المخالفة حکاه فی المنتهی </w:t>
      </w:r>
      <w:r>
        <w:rPr>
          <w:rStyle w:val="FootnoteAnchor"/>
          <w:rtl w:val="true"/>
        </w:rPr>
        <w:footnoteReference w:id="528"/>
      </w:r>
      <w:r>
        <w:rPr>
          <w:rFonts w:ascii="IRNazanin" w:hAnsi="IRNazanin" w:eastAsia="IRNazanin"/>
          <w:color w:val="111111"/>
          <w:sz w:val="28"/>
          <w:sz w:val="28"/>
          <w:szCs w:val="28"/>
          <w:rtl w:val="true"/>
          <w:lang w:bidi="fa-IR"/>
        </w:rPr>
        <w:t xml:space="preserve">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جدا ، بل 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بثبوتها فی جمیع الموارد ، فإن من استؤجر علی الحج فاعتمر أو علی الاعتمار فحجّ لا یعقل استحقاقه بما فعله أجرة ، لأنه متبرع محض ، وإنما یتخیل ثبوتها مع المخالفة فی وصف من أوصاف العمل الذی تعلقت به الإجارة ، کما إذا استأجره علی الحج ماشیا فرکب ، أو علی الإحرام من میقات معین فأحرم من غیره ، مع أن المتجه مع صحة الفعل استحقاقه من الأجرة بنسبة ما عمل إلی المسمّی لا أجرة المثل ، إلاّ أن ما استحق به الأجرة علی هذا التقدیر لم تتحقق به المخالفة ، وکیف کان فالأجود ما أطلقه المصنف من سقوط الأجرة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الإجارة فوریة وقلنا باقتضاء الأمر بالشی‌ء النهی عن ضده الخاص کان الفعل المأتی به المضادّ للمستأجر علیه فاسدا ، لتوجه النهی إلیه ، وإلاّ کان صحیحا ووقع عن المنوب عنه ، ولا تثبت به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من أوصی أن یحجّ عنه ولم یعیّن المرّات ، فإن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610169_388300464"/>
      <w:bookmarkStart w:id="256" w:name="_Toc91"/>
      <w:bookmarkEnd w:id="255"/>
      <w:r>
        <w:rPr>
          <w:rtl w:val="true"/>
        </w:rPr>
        <w:t>کفایة المرة عمن أوصی بالحج</w:t>
      </w:r>
      <w:bookmarkStart w:id="257" w:name="pg14934_141738"/>
      <w:bookmarkEnd w:id="256"/>
    </w:p>
    <w:p>
      <w:pPr>
        <w:pStyle w:val="BookText"/>
        <w:rPr/>
      </w:pPr>
      <w:bookmarkEnd w:id="257"/>
      <w:r>
        <w:rPr>
          <w:rFonts w:ascii="IRNazanin" w:hAnsi="IRNazanin" w:eastAsia="IRNazanin"/>
          <w:color w:val="111111"/>
          <w:sz w:val="28"/>
          <w:sz w:val="28"/>
          <w:szCs w:val="28"/>
          <w:rtl w:val="true"/>
          <w:lang w:bidi="fa-IR"/>
        </w:rPr>
        <w:t>إرادة التکرار اقتصر علی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إرادة التکرار حجّ عنه حتی یستوفی الثلث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أن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سنة بقدر معین فقصر جمع نصیب سنتین واستؤجر به 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قصر ذلک أضیف إلیه من نصیب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یعلم منه إرادة التکرار اقتصر علی المرّة ، وإن علم إرادة التکرار حج عنه حتی یستوفی الثلث من ترکته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الاقتصار علی المرة إذا لم یعلم منه إرادة التکرار فظاهر ، لتحقق الامتثال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الحج عنه إلی أن یستوفی الثلث إذا علم منه إرادة التکرار فلأن الوصیة لا تنفذ إلاّ فی الثلث إذا لم یجز الوارث ، ویؤیده روایة محمد بن الحسین بن أبی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أوصی أن یحج عنه مبهما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ما بقی من ثلثه شی‌ء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ذلک إنما یتمّ إذا علم منه إرادة التکرار علی هذا الوجه ، وإلا اکتفی بالمرتین ، لتحقق التکرار بذلک ، کما تکفی المرّة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الحج الموصی به حجّ الإسلام لم یحتسب من الثلث بل یخرج من الأصل أوّلا ثم یکرر الحج بقدر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أوصی أن یحجّ عنه کل سنة بقدر معیّن فقصر جمع نصیب سنتین واستؤجر به لسنة ، وکذا لو قصر ذلک أضیف إلیه من نصیب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أوصی أن یحج عنه سنین متعددة وعیّن لکل سنة قدرا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610171_388300464"/>
      <w:bookmarkStart w:id="259" w:name="_Toc92"/>
      <w:bookmarkEnd w:id="258"/>
      <w:r>
        <w:rPr>
          <w:rtl w:val="true"/>
        </w:rPr>
        <w:t>حکم الوصیة بالحج بسنین مع قصور الثلث</w:t>
      </w:r>
      <w:bookmarkEnd w:id="259"/>
    </w:p>
    <w:p>
      <w:pPr>
        <w:pStyle w:val="BookText"/>
        <w:rPr/>
      </w:pPr>
      <w:r>
        <w:rPr>
          <w:rFonts w:ascii="IRNazanin" w:hAnsi="IRNazanin" w:eastAsia="IRNazanin"/>
          <w:color w:val="111111"/>
          <w:sz w:val="28"/>
          <w:sz w:val="28"/>
          <w:szCs w:val="28"/>
          <w:rtl w:val="true"/>
          <w:lang w:bidi="fa-IR"/>
        </w:rPr>
        <w:t>معینا إمّا مفصّلا کمائة أو مجملا کغلّة بستان فقصر عن أجرة الحج جمع ممّا زاد علی السنة ما یکمل به أجرة المثل لسنة ثم یضمّ الزائد إلی ما بعده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مقطوع به فی کلام الأصحاب ، واستدلوا علیه بأن القدر المعیّن قد انتقل بالوصیة عن ملک الورثة ووجب صرفه فیما عیّنه الموصی بقدر الإمکان ، ولا طریق إلی إخراجه إلاّ بجمعه علی هذا الوجه فیتعین ، وبما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مولاک علیّ بن مهزیار أوصی أن یحج عنه من ضیعة صیّر ربعها لک فی کل سنة حجة بعشرین دینارا ، وأنه منذ انقطع طریق البصرة تضاعفت المؤمن علی الناس فلیس یکتفون بعشرین دینارا ، وکذلک أوصی عدة من موالیک فی حجّهم ،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تجعل ثلاث حجج حجتین إن شاء الله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علیّ بن محمد الحصینی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عمّی أوصی أن یحجّ عنه بخمسة عشر دینارا فی کل سنة ، فلیس یکفی ، فما تأمرنی فی ذلک؟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تجعل حجتین حجة ، إن الله تعالی عالم بذلک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الروایتین ضعف من حیث السند </w:t>
      </w:r>
      <w:r>
        <w:rPr>
          <w:rStyle w:val="FootnoteAnchor"/>
          <w:rtl w:val="true"/>
        </w:rPr>
        <w:footnoteReference w:id="532"/>
      </w:r>
      <w:r>
        <w:rPr>
          <w:rFonts w:ascii="IRNazanin" w:hAnsi="IRNazanin" w:eastAsia="IRNazanin"/>
          <w:color w:val="111111"/>
          <w:sz w:val="28"/>
          <w:sz w:val="28"/>
          <w:szCs w:val="28"/>
          <w:rtl w:val="true"/>
          <w:lang w:bidi="fa-IR"/>
        </w:rPr>
        <w:t xml:space="preserve">، أما الوجه الأول فلا بأس به وإن أمکن المناقشة فیه بأن انتقال القدر المعین بالوصیة إنما یتحقق مع إمکان صرفه فیها ، ولهذا وقع الخلاف فی أنه إذا قصر المال الموصی به عن الحج هل یصرف فی وجوه البرّ أو یعود میراثا فیمکن إجراء مثل ذلک هنا ، لتعذر صرف القدر الموصی به فی الوصیة ، والمسألة محل تردد وإن کان المصیر </w:t>
      </w:r>
      <w:bookmarkStart w:id="260" w:name="pg14934_141740"/>
    </w:p>
    <w:p>
      <w:pPr>
        <w:pStyle w:val="BookText"/>
        <w:rPr/>
      </w:pPr>
      <w:bookmarkEnd w:id="260"/>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 إنسان ودیعة ومات صاحبها وعلیه حجة الإسلام وعرف أن الورثة لا یؤدّون جاز أن یقتطع قدر أجرة الحج فیستأجر به ، لأنه خارج عن ملک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ذکره الأصحاب لا 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فی اعتبار الحج من البلد أو من المیقات کما مرّ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لو کان عند إنسان ودیعة ومات صاحبها وعلیه حجة الإسلام وعلم أن الورثة لا یؤدّون جاز أن یقتطع قدر أجرة الحج فیستأجر به ، لأنه خارج عن ملک الورثة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رواه الشیخ وابن بابویه فی الصحیح ، عن برید العجلی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استودعنی مالا فهلک ولیس لوارثه شی‌ء ولم یحج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عنه وما فضل فأعطهم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المصنف وغیره </w:t>
      </w:r>
      <w:r>
        <w:rPr>
          <w:rStyle w:val="FootnoteAnchor"/>
          <w:rtl w:val="true"/>
        </w:rPr>
        <w:footnoteReference w:id="535"/>
      </w:r>
      <w:r>
        <w:rPr>
          <w:rFonts w:ascii="IRNazanin" w:hAnsi="IRNazanin" w:eastAsia="IRNazanin"/>
          <w:color w:val="111111"/>
          <w:sz w:val="28"/>
          <w:sz w:val="28"/>
          <w:szCs w:val="28"/>
          <w:rtl w:val="true"/>
          <w:lang w:bidi="fa-IR"/>
        </w:rPr>
        <w:t>فی جواز الإخراج علم المستودع أن الورثة لا یؤدّون وإلاّ وجب استئذانهم ، وهو جید ، لأن مقدار أجرة الحج وإن کان خارجا عن ملک الورثة إلاّ أن الوارث مخیّر فی جهات القضاء ، وله الحج بنفسه والاستقلال بالترکة والاستئجار بدون أجرة المثل ، فیقتصر فی منعه من الترکة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فی التذکرة مع ذلک أمن الضرر ، فلو خاف علی نفسه أو ماله لم یجز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واعتبر أیضا عدم التمکن من الحاکم وإثبات الحق عنده وإلاّ وجب استئذانه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610173_388300464"/>
      <w:bookmarkStart w:id="262" w:name="_Toc93"/>
      <w:bookmarkEnd w:id="261"/>
      <w:r>
        <w:rPr>
          <w:rtl w:val="true"/>
        </w:rPr>
        <w:t>جواز حج المودع بمال المیت إذا وجب علیه</w:t>
      </w:r>
      <w:bookmarkEnd w:id="262"/>
    </w:p>
    <w:p>
      <w:pPr>
        <w:pStyle w:val="BookText"/>
        <w:rPr/>
      </w:pPr>
      <w:r>
        <w:rPr>
          <w:rFonts w:ascii="IRNazanin" w:hAnsi="IRNazanin" w:eastAsia="IRNazanin"/>
          <w:color w:val="111111"/>
          <w:sz w:val="28"/>
          <w:sz w:val="28"/>
          <w:szCs w:val="28"/>
          <w:rtl w:val="true"/>
          <w:lang w:bidi="fa-IR"/>
        </w:rPr>
        <w:t xml:space="preserve">وحکی الشهید فی اللمعة قولا باعتبار إذن الحاکم فی ذلک مطلقا واستبعده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أن وجه البعد إطلاق النص الوارد بذلک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الروایة إنما تضمنت أمر الصادق علیه السلام لبرید بالحج عمن له عنده الودیعة وهو إذن وزیادة ، ولا ریب أن استئذان الحاکم مع إمکانه أولی ، أما مع التعذر فلا یبعد سقوطه حذرا من تعطیل الحق الذی یعلم من بیده المال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ومورد الروایة الودیعة ، وألحق بها غیرها من الحقوق المالیة حتی الغصب والدین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اعتبار استئذان الحاکم فی الدین ، فإنه إنما یتعین بقبض المالک </w:t>
      </w:r>
      <w:r>
        <w:rPr>
          <w:rStyle w:val="FootnoteAnchor"/>
          <w:rtl w:val="true"/>
        </w:rPr>
        <w:footnoteReference w:id="540"/>
      </w:r>
      <w:r>
        <w:rPr>
          <w:rFonts w:ascii="IRNazanin" w:hAnsi="IRNazanin" w:eastAsia="IRNazanin"/>
          <w:color w:val="111111"/>
          <w:sz w:val="28"/>
          <w:sz w:val="28"/>
          <w:szCs w:val="28"/>
          <w:rtl w:val="true"/>
          <w:lang w:bidi="fa-IR"/>
        </w:rPr>
        <w:t>أو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الروایة أن المستودع یحج ، لکن جواز الاستیجار ربما کان أولی خصوصا إذا کان الأجیر أنسب لذلک من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الشارح بأن إخراج الحج واجب علی المستودع ، لظاهر الأمر فلو دفعه إلی الوارث اختیارا ضمن إن لم یتفق منه الأداء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یتعدی الحاکم إلی غیر حجة الإسلام من الحقوق المالیة کالدین والزکاة والخمس؟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لاشتراک الجمیع فی المعنی المجوز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قصرا للروایة المخالفة للأصل علی موردها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والجواز بشرط العلم بامتناع الوارث من الأداء فی الجمیع حسن إن شاء الله تعالی</w:t>
      </w:r>
      <w:r>
        <w:rPr>
          <w:rFonts w:eastAsia="IRNazanin" w:cs="IRNazanin"/>
          <w:color w:val="111111"/>
          <w:sz w:val="28"/>
          <w:szCs w:val="28"/>
          <w:rtl w:val="true"/>
          <w:lang w:bidi="fa-IR"/>
        </w:rPr>
        <w:t xml:space="preserve">. </w:t>
      </w:r>
      <w:bookmarkStart w:id="263" w:name="pg14934_141742"/>
    </w:p>
    <w:p>
      <w:pPr>
        <w:pStyle w:val="BookText"/>
        <w:rPr/>
      </w:pPr>
      <w:bookmarkEnd w:id="263"/>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الإحرام عن المستأجر عنه ، ثم نقل النیّة إلی نفسه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أکمل الحجة وقعت عن المستأجر عنه ، ویستحق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لی أنها لا تجزی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من عنده الودیعة وعلموا بالحق جاز لکل منهم الإخراج علی الوجه المتقدم ، بل وجب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توازعوا الأجرة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بعضهم الحق تعیّن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حجوا جمیعا مع علم بعضهم ببعض صحّ السابق خاصة وضمن اللاحق ، فإن أحرموا دفعة وقع الجمیع عن المنوب عنه ، قیل </w:t>
      </w:r>
      <w:r>
        <w:rPr>
          <w:rStyle w:val="FootnoteAnchor"/>
          <w:rtl w:val="true"/>
        </w:rPr>
        <w:footnoteReference w:id="544"/>
      </w:r>
      <w:r>
        <w:rPr>
          <w:rFonts w:ascii="IRNazanin" w:hAnsi="IRNazanin" w:eastAsia="IRNazanin"/>
          <w:color w:val="111111"/>
          <w:sz w:val="28"/>
          <w:sz w:val="28"/>
          <w:szCs w:val="28"/>
          <w:rtl w:val="true"/>
          <w:lang w:bidi="fa-IR"/>
        </w:rPr>
        <w:t xml:space="preserve">ویسقط من ودیعة کل واحد ما یخصه من الأجرة الموزعة ویغرم الباقی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انتفی العلم فلا ضمان مع الاجتهاد ، ولو حصل العلم بعد الإحرام تحللوا ما عدا واحد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عقد الإحرام عن المستأجر عنه ثم نقل النیة إلی نفسه لم یصح ، فإذا أکمل الحجة وقعت عن المستأجر عنه ویستحق الأجرة ، ویظهر لی أنها لا تجزی عن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جواز نقل النیة إلی نفسه فقال الشهید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نزاع فیه ، لأن الإحرام قد انعقد عن المستأجر فلا یزول إلاّ بمحلّل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 من عدم إجزاء الحج مع النقل عن أحدهما ، أما عن النائب فلعدم صحة النقل اتفاقا ، وأما عن المنوب عنه فلانتفاء النیة فی باقی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بوقوعه عن المستأجر للشیخ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المصنف فی المعتبر ، واستدل علیه بأن ما فعله وقع عن المستأجر فلا یصح العدول بها بعد إیقاعها ، وبأن أفعال الحج استحقت لغیره فلا یصح نقلها ، وإذا لم یصح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610175_388300464"/>
      <w:bookmarkStart w:id="265" w:name="_Toc94"/>
      <w:bookmarkEnd w:id="264"/>
      <w:r>
        <w:rPr>
          <w:rtl w:val="true"/>
        </w:rPr>
        <w:t>حکم نقل الأجیر النیة إلی نفسه</w:t>
      </w:r>
      <w:bookmarkStart w:id="266" w:name="pg14934_141743"/>
      <w:bookmarkEnd w:id="265"/>
    </w:p>
    <w:p>
      <w:pPr>
        <w:pStyle w:val="BookText"/>
        <w:rPr/>
      </w:pPr>
      <w:bookmarkEnd w:id="266"/>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یحجّ عنه وعیّن المبلغ ، فإن کان بقدر ثلث الترکة أو أقلّ صحّ واجبا کان أو مندوبا ، وإن کان أزید وکان واجبا ولم یجز الورثة ، کانت أجرة المثل من أصل المال ، والزائد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ندبا حجّ عنه من بلده إن احتمل الثلث ، وان قصر حجّ عنه من بعض الطریق ،</w:t>
      </w:r>
    </w:p>
    <w:p>
      <w:pPr>
        <w:pStyle w:val="BookText"/>
        <w:rPr/>
      </w:pPr>
      <w:r>
        <w:rPr>
          <w:rFonts w:ascii="IRNazanin" w:hAnsi="IRNazanin" w:eastAsia="IRNazanin"/>
          <w:color w:val="111111"/>
          <w:sz w:val="28"/>
          <w:sz w:val="28"/>
          <w:szCs w:val="28"/>
          <w:rtl w:val="true"/>
          <w:lang w:bidi="fa-IR"/>
        </w:rPr>
        <w:t xml:space="preserve">النقل فقد تمّت الحجة لمن بدأ بالنیة له ، واستحق الأجیر الأجرة لقیامه بما اشترط علیه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یحتج للشیخ بروایة ابن أبی حمزة ، عن الصادق علیه السلام فی رجل أعطی رجلا مالا یحجّ عنه فحجّ عن نفسه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عن صاحب المال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إذا کان یجزی عن المنوب لا مع نیة الإحرام فلأن یجزی بنیته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ضعیفة باشتراک ابن أبی حمزة بین الثقة والضعیف ، وفی التهذیب رواها عن علیّ بن أبی حمزة ، عن الحسین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مشترک بین جماعة أیضا ، ومع ذلک فهی روایة شاذة متروکة الظاهر ، فلا یمکن التعلق بها فی إثبات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أوصی أن یحجّ عنه وعیّن المبلغ ، فإن کان بقدر ثلث الترکة أو أقل صحّ واجبا کان أو مندوبا ، وإن کان أزید وکان واجبا ولم یجز الورثة کانت أجرة المثل من أصل المال والزائد من الثلث ، وإن کان ندبا حجّ عنه من بلده إن احتمل الثلث ، وإن قصر عنه حجّ عنه من بعض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أوصی بالحج فإما أن یعیّن الأجیر والأجرة معا ، أو لا یعیّنهما ، أو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610177_388300464"/>
      <w:bookmarkStart w:id="268" w:name="_Toc95"/>
      <w:bookmarkEnd w:id="267"/>
      <w:r>
        <w:rPr>
          <w:rtl w:val="true"/>
        </w:rPr>
        <w:t>حکم قصور الثلث عما عینه للحج به عنه</w:t>
      </w:r>
      <w:bookmarkEnd w:id="268"/>
    </w:p>
    <w:p>
      <w:pPr>
        <w:pStyle w:val="BookText"/>
        <w:rPr/>
      </w:pPr>
      <w:r>
        <w:rPr>
          <w:rFonts w:ascii="IRNazanin" w:hAnsi="IRNazanin" w:eastAsia="IRNazanin"/>
          <w:color w:val="111111"/>
          <w:sz w:val="28"/>
          <w:sz w:val="28"/>
          <w:szCs w:val="28"/>
          <w:rtl w:val="true"/>
          <w:lang w:bidi="fa-IR"/>
        </w:rPr>
        <w:t xml:space="preserve">یعیّن الأجیر دون الأجرة ، أو بالعکس ، ثم إما أن یکون الحج واجبا أو مندوبا فالصور 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الأجیر والأجرة معا ویکون الحج واجبا ، ویجب اتباع ما عیّنه الموصی ، ثم إن کانت الأجرة المعیّنة مقدار أجرة المثل أو أقل نفذت من الأصل ، وإن زادت کان أجرة المثل من الأصل والزیادة من الثلث إن لم تجز الورثة ، ولو امتنع الموصی له من الحج بطلت الوصیة واستؤجر غیره بأقل ما یوجد من یحجّ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والحج مندوب ، ویجب إخراج الوصیة من الثلث إلاّ مع الإجازة فتنفذ من الأصل ، ولو امتنع الموصی له من الحج فالظاهر سقوطه ، لأن الوصیة إنما تعلقت بذلک المعیّن فلا یتناول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تعلق غرض الموصی بالحج مطلقا وجب إخراجه ، لأن الوصیة علی هذا التقدیر تکون فی قوة شیئین ، فلا یبطل أحدهما بفوات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الأجیر خاصة والحج واجب ، ویجب استیجاره بأقل أجرة یوجد من یحجّ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الشهید فی الدروس وجوب إعطائه أجرة مثله إن اتسع الثلث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بل لا یبعد وجوب إجابته إلی ما طلب مطلقا مع اتساع الثلث ، تنفیذا للوصیة بحسب الإمکان ، ویکون الزائد عن الأقل محسوبا من الثلث إلاّ مع الإجازة ، ولو امتنع الموصی له من الحج وجب استیجار غیره بمهما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والحج مندوب ، والکلام فیه کما سبق من احتساب الأجرة کلها من الثلث ، ولو امتنع الموصی له من القبول سقطت الوصیة ، إلاّ إذا علم تعلق غرض الموصی بالحج مطلقا کما بیّناه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یعیّن الأجرة خاصة والحج واجب ، فإن کانت مساویة </w:t>
      </w:r>
      <w:bookmarkStart w:id="269" w:name="pg14934_141745"/>
    </w:p>
    <w:p>
      <w:pPr>
        <w:pStyle w:val="BookText"/>
        <w:rPr/>
      </w:pPr>
      <w:bookmarkEnd w:id="269"/>
      <w:r>
        <w:rPr>
          <w:rFonts w:ascii="IRNazanin" w:hAnsi="IRNazanin" w:eastAsia="IRNazanin"/>
          <w:color w:val="111111"/>
          <w:sz w:val="28"/>
          <w:sz w:val="28"/>
          <w:szCs w:val="28"/>
          <w:rtl w:val="true"/>
          <w:lang w:bidi="fa-IR"/>
        </w:rPr>
        <w:t xml:space="preserve">وإن قصر عن الحج حتی لا یرغب فیه أجیر صرف فی وجوه البر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لأجرة المثل صرفها الوارث إلی من شاء ممّن یقوم بالحج ، وکذا إن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أزید کان ما یساوی أجرة المثل من الأصل والزائد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والحج مندوب ، وحکمها معلوم مما سبق من احتساب الأجرة کلّها من الثلث إلاّ مع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یعیّن الأجیر ولا الأجرة والحج واجب ، والواجب الحج عنه من أصل المال بأقل ما یوجد من یحج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والحج مندوب ، والأجرة هنا من الثلث إلاّ مع الإجازة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فی جمیع هذه الصور من المیقات إلاّ أن ینصّ الموصی علی إرادة الحج من البلد ، أو تدل القرائن علیه کما هو المتعارف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عدم المنافاة بین حکم المصنف بالحج من البلد مع الوصیة ، والاکتفاء بقضائه بدونها من أقرب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الوصیة لا فرق بین الحج المندوب والواجب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قصر المال عن الحج من البلد وجب بحسب الممکن ، ولا یتعیّن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یعلم منه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قصر عن الحج حتی لا یرغب فیه أجیر أصلا صرف فی وجوه البرّ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میراثا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صرفه فی وجوه البرّ هو المشهور بین الأصحاب ، وبه قطع فی المنتهی ، واستدل علیه بأن هذا القدر من المال قد خرج عن ملک الورثة بالوصیة النافذة ولا یمکن صرفه فی الطاعة التی عیّنها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610179_388300464"/>
      <w:bookmarkStart w:id="271" w:name="_Toc96"/>
      <w:bookmarkEnd w:id="270"/>
      <w:r>
        <w:rPr>
          <w:rtl w:val="true"/>
        </w:rPr>
        <w:t>حکم عدم کفایة الثلث للحج</w:t>
      </w:r>
      <w:bookmarkStart w:id="272" w:name="pg14934_141746"/>
      <w:bookmarkEnd w:id="271"/>
    </w:p>
    <w:p>
      <w:pPr>
        <w:pStyle w:val="BookText"/>
        <w:rPr/>
      </w:pPr>
      <w:bookmarkEnd w:id="272"/>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فی حجّ وغیره قدّم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الکل واجبا وقصرت الترکة قسمت علی الجمیع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الموصی فیصرف إلی غیرها من الطاعات ، لدخولها فی الوصیة ضمنا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أولا منع خروجه عن ملک الوارث بالوصیة ، لأن ذلک إنما یتحقق مع إمکان صرفه فیها والمفروض امتناعه ، ومتی ثبت الامتناع المذکور کشف عن عدم خروجه عن ملک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الوصیة إنما تعلقت بطاعة مخصوصة وقد تعذرت ، وغیرها لم یدل علیه لفظ الموصی نطقا ولا فحوی ، فلا معنی لوجوب صرف 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غیرها من الطاعات داخل فی الوصیة ضمنا ، غیر واضح ، لما بیّنّاه مرارا من أن الموجود فی ضمن المقید حصة من المطلق مقوّمة له ومنعدمة بانعدامه ، لا نفس الماهیة المطلقة ، ومن هنا یظهر قوة القول بعوده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قصوره حصل ابتداء بحیث لم یمکن صرفه فی الحج فی وقت ما ، کان میراثا ، وإن کان ممکنا ثم طرأ القصور بعد ذلک لطروّ زیادة الأجرة ونحوه فإنه لا یعود میراثا ، لصحة الوصیة ابتداء فخرج بالموت عن الوارث فلا یعود إلیه إلاّ بدلیل ولم یثبت ، غایة الأمر أنه قد تعذر صرفه فی الوجه المعیّن فیصرف فی وجوه البرّ کما فی المجهول المالک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واستوجهه الشارح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الحکم بعوده میراثا مطلقا أقرب ، ولو أمکن استتمام المال بالتجارة وصرفه فی الحج بعد مدة لم یبعد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إذا أوصی فی حجّ وغیره قدّم الواجب ، فإن کان الکل واجبا وقصرت الترکة قسمت علی الجمیع بالحصص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610181_388300464"/>
      <w:bookmarkStart w:id="274" w:name="_Toc97"/>
      <w:bookmarkEnd w:id="273"/>
      <w:r>
        <w:rPr>
          <w:rtl w:val="true"/>
        </w:rPr>
        <w:t>حکم من أوصی بحج وغیره</w:t>
      </w:r>
      <w:bookmarkStart w:id="275" w:name="pg14934_141747"/>
      <w:bookmarkEnd w:id="274"/>
    </w:p>
    <w:p>
      <w:pPr>
        <w:pStyle w:val="BookText"/>
        <w:rPr/>
      </w:pPr>
      <w:bookmarkEnd w:id="275"/>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حجة الإسلام ونذر أخری ثم مات بعد الاستقرار أخرجت حجة الإسلام من الأصل ، والمنذورة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ضاق المال إلا عن حجة الإسلام اقتصر علیها ، ویستحب أن یحجّ عنه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سوّی بین المنذورة وحجة الإسلام فی الإخراج من الأصل والقسمة مع قصور الترکة ، 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رجلا ومات وعلیه حجة الإسلام أخرجت حجة الإسلام من الأصل ، وما نذره من الثلث ، والوجه التسویة لأنهما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بالوجوب هنا المالی ، کالحج والزکاة والکفارة وسائر الدیون ، ولا ریب فی تقدیمه علی الوصایا المتبرع بها ، لخروجه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أوصی بالحج وغیره من الواجبات المالیة فالمشهور بین الأصحاب قسمة الترکة علی الجمیع بالحصص ، لأنها دیون لزمت الذمة ولیس أحدها أولی فوجب قسمة الترکة بینها ، وحکی العلاّمة فی التذکرة عن بعض علمائنا قولا بتقدیم الحج ، لأولویته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حجة الإسلام ونذر أخری ثم مات بعد الاستقرار أخرجت حجة الإسلام من الأصل والمنذورة من الثلث ، ولو ضاق المال إلاّ عن حجة الإسلام اقتصر علیها ، ویستحب أن یحج عنه النذر ، ومنهم من سوّی بین المنذورة وحجة الإسلام فی الإخراج من الأصل والقسمة مع قصور الترکة ، وهو أشبه ، وفی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أن یحج رجلا ومات وعلیه حجة الإسلام أخرجت حجة الإسلام من الأصل وما نذره من الثلث ، والوجه التسویة ، لأنهما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إخراج حج الإسلام من الأصل فهو موضع نصّ ووفاق ، وإنما الخلاف فی حج النذر ، فذهب جمع من الأصحاب منهم ابن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1610183_388300464"/>
      <w:bookmarkStart w:id="277" w:name="_Toc98"/>
      <w:bookmarkEnd w:id="276"/>
      <w:r>
        <w:rPr>
          <w:rtl w:val="true"/>
        </w:rPr>
        <w:t>حکم المیت الذی علیه حجان</w:t>
      </w:r>
      <w:bookmarkEnd w:id="277"/>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554"/>
      </w:r>
      <w:r>
        <w:rPr>
          <w:rFonts w:ascii="IRNazanin" w:hAnsi="IRNazanin" w:eastAsia="IRNazanin"/>
          <w:color w:val="111111"/>
          <w:sz w:val="28"/>
          <w:sz w:val="28"/>
          <w:szCs w:val="28"/>
          <w:rtl w:val="true"/>
          <w:lang w:bidi="fa-IR"/>
        </w:rPr>
        <w:t xml:space="preserve">والمصنف ومن تأخر عنه </w:t>
      </w:r>
      <w:r>
        <w:rPr>
          <w:rStyle w:val="FootnoteAnchor"/>
          <w:rtl w:val="true"/>
        </w:rPr>
        <w:footnoteReference w:id="555"/>
      </w:r>
      <w:r>
        <w:rPr>
          <w:rFonts w:ascii="IRNazanin" w:hAnsi="IRNazanin" w:eastAsia="IRNazanin"/>
          <w:color w:val="111111"/>
          <w:sz w:val="28"/>
          <w:sz w:val="28"/>
          <w:szCs w:val="28"/>
          <w:rtl w:val="true"/>
          <w:lang w:bidi="fa-IR"/>
        </w:rPr>
        <w:t xml:space="preserve">إلی وجوب إخراجها من الأصل أیضا کحج الإسلام ، لما أشار إلیه المصنف من تساویهما فی کونهما دینا ، وهو إنما یتم بعد قیام الدلیل علی وجوب قضائهما من الترکة ، ولم نقف فی ذلک علی روایة سوی روایة ضریس التی أوردها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فیما سبق أن الحج لیس واجبا مالیا بل هو واجب بدنی وإن توقف علی المال مع الحاجة إلیه کما تتوقف الصلاة علیه کذلک ، وإنما وجب قضاء حج الإسلام بالنصوص الصحیحة المستفیضة </w:t>
      </w:r>
      <w:r>
        <w:rPr>
          <w:rStyle w:val="FootnoteAnchor"/>
          <w:rtl w:val="true"/>
        </w:rPr>
        <w:footnoteReference w:id="556"/>
      </w:r>
      <w:r>
        <w:rPr>
          <w:rFonts w:ascii="IRNazanin" w:hAnsi="IRNazanin" w:eastAsia="IRNazanin"/>
          <w:color w:val="111111"/>
          <w:sz w:val="28"/>
          <w:sz w:val="28"/>
          <w:szCs w:val="28"/>
          <w:rtl w:val="true"/>
          <w:lang w:bidi="fa-IR"/>
        </w:rPr>
        <w:t>، وإلحاق حج النذر به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إخراج المنذورة من الثلث </w:t>
      </w:r>
      <w:r>
        <w:rPr>
          <w:rStyle w:val="FootnoteAnchor"/>
          <w:rtl w:val="true"/>
        </w:rPr>
        <w:footnoteReference w:id="557"/>
      </w:r>
      <w:r>
        <w:rPr>
          <w:rFonts w:ascii="IRNazanin" w:hAnsi="IRNazanin" w:eastAsia="IRNazanin"/>
          <w:color w:val="111111"/>
          <w:sz w:val="28"/>
          <w:sz w:val="28"/>
          <w:szCs w:val="28"/>
          <w:rtl w:val="true"/>
          <w:lang w:bidi="fa-IR"/>
        </w:rPr>
        <w:t xml:space="preserve">، واحتج علیه فی التهذیب بما رواه فی الصحیح ، عن ضریس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عن رجل علیه حجة الإسلام ونذر فی شکر لیحجن رجلا فمات الرجل الذی نذر قبل أن یحجّ حجة الإسلام وقبل أن یفی لله بنذره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ترک مالا حج عنه حجة الإسلام من جمیع ماله ویخرج من ثلثه ما یحج به عنه للنذر ، وإن لم یکن ترک مالا إلاّ بقدر حجة الإسلام حج عنه حجة الإسلام مما ترک وحج عنه ولیّه النذر ، فإنما هو دین علیه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عنها فی المختلف بالحمل علی من نذر فی مرض الموت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یتوقف علی وجود المعارض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یمکن المناقشة فی هذا الاستدلال بأن مورد الروایة خلاف محل النزاع ، لأن موردها من نذر أن یحجّ رجلا ، أی یبذل له ما یحج به ، وهو خلاف نذر الحج ، ولعل ذلک هو السرّ فی إیراد المصنف الروایة بعد حکایة القولین من دون أن یجعلها سندا لأحدهما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الروایة أن المال إذا ضاق إلاّ عن حجة الإسلام یقتصر علیه ، وبه جزم فی المنتهی </w:t>
      </w:r>
      <w:r>
        <w:rPr>
          <w:rStyle w:val="FootnoteAnchor"/>
          <w:rtl w:val="true"/>
        </w:rPr>
        <w:footnoteReference w:id="560"/>
      </w:r>
      <w:r>
        <w:rPr>
          <w:rFonts w:ascii="IRNazanin" w:hAnsi="IRNazanin" w:eastAsia="IRNazanin"/>
          <w:color w:val="111111"/>
          <w:sz w:val="28"/>
          <w:sz w:val="28"/>
          <w:szCs w:val="28"/>
          <w:rtl w:val="true"/>
          <w:lang w:bidi="fa-IR"/>
        </w:rPr>
        <w:t>، وهو کذلک ، لوجوب تقدیمها علی المنوب عنه ، ولأن وجوب إخراجها بعد الموت قطعی ، وفی وجوب إخراج المنذورة ما سبق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من قسمة الترکة بینهما مع القصور مشکل ، لأن الترکة إذا کانت قاصرة عن أجرة مثل الحجتین کانت القسمة مقتضیة لعدم الإتیان بواحدة منهما ، إلاّ أن یتفق من یحج بدون أجرة المثل ، والمتجه وجوب تقدیم حج الإسلام مع القصور کما بیّنّاه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فلیحج عنه ولیه ما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جهة التطوع والاستحباب ، دون الفرض 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فی الصحیح ، عن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نذر لله لئن عافا الله ابنه من وجعه لیحجنه إلی بیت الله الحرام ، فعافا الله الابن ومات الأب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علی الأب یؤدّیها عنه بعض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واجبة علی ابنه الذی نذر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واجبة علی الأب من ثلثه ، أو یتطوع ابنه فیحج عن أبیه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والکلام فی هذه الروایة کما سبق فی الروایة الأولی من أن موردها خلاف محل النزاع ، وقد ظهر من ذلک أن الحکم بوجوب قضاء حج النذر من أصله مشکل جدا ، فإن کان إجماعیا فینبغی المصیر إلی ما ذکره الشیخ من خروجه من الثلث ، اقتصارا </w:t>
      </w:r>
      <w:bookmarkStart w:id="278" w:name="pg14934_141750"/>
    </w:p>
    <w:p>
      <w:pPr>
        <w:pStyle w:val="BookText"/>
        <w:rPr/>
      </w:pPr>
      <w:bookmarkEnd w:id="278"/>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الحج</w:t>
      </w:r>
    </w:p>
    <w:p>
      <w:pPr>
        <w:pStyle w:val="BookText"/>
        <w:rPr/>
      </w:pPr>
      <w:r>
        <w:rPr>
          <w:rFonts w:ascii="IRNazanin" w:hAnsi="IRNazanin" w:eastAsia="IRNazanin"/>
          <w:color w:val="111111"/>
          <w:sz w:val="28"/>
          <w:sz w:val="28"/>
          <w:szCs w:val="28"/>
          <w:rtl w:val="true"/>
          <w:lang w:bidi="fa-IR"/>
        </w:rPr>
        <w:t>وهی تمتع ، وقران ، وإفراد</w:t>
      </w:r>
    </w:p>
    <w:p>
      <w:pPr>
        <w:pStyle w:val="BookText"/>
        <w:rPr/>
      </w:pPr>
      <w:r>
        <w:rPr>
          <w:rFonts w:ascii="IRNazanin" w:hAnsi="IRNazanin" w:eastAsia="IRNazanin"/>
          <w:color w:val="111111"/>
          <w:sz w:val="28"/>
          <w:sz w:val="28"/>
          <w:szCs w:val="28"/>
          <w:rtl w:val="true"/>
          <w:lang w:bidi="fa-IR"/>
        </w:rPr>
        <w:t>فیما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الحج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 وقران ، وإفراد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العلماء ،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مفرد وقران وتمتّع بالعمرة إلی الحجّ ، وبها أمر رسول الله صلی الله علیه و آله ، والفضل فیها ، ولا نأمر الناس إلاّ بها </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الصیقل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عندنا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متمتّع ، وحاجّ مقرن سائق للهدی ، وحاجّ مفرد للحج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الحصر أن العمرة إما أن تتقدم علی الحج مع اتفاق شروط التمتع ، أو یبدأ بالحج ، والأول تمتع ، والثانی إفراد ، ثم إن الإفراد إما أن ینضمّ إلیه سیاق أو لا یضمّ ، والأول قران ، والثانی أفراد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تسامح ، فإن الدلیل علی الحصر فی الحقیقة النصوص المتضمنة لهذا التقسیم لا نفس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التسمیة أما فی الإفراد ، فلانفصاله عن العمرة وعدم ارتباطه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القران فلاقتران الإحرام بسیاق الهدی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610185_388300464"/>
      <w:bookmarkStart w:id="280" w:name="_Toc99"/>
      <w:bookmarkEnd w:id="279"/>
      <w:r>
        <w:rPr>
          <w:rtl w:val="true"/>
        </w:rPr>
        <w:t xml:space="preserve">- </w:t>
      </w:r>
      <w:r>
        <w:rPr>
          <w:rtl w:val="true"/>
        </w:rPr>
        <w:t>أقسام الحج</w:t>
      </w:r>
      <w:bookmarkStart w:id="281" w:name="pg14934_141751"/>
      <w:bookmarkEnd w:id="280"/>
    </w:p>
    <w:p>
      <w:pPr>
        <w:pStyle w:val="BookText"/>
        <w:rPr/>
      </w:pPr>
      <w:bookmarkEnd w:id="281"/>
      <w:r>
        <w:rPr>
          <w:rFonts w:ascii="IRNazanin" w:hAnsi="IRNazanin" w:eastAsia="IRNazanin"/>
          <w:color w:val="111111"/>
          <w:sz w:val="28"/>
          <w:sz w:val="28"/>
          <w:szCs w:val="28"/>
          <w:rtl w:val="true"/>
          <w:lang w:bidi="fa-IR"/>
        </w:rPr>
        <w:t xml:space="preserve">أما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فصورته أن یحرم من المیقات بالعمرة المتمتع بها ، ثم یدخل مکة ، فیطوف سبعا بالبیت ، ویصلی رکعتیه بالمقام ، ثم یسعی بین الصفا والمروة سبعا ، ویقصّر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ینشئ إحراما للحج من مکة یوم الترویة علی الأفضل ، وإلا</w:t>
      </w:r>
    </w:p>
    <w:p>
      <w:pPr>
        <w:pStyle w:val="BookText"/>
        <w:rPr/>
      </w:pPr>
      <w:r>
        <w:rPr>
          <w:rFonts w:ascii="IRNazanin" w:hAnsi="IRNazanin" w:eastAsia="IRNazanin"/>
          <w:color w:val="111111"/>
          <w:sz w:val="28"/>
          <w:sz w:val="28"/>
          <w:szCs w:val="28"/>
          <w:rtl w:val="true"/>
          <w:lang w:bidi="fa-IR"/>
        </w:rPr>
        <w:t>وأما التمتع فهو لغة التلذذ والانتفاع ، وإنما سمّی هذا النوع بذلک لما یتخلل بین عمرته وحجه من التحلل المقتضی لجواز الانتفاع والتلذذ بما کان قد حرّمه الإحرام قبله مع الارتباط بینهما وکونهما کالشی‌ء الواحد ، فیکون التمتع الواقع بینهما کأنه حاصل فی أثناء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یربح میقاتا ، لأنه لو أحرم بالحج من میقات بلده لکان یحتاج بعد فراغه من الحج إلی أن یخرج إلی أدنی الحلّ فیحرم بالعمرة عنه ، وإذا تمتّع استغنی عن الخروج ، لأنه یحرم بالحج من جوف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ومعنی التمتع بها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الانتفاع بثوابها والتقرب بها إلی الله تعالی قبل الانتفاع بالحج ، إلی وقت الحج ، فیجتمع حینئذ التقربان ، أو المنتفع بها إذا فرغ منها باستباحة ما کان محرّما إلی وقت التلبس بالحج ، فالباء سببیة ، وهذان المعنیان ذکرهما الزمخشری فی الکشاف </w:t>
      </w:r>
      <w:r>
        <w:rPr>
          <w:rStyle w:val="FootnoteAnchor"/>
          <w:rtl w:val="true"/>
        </w:rPr>
        <w:footnoteReference w:id="566"/>
      </w:r>
      <w:r>
        <w:rPr>
          <w:rFonts w:ascii="IRNazanin" w:hAnsi="IRNazanin" w:eastAsia="IRNazanin"/>
          <w:color w:val="111111"/>
          <w:sz w:val="28"/>
          <w:sz w:val="28"/>
          <w:szCs w:val="28"/>
          <w:rtl w:val="true"/>
          <w:lang w:bidi="fa-IR"/>
        </w:rPr>
        <w:t xml:space="preserve">، والنیسابوری فی تفسیره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فمن انتفع بسبب العمرة قاصدا إلی الحج فعلیه ما تهیّأ له من الهدی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التمتع فصورته أن یحرم من المیقات بالعمرة المتمتّع بها ، ثم یدخل مکة فیطوف سبعا بالبیت ، ویصلّی رکعتیه بالمقام ، ثم یسعی بین الصفا والمروة سبعا ، ویقصّر ، ثم ینشئ إحراما آخر للحج</w:t>
      </w:r>
    </w:p>
    <w:p>
      <w:pPr>
        <w:pStyle w:val="Heading2"/>
        <w:numPr>
          <w:ilvl w:val="1"/>
          <w:numId w:val="1"/>
        </w:numPr>
        <w:rPr/>
      </w:pPr>
      <w:bookmarkStart w:id="282" w:name="__RefHeading___Toc1610187_388300464"/>
      <w:bookmarkStart w:id="283" w:name="_Toc100"/>
      <w:bookmarkEnd w:id="282"/>
      <w:r>
        <w:rPr>
          <w:rtl w:val="true"/>
        </w:rPr>
        <w:t>حج التمتع</w:t>
      </w:r>
      <w:bookmarkEnd w:id="2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610189_388300464"/>
      <w:bookmarkStart w:id="285" w:name="_Toc101"/>
      <w:bookmarkEnd w:id="284"/>
      <w:r>
        <w:rPr>
          <w:rtl w:val="true"/>
        </w:rPr>
        <w:t>صورة حج التمتع</w:t>
      </w:r>
      <w:bookmarkEnd w:id="285"/>
    </w:p>
    <w:p>
      <w:pPr>
        <w:pStyle w:val="BookText"/>
        <w:rPr/>
      </w:pPr>
      <w:r>
        <w:rPr>
          <w:rFonts w:ascii="IRNazanin" w:hAnsi="IRNazanin" w:eastAsia="IRNazanin"/>
          <w:color w:val="111111"/>
          <w:sz w:val="28"/>
          <w:sz w:val="28"/>
          <w:szCs w:val="28"/>
          <w:rtl w:val="true"/>
          <w:lang w:bidi="fa-IR"/>
        </w:rPr>
        <w:t>بقدر ما یعلم أنه یدرک الوقوف ، ثم یأتی عرفات فیقف بها إلی الغروب ، ثم یفیض إلی المشعر فیقف به بعد طلوع الفجر ، ثم یفیض إلی منی فیحلق بها یوم النحر ویذبح هدیه ویرمی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شاء أتی مکة لیومه أو لغده ، فطاف طواف الحج وصلی رکعتیه وسعی سعیه ، وطاف طواف النساء وصلی رکعتیه ، ثم عاد إلی منی لرمی ما تخلّف علیه من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شاء أقام بمنی حتی یرمی جماره الثلاث یوم الحادی عشر ، ومثله یوم الثانی عشر ، ثم ینفر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أقام إلی النفر الثانی جاز أیضا ، وعاد إلی مکة للطوافین والسعی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مکة یوم الترویة علی الأفضل ، وإلاّ بقدر ما یعلم أنه یدرک الوقوف ، ثم یأتی عرفات فیقف بها إلی الغروب ، ثم یفیض إلی المشعر فیقف به بعد طلوع الفجر ، ثم یفیض إلی منی فیحلق بها یوم النحر ، ویذبح هدیه ، ویرمی جمرة العقبة ، ثم إن شاء أتی مکة لیومه أو لغده فطاف طواف الحج وصلّی رکعتیه وسعی سعیه ، وطاف طواف النساء وصلّی رکعتیه ، ثم عاد إلی منی لیرمی ما تخلّف علیه من الجمار ، وإن شاء أقام بمنی حتی یرمی جماره الثلاث یوم الحادی عشر ، ومثله یوم الثانی عشر ، ثم ینفر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أقام إلی النفر الثانی جاز أیضا ، وعاد إلی مکة للطوافین والسعی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الصورة متفق علیها بین الأصحاب فی الجملة ، وکان ینبغی أن یذکر المبیت لیلة العاشر بالمشعر فإنه واجب ، وکذا الأکل من الهدی فإنه واجب عند المصنف ، وتقیید النفر فی الأول بمن اتقی الصید والنساء ، وإنما ترک ذلک اعتمادا علی ما سیجی‌ء من التفصیل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الإقامة بمنی أیام التشریق قبل الطوافین </w:t>
      </w:r>
      <w:bookmarkStart w:id="286" w:name="pg14934_141753"/>
    </w:p>
    <w:p>
      <w:pPr>
        <w:pStyle w:val="BookText"/>
        <w:rPr/>
      </w:pPr>
      <w:bookmarkEnd w:id="286"/>
      <w:r>
        <w:rPr>
          <w:rFonts w:ascii="IRNazanin" w:hAnsi="IRNazanin" w:eastAsia="IRNazanin"/>
          <w:color w:val="111111"/>
          <w:sz w:val="28"/>
          <w:sz w:val="28"/>
          <w:szCs w:val="28"/>
          <w:rtl w:val="true"/>
          <w:lang w:bidi="fa-IR"/>
        </w:rPr>
        <w:t xml:space="preserve">وهذا القسم فرض من کان بین منزله ومکة اثنا عشر میلا فما زاد من کل جانب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وأربعون میلا ،</w:t>
      </w:r>
    </w:p>
    <w:p>
      <w:pPr>
        <w:pStyle w:val="BookText"/>
        <w:rPr/>
      </w:pPr>
      <w:r>
        <w:rPr>
          <w:rFonts w:ascii="IRNazanin" w:hAnsi="IRNazanin" w:eastAsia="IRNazanin"/>
          <w:color w:val="111111"/>
          <w:sz w:val="28"/>
          <w:sz w:val="28"/>
          <w:szCs w:val="28"/>
          <w:rtl w:val="true"/>
          <w:lang w:bidi="fa-IR"/>
        </w:rPr>
        <w:t xml:space="preserve">والسعی مناف لما سیذکره فی محله من عدم جواز تأخیر ذلک من غد یوم النحر </w:t>
      </w:r>
      <w:r>
        <w:rPr>
          <w:rStyle w:val="FootnoteAnchor"/>
          <w:rtl w:val="true"/>
        </w:rPr>
        <w:footnoteReference w:id="569"/>
      </w:r>
      <w:r>
        <w:rPr>
          <w:rFonts w:ascii="IRNazanin" w:hAnsi="IRNazanin" w:eastAsia="IRNazanin"/>
          <w:color w:val="111111"/>
          <w:sz w:val="28"/>
          <w:sz w:val="28"/>
          <w:szCs w:val="28"/>
          <w:rtl w:val="true"/>
          <w:lang w:bidi="fa-IR"/>
        </w:rPr>
        <w:t xml:space="preserve">، وکأنه </w:t>
      </w:r>
      <w:r>
        <w:rPr>
          <w:rStyle w:val="FootnoteAnchor"/>
          <w:rtl w:val="true"/>
        </w:rPr>
        <w:footnoteReference w:id="570"/>
      </w:r>
      <w:r>
        <w:rPr>
          <w:rFonts w:ascii="IRNazanin" w:hAnsi="IRNazanin" w:eastAsia="IRNazanin"/>
          <w:color w:val="111111"/>
          <w:sz w:val="28"/>
          <w:sz w:val="28"/>
          <w:szCs w:val="28"/>
          <w:rtl w:val="true"/>
          <w:lang w:bidi="fa-IR"/>
        </w:rPr>
        <w:t>رجوع عن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جمع بین الکلامین بحمل الجواز هنا علی معنی الإجزاء ، وهو لا ینافی حصول الإثم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مقطوع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 هنا من جواز تأخیر ذلک إلی انقضاء أیام التشریق ، للأخبار الکثیرة الدالة علیه ، وسیجی‌ء الکلام فی ذلک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القسم فرض من کان بین منزله وبین مکة اثنا عشر میلا فما زاد من کل جانب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وأربعون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کافة علی أن فرض من نأی عن مکة التمتع ، لا یجوز لهم غیره إلاّ مع الضرورة ، قاله فی التذکرة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علماؤنا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علی المکلفین ممن نأی عن المسجد الحرام ولیس من حاضریه التمتع مع الاختیار ، لا یجزیهم غیره ، وهو مذهب فقهاء أهل البیت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وأطبق الجمهور کافة علی جواز النسک بأیّ الأنواع الثلاثة شاء ، وإنما اختلفوا فی الأفضل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فی وجوب التمتع علی النائی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والظاهر عود الإشارة إلی جمیع ما تقدم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1610191_388300464"/>
      <w:bookmarkStart w:id="288" w:name="_Toc102"/>
      <w:bookmarkEnd w:id="287"/>
      <w:r>
        <w:rPr>
          <w:rtl w:val="true"/>
        </w:rPr>
        <w:t>تعین التمتع علی النائی</w:t>
      </w:r>
      <w:bookmarkEnd w:id="288"/>
    </w:p>
    <w:p>
      <w:pPr>
        <w:pStyle w:val="BookText"/>
        <w:rPr/>
      </w:pPr>
      <w:r>
        <w:rPr>
          <w:rFonts w:ascii="IRNazanin" w:hAnsi="IRNazanin" w:eastAsia="IRNazanin"/>
          <w:color w:val="111111"/>
          <w:sz w:val="28"/>
          <w:sz w:val="28"/>
          <w:szCs w:val="28"/>
          <w:rtl w:val="true"/>
          <w:lang w:bidi="fa-IR"/>
        </w:rPr>
        <w:t xml:space="preserve">وحکی المصنف فی المعتبر عن بعض فضلاء العربیة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التمتع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لما نصّ علیه أهل العربیة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الواردة بذلک فمستفیضة جدا ، بل تکاد أن تبلغ حدّ التواتر ، فمن ذلک ما رواه الشیخ فی الصحیح ، عن معاویة بن عمار ، عن أبی عبد الله جعفر بن محمد علیهماالسلام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فرغ رسول الله صلی الله علیه و آله من سعیه بین الصفا والمروة أتاه جبرئیل علیه السلام عند فراغه من السعی وهو علی المروة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 أن تأمر الناس أن یحلّوا إلاّ من ساق الهدی ، فأقبل رسول الله صلی الله علیه و آله علی الناس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یأمرنی عن الله عز وجل أن آمر الناس أن یحلّوا إلاّ من ساق الهدی ، فأمرهم بما أمر الله به ، 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نخرج إلی منی ورؤوسنا تقطر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بشی‌ء ویصنع هو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لو استقبلت من أمری ما استدبرت صنعت کما صنع الناس ، ولکنی سقت الهدی ، ولا یحلّ من ساق الهدی حتی یبلغ الهدی محلّه ، فقصّر الناس وأحلّوا وجعلوها عمرة ، فقام إلیه سراقة بن مالک بن خثعم </w:t>
      </w:r>
      <w:r>
        <w:rPr>
          <w:rStyle w:val="FootnoteAnchor"/>
          <w:rtl w:val="true"/>
        </w:rPr>
        <w:footnoteReference w:id="575"/>
      </w:r>
      <w:r>
        <w:rPr>
          <w:rFonts w:ascii="Amiri" w:hAnsi="Amiri" w:eastAsia="Amiri" w:cs="Amiri"/>
          <w:color w:val="111111"/>
          <w:sz w:val="28"/>
          <w:sz w:val="28"/>
          <w:szCs w:val="28"/>
          <w:rtl w:val="true"/>
          <w:lang w:bidi="ar-SA"/>
        </w:rPr>
        <w:t xml:space="preserve">المدلجی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هذا الذی أمرتنا به لعامنا هذا أم للأبد؟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 إلی یوم القیامة ، وشبک بین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فی ذلک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العمرة فی الحج إلی یوم القیامة ، لأن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w:t>
      </w:r>
      <w:bookmarkStart w:id="289" w:name="pg14934_141755"/>
    </w:p>
    <w:p>
      <w:pPr>
        <w:pStyle w:val="BookText"/>
        <w:rPr/>
      </w:pPr>
      <w:bookmarkEnd w:id="289"/>
      <w:r>
        <w:rPr>
          <w:rFonts w:ascii="Amiri" w:hAnsi="Amiri" w:eastAsia="Amiri" w:cs="Amiri"/>
          <w:color w:val="111111"/>
          <w:sz w:val="28"/>
          <w:sz w:val="28"/>
          <w:szCs w:val="28"/>
          <w:rtl w:val="true"/>
          <w:lang w:bidi="ar-SA"/>
        </w:rPr>
        <w:t xml:space="preserve">تَمَتَّعَ بِالْعُمْرَةِ إِلَی الْحَجِّ فَمَا اسْتَیْسَرَ مِنَ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لأحد إلاّ أن یتمتّع ، لأن الله تعالی أنزل ذلک فی کتابه وجرت به السنّة من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فلیتمتّع ، إنّا لا نعدل بکتاب ربّنا عزّ وجلّ وسنة نبیه صلی الله علیه و آله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ذلک فاعلم أن للأصحاب فی حدّ البعد المقتضی لتعین التمتع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البعد عن مکة باثنی عشر میلا فما زاد من کل جانب ، ذهب إلیه الشیخ فی المبسوط </w:t>
      </w:r>
      <w:r>
        <w:rPr>
          <w:rStyle w:val="FootnoteAnchor"/>
          <w:rtl w:val="true"/>
        </w:rPr>
        <w:footnoteReference w:id="579"/>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580"/>
      </w:r>
      <w:r>
        <w:rPr>
          <w:rFonts w:ascii="IRNazanin" w:hAnsi="IRNazanin" w:eastAsia="IRNazanin"/>
          <w:color w:val="111111"/>
          <w:sz w:val="28"/>
          <w:sz w:val="28"/>
          <w:szCs w:val="28"/>
          <w:rtl w:val="true"/>
          <w:lang w:bidi="fa-IR"/>
        </w:rPr>
        <w:t xml:space="preserve">والمصنف فی هذا الکتاب ، مع أنه رجع عنه فی المعتبر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نادر لا عبرة به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البعد عن مکة بثمانیة وأربعین میلا ، ذهب إلیه الشیخ فی التهذیب والنهایة </w:t>
      </w:r>
      <w:r>
        <w:rPr>
          <w:rStyle w:val="FootnoteAnchor"/>
          <w:rtl w:val="true"/>
        </w:rPr>
        <w:footnoteReference w:id="582"/>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583"/>
      </w:r>
      <w:r>
        <w:rPr>
          <w:rFonts w:ascii="IRNazanin" w:hAnsi="IRNazanin" w:eastAsia="IRNazanin"/>
          <w:color w:val="111111"/>
          <w:sz w:val="28"/>
          <w:sz w:val="28"/>
          <w:szCs w:val="28"/>
          <w:rtl w:val="true"/>
          <w:lang w:bidi="fa-IR"/>
        </w:rPr>
        <w:t xml:space="preserve">وأکثر الأصحاب ، لکن مقتضی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البعد إنما یتحقق بالزیادة عن الثمانیة والأربعین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ذلک هیّن ، لأن الحصول علی رأس المسافة المذکورة من غیر زیادة ولا نقصان نادر ، وهذا القول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 عن زرارة ، عن أبی جعفر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610193_388300464"/>
      <w:bookmarkStart w:id="291" w:name="_Toc103"/>
      <w:bookmarkEnd w:id="290"/>
      <w:r>
        <w:rPr>
          <w:rtl w:val="true"/>
        </w:rPr>
        <w:t>حد النائی</w:t>
      </w:r>
      <w:bookmarkEnd w:id="291"/>
    </w:p>
    <w:p>
      <w:pPr>
        <w:pStyle w:val="BookText"/>
        <w:rPr/>
      </w:pPr>
      <w:r>
        <w:rPr>
          <w:rFonts w:ascii="Amiri" w:hAnsi="Amiri" w:eastAsia="Amiri" w:cs="Amiri"/>
          <w:color w:val="111111"/>
          <w:sz w:val="28"/>
          <w:sz w:val="28"/>
          <w:szCs w:val="28"/>
          <w:rtl w:val="true"/>
          <w:lang w:bidi="ar-SA"/>
        </w:rPr>
        <w:t xml:space="preserve">علیه السلام قال ، 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أهل مکة لیس علیهم متعة ، کل من کان أهله دون ثمانیة وأربعین میلا ، ذات عرق وعسفان کما یدور حول مکة فهو ممن دخل فی هذه الآیة ، وکل من کان أهله وراء ذلک فعلیه المتعة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القاموس أن عسفان کعثمان موضع علی مرحلتین من مکة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عرق موضع بالبادیة میقات العراقیین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ویشهد لهذا القول أیضا ما رواه الشیخ فی الصحیح ، عن عبید الله الحلبی وسلیمان بن خالد وأبی بصیر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لأهل مکة ولا لأهل مرّ ولا لأهل سرف متعة ، وذلک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هذه المواضع أکثر من اثنی عشر میلا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القاموس أن بطن مرّ موضع من مکة علی مرحلة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وسرف ککتف موضع قرب التنعیم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حماد بن عثمان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حاضری المسجد الحرام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دون الأوقات إلی مکة </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حاضری المسجد الحرام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دون المواقیت إلی مکة فهو حاضری المسجد الحرام ، ولیس لهم متعة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العلاّمة فی موضع من التذکرة أن أقرب المواقیت إلی مکة ذات عرق ، وهی مرحلتان من مکة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قرن المنازل ویلملم والعقیق علی مسافة واحدة ، بینها وبین مکة لیلتان قاصدتان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نقف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الاثنی عشر میلا علی مستند ، وقد اعترف بذلک المصنف فی المعتبر والشهید فی الدروس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الشیخ نظر إلی توزیع الثمانیة والأربعین من الأربع جوانب فکان قسط کل جانب ما ذکرناه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بجید ، لأن دخول ذات عرق وعسفان فی حاضری مکة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فروایة زرارة صحیحة السند واضحة الدلالة ولیس لها معارض یعتدّ به فیتعین العمل بها ، نعم روی الکلینی فی الحسن ، عن حریز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لَمْ یَکُنْ أَهْلُهُ حاضِرِی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منزله علی ثمانیة عشر میلا من بین یدیها ، وثمانیة عشر میلا خلفها ، وثمانیة عشر میلا عن یمینها ، وثمانیة عشر میلا عن یسارها ، فلا متعة له ، مثل مرّ وأشباهها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الجمع بینها وبین صحیحة زرارة المتقدمة بالحمل علی أن من </w:t>
      </w:r>
      <w:bookmarkStart w:id="292" w:name="pg14934_141758"/>
    </w:p>
    <w:p>
      <w:pPr>
        <w:pStyle w:val="BookText"/>
        <w:rPr/>
      </w:pPr>
      <w:bookmarkEnd w:id="292"/>
      <w:r>
        <w:rPr>
          <w:rFonts w:ascii="IRNazanin" w:hAnsi="IRNazanin" w:eastAsia="IRNazanin"/>
          <w:color w:val="111111"/>
          <w:sz w:val="28"/>
          <w:sz w:val="28"/>
          <w:szCs w:val="28"/>
          <w:rtl w:val="true"/>
          <w:lang w:bidi="fa-IR"/>
        </w:rPr>
        <w:t>فإن عدل هؤلاء إلی القران أو الإفراد فی حجة الإسلام اختیارا لم یجز ، ویجوز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ثمانیة عشر میلا کان مخیرا بین الإفراد والتمتع ، ومن بعد بالثمانیة والأربعین تعین علیه التمتع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عدل هؤلاء إلی القران أو الإفراد فی حجة الإسلام اختیارا لم یجز ، ویجوز مع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جواز العدول لهؤلاء إلی القران أو الإفراد فی حجة الإسلام مع الاختیار فقال المصنف فی المعتبر </w:t>
      </w:r>
      <w:r>
        <w:rPr>
          <w:rStyle w:val="FootnoteAnchor"/>
          <w:rtl w:val="true"/>
        </w:rPr>
        <w:footnoteReference w:id="597"/>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فرضهم التمتع علی ما بیّنّاه فیما سبق ، فیجب أن لا یجزیهم غیره لإخلالهم بما فرض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جوازه مع الاضطرار کضیق الوقت عن الإتیان بأفعال العمرة قبل الوقوف أو حصول الحیض المانع من ذلک فیدل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صفوان بن یحیی وابن أبی عمیر وفضالة ،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الحائض إذا قدمت مکة یوم الترویة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کما هی إلی عرفات فتجعلها حجة ثم تقیم حتی تطهر فتخرج إلی التنعیم فتحرم فتجعلها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صنعت عائشة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الشیخ فی کتابی الأخبار </w:t>
      </w:r>
      <w:r>
        <w:rPr>
          <w:rStyle w:val="FootnoteAnchor"/>
          <w:rtl w:val="true"/>
        </w:rPr>
        <w:footnoteReference w:id="600"/>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601"/>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610195_388300464"/>
      <w:bookmarkStart w:id="294" w:name="_Toc104"/>
      <w:bookmarkEnd w:id="293"/>
      <w:r>
        <w:rPr>
          <w:rtl w:val="true"/>
        </w:rPr>
        <w:t>حکم العدول إلی غیر التمتع</w:t>
      </w:r>
      <w:bookmarkEnd w:id="294"/>
    </w:p>
    <w:p>
      <w:pPr>
        <w:pStyle w:val="BookText"/>
        <w:rPr/>
      </w:pP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602"/>
      </w:r>
      <w:r>
        <w:rPr>
          <w:rFonts w:ascii="IRNazanin" w:hAnsi="IRNazanin" w:eastAsia="IRNazanin"/>
          <w:color w:val="111111"/>
          <w:sz w:val="28"/>
          <w:sz w:val="28"/>
          <w:szCs w:val="28"/>
          <w:rtl w:val="true"/>
          <w:lang w:bidi="fa-IR"/>
        </w:rPr>
        <w:t xml:space="preserve">، والشهید فی الدروس </w:t>
      </w:r>
      <w:r>
        <w:rPr>
          <w:rStyle w:val="FootnoteAnchor"/>
          <w:rtl w:val="true"/>
        </w:rPr>
        <w:footnoteReference w:id="603"/>
      </w:r>
      <w:r>
        <w:rPr>
          <w:rFonts w:ascii="IRNazanin" w:hAnsi="IRNazanin" w:eastAsia="IRNazanin"/>
          <w:color w:val="111111"/>
          <w:sz w:val="28"/>
          <w:sz w:val="28"/>
          <w:szCs w:val="28"/>
          <w:rtl w:val="true"/>
          <w:lang w:bidi="fa-IR"/>
        </w:rPr>
        <w:t>صرّحوا بأن من أراد التطوع بالحج کان مخیّرا بین الأنواع الثلاثة ، لکن التمتع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والله أفضل ، وبها نزل القرآن وجرت السنّة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أبی أیوب إبراهیم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 أنواع الحج أفضل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 وکیف یکون شیئا أفضل منها ورسول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فعلت کما فعل الناس</w:t>
      </w:r>
      <w:r>
        <w:rPr>
          <w:rFonts w:eastAsia="IRNazanin" w:cs="IRNazanin"/>
          <w:color w:val="111111"/>
          <w:sz w:val="28"/>
          <w:szCs w:val="28"/>
          <w:rtl w:val="true"/>
          <w:lang w:bidi="fa-IR"/>
        </w:rPr>
        <w:t xml:space="preserve">! »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قرنت العام وسقت الهدی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والله أفضل ، لا تعودن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فی السنة التی حجّ فیها وذلک سنة اثنتی عشرة ومائتین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بأیّ شی‌ء دخلت مکة ، مفردا أو متمتعا؟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التمتع بالعمرة إلی الحج أو من أفرد وساق الهدی؟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بالعمرة إلی الحج أفضل من المفرد السائق للهدی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یدخل الحاج بشی‌ء أفضل من </w:t>
      </w:r>
      <w:bookmarkStart w:id="295" w:name="pg14934_141760"/>
    </w:p>
    <w:p>
      <w:pPr>
        <w:pStyle w:val="BookText"/>
        <w:rPr/>
      </w:pPr>
      <w:bookmarkEnd w:id="295"/>
      <w:r>
        <w:rPr>
          <w:rFonts w:ascii="IRNazanin" w:hAnsi="IRNazanin" w:eastAsia="IRNazanin"/>
          <w:color w:val="111111"/>
          <w:sz w:val="28"/>
          <w:sz w:val="28"/>
          <w:szCs w:val="28"/>
          <w:rtl w:val="true"/>
          <w:lang w:bidi="fa-IR"/>
        </w:rPr>
        <w:t xml:space="preserve">وشروطه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 قلت لأبی عبد الله علیه السلام ونحن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اعتمرت عمرة فی رجب وأنا أرید الحج ، فأسوق الهدی أو أفرد أو أتمتع؟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فضل وکل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ذلک أفضل؟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شهر عمرة ، تمتّع فهو والله أفضل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الملک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أنه أفرد الحج فی ذلک العام أو بعده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سألتک فأمرتنی بالتمتع وأراک قد أفردت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إن الفضل لفی الذی أمرتک به ، ولکنی ضعیف فشقّ علیّ طوافان بین الصفا والمروة فلذلک أفردت </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والأخبار الواردة بذلک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وشروطه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المصنف فی المعتبر بأن المراد بالنیة هنا نیة إحرام العمرة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إلاّ أنه سیأتی فی باب الإحرام التصریح بوجوبها </w:t>
      </w:r>
      <w:r>
        <w:rPr>
          <w:rStyle w:val="FootnoteAnchor"/>
          <w:rtl w:val="true"/>
        </w:rPr>
        <w:footnoteReference w:id="611"/>
      </w:r>
      <w:r>
        <w:rPr>
          <w:rFonts w:ascii="IRNazanin" w:hAnsi="IRNazanin" w:eastAsia="IRNazanin"/>
          <w:color w:val="111111"/>
          <w:sz w:val="28"/>
          <w:sz w:val="28"/>
          <w:szCs w:val="28"/>
          <w:rtl w:val="true"/>
          <w:lang w:bidi="fa-IR"/>
        </w:rPr>
        <w:t>، وهو مغن عن 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الشارح أن ظاهر الأصحاب المراد بهذه النیة نیة الحج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610197_388300464"/>
      <w:bookmarkStart w:id="297" w:name="_Toc105"/>
      <w:bookmarkEnd w:id="296"/>
      <w:r>
        <w:rPr>
          <w:rtl w:val="true"/>
        </w:rPr>
        <w:t xml:space="preserve">- </w:t>
      </w:r>
      <w:r>
        <w:rPr>
          <w:rtl w:val="true"/>
        </w:rPr>
        <w:t>شروط حج التمتع</w:t>
      </w:r>
      <w:bookmarkEnd w:id="297"/>
    </w:p>
    <w:p>
      <w:pPr>
        <w:pStyle w:val="BookText"/>
        <w:rPr/>
      </w:pPr>
      <w:r>
        <w:rPr>
          <w:rFonts w:ascii="IRNazanin" w:hAnsi="IRNazanin" w:eastAsia="IRNazanin"/>
          <w:color w:val="111111"/>
          <w:sz w:val="28"/>
          <w:sz w:val="28"/>
          <w:szCs w:val="28"/>
          <w:rtl w:val="true"/>
          <w:lang w:bidi="fa-IR"/>
        </w:rPr>
        <w:t xml:space="preserve">ووقوعه فی أشهر الحج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وذو القعدة وذو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من ذی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وتسعة من ذی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طلوع الفجر من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وقت الإنشاء ما یعلم أنه یدرک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بجملته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سلاّر التصریح بذلک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أنه یجب الجمع بین هذه النیة وبین نیة کل فعل من أفعال الحج علی حدة ، وهو غیر واضح ، والأخبار خالیة من ذلک کله ، وقد بیّنّا الوجه فی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ووقوعه فی أشهر الحج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وذو القعدة وذو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من ذی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طلوع الفجر من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 وقت الإنشاء ما یعلم أنه یدرک المناسک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وغیرهم فی أشهر الحج ،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شوّال وذو القعدة وذو الحجة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الجنید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فی کتاب من لا یحضره الفقیه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المرتضی </w:t>
      </w:r>
      <w:r>
        <w:rPr>
          <w:rStyle w:val="FootnoteAnchor"/>
          <w:rtl w:val="true"/>
        </w:rPr>
        <w:footnoteReference w:id="617"/>
      </w:r>
      <w:r>
        <w:rPr>
          <w:rFonts w:ascii="Amiri" w:hAnsi="Amiri" w:eastAsia="Amiri" w:cs="Amiri"/>
          <w:color w:val="111111"/>
          <w:sz w:val="28"/>
          <w:sz w:val="28"/>
          <w:szCs w:val="28"/>
          <w:rtl w:val="true"/>
          <w:lang w:bidi="ar-SA"/>
        </w:rPr>
        <w:t xml:space="preserve">وسلاّر </w:t>
      </w:r>
      <w:r>
        <w:rPr>
          <w:rStyle w:val="FootnoteAnchor"/>
          <w:rtl w:val="true"/>
        </w:rPr>
        <w:footnoteReference w:id="618"/>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وعشر من ذی 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الشیخ فی الجمل </w:t>
      </w:r>
      <w:r>
        <w:rPr>
          <w:rStyle w:val="FootnoteAnchor"/>
          <w:rtl w:val="true"/>
        </w:rPr>
        <w:footnoteReference w:id="620"/>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وتسعة من ذی الحجة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طلوع الفجر من یوم النحر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طلوع الشمس من یوم النحر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یتعلق بهذا الاختلاف حکم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أن هذا نزاع لفظی ، فإنهم إن أرادوا بأشهر الحج ما یفوت الحج بفواته ، فلیس کما ذی الحجة من أشهره ، لما یأتی من فوات الحج دونه علی ما یأتی تحقیقه ، وإن أرادوا بها ما یقع فیه أفعال الحج فهی ثلاثة کملا ، لأن باقی المناسک یقع فی کمال ذی الحجة فقد ظهر أن النزاع لفظی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إذ لا خلاف فی فوات الإنشاء بعدم التمکن من إدراک المشعر قبل زوال یوم النحر ، کما أنه لا خلاف فی وقوع بعض أفعال الحج کالطوافین والسعی والرّمی فی ذی الحجة بأسره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من ذلک أن هذا الاختلاف لا یترتب علیه حکم ، وأن النزاع فی هذه المسألة یرجع إلی تفسیر هذا اللفظ وهو أشهر الحج ، والظاهر إطلاقها علی مجموع الثلاثة حقیقة ، لأنها أقل الجمع ، ولما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وأن یأتی بالحج والعمرة فی سنة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وَلا فُسُوقَ وَلا جِدالَ فِی الْحَجِّ </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وهی شوّال وذو القعدة وذو الحجة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ونحوه روی زرارة فی الحسن ، عن الباقر علیه السلام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یعتبر فی الحج وقوع أفعاله فی هذه الأشهر إجماعا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الحج أو أشهر الحج ، فحذف المضاف وأقیم المضاف إلیه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هذا الزمان وقتا للحج لم یجز تقدیمه علیه کما لا یجوز تأخیره عنه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روایة زرارة ، عن أبی جعفر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وذو القعدة وذو الحجة ، لیس لأحد أن یحرم بالحج فی سواهنّ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یأتی بالحج والعمرة فی سنة واحدة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مما لا خلاف فیه بین العلماء ، ویدل علیه التأسّی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العمرة فی الحج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فکما یعتبر وقوع أفعال الحج کلها فی العام الواحد ، فکذا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بقی علی إحرامه بالعمرة من غیر إتمام الأفعال إلی القابل لم یجز التمتع بها ، واحتمل فی الدروس الإجزاء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إنه صار معتمرا بمفردة بعد خروج أشهر الحج ولما یحل لم یجز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یحرم بالحج له من بطن مکة ، وأفضلها المسجد وأفضله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أحرم بالعمرة المتمتّع بها فی غیر أشهر الحج لم یجز له التمتع بها ، وکذا لو فعل بعضها فی أشهر الحج ، ولم یلزمه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یحرم بالحج له من بطن مکة ، وأفضلها المسجد ، وأفضله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ببطن مکة ما دخل عن شی‌ء من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العلماء کافة علی أن میقات حج التمتع مکة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عمرو بن حریث الصیرفی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أهلّ بالحج؟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من رحلک ، وإن شئت من الکعبة ، وإن شئت من الطریق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وأفضل مکة المسجد اتفاقا ، وأفضل المسجد مقام إبراهیم علیه السلام ، أو الحجر ، کما 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الترویة إن شاء الله فاغتسل ، ثم البس ثوبیک ، وادخل المسجد حافیا وعلیک السکینة والوقار ، ثم صلّ رکعتین عند مقام إبراهیم علیه السلام أو فی الحجر ، ثم اقعد حتی تزول الشمس ، فصلّ المکتوبة ، ثم قل فی دبر صلاتک کما قلت حین أحرمت من الشجرة ، فأحرم بالحج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أحرم بالعمرة المتمتع بها فی غیر أشهر الحج لم یجز له التمتع بها ، وکذا لو فعل بعضها فی أشهر الحج ، ولم یلزمه الهدی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عمر بن یزید ، عن أبی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تکون متعة إلاّ فی أشهر الحج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فعل بعضها فی أشهر الحج ، علی العامة حیث ذهب بعضهم إلی الاکتفاء بوقوع التحلل من العمرة فی أشهر الحج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آخر إلی أن من أتی بأکثر أفعال العمرة فی أشهر الحج صار متمتعا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لم یصح التمتع بالعمرة انتفی لزوم الهدی ، لأنه من توابعه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لاح من العبارة أن من أحرم بالعمرة المتمتع بها فی غیر أشهر الحج تقع عمرته صحیحة لکن لا یتمتع بها ، وبه جزم العلاّمة فی التذکرة والمنتهی من غیر نقل خلاف </w:t>
      </w:r>
      <w:r>
        <w:rPr>
          <w:rStyle w:val="FootnoteAnchor"/>
          <w:rtl w:val="true"/>
        </w:rPr>
        <w:footnoteReference w:id="639"/>
      </w:r>
      <w:r>
        <w:rPr>
          <w:rFonts w:ascii="IRNazanin" w:hAnsi="IRNazanin" w:eastAsia="IRNazanin"/>
          <w:color w:val="111111"/>
          <w:sz w:val="28"/>
          <w:sz w:val="28"/>
          <w:szCs w:val="28"/>
          <w:rtl w:val="true"/>
          <w:lang w:bidi="fa-IR"/>
        </w:rPr>
        <w:t xml:space="preserve">، بل صرّح فی المنتهی بما هو أبلغ من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أحرم بالحج فی غیر أشهر الحج لم ینعقد إحرامه للحج وانعقد للعمرة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ابن بابویه ، عن أبی جعفر الأحول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فرض الحج فی غیر أشهر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یجعلها عمرة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وهی لا تدل علی المطلوب صریحا ، لاحتمال أن یکون المراد منها أن من أراد فرض الحج فی غیر أشهره لا یقع حجه صحیحا ، بل ینبغی أن یجعل النسک الذی یرید فعله عمرة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والإحرام من المیقات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بحج التمتع من غیر مکة لم یجزه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مکة بإحرامه علی الأشبه ، ووجب استئنافه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ذلک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 والوجه أنه یستأنفه حیث أمکن ، ولو بعرفة ، إن لم یتعمد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عدم الصحة مطلقا ، أما عن المنوی فلعدم حصول شرطه ، وأما عن غیره فلعدم نیته ، ونیة المقید لا تستلزم نیة المطلق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والإحرام من المیقات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بحج التمتع من غیر مکة لم یجزه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دخل مکة بإحرامه علی الأشبه ، ووجب استئنافه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وبه قطع فی المعتبر من غیر نقل خلاف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 العلاّمة فی التذکرة والمنتهی إلی علمائنا مؤذنا بدعوی الإجماع علیه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أشعرت عبارة المصنف بوقوع الخلاف فیه ، ونقل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شارح ترددات الکتاب أنه أنکر ذلک ، ونقل عن شیخه أن المصنف قد یشیر فی کتابه إلی خلاف الجمهور أو إلی ما یختاره من غیر أن یکون خلافه مذهبا لأحد من الأصحاب فیظن أن فیه خلافا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فالخلاف فی هذه المسألة إن تحقق فهو ضعیف جدا ، لأن الإحرام بحج التمتع من غیر مکة یقع فاسدا ، فلا یکون المرور علی المیقات کافیا ما لم یجدد الإحرام منه ، لأن الإحرام الأول غیر منعقد ، فیکون مروره بالمیقات جاریا مجری مرور المحلّ به کما هو ظاهر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تعذر 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 والوجه أنه یستأنفه حیث أمکن ولو بعرفة إن لم یتعمد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یسقط الدم والحال هذه؟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بالإجزاء للشیخ فی الخلاف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جدا ، والأصح ما استوجهه المصنف من البطلان مع العمد والاستئناف من حیث أمکن مع الجهل أو النسیان ، أما الأول فلعدم تحقق الامتثال المقتضی لبقاء المکلف تحت العهدة ، وأما الثانی فلصحیحة علیّ بن جعفر ، عن أخیه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الإحرام بالحج فذکره وهو بعرفات ما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 فقد تمّ إحرامه ، فإن جهل أن یحرم یوم الترویة بالحج حتی رجع إلی بلده إن کان قضی مناسکه کلها فقد تمّ حجه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یسقط الدم والحال هذه؟ 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بالدم هنا هدی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هذه ، الظاهر تعلقه بمن استأنف الإحرام حیث أمکن للعذر ، إذ لا یمکن تعلقه بأصل المسألة أعنی من أحرم بحج التمتع من غیر مکة مع الاختیار ، فإن من هذا شأنه یقع إحرامه باطلا ، فلا وجه للتردد فی سقوط هدی التمتع عنه ، لأن الحج الفاسد لا یجب فیه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وجه للتردد فی سقوط الهدی عمن أحرم من غیر مکة للعذر ، لأن هدی التمتع عندنا نسک کغیره من أفعال الحج لا تعلق له بالإحرام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ذهب بعض العامة إلی أنه جبران لما فات فی إحرام حج التمتع من الإحرام من المیقات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الشیخ فی المبسوط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فیمکن سقوط الدم فی المسألة المفروضة إذا اتفق حصول الإحرام من المیقات اضطرارا أو مرّ علیه محرما ، أما سقوطه بمجرد الإحرام من غیر مکة </w:t>
      </w:r>
      <w:bookmarkStart w:id="298" w:name="pg14934_141768"/>
    </w:p>
    <w:p>
      <w:pPr>
        <w:pStyle w:val="BookText"/>
        <w:rPr/>
      </w:pPr>
      <w:bookmarkEnd w:id="298"/>
      <w:r>
        <w:rPr>
          <w:rFonts w:ascii="IRNazanin" w:hAnsi="IRNazanin" w:eastAsia="IRNazanin"/>
          <w:color w:val="111111"/>
          <w:sz w:val="28"/>
          <w:sz w:val="28"/>
          <w:szCs w:val="28"/>
          <w:rtl w:val="true"/>
          <w:lang w:bidi="fa-IR"/>
        </w:rPr>
        <w:t>ولا یجوز للمتمتع الخروج من مکة حتی یأتی بالحج ، لأنه صار مرتبطا به ، إلا علی وجه لا یفتقر إلی تجدید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له أصلا ، لکن لما کان الإحرام من غیر مکة شاملا بإطلاقه لما إذا حصل من المیقات أمکن إطلاق التردد فیه بالنظر إلی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الشهید فی الدروس حیث قال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یسقط عنه دم التمتع ولو أحرم من میقات المتعة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علی المسألة المفروضة ذکر موضع النزاع ، ومراده بمن أحرم من میقات المتعة من أحرم کذلک اضطرارا ، للقطع بأن من أحرم منه اختیارا لا ینعقد إحرامه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للمتمتع الخروج من مکة حتی یأتی بالحج ، لأنه صار مرتبطا به ، إلاّ علی وجه لا یفتقر إلی تجدید 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بالوجه الذی لا یفتقر إلی تجدید عمرة أن یخرج منها محرما أو یرجع قبل شهر کما سیجی‌ء بیانه إن شاء الله ، وما اختاره المصنف من تحریم الخروج المحوج إلی تجدید العمرة علی المتمتع هو المشهور بین الأصحاب ، وحکی الشهید فی الدروس عن الشیخ فی النهایة وجماعة أنهم أطلقوا المنع من الخروج من مکة للمتمتع ، لارتباط عمرة التمتع بالحج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أرادوا الخروج المحوج إلی عمرة أخری کما قال فی المبسوط ، أو الخروج لا بنیة العود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ذلک مطلقا بل یکره ، لأنه لا دلیل علی حظر الخروج من مکة بعد الإحلال من العمرة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للمتمتع بالعمرة إلی الحج أن یخرج من مکة قبل أن یقضی مناسکه کلها إلاّ لضرورة ، فإن اضطرّ إلی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1610199_388300464"/>
      <w:bookmarkStart w:id="300" w:name="_Toc106"/>
      <w:bookmarkEnd w:id="299"/>
      <w:r>
        <w:rPr>
          <w:rtl w:val="true"/>
        </w:rPr>
        <w:t>حکم خروج المتمتع من مکة</w:t>
      </w:r>
      <w:bookmarkEnd w:id="300"/>
    </w:p>
    <w:p>
      <w:pPr>
        <w:pStyle w:val="BookText"/>
        <w:rPr/>
      </w:pPr>
      <w:r>
        <w:rPr>
          <w:rFonts w:ascii="IRNazanin" w:hAnsi="IRNazanin" w:eastAsia="IRNazanin"/>
          <w:color w:val="111111"/>
          <w:sz w:val="28"/>
          <w:sz w:val="28"/>
          <w:szCs w:val="28"/>
          <w:rtl w:val="true"/>
          <w:lang w:bidi="fa-IR"/>
        </w:rPr>
        <w:t xml:space="preserve">الخروج خرج إلی حیث لا یفوته الحج ویخرج محرما بالحج ، فإن أمکنه الرجوع إلی مکة وإلاّ مضی إلی عرفات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 التحریم ، ومقتضاه عدم جواز الخروج من مکة للمتمتع بعد قضاء عمرته إلاّ محرما بالحج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الحسن ، عن حمّاد بن عیسی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مکة متمتعا فی أشهر الحج لم یکن له أن یخرج حتی یقضی الحج ، فإن عرضت له حاجة إلی عسفان أو إلی الطائف أو إلی ذات عرق خرج محرما ودخل ملبّیا بالحج فلا یزال علی إحرامه ، فإن رجع إلی مکة رجع محرما ولم یقرب البیت حتی یخرج مع الناس إلی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جهل فخرج إلی المدینة أو إلی نحوها بغیر إحرام ثم رجع فی إبّان الحج فی أشهر الحج یرید الحج ، أیدخلها محرما أو بغیر 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رجع فی شهره دخل بغیر إحرام ، وإن دخل فی غیر الشهر دخل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الإحرامین والمتعتین متعة الأولی أو الأخیرة؟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الأخیرة هی عمرته ، وهی المحتبس بها التی وصلت بحجته </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حفص 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قضی متعته وعرضت له حاجة وأراد أن یمضی إلیها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فلیغتسل للإحرام ولیهلّ بالحج ولیمض فی حاجته ، فإن لم یقدر علی الرجوع إلی مکة مضی إلی عرفات </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یتمتع بالعمرة إلی الحج یرید الخروج إلی الطائف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یهلّ بالحج من مکة ، وما أحبّ أن یخرج منها إلاّ محرما ، ولا یجاوز الطائف إنها قریبة </w:t>
      </w:r>
      <w:bookmarkStart w:id="301" w:name="pg14934_141770"/>
    </w:p>
    <w:p>
      <w:pPr>
        <w:pStyle w:val="BookText"/>
        <w:rPr/>
      </w:pPr>
      <w:bookmarkEnd w:id="301"/>
      <w:r>
        <w:rPr>
          <w:rFonts w:ascii="IRNazanin" w:hAnsi="IRNazanin" w:eastAsia="IRNazanin"/>
          <w:color w:val="111111"/>
          <w:sz w:val="28"/>
          <w:sz w:val="28"/>
          <w:szCs w:val="28"/>
          <w:rtl w:val="true"/>
          <w:lang w:bidi="fa-IR"/>
        </w:rPr>
        <w:t>ولو جدّد عمرة تمتع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دخل بعمرته إلی مکة وخشی ضیق الوقت جاز له نقل النیّة إلی الإفراد ، وکان علیه 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مکة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إطلاق هذه الروایات أن من أکمل عمرة التمتع المندوبة یجب علیه الحج کما نصّ علیه الشیخ </w:t>
      </w:r>
      <w:r>
        <w:rPr>
          <w:rStyle w:val="FootnoteAnchor"/>
          <w:rtl w:val="true"/>
        </w:rPr>
        <w:footnoteReference w:id="656"/>
      </w:r>
      <w:r>
        <w:rPr>
          <w:rFonts w:ascii="IRNazanin" w:hAnsi="IRNazanin" w:eastAsia="IRNazanin"/>
          <w:color w:val="111111"/>
          <w:sz w:val="28"/>
          <w:sz w:val="28"/>
          <w:szCs w:val="28"/>
          <w:rtl w:val="true"/>
          <w:lang w:bidi="fa-IR"/>
        </w:rPr>
        <w:t xml:space="preserve">وجمع من الأصحاب ، ویؤیده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العمرة فی الحج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الوجوب ، لأنهما نسکان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جدّد عمرة تمتع بالأخیرة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لو خرج علی وجه یفتقر إلی تجدید العمرة ، بأن خرج محلاّ وعاد بعد خروج الشهر فجدّد صارت الثانیة عمرة التمتع وتصیر الأولی مفردة ، ویدل علیه قوله علیه السلام فی حسنة حمّاد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الأخیرة هی عمرته ، وهی المحتبس بها التی وصلت بحجته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تفتقر الأولی إلی استدراک طواف النساء؟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إفرادها ذلک ، ومن تحقق الخروج من أفعال العمرة سابقا وحلّ النساء منها بالتقصیر فلا یعود التحریم ، ولعل الثانی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بعمرته إلی مکة وخشی ضیق الوقت جاز له نقل النیة إلی الإفراد ، وکان علیه عمرة مفردة </w:t>
      </w:r>
      <w:r>
        <w:rPr>
          <w:rFonts w:eastAsia="IRNazanin" w:cs="IRNazanin"/>
          <w:color w:val="111111"/>
          <w:sz w:val="28"/>
          <w:szCs w:val="28"/>
          <w:rtl w:val="true"/>
          <w:lang w:bidi="fa-IR"/>
        </w:rPr>
        <w:t>).</w:t>
      </w:r>
    </w:p>
    <w:p>
      <w:pPr>
        <w:pStyle w:val="Heading3"/>
        <w:numPr>
          <w:ilvl w:val="2"/>
          <w:numId w:val="1"/>
        </w:numPr>
        <w:rPr/>
      </w:pPr>
      <w:bookmarkStart w:id="302" w:name="__RefHeading___Toc1610201_388300464"/>
      <w:bookmarkStart w:id="303" w:name="_Toc107"/>
      <w:bookmarkEnd w:id="302"/>
      <w:r>
        <w:rPr>
          <w:rtl w:val="true"/>
        </w:rPr>
        <w:t>حکم من جدد العمرة</w:t>
      </w:r>
      <w:bookmarkEnd w:id="3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610203_388300464"/>
      <w:bookmarkStart w:id="305" w:name="_Toc108"/>
      <w:bookmarkEnd w:id="304"/>
      <w:r>
        <w:rPr>
          <w:rtl w:val="true"/>
        </w:rPr>
        <w:t>موارد جواز نقل النیة إلی الافراد</w:t>
      </w:r>
      <w:bookmarkEnd w:id="305"/>
    </w:p>
    <w:p>
      <w:pPr>
        <w:pStyle w:val="BookText"/>
        <w:rPr/>
      </w:pPr>
      <w:r>
        <w:rPr>
          <w:rFonts w:ascii="IRNazanin" w:hAnsi="IRNazanin" w:eastAsia="IRNazanin"/>
          <w:color w:val="111111"/>
          <w:sz w:val="28"/>
          <w:sz w:val="28"/>
          <w:szCs w:val="28"/>
          <w:rtl w:val="true"/>
          <w:lang w:bidi="fa-IR"/>
        </w:rPr>
        <w:t xml:space="preserve">أما جواز العدول إلی الإفراد مع ضیق الوقت فلا خلاف فیه بین الأصحاب ، وإنما الخلاف فی حدّ الضیق ، فقال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مکة یوم الترویة وطاف بالبیت وسعی بین الصفا والمروة فأدرک ذلک قبل مغیب الشمس أدرک المتعة ، وإذا غابت الشمس قبل أن یفعل ذلک فلا متعة له ، فلیقم علی إحرامه ویجعلها حجة مفردة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المتعة المرأة إذا لم تطهر حین تزول الشمس من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منقول عن المفید أیضا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 مکة یوم عرفة جاز له أن یتحلل أیضا ما بینه وبین زوال الشمس ، فإذا زالت الشمس فقد فاتته العمرة ، وکانت حجته مفردة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ابن الجنید </w:t>
      </w:r>
      <w:r>
        <w:rPr>
          <w:rStyle w:val="FootnoteAnchor"/>
          <w:rtl w:val="true"/>
        </w:rPr>
        <w:footnoteReference w:id="661"/>
      </w:r>
      <w:r>
        <w:rPr>
          <w:rFonts w:ascii="Amiri" w:hAnsi="Amiri" w:eastAsia="Amiri" w:cs="Amiri"/>
          <w:color w:val="111111"/>
          <w:sz w:val="28"/>
          <w:sz w:val="28"/>
          <w:szCs w:val="28"/>
          <w:rtl w:val="true"/>
          <w:lang w:bidi="ar-SA"/>
        </w:rPr>
        <w:t xml:space="preserve">وابن حمزة </w:t>
      </w:r>
      <w:r>
        <w:rPr>
          <w:rStyle w:val="FootnoteAnchor"/>
          <w:rtl w:val="true"/>
        </w:rPr>
        <w:footnoteReference w:id="662"/>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تبقی المتعة ما لم یفت اضطراری عرفة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المختلف اعتبار اختیاری عرفة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فی الدروس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ما اختاره الشیخ فی النهایة من فوات المتعة بزوال الشمس من یوم 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جمیل بن دراج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المتمتع له المتعة إلی زوال الشمس من یوم عرفة ، وله الحج إلی زوال الشمس من یوم النحر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وهو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وتشهد له حسنة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أهلّ بالحج والعمرة جمیعا ثم قدم مکة والناس بعرفات ، فخشی إن هو طاف وسعی بین الصفا والمروة أن یفوته الموقف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 العمرة ، فإذا أتم حجه صنع کما صنعت عائشة ، ولا هدی علیه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بعض الروایات أنه یعتبر فی صحة المتعة إدراک الناس بمنی ، کصحیحة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المتمتع یطوف بالبیت ویسعی بین الصفا والمروة ما أدرک الناس بمنی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بعض آخر توقیت المتعة بغروب الشمس یوم الترویة ، کصحیحة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یقدم مکة یوم الترویة صلاة العصر ، تفوته المتعة؟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 بینه وبین غروب الشمس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بعض آخر إن آخر وقت المتعة سحر لیلة عرفة ، کصحیحة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متی یکون للحاج </w:t>
      </w:r>
    </w:p>
    <w:p>
      <w:pPr>
        <w:pStyle w:val="BookText"/>
        <w:rPr/>
      </w:pPr>
      <w:r>
        <w:rPr>
          <w:rFonts w:ascii="IRNazanin" w:hAnsi="IRNazanin" w:eastAsia="IRNazanin"/>
          <w:color w:val="111111"/>
          <w:sz w:val="28"/>
          <w:sz w:val="28"/>
          <w:szCs w:val="28"/>
          <w:rtl w:val="true"/>
          <w:lang w:bidi="fa-IR"/>
        </w:rPr>
        <w:t>وکذا الحائض والنفساء إذا منعهما عذرهما عن التحلل وإنشاء الإحرام بالحج لضیق الوقت عن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عمرة؟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السحر من لیلة عرفة </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والمتمتع بالعمرة إلی الحج تکون عمرته تامة ما أدرک الموقفین سواء کان ذلک یوم الترویة أو لیلة عرفة أو یوم العرفة إلی بعد زوال الشمس ، فإذا زالت الشمس من یوم عرفة فقد فاتت المتعة ، لأنه لا یمکنه أن یلحق الناس بعرفات والحال کما وصفناه ، إلا أن مراتب الناس تتفاضل فی الفضل والثواب فمن أدرک یوم الترویة عند زوال الشمس یکون ثوابه أکثر ومتعته أکمل ممن لحق باللیل ، ومن أدرک باللیل یکون ثوابه دون ذلک وفوق من یلحق یوم عرفة إلی بعد الزوال ، والأخبار التی وردت فی أن من لم یدرک یوم الترویة فقد فاتته المتعة المراد بها فوات الکمال الذی یرجوه بلحوقه یوم الترویة ، وما تضمنت من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ویجعلها حجة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بالخیار فی ذلک بین أن یمضی المتعة وبین أن یجعلها حجة مفردة إذا لم یخف فوت الموقفین وکانت حجته غیر حجة الإسلام التی لا یجوز فیها الإفراد مع الإمکان حسب ما بیّنّاه ، وإنما یتوجه وجوبها والحتم علی أن تجعل حجة مفردة لمن غلب علی ظنه أنه إن اشتغل بالطواف والسعی والإحلال ثم الإحرام بالحج یفوته الموقفان ، ومهما حملنا هذه الأخبار علی ما ذکرناه لم نکن قد دفعنا شیئا منها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الحائض والنفساء إذا منعهما عذرهما عن التحلّل وإنشاء الإحرام بالحج لضیق الوقت عن التربص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 بل ادعی علیه العلاّمة فی المنتهی </w:t>
      </w:r>
    </w:p>
    <w:p>
      <w:pPr>
        <w:pStyle w:val="BookText"/>
        <w:rPr/>
      </w:pPr>
      <w:r>
        <w:rPr>
          <w:rFonts w:ascii="IRNazanin" w:hAnsi="IRNazanin" w:eastAsia="IRNazanin"/>
          <w:color w:val="111111"/>
          <w:sz w:val="28"/>
          <w:sz w:val="28"/>
          <w:szCs w:val="28"/>
          <w:rtl w:val="true"/>
          <w:lang w:bidi="fa-IR"/>
        </w:rPr>
        <w:t xml:space="preserve">الإجماع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المرأة مکة متمتعة طافت وسعت وقصّرت ثم أحرمت بالحج کما یفعل الرجل سواء ، فإن حاضت قبل الطواف لم یکن لها أن تطوف بالبیت إجماعا ، لأن الطواف صلاة ، ولأنها ممنوعة من الدخول إلی المسجد ، وتنتظر إلی وقت الوقوف بالموقفین ، فإن طهرت وتمکنت من الطواف والسعی والتقصیر وإنشاء الإحرام بالحج وإدراک عرفة صحّ لها التمتع ، وإن لم تدرک ذلک وضاق علیها الوقت أو استمرّ بها الحیض إلی وقت الوقوف بطلت متعتها وصارت حجتها مفردة ، ذهب إلیه علماؤنا أجمع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الشهید فی الدروس حکی عن علیّ بن بابویه وأبی الصلاح الحلبی وابن الجنید قولا بأنها مع ضیق الوقت تسعی ثم تحرم بالحج وتقضی طواف العمرة مع طواف الحج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الحسین بن سعید ، عن صفوان بن یحیی وابن أبی عمیر وفضالة ،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الحائض إذا قدمت مکة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تمضی کما هی إلی عرفات فتجعلها حجة ، ثم تقیم حتی تطهر وتخرج إلی التنعیم فتحرم فتجعلها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صنعت عائشة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محمد بن عیسی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المرأة تدخل مکة متمتعة فتحیض قبل أن تحلّ ، متی تذهب متعتها؟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من یوم الترویة ، وکان موسی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الصبح من یوم الترویة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عامة موالیک یدخلون یوم الترویة ویطوفون ویسعون ثم یحرمون بالحج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w:t>
      </w:r>
    </w:p>
    <w:p>
      <w:pPr>
        <w:pStyle w:val="BookText"/>
        <w:rPr/>
      </w:pPr>
      <w:r>
        <w:rPr>
          <w:rFonts w:ascii="IRNazanin" w:hAnsi="IRNazanin" w:eastAsia="IRNazanin"/>
          <w:color w:val="111111"/>
          <w:sz w:val="28"/>
          <w:sz w:val="28"/>
          <w:szCs w:val="28"/>
          <w:rtl w:val="true"/>
          <w:lang w:bidi="fa-IR"/>
        </w:rPr>
        <w:t xml:space="preserve">له روایة عجلان أبی صالح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إذا زالت الشمس ذهبت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علی إحرامها أو تجدّد إحراما للحج؟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هی علی إحرامها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فعلیها هدی؟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تحب أن تتطوع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نحن فإذا رأینا هلال ذی الحجة قبل أن نحرم فاتتنا المتعة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کما یدل علی سقوط وجوب الدم یدل علی الاجتزاء بالإحرام الأول ، وأما اختلاف الإمامین علیهماالسلام فی فوات المتعة فالضابط فیه ما تقدم من أنه إذا أدرکت أحد الموقفین صحّت متعتها إذا کانت قد طافت وسعت ، وإلاّ فلا ، وقد تقدم البحث فیه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القول أیضا ما رواه ابن بابویه فی الصحیح ، عن صفوان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المرأة تجی‌ء متمتعة فتطمث قبل أن تطوف بالبیت حتی تخرج إلی 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تصیر حجة مفردة وعلیها دم أضحیتها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الآخر روایات ، منها ما رواه الکلینی ، عن عجلان أبی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متمتعة قدمت فرأت الدم کیف تصنع؟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تسعی بین الصفا والمروة وتجلس فی بیتها ، فإن طهرت طافت بالبیت ، وإن لم تطهر فإذا کان یوم الترویة أفاضت علیها الماء وأهلّت بالحج وخرجت إلی منی فقضت المناسک کلها ، فإذا قدمت مکة طافت بالبیت طوافین ثم سعت بین الصفا والمروة ، فإذا فعلت ذلک فقد حلّ لها کل شی‌ء ما خلا فراش زوجها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وفی معناها روایات کثیرة لکنها مشترکة </w:t>
      </w:r>
    </w:p>
    <w:p>
      <w:pPr>
        <w:pStyle w:val="BookText"/>
        <w:rPr/>
      </w:pPr>
      <w:r>
        <w:rPr>
          <w:rFonts w:ascii="IRNazanin" w:hAnsi="IRNazanin" w:eastAsia="IRNazanin"/>
          <w:color w:val="111111"/>
          <w:sz w:val="28"/>
          <w:sz w:val="28"/>
          <w:szCs w:val="28"/>
          <w:rtl w:val="true"/>
          <w:lang w:bidi="fa-IR"/>
        </w:rPr>
        <w:t>ولو تجدد العذر وقد طافت أربعا صحت متعتها وأتت بالسعی وبقیة المناسک ، وقضت بعد طهرها ما بقی من طوافها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ما وقفت علیه فی ذلک سندا ومتنا ما رواه الکلینی ، عن عدّة من أصحابنا ، عن أحمد بن محمد بن عیسی ، عن محمد بن أبی عمیر ، عن حفص بن البختری ، عن العلاء بن صبیح وعبد الرحمن بن الحجاج وعلیّ بن رئاب وعن عبد الله بن صالح کلهم یروونه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المتمتعة إذا قدمت مکة ثم حاضت ما بینها وبین الترویة فإن طهرت طافت بالبیت وسعت ، وإن لم تطهر إلی یوم الترویة اغتسلت واحتشت ثم سعت بین الصفا والمروة ثم خرجت إلی منی ، فإذا قضت المناسک وزارت البیت طافت بالبیت طوافا لعمرتها ، ثم طافت طوافا للحج ، ثم خرجت فسعت فإذا فعلت ذلک فقد أحلّت من کل شی‌ء یحلّ منه المحرم إلاّ فراش زوجها ، فإذا طافت أسبوعا آخر حلّ لها فراش زوجها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أنه بعد تسلیم السند والدلالة یجب الجمع بینها وبین الروایات السابقة المتضمنة للعدول إلی الإفراد بالتخییر بین الأمرین ، ومتی ثبت ذلک کان العدول أولی ، لصحة مستنده ، وصراحة دلالته ، وإجماع الأصحاب علیه کما عرفت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تجدد العذر وقد طافت أربعا صحت متعتها ، وأتت بالسعی وبقیة المناسک ، وقضت بعد طهرها ما بقی من طوافها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المتعة إذا تجدد العذر بعد طواف الأربع هو المشهور بین الأصحاب ، ذهب إلیه الشیخان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والصدوقان </w:t>
      </w:r>
      <w:r>
        <w:rPr>
          <w:rStyle w:val="FootnoteAnchor"/>
          <w:rtl w:val="true"/>
        </w:rPr>
        <w:footnoteReference w:id="683"/>
      </w:r>
      <w:r>
        <w:rPr>
          <w:rFonts w:ascii="Amiri" w:hAnsi="Amiri" w:eastAsia="Amiri" w:cs="Amiri"/>
          <w:color w:val="111111"/>
          <w:sz w:val="28"/>
          <w:sz w:val="28"/>
          <w:szCs w:val="28"/>
          <w:rtl w:val="true"/>
          <w:lang w:bidi="ar-SA"/>
        </w:rPr>
        <w:t xml:space="preserve">وابن حمزة </w:t>
      </w:r>
      <w:r>
        <w:rPr>
          <w:rStyle w:val="FootnoteAnchor"/>
          <w:rtl w:val="true"/>
        </w:rPr>
        <w:footnoteReference w:id="684"/>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685"/>
      </w:r>
      <w:r>
        <w:rPr>
          <w:rFonts w:ascii="IRNazanin" w:hAnsi="IRNazanin" w:eastAsia="IRNazanin"/>
          <w:color w:val="111111"/>
          <w:sz w:val="28"/>
          <w:sz w:val="28"/>
          <w:szCs w:val="28"/>
          <w:rtl w:val="true"/>
          <w:lang w:bidi="fa-IR"/>
        </w:rPr>
        <w:t xml:space="preserve">وغیرهم </w:t>
      </w:r>
      <w:r>
        <w:rPr>
          <w:rStyle w:val="FootnoteAnchor"/>
          <w:rtl w:val="true"/>
        </w:rPr>
        <w:footnoteReference w:id="686"/>
      </w:r>
      <w:r>
        <w:rPr>
          <w:rFonts w:ascii="IRNazanin" w:hAnsi="IRNazanin" w:eastAsia="IRNazanin"/>
          <w:color w:val="111111"/>
          <w:sz w:val="28"/>
          <w:sz w:val="28"/>
          <w:szCs w:val="28"/>
          <w:rtl w:val="true"/>
          <w:lang w:bidi="fa-IR"/>
        </w:rPr>
        <w:t xml:space="preserve">، واستدلوا علیه بما رواه الشیخ ، عن أبی إسحاق صاحب اللؤلؤ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علیه السلام یقول فی المرأة المتمتعة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طافت بالبیت أربعة أشواط ثم حاضت فمتعتها تامة ، وتقضی ما فاتها من الطواف بالبیت وبین الصفا والمروة ، وتخرج إلی منی قبل أن تطوف الطواف الأخیر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مسکان ، عن إبراهیم ، عمن سأل أبا عبد الله علیه السلام عن امرأة طافت بالبیت أربعة أشواط وهی معتمرة ثم طمثت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طوافها ، ولیس علیها غیره ، ومتعتها تامة ، ولها أن تطوف بین الصفا والمروة ، وذلک لأنها زادت علی النصف ، وقد مضت متعتها ، ولتستأنف بعد الحجّ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وفی الروایتین قصور من حیث السند بالإرسال وجهالة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تقتضیه الأدلة أنه إذا جاءها الحیض قبل جمیع الطواف فلا متعة لها ، وإنما ورد بما قاله شیخنا أبو جعفر خبران مرسلان فعمل علیهما ، وقد بیّنّا أنه لا یعمل بأخبار الآحاد وإن کانت مسندة فکیف بالمراسیل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لا یخلو من قوة ، لامتناع إتمام العمرة المقتضی لعدم وقوع التحلل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صحیحة محمد بن إسماعیل المتقدمة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المرأة تدخل مکة متمتعة فتحیض قبل </w:t>
      </w:r>
    </w:p>
    <w:p>
      <w:pPr>
        <w:pStyle w:val="BookText"/>
        <w:rPr/>
      </w:pPr>
      <w:r>
        <w:rPr>
          <w:rFonts w:ascii="IRNazanin" w:hAnsi="IRNazanin" w:eastAsia="IRNazanin"/>
          <w:color w:val="111111"/>
          <w:sz w:val="28"/>
          <w:sz w:val="28"/>
          <w:szCs w:val="28"/>
          <w:rtl w:val="true"/>
          <w:lang w:bidi="fa-IR"/>
        </w:rPr>
        <w:t xml:space="preserve">أن تحلّ ، متی تذهب متعتها؟ الحدیث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تقیید المصنف صحة المتعة بما إذا حصل العذر بعد إکمال الأربع أنه لو حصل قبله بطلت المتعة ، وإلیه ذهب أکثر الأصحاب ، ووجهه معلوم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بصحة المتعة والحال هذه ، لما رواه فی الصحیح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طافت ثلاثة أطواف أو أقل من ذلک ثم رأت دما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تحفظ مکانها ، فإذا طهرت طافت بقیته واعتدت بما مضی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وهذه الروایة لا تدل علی مطلوبه صریحا ، لأن اعتدادها بما مضی لا یقتضی صحة التمتع مع عدم الإتیان بالباقی قبل فوات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حصل الحیض بعد الطواف وصلاة الرکعتین صحت المتعة قطعا ، ووجب علیها الإتیان بالسعی والتقصیر ، لعدم توقفهما علی الطهارة ، ولما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طافت بالبیت ثم حاضت قبل أن تسعی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طافت بین الصفا والمروة فحاضت بینهما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 سعیها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حاضت بعد الطواف وقبل صلاة الرکعتین فقد صرّح العلاّمة </w:t>
      </w:r>
      <w:r>
        <w:rPr>
          <w:rStyle w:val="FootnoteAnchor"/>
          <w:rtl w:val="true"/>
        </w:rPr>
        <w:footnoteReference w:id="693"/>
      </w:r>
      <w:r>
        <w:rPr>
          <w:rFonts w:ascii="IRNazanin" w:hAnsi="IRNazanin" w:eastAsia="IRNazanin"/>
          <w:color w:val="111111"/>
          <w:sz w:val="28"/>
          <w:sz w:val="28"/>
          <w:szCs w:val="28"/>
          <w:rtl w:val="true"/>
          <w:lang w:bidi="fa-IR"/>
        </w:rPr>
        <w:t xml:space="preserve">وغیره </w:t>
      </w:r>
      <w:r>
        <w:rPr>
          <w:rStyle w:val="FootnoteAnchor"/>
          <w:rtl w:val="true"/>
        </w:rPr>
        <w:footnoteReference w:id="694"/>
      </w:r>
      <w:r>
        <w:rPr>
          <w:rFonts w:ascii="IRNazanin" w:hAnsi="IRNazanin" w:eastAsia="IRNazanin"/>
          <w:color w:val="111111"/>
          <w:sz w:val="28"/>
          <w:sz w:val="28"/>
          <w:szCs w:val="28"/>
          <w:rtl w:val="true"/>
          <w:lang w:bidi="fa-IR"/>
        </w:rPr>
        <w:t>بأنها تترک الرکعتین وتسعی وتقصّر فإذا فرغت من المناسک قصتهما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بما رواه الشیخ ، عن أبی الصباح الکنانی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صحّ التمتع سقطت العمرة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امرأة طافت بالبیت فی حج أو عمرة ثم حاضت قبل أن تصلی الرکعتین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فلتصلّ رکعتین عند مقام إبراهیم علیه السلام وقد قضت طوافها </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وفی الدلالة نظر ، وفی الحکم إشکال ، والله تعالی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صحّ التمتع سقطت العمرة المفردة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أن عمرة التمتع تجزی عن العمرة المفردة ، بمعنی أنه لا یجب علی المکلف الجمع بینهما ، وهذا قول العلماء کافة ، حکاه فی المنتهی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روایات کثیرة ، منها ما رواه الشیخ فی الصحیح ، عن یعقوب بن شعیب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یکفی الرجل إذا تمتّع بالعمرة إلی الحج مکان تلک العمرة المفردة؟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أمر رسول الله صلی الله علیه و آله أصحابه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تمتّع الرجل بالعمرة فقد قضی ما علیه من فریضة العمرة </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العمرة أواجبة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یجزی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306" w:name="pg14934_141780"/>
    </w:p>
    <w:p>
      <w:pPr>
        <w:pStyle w:val="BookText"/>
        <w:rPr/>
      </w:pPr>
      <w:bookmarkEnd w:id="306"/>
      <w:r>
        <w:rPr>
          <w:rFonts w:ascii="IRNazanin" w:hAnsi="IRNazanin" w:eastAsia="IRNazanin"/>
          <w:color w:val="111111"/>
          <w:sz w:val="28"/>
          <w:sz w:val="28"/>
          <w:szCs w:val="28"/>
          <w:rtl w:val="true"/>
          <w:lang w:bidi="fa-IR"/>
        </w:rPr>
        <w:t xml:space="preserve">وصورة الإفراد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من المیقات ، أو من حیث یسوغ له الإحرام بالحج ، ثم یمضی إلی عرفات فیقف بها ، ثم إلی المشعر فیقف به ، ثم إلی منی فیقضی مناسکه بها ، ثم یطوف بالبیت ویصلی رکعتیه ، ویسعی بین الصفا والمروة ، ویطوف طواف النساء ویصلی رکعتیه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وصورة الإفراد أن یحرم من المیقات أو من حیث یسوغ له الإحرام بالحج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بالموضع الذی یسوغ منه الإحرام المجعول قسیما للمیقات هو دویرة أهل المفرد إن کانت أقرب إلی عرفات من المیقات کما صرّح به المصنف فی المعتبر </w:t>
      </w:r>
      <w:r>
        <w:rPr>
          <w:rStyle w:val="FootnoteAnchor"/>
          <w:rtl w:val="true"/>
        </w:rPr>
        <w:footnoteReference w:id="701"/>
      </w:r>
      <w:r>
        <w:rPr>
          <w:rFonts w:ascii="IRNazanin" w:hAnsi="IRNazanin" w:eastAsia="IRNazanin"/>
          <w:color w:val="111111"/>
          <w:sz w:val="28"/>
          <w:sz w:val="28"/>
          <w:szCs w:val="28"/>
          <w:rtl w:val="true"/>
          <w:lang w:bidi="fa-IR"/>
        </w:rPr>
        <w:t xml:space="preserve">، لکن سیأتی فی کلام المصنف جعل دویرة الأهل أحد المواقیت الستة </w:t>
      </w:r>
      <w:r>
        <w:rPr>
          <w:rStyle w:val="FootnoteAnchor"/>
          <w:rtl w:val="true"/>
        </w:rPr>
        <w:footnoteReference w:id="702"/>
      </w:r>
      <w:r>
        <w:rPr>
          <w:rFonts w:ascii="IRNazanin" w:hAnsi="IRNazanin" w:eastAsia="IRNazanin"/>
          <w:color w:val="111111"/>
          <w:sz w:val="28"/>
          <w:sz w:val="28"/>
          <w:szCs w:val="28"/>
          <w:rtl w:val="true"/>
          <w:lang w:bidi="fa-IR"/>
        </w:rPr>
        <w:t>، وهو لا یلائم جعلها قسیما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یرید بالموضع ما یمکن الإحرام منه غیر المواقیت الستة ، کما فی ناسی الإحرام ونحوه ، فإنه یحرم مع تعذر العود إلی المیقات من حیث أمکن ، کما سیجی‌ء بیانه إن شاء الله تعالی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یمضی إلی عرفات فیقف بها ، ثم إلی المشعر فیقف به ، ثم إلی منی فیقضی مناسکه بها ، ثم یطوف بالبیت ویصلی رکعتیه ، ویسعی بین الصفا والمروة ، ویطوف طواف النساء ویصلی رکعتیه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الأخبار المستفیضة ، کصحیحة معاویة بن عمار ، عن أبی عبد الله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المفرد للحج فعلیه طواف بالبیت ورکعتان عند مقام إبراهیم علیه السلام ، وسعی بین الصفا والمروة ، وطواف الزیارة وهو طواف النساء ، ولیس علیه هدی ولا أضحیة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610205_388300464"/>
      <w:bookmarkStart w:id="308" w:name="_Toc109"/>
      <w:bookmarkEnd w:id="307"/>
      <w:r>
        <w:rPr>
          <w:rtl w:val="true"/>
        </w:rPr>
        <w:t>حج الافراد</w:t>
      </w:r>
      <w:bookmarkEnd w:id="3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610207_388300464"/>
      <w:bookmarkStart w:id="310" w:name="_Toc110"/>
      <w:bookmarkEnd w:id="309"/>
      <w:r>
        <w:rPr>
          <w:rtl w:val="true"/>
        </w:rPr>
        <w:t>صورة حج الافراد</w:t>
      </w:r>
      <w:bookmarkStart w:id="311" w:name="pg14934_141781"/>
      <w:bookmarkEnd w:id="310"/>
    </w:p>
    <w:p>
      <w:pPr>
        <w:pStyle w:val="BookText"/>
        <w:rPr/>
      </w:pPr>
      <w:bookmarkEnd w:id="311"/>
      <w:r>
        <w:rPr>
          <w:rFonts w:ascii="IRNazanin" w:hAnsi="IRNazanin" w:eastAsia="IRNazanin"/>
          <w:color w:val="111111"/>
          <w:sz w:val="28"/>
          <w:sz w:val="28"/>
          <w:szCs w:val="28"/>
          <w:rtl w:val="true"/>
          <w:lang w:bidi="fa-IR"/>
        </w:rPr>
        <w:t>وعلیه عمرة مفردة بعد الحج والإحلال منه ، یأتی بها من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القارن قارنا إلاّ بسیاق الهدی ، وعلیه طوافان بالبیت وسعی بین الصفا والمروة کما یفعل المفرد ، ولیس أفضل من المفرد إلاّ بسیاق الهدی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المصنف فی أفعال الحج العود إلی منی لرمی الجمار بناء علی ما ذکره سابقا من جواز الإقامة بمنی إلی انقضاء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عمرة مفردة بعد الحج والإحلال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أشعرت العبارة ونظائرها بلزوم العمرة المفردة لکل حاجّ مفرد ، ولیس کذلک ، بل إنما تلزم فی حج الإسلام دون الحج المندوب والمنذور إذا لم یتعلق النذر بالعمرة ، کما یدل علیه الأخبار الواردة بکیفیة حج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العلاّمة </w:t>
      </w:r>
      <w:r>
        <w:rPr>
          <w:rStyle w:val="FootnoteAnchor"/>
          <w:rtl w:val="true"/>
        </w:rPr>
        <w:footnoteReference w:id="706"/>
      </w:r>
      <w:r>
        <w:rPr>
          <w:rFonts w:ascii="IRNazanin" w:hAnsi="IRNazanin" w:eastAsia="IRNazanin"/>
          <w:color w:val="111111"/>
          <w:sz w:val="28"/>
          <w:sz w:val="28"/>
          <w:szCs w:val="28"/>
          <w:rtl w:val="true"/>
          <w:lang w:bidi="fa-IR"/>
        </w:rPr>
        <w:t xml:space="preserve">وغیره </w:t>
      </w:r>
      <w:r>
        <w:rPr>
          <w:rStyle w:val="FootnoteAnchor"/>
          <w:rtl w:val="true"/>
        </w:rPr>
        <w:footnoteReference w:id="707"/>
      </w:r>
      <w:r>
        <w:rPr>
          <w:rFonts w:ascii="IRNazanin" w:hAnsi="IRNazanin" w:eastAsia="IRNazanin"/>
          <w:color w:val="111111"/>
          <w:sz w:val="28"/>
          <w:sz w:val="28"/>
          <w:szCs w:val="28"/>
          <w:rtl w:val="true"/>
          <w:lang w:bidi="fa-IR"/>
        </w:rPr>
        <w:t>بأن من استطاع الحج مفردا دون العمرة وجب علیه الحج دونها ، ثم یراعی الاستطاعة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العمرة خاصة لو استطاع لها دون الحج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جمع من الأصحاب أن من نذر الحج لا یجب علیه العمرة إلاّ أن ینذر حج التمتع فیجب ، لدخولها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مؤیّد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بها من أدنی 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بأدنی الحل أقربه إلی الحرم وألصقه به ، والمعتبر منه ما قارب الحرم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العلاّمة فی التذکرة والشهید فی الدروس بین الإحرام من</w:t>
      </w:r>
    </w:p>
    <w:p>
      <w:pPr>
        <w:pStyle w:val="Heading3"/>
        <w:numPr>
          <w:ilvl w:val="2"/>
          <w:numId w:val="1"/>
        </w:numPr>
        <w:rPr/>
      </w:pPr>
      <w:bookmarkStart w:id="312" w:name="__RefHeading___Toc1610209_388300464"/>
      <w:bookmarkStart w:id="313" w:name="_Toc111"/>
      <w:bookmarkEnd w:id="312"/>
      <w:r>
        <w:rPr>
          <w:rtl w:val="true"/>
        </w:rPr>
        <w:t>وجوب عمرة مفردة علی المفرد</w:t>
      </w:r>
      <w:bookmarkEnd w:id="3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1610211_388300464"/>
      <w:bookmarkStart w:id="315" w:name="_Toc112"/>
      <w:bookmarkEnd w:id="314"/>
      <w:r>
        <w:rPr>
          <w:rtl w:val="true"/>
        </w:rPr>
        <w:t>الاتیان بالعمرة من أدنی الحل</w:t>
      </w:r>
      <w:bookmarkStart w:id="316" w:name="pg14934_141782"/>
      <w:bookmarkEnd w:id="315"/>
    </w:p>
    <w:p>
      <w:pPr>
        <w:pStyle w:val="BookText"/>
        <w:rPr/>
      </w:pPr>
      <w:bookmarkEnd w:id="316"/>
      <w:r>
        <w:rPr>
          <w:rFonts w:ascii="IRNazanin" w:hAnsi="IRNazanin" w:eastAsia="IRNazanin"/>
          <w:color w:val="111111"/>
          <w:sz w:val="28"/>
          <w:sz w:val="28"/>
          <w:szCs w:val="28"/>
          <w:rtl w:val="true"/>
          <w:lang w:bidi="fa-IR"/>
        </w:rPr>
        <w:t>ویجوز وقوعها فی غیر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أدنی الحلّ ومن أحد المواقیت التی وقّتها النبی صلی الله علیه و آله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یحرم من الجعرانة </w:t>
      </w:r>
      <w:r>
        <w:rPr>
          <w:rStyle w:val="FootnoteAnchor"/>
          <w:rtl w:val="true"/>
        </w:rPr>
        <w:footnoteReference w:id="710"/>
      </w:r>
      <w:r>
        <w:rPr>
          <w:rFonts w:ascii="IRNazanin" w:hAnsi="IRNazanin" w:eastAsia="IRNazanin"/>
          <w:color w:val="111111"/>
          <w:sz w:val="28"/>
          <w:sz w:val="28"/>
          <w:szCs w:val="28"/>
          <w:rtl w:val="true"/>
          <w:lang w:bidi="fa-IR"/>
        </w:rPr>
        <w:t xml:space="preserve">، فإن النبی صلی الله علیه و آله اعتمر منها ، فإن فاتته فمن التنعیم </w:t>
      </w:r>
      <w:r>
        <w:rPr>
          <w:rStyle w:val="FootnoteAnchor"/>
          <w:rtl w:val="true"/>
        </w:rPr>
        <w:footnoteReference w:id="711"/>
      </w:r>
      <w:r>
        <w:rPr>
          <w:rFonts w:ascii="IRNazanin" w:hAnsi="IRNazanin" w:eastAsia="IRNazanin"/>
          <w:color w:val="111111"/>
          <w:sz w:val="28"/>
          <w:sz w:val="28"/>
          <w:szCs w:val="28"/>
          <w:rtl w:val="true"/>
          <w:lang w:bidi="fa-IR"/>
        </w:rPr>
        <w:t xml:space="preserve">، لأن النبی صلی الله علیه و آله أمر عائشة بالإحرام منه ، فإن فاته فمن الحدیبیة </w:t>
      </w:r>
      <w:r>
        <w:rPr>
          <w:rStyle w:val="FootnoteAnchor"/>
          <w:rtl w:val="true"/>
        </w:rPr>
        <w:footnoteReference w:id="712"/>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یخرج من مکة لیعتمر أحرم من الجعرانة أو الحدیبیة وما أشبههما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الإحرام من أحد هذه الأماکن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المنتهی لأنه لا خلاف فی جواز الإحرام من أدنی الحل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إجزاء ما خرج من الحلّ عن حدّ القرب عرفا وعن أحد المواقیت وجهان ،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وقوعها فی غیر أشهر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وقوع العمرة المفردة التی یجب الإتیان بها بعد الحج فی غیر أشهر الحج ، وهذا الحکم مقطوع به فی کلام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والعمرة المبتولة تجوز فی جمیع أیام السنة ، ولا نعرف فیه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1610213_388300464"/>
      <w:bookmarkStart w:id="318" w:name="_Toc113"/>
      <w:bookmarkEnd w:id="317"/>
      <w:r>
        <w:rPr>
          <w:rtl w:val="true"/>
        </w:rPr>
        <w:t>جواز العمرة المفردة فی غیر أشهر الحج</w:t>
      </w:r>
      <w:bookmarkStart w:id="319" w:name="pg14934_141783"/>
      <w:bookmarkEnd w:id="318"/>
    </w:p>
    <w:p>
      <w:pPr>
        <w:pStyle w:val="BookText"/>
        <w:rPr/>
      </w:pPr>
      <w:bookmarkEnd w:id="319"/>
      <w:r>
        <w:rPr>
          <w:rFonts w:ascii="IRNazanin" w:hAnsi="IRNazanin" w:eastAsia="IRNazanin"/>
          <w:color w:val="111111"/>
          <w:sz w:val="28"/>
          <w:sz w:val="28"/>
          <w:szCs w:val="28"/>
          <w:rtl w:val="true"/>
          <w:lang w:bidi="fa-IR"/>
        </w:rPr>
        <w:t>ولو أحرم بها من دون ذلک ثم خرج إلی أدنی الحل لم یجزئه الإحرام</w:t>
      </w:r>
    </w:p>
    <w:p>
      <w:pPr>
        <w:pStyle w:val="BookText"/>
        <w:rPr/>
      </w:pPr>
      <w:r>
        <w:rPr>
          <w:rFonts w:ascii="IRNazanin" w:hAnsi="IRNazanin" w:eastAsia="IRNazanin"/>
          <w:color w:val="111111"/>
          <w:sz w:val="28"/>
          <w:sz w:val="28"/>
          <w:szCs w:val="28"/>
          <w:rtl w:val="true"/>
          <w:lang w:bidi="fa-IR"/>
        </w:rPr>
        <w:t xml:space="preserve">خلافا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إطلاق الأمر بالعمرة من الکتاب والسنّة الخالی من التقیید ، لکن سیأتی فی کلام المصنف أن وجوب العمرة علی الفور ، وهو بإطلاقه یتناول المتمتع بها والمفردة ، ومقتضی ذلک وجوب المبادرة إلی العمرة المفردة بعد الفراغ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الشهید فی الدروس تأخیرها إلی استقبال المحرّم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القدر لیس منافیا للفوریة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بعد ثبوت الفوریة ، لأن النصّ الوارد به ضعیف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إیقاع الحج والعمرة فی عام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یرید بالعام اثنی عشر شهرا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اعتبار هذا الشرط ، لعدم وضوح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فی هذه المسألة علی روایة معتبرة تقتضی التوقیت ، لکن مقتضی وجوب الفوریة التأثیم بالتأخیر ، وهو لا ینافی وقوعها فی جمیع أیام السنة ، کما قطع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الشیخ فی الصحیح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المعتبر بعد الحج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أمکن الموسی من رأسه فحسن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وهی لا تدل علی التوقیت ، إلاّ أن العمل بمضمونها أولی ، وسیجی‌ء تمام الکلام فی ذلک فی کتاب العمرة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أحرم بها من دون ذلک ثم خرج إلی أدنی الحلّ 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1610215_388300464"/>
      <w:bookmarkStart w:id="321" w:name="_Toc114"/>
      <w:bookmarkEnd w:id="320"/>
      <w:r>
        <w:rPr>
          <w:rtl w:val="true"/>
        </w:rPr>
        <w:t>حکم الاحرام بالعمرة من دون أدنی الحل</w:t>
      </w:r>
      <w:bookmarkStart w:id="322" w:name="pg14934_141784"/>
      <w:bookmarkEnd w:id="321"/>
    </w:p>
    <w:p>
      <w:pPr>
        <w:pStyle w:val="BookText"/>
        <w:rPr/>
      </w:pPr>
      <w:bookmarkEnd w:id="322"/>
      <w:r>
        <w:rPr>
          <w:rFonts w:ascii="IRNazanin" w:hAnsi="IRNazanin" w:eastAsia="IRNazanin"/>
          <w:color w:val="111111"/>
          <w:sz w:val="28"/>
          <w:sz w:val="28"/>
          <w:szCs w:val="28"/>
          <w:rtl w:val="true"/>
          <w:lang w:bidi="fa-IR"/>
        </w:rPr>
        <w:t>الأول ، وافتقر إلی استئنافه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أو القران فرض أهل مکة ومن بینه وبینها دون اثنی عشر میلا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عدل هؤلاء إلی التمتع اضطرارا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اختیارا؟ قیل 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یجزئه الإحرام الأول ، وافتقر إلی استئنافه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استئناف الإحرام من أدنی الحلّ ، لأن الإحرام من الحرم غیر منعقد فلا یکون الخروج به إلی الحلّ کافیا ما لم یستأنف الإحرام منه کخروج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القسم والقران فرض أهل مکة ومن بینه وبینها دون اثنی عشر میلا من کل 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الأظهر اعتبار ثمانیة وأربعین میلا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من منتهی عمارة مکة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عدل هؤلاء إلی التمتع اضطرارا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تتحقق الضرورة المسوغة للعدول بخوف الحیض المتأخر عن النفر مع عدم إمکان تأخیر العمرة إلی أن تطهر ، أو خوف عدوّ بعده ، أو فوت الصحبة </w:t>
      </w:r>
      <w:r>
        <w:rPr>
          <w:rStyle w:val="FootnoteAnchor"/>
          <w:rtl w:val="true"/>
        </w:rPr>
        <w:footnoteReference w:id="721"/>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جواز عدول المکّی إلی التمتع مع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الأصحاب ،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مضافا إلی العمومات فحوی ما دلّ علی جواز عدول المتمتع إلی الحج الإفراد مع الضرورة ، فإن الضرورة إذا کانت مسوّغة للعدول من الأفضل إلی المفضول کانت مسوّغة للعکس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یجوز اختیارا؟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أکثر </w:t>
      </w:r>
      <w:r>
        <w:rPr>
          <w:rFonts w:eastAsia="IRNazanin" w:cs="IRNazanin"/>
          <w:color w:val="111111"/>
          <w:sz w:val="28"/>
          <w:szCs w:val="28"/>
          <w:rtl w:val="true"/>
          <w:lang w:bidi="fa-IR"/>
        </w:rPr>
        <w:t>).</w:t>
      </w:r>
    </w:p>
    <w:p>
      <w:pPr>
        <w:pStyle w:val="Heading3"/>
        <w:numPr>
          <w:ilvl w:val="2"/>
          <w:numId w:val="1"/>
        </w:numPr>
        <w:rPr/>
      </w:pPr>
      <w:bookmarkStart w:id="323" w:name="__RefHeading___Toc1610217_388300464"/>
      <w:bookmarkStart w:id="324" w:name="_Toc115"/>
      <w:bookmarkEnd w:id="323"/>
      <w:r>
        <w:rPr>
          <w:rtl w:val="true"/>
        </w:rPr>
        <w:t>وجوب الافراد أو القران علی أهل مکة</w:t>
      </w:r>
      <w:bookmarkEnd w:id="3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610219_388300464"/>
      <w:bookmarkStart w:id="326" w:name="_Toc116"/>
      <w:bookmarkEnd w:id="325"/>
      <w:r>
        <w:rPr>
          <w:rtl w:val="true"/>
        </w:rPr>
        <w:t>حکم عدول الحاضر إلی التمتع</w:t>
      </w:r>
      <w:bookmarkEnd w:id="326"/>
    </w:p>
    <w:p>
      <w:pPr>
        <w:pStyle w:val="BookText"/>
        <w:rPr/>
      </w:pPr>
      <w:r>
        <w:rPr>
          <w:rFonts w:ascii="IRNazanin" w:hAnsi="IRNazanin" w:eastAsia="IRNazanin"/>
          <w:color w:val="111111"/>
          <w:sz w:val="28"/>
          <w:sz w:val="28"/>
          <w:szCs w:val="28"/>
          <w:rtl w:val="true"/>
          <w:lang w:bidi="fa-IR"/>
        </w:rPr>
        <w:t xml:space="preserve">المراد أنه هل یجوز لأهل مکة ومن فی حکمهم أن یؤدّوا فرضهم من حج الإسلام بالتمتع أم لا یجزیهم إلاّ الإفراد أو القران؟ وقد اختلف الأصحاب فی ذلک ، فذهب الشیخ فی أحد قولیه </w:t>
      </w:r>
      <w:r>
        <w:rPr>
          <w:rStyle w:val="FootnoteAnchor"/>
          <w:rtl w:val="true"/>
        </w:rPr>
        <w:footnoteReference w:id="722"/>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723"/>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72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725"/>
      </w:r>
      <w:r>
        <w:rPr>
          <w:rFonts w:ascii="IRNazanin" w:hAnsi="IRNazanin" w:eastAsia="IRNazanin"/>
          <w:color w:val="111111"/>
          <w:sz w:val="28"/>
          <w:sz w:val="28"/>
          <w:szCs w:val="28"/>
          <w:rtl w:val="true"/>
          <w:lang w:bidi="fa-IR"/>
        </w:rPr>
        <w:t>إلی أن ذلک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المصنف فی المعتبر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قول آخر بالجواز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فإنه یدل بمفهومه علی أن الحاضر لیس له ذلک ، وما رواه الشیخ فی الصحیح ، عن علیّ بن جعفر قال ، قلت لأخی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مکة أن یتمتّعوا بالعمرة إلی الحج؟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یصلح أن یتمتّعوا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الصحیح ، عن عبید الله الحلبی وسلیمان بن خالد وأبی بصیر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لأهل مکة ولا لأهل مرّ ولا لأهل سرف متعة ، وذلک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والأخبار الواردة بذلک کثیرة</w:t>
      </w:r>
      <w:r>
        <w:rPr>
          <w:rFonts w:eastAsia="IRNazanin" w:cs="IRNazanin"/>
          <w:color w:val="111111"/>
          <w:sz w:val="28"/>
          <w:szCs w:val="28"/>
          <w:rtl w:val="true"/>
          <w:lang w:bidi="fa-IR"/>
        </w:rPr>
        <w:t xml:space="preserve">. </w:t>
      </w:r>
      <w:bookmarkStart w:id="327" w:name="pg14934_141786"/>
    </w:p>
    <w:p>
      <w:pPr>
        <w:pStyle w:val="BookText"/>
        <w:rPr/>
      </w:pPr>
      <w:bookmarkEnd w:id="327"/>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لم یلزمهم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وشروطه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 وأن یقع فی أشهر الحج ، وأن یعقد إحرامه من میقاته ، أو من دویرة أهله إن کان منزله دون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علی ما نقل عنه بأن المتمتع أتی بصورة الإفراد وزیادة غیر منافیة فوجب أن یجزیه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المعتبر بأنا لا نسلّم أنه أتی بصورة الإفراد ، وذلک لأنه أخل بالإحرام للحج من میقاته وأوقع مکانه العمرة ولیس مأمورا بها ، فوجب أن لا یجزیه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فیما سبق أن موضع الخلاف حج الإسلام ، أما المتطوع بالحج والناذر له مطلقا فیتخیر بین الأنواع الثلاثة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قیل بالجواز لم یلزمهم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اللزوم ، تمسکا بالعموم ، وبه قطع المصنف فی باب الهدی من غیر نقل خلاف ، وسیجی‌ء تمام الکلام فی ذلک إن شاء الله تعالی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وشروطه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وأن یقع فی أشهر الحج ، وأن یعقد إحرامه من میقاته أو من دویرة أهله إن کان منزله دون المیقات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النیة کما سبق فی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اشتراط وقوعه فی أشهر الحج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اتفاق العلماء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أی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اشتراط عقد إحرامه من المیقات أو من دویرة أهله إن کان منزله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610221_388300464"/>
      <w:bookmarkStart w:id="329" w:name="_Toc117"/>
      <w:bookmarkEnd w:id="328"/>
      <w:r>
        <w:rPr>
          <w:rtl w:val="true"/>
        </w:rPr>
        <w:t>شروط حج الافراد</w:t>
      </w:r>
      <w:r>
        <w:rPr>
          <w:rtl w:val="true"/>
        </w:rPr>
        <w:t>.</w:t>
      </w:r>
      <w:bookmarkStart w:id="330" w:name="pg14934_141787"/>
      <w:bookmarkEnd w:id="329"/>
    </w:p>
    <w:p>
      <w:pPr>
        <w:pStyle w:val="BookText"/>
        <w:rPr/>
      </w:pPr>
      <w:bookmarkEnd w:id="330"/>
      <w:r>
        <w:rPr>
          <w:rFonts w:ascii="IRNazanin" w:hAnsi="IRNazanin" w:eastAsia="IRNazanin"/>
          <w:color w:val="111111"/>
          <w:sz w:val="28"/>
          <w:sz w:val="28"/>
          <w:szCs w:val="28"/>
          <w:rtl w:val="true"/>
          <w:lang w:bidi="fa-IR"/>
        </w:rPr>
        <w:t>واما القران وأفعال القارن وشروطه کالمفرد ، غیر أنه یتمیز عنه بسیاق الهدی عند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المیقات فلا خلاف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فی المعتبر أن المعتبر القرب إلی عرفات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والمصرّح به فی الأخبار الکثیرة هو القرب إلی مکة کما سیجی‌ء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اعتبره المصنف من مراعاة القرب إلی عرفات فأهل مکة یحرمون من منزلهم ، لأن دویرتهم أقرب من المیقات إلیها ، وعلی اعتبار مکة فالحکم کذلک ، إلاّ أن الأقربیة لا تتم لاقتضائها المغایرة بینهما ، وظاهر العلاّمة فی التذکرة دعوی الإجماع علی 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مکة یحرمون للحج من مکة وللعمرة من أدنی الحل ، سواء کان مقیما بمکة أو غیر مقیم ، لأن کل من أتی علی میقات کان میقاتا له ، ولا نعلم فی ذلک خلافا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وأفعال القارن وشروطه کالمفرد ، غیر أنه یتمیز عنه بسیاق الهدی عند إحرامه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القارن من ساق وجمع بین الحج والعمرة ، فلا یتحلل منها حتی یتحلل بالحج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الجعفی </w:t>
      </w:r>
      <w:r>
        <w:rPr>
          <w:rStyle w:val="FootnoteAnchor"/>
          <w:rtl w:val="true"/>
        </w:rPr>
        <w:footnoteReference w:id="739"/>
      </w:r>
      <w:r>
        <w:rPr>
          <w:rFonts w:ascii="IRNazanin" w:hAnsi="IRNazanin" w:eastAsia="IRNazanin"/>
          <w:color w:val="111111"/>
          <w:sz w:val="28"/>
          <w:sz w:val="28"/>
          <w:szCs w:val="28"/>
          <w:rtl w:val="true"/>
          <w:lang w:bidi="fa-IR"/>
        </w:rPr>
        <w:t xml:space="preserve">وحکی المصنف فی المعتبر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أتّم المتمتع أفعال عمرته وقصّر فقد صار محلاّ ، فإن کان ساق هدیا لم یجز له التحلل وکان قارنا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ابن أبی عقیل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المتمتع السائق قارن ، والمعتمد ما علیه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ما رواه الشیخ فی الصحیح ، عن معاویة بن عمار ، عن أبی عبد الله</w:t>
      </w:r>
    </w:p>
    <w:p>
      <w:pPr>
        <w:pStyle w:val="Heading2"/>
        <w:numPr>
          <w:ilvl w:val="1"/>
          <w:numId w:val="1"/>
        </w:numPr>
        <w:rPr/>
      </w:pPr>
      <w:bookmarkStart w:id="331" w:name="__RefHeading___Toc1610223_388300464"/>
      <w:bookmarkStart w:id="332" w:name="_Toc118"/>
      <w:bookmarkEnd w:id="331"/>
      <w:r>
        <w:rPr>
          <w:rtl w:val="true"/>
        </w:rPr>
        <w:t>حج القران</w:t>
      </w:r>
      <w:bookmarkEnd w:id="3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610225_388300464"/>
      <w:bookmarkStart w:id="334" w:name="_Toc119"/>
      <w:bookmarkEnd w:id="333"/>
      <w:r>
        <w:rPr>
          <w:rtl w:val="true"/>
        </w:rPr>
        <w:t>صورة حج القران</w:t>
      </w:r>
      <w:bookmarkEnd w:id="334"/>
    </w:p>
    <w:p>
      <w:pPr>
        <w:pStyle w:val="BookText"/>
        <w:rPr/>
      </w:pPr>
      <w:r>
        <w:rPr>
          <w:rFonts w:ascii="IRNazanin" w:hAnsi="IRNazanin" w:eastAsia="IRNazanin"/>
          <w:color w:val="111111"/>
          <w:sz w:val="28"/>
          <w:sz w:val="28"/>
          <w:szCs w:val="28"/>
          <w:rtl w:val="true"/>
          <w:lang w:bidi="fa-IR"/>
        </w:rPr>
        <w:t xml:space="preserve">علیه السلام إنه قال فی القارن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قران إلاّ بسیاق الهدی ، وعلیه طواف بالبیت ، ورکعتان عند مقام إبراهیم علیه السلام ، وسعی بین الصفا والمروة ، وطواف بعد الحج وهو طواف النساء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القارن قارنا إلاّ بسیاق الهدی ، وعلیه طوافان بالبیت ، وسعی بین الصفا والمروة کما یفعل المفرد ، ولیس أفضل من المفرد إلاّ بسیاق الهدی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نسک الذی یقرن بین الصفا والمروة مثل نسک المفرد لیس بأفضل منه إلاّ بسیاق الهدی ، وعلیه طواف بالبیت ، وصلاة رکعتین خلف المقام ، وسعی واحد بین الصفا والمروة ، وطواف بالبیت بعد الحج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أنه علیه السلام حصر أفعال حج القران فیما ذکره ، فتکون أفعال العمرة خارجة عنه ، وجعل امتیاز القران عن الإفراد بسیاق الهدی خاصة فلا یکون غیره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 ذلک دلالة ما رواه الشیخ فی الصحیح ، عن الفضیل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القارن الذی یسوق الهدی علیه طوافان بالبیت ، وسعی واحد بین الصفا والمروة ، وینبغی به أن یشترط علی ربّه إن لم تکن حجة فعمرة </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ابن أبی عقیل علی ما نقل عنه </w:t>
      </w:r>
      <w:r>
        <w:rPr>
          <w:rStyle w:val="FootnoteAnchor"/>
          <w:rtl w:val="true"/>
        </w:rPr>
        <w:footnoteReference w:id="745"/>
      </w:r>
      <w:r>
        <w:rPr>
          <w:rFonts w:ascii="IRNazanin" w:hAnsi="IRNazanin" w:eastAsia="IRNazanin"/>
          <w:color w:val="111111"/>
          <w:sz w:val="28"/>
          <w:sz w:val="28"/>
          <w:szCs w:val="28"/>
          <w:rtl w:val="true"/>
          <w:lang w:bidi="fa-IR"/>
        </w:rPr>
        <w:t xml:space="preserve">بما روی أن علیّا علیه السلام </w:t>
      </w:r>
    </w:p>
    <w:p>
      <w:pPr>
        <w:pStyle w:val="BookText"/>
        <w:rPr/>
      </w:pPr>
      <w:r>
        <w:rPr>
          <w:rFonts w:ascii="IRNazanin" w:hAnsi="IRNazanin" w:eastAsia="IRNazanin"/>
          <w:color w:val="111111"/>
          <w:sz w:val="28"/>
          <w:sz w:val="28"/>
          <w:szCs w:val="28"/>
          <w:rtl w:val="true"/>
          <w:lang w:bidi="fa-IR"/>
        </w:rPr>
        <w:t xml:space="preserve">حیث أنکر علی عثمان قرن بین الحج والعمرة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بحجة وعمرة معا لبیک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وبقوله علیه السلام فی آخر صحیحة الحلبی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قرن بین الحج والعمرة فلا یصلح إلاّ أن یسوق الهدی قد أشعره وقلّده </w:t>
      </w:r>
      <w:r>
        <w:rPr>
          <w:rStyle w:val="FootnoteAnchor"/>
          <w:rtl w:val="true"/>
        </w:rPr>
        <w:footnoteReference w:id="747"/>
      </w:r>
      <w:r>
        <w:rPr>
          <w:rFonts w:ascii="IRNazanin" w:hAnsi="IRNazanin" w:eastAsia="IRNazanin"/>
          <w:color w:val="111111"/>
          <w:sz w:val="28"/>
          <w:sz w:val="28"/>
          <w:szCs w:val="28"/>
          <w:rtl w:val="true"/>
          <w:lang w:bidi="fa-IR"/>
        </w:rPr>
        <w:t xml:space="preserve">، والإشعار أن یطعن فی سنامها بحدیدة حتی یدمیها ، وإن لم یسق الهدی فلیجعلها 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العلاّمة فی المختلف عن الأول بأنه مرویّ من طرق الجمهور فلا یکون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بما ذکره الشیخ فی التهذیب وهو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قرن بین الحج 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فی تلبیة الإحرام ، لأنه یحتاج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حجة فعمرة ، ویکون الفرق بینه وبین المتمتع أن المتمتع یقول هذا القول وینوی العمرة قبل الحج ثم یحلّ بعد ذلک ویحرم بالحج فیکون متمتعا ، والسائق یقول هذا القول وینوی الحج ، فإن لم یتمّ له الحج فلیجعله عمرة مبتولة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بصحیحة الفضیل المتقدمة ، وهو 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تدل علیه هذه الروایة أن من قرن بین الحج والعمرة فی النیة یلزمه السیاق ، ولا یلزم من ذلک وجوب تقدیم العمرة علی الحج ، ولا عدم التحلل منها إلاّ بالتحلل من الحج ، کما ذکره ابن أبی عقیل ، خصوصا مع التصریح فی أول الروایة بعدم تمیز القران عن الإفراد إلاّ بالسیاق خاصة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یمکن الخروج عن ظاهر الأخبار المستفیضة بمثل هذه الروایة المجملة ، وأما الروایة السابقة المنقولة عن أمیر المؤمنین علیه السلام </w:t>
      </w:r>
      <w:bookmarkStart w:id="335" w:name="pg14934_141790"/>
    </w:p>
    <w:p>
      <w:pPr>
        <w:pStyle w:val="BookText"/>
        <w:rPr/>
      </w:pPr>
      <w:bookmarkEnd w:id="335"/>
      <w:r>
        <w:rPr>
          <w:rFonts w:ascii="IRNazanin" w:hAnsi="IRNazanin" w:eastAsia="IRNazanin"/>
          <w:color w:val="111111"/>
          <w:sz w:val="28"/>
          <w:sz w:val="28"/>
          <w:szCs w:val="28"/>
          <w:rtl w:val="true"/>
          <w:lang w:bidi="fa-IR"/>
        </w:rPr>
        <w:t>وإذا لبّی استحب له إشعار ما یسوقه من البدن بشق سنامه من الجانب الأیمن ، ویلطّخ صفحته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موجودة فی أخبارنا ، لکن لا دلالة لها علی ما ذکره ابن أبی عقیل بوجه ، لأن الجمع بینهما فی النیة مندوب إلیه فی عمرة التمتع لدخول العمرة فی الحج ، کما سیجی‌ء بیانه إن شاء الله تعالی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لبّی استحب له إشعار ما یسوقه من البدن بشق سنامه من الجانب الأیمن ، ویلطخ صفحته بدمه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إن شاء الله تعالی أن الإحرام ینعقد بثلاثة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 والإشعار ، والتقلید ، وأنه متی بدأ بالتلبیة کان الإشعار أو التقلید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 الأول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یوجب الإحرام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 والإشعار ، والتقلید ، فإذا فعل شیئا من هذه الثلاثة فقد أحرم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استحباب الإشعار أو التقلید بعد التلبیة فلم نقف فیه علی نص بالخصوص ، ولعل إطلاق الأمر بهما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الأصحاب أن الإشعار أن یشق سنام البعیر من الجانب الأیمن ویلطخ صفحته بدم إشعاره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والإشعار أن یطعن فی سنامها بحدیدة حتی یدمیها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وفی 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البدنة کیف نشعرها؟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تشعرها وهی بارکة ، وتنحرها وهی قائمة ، وتشعرها من جانبها الأیمن ، ثم تحرم إذا قلّدت أو أشعرت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610227_388300464"/>
      <w:bookmarkStart w:id="337" w:name="_Toc120"/>
      <w:bookmarkEnd w:id="336"/>
      <w:r>
        <w:rPr>
          <w:rtl w:val="true"/>
        </w:rPr>
        <w:t>استحباب إشعار البدن للقارن</w:t>
      </w:r>
      <w:bookmarkStart w:id="338" w:name="pg14934_141791"/>
      <w:bookmarkEnd w:id="337"/>
    </w:p>
    <w:p>
      <w:pPr>
        <w:pStyle w:val="BookText"/>
        <w:rPr/>
      </w:pPr>
      <w:bookmarkEnd w:id="338"/>
      <w:r>
        <w:rPr>
          <w:rFonts w:ascii="IRNazanin" w:hAnsi="IRNazanin" w:eastAsia="IRNazanin"/>
          <w:color w:val="111111"/>
          <w:sz w:val="28"/>
          <w:sz w:val="28"/>
          <w:szCs w:val="28"/>
          <w:rtl w:val="true"/>
          <w:lang w:bidi="fa-IR"/>
        </w:rPr>
        <w:t>وإن کان معه بدن دخل بینها وأشعرها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یعلّق فی رقبة المسوق نعلا قد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والإشعار والتقلید للبدن ، ویختص البقر والغنم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معه بدن دخل بینها وأشعرها یمینا وشمالا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قوة الاستثناء مما قبله ، والمراد أنه یشعرها فی الأیمن إلاّ أن یکون معه بدن ، فإنه یدخل بینها ویشعر هذه فی یمینها وهذه فی شمالها ، من غیر أن یرتبها ترتیبا یوجب الإشعار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 ذلک ما رواه الشیخ فی الصحیح ، عن حریز بن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بدن کثیرة فأردت أن تشعرها دخل الرجل بین کل بدنتین فیشعر هذه من الشق الأیمن ، ویشعر هذه من الشق الأیسر ، ولا یشعرها أبدا حتی یتهیأ للإحرام ، فإنه إذا أشعرها وقلّدها وجب علیه الإحرام ، وهو بمنزلة التلبیة </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والتقلید أن یعلّق فی رقبة المسوق نعلا قد صلّی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الفعل وهو صلّی مبنیّ للمعلوم وضمیره المستتر یعود إلی السائق ، کما 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تقلّدها نعلا خلقا قد صلّیت فیها ، والإشعار والتقلید بمنزلة التلبیة </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ویکفی مسمّی الصلاة ولو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والإشعار والتقلید للبدن ، ویختص البقر والغنم بالتقلید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لضعفهما من الإشعار ، ولما رواه ابن بابویه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الناس یقلّدون الغنم والبقر ، وإنما</w:t>
      </w:r>
    </w:p>
    <w:p>
      <w:pPr>
        <w:pStyle w:val="Heading3"/>
        <w:numPr>
          <w:ilvl w:val="2"/>
          <w:numId w:val="1"/>
        </w:numPr>
        <w:rPr/>
      </w:pPr>
      <w:bookmarkStart w:id="339" w:name="__RefHeading___Toc1610229_388300464"/>
      <w:bookmarkStart w:id="340" w:name="_Toc121"/>
      <w:bookmarkEnd w:id="339"/>
      <w:r>
        <w:rPr>
          <w:rtl w:val="true"/>
        </w:rPr>
        <w:t>معنی التقلید</w:t>
      </w:r>
      <w:bookmarkEnd w:id="3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610231_388300464"/>
      <w:bookmarkStart w:id="342" w:name="_Toc122"/>
      <w:bookmarkEnd w:id="341"/>
      <w:r>
        <w:rPr>
          <w:rtl w:val="true"/>
        </w:rPr>
        <w:t>بیان ما یشعر ویقلد</w:t>
      </w:r>
      <w:bookmarkStart w:id="343" w:name="pg14934_141792"/>
      <w:bookmarkEnd w:id="342"/>
    </w:p>
    <w:p>
      <w:pPr>
        <w:pStyle w:val="BookText"/>
        <w:rPr/>
      </w:pPr>
      <w:bookmarkEnd w:id="343"/>
      <w:r>
        <w:rPr>
          <w:rFonts w:ascii="IRNazanin" w:hAnsi="IRNazanin" w:eastAsia="IRNazanin"/>
          <w:color w:val="111111"/>
          <w:sz w:val="28"/>
          <w:sz w:val="28"/>
          <w:szCs w:val="28"/>
          <w:rtl w:val="true"/>
          <w:lang w:bidi="fa-IR"/>
        </w:rPr>
        <w:t>ولو دخل القارن أو المفرد مکة وأراد الطواف جاز ،</w:t>
      </w:r>
    </w:p>
    <w:p>
      <w:pPr>
        <w:pStyle w:val="BookText"/>
        <w:rPr/>
      </w:pPr>
      <w:r>
        <w:rPr>
          <w:rFonts w:ascii="IRNazanin" w:hAnsi="IRNazanin" w:eastAsia="IRNazanin"/>
          <w:color w:val="111111"/>
          <w:sz w:val="28"/>
          <w:sz w:val="28"/>
          <w:szCs w:val="28"/>
          <w:rtl w:val="true"/>
          <w:lang w:bidi="fa-IR"/>
        </w:rPr>
        <w:t xml:space="preserve">ترکه الناس حدیثا ، ویقلّدون بخیط أو سیر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دخل القارن أو المفرد مکة وأراد الطواف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بالطواف هنا الطواف الواجب کما صرّح به فی المعتبر </w:t>
      </w:r>
      <w:r>
        <w:rPr>
          <w:rStyle w:val="FootnoteAnchor"/>
          <w:rtl w:val="true"/>
        </w:rPr>
        <w:footnoteReference w:id="757"/>
      </w:r>
      <w:r>
        <w:rPr>
          <w:rFonts w:ascii="IRNazanin" w:hAnsi="IRNazanin" w:eastAsia="IRNazanin"/>
          <w:color w:val="111111"/>
          <w:sz w:val="28"/>
          <w:sz w:val="28"/>
          <w:szCs w:val="28"/>
          <w:rtl w:val="true"/>
          <w:lang w:bidi="fa-IR"/>
        </w:rPr>
        <w:t>، والمراد أنه یجوز للمفرد والقارن تقدیم طوافهما علی المضی إلی عرفات ، ویمکن أن یرید به ما هو أعم من ذلک لیتناول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طواف المندوب لهما فلأنه مقتضی الأصل ولا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یجوز لهما تقدیم الطواف الواجب فهو مذهب الأکثر ، وعزاه فی المعتبر إلی فتوی الأصحاب </w:t>
      </w:r>
      <w:r>
        <w:rPr>
          <w:rStyle w:val="FootnoteAnchor"/>
          <w:rtl w:val="true"/>
        </w:rPr>
        <w:footnoteReference w:id="758"/>
      </w:r>
      <w:r>
        <w:rPr>
          <w:rFonts w:ascii="IRNazanin" w:hAnsi="IRNazanin" w:eastAsia="IRNazanin"/>
          <w:color w:val="111111"/>
          <w:sz w:val="28"/>
          <w:sz w:val="28"/>
          <w:szCs w:val="28"/>
          <w:rtl w:val="true"/>
          <w:lang w:bidi="fa-IR"/>
        </w:rPr>
        <w:t xml:space="preserve">،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مفرد الحج ، أیعجل طوافه أو یؤخّره؟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والله سواء ، عجله أو أخره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وموثقة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المفرد للحج یدخل مکة ، أیقدّم طوافه أو یؤخره؟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أنه منع من التقدیم محتجا بإجماع علمائنا علی وجوب الترتیب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فی المنتهی بأن الشیخ ادعی الإجماع علی جواز التقدیم فکیف یصح له دعوی الإجماع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أعرف بمواضع الوفاق والخلاف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تخصیص الحکم بالقارن والمفرد أن المتمتع لا یجوز 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1610233_388300464"/>
      <w:bookmarkStart w:id="345" w:name="_Toc123"/>
      <w:bookmarkEnd w:id="344"/>
      <w:r>
        <w:rPr>
          <w:rtl w:val="true"/>
        </w:rPr>
        <w:t>جواز الطواف للقارن والمفرد عند دخول مکة</w:t>
      </w:r>
      <w:bookmarkEnd w:id="345"/>
    </w:p>
    <w:p>
      <w:pPr>
        <w:pStyle w:val="BookText"/>
        <w:rPr/>
      </w:pPr>
      <w:r>
        <w:rPr>
          <w:rFonts w:ascii="IRNazanin" w:hAnsi="IRNazanin" w:eastAsia="IRNazanin"/>
          <w:color w:val="111111"/>
          <w:sz w:val="28"/>
          <w:sz w:val="28"/>
          <w:szCs w:val="28"/>
          <w:rtl w:val="true"/>
          <w:lang w:bidi="fa-IR"/>
        </w:rPr>
        <w:t xml:space="preserve">ذلک ، وقد قطع الأصحاب بأنه لا یجوز له تقدیم طواف الحج ، وادعوا علیه الإجماع ، واستدلوا علیه بما رواه الشیخ ، عن أبی بصیر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متمتعا فأهلّ بالحج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یطوف بالبیت حتی یأتی عرفات ، فإن هو طاف قبل أن یأتی منی من غیر علّة فلا یعتدّ بذلک الطواف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وهی مع ضعف سندها باشتماله علی عدّة من الضعفاء معارضة بأخبار کثیرة دالة علی جواز التقدیم مطلقا ، کصحیحة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764"/>
      </w:r>
      <w:r>
        <w:rPr>
          <w:rFonts w:ascii="IRNazanin" w:hAnsi="IRNazanin" w:eastAsia="IRNazanin"/>
          <w:color w:val="111111"/>
          <w:sz w:val="28"/>
          <w:sz w:val="28"/>
          <w:szCs w:val="28"/>
          <w:rtl w:val="true"/>
          <w:lang w:bidi="fa-IR"/>
        </w:rPr>
        <w:t xml:space="preserve">علیه السلام عن الرجل المتمتع یهلّ بالحج ثم یطوف ویسعی بین الصفا والمروة قبل خروجه إلی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إنه سأل أبا عبد الله علیه السلام عن المتمتع یقدّم طوافه وسعیه فی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سیّان ، قدّمت أو أخّرت </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تعجیل الطواف قبل الخروج إلی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سواء ، أخّر ذلک أو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للمتمتع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عن هذه الروایات بالحمل علی حالة الضرورة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 مع أنه لا ضرورة إلی ارتکابه لانتفاء ما یصلح للمعارضة ، والمتجه جواز التقدیم مطلقا إن لم ینعقد الإجماع القطعی علی خلافه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 الطواف المندوب للمتمتع قبل الخروج إلی منی قولان </w:t>
      </w:r>
      <w:r>
        <w:rPr>
          <w:rStyle w:val="FootnoteAnchor"/>
          <w:rtl w:val="true"/>
        </w:rPr>
        <w:footnoteReference w:id="769"/>
      </w:r>
      <w:r>
        <w:rPr>
          <w:rFonts w:ascii="IRNazanin" w:hAnsi="IRNazanin" w:eastAsia="IRNazanin"/>
          <w:color w:val="111111"/>
          <w:sz w:val="28"/>
          <w:sz w:val="28"/>
          <w:szCs w:val="28"/>
          <w:rtl w:val="true"/>
          <w:lang w:bidi="fa-IR"/>
        </w:rPr>
        <w:t xml:space="preserve">، </w:t>
      </w:r>
      <w:bookmarkStart w:id="346" w:name="pg14934_141794"/>
    </w:p>
    <w:p>
      <w:pPr>
        <w:pStyle w:val="BookText"/>
        <w:rPr/>
      </w:pPr>
      <w:bookmarkEnd w:id="346"/>
      <w:r>
        <w:rPr>
          <w:rFonts w:ascii="IRNazanin" w:hAnsi="IRNazanin" w:eastAsia="IRNazanin"/>
          <w:color w:val="111111"/>
          <w:sz w:val="28"/>
          <w:sz w:val="28"/>
          <w:szCs w:val="28"/>
          <w:rtl w:val="true"/>
          <w:lang w:bidi="fa-IR"/>
        </w:rPr>
        <w:t xml:space="preserve">لکن یجدّدان التلبیة عند کل طواف لئلا یحلاّ علی قول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المفرد دون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یحل إلا بالنیّة ، لکن الأولی تجدید التلبیة عقیب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أشهرهما المنع ، لما رواه الشیخ فی الحسن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یأتی المسجد الحرام یطوف بالبیت؟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ما لم یحرم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ویمکن حمل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یجدّدان التلبیة عند کل طواف لئلاّ یحلاّ علی قول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یحلّ المفرد دون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لا یحلّ إلاّ بالنیة ، لکن الأولی تجدید التلبیة عقیب صلاة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الشیخ فی النهایة وموضع من المبسوط إلی أن القارن والمفرد إذا طافا قبل المضی إلی عرفات الطواف الواجب أو غیره جدّدا التلبیة عند فراغهما من الطواف ، وبدونها یحلاّن وینقلب حجهما عمرة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المفرد یحلّ بترک التلبیة دون القارن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773"/>
      </w:r>
      <w:r>
        <w:rPr>
          <w:rFonts w:ascii="IRNazanin" w:hAnsi="IRNazanin" w:eastAsia="IRNazanin"/>
          <w:color w:val="111111"/>
          <w:sz w:val="28"/>
          <w:sz w:val="28"/>
          <w:szCs w:val="28"/>
          <w:rtl w:val="true"/>
          <w:lang w:bidi="fa-IR"/>
        </w:rPr>
        <w:t xml:space="preserve">والمرتضی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التلبیة بعد الطواف تلزم القارن لا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یتعرضا للتحلل بترک التلبیة ولا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إدریس أنه أنکر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التحلل إنما یحصل بالنیة لا بالطواف والسعی ، ولیس تجدید التلبیة بواجب ولا ترکها مؤثرا فی انقلاب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610235_388300464"/>
      <w:bookmarkStart w:id="348" w:name="_Toc124"/>
      <w:bookmarkEnd w:id="347"/>
      <w:r>
        <w:rPr>
          <w:rtl w:val="true"/>
        </w:rPr>
        <w:t>تحقق الاحلال بالنیة لا بالتلبیة</w:t>
      </w:r>
      <w:bookmarkEnd w:id="348"/>
    </w:p>
    <w:p>
      <w:pPr>
        <w:pStyle w:val="BookText"/>
        <w:rPr/>
      </w:pPr>
      <w:r>
        <w:rPr>
          <w:rFonts w:ascii="Amiri" w:hAnsi="Amiri" w:eastAsia="Amiri" w:cs="Amiri"/>
          <w:color w:val="111111"/>
          <w:sz w:val="28"/>
          <w:sz w:val="28"/>
          <w:szCs w:val="28"/>
          <w:rtl w:val="true"/>
          <w:lang w:bidi="ar-SA"/>
        </w:rPr>
        <w:t xml:space="preserve">الحج عمرة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فی کتبه الثلاثة </w:t>
      </w:r>
      <w:r>
        <w:rPr>
          <w:rStyle w:val="FootnoteAnchor"/>
          <w:rtl w:val="true"/>
        </w:rPr>
        <w:footnoteReference w:id="776"/>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علی أن المفرد یحل بالطواف والسعی ما لم یجدّد التلبیة بما رواه فی الصحیح ، عن عبد الرحمن بن الحجاج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الجواز فکیف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الهلال هلال ذی الحجة فاخرج إلی الجعرانة فأحرم منها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إذا دخلت مکة ، أقیم إلی یوم الترویة ولا أطوف بالبیت؟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تقیم عشرا لا تأتی الکعبة ، إنّ عشرا لکثیر ، إن البیت لیس بمهجور ، ولکن إذا دخلت فطف بالبیت واسع بین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کل من طاف بالبیت وسعی بین الصفا والمروة فقد أحلّ؟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تعقد بالتلبیة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طفت طوافا وصلّیت رکعتین فاعقد بالتلبیة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طاف بالبیت وبالصفا والمروة أحلّ أحبّ أو کره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المفرد للحج ، هل یطوف بالبیت بعد طواف الفریضة؟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شاء ، ویجدد التلبیة بعد الرکعتین ، والقارن بتلک المنزلة یعقدان ما أحلاّ من الطواف بالتلبیة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هذا الحدیث أنه قد رخّص للقارن والمفرد أن یقدّما طواف الزیارة قبل الوقوف بالموقفین ، </w:t>
      </w:r>
    </w:p>
    <w:p>
      <w:pPr>
        <w:pStyle w:val="BookText"/>
        <w:rPr/>
      </w:pPr>
      <w:r>
        <w:rPr>
          <w:rFonts w:ascii="IRNazanin" w:hAnsi="IRNazanin" w:eastAsia="IRNazanin"/>
          <w:color w:val="111111"/>
          <w:sz w:val="28"/>
          <w:sz w:val="28"/>
          <w:szCs w:val="28"/>
          <w:rtl w:val="true"/>
          <w:lang w:bidi="fa-IR"/>
        </w:rPr>
        <w:t xml:space="preserve">فمتی فعلا ذلک فإن لم یجدّدا التلبیة یصیرا محلّین ولا یجوز ذلک ، فلأجله أمر المفرد والسائق بتجدید التلبیة عند الطواف ، مع أن السائق لا یحلّ وإن کان قد طاف بسیاقه الهدی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علی عدم تحلل القارن بما رواه عن یونس بن یعقوب ، عمن أخبره ، عن أبی الحسن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طاف بین هذین الحجرین الصفا والمروة أحد إلاّ أحلّ ، إلاّ السائق للهدی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وضعف هذه الروایة بالإرسال وغیره یمنع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الشرح بعد أن أورد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فدلیل التحلل ظاهر ، والفتوی مشهورة ، والمعارض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لکن لیس فی الروایات دلالة علی صیرورة الحجة مع التحلل عمرة کما ذکره الشیخ </w:t>
      </w:r>
      <w:r>
        <w:rPr>
          <w:rStyle w:val="FootnoteAnchor"/>
          <w:rtl w:val="true"/>
        </w:rPr>
        <w:footnoteReference w:id="783"/>
      </w:r>
      <w:r>
        <w:rPr>
          <w:rFonts w:ascii="IRNazanin" w:hAnsi="IRNazanin" w:eastAsia="IRNazanin"/>
          <w:color w:val="111111"/>
          <w:sz w:val="28"/>
          <w:sz w:val="28"/>
          <w:szCs w:val="28"/>
          <w:rtl w:val="true"/>
          <w:lang w:bidi="fa-IR"/>
        </w:rPr>
        <w:t xml:space="preserve">وأتباعه </w:t>
      </w:r>
      <w:r>
        <w:rPr>
          <w:rStyle w:val="FootnoteAnchor"/>
          <w:rtl w:val="true"/>
        </w:rPr>
        <w:footnoteReference w:id="784"/>
      </w:r>
      <w:r>
        <w:rPr>
          <w:rFonts w:ascii="IRNazanin" w:hAnsi="IRNazanin" w:eastAsia="IRNazanin"/>
          <w:color w:val="111111"/>
          <w:sz w:val="28"/>
          <w:sz w:val="28"/>
          <w:szCs w:val="28"/>
          <w:rtl w:val="true"/>
          <w:lang w:bidi="fa-IR"/>
        </w:rPr>
        <w:t xml:space="preserve">، نعم ورد فی روایات العامة التصریح بذلک ، لأنهم رووا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أهلّ الرجل بالحج ثم قدم إلی مکة وطاف بالبیت وبین الصفا والمروة فقد أحلّ وهی عمرة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العلاّمة فی المختلف </w:t>
      </w:r>
      <w:r>
        <w:rPr>
          <w:rStyle w:val="FootnoteAnchor"/>
          <w:rtl w:val="true"/>
        </w:rPr>
        <w:footnoteReference w:id="786"/>
      </w:r>
      <w:r>
        <w:rPr>
          <w:rFonts w:ascii="IRNazanin" w:hAnsi="IRNazanin" w:eastAsia="IRNazanin"/>
          <w:color w:val="111111"/>
          <w:sz w:val="28"/>
          <w:sz w:val="28"/>
          <w:szCs w:val="28"/>
          <w:rtl w:val="true"/>
          <w:lang w:bidi="fa-IR"/>
        </w:rPr>
        <w:t xml:space="preserve">بأنه دخل فی الحج دخولا مشروعا فلا یجوز الخروج عنه إلاّ بدلیل شرعی ، 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أن الدلیل علی الخروج ثابت کما بیّناه ، وعن </w:t>
      </w:r>
      <w:bookmarkStart w:id="349" w:name="pg14934_141797"/>
    </w:p>
    <w:p>
      <w:pPr>
        <w:pStyle w:val="BookText"/>
        <w:rPr/>
      </w:pPr>
      <w:bookmarkEnd w:id="349"/>
      <w:r>
        <w:rPr>
          <w:rFonts w:ascii="IRNazanin" w:hAnsi="IRNazanin" w:eastAsia="IRNazanin"/>
          <w:color w:val="111111"/>
          <w:sz w:val="28"/>
          <w:sz w:val="28"/>
          <w:szCs w:val="28"/>
          <w:rtl w:val="true"/>
          <w:lang w:bidi="fa-IR"/>
        </w:rPr>
        <w:t>الثانی أن توقف العمل علی النیة لا یقتضی عدم حصول التحلل بما عدّه الشارع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بالنیة فی قول المصنف ومن قال بمقالته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المفرد لا یحلّ إلا بالنیة ، نیة العدول إلی العمرة ، والمعنی أن المفرد لا یتحلل قبل إکمال أفعال الحج إلاّ بنیة العدول إلی العمرة ، فیتحلل مع العدول بإتمام أفعالها ، وعلی هذا فلا یتحقق التحلل بالنیة إلاّ فی موضع یسوغ فیه العدول إلی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الشیخ علی فی حواشیه أن المراد بالنیة نیة التحلل بالطواف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النیة لا یکاد یتحقق ، لأن الطواف منهی عنه إذا قصد به التحلل ، فیکون فاسدا ، فلا یعتدّ به فی کونه محللا ، لعدم صدق الطواف الشرعی حینئذ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أیضا أن اعتبار النیة لا دلیل علیه أصلا ، بل العمل بالروایات المتضمنة للتحلل بترک التلبیة یقتضی حصول التحلل بمجرد الترک ، واطراحها یقتضی عدم التحلل بالطواف وإن نوی به التحلل مع انتفاء نیة العدول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قلنا بانقلاب الحج عمرة فیجب الإتیان بأفعالها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الشیخ علی فی حواشی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یحتاج إلی طواف العمرة أم لا؟ وجهان کل منهما مشکل ، أما الأول فلأنه لو احتیج إلیه لم یکن لهذا الطواف أثر فی الإحلال وهو باطل ، وأما الثانی فلأن إجزاءه عن طواف العمرة بغیر نیة أیضا معلوم البطلان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الإشکال إنما یتوجه علی المعنی الذی ذکره ، أما علی ما ذکرناه فلا ورود له ، ومتی قلنا بانقلاب الحج عمرة صار متمتعا ولم یکن الإتیان به مجزیا عن الفرض إذا کان الإفراد أو القران متعینا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1610237_388300464"/>
      <w:bookmarkStart w:id="351" w:name="_Toc125"/>
      <w:bookmarkEnd w:id="350"/>
      <w:r>
        <w:rPr>
          <w:rtl w:val="true"/>
        </w:rPr>
        <w:t>حکم انقلاب الحج عمرة</w:t>
      </w:r>
      <w:bookmarkStart w:id="352" w:name="pg14934_141798"/>
      <w:bookmarkEnd w:id="351"/>
    </w:p>
    <w:p>
      <w:pPr>
        <w:pStyle w:val="BookText"/>
        <w:rPr/>
      </w:pPr>
      <w:bookmarkEnd w:id="352"/>
      <w:r>
        <w:rPr>
          <w:rFonts w:ascii="IRNazanin" w:hAnsi="IRNazanin" w:eastAsia="IRNazanin"/>
          <w:color w:val="111111"/>
          <w:sz w:val="28"/>
          <w:sz w:val="28"/>
          <w:szCs w:val="28"/>
          <w:rtl w:val="true"/>
          <w:lang w:bidi="fa-IR"/>
        </w:rPr>
        <w:t>ویجوز للمفرد إذا دخل مکة أن یعدل إلی التمتع ، ولا یجوز ذلک للقارن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 لأنه عدول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الروایات المتقدمة توقف البقاء علی الإحرام علی التلبیة بعد رکعتی الطواف ، وعلی هذا فتکون التلبیة مقتضیة لعدم التحلل ، لا أن التحلل یتحقق بالطواف ثم ینعقد الإحرام بالتلبیة کما توهمه بعض المتأخرین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أن محل التلبیة بعد الطواف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 المتمتع لو قدّم طوافه للضرورة وجب علیه تجدید التلبیة ، وکذا لو طاف ندبا قبل الوقوف إن سوّغنا له ذلک کما هو الظاهر ، ویدل علیه إطلاق قوله علیه السلام 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طاف بالبیت وبالصفا والمروة أحلّ أحبّ أو کره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لکنها قاصرة من حیث السند </w:t>
      </w:r>
      <w:r>
        <w:rPr>
          <w:rStyle w:val="FootnoteAnchor"/>
          <w:rtl w:val="true"/>
        </w:rPr>
        <w:footnoteReference w:id="793"/>
      </w:r>
      <w:r>
        <w:rPr>
          <w:rFonts w:ascii="IRNazanin" w:hAnsi="IRNazanin" w:eastAsia="IRNazanin"/>
          <w:color w:val="111111"/>
          <w:sz w:val="28"/>
          <w:sz w:val="28"/>
          <w:szCs w:val="28"/>
          <w:rtl w:val="true"/>
          <w:lang w:bidi="fa-IR"/>
        </w:rPr>
        <w:t>، والروایتان الأخیرتان مختصتان بالقارن والمفرد ، والمسألة محل تردد وطریق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للمفرد إذا دخل مکة أن یعدل إلی التمتع ، ولا یجوز ذلک للقارن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المصنف فی المعتبر إلی علمائنا مؤذنا بدعوی الإجماع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فقهاء الجمهور أن نقل حج الإفراد إلی التمتع منسوخ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الشارح أن هذه هی المتعة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1610239_388300464"/>
      <w:bookmarkStart w:id="354" w:name="_Toc126"/>
      <w:bookmarkEnd w:id="353"/>
      <w:r>
        <w:rPr>
          <w:rtl w:val="true"/>
        </w:rPr>
        <w:t>جواز عدول المفرد إلی التمتع</w:t>
      </w:r>
      <w:bookmarkEnd w:id="354"/>
    </w:p>
    <w:p>
      <w:pPr>
        <w:pStyle w:val="BookText"/>
        <w:rPr/>
      </w:pPr>
      <w:r>
        <w:rPr>
          <w:rFonts w:ascii="IRNazanin" w:hAnsi="IRNazanin" w:eastAsia="IRNazanin"/>
          <w:color w:val="111111"/>
          <w:sz w:val="28"/>
          <w:sz w:val="28"/>
          <w:szCs w:val="28"/>
          <w:rtl w:val="true"/>
          <w:lang w:bidi="fa-IR"/>
        </w:rPr>
        <w:t xml:space="preserve">التی أنکرها الثانی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جواز العدول ما رواه الأصحاب وغیرهم بطرق متعددة وصحیحة أن النبی صلی الله علیه و آله أمر أصحابه حین دخلوا مکة محرمین بالحج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یسق الهدی فلیحلّ ولیجعلها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فطافوا وسعوا وأحلّوا ، وسئل عن نفسه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سقت الهدی ، ولا ینبغی لسائق الهدی أن یحلّ حتی یبلغ الهدی محلّه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لبّی بالحج مفردا ثم دخل مکة وطاف بالبیت وسعی بین الصفا والمروة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فلیحلّ ولیجعلها متعة ، إلاّ أن یکون ساق الهدی فلا یستطیع أن یحلّ حتی یبلغ الهدی محلّه </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یجوز للمفرد العدول إذا لم یتعین علیه الإفراد بأصل الشرع أو بنذر وشبهه ، فإن تعیّن لم یجز العدول قطعا ، لعموم ما دل علی وجوب الوفاء بالنذر </w:t>
      </w:r>
      <w:r>
        <w:rPr>
          <w:rStyle w:val="FootnoteAnchor"/>
          <w:rtl w:val="true"/>
        </w:rPr>
        <w:footnoteReference w:id="798"/>
      </w:r>
      <w:r>
        <w:rPr>
          <w:rFonts w:ascii="IRNazanin" w:hAnsi="IRNazanin" w:eastAsia="IRNazanin"/>
          <w:color w:val="111111"/>
          <w:sz w:val="28"/>
          <w:sz w:val="28"/>
          <w:szCs w:val="28"/>
          <w:rtl w:val="true"/>
          <w:lang w:bidi="fa-IR"/>
        </w:rPr>
        <w:t xml:space="preserve">، وعلی أن أهل مکة وحاضریها لا یجزیهم التمتع عن فرضهم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أخبار العدول ، أما روایة معاویة فلانتفاء العموم فیها علی وجه یتناول من تعین علیه ذلک ، وأما أمر النبی صلی الله علیه و آله أصحابه بذلک فلأنه لم یتعلق بالحاضر وإنما تعلق بالبعید ، وکان ذلک قبل مشروعیة التمتع فنزل جبرائیل علیه السلام علی النبی صلی الله علیه و آله وهو </w:t>
      </w:r>
      <w:bookmarkStart w:id="355" w:name="pg14934_141800"/>
    </w:p>
    <w:p>
      <w:pPr>
        <w:pStyle w:val="BookText"/>
        <w:rPr/>
      </w:pPr>
      <w:bookmarkEnd w:id="355"/>
      <w:r>
        <w:rPr>
          <w:rFonts w:ascii="IRNazanin" w:hAnsi="IRNazanin" w:eastAsia="IRNazanin"/>
          <w:color w:val="111111"/>
          <w:sz w:val="28"/>
          <w:sz w:val="28"/>
          <w:szCs w:val="28"/>
          <w:rtl w:val="true"/>
          <w:lang w:bidi="fa-IR"/>
        </w:rPr>
        <w:t>والمکّی إذا بعد عن أهله وحج حجة الإسلام علی میقات أحرم منه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المروة وأمره أن یأمر الناس بالإحلال إلاّ من ساق الهدی وأنزل الله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الآیة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أن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تخصیص الحکم بمن لم یتعین علیه الإفراد بعید عن ظاهر النص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العدول إنما یتحقق إذا لم یکن ذلک فی نیة المفرد ابتداء ، وإلاّ لم یقع الحج من أصله صحیحا ، لعدم تعلق النیة بحج الإفراد فلا یتحقق العدول عنه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والمکّی إذا بعد عن أهله وحجّ حجة الإسلام علی میقات أحرم منه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الأصحاب ، ویدل علیه أنه لا یجوز لقاصد مکة مجاوزة المیقات إلاّ محرما ، وقد صار هذا میقاتا له باعتبار مروره علیه وإن کان میقاته فی الأصل دویرة أهله ، کغیره إذا مرّ علی غیر میقاته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بذلک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صفوان بن یحیی ، عن أبی الحسن الرضا علیه السلام إنه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وقّت المواقیت لأهلها ومن أتی علیها من غیر أهلها ، وفیها رخصة لمن کانت به علة ، فلا یجاوز المیقات إلاّ من علة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أنه لیس فی العبارة دلالة علی تعیین النوع الذی یحرم به المکّی من المیقات ، والظاهر أنه یحرم بما هو فرضه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1610241_388300464"/>
      <w:bookmarkStart w:id="357" w:name="_Toc127"/>
      <w:bookmarkEnd w:id="356"/>
      <w:r>
        <w:rPr>
          <w:rtl w:val="true"/>
        </w:rPr>
        <w:t>حکم المکی البعید عن مکة</w:t>
      </w:r>
      <w:bookmarkStart w:id="358" w:name="pg14934_141801"/>
      <w:bookmarkEnd w:id="357"/>
    </w:p>
    <w:p>
      <w:pPr>
        <w:pStyle w:val="BookText"/>
        <w:rPr/>
      </w:pPr>
      <w:bookmarkEnd w:id="358"/>
      <w:r>
        <w:rPr>
          <w:rFonts w:ascii="IRNazanin" w:hAnsi="IRNazanin" w:eastAsia="IRNazanin"/>
          <w:color w:val="111111"/>
          <w:sz w:val="28"/>
          <w:sz w:val="28"/>
          <w:szCs w:val="28"/>
          <w:rtl w:val="true"/>
          <w:lang w:bidi="fa-IR"/>
        </w:rPr>
        <w:t>ولو أقام من فرضه التمتع بمکة سنة أو سنتین لم ینتقل فرضه ، وکان علیه الخروج إلی المیقات إذا أراد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ذلک خرج إلی خارج الحرم ، فإن تعذر أحرم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جواز التمتع له والحال هذه ، فذهب الأکثر ومنهم الشیخ فی جملة من کتبه </w:t>
      </w:r>
      <w:r>
        <w:rPr>
          <w:rStyle w:val="FootnoteAnchor"/>
          <w:rtl w:val="true"/>
        </w:rPr>
        <w:footnoteReference w:id="804"/>
      </w:r>
      <w:r>
        <w:rPr>
          <w:rFonts w:ascii="IRNazanin" w:hAnsi="IRNazanin" w:eastAsia="IRNazanin"/>
          <w:color w:val="111111"/>
          <w:sz w:val="28"/>
          <w:sz w:val="28"/>
          <w:szCs w:val="28"/>
          <w:rtl w:val="true"/>
          <w:lang w:bidi="fa-IR"/>
        </w:rPr>
        <w:t xml:space="preserve">والمصنف فی المعتبر ، والعلاّمة فی المنتهی </w:t>
      </w:r>
      <w:r>
        <w:rPr>
          <w:rStyle w:val="FootnoteAnchor"/>
          <w:rtl w:val="true"/>
        </w:rPr>
        <w:footnoteReference w:id="805"/>
      </w:r>
      <w:r>
        <w:rPr>
          <w:rFonts w:ascii="IRNazanin" w:hAnsi="IRNazanin" w:eastAsia="IRNazanin"/>
          <w:color w:val="111111"/>
          <w:sz w:val="28"/>
          <w:sz w:val="28"/>
          <w:szCs w:val="28"/>
          <w:rtl w:val="true"/>
          <w:lang w:bidi="fa-IR"/>
        </w:rPr>
        <w:t xml:space="preserve">إلی الجواز ، لصحیحة عبد الرحمن بن الحجاج وعبد الرحمن بن أعین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الحسن موسی علیه السلام عن رجل من أهل مکة خرج إلی بعض الأمصار ثم رجع فمرّ ببعض المواقیت التی وقّت رسول الله صلی الله علیه و آله ، أله أن یتمتّع؟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أزعم أن ذلک لیس له ، والإهلال بالحج أحبّ إلیّ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ومقتضی الروایة رجحان الإهلال بالحج بالنسبة إلیه ، ولا ریب أنه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أبی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له التمتع ، لأنه لا متعة لأهل مکة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807"/>
      </w:r>
      <w:r>
        <w:rPr>
          <w:rStyle w:val="FootnoteAnchor"/>
          <w:rtl w:val="true"/>
        </w:rPr>
        <w:footnoteReference w:id="808"/>
      </w:r>
      <w:r>
        <w:rPr>
          <w:rFonts w:ascii="IRNazanin" w:hAnsi="IRNazanin" w:eastAsia="IRNazanin"/>
          <w:color w:val="111111"/>
          <w:sz w:val="28"/>
          <w:sz w:val="28"/>
          <w:szCs w:val="28"/>
          <w:rtl w:val="true"/>
          <w:lang w:bidi="fa-IR"/>
        </w:rPr>
        <w:t>وهو جید لو لا ورود الروایة الصحیحة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أقام من فرضه التمتع بمکة سنة أو سنتین لم ینتقل فرضه ، وکان علیه الخروج إلی المیقات إذا أراد حجة الإسلام ، ولو لم یتمکن من ذلک خرج إلی خارج الحرم ، فإن تعذر أحرم من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من فرضه التمتع إذا أقام بمکة أو ما فی حکمها إقامة لا تقتضی انتقال فرضه إلی الإفراد أو القران یجب علیه التمتع ، وقد قطع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1610243_388300464"/>
      <w:bookmarkStart w:id="360" w:name="_Toc128"/>
      <w:bookmarkEnd w:id="359"/>
      <w:r>
        <w:rPr>
          <w:rtl w:val="true"/>
        </w:rPr>
        <w:t>حکم المقیم بمکة</w:t>
      </w:r>
      <w:bookmarkEnd w:id="360"/>
    </w:p>
    <w:p>
      <w:pPr>
        <w:pStyle w:val="BookText"/>
        <w:rPr/>
      </w:pPr>
      <w:r>
        <w:rPr>
          <w:rFonts w:ascii="IRNazanin" w:hAnsi="IRNazanin" w:eastAsia="IRNazanin"/>
          <w:color w:val="111111"/>
          <w:sz w:val="28"/>
          <w:sz w:val="28"/>
          <w:szCs w:val="28"/>
          <w:rtl w:val="true"/>
          <w:lang w:bidi="fa-IR"/>
        </w:rPr>
        <w:t>الأصحاب بأن من هذا شأنه إذا أراد حج الإسلام یخرج إلی المیقات مع الإمکان فیحرم منه بعمرة التمتع ، فإن تعذّر خرج إلی أدنی الحل ، فإن تعذّر أحرم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الخروج إلی المیقات فاستدل علیه بأن فرضه لم ینتقل عن فرض إقلیمه فلزمه الإحرام من میقاتهم ، وبروایة سماعة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المجاور ، أله أن یتمتع بالعمرة إلی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یخرج إلی مهلّ أرضه فلیلبّ إن شاء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الاجتزاء بالخروج إلی أدنی الحلّ مع تعذر الوصول إلی المیقات ، والإحرام من مکة مع تعذر الخروج إلی أدنی الحل فاستدل علیه بأن خارج الحرم میقات مع الضرورة ، والإحرام من مکة سائغ معها أیضا کما تدل علیه روایة الحلبی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ترک الإحرام حتی دخل مکة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میقات أهل بلاده الذین یحرمون منه فیحرم ، وإن خشی أن یفوته الحج فلیحرم من مکانه ، فإن استطاع أن یخرج من الحرم فلیخرج </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قویّا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الاکتفاء بالخروج إلی أدنی الحلّ مطلقا ، لصحیحة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یخرج من مکة لیعتمر أحرم من الجعرانة والحدیبیة وما أشبههما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وصحیحة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لأهل مکة أن یتمتعوا؟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لأهل مکة أن یتمتعوا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فالقاطنین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أقاموا سنة أو سنتین صنعوا کما یصنع أهل مکة ، فإذا أقاموا شهرا فإن لهم أن </w:t>
      </w:r>
    </w:p>
    <w:p>
      <w:pPr>
        <w:pStyle w:val="BookText"/>
        <w:rPr/>
      </w:pPr>
      <w:r>
        <w:rPr>
          <w:rFonts w:ascii="IRNazanin" w:hAnsi="IRNazanin" w:eastAsia="IRNazanin"/>
          <w:color w:val="111111"/>
          <w:sz w:val="28"/>
          <w:sz w:val="28"/>
          <w:szCs w:val="28"/>
          <w:rtl w:val="true"/>
          <w:lang w:bidi="fa-IR"/>
        </w:rPr>
        <w:t xml:space="preserve">یتمتعوا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یخرجون 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یهلّون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مکة نحوا مما یقول الناس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ولا ریب أن الاحتیاط یقتضی المصیر إلی ما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ما یستفاد من الأدلة الشرعیة تحقق الاستطاعة بالنسبة إلی المقیم فی مکة وغیرها بتمکنه من الحج علی الوجه المعتبر من موضع الإقامة والعود إلی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الحج الاستطاعة من البلد إلاّ مع انتقال الفرض فتنتقل الاستطاعة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الاستطاعة تنتقل مع نیة الدوام من ابتداء الإقامة أمکن ، لفقد النص المنافی هنا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النص المنافی لذلک جید ، لکن اعتبار نیة الدوام لا دلیل علیه ، إذ المستفاد من الآیة الشریفة </w:t>
      </w:r>
      <w:r>
        <w:rPr>
          <w:rStyle w:val="FootnoteAnchor"/>
          <w:rtl w:val="true"/>
        </w:rPr>
        <w:footnoteReference w:id="816"/>
      </w:r>
      <w:r>
        <w:rPr>
          <w:rFonts w:ascii="IRNazanin" w:hAnsi="IRNazanin" w:eastAsia="IRNazanin"/>
          <w:color w:val="111111"/>
          <w:sz w:val="28"/>
          <w:sz w:val="28"/>
          <w:szCs w:val="28"/>
          <w:rtl w:val="true"/>
          <w:lang w:bidi="fa-IR"/>
        </w:rPr>
        <w:t xml:space="preserve">وجوب الحج علی کل متمکن منه ، والأخبار غیر منافیة لذلک ، بل مؤکّدة له ، إذ غایة ما یستفاد منها اعتبار الزاد والراحلة مع الحاجة إلیهما لا مطلقا ، بل قد ورد فی عدّة أخبار أن حجة الإسلام واجبة علی من أطاق المشی من المسلمین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معاویة بن عمار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یمرّ مجتازا یرید الیمن أو غیرها من البلدان وطریقه بمکة فیدرک الناس وهم یخرجون إلی الحج فیخرج معهم إلی المشاهد ، أیجزیه ذلک من حجة الإسلام؟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وقد بیّنّا ذلک کله مفصلا فیما </w:t>
      </w:r>
    </w:p>
    <w:p>
      <w:pPr>
        <w:pStyle w:val="BookText"/>
        <w:rPr/>
      </w:pPr>
      <w:r>
        <w:rPr>
          <w:rFonts w:ascii="IRNazanin" w:hAnsi="IRNazanin" w:eastAsia="IRNazanin"/>
          <w:color w:val="111111"/>
          <w:sz w:val="28"/>
          <w:sz w:val="28"/>
          <w:szCs w:val="28"/>
          <w:rtl w:val="true"/>
          <w:lang w:bidi="fa-IR"/>
        </w:rPr>
        <w:t>فإن دخل فی الثالثة مقیما ثم حج انتقل فرضه إلی القران أو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دخل فی الثالثة مقیما ثم حجّ انتقل فرضه إلی القران أو الإفراد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الحکم بانتقال الفرض بالدخول فی الثالثة مناف لما حکم به أولا من أن إقامة السنتین لا توجب انتقال الفرض ، فإن إقامة السنتین إنما تتحقق بالدخول فی الثالثة ، والأصح ما 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الأصحاب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من انتقال الفرض بإقامة السنتین ، لصحیحة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أقام بمکة سنتین فهو من أهل مکة لا متعة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له أهل بالعراق وأهل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أیّهما الغالب علیه فهو من أهله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وصحیحة عمر بن یزید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المجاور بمکة یتمتع بالعمرة إلی الحج إلی سنتین ، فإذا جاوز سنتین کان قاطنا ولیس له أن یتمتّع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ینتقل الفرض حتی یقیم ثلاثا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مستند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فی کثیر من الروایات انتقال الفرض بإقامة ما دون السنتین ، کصحیحة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لأهل مکة أن یتمتّعوا؟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لأهل مکة أن یتمتعوا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فالقاطنین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أقاموا سنة أو سنتین صنعوا کما یصنع أهل مکة ، فإذا أقاموا شهرا فإن لهم أن یتمتعوا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یخرجون من الحرم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یهلّون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مکة نحوا مما یقول الناس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أقام بمکة سنة فهو بمنزلة أهل مکة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وهو ابن البختری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المجاور بمکة یخرج إلی أهله ثم یرجع إلی مکة بأیّ شی‌ء یدخل؟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مقامه بمکة أکثر من ستة أشهر فلا یتمتع ، وإن کان أقل من ستة أشهر فله أن یتمتع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الجمع بینهما بالتخییر بعد السنة والستّة الأشهر بین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الإقامة الموجبة لانتقال الفرض بین کونها بنیة الدوام أو المفارقة ،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مخصوص بالمجاور بغیر نیة الإقامة ، أما لو کان بنیتها انتقل فرضه من أول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 یدفعه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w:t>
      </w:r>
      <w:r>
        <w:rPr>
          <w:rStyle w:val="FootnoteAnchor"/>
          <w:rtl w:val="true"/>
        </w:rPr>
        <w:footnoteReference w:id="827"/>
      </w:r>
      <w:r>
        <w:rPr>
          <w:rFonts w:ascii="IRNazanin" w:hAnsi="IRNazanin" w:eastAsia="IRNazanin"/>
          <w:color w:val="111111"/>
          <w:sz w:val="28"/>
          <w:sz w:val="28"/>
          <w:szCs w:val="28"/>
          <w:rtl w:val="true"/>
          <w:lang w:bidi="fa-IR"/>
        </w:rPr>
        <w:t xml:space="preserve">وغیره </w:t>
      </w:r>
      <w:r>
        <w:rPr>
          <w:rStyle w:val="FootnoteAnchor"/>
          <w:rtl w:val="true"/>
        </w:rPr>
        <w:footnoteReference w:id="828"/>
      </w:r>
      <w:r>
        <w:rPr>
          <w:rFonts w:ascii="IRNazanin" w:hAnsi="IRNazanin" w:eastAsia="IRNazanin"/>
          <w:color w:val="111111"/>
          <w:sz w:val="28"/>
          <w:sz w:val="28"/>
          <w:szCs w:val="28"/>
          <w:rtl w:val="true"/>
          <w:lang w:bidi="fa-IR"/>
        </w:rPr>
        <w:t>أن انتقال الفرض إنما یتحقق إذا تجددت الاستطاعة بعد الإقامة المقتضیة للانتقال ، فلو کانت سابقه لم ینتقل الفرض وإن طالت المدة ، لاستقرار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استفادة ذلک من الأخبار نظر ، لکن علی هذا یبعد انتقال الفرض علی ما ذکرناه من الاکتفاء بحصول الاستطاعة من مکة مطلقا ، لأن استطاعة مکة سهلة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انعکس الفرض بأن أقام المکی فی الآفاق لم ینتقل فرضه بذلک إلاّ مع نیة الدوام وصدق خروجه من حاضری مکة عرفا ، واحتمل بعض الأصحاب إلحاقه بالمقیم فی مکة فی </w:t>
      </w:r>
      <w:bookmarkStart w:id="361" w:name="pg14934_141806"/>
    </w:p>
    <w:p>
      <w:pPr>
        <w:pStyle w:val="BookText"/>
        <w:rPr/>
      </w:pPr>
      <w:bookmarkEnd w:id="361"/>
      <w:r>
        <w:rPr>
          <w:rFonts w:ascii="IRNazanin" w:hAnsi="IRNazanin" w:eastAsia="IRNazanin"/>
          <w:color w:val="111111"/>
          <w:sz w:val="28"/>
          <w:sz w:val="28"/>
          <w:szCs w:val="28"/>
          <w:rtl w:val="true"/>
          <w:lang w:bidi="fa-IR"/>
        </w:rPr>
        <w:t>ولو کان له منزلان بمکة وغیرها من البلاد لزمه فرض أغلبهما علیه ، وإن تساویا کان له الحج بأی الأنواع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الفرض بإقامة السنتین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منزلان بمکة وغیرها من البلاد لزمه فرض أغلبهما علیه ، فإن تساویا کان له الحج بأیّ الأنواع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لزمه فرض أغلبهما إقامة ، لأن مع غلبة أحدهما یضعف جانب الآخر فیسقط اعتباره کما فی نظائره ، ومع التساوی لا یکون حکم أحدهما أرجح من الآخر فیتحقق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اعتبار الأغلب قول زرارة فی صحیحته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له أهل بالعراق وأهل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أیّهما الغالب علیه فهو من أهله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ویستفاد منها أن الاعتبار بالأهل لا بالمنزل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تقیید هذا الحکم بما إذا لم تکن إقامته فی مکة سنتین متوالیتین ، فإنه حینئذ یلزمه حکم أهل مکة وإن کانت إقامته فی النائی أکثر ، لما تقدم من أن إقامة السنتین توجب انتقال حکم النائی الذی لیس له بمکة مسکن أصلا ، فمن له مسکن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 الحال فلم یعلم هل کان هناک أغلب أم لا فالظاهر التخییر ، لانتفاء شرط التعیین ولا یجب علیه 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وجوب التمتع ، ولا ریب أن اختیاره أولی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الاستطاعة حینئذ إشکال ، من أصالة براءة الذمة من الوجوب حیث لا یتحقق الزائد ، ومن أن جواز النوع الخاص یقتضی الحکم باستطاعته ، ویتوجه علی تقدیر التخییر أن یکون إیجاب الحج باختیار المکلف لو فرض استطاعته من مکة خاصة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1610245_388300464"/>
      <w:bookmarkStart w:id="363" w:name="_Toc129"/>
      <w:bookmarkEnd w:id="362"/>
      <w:r>
        <w:rPr>
          <w:rtl w:val="true"/>
        </w:rPr>
        <w:t>حکم من له منزلان بمکة وغیرها</w:t>
      </w:r>
      <w:bookmarkStart w:id="364" w:name="pg14934_141807"/>
      <w:bookmarkEnd w:id="363"/>
    </w:p>
    <w:p>
      <w:pPr>
        <w:pStyle w:val="BookText"/>
        <w:rPr/>
      </w:pPr>
      <w:bookmarkEnd w:id="364"/>
      <w:r>
        <w:rPr>
          <w:rFonts w:ascii="IRNazanin" w:hAnsi="IRNazanin" w:eastAsia="IRNazanin"/>
          <w:color w:val="111111"/>
          <w:sz w:val="28"/>
          <w:sz w:val="28"/>
          <w:szCs w:val="28"/>
          <w:rtl w:val="true"/>
          <w:lang w:bidi="fa-IR"/>
        </w:rPr>
        <w:t>ویسقط الهدی عن القارن والمفرد وجوبا ، ولا تسقط التضحیة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القران بین الحج والعمرة بنیّة واحدة ، ولا إدخال أحدهما علی الآخر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منتف علی ما قررناه من عدم اعتبار الاستطاعة من البلد وتحققها بمجرد التمکن من موضع الإقامة علی الوجه المعتبر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ویسقط الهدی عن القارن والمفرد وجوبا ، ولا تسقط التضحیة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إجماعیان عندنا ، والمراد بالهدی هنا هدی التمتع ، وسیجی‌ء تمام الکلام فی ذلک إن شاء الله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القران بین الحج والعمرة بنیّة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ابن أبی عقیل حیث جوّز ذلک وجعله تفسیرا للقران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شأنه لا یحلّ من عمرته حتی یحلّ من حجه إذا طاف طواف الزیارة ، ولا یجوز قران الحج مع العمرة إلاّ لمن ساق الهدی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ذلک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إدخال أحدهما علی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ینوی الإحرام بالحج قبل التحلل من العمرة ، أو بالعمرة قبل الفراغ من أفعال الحج وإن تحلل فإن ذلک غیر جائز عند علمائنا ، ونقل الشارح فیه الإجماع </w:t>
      </w:r>
      <w:r>
        <w:rPr>
          <w:rStyle w:val="FootnoteAnchor"/>
          <w:rtl w:val="true"/>
        </w:rPr>
        <w:footnoteReference w:id="835"/>
      </w:r>
      <w:r>
        <w:rPr>
          <w:rFonts w:ascii="IRNazanin" w:hAnsi="IRNazanin" w:eastAsia="IRNazanin"/>
          <w:color w:val="111111"/>
          <w:sz w:val="28"/>
          <w:sz w:val="28"/>
          <w:szCs w:val="28"/>
          <w:rtl w:val="true"/>
          <w:lang w:bidi="fa-IR"/>
        </w:rPr>
        <w:t>، ویدل علیه مضافا إلی أن العبادات موقوفة علی النقل ولم یرد</w:t>
      </w:r>
    </w:p>
    <w:p>
      <w:pPr>
        <w:pStyle w:val="Heading3"/>
        <w:numPr>
          <w:ilvl w:val="2"/>
          <w:numId w:val="1"/>
        </w:numPr>
        <w:rPr/>
      </w:pPr>
      <w:bookmarkStart w:id="365" w:name="__RefHeading___Toc1610247_388300464"/>
      <w:bookmarkStart w:id="366" w:name="_Toc130"/>
      <w:bookmarkEnd w:id="365"/>
      <w:r>
        <w:rPr>
          <w:rtl w:val="true"/>
        </w:rPr>
        <w:t>عدم وجوب الهدی علی القارن والمفرد</w:t>
      </w:r>
      <w:bookmarkEnd w:id="366"/>
    </w:p>
    <w:p>
      <w:pPr>
        <w:pStyle w:val="Heading3"/>
        <w:numPr>
          <w:ilvl w:val="2"/>
          <w:numId w:val="1"/>
        </w:numPr>
        <w:rPr/>
      </w:pPr>
      <w:bookmarkStart w:id="367" w:name="__RefHeading___Toc1610249_388300464"/>
      <w:bookmarkStart w:id="368" w:name="_Toc131"/>
      <w:bookmarkEnd w:id="367"/>
      <w:r>
        <w:rPr>
          <w:rtl w:val="true"/>
        </w:rPr>
        <w:t>عدم جواز القران بین الحج والعمرة</w:t>
      </w:r>
      <w:bookmarkEnd w:id="3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1610251_388300464"/>
      <w:bookmarkStart w:id="370" w:name="_Toc132"/>
      <w:bookmarkEnd w:id="369"/>
      <w:r>
        <w:rPr>
          <w:rtl w:val="true"/>
        </w:rPr>
        <w:t>عدم جواز إدخال العمرة علی الحج</w:t>
      </w:r>
      <w:bookmarkStart w:id="371" w:name="pg14934_141808"/>
      <w:bookmarkEnd w:id="370"/>
    </w:p>
    <w:p>
      <w:pPr>
        <w:pStyle w:val="BookText"/>
        <w:rPr/>
      </w:pPr>
      <w:bookmarkEnd w:id="371"/>
      <w:r>
        <w:rPr>
          <w:rFonts w:ascii="IRNazanin" w:hAnsi="IRNazanin" w:eastAsia="IRNazanin"/>
          <w:color w:val="111111"/>
          <w:sz w:val="28"/>
          <w:sz w:val="28"/>
          <w:szCs w:val="28"/>
          <w:rtl w:val="true"/>
          <w:lang w:bidi="fa-IR"/>
        </w:rPr>
        <w:t xml:space="preserve">ولا نیّة حجتین ولا عمرتین ، ولو فعل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واحدة ،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التعبد بذلک ،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ومع الإدخال لا یتحقق الإتمام ، وصحیحة عبد الله بن سنان ، عن أبی عبد الله علیه السلام إنه سأله عن رجل متمتع نسی أن یقصّر حتی أحرم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یستغفر الله </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ومتی امتنع الإدخال وقع الثانی فاسدا ، إلاّ إذا وقع الإحرام بالحج بعد السعی وقبل التقصیر من العمرة ، فإنه یصح فی المشهور ، وتصیر الحجة مفردة وسیأتی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نیة حجتین ولا عمرتین ، ولو فعل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تنعقد واحدة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بالانعقاد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بحجتین انعقد إحرامه بواحدة منهما ، وکان وجود الأخری وعدمها سواء ولا یتعلق بها حکم ، فلا یجب قضاؤها ولا الفدیة ، وهکذا من أهلّ بعمرتین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قضاؤها ، علی أبی حنیفة حیث ذهب إلی وجوب قضاء إحداهما ، لأنه أحرم بهما ولم یتمهما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أن منشأ التردد من اشتمال النیة علی الأمرین معا ، فإذا بطل أحدهما وقع الآخر صحیحا ، ومن تساویهما فی الصحة والبطلان ، فبطلان أحدهما دون الآخر ترجیح من غیر مرجح کالمختلفین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أنه إن کان المراد بنیة الحجتین والعمرتین الإتیان بالحجة الثانیة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1610253_388300464"/>
      <w:bookmarkStart w:id="373" w:name="_Toc133"/>
      <w:bookmarkEnd w:id="372"/>
      <w:r>
        <w:rPr>
          <w:rtl w:val="true"/>
        </w:rPr>
        <w:t>عدم جواز نیة حجتین أو عمرتین</w:t>
      </w:r>
      <w:bookmarkStart w:id="374" w:name="pg14934_141809"/>
      <w:bookmarkEnd w:id="373"/>
    </w:p>
    <w:p>
      <w:pPr>
        <w:pStyle w:val="BookText"/>
        <w:rPr/>
      </w:pPr>
      <w:bookmarkEnd w:id="374"/>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المواقیت والکلام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أقسامها وأحکامها</w:t>
      </w:r>
    </w:p>
    <w:p>
      <w:pPr>
        <w:pStyle w:val="BookText"/>
        <w:rPr/>
      </w:pPr>
      <w:r>
        <w:rPr>
          <w:rFonts w:ascii="IRNazanin" w:hAnsi="IRNazanin" w:eastAsia="IRNazanin"/>
          <w:color w:val="111111"/>
          <w:sz w:val="28"/>
          <w:sz w:val="28"/>
          <w:szCs w:val="28"/>
          <w:rtl w:val="true"/>
          <w:lang w:bidi="fa-IR"/>
        </w:rPr>
        <w:t xml:space="preserve">والمواقیت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العمرة بعد التحلل من الأولی اتجه ما ذکره الشیخ ، لأن الأولی وقعت نیتها صحیحة ، وضمیمة نیة الإتیان بالثانیة بعد التحلل من الأولی لا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به الإتیان بالثانیة قبل التحلل من الأولی واحتساب الفعل الواحد عنهما فلا ریب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الرابعة فی المواقیت ، والکلام فی أقسامها وأحکامها ، والمواقیت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میقات ، وهو الوقت المضروب للفعل والموضع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میقات أهل الشام للموضع الذی یحرمون منه ، قاله الجوهری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المقدار من الدهر ، وأکثر ما یستعمل فی الماضی کالمیقات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ومیقات الحاج مواضع إحرامهم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المصنف من حصر المواقیت فی ستة حصر جعلی وإلاّ فهی تزید علی ذلک ، وذکر الشهید فی الدروس أنها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الستة التی ذکرها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ومکة لحج التمتع ، ومحاذاة المیقات لمن لم یمرّ به وحاذاه ، وأدنی الحلّ أو مساواة أقرب المواقیت إلی مکة لمن لم یحاذ میقاتا ، وفخّ </w:t>
      </w:r>
      <w:r>
        <w:rPr>
          <w:rStyle w:val="FootnoteAnchor"/>
          <w:rtl w:val="true"/>
        </w:rPr>
        <w:footnoteReference w:id="843"/>
      </w:r>
      <w:r>
        <w:rPr>
          <w:rFonts w:ascii="IRNazanin" w:hAnsi="IRNazanin" w:eastAsia="IRNazanin"/>
          <w:color w:val="111111"/>
          <w:sz w:val="28"/>
          <w:sz w:val="28"/>
          <w:szCs w:val="28"/>
          <w:rtl w:val="true"/>
          <w:lang w:bidi="fa-IR"/>
        </w:rPr>
        <w:t xml:space="preserve">لإحرام الصبیان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المواقیت الأربعة مذکورة فی تضاعیف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الوجه فی تخصیص هذه الستة تقدم ذکر مکة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المحاذاة وما فی معناها إلی هذه الستة ،</w:t>
      </w:r>
    </w:p>
    <w:p>
      <w:pPr>
        <w:pStyle w:val="Heading2"/>
        <w:numPr>
          <w:ilvl w:val="1"/>
          <w:numId w:val="1"/>
        </w:numPr>
        <w:rPr/>
      </w:pPr>
      <w:bookmarkStart w:id="375" w:name="__RefHeading___Toc1610255_388300464"/>
      <w:bookmarkStart w:id="376" w:name="_Toc134"/>
      <w:bookmarkEnd w:id="375"/>
      <w:r>
        <w:rPr>
          <w:rtl w:val="true"/>
        </w:rPr>
        <w:t>أقسام المواقیت</w:t>
      </w:r>
      <w:bookmarkEnd w:id="37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1610257_388300464"/>
      <w:bookmarkStart w:id="378" w:name="_Toc135"/>
      <w:bookmarkEnd w:id="377"/>
      <w:r>
        <w:rPr>
          <w:rtl w:val="true"/>
        </w:rPr>
        <w:t>عدد المواقیت</w:t>
      </w:r>
      <w:bookmarkEnd w:id="378"/>
    </w:p>
    <w:p>
      <w:pPr>
        <w:pStyle w:val="BookText"/>
        <w:rPr/>
      </w:pPr>
      <w:r>
        <w:rPr>
          <w:rFonts w:ascii="IRNazanin" w:hAnsi="IRNazanin" w:eastAsia="IRNazanin"/>
          <w:color w:val="111111"/>
          <w:sz w:val="28"/>
          <w:sz w:val="28"/>
          <w:szCs w:val="28"/>
          <w:rtl w:val="true"/>
          <w:lang w:bidi="fa-IR"/>
        </w:rPr>
        <w:t>وکون فخّ لیس میقاتا للحج الواجب ، والأمر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الأصحاب علی أن هذه المواقیت الستة منصوصة من الرسول صلی الله علیه و آله ، وأخبارهم ناطقة بذلک ، فروی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الحج والعمرة أن تحرم من المواقیت التی وقّتها رسول الله صلی الله علیه و آله ، لا تجاوزها إلاّ وأنت محرم ، فإنه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یومئذ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العقیق من قبل العراق ، ووقّت لأهل الیمن یلملم ، ووقّت لأهل الطائف قرن المنازل ، ووقّت لأهل المغرب الجحفة وهی مهیعة ، ووقّت لأهل المدینة ذا الحلیفة ، ومن کان منزله خلف هذه المواقیت مما یلی مکة فوقته منزله </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الحلبی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من مواقیت خمسة وقّتها رسول الله صلی الله علیه و آله ، لا ینبغی لحاجّ ولا لمعتمر أن یحرم قبلها ولا بعدها ، وقّت لأهل المدینة ذا الحلیفة وهو مسجد الشجرة یصلّی فیه ویفرض الحج ، ووقّت لأهل الشام الجحفة ، ووقّت لأهل نجد العقیق ، ووقّت لأهل الطائف قرن المنازل ، ووقّت لأهل الیمن یلملم ، ولا ینبغی لأحد أن یرغب عن مواقیت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أبی أیوب الخزّاز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العقیق أوقت وقّته رسول الله صلی الله علیه و آله أو شی‌ء صنعه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وقّت لأهل المدینة ذا الحلیفة ، ووقّت لأهل المغرب الجحفة وهی عندنا مکتوبة مهیعة ، ووقّت لأهل الیمن یلملم ، ووقّت لأهل الطائف قرن المنازل ، ووقّت لأهل نجد </w:t>
      </w:r>
      <w:bookmarkStart w:id="379" w:name="pg14934_141811"/>
    </w:p>
    <w:p>
      <w:pPr>
        <w:pStyle w:val="BookText"/>
        <w:rPr/>
      </w:pPr>
      <w:bookmarkEnd w:id="379"/>
      <w:r>
        <w:rPr>
          <w:rFonts w:ascii="IRNazanin" w:hAnsi="IRNazanin" w:eastAsia="IRNazanin"/>
          <w:color w:val="111111"/>
          <w:sz w:val="28"/>
          <w:sz w:val="28"/>
          <w:szCs w:val="28"/>
          <w:rtl w:val="true"/>
          <w:lang w:bidi="fa-IR"/>
        </w:rPr>
        <w:t xml:space="preserve">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 وأفضله المسلح ، ویلیه غمرة ، وآخره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العقیق وما أنجدت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والأخبار الواردة بذلک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میقات أهل العراق لم یثبت بالنص من الرسول صلی الله علیه و آله ، وإنما ثبت قیاسا ، لأن أهل العراق کانوا مشرکین فی زمانه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حجة فیه ، لعلمه صلی الله علیه و آله بأنهم یسلمون أو یمرّ علی هذا المیقات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أبعد المواقیت ذو الحلیفة علی عشر مراحل من مکة ، ویلیه فی البعد الجحفة ، والمواقیت الثلاثة علی مسافة واحدة بینها وبین مکة لیلتان قاصدتان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لأهل العراق العقیق ، وأفضله المسلح ، ویلیه غمرة ، وآخره ذات عرق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أن العقیق کله میقات فیجوز الإحرام من کل جهاته ، وبه صرح المصنف فی المعتبر </w:t>
      </w:r>
      <w:r>
        <w:rPr>
          <w:rStyle w:val="FootnoteAnchor"/>
          <w:rtl w:val="true"/>
        </w:rPr>
        <w:footnoteReference w:id="850"/>
      </w:r>
      <w:r>
        <w:rPr>
          <w:rFonts w:ascii="IRNazanin" w:hAnsi="IRNazanin" w:eastAsia="IRNazanin"/>
          <w:color w:val="111111"/>
          <w:sz w:val="28"/>
          <w:sz w:val="28"/>
          <w:szCs w:val="28"/>
          <w:rtl w:val="true"/>
          <w:lang w:bidi="fa-IR"/>
        </w:rPr>
        <w:t>، ویدل علیه إطلاق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الأصحاب أن الأفضل الإحرام من المسلح ویلیه غمرة وآخره ذات عرق ، واستدلوا علیه بما رواه ابن بابویه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صلی الله علیه و آله لأهل العراق العقیق ، وأوّله المسلح ، وأوسطه غمرة ، وآخره ذات عرق ، وأوله أفضل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وما رواه الشیخ ، عن أبی بصیر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610259_388300464"/>
      <w:bookmarkStart w:id="381" w:name="_Toc136"/>
      <w:bookmarkEnd w:id="380"/>
      <w:r>
        <w:rPr>
          <w:rtl w:val="true"/>
        </w:rPr>
        <w:t>میقات أهل العراق</w:t>
      </w:r>
      <w:bookmarkEnd w:id="381"/>
    </w:p>
    <w:p>
      <w:pPr>
        <w:pStyle w:val="BookText"/>
        <w:rPr/>
      </w:pPr>
      <w:r>
        <w:rPr>
          <w:rFonts w:ascii="IRNazanin" w:hAnsi="IRNazanin" w:eastAsia="IRNazanin"/>
          <w:color w:val="111111"/>
          <w:sz w:val="28"/>
          <w:sz w:val="28"/>
          <w:szCs w:val="28"/>
          <w:rtl w:val="true"/>
          <w:lang w:bidi="fa-IR"/>
        </w:rPr>
        <w:t xml:space="preserve">المسلح وآخره ذات عرق </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الدروس عن ظاهر علیّ بن بابویه والشیخ فی النهایة أنهما منعا من تأخیر الإحرام إلی ذات عرق إلاّ لتقیة أو مرض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مستندهما 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رسول الله صلی الله علیه و آله لأهل المشرق العقیق ، نحوا من بریدین ما بین برید البعث إلی غمرة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وروی معاویة بن عمار فی الحسن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العقیق برید البعث ، وهو دون المسلح بستة أمیال مما یلی العراق ، وبینه وبین غمرة أربعة وعشرون میلا بریدان </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ولا ریب أن الاحتیاط یقتضی أن لا یتجاوز غمرة إلاّ محرما ، لضعف الخبرین المتضمنین لتحدیده بذات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الاکتفاء فی معرفة هذه المواقیت بالشیاع المفید للظن الغالب ، کما یدل علیه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إذا لم تعرف العقیق أن تسأل الناس والأعراب عن ذلک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أنا لم نقف فی ضبط المسلح وغمرة علی شی‌ء یعتدّ به ، وقال فی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المسلح بالسین والحاء المهملتین واحد المسالح وهو المواضع العالیة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الشارح عن بعض الفقهاء أنه ضبط المسلح بالخاء المعجمة من السلخ وهو النزع ، لأنه تنزع فیه الثیاب للإحرام ، ومقتضی ذلک </w:t>
      </w:r>
      <w:bookmarkStart w:id="382" w:name="pg14934_141813"/>
    </w:p>
    <w:p>
      <w:pPr>
        <w:pStyle w:val="BookText"/>
        <w:rPr/>
      </w:pPr>
      <w:bookmarkEnd w:id="382"/>
      <w:r>
        <w:rPr>
          <w:rFonts w:ascii="IRNazanin" w:hAnsi="IRNazanin" w:eastAsia="IRNazanin"/>
          <w:color w:val="111111"/>
          <w:sz w:val="28"/>
          <w:sz w:val="28"/>
          <w:szCs w:val="28"/>
          <w:rtl w:val="true"/>
          <w:lang w:bidi="fa-IR"/>
        </w:rPr>
        <w:t xml:space="preserve">ولأهل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 ،</w:t>
      </w:r>
    </w:p>
    <w:p>
      <w:pPr>
        <w:pStyle w:val="BookText"/>
        <w:rPr/>
      </w:pPr>
      <w:r>
        <w:rPr>
          <w:rFonts w:ascii="IRNazanin" w:hAnsi="IRNazanin" w:eastAsia="IRNazanin"/>
          <w:color w:val="111111"/>
          <w:sz w:val="28"/>
          <w:sz w:val="28"/>
          <w:szCs w:val="28"/>
          <w:rtl w:val="true"/>
          <w:lang w:bidi="fa-IR"/>
        </w:rPr>
        <w:t xml:space="preserve">تأخر التسمیة عن وضعه میقاتا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ذات عرق فقال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بالبادیة میقات العراقیین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قریة فخربت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فی المنتهی </w:t>
      </w:r>
      <w:r>
        <w:rPr>
          <w:rStyle w:val="FootnoteAnchor"/>
          <w:rtl w:val="true"/>
        </w:rPr>
        <w:footnoteReference w:id="861"/>
      </w:r>
      <w:r>
        <w:rPr>
          <w:rFonts w:ascii="IRNazanin" w:hAnsi="IRNazanin" w:eastAsia="IRNazanin"/>
          <w:color w:val="111111"/>
          <w:sz w:val="28"/>
          <w:sz w:val="28"/>
          <w:szCs w:val="28"/>
          <w:rtl w:val="true"/>
          <w:lang w:bidi="fa-IR"/>
        </w:rPr>
        <w:t xml:space="preserve">عن سعید بن جبیر أنه رأی رجلا یرید أن یحرم بذات عرق فأخذ بیده حتی أخرجه من البیوت وقطع به الوادی فأتی به المقابر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ذات عرق الأولی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ولأهل المدینة مسجد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أن المیقات نفس المسجد ، وهو ظاهر اختیار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بعضهم المیقات الموضع المسمّی بذی الحلیفة ، وهو موضع علی ستة أمیال من المدینة علی ما قاله فی القاموس </w:t>
      </w:r>
      <w:r>
        <w:rPr>
          <w:rStyle w:val="FootnoteAnchor"/>
          <w:rtl w:val="true"/>
        </w:rPr>
        <w:footnoteReference w:id="864"/>
      </w:r>
      <w:r>
        <w:rPr>
          <w:rFonts w:ascii="IRNazanin" w:hAnsi="IRNazanin" w:eastAsia="IRNazanin"/>
          <w:color w:val="111111"/>
          <w:sz w:val="28"/>
          <w:sz w:val="28"/>
          <w:szCs w:val="28"/>
          <w:rtl w:val="true"/>
          <w:lang w:bidi="fa-IR"/>
        </w:rPr>
        <w:t xml:space="preserve">، وبه قطع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والدروس </w:t>
      </w:r>
      <w:r>
        <w:rPr>
          <w:rStyle w:val="FootnoteAnchor"/>
          <w:rtl w:val="true"/>
        </w:rPr>
        <w:footnoteReference w:id="865"/>
      </w:r>
      <w:r>
        <w:rPr>
          <w:rFonts w:ascii="IRNazanin" w:hAnsi="IRNazanin" w:eastAsia="IRNazanin"/>
          <w:color w:val="111111"/>
          <w:sz w:val="28"/>
          <w:sz w:val="28"/>
          <w:szCs w:val="28"/>
          <w:rtl w:val="true"/>
          <w:lang w:bidi="fa-IR"/>
        </w:rPr>
        <w:t xml:space="preserve">، والمحقق الشیخ علی فی حواشی القواعد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الإحرام من الموضع المسمی بذی الحلیفة وإن کان خارج المسجد لا یکاد یدفع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إطلاق قوله علیه السلام فی عدة أخبار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لأهل المدینة ذا الحلیفة </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لکن مقتضی روایة الحلبی الصحیحة عن الصادق علیه السلام أن ذا الحلیفة عبارة عن نفس المسجد فإنه علیه السلام قال فیها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1610261_388300464"/>
      <w:bookmarkStart w:id="384" w:name="_Toc137"/>
      <w:bookmarkEnd w:id="383"/>
      <w:r>
        <w:rPr>
          <w:rtl w:val="true"/>
        </w:rPr>
        <w:t>میقات أهل المدینة</w:t>
      </w:r>
      <w:bookmarkEnd w:id="384"/>
    </w:p>
    <w:p>
      <w:pPr>
        <w:pStyle w:val="BookText"/>
        <w:rPr/>
      </w:pPr>
      <w:r>
        <w:rPr>
          <w:rFonts w:ascii="Amiri" w:hAnsi="Amiri" w:eastAsia="Amiri" w:cs="Amiri"/>
          <w:color w:val="111111"/>
          <w:sz w:val="28"/>
          <w:sz w:val="28"/>
          <w:szCs w:val="28"/>
          <w:rtl w:val="true"/>
          <w:lang w:bidi="ar-SA"/>
        </w:rPr>
        <w:t>وعند الضرورة الجحفة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لأهل المدینة ذا الحلیفة وهو مسجد الشجرة </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وعلی هذا فتصیر الأخبار متفقة فی المعنی ، ویتعین الإحرام من نفس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المحرم جنبا أو حائضا أحرما به مجتازین ، فإن تعذر الاجتیاز أحرما من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الضرورة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میقات أهل الشام ، وکانت قریة جامعة علی اثنین وثمانین میلا من مکة ، وکانت تسمی مهیعة ، فنزل بنو عبید وهم إخوة عاد وکان أخرجهم العمالیق من یثرب فجاءهم سیل فاجتحفهم فسمیت الجحفة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جحفة موضع بین مکة والمدینة ، وهو میقات أهل الشام ، وکان اسمها مهیعة فأجحف السیل بأهلها فسمّیت جحفة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علماؤنا علی جواز تأخیر المدنی الإحرام إلی الجحفة عند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المشقة التی یعسر تحملها </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xml:space="preserve">واحتج علیه فی المعتبر </w:t>
      </w:r>
      <w:r>
        <w:rPr>
          <w:rStyle w:val="FootnoteAnchor"/>
          <w:rtl w:val="true"/>
        </w:rPr>
        <w:footnoteReference w:id="872"/>
      </w:r>
      <w:r>
        <w:rPr>
          <w:rFonts w:ascii="IRNazanin" w:hAnsi="IRNazanin" w:eastAsia="IRNazanin"/>
          <w:color w:val="111111"/>
          <w:sz w:val="28"/>
          <w:sz w:val="28"/>
          <w:szCs w:val="28"/>
          <w:rtl w:val="true"/>
          <w:lang w:bidi="fa-IR"/>
        </w:rPr>
        <w:t xml:space="preserve">بما رواه الشیخ 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عابها علیک أهل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من الجحفة ورسول الله صلی الله علیه و آله أحرم من الشجرة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الجحفة أحد الوقتین ، فأخذت بأدناهما وکنت علیلا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من أین یحرم الرجل إذا جاوز الشجرة؟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الجحفة ، ولا یتجاوز </w:t>
      </w:r>
    </w:p>
    <w:p>
      <w:pPr>
        <w:pStyle w:val="BookText"/>
        <w:rPr/>
      </w:pPr>
      <w:r>
        <w:rPr>
          <w:rFonts w:ascii="Amiri" w:hAnsi="Amiri" w:eastAsia="Amiri" w:cs="Amiri"/>
          <w:color w:val="111111"/>
          <w:sz w:val="28"/>
          <w:sz w:val="28"/>
          <w:szCs w:val="28"/>
          <w:rtl w:val="true"/>
          <w:lang w:bidi="ar-SA"/>
        </w:rPr>
        <w:t xml:space="preserve">الجحفة إلاّ محرما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هاتین الروایتین تصریح باشتراط الضرورة فی جواز الإحرام من الجحفة ، بل ربما ظهر منهما الجواز اختیارا کما هو المنقول عن ظاهر الجعفی </w:t>
      </w:r>
      <w:r>
        <w:rPr>
          <w:rStyle w:val="FootnoteAnchor"/>
          <w:rtl w:val="true"/>
        </w:rPr>
        <w:footnoteReference w:id="875"/>
      </w:r>
      <w:r>
        <w:rPr>
          <w:rFonts w:ascii="IRNazanin" w:hAnsi="IRNazanin" w:eastAsia="IRNazanin"/>
          <w:color w:val="111111"/>
          <w:sz w:val="28"/>
          <w:sz w:val="28"/>
          <w:szCs w:val="28"/>
          <w:rtl w:val="true"/>
          <w:lang w:bidi="fa-IR"/>
        </w:rPr>
        <w:t xml:space="preserve">، ویدل علیه أیضا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رجل من أهل المدینة أحرم من الجحفة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إحرام أهل الکوفة وأهل خراسان وما یلیهم وأهل الشام ومصر من أین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أهل الکوفة وخراسان وما یلیهم فمن العقیق ، وأهل المدینة من ذی الحلیفة والجحفة ، وأهل الشام ومصر من الجحفة ، وأهل الیمن من یلملم ، وأهل السند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میقات أهل البصرة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فینبغی القطع بصحة الإحرام من الجحفة وإن حصل الإثم بتأخیره عن 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یتوقف التأخیر علی الضرورة علی القول به مع مروره علی ذی الحلیفة ، فلو عدل ابتداء عن ذلک الطریق أجزأ وکان الإحرام من الجحفة اختیاریا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الشیخ ، عن إبراهیم بن عبد الحمید ،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قدموا المدینة فخافوا کثرة البرد وکثرة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الإحرام من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أن یأخذوا منها إلی ذات عرق فیحرموا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المدینة فلیس له أن یحرم إلاّ من المدینة </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لأنا نجیب أولا بالطعن فی السند بأن راویها وهو إبراهیم بن </w:t>
      </w:r>
      <w:bookmarkStart w:id="385" w:name="pg14934_141816"/>
    </w:p>
    <w:p>
      <w:pPr>
        <w:pStyle w:val="BookText"/>
        <w:rPr/>
      </w:pPr>
      <w:bookmarkEnd w:id="385"/>
      <w:r>
        <w:rPr>
          <w:rFonts w:ascii="Amiri" w:hAnsi="Amiri" w:eastAsia="Amiri" w:cs="Amiri"/>
          <w:color w:val="111111"/>
          <w:sz w:val="28"/>
          <w:sz w:val="28"/>
          <w:szCs w:val="28"/>
          <w:rtl w:val="true"/>
          <w:lang w:bidi="ar-SA"/>
        </w:rPr>
        <w:t xml:space="preserve">ولأهل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واقفی ، وبأن من جملة رجالها جعفر بن محمد بن حکیم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بالحمل علی الکراهة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ولأهل الشام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لأهل مصر وأهل المغرب کما وقع التصریح به فی روایتی علیّ بن جعفر </w:t>
      </w:r>
      <w:r>
        <w:rPr>
          <w:rStyle w:val="FootnoteAnchor"/>
          <w:rtl w:val="true"/>
        </w:rPr>
        <w:footnoteReference w:id="879"/>
      </w:r>
      <w:r>
        <w:rPr>
          <w:rFonts w:ascii="IRNazanin" w:hAnsi="IRNazanin" w:eastAsia="IRNazanin"/>
          <w:color w:val="111111"/>
          <w:sz w:val="28"/>
          <w:sz w:val="28"/>
          <w:szCs w:val="28"/>
          <w:rtl w:val="true"/>
          <w:lang w:bidi="fa-IR"/>
        </w:rPr>
        <w:t xml:space="preserve">، وأبی أیوب الخزاز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ولأهل الیمن یلملم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وألملم میقات الیمن ، جبل علی مرحلتین من مکة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ولأهل الطائف قرن المنازل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بفتح القاف 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عند الطائف أو اسم الوادی کلّه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 الجوهری فی تحریکه وفی نسبة أویس القرنی إلیه ، لأنه منسوب إلی قرن بن رومان </w:t>
      </w:r>
      <w:r>
        <w:rPr>
          <w:rStyle w:val="FootnoteAnchor"/>
          <w:rtl w:val="true"/>
        </w:rPr>
        <w:footnoteReference w:id="882"/>
      </w:r>
      <w:r>
        <w:rPr>
          <w:rFonts w:ascii="IRNazanin" w:hAnsi="IRNazanin" w:eastAsia="IRNazanin"/>
          <w:color w:val="111111"/>
          <w:sz w:val="28"/>
          <w:sz w:val="28"/>
          <w:szCs w:val="28"/>
          <w:rtl w:val="true"/>
          <w:lang w:bidi="fa-IR"/>
        </w:rPr>
        <w:t xml:space="preserve">بن ناجیة بن مراد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عدّة أخبار أن قرن المنازل میقات لأهل الطائف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العامة عن النبی صلی الله علیه و آله أنه وقّت قرن المنازل لأهل نجد </w:t>
      </w:r>
      <w:r>
        <w:rPr>
          <w:rStyle w:val="FootnoteAnchor"/>
          <w:rtl w:val="true"/>
        </w:rPr>
        <w:footnoteReference w:id="885"/>
      </w:r>
      <w:r>
        <w:rPr>
          <w:rFonts w:ascii="IRNazanin" w:hAnsi="IRNazanin" w:eastAsia="IRNazanin"/>
          <w:color w:val="111111"/>
          <w:sz w:val="28"/>
          <w:sz w:val="28"/>
          <w:szCs w:val="28"/>
          <w:rtl w:val="true"/>
          <w:lang w:bidi="fa-IR"/>
        </w:rPr>
        <w:t>، وهو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610263_388300464"/>
      <w:bookmarkStart w:id="387" w:name="_Toc138"/>
      <w:bookmarkEnd w:id="386"/>
      <w:r>
        <w:rPr>
          <w:rtl w:val="true"/>
        </w:rPr>
        <w:t>میقات أهل الشام والیمن والطائف</w:t>
      </w:r>
      <w:bookmarkStart w:id="388" w:name="pg14934_141817"/>
      <w:bookmarkEnd w:id="387"/>
    </w:p>
    <w:p>
      <w:pPr>
        <w:pStyle w:val="BookText"/>
        <w:rPr/>
      </w:pPr>
      <w:bookmarkEnd w:id="388"/>
      <w:r>
        <w:rPr>
          <w:rFonts w:ascii="IRNazanin" w:hAnsi="IRNazanin" w:eastAsia="IRNazanin"/>
          <w:color w:val="111111"/>
          <w:sz w:val="28"/>
          <w:sz w:val="28"/>
          <w:szCs w:val="28"/>
          <w:rtl w:val="true"/>
          <w:lang w:bidi="fa-IR"/>
        </w:rPr>
        <w:t>ومیقات من منزله أقرب من المیقات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فی روایات أصحابنا أیضا ، رواه الشیخ فی الصحیح ، عن عمر بن یزید ، عن الصادق علیه السلام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مقتضی أکثر الروایات أن میقات أهل نجد العقیق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هذه الروایات تناف ، إذ من الجائز أن یکون لأهل نجد طریقان ، إحداهما یمرّ بالعقیق ، والأخری بقرن المنازل ، فیجب علیهم الإحرام عند مرورهم بأحد المیقاتین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ومیقات من منزله أقرب من المیقات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أهل العلم کافة إلاّ مجاهد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الأخبار المستفیضة کصحیحة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منزله دون الوقت إلی مکة فلیحرم من منزله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منزله دون المیقات إلی مکة فلیحرم من دویرة أهله </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مسمع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منزل الرجل دون ذات عرق إلی مکة فلیحرم من منزله </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کان منزله دون الجحفة إلی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منه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610265_388300464"/>
      <w:bookmarkStart w:id="390" w:name="_Toc139"/>
      <w:bookmarkEnd w:id="389"/>
      <w:r>
        <w:rPr>
          <w:rtl w:val="true"/>
        </w:rPr>
        <w:t>میقات من منزله أقرب من المیقات</w:t>
      </w:r>
      <w:bookmarkStart w:id="391" w:name="pg14934_141818"/>
      <w:bookmarkEnd w:id="390"/>
    </w:p>
    <w:p>
      <w:pPr>
        <w:pStyle w:val="BookText"/>
        <w:rPr/>
      </w:pPr>
      <w:bookmarkEnd w:id="391"/>
      <w:r>
        <w:rPr>
          <w:rFonts w:ascii="IRNazanin" w:hAnsi="IRNazanin" w:eastAsia="IRNazanin"/>
          <w:color w:val="111111"/>
          <w:sz w:val="28"/>
          <w:sz w:val="28"/>
          <w:szCs w:val="28"/>
          <w:rtl w:val="true"/>
          <w:lang w:bidi="fa-IR"/>
        </w:rPr>
        <w:t xml:space="preserve">ولو حج علی طریق لا یفضی إلی أحد المواقیت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إذا غلب علی ظنّه محاذاة أقرب المواقیت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الروایات أن المعتبر القرب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المصنف فی المعتبر القرب إلی عرفات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المعتبر القرب إلی عرفات فأهل مکة یحرمون من منازلهم ، لأن دویرتهم أقرب من المیقات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اعتبار مکة فالحکم کذلک ، إلاّ أن الأقربیة لا تتم ، لاقتضائها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حجّ علی طریق لا یفضی إلی أحد المواقیت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إذا غلب علی ظنه محاذاة أقرب المواقیت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حج المکلف علی طریق لا یفضی إلی أحد المواقیت فقد ذکر جمع من الأصحاب أنه یجب علیه الإحرام إذا غلب علی ظنه محاذاة المیقات ، لصحیحة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أقام بالمدینة وهو یرید الحج شهرا أو نحوه ثم بدا له أن یخرج فی غیر طریق المدینة فإذا کان حذاء الشجرة مسیرة ستة أمیال فلیحرم منها </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العبارة أن المراد بالمیقات الذی یجب الإحرام عند محاذاته أقرب المواقیت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المنتهی المیقات الذی هو أقرب إلی طریقه ، وحکم بأنه إذا کان بین میقاتین </w:t>
      </w:r>
      <w:r>
        <w:rPr>
          <w:rStyle w:val="FootnoteAnchor"/>
          <w:rtl w:val="true"/>
        </w:rPr>
        <w:footnoteReference w:id="895"/>
      </w:r>
      <w:r>
        <w:rPr>
          <w:rFonts w:ascii="IRNazanin" w:hAnsi="IRNazanin" w:eastAsia="IRNazanin"/>
          <w:color w:val="111111"/>
          <w:sz w:val="28"/>
          <w:sz w:val="28"/>
          <w:szCs w:val="28"/>
          <w:rtl w:val="true"/>
          <w:lang w:bidi="fa-IR"/>
        </w:rPr>
        <w:t xml:space="preserve">متساویین فی القرب إلیه تخیّر فی الإحرام من أیّهما شاء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أجود ، اقتصارا فیما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سلک طریقا لم یؤد إلی محاذاة میقات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مساواة أقرب المواقیت إلی مکة ، أی من محل یکون بینه وبین مکة بقدر ما بین مکة وأقرب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610267_388300464"/>
      <w:bookmarkStart w:id="393" w:name="_Toc140"/>
      <w:bookmarkEnd w:id="392"/>
      <w:r>
        <w:rPr>
          <w:rtl w:val="true"/>
        </w:rPr>
        <w:t>حکم الطریق الذی لا میقات فیه</w:t>
      </w:r>
      <w:bookmarkEnd w:id="393"/>
    </w:p>
    <w:p>
      <w:pPr>
        <w:pStyle w:val="BookText"/>
        <w:rPr/>
      </w:pPr>
      <w:r>
        <w:rPr>
          <w:rFonts w:ascii="IRNazanin" w:hAnsi="IRNazanin" w:eastAsia="IRNazanin"/>
          <w:color w:val="111111"/>
          <w:sz w:val="28"/>
          <w:sz w:val="28"/>
          <w:szCs w:val="28"/>
          <w:rtl w:val="true"/>
          <w:lang w:bidi="fa-IR"/>
        </w:rPr>
        <w:t xml:space="preserve">المواقیت إلیها وهو مرحلتان تقریبا ، لأن هذه المسافة لا یجوز لأحد قطعها إلاّ محرما من أیّ جهة دخل ، وإنما الاختلاف فیما زاد علیها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العلاّمة فی القواعد ، وولده فی الشرح وجوب الإحرام من أدنی الحل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لأصالة البراءة من وجوب الزائد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المسافة لا یجوز لأحد قطعها إلاّ محرما ، فی موضع المنع ، لأن ذلک إنما ثبت مع المرور علی المیقات لا مطلقا ، بل لو لا ورود الروایة بوجوب الإحرام من محاذاة المیقات لأمکن المناقشة فیه بمثل ما ذکرناه ، ومع ذلک فیتوجه علیه أن الروایة إنما تدل علی وجوب الإحرام من محاذاة الشجرة خاصة ، فإلحاق غیره به یحتاج إلی دلیل ، وبالجملة فالمسألة قویة الإشکال والاحتیاط للدین یقتضی المرور علی المیقات والإحرام منه اتباعا للمنقول وتخلصا من هذا الإشکال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مقتضی عبارة المصنف التوقف فی هذا الحکم من أصله حیث لم یذکره بطریق الجزم وإنما حکاه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 وأنه لیس فی العبارة دلالة علی حکم من لم یحاذ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کلام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عبارة المصنف علی هذه الصورة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غلبة الظن بمحاذاة أقرب المواقیت حینئذ بلوغ محل بینه وبین مکة بقدر ما بین مکة وأقرب المواقیت إلیها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بعید من اللفظ ، فإن الظاهر من اعتبار محاذاة أقرب المواقیت إلی مکة أنه مع تعدد المواقیت التی یتحقق محاذاتها فی الطریق یجب الإحرام من محاذاة أقربها إلی مکة دون الأبعد ، وما ذکره خلاف معنی المحاذاة فتأمل</w:t>
      </w:r>
      <w:r>
        <w:rPr>
          <w:rFonts w:eastAsia="IRNazanin" w:cs="IRNazanin"/>
          <w:color w:val="111111"/>
          <w:sz w:val="28"/>
          <w:szCs w:val="28"/>
          <w:rtl w:val="true"/>
          <w:lang w:bidi="fa-IR"/>
        </w:rPr>
        <w:t xml:space="preserve">. </w:t>
      </w:r>
      <w:bookmarkStart w:id="394" w:name="pg14934_141820"/>
    </w:p>
    <w:p>
      <w:pPr>
        <w:pStyle w:val="BookText"/>
        <w:rPr/>
      </w:pPr>
      <w:bookmarkEnd w:id="394"/>
      <w:r>
        <w:rPr>
          <w:rFonts w:ascii="IRNazanin" w:hAnsi="IRNazanin" w:eastAsia="IRNazanin"/>
          <w:color w:val="111111"/>
          <w:sz w:val="28"/>
          <w:sz w:val="28"/>
          <w:szCs w:val="28"/>
          <w:rtl w:val="true"/>
          <w:lang w:bidi="fa-IR"/>
        </w:rPr>
        <w:t>وکذا من حج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حج علی میقات لزمه الإحرام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یعرف حذو المیقات المقارب لطریقة احتاط وأحرم من بعد بحیث یتیقن أنه لم یجاوز المیقات إلاّ محرما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 کما یمتنع تأخیر الإحرام من المیقات کذا یمتنع تقدیمه علیه ، وتجدید الإحرام فی کل مکان یحتمل المحاذاة مشکل ، لأنه تکلیف شاق لا یمکن إیجابه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یلزمه الإحرام حتی یعلم أنه قد حاذاه أو یغلب علی ظنه ذلک ، لأن الأصل عدم وجوبه فلا یجب بالشک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ولو لا الروایة لأمکن المناقشة فی وجوبه مع الظن أیضا ، لأن الأصل الذی ذکره کما ینفی الوجوب مع الشک کذا ینفیه مع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کذلک بالظن ثم تبینت الموافقة ، أو استمرّ الاشتباه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تبین تقدمه قبل تجاوز محل المحاذاة أعاده ، ولو کان بعد التجاوز أو تبین تأخره عن محاذاة المیقات ، ففی الإعادة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المخالفة ، ومن تعبده بظنه المقتضی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من حجّ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الإحرام إذا غلب علی ظنه محاذاة أقرب المواقیت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أهل مصر ومن صعد البحر جدّة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یصح إذا کانت جدّة تحاذی أحد المواقیت لا لخصوصیتها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من حج علی میقات لزمه الإحرام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هذه المواقیت المذکورة لأهلها ولمن یمرّ بها ممن یرید الحج</w:t>
      </w:r>
    </w:p>
    <w:p>
      <w:pPr>
        <w:pStyle w:val="Heading3"/>
        <w:numPr>
          <w:ilvl w:val="2"/>
          <w:numId w:val="1"/>
        </w:numPr>
        <w:rPr/>
      </w:pPr>
      <w:bookmarkStart w:id="395" w:name="__RefHeading___Toc1610269_388300464"/>
      <w:bookmarkStart w:id="396" w:name="_Toc141"/>
      <w:bookmarkEnd w:id="395"/>
      <w:r>
        <w:rPr>
          <w:rtl w:val="true"/>
        </w:rPr>
        <w:t>حکم من حج فی البحر</w:t>
      </w:r>
      <w:bookmarkEnd w:id="39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1610271_388300464"/>
      <w:bookmarkStart w:id="398" w:name="_Toc142"/>
      <w:bookmarkEnd w:id="397"/>
      <w:r>
        <w:rPr>
          <w:rtl w:val="true"/>
        </w:rPr>
        <w:t>وجوب الاحرام من المیقات الذی یمر به</w:t>
      </w:r>
      <w:bookmarkStart w:id="399" w:name="pg14934_141821"/>
      <w:bookmarkEnd w:id="398"/>
    </w:p>
    <w:p>
      <w:pPr>
        <w:pStyle w:val="BookText"/>
        <w:rPr/>
      </w:pPr>
      <w:bookmarkEnd w:id="399"/>
      <w:r>
        <w:rPr>
          <w:rFonts w:ascii="IRNazanin" w:hAnsi="IRNazanin" w:eastAsia="IRNazanin"/>
          <w:color w:val="111111"/>
          <w:sz w:val="28"/>
          <w:sz w:val="28"/>
          <w:szCs w:val="28"/>
          <w:rtl w:val="true"/>
          <w:lang w:bidi="fa-IR"/>
        </w:rPr>
        <w:t>والحج والعمرة یتساویان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وتجرّد الصبیان من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والعمرة ، فإذا حجّ الشامی من المدینة فمرّ بذی الحلیفة أحرم منها ، وإن حجّ من الیمن فمیقاته یلملم ، وإن حجّ من العراق فمیقاته العقیق ، وهذا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صفوان بن یحیی ، عن أبی الحسن الرضا علیه السلام أنه 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وقّت المواقیت لأهلها ومن أتی علیها من غیر أهلها ، وفیها رخصة لمن کانت به علّة ، فلا یجاوز المیقات إلا من علّة </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والحج والعمرة یتساویان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هذه المواقیت ، فمن قدم إلی مکة حاجا أو معتمرا ومرّ بها یجب علیه الإحرام منها ، سواء کانت العمرة عمرة تمتع أو إفراد ، وسواء کان الحج إفرادا أو قرانا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حج التمتع فمیقاته مکة کما تقدم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أراد المفرد والقارن الاعتمار بعد الحج لزمها الخروج إلی أدنی الحلّ فیحرمان منه ثم یعودان إلی مکة للطواف والسعی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ابن بابویه فی الصحیح ، عن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أراد أن یخرج من مکة لیعتمر أحرم من الجعرانة والحدیبیة أو ما أشبههما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ذلک کله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وتجرّد الصبیان من فخّ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610273_388300464"/>
      <w:bookmarkStart w:id="401" w:name="_Toc143"/>
      <w:bookmarkEnd w:id="400"/>
      <w:r>
        <w:rPr>
          <w:rtl w:val="true"/>
        </w:rPr>
        <w:t>تجرید الصبیان من فخ</w:t>
      </w:r>
      <w:bookmarkEnd w:id="401"/>
    </w:p>
    <w:p>
      <w:pPr>
        <w:pStyle w:val="BookText"/>
        <w:rPr/>
      </w:pPr>
      <w:r>
        <w:rPr>
          <w:rFonts w:ascii="IRNazanin" w:hAnsi="IRNazanin" w:eastAsia="IRNazanin"/>
          <w:color w:val="111111"/>
          <w:sz w:val="28"/>
          <w:sz w:val="28"/>
          <w:szCs w:val="28"/>
          <w:rtl w:val="true"/>
          <w:lang w:bidi="fa-IR"/>
        </w:rPr>
        <w:t xml:space="preserve">المراد بالتجرید الإحرام کما صرّح به المصنف فی المعتبر </w:t>
      </w:r>
      <w:r>
        <w:rPr>
          <w:rStyle w:val="FootnoteAnchor"/>
          <w:rtl w:val="true"/>
        </w:rPr>
        <w:footnoteReference w:id="909"/>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 بئر معروف علی نحو فرسخ من مکة ، وقد نصّ الشیخ </w:t>
      </w:r>
      <w:r>
        <w:rPr>
          <w:rStyle w:val="FootnoteAnchor"/>
          <w:rtl w:val="true"/>
        </w:rPr>
        <w:footnoteReference w:id="911"/>
      </w:r>
      <w:r>
        <w:rPr>
          <w:rFonts w:ascii="IRNazanin" w:hAnsi="IRNazanin" w:eastAsia="IRNazanin"/>
          <w:color w:val="111111"/>
          <w:sz w:val="28"/>
          <w:sz w:val="28"/>
          <w:szCs w:val="28"/>
          <w:rtl w:val="true"/>
          <w:lang w:bidi="fa-IR"/>
        </w:rPr>
        <w:t xml:space="preserve">وغیره </w:t>
      </w:r>
      <w:r>
        <w:rPr>
          <w:rStyle w:val="FootnoteAnchor"/>
          <w:rtl w:val="true"/>
        </w:rPr>
        <w:footnoteReference w:id="912"/>
      </w:r>
      <w:r>
        <w:rPr>
          <w:rFonts w:ascii="IRNazanin" w:hAnsi="IRNazanin" w:eastAsia="IRNazanin"/>
          <w:color w:val="111111"/>
          <w:sz w:val="28"/>
          <w:sz w:val="28"/>
          <w:szCs w:val="28"/>
          <w:rtl w:val="true"/>
          <w:lang w:bidi="fa-IR"/>
        </w:rPr>
        <w:t>علی أن الأفضل الإحرام بالصبیان من المیقات ، لکن رخص فی تأخیر الإحرام بهم حتی یصیروا إلی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الأفضل الإحرام بهم من المیقات فیدل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من کان معکم من الصبیان إلی الجحفة أو إلی بطن مرّ ثم یصنع بهم ما یصنع بالمحرم ویطاف بهم ویسعی بهم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تأخیر الإحرام بهم إلی فخّ فیدل علیه ما رواه الشیخ فی الصحیح ، عن أیوب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الصبیان من أین نجرّدهم؟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یجرّدهم من فخّ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وفی الصحیح ، عن علیّ بن جعفر ، عن أخیه موسی علیه السلام مثل ذلک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الشیخ علی أن المراد بالتجرید التجرید من المخیط خاصة ، فیکون الإحرام من المیقات کغیرهم ، لأن المیقات موضع الإحرام ، فلا یجاوزه أحد إلاّ محرما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لمنع ما ادّعاه من العموم بحیث یتناول غیر المکلف ، وظهور التجرید فی المعنی الذی ذکرناه</w:t>
      </w:r>
      <w:r>
        <w:rPr>
          <w:rFonts w:eastAsia="IRNazanin" w:cs="IRNazanin"/>
          <w:color w:val="111111"/>
          <w:sz w:val="28"/>
          <w:szCs w:val="28"/>
          <w:rtl w:val="true"/>
          <w:lang w:bidi="fa-IR"/>
        </w:rPr>
        <w:t xml:space="preserve">. </w:t>
      </w:r>
      <w:bookmarkStart w:id="402" w:name="pg14934_141823"/>
    </w:p>
    <w:p>
      <w:pPr>
        <w:pStyle w:val="BookText"/>
        <w:rPr/>
      </w:pPr>
      <w:bookmarkEnd w:id="402"/>
      <w:r>
        <w:rPr>
          <w:rFonts w:ascii="IRNazanin" w:hAnsi="IRNazanin" w:eastAsia="IRNazanin"/>
          <w:color w:val="111111"/>
          <w:sz w:val="28"/>
          <w:sz w:val="28"/>
          <w:szCs w:val="28"/>
          <w:rtl w:val="true"/>
          <w:lang w:bidi="fa-IR"/>
        </w:rPr>
        <w:t xml:space="preserve">وأما أحکامها ففیه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قبل هذه المواقیت لم ینعقد إحرامه ، إلا لناذر بشرط أن یقع إحرام الحج فی أشهره ، أو لمن أراد العمرة المفردة فی رجب وخشی تقضّیه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أحکامها ففیه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قبل هذه المواقیت لم ینعقد إحرامه ، إلاّ لناذر ، بشرط أن یقع إحرام الحج فی أشهره ، أو لمن أراد العمرة المفردة فی رجب وخشی تقضّیه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انعقاد الإحرام قبل هذه المواقیت فی غیر هاتین الصورتین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بعدم انعقاد الإحرام قبل هذه المواقیت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فی صحیحة عبید الله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الإحرام من مواقیت خمسة ، وقّتها رسول الله صلی الله علیه و آله ، لا ینبغی لحاجّ ولا لمعتمر أن یحرم قبلها ولا بعدها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حسنة ابن أذینة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أحرم بالحج فی غیر أشهر الحج فلا حجّ له ، ومن أحرم دون الوقت فلا إحرام له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علیّ بن عقبة ، عن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وأنا متغیر اللون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أحرمت؟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کذا وکذا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طالب خیر تزلّ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یسرّک أن صلّیت الظهر فی السفر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والله ذاک </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1610275_388300464"/>
      <w:bookmarkStart w:id="404" w:name="_Toc144"/>
      <w:bookmarkEnd w:id="403"/>
      <w:r>
        <w:rPr>
          <w:rtl w:val="true"/>
        </w:rPr>
        <w:t>أحکام المواقیت</w:t>
      </w:r>
      <w:bookmarkEnd w:id="40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1610277_388300464"/>
      <w:bookmarkStart w:id="406" w:name="_Toc145"/>
      <w:bookmarkEnd w:id="405"/>
      <w:r>
        <w:rPr>
          <w:rtl w:val="true"/>
        </w:rPr>
        <w:t>حکم الاحرام قبل المیقات</w:t>
      </w:r>
      <w:bookmarkEnd w:id="406"/>
    </w:p>
    <w:p>
      <w:pPr>
        <w:pStyle w:val="BookText"/>
        <w:rPr/>
      </w:pPr>
      <w:r>
        <w:rPr>
          <w:rFonts w:ascii="IRNazanin" w:hAnsi="IRNazanin" w:eastAsia="IRNazanin"/>
          <w:color w:val="111111"/>
          <w:sz w:val="28"/>
          <w:sz w:val="28"/>
          <w:szCs w:val="28"/>
          <w:rtl w:val="true"/>
          <w:lang w:bidi="fa-IR"/>
        </w:rPr>
        <w:t xml:space="preserve">وقد استثنی الأصحاب من ذلک صورتین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الإحرام لعمرة مفردة فی رجب وخشی تقضّیه إن أخّر الإحرام حتی یدرک المیقات ، فجوّزوا له الإحرام قبل المیقات لتقع العمرة فی رجب ، طلبا لفضلها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اتفاق علمائنا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الشیخ فی الصحیح ، عن معاویة بن عمار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أن یحرم دون الوقت الذی وقته رسول الله صلی الله علیه و آله ، إلاّ أن یخاف فوت الشهر فی العمرة </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صفوان بن یحیی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یجی‌ء معتمرا ینوی عمرة رجب فیدخل علیه الهلال قبل أن یبلغ العقیق ، أیحرم قبل الوقت ویجعلها لرجب أو یؤخر الإحرام إلی العقیق ویجعلها لشعبان؟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قبل الوقت لرجب ، فإن لرجب فضلا وهو الذی نوی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ویستفاد من هذه الروایة أن الاعتمار فی رجب یحصل بالإهلال فیه وإن وقعت الأفعال فی غیره ، والأولی تأخیر الإحرام إلی آخر الشهر اقتصارا فی تخصیص العمومات علی موضع الضرورة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الإحرام من موضع معین قبل أحد هذه المواقیت فذهب الشیخان </w:t>
      </w:r>
      <w:r>
        <w:rPr>
          <w:rStyle w:val="FootnoteAnchor"/>
          <w:rtl w:val="true"/>
        </w:rPr>
        <w:footnoteReference w:id="924"/>
      </w:r>
      <w:r>
        <w:rPr>
          <w:rFonts w:ascii="IRNazanin" w:hAnsi="IRNazanin" w:eastAsia="IRNazanin"/>
          <w:color w:val="111111"/>
          <w:sz w:val="28"/>
          <w:sz w:val="28"/>
          <w:szCs w:val="28"/>
          <w:rtl w:val="true"/>
          <w:lang w:bidi="fa-IR"/>
        </w:rPr>
        <w:t xml:space="preserve">وأتباعهما </w:t>
      </w:r>
      <w:r>
        <w:rPr>
          <w:rStyle w:val="FootnoteAnchor"/>
          <w:rtl w:val="true"/>
        </w:rPr>
        <w:footnoteReference w:id="925"/>
      </w:r>
      <w:r>
        <w:rPr>
          <w:rFonts w:ascii="IRNazanin" w:hAnsi="IRNazanin" w:eastAsia="IRNazanin"/>
          <w:color w:val="111111"/>
          <w:sz w:val="28"/>
          <w:sz w:val="28"/>
          <w:szCs w:val="28"/>
          <w:rtl w:val="true"/>
          <w:lang w:bidi="fa-IR"/>
        </w:rPr>
        <w:t xml:space="preserve">إلی انعقاد النذر ووجوب الوفاء به بشرط وقوعه فی أشهر الحج إن کان الإحرام لحج أو عمرة متمتع بها ، وإن کان لمفردة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قبل المیقات لم ینعقد ولا یکفی مروره فیه ما لم یجدد الإحرام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من ذلک ابن إدریس </w:t>
      </w:r>
      <w:r>
        <w:rPr>
          <w:rStyle w:val="FootnoteAnchor"/>
          <w:rtl w:val="true"/>
        </w:rPr>
        <w:footnoteReference w:id="926"/>
      </w:r>
      <w:r>
        <w:rPr>
          <w:rFonts w:ascii="IRNazanin" w:hAnsi="IRNazanin" w:eastAsia="IRNazanin"/>
          <w:color w:val="111111"/>
          <w:sz w:val="28"/>
          <w:sz w:val="28"/>
          <w:szCs w:val="28"/>
          <w:rtl w:val="true"/>
          <w:lang w:bidi="fa-IR"/>
        </w:rPr>
        <w:t xml:space="preserve">، واختاره العلاّمة فی المختلف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الإستبصار ، عن الحسین بن سعید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جعل لله علیه شکرا أن یحرم من الکوفة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فلیحرم من الکوفة ولیف لله بما قال </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وعن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علیه السلام أسأله عن رجل جعل لله علیه أن یحرم من الکوفة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من الکوفة </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وعن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عبدا أنعم الله علیه نعمة أو ابتلاه ببلیة فعافاه من تلک البلیة فجعل علی نفسه أن یحرم بخراسان کان علیه أن یتمّ </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المانعون بأن نذر التقدیم نذر عبادة غیر مشروعة فکانت معصیة فلا ینعقد نذرها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 هذه القاعدة مخصوصة بما نقلناه من الروایات ، ولا استبعاد فی أن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محرّم بدون النذر وواجب معه لمصلحة لا نعلمها ، وبالجملة فقول ابن إدریس متجه لولا ورود روایة الحلبی الصحیحة بالجواز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أحرم قبل المیقات لم ینعقد ولا یکفی مروره فیه ما لم یجدّد الإحرام من رأس </w:t>
      </w:r>
      <w:r>
        <w:rPr>
          <w:rFonts w:eastAsia="IRNazanin" w:cs="IRNazanin"/>
          <w:color w:val="111111"/>
          <w:sz w:val="28"/>
          <w:szCs w:val="28"/>
          <w:rtl w:val="true"/>
          <w:lang w:bidi="fa-IR"/>
        </w:rPr>
        <w:t xml:space="preserve">). </w:t>
      </w:r>
      <w:bookmarkStart w:id="407" w:name="pg14934_141826"/>
    </w:p>
    <w:p>
      <w:pPr>
        <w:pStyle w:val="BookText"/>
        <w:rPr/>
      </w:pPr>
      <w:bookmarkEnd w:id="407"/>
      <w:r>
        <w:rPr>
          <w:rFonts w:ascii="IRNazanin" w:hAnsi="IRNazanin" w:eastAsia="IRNazanin"/>
          <w:color w:val="111111"/>
          <w:sz w:val="28"/>
          <w:sz w:val="28"/>
          <w:szCs w:val="28"/>
          <w:rtl w:val="true"/>
          <w:lang w:bidi="fa-IR"/>
        </w:rPr>
        <w:t>ولو أخره عن المیقات لمانع ثم زال المانع عاد إلی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جدد الإحرام حیث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العلماء ، لأن الإحرام قبل المیقات غیر منعقد ، فیکون مروره علی المیقات جاریا مجری مرور المحلّ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أخره عن المیقات لمانع ثم زال المانع عاد إلی المیقات ، فإن تعذّر جدّد الإحرام حیث 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العود إلی المیقات مع المکنة فلا ریب فیه ، لتوقف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الاکتفاء بتجدید الإحرام من محل زوال العذر مع تعذر العود إلی المیقات فلأن تأخیره لم یکن محرّما فکان کالناسی ، وسیأتی أن الناسی یحرم من موضع الذکر مع تعذر العود إلی المیقات </w:t>
      </w:r>
      <w:r>
        <w:rPr>
          <w:rStyle w:val="FootnoteAnchor"/>
          <w:rtl w:val="true"/>
        </w:rPr>
        <w:footnoteReference w:id="931"/>
      </w:r>
      <w:r>
        <w:rPr>
          <w:rFonts w:ascii="IRNazanin" w:hAnsi="IRNazanin" w:eastAsia="IRNazanin"/>
          <w:color w:val="111111"/>
          <w:sz w:val="28"/>
          <w:sz w:val="28"/>
          <w:szCs w:val="28"/>
          <w:rtl w:val="true"/>
          <w:lang w:bidi="fa-IR"/>
        </w:rPr>
        <w:t xml:space="preserve">، لکن لا یخفی أنه إنما یجب العود إذا لم یکن فی طریقه میقات آخر ، وإلا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یؤخره إلی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وجب العود فتعذّر ، ففی وجوب العود إلی ما أمکن من الطریق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العدم ، للأصل ، ولظاهر الروایات المتضمنة لحکم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النهایة أن من عرض له مانع من الإحرام جاز له أن یؤخره عن المیقات ، فإذا زال المنع أحرم من الموضع الذی انتهی إلیه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 تأخیر کیفیة الإحرام الظاهرة من نزع الثیاب وکشف الرأس والارتداء والتوشّح والائتزار ، فأما النیة والتلبیة مع القدرة علیهما فلا یجوز له ذلک إذ لا مانع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المصنف فی المعتبر تفصیلا حسنا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مانع عند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610279_388300464"/>
      <w:bookmarkStart w:id="409" w:name="_Toc146"/>
      <w:bookmarkEnd w:id="408"/>
      <w:r>
        <w:rPr>
          <w:rtl w:val="true"/>
        </w:rPr>
        <w:t>حکم الاحرام بعد المیقات</w:t>
      </w:r>
      <w:bookmarkStart w:id="410" w:name="pg14934_141827"/>
      <w:bookmarkEnd w:id="409"/>
    </w:p>
    <w:p>
      <w:pPr>
        <w:pStyle w:val="BookText"/>
        <w:rPr/>
      </w:pPr>
      <w:bookmarkEnd w:id="410"/>
      <w:r>
        <w:rPr>
          <w:rFonts w:ascii="IRNazanin" w:hAnsi="IRNazanin" w:eastAsia="IRNazanin"/>
          <w:color w:val="111111"/>
          <w:sz w:val="28"/>
          <w:sz w:val="28"/>
          <w:szCs w:val="28"/>
          <w:rtl w:val="true"/>
          <w:lang w:bidi="fa-IR"/>
        </w:rPr>
        <w:t>ولو دخل مکة خرج إلی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خرج إلی خارج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أحرم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ترک الإحرام ناسیا ،</w:t>
      </w:r>
    </w:p>
    <w:p>
      <w:pPr>
        <w:pStyle w:val="BookText"/>
        <w:rPr/>
      </w:pPr>
      <w:r>
        <w:rPr>
          <w:rFonts w:ascii="IRNazanin" w:hAnsi="IRNazanin" w:eastAsia="IRNazanin"/>
          <w:color w:val="111111"/>
          <w:sz w:val="28"/>
          <w:sz w:val="28"/>
          <w:szCs w:val="28"/>
          <w:rtl w:val="true"/>
          <w:lang w:bidi="fa-IR"/>
        </w:rPr>
        <w:t xml:space="preserve">المیقات فإن کان عقله ثابتا عقد الإحرام بقلبه ، ولو زال عقله بإغماء وشبهه سقط عنه الحج ، ولو أحرم عنه رجل جاز ، ولو أخر وزال المانع عاد إلی المیقات إن تمکّن وإلاّ أحرم من موضعه ، ودلّ علی جواز الإحرام عنه ما رواه جمیل ، عن بعض أصحابنا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مریض أغمی علیه فلم یعقل حتی أتی الموقف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عنه رجل </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والذی یقتضیه الأصل أن إحرام الولی جائز ، لکن لا یجزی عن حجة الإسلام ، لسقوط الفرض بزوال عقله ، نعم إذا زال العارض قبل الوقوف أجزأه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فیما سبق أن المراد بالإحرام عن غیر الممیز والمجنون الإحرام بهما لا کون الولی نائبا عنهما ، وأنه یکفی فی سقوط الفرض إدراک اضطراری المشعر عند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ترک الإحرام ناسیا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العود إلی المیقات مع المکنة ، فإن تعذّر جدّده حیث زال العذر ، وینبغی تقییده بما إذا لم یکن قد دخل الحرم ، وإلاّ وجب علیه الخروج إلی خارجه مع الإمکان وإلاّ أحرم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هذه الأحکام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یحرم حتی دخل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إلی میقات أهل أرضه ، فإن خشی أن یفوته الحج أحرم من مکانه ، فإن استطاع أن یخرج من الحرم فلیخرج ثم لیحرم </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610281_388300464"/>
      <w:bookmarkStart w:id="412" w:name="_Toc147"/>
      <w:bookmarkEnd w:id="411"/>
      <w:r>
        <w:rPr>
          <w:rtl w:val="true"/>
        </w:rPr>
        <w:t>حکم تارک الاحرام نسیانا</w:t>
      </w:r>
      <w:bookmarkStart w:id="413" w:name="pg14934_141828"/>
      <w:bookmarkEnd w:id="412"/>
    </w:p>
    <w:p>
      <w:pPr>
        <w:pStyle w:val="BookText"/>
        <w:rPr/>
      </w:pPr>
      <w:bookmarkEnd w:id="413"/>
      <w:r>
        <w:rPr>
          <w:rFonts w:ascii="IRNazanin" w:hAnsi="IRNazanin" w:eastAsia="IRNazanin"/>
          <w:color w:val="111111"/>
          <w:sz w:val="28"/>
          <w:sz w:val="28"/>
          <w:szCs w:val="28"/>
          <w:rtl w:val="true"/>
          <w:lang w:bidi="fa-IR"/>
        </w:rPr>
        <w:t>أو لم یرد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مرّ علی الوقت الذی یحرم الناس منه فنسی أو جهل فلم یحرم حتی أتی مکة فخاف إن رجع إلی الوقت أن یفوته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الحرم ویحرم ویجزئه ذلک </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ویستفاد من هذه الروایة أن الجاهل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فی التذکرة والمنتهی أن من نسی الإحرام یوم الترویة بالحج حتی حصل بعرفات فلیحرم من هناک </w:t>
      </w:r>
      <w:r>
        <w:rPr>
          <w:rStyle w:val="FootnoteAnchor"/>
          <w:rtl w:val="true"/>
        </w:rPr>
        <w:footnoteReference w:id="938"/>
      </w:r>
      <w:r>
        <w:rPr>
          <w:rFonts w:ascii="IRNazanin" w:hAnsi="IRNazanin" w:eastAsia="IRNazanin"/>
          <w:color w:val="111111"/>
          <w:sz w:val="28"/>
          <w:sz w:val="28"/>
          <w:szCs w:val="28"/>
          <w:rtl w:val="true"/>
          <w:lang w:bidi="fa-IR"/>
        </w:rPr>
        <w:t xml:space="preserve">، واستدل بما رواه علی بن جعفر فی الصحیح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نسی الإحرام بالحج فذکره وهو بعرفات ما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 کتابک وسنة نبیک ، فقد تمّ إحرامه </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تخصیص الحکم بعرفات ، ومن قول المصنف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 إذا أسلم وضاق علیه الوقت عن العود إلی المیقات أحرم ولو بعرفات ، أنه لا یجوز تجدید الإحرام بالمشعر ، وجزم الشهیدان بالجواز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علیه بفحوی صحیحة علیّ بن جعفر ، عن 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متمتعا خرج إلی عرفات وجهل أن یحرم یوم الترویة بالحج حتی رجع إلی بلده ما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قضی المناسک کلها فقد تمّ حجه </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وإذا تمّ الحج مع قضاء المناسک کلها بغیر إحرام فالبعض أولی ، ومع ذلک فالمسألة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یرد النسک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610283_388300464"/>
      <w:bookmarkStart w:id="415" w:name="_Toc148"/>
      <w:bookmarkEnd w:id="414"/>
      <w:r>
        <w:rPr>
          <w:rtl w:val="true"/>
        </w:rPr>
        <w:t>حکم من بدا له الحج بعد المیقات</w:t>
      </w:r>
      <w:bookmarkEnd w:id="415"/>
    </w:p>
    <w:p>
      <w:p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942"/>
      </w:r>
      <w:r>
        <w:rPr>
          <w:rFonts w:ascii="IRNazanin" w:hAnsi="IRNazanin" w:eastAsia="IRNazanin"/>
          <w:color w:val="111111"/>
          <w:sz w:val="28"/>
          <w:sz w:val="28"/>
          <w:szCs w:val="28"/>
          <w:rtl w:val="true"/>
          <w:lang w:bidi="fa-IR"/>
        </w:rPr>
        <w:t>إن شاء الله أنه لا یجوز لأحد دخول مکة إلاّ محرما بالحج أو العمرة عدا ما استثنی من المتکرّر ومن دخلها لقتال ، ومقتضی ذلک أنه لا یجوز لقاصد مکة إذا کان ممن یلزمه الإحرام لدخولها مجاوزة المیقات إلاّ محرما ، لإطلاق النهی عن ذلک لکل حاج ومعتمر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یرد النسک ، من لا یکون قاصدا دخول مکة عند مروره علی المیقات ثم تجدد له قصد ذلک ، وکذا من لا یجب علیه الإحرام لدخولها کالمتکرر ، ومن دخلها لقتال إذا لم یکن مریدا للنسک ثم تجدد له إرادته ، أما من مرّ علی میقات قاصدا دخول مکة وکان ممن یلزمه الإحرام لدخولها لکنه لم یرد النسک فهو فی معنی متعمد ترک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المیقات مع إرادته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بل أولی بالمؤاخذة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العلماء علی أن من مرّ علی المیقات وهو لا یرید دخول مکة بل یرید حاجة فیما سواها لا یلزمه الإحرام ، للأصل ، ولأن النبی صلی الله علیه و آله أتی بدرا مرتین ومرّ علی ذی الحلیفة وهو محلّ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تجدد له إرادة الدخول إلی مکة ، أو تجدد لمن لا یلزمه الإحرام لدخول مکة إرادة النسک فقد قطع الأصحاب بمساواته للناسی فی وجوب العود إلی المیقات مع المکنة فیحرم منه ، ومع التعذر یحرم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یجب علیه العود مع التعذر فلا ریب فیه ، لأن من هذا شأنه أعذر من الناسی وأنسب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وجوب العود مع الإمکان فاستدل علیه فی المعتبر بأنه یتمکن من الإتیان بالنسک علی الوجه المأمور به فیکون واجبا </w:t>
      </w:r>
      <w:r>
        <w:rPr>
          <w:rStyle w:val="FootnoteAnchor"/>
          <w:rtl w:val="true"/>
        </w:rPr>
        <w:footnoteReference w:id="945"/>
      </w:r>
      <w:r>
        <w:rPr>
          <w:rFonts w:ascii="IRNazanin" w:hAnsi="IRNazanin" w:eastAsia="IRNazanin"/>
          <w:color w:val="111111"/>
          <w:sz w:val="28"/>
          <w:sz w:val="28"/>
          <w:szCs w:val="28"/>
          <w:rtl w:val="true"/>
          <w:lang w:bidi="fa-IR"/>
        </w:rPr>
        <w:t xml:space="preserve">، وما رواه الشیخ فی الصحیح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ترک الإحرام حتی دخل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وکذا المقیم بمکة إذا کان فرضه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أخره عامدا لم یصح إحرامه حتی یعود إلی المیقات ، ولو تعذر لم یصحّ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میقات أهل بلده الذی یحرمون منه ، وإن خشی أن یفوته الحج فلیحرم من مکانه ، فإن استطاع أن یخرج من الحرم فلیخرج ثم لیحرم </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المنتهی عن بعض العامة قولا بأن من هذا شأنه یحرم من موضعه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من لا یرید النسک غیر المکلف به کالصبی والعبد والکافر إذا بلغ بعد مجاوزة المیقات أو أعتق أو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أخّره عامدا لم یصح إحرامه حتی یعود إلی المیقات ، ولو تعذر لم یصح إحرامه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من ترک الإحرام من المیقات عمدا مع إرادته النسک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وجوبه علیه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یجب علیه الرجوع إلی المیقات والإحرام منه مع المکنة ، فإن تعذر العود لخوف أو مرض أو ضیق الوقت لم یصح إحرامه من غیره ، لعدم تحقق الامتثال فیحرم علیه دخول مکة لتوقفه علی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الأصحاب القطع بعدم الاکتفاء بإحرامه من أدنی الحلّ ، واحتمل بعض الأصحاب </w:t>
      </w:r>
      <w:r>
        <w:rPr>
          <w:rStyle w:val="FootnoteAnchor"/>
          <w:rtl w:val="true"/>
        </w:rPr>
        <w:footnoteReference w:id="949"/>
      </w:r>
      <w:r>
        <w:rPr>
          <w:rFonts w:ascii="IRNazanin" w:hAnsi="IRNazanin" w:eastAsia="IRNazanin"/>
          <w:color w:val="111111"/>
          <w:sz w:val="28"/>
          <w:sz w:val="28"/>
          <w:szCs w:val="28"/>
          <w:rtl w:val="true"/>
          <w:lang w:bidi="fa-IR"/>
        </w:rPr>
        <w:t>الاکتفاء بذلک إذا خشی أن یفوته الحج ، لإطلاق صحیحة الحلبی المتقدمة ، وهو غیر بعید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یتعذر رجوعه مع التعمد یبطل نسکه ویجب علیه قضاؤه ، وإن لم یکن مستطیعا للنسک ، بل کان وجوبه بسبب إرادة دخول الحرم ، فإن ذلک موجب للإحرام ، فإذا لم یأت به وجب قضاؤه </w:t>
      </w:r>
      <w:bookmarkStart w:id="416" w:name="pg14934_141831"/>
    </w:p>
    <w:p>
      <w:pPr>
        <w:pStyle w:val="BookText"/>
        <w:rPr/>
      </w:pPr>
      <w:bookmarkEnd w:id="41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الإحرام ولم یذکر حتی أکمل مناسکه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إن کان واجبا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 وهو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کالمنذور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القضاء فرض مستأنف فیتوقف علی دلیل ، وهو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سقوط القضاء کما اختاره فی المنتهی ، واستدل علیه بأصالة البراءة من القضاء ، وبأن الإحرام مشروع لتحیة البقعة فإذا لم یأت به سقط کتحیة المسجد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تجاوز المیقات ورجع ولم یدخل الحرم فلا قضاء علیه بلا خلاف نعلمه ، سواء أراد النسک أو لم یرده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من کان منزله دون المیقات فحکمه فی مجاوزة منزله إلی ما یلی الحرم حکم المجاوز للمیقات فی الأحوال السابقة ، لأن منزله میقاته فهو فی حقه کأحد المواقیت الخمسة فی حق الآفاقی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لو نسی الإحرام ولم یذکر حتی أکمل مناسکه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إن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 وهو المروی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بالإجزاء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والمبسوط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 واستدل علیه فی المعتبر </w:t>
      </w:r>
      <w:r>
        <w:rPr>
          <w:rStyle w:val="FootnoteAnchor"/>
          <w:rtl w:val="true"/>
        </w:rPr>
        <w:footnoteReference w:id="954"/>
      </w:r>
      <w:r>
        <w:rPr>
          <w:rFonts w:ascii="IRNazanin" w:hAnsi="IRNazanin" w:eastAsia="IRNazanin"/>
          <w:color w:val="111111"/>
          <w:sz w:val="28"/>
          <w:sz w:val="28"/>
          <w:szCs w:val="28"/>
          <w:rtl w:val="true"/>
          <w:lang w:bidi="fa-IR"/>
        </w:rPr>
        <w:t xml:space="preserve">بأنه فات نسیانا فلا یفسد به الحج کما لو نسی الطواف ، وبقوله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أمتی الخطأ والنسیان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وبأنه مع استمرار النسیان یکون مأمورا بإیقاع بقیة الأرکان والأمر یقتضی الإجزاء ، وما رواه الشیخ فی الصحیح ، عن علیّ بن جعفر ، عن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1610285_388300464"/>
      <w:bookmarkStart w:id="418" w:name="_Toc149"/>
      <w:bookmarkEnd w:id="417"/>
      <w:r>
        <w:rPr>
          <w:rtl w:val="true"/>
        </w:rPr>
        <w:t>حکم من نسی الاحرام حتی إکمال المناسک</w:t>
      </w:r>
      <w:bookmarkEnd w:id="418"/>
    </w:p>
    <w:p>
      <w:pPr>
        <w:pStyle w:val="BookText"/>
        <w:rPr/>
      </w:pPr>
      <w:r>
        <w:rPr>
          <w:rFonts w:ascii="IRNazanin" w:hAnsi="IRNazanin" w:eastAsia="IRNazanin"/>
          <w:color w:val="111111"/>
          <w:sz w:val="28"/>
          <w:sz w:val="28"/>
          <w:szCs w:val="28"/>
          <w:rtl w:val="true"/>
          <w:lang w:bidi="fa-IR"/>
        </w:rPr>
        <w:t xml:space="preserve">أخیه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متمتعا خرج إلی عرفات وجهل أن یحرم یوم الترویة بالحج حتی رجع إلی بلده ما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قضی المناسک کلّها وطاف قد تمّ حجّه </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جمیل بن دراج ، عن بعض أصحابنا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أن یحرم أو جهل وقد شهد المناسک کلها وطاف وسعی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تجزیه نیته ، إذا کان قد نوی ذلک فقد تمّ حجه وإن لم یهلّ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والظاهر أن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قد نوی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نوی الحج بجمیع أجزائه جملة لا نوی الإحرام ، لأن نیته من الجاهل به غیر معقول وکذا من الناسی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الشیخ فی النهایة حمله علی العزم المتقدم عن محل الإحرام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یذکر أصلا حتی فرغ من جمیع مناسکه فقد تمّ حجه ولا شی‌ء علیه إذا کان قد سبق فی عزمه الإحرام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جمیع هذه الأدلة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الناسی للإحرام غیر آت بالمأمور به علی وجهه فیبقی فی عهدة التکلیف إلی أن یثبت صحة الحج مع الإخلال به بدلیل من خارج ، کما فی نسیان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المرتفع فی الخطأ والنسیان المؤاخذة خاصة لا جمیع الأحکام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 تحقق الامتثال بالنسبة إلی ذلک الجزء المنسی ، والکلّ یعدم بعدم جزئه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فبأنها إنما تدل علی صحة حج تارک الإحرام مع الجهل وهو خلاف محل النزاع ، وما قیل من أن الناسی أعذر من الجاهل فغیر واضح کما بیّنّاه غیر مرّة ، مع أنها مخصوصة بإحرام الحج فإلحاق إحرام العمرة به لا یخرج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فواضحة الدلالة لکن إرسالها یمنع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بفساد الحج بذلک ووجوب الإتیان بالنسک الواجب الذی أخلّ بإحرامه لابن إدریس </w:t>
      </w:r>
      <w:r>
        <w:rPr>
          <w:rStyle w:val="FootnoteAnchor"/>
          <w:rtl w:val="true"/>
        </w:rPr>
        <w:footnoteReference w:id="959"/>
      </w:r>
      <w:r>
        <w:rPr>
          <w:rFonts w:ascii="IRNazanin" w:hAnsi="IRNazanin" w:eastAsia="IRNazanin"/>
          <w:color w:val="111111"/>
          <w:sz w:val="28"/>
          <w:sz w:val="28"/>
          <w:szCs w:val="28"/>
          <w:rtl w:val="true"/>
          <w:lang w:bidi="fa-IR"/>
        </w:rPr>
        <w:t>، ووجهه معلوم مما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فی المعتبر عنه أنه احتجّ علی ذلک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الأعمال بالنیات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أدری کیف تخیّل هذا الاستدلال ولا کیف یوجّهه؟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الإخلال بالإحرام إخلال بالنیة فی بقیة المناسک فنحن نتکلم علی تقدیر إیقاع نیة کل منسک علی وجهه ظانا أنه أحرم أو جاهلا بالإحرام فالنیة حاصلة مع إیقاع کل منسک فلا وجه لما قاله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بأن مراد ابن إدریس أن فقد نیة الإحرام یجعل باقی الأفعال فی حکم المعدوم ، لعدم صحة نیتها محلاّ فتبطل ، إذ العمل بغیر نیة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الجواب من التکلف</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ابن إدریس وهم فی هذا الاستدلال ، فإن الشیخ اجتزأ بالنیة عن الفعل فتوهّم أنه اجتزأ بالفعل بغیر نیة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مراده باجتزاء الشیخ بالنیة عن الفعل اجتزاؤه بالعزم المتقدم کما ذکر فی النهایة </w:t>
      </w:r>
      <w:r>
        <w:rPr>
          <w:rStyle w:val="FootnoteAnchor"/>
          <w:rtl w:val="true"/>
        </w:rPr>
        <w:footnoteReference w:id="963"/>
      </w:r>
      <w:r>
        <w:rPr>
          <w:rFonts w:ascii="IRNazanin" w:hAnsi="IRNazanin" w:eastAsia="IRNazanin"/>
          <w:color w:val="111111"/>
          <w:sz w:val="28"/>
          <w:sz w:val="28"/>
          <w:szCs w:val="28"/>
          <w:rtl w:val="true"/>
          <w:lang w:bidi="fa-IR"/>
        </w:rPr>
        <w:t xml:space="preserve">، لا النیة المقارنة للإحرام ، إذ لیس فی کلام الشیخ دلالة </w:t>
      </w:r>
    </w:p>
    <w:p>
      <w:pPr>
        <w:pStyle w:val="BookText"/>
        <w:rPr/>
      </w:pPr>
      <w:r>
        <w:rPr>
          <w:rFonts w:ascii="IRNazanin" w:hAnsi="IRNazanin" w:eastAsia="IRNazanin"/>
          <w:color w:val="111111"/>
          <w:sz w:val="28"/>
          <w:sz w:val="28"/>
          <w:szCs w:val="28"/>
          <w:rtl w:val="true"/>
          <w:lang w:bidi="fa-IR"/>
        </w:rPr>
        <w:t>علی اعتبارها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وإن کان القول بالإجزاء لا یخلو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عبارات الأصحاب فی حقیقة الإحرام ، فذکر العلاّمة فی المختلف فی مسألة تأخیر الإحرام عن المیقات أن الإحرام ماهیة مرکبة من النیة والتلبیة ولبس الثوبین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أنه ینعدم بانعدام أحد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الشهید فی الشرح عن ابن إدریس أنه جعل الإحرام عبارة عن النیة والتلبیة ولا مدخل للتجرد ولبس الثوبین فیه ، وعن ظاهر المبسوط والجمل أنه جعله أمرا واحدا بسیطا وهو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 ذکرت فی رسالة أن الإحرام هو توطین النفس علی ترک المنهیات المعهودة إلی أن یأتی بالمناسک ، والتلبیة هی الرابطة لذلک التوطین ، نسبتها إلیه کنسبة التحریمة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أطال الکلام فی ذلک وقال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یتحقق نسیان الإحرام بنسیان النیة ونسیان التلبیة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الشیخ علی أن المنسی إن کان نیة الإحرام لم یجزه وإن کان المنسی التلبیات أجزأ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وجهه حمل النیة الواقعة فی مرسلة جمیل علی نیة الإحرام ، وهو بعید ، فإن مقتضی الروایة صحة الحج مع ترک الإحرام جهلا أو نسیانا ، والظاهر من حال الجاهل بوجوب الإحرام والناسی له أنه لم یأت بالنیة ولا بالتلبیة ولا التجرد ولا لبس الثوبین ، وإذا ثبت صحة الحج مع الإخلال بذلک کله فمع البعض أولی</w:t>
      </w:r>
      <w:r>
        <w:rPr>
          <w:rFonts w:eastAsia="IRNazanin" w:cs="IRNazanin"/>
          <w:color w:val="111111"/>
          <w:sz w:val="28"/>
          <w:szCs w:val="28"/>
          <w:rtl w:val="true"/>
          <w:lang w:bidi="fa-IR"/>
        </w:rPr>
        <w:t xml:space="preserve">. </w:t>
      </w:r>
      <w:bookmarkStart w:id="419" w:name="pg14934_141835"/>
    </w:p>
    <w:p>
      <w:pPr>
        <w:pStyle w:val="BookText"/>
        <w:rPr/>
      </w:pPr>
      <w:bookmarkEnd w:id="419"/>
      <w:r>
        <w:rPr>
          <w:rFonts w:ascii="IRNazanin" w:hAnsi="IRNazanin" w:eastAsia="IRNazanin"/>
          <w:color w:val="111111"/>
          <w:sz w:val="28"/>
          <w:sz w:val="28"/>
          <w:szCs w:val="28"/>
          <w:rtl w:val="true"/>
          <w:lang w:bidi="fa-IR"/>
        </w:rPr>
        <w:t>الرکن الثانی</w:t>
      </w:r>
    </w:p>
    <w:p>
      <w:pPr>
        <w:pStyle w:val="BookText"/>
        <w:rPr/>
      </w:pPr>
      <w:r>
        <w:rPr>
          <w:rFonts w:ascii="IRNazanin" w:hAnsi="IRNazanin" w:eastAsia="IRNazanin"/>
          <w:color w:val="111111"/>
          <w:sz w:val="28"/>
          <w:sz w:val="28"/>
          <w:szCs w:val="28"/>
          <w:rtl w:val="true"/>
          <w:lang w:bidi="fa-IR"/>
        </w:rPr>
        <w:t>فی أفعال الحج</w:t>
      </w:r>
    </w:p>
    <w:p>
      <w:pPr>
        <w:pStyle w:val="BookText"/>
        <w:rPr/>
      </w:pPr>
      <w:r>
        <w:rPr>
          <w:rFonts w:ascii="IRNazanin" w:hAnsi="IRNazanin" w:eastAsia="IRNazanin"/>
          <w:color w:val="111111"/>
          <w:sz w:val="28"/>
          <w:sz w:val="28"/>
          <w:szCs w:val="28"/>
          <w:rtl w:val="true"/>
          <w:lang w:bidi="fa-IR"/>
        </w:rPr>
        <w:t xml:space="preserve">والواجب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 والوقوف بعرفات ، والوقوف بالمشعر ، ونزول منی ، والرمی ، والذبح ، والحلق بها أو التقصیر ، والطواف ، ورکعتاه ، والسعی ، وطواف النساء ، ورکعتاه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الرکن الثانی ، فی أفعال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 والوقوف بعرفات ، والوقوف بالمشعر ، ونزول منی ، والرمی ، والذبح ، والحلق بها أو التقصیر ، والطواف ، ورکعتاه ، والسعی ، وطواف النساء ، ورکعتاه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الواجبات منها ما هو رکن یبطل الحج بترکه عمدا لا سهوا ، ومنها ما هو فعل لا یبطل الحج بترکه مطلقا وإن حصل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وغیره </w:t>
      </w:r>
      <w:r>
        <w:rPr>
          <w:rStyle w:val="FootnoteAnchor"/>
          <w:rtl w:val="true"/>
        </w:rPr>
        <w:footnoteReference w:id="966"/>
      </w:r>
      <w:r>
        <w:rPr>
          <w:rFonts w:ascii="IRNazanin" w:hAnsi="IRNazanin" w:eastAsia="IRNazanin"/>
          <w:color w:val="111111"/>
          <w:sz w:val="28"/>
          <w:sz w:val="28"/>
          <w:szCs w:val="28"/>
          <w:rtl w:val="true"/>
          <w:lang w:bidi="fa-IR"/>
        </w:rPr>
        <w:t xml:space="preserve">أن الأرکان منها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بالحج ، والوقوف بعرفات ، والوقوف بالمشعر ، وطواف الحج ، وسعیه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الشهید فی الدروس الأرکان ثمانیة بإضافة النیة والتلبیة والترتیب إلی هذه الخمسة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ومراده بالنیة المذکورة نیة الإحرام کما صرّح به بعد ذلک </w:t>
      </w:r>
      <w:r>
        <w:rPr>
          <w:rStyle w:val="FootnoteAnchor"/>
          <w:rtl w:val="true"/>
        </w:rPr>
        <w:footnoteReference w:id="968"/>
      </w:r>
      <w:r>
        <w:rPr>
          <w:rFonts w:ascii="IRNazanin" w:hAnsi="IRNazanin" w:eastAsia="IRNazanin"/>
          <w:color w:val="111111"/>
          <w:sz w:val="28"/>
          <w:sz w:val="28"/>
          <w:szCs w:val="28"/>
          <w:rtl w:val="true"/>
          <w:lang w:bidi="fa-IR"/>
        </w:rPr>
        <w:t>، لکن لا وجه لذکرها علی الخصوص فإن نیة سائر الأرکان کذلک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1610287_388300464"/>
      <w:bookmarkStart w:id="421" w:name="_Toc150"/>
      <w:bookmarkEnd w:id="420"/>
      <w:r>
        <w:rPr>
          <w:rtl w:val="true"/>
        </w:rPr>
        <w:t xml:space="preserve">- </w:t>
      </w:r>
      <w:r>
        <w:rPr>
          <w:rtl w:val="true"/>
        </w:rPr>
        <w:t>أفعال الحج الواجبة</w:t>
      </w:r>
      <w:bookmarkStart w:id="422" w:name="pg14934_141836"/>
      <w:bookmarkEnd w:id="421"/>
    </w:p>
    <w:p>
      <w:pPr>
        <w:pStyle w:val="BookText"/>
        <w:rPr/>
      </w:pPr>
      <w:bookmarkEnd w:id="422"/>
      <w:r>
        <w:rPr>
          <w:rFonts w:ascii="IRNazanin" w:hAnsi="IRNazanin" w:eastAsia="IRNazanin"/>
          <w:color w:val="111111"/>
          <w:sz w:val="28"/>
          <w:sz w:val="28"/>
          <w:szCs w:val="28"/>
          <w:rtl w:val="true"/>
          <w:lang w:bidi="fa-IR"/>
        </w:rPr>
        <w:t>ویستحب أمام التوجه الصدقة ،</w:t>
      </w:r>
    </w:p>
    <w:p>
      <w:pPr>
        <w:pStyle w:val="BookText"/>
        <w:rPr/>
      </w:pPr>
      <w:r>
        <w:rPr>
          <w:rFonts w:ascii="IRNazanin" w:hAnsi="IRNazanin" w:eastAsia="IRNazanin"/>
          <w:color w:val="111111"/>
          <w:sz w:val="28"/>
          <w:sz w:val="28"/>
          <w:szCs w:val="28"/>
          <w:rtl w:val="true"/>
          <w:lang w:bidi="fa-IR"/>
        </w:rPr>
        <w:t xml:space="preserve">ویستثنی من عدم بطلان الحج بفوات الرکن سهوا ما لو کان الفائت الموقفین معا ، فإن الحج یبطل بذلک وإن کان سهوا ، وسیجی‌ء الکلام فی ذلک کلّه مفصلا إن شاء الله تعالی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أمام التوجه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کصحیحة عبد الرحمن بن الحجاج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واخرج أیّ یوم شئت </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أیکره السفر فی شی‌ء من الأیام المکروهة مثل الأربعاء وغیره؟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افتتح سفرک بالصدقة واخرج إذا بدا لک ، واقرأ آیة الکرسی واحتجم إذا بدا لک </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أبی عمیر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أنظر فی النجوم وأعرفها وأعرف الطالع فیدخلنی من ذلک شی‌ء ، فشکوت ذلک إلی أبی الحسن موسی بن جعفر علیهماالسلام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فی نفسک شی‌ء فتصدّق علی أول مسکین ، ثم امض فإن الله عزّ وجلّ یدفع عنک </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610289_388300464"/>
      <w:bookmarkStart w:id="424" w:name="_Toc151"/>
      <w:bookmarkEnd w:id="423"/>
      <w:r>
        <w:rPr>
          <w:rtl w:val="true"/>
        </w:rPr>
        <w:t xml:space="preserve">- </w:t>
      </w:r>
      <w:r>
        <w:rPr>
          <w:rtl w:val="true"/>
        </w:rPr>
        <w:t>ما یستحب قبل التوجه للحج</w:t>
      </w:r>
      <w:bookmarkEnd w:id="424"/>
    </w:p>
    <w:p>
      <w:pPr>
        <w:pStyle w:val="BookText"/>
        <w:rPr/>
      </w:pPr>
      <w:r>
        <w:rPr>
          <w:rFonts w:ascii="IRNazanin" w:hAnsi="IRNazanin" w:eastAsia="IRNazanin"/>
          <w:color w:val="111111"/>
          <w:sz w:val="28"/>
          <w:sz w:val="28"/>
          <w:szCs w:val="28"/>
          <w:rtl w:val="true"/>
          <w:lang w:bidi="fa-IR"/>
        </w:rPr>
        <w:t>وصلاة رکعتین ، وأن یقف علی باب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فاتحة الکتاب أمامه وعن یمینه وعن شماله وآیة الکرسی کذلک ،</w:t>
      </w:r>
    </w:p>
    <w:p>
      <w:pPr>
        <w:pStyle w:val="BookText"/>
        <w:rPr/>
      </w:pPr>
      <w:r>
        <w:rPr>
          <w:rFonts w:ascii="IRNazanin" w:hAnsi="IRNazanin" w:eastAsia="IRNazanin"/>
          <w:color w:val="111111"/>
          <w:sz w:val="28"/>
          <w:sz w:val="28"/>
          <w:szCs w:val="28"/>
          <w:rtl w:val="true"/>
          <w:lang w:bidi="fa-IR"/>
        </w:rPr>
        <w:t xml:space="preserve">علیّ بن الحسین علیهماالسلام إذا أراد الخروج إلی بعض أمواله اشتری السلامة من الله عزّ وجلّ بما تیسّر له ، ویکون ذلک إذا وضع رجلیه فی الرکاب </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ابن بابویه مرسلا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استخلف رجل علی أهله بخلافة أفضل من رکعتین یرکعهما إذا أراد الخروج إلی سفر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أستودعک نفسی وأهلی ومالی وذریتی ودنیای وآخرتی وأمانتی وخاتمة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ذلک أحد إلاّ أعطاه الله عزّ وجلّ ما سأل </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یقف علی باب داره ، ویقرأ فاتحة الکتاب أمامه وعن یمینه وعن شماله ، وآیة الکرسی کذلک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فی ذلک ما رواه الکلینی فی الصحیح ، عن صباح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جعفر علیهماالسلام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الرجل منکم إذا أراد السفر قام علی باب داره وتلقاء وجهه الذی یتوجه له فقرأ فاتحة الکتاب أمامه وعن یمینه وعن شماله وآیة الکرسی أمامه وعن یمینه وعن شماله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احفظنی واحفظ ما معی وسلّمنی وسلّم ما معی وبلّغنی وبلّغ ما معی ببلاغک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لحفظه الله وحفظ ما معه وسلّمه وسلّم ما معه وبلّغه وبلّغ ما معه </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یدعو بکلمات الفرج وبالأدعیة المأثورة ، وأن یقول إذا جعل رجله فی الرکاب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بسم الله وبالله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استوی علی راحلته دعا بالدعاء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یدعو بکلمات الفرج وبالأدعیة المأثورة ، وأن یقول إذا جعل رجلیه فی الرکاب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بسم الله والله أکبر ، فإذا استوی علی راحلته دعا بالدعاء 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الکلینی رضی الله عنه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من بیتک ترید الحج والعمرة إن شاء الله فادع دعاء الفرج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سبحان الله ربّ السموات السبع وربّ الأرضین السبع وربّ العرش العظیم ،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کن لی جارا من کل جبار عنید ومن کل شیطان رجیم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دخلت وبسم الله خرجت وفی سبیل الله ، اللهم إنی أقدّم بین یدی نسیانی وعجلتی بسم الله وما شاء الله فی سفری هذا ذکرته أو نسیته ، اللهم أنت المستعان علی الأمور کلها وأنت الصاحب فی السفر والخلیفة فی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هوّن علینا سفرنا واطو لنا الأرض ، وسیّرنا فیها بطاعتک وطاعة رسولک ، اللهم أصلح لنا ظهرنا ، وبارک لنا فیما رزقتنا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وعثاء السفر وکآبة المنقلب وسوء المنظر فی الأهل والمال والولد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أنت عضدی وناصری بک أحلّ وبک أسیر</w:t>
      </w:r>
      <w:r>
        <w:rPr>
          <w:rFonts w:eastAsia="IRNazanin" w:cs="IRNazanin"/>
          <w:color w:val="111111"/>
          <w:sz w:val="28"/>
          <w:szCs w:val="28"/>
          <w:rtl w:val="true"/>
          <w:lang w:bidi="fa-IR"/>
        </w:rPr>
        <w:t xml:space="preserve">. </w:t>
      </w:r>
      <w:bookmarkStart w:id="425" w:name="pg14934_141839"/>
    </w:p>
    <w:p>
      <w:pPr>
        <w:pStyle w:val="BookText"/>
        <w:rPr/>
      </w:pPr>
      <w:bookmarkEnd w:id="425"/>
      <w:r>
        <w:rPr>
          <w:rFonts w:ascii="IRNazanin" w:hAnsi="IRNazanin" w:eastAsia="IRNazanin"/>
          <w:color w:val="111111"/>
          <w:sz w:val="28"/>
          <w:sz w:val="28"/>
          <w:szCs w:val="28"/>
          <w:rtl w:val="true"/>
          <w:lang w:bidi="fa-IR"/>
        </w:rPr>
        <w:t>القول فی الإحرام</w:t>
      </w:r>
    </w:p>
    <w:p>
      <w:pPr>
        <w:pStyle w:val="BookText"/>
        <w:rPr/>
      </w:pPr>
      <w:r>
        <w:rPr>
          <w:rFonts w:ascii="IRNazanin" w:hAnsi="IRNazanin" w:eastAsia="IRNazanin"/>
          <w:color w:val="111111"/>
          <w:sz w:val="28"/>
          <w:sz w:val="28"/>
          <w:szCs w:val="28"/>
          <w:rtl w:val="true"/>
          <w:lang w:bidi="fa-IR"/>
        </w:rPr>
        <w:t>والنظر فی مقدماته ، وکیفیته ،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والمقدمات کلّها مستحبة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رأسه من أول ذی القعدة</w:t>
      </w:r>
    </w:p>
    <w:p>
      <w:pPr>
        <w:pStyle w:val="BookText"/>
        <w:rPr/>
      </w:pPr>
      <w:r>
        <w:rPr>
          <w:rFonts w:ascii="IRNazanin" w:hAnsi="IRNazanin" w:eastAsia="IRNazanin"/>
          <w:color w:val="111111"/>
          <w:sz w:val="28"/>
          <w:sz w:val="28"/>
          <w:szCs w:val="28"/>
          <w:rtl w:val="true"/>
          <w:lang w:bidi="fa-IR"/>
        </w:rPr>
        <w:t>اللهم إنی أسألک فی سفری هذا السرور والعمل بما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اقطع عنی بعده ومشقته واصحبنی فیه واخلفنی فی أهلی بخیر 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عبدک وهذا حملانک والوجه وجهک والسفر إلیک وقد اطلعت علی ما لم یطلع علیه أحد ، فاجعل سفری هذا کفارة لما قبله من ذنوبی وکن عونا لی علیه واکفنی وعثه ومشقته ولقّنّی من القول والعمل رضاک ، فإنما أنا عبدک وبک 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جعلت رجلک فی الرکاب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بسم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علی راحلتک واستوی بک محملک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هدانا للإسلام ومنّ علینا بمحمد صلی الله علیه و آله ، سبحان الله سبحان الذی سخّر لنا هذا وما کنّا له مقرنین وإنّا إلی ربنا لمنقلبون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الحامل علی الظهر والمستعان علی الأمر ، اللهم بلّغنا بلاغا یبلغ إلی خیر ، بلاغا یبلغ إلی مغفرتک ورضوانک ، اللهم لا طیر إلاّ طیرک ولا خیر إلاّ خیرک ولا حافظ غیرک </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الإحرام والنظر فی مقدماته وکیفیته وأحکامه ، والمقدمات کلها مستحبة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الرأس من أول ذی القعدة</w:t>
      </w:r>
    </w:p>
    <w:p>
      <w:pPr>
        <w:pStyle w:val="Heading2"/>
        <w:numPr>
          <w:ilvl w:val="1"/>
          <w:numId w:val="1"/>
        </w:numPr>
        <w:rPr/>
      </w:pPr>
      <w:bookmarkStart w:id="426" w:name="__RefHeading___Toc1610291_388300464"/>
      <w:bookmarkStart w:id="427" w:name="_Toc152"/>
      <w:bookmarkEnd w:id="426"/>
      <w:r>
        <w:rPr>
          <w:rtl w:val="true"/>
        </w:rPr>
        <w:t>مقدمات الاحرام</w:t>
      </w:r>
      <w:bookmarkEnd w:id="4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610293_388300464"/>
      <w:bookmarkStart w:id="429" w:name="_Toc153"/>
      <w:bookmarkEnd w:id="428"/>
      <w:r>
        <w:rPr>
          <w:rtl w:val="true"/>
        </w:rPr>
        <w:t>استحباب توفیر شعر الرأس</w:t>
      </w:r>
      <w:bookmarkEnd w:id="429"/>
    </w:p>
    <w:p>
      <w:pPr>
        <w:pStyle w:val="BookText"/>
        <w:rPr/>
      </w:pPr>
      <w:r>
        <w:rPr>
          <w:rFonts w:ascii="IRNazanin" w:hAnsi="IRNazanin" w:eastAsia="IRNazanin"/>
          <w:color w:val="111111"/>
          <w:sz w:val="28"/>
          <w:sz w:val="28"/>
          <w:szCs w:val="28"/>
          <w:rtl w:val="true"/>
          <w:lang w:bidi="fa-IR"/>
        </w:rPr>
        <w:t>إذا أراد التمتع ، ویتأکد عند هلال ذی الحجة ،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أراد التمتع ، ویتأکد عند هلال ذی الحجة ،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استحباب توفیر شعر الرأس للمتمتع من أول ذی القعدة وتأکده عند هلال ذی الحجة قول الشیخ فی الجمل </w:t>
      </w:r>
      <w:r>
        <w:rPr>
          <w:rStyle w:val="FootnoteAnchor"/>
          <w:rtl w:val="true"/>
        </w:rPr>
        <w:footnoteReference w:id="977"/>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978"/>
      </w:r>
      <w:r>
        <w:rPr>
          <w:rFonts w:ascii="IRNazanin" w:hAnsi="IRNazanin" w:eastAsia="IRNazanin"/>
          <w:color w:val="111111"/>
          <w:sz w:val="28"/>
          <w:sz w:val="28"/>
          <w:szCs w:val="28"/>
          <w:rtl w:val="true"/>
          <w:lang w:bidi="fa-IR"/>
        </w:rPr>
        <w:t xml:space="preserve">وسائر المتأخرین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الإنسان أن یحجّ متمتعا فعلیه أن یوفّر شعر رأسه ولحیته من أول ذی القعدة ولا یمسّ شیئا منها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یعطی الوجوب ، ونحوه قال فی الاستبصار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الحج فلیوفّر شعر رأسه فی مستهلّ ذی القعدة ، فإن حلقه فی ذی القعدة کان علیه دم یهریقه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بالأمر بالتوفیر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وابن بابویه فی الصحیح ، عن معاویة بن عمّار ، عن أبی عبد الله علیه السلام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وذو القعدة وذو الحجة ، فمن أراد الحج وفرّ شعره إذا نظر إلی هلال ذی القعدة ، ومن أراد العمرة وفرّ شعره شهرا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وما رواه الشیخ فی الصحیح ، عن ابن مسکان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تأخذ من شعرک وأنت ترید الحج فی ذی القعدة ولا فی الشهر الذی ترید فیه الخروج إلی العمرة </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وما رواه الکلینی فی </w:t>
      </w:r>
    </w:p>
    <w:p>
      <w:pPr>
        <w:pStyle w:val="BookText"/>
        <w:rPr/>
      </w:pPr>
      <w:r>
        <w:rPr>
          <w:rFonts w:ascii="IRNazanin" w:hAnsi="IRNazanin" w:eastAsia="IRNazanin"/>
          <w:color w:val="111111"/>
          <w:sz w:val="28"/>
          <w:sz w:val="28"/>
          <w:szCs w:val="28"/>
          <w:rtl w:val="true"/>
          <w:lang w:bidi="fa-IR"/>
        </w:rPr>
        <w:t xml:space="preserve">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أعف شعرک للحج إذا رأیت هلال ذی القعدة وللعمرة شهرا </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وبظاهر هذه الروایات أخذ الموجبون ، وأجاب عنها فی المختلف </w:t>
      </w:r>
      <w:r>
        <w:rPr>
          <w:rStyle w:val="FootnoteAnchor"/>
          <w:rtl w:val="true"/>
        </w:rPr>
        <w:footnoteReference w:id="986"/>
      </w:r>
      <w:r>
        <w:rPr>
          <w:rFonts w:ascii="IRNazanin" w:hAnsi="IRNazanin" w:eastAsia="IRNazanin"/>
          <w:color w:val="111111"/>
          <w:sz w:val="28"/>
          <w:sz w:val="28"/>
          <w:szCs w:val="28"/>
          <w:rtl w:val="true"/>
          <w:lang w:bidi="fa-IR"/>
        </w:rPr>
        <w:t xml:space="preserve">بالقول بالموجب ، فإن المستحب مأمور به کالواجب ، واستدل علی الاستحباب بأصالة البراءة ، وبما رواه سماعة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الحجامة وحلق القفا فی أشهر الحج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والسواک والنورة </w:t>
      </w:r>
      <w:r>
        <w:rPr>
          <w:rFonts w:eastAsia="IRNazanin" w:cs="IRNazanin"/>
          <w:color w:val="111111"/>
          <w:sz w:val="28"/>
          <w:szCs w:val="28"/>
          <w:rtl w:val="true"/>
          <w:lang w:bidi="fa-IR"/>
        </w:rPr>
        <w:t xml:space="preserve">»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هذا الجواب والاستدلال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إن أراد بکون المستحب مأمورا به أنه یستعمل فیه صیغة افعل حقیقة منعناه ، لأن الحقّ أنها حقیقة فی الوجوب کما هو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 الأصولیة ، وإن أراد أن المندوب یطلق علیه هذا اللفظ أعنی المأمور به سلّمناه ولا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الأصل یخرج عنه بما نقلناه من الأدلة ، وروایة سماعة ضعیفة السند </w:t>
      </w:r>
      <w:r>
        <w:rPr>
          <w:rStyle w:val="FootnoteAnchor"/>
          <w:rtl w:val="true"/>
        </w:rPr>
        <w:footnoteReference w:id="988"/>
      </w:r>
      <w:r>
        <w:rPr>
          <w:rFonts w:ascii="IRNazanin" w:hAnsi="IRNazanin" w:eastAsia="IRNazanin"/>
          <w:color w:val="111111"/>
          <w:sz w:val="28"/>
          <w:sz w:val="28"/>
          <w:szCs w:val="28"/>
          <w:rtl w:val="true"/>
          <w:lang w:bidi="fa-IR"/>
        </w:rPr>
        <w:t>قاصرة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ولا ریب أن الأولی والأحوط التوفیر علی الوجه المتقدم ، لکن لا دلالة لشی‌ء من الروایات علی اختصاص الحکم بمن یرید حج التمتع فالتعمیم أولی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الدم بالحق فی ذی القعدة فاستدل علیه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بما رواه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متمتع حلق رأسه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فلیس علیه شی‌ء ، وإن تعمد ذلک فی أول الشهور للحج بثلاثین </w:t>
      </w:r>
      <w:bookmarkStart w:id="430" w:name="pg14934_141842"/>
    </w:p>
    <w:p>
      <w:pPr>
        <w:pStyle w:val="BookText"/>
        <w:rPr/>
      </w:pPr>
      <w:bookmarkEnd w:id="430"/>
      <w:r>
        <w:rPr>
          <w:rFonts w:ascii="IRNazanin" w:hAnsi="IRNazanin" w:eastAsia="IRNazanin"/>
          <w:color w:val="111111"/>
          <w:sz w:val="28"/>
          <w:sz w:val="28"/>
          <w:szCs w:val="28"/>
          <w:rtl w:val="true"/>
          <w:lang w:bidi="fa-IR"/>
        </w:rPr>
        <w:t>وأن ینظف جسده ، ویقصّ أظفاره ، ویأخذ من شاربه ، ویزیل الشعر عن جسده وإبطیه مطلیا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 فلیس علیه شی‌ء ، وإن تعمد بعد الثلاثین التی یوفّر فیها الشعر للحج فإن علیه دما یهریقه </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الروایة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باشتماله علی علیّ بن حدید ، وقال الشیخ فی موضع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یعوّل علی ما ینفرد به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الدلالة ، فإنها إنما تضمنت لزوم الدم بالحلق بعد الثلاثین التی یوفر فیها الشعر للحج ، وهو خلاف المدعی ، مع أن السؤال إنما وقع عمّن حلق رأسه بمکة ، والجواب مقید بذلک السؤال ، لعود الضمیر الواقع فیه إلی المسئول عنه ، فلا یمکن الاستدلال بها علی لزوم الدم بذلک علی وجه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فهذه الروایة ضعیفة السند متهافتة المتن فلا یمکن الاستناد إلیها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ینظف جسده ، ویقصّ أظفاره ، ویأخذ من شاربه ، ویزیل الشعر عن جسده وإبطیه مطلیا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کصحیحة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انتهیت إلی العقیق من قبل العراق أو إلی وقت من هذه المواقیت وأنت ترید الإحرام إن شاء الله فانتف إبطیک وقلّم أظفارک واطل عانتک وخذ من شاربک ، ولا یضرّک بأیّ ذلک بدأت ، ثم استک واغتسل والبس ثوبیک ، ولیکن فراغک من ذلک إن شاء الله عند زوال الشمس وإن 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1610295_388300464"/>
      <w:bookmarkStart w:id="432" w:name="_Toc154"/>
      <w:bookmarkEnd w:id="431"/>
      <w:r>
        <w:rPr>
          <w:rtl w:val="true"/>
        </w:rPr>
        <w:t>استحباب التنظیف أمام الاحرام</w:t>
      </w:r>
      <w:bookmarkEnd w:id="432"/>
    </w:p>
    <w:p>
      <w:pPr>
        <w:pStyle w:val="BookText"/>
        <w:rPr/>
      </w:pPr>
      <w:r>
        <w:rPr>
          <w:rFonts w:ascii="IRNazanin" w:hAnsi="IRNazanin" w:eastAsia="IRNazanin"/>
          <w:color w:val="111111"/>
          <w:sz w:val="28"/>
          <w:sz w:val="28"/>
          <w:szCs w:val="28"/>
          <w:rtl w:val="true"/>
          <w:lang w:bidi="fa-IR"/>
        </w:rPr>
        <w:t>ولو کان قد أطلی أجزأه ما لم یمض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 عند زوال الشمس فلا یضرّک </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التهیؤ للإحرام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تقلیم الأظفار وأخذ الشارب وحلق العانة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حریز فی الحسن أیضا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تقلیم الأظفار وأخذ الشارب وحلق العانة </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ونحن بالمدینة عن التهیؤ للإحرام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 بالمدینة وتجهّز بکلّما ترید واغتسل إن شئت ، وإن شئت استمتعت بقمیصک حتی تأتی مسجد الشجرة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قد أطلی أجزأه ما لم یمض خمسة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أشعرت العبارة بعدم استحباب إعادة الإطلاء قبل مضی هذه المدة ، وربما کان مستنده ما رواه الشیخ ، عن علیّ بن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بصیر أبا عبد الله علیه السلام وأنا حاضر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أطلیت للإحرام الأول کیف أصنع فی الطلیة الأخیرة وکم بینهما؟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بینهما جمعتان خمسة عشر یوما فاطل </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استحباب إعادة الإطلاء وإن لم تمض هذه المدة کما ذکره العلاّمة </w:t>
      </w:r>
      <w:r>
        <w:rPr>
          <w:rStyle w:val="FootnoteAnchor"/>
          <w:rtl w:val="true"/>
        </w:rPr>
        <w:footnoteReference w:id="996"/>
      </w:r>
      <w:r>
        <w:rPr>
          <w:rFonts w:ascii="IRNazanin" w:hAnsi="IRNazanin" w:eastAsia="IRNazanin"/>
          <w:color w:val="111111"/>
          <w:sz w:val="28"/>
          <w:sz w:val="28"/>
          <w:szCs w:val="28"/>
          <w:rtl w:val="true"/>
          <w:lang w:bidi="fa-IR"/>
        </w:rPr>
        <w:t xml:space="preserve">وغیره </w:t>
      </w:r>
      <w:r>
        <w:rPr>
          <w:rStyle w:val="FootnoteAnchor"/>
          <w:rtl w:val="true"/>
        </w:rPr>
        <w:footnoteReference w:id="997"/>
      </w:r>
      <w:r>
        <w:rPr>
          <w:rFonts w:ascii="IRNazanin" w:hAnsi="IRNazanin" w:eastAsia="IRNazanin"/>
          <w:color w:val="111111"/>
          <w:sz w:val="28"/>
          <w:sz w:val="28"/>
          <w:szCs w:val="28"/>
          <w:rtl w:val="true"/>
          <w:lang w:bidi="fa-IR"/>
        </w:rPr>
        <w:t xml:space="preserve">، لأنه زیادة فی التنظیف ، ولما رواه الکلینی ، عن </w:t>
      </w:r>
      <w:bookmarkStart w:id="433" w:name="pg14934_141844"/>
    </w:p>
    <w:p>
      <w:pPr>
        <w:pStyle w:val="BookText"/>
        <w:rPr/>
      </w:pPr>
      <w:bookmarkEnd w:id="433"/>
      <w:r>
        <w:rPr>
          <w:rFonts w:ascii="IRNazanin" w:hAnsi="IRNazanin" w:eastAsia="IRNazanin"/>
          <w:color w:val="111111"/>
          <w:sz w:val="28"/>
          <w:sz w:val="28"/>
          <w:szCs w:val="28"/>
          <w:rtl w:val="true"/>
          <w:lang w:bidi="fa-IR"/>
        </w:rPr>
        <w:t xml:space="preserve">والغسل للإحرام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یجد ماءا یتیمم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بالمدینة فلاحانی زرارة فی نتف الإبط وحلقه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أفضل ، وقال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نتفه أفضل ، فاستأذنّا علی أبی عبد الله علیه السلام فأذن لنا وهو فی الحمام یطلی قد أطلی إبطیه ، فقلت لزرارة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لعله فعل هذا لما لا یجوز لی أن أفعله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زرارة لاحانی فی نتف الإبط وحلقه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أفضل وقال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نتفه أفضل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السنّة وأخطأها زرارة ، حلقه أفضل من نتفه وطلیه أفضل من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منذ ثلاث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أعیدا فإن الإطلاء طهور </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والغسل للإحرام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هذا الغسل هو المعروف من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الإحرام فرض واجب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وقد تقدم الکلام فی ذلک فی باب الأغسال المسنونة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یجد ماءا یتیمّم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جدا ، لأن الأمر إنما تعلّق بالغسل فلا یتناول غیره وإن کان مما یصلح قیامه مقامه علی بعض الوجوه ، وقد تقدم الکلام فی ذلک مفصّلا فی أوائل کتاب الطهارة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610297_388300464"/>
      <w:bookmarkStart w:id="435" w:name="_Toc155"/>
      <w:bookmarkEnd w:id="434"/>
      <w:r>
        <w:rPr>
          <w:rtl w:val="true"/>
        </w:rPr>
        <w:t>الغسل للاحرام</w:t>
      </w:r>
      <w:bookmarkEnd w:id="4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1610299_388300464"/>
      <w:bookmarkStart w:id="437" w:name="_Toc156"/>
      <w:bookmarkEnd w:id="436"/>
      <w:r>
        <w:rPr>
          <w:rtl w:val="true"/>
        </w:rPr>
        <w:t>استحباب التیمم عند عدم الماء</w:t>
      </w:r>
      <w:bookmarkStart w:id="438" w:name="pg14934_141845"/>
      <w:bookmarkEnd w:id="437"/>
    </w:p>
    <w:p>
      <w:pPr>
        <w:pStyle w:val="BookText"/>
        <w:rPr/>
      </w:pPr>
      <w:bookmarkEnd w:id="438"/>
      <w:r>
        <w:rPr>
          <w:rFonts w:ascii="IRNazanin" w:hAnsi="IRNazanin" w:eastAsia="IRNazanin"/>
          <w:color w:val="111111"/>
          <w:sz w:val="28"/>
          <w:sz w:val="28"/>
          <w:szCs w:val="28"/>
          <w:rtl w:val="true"/>
          <w:lang w:bidi="fa-IR"/>
        </w:rPr>
        <w:t>ولو اغتسل وأکل أو لبس ما لا یجوز للمحرم أکله ولا لبسه أعاد الغسل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اغتسل وأکل أو لبس ما لا یجوز للمحرم أکله ولا لبسه أعاد الغسل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لبست ثوبا لا ینبغی لک لبسه أو أکلت طعاما لا ینبغی لک أکله فأعد الغسل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اغتسلت للإحرام فلا تقنّع ولا تطیّب ولا تأکل طعاما فیه طیب فتعید الغسل </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الرجل وهو یرید أن یحرم فلبس قمیصا قبل أن یلبّی فعلیه الغسل </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واستحب الشهید فی الدروس إعادة الغسل للتطیّب أیضا </w:t>
      </w:r>
      <w:r>
        <w:rPr>
          <w:rStyle w:val="FootnoteAnchor"/>
          <w:rtl w:val="true"/>
        </w:rPr>
        <w:footnoteReference w:id="1008"/>
      </w:r>
      <w:r>
        <w:rPr>
          <w:rFonts w:ascii="IRNazanin" w:hAnsi="IRNazanin" w:eastAsia="IRNazanin"/>
          <w:color w:val="111111"/>
          <w:sz w:val="28"/>
          <w:sz w:val="28"/>
          <w:szCs w:val="28"/>
          <w:rtl w:val="true"/>
          <w:lang w:bidi="fa-IR"/>
        </w:rPr>
        <w:t>، ویدل علیه صحیحة عمر بن یزید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استحباب الإعادة بفعل ما عدا ذلک من تروک الإحرام ، لفقد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قلّم أظفاره بعد الغسل لم یعده ویمسحها بالماء ، لما رواه الشیخ فی الحسن ، عن جمیل بن دراج ، عن بعض أصحابه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اغتسل للإحرام ثم قلّم أظفاره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یمسحها بالماء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1610301_388300464"/>
      <w:bookmarkStart w:id="440" w:name="_Toc157"/>
      <w:bookmarkEnd w:id="439"/>
      <w:r>
        <w:rPr>
          <w:rtl w:val="true"/>
        </w:rPr>
        <w:t>نقض ما لا یجوز للمحرم للغسل</w:t>
      </w:r>
      <w:bookmarkStart w:id="441" w:name="pg14934_141846"/>
      <w:bookmarkEnd w:id="440"/>
    </w:p>
    <w:p>
      <w:pPr>
        <w:pStyle w:val="BookText"/>
        <w:rPr/>
      </w:pPr>
      <w:bookmarkEnd w:id="441"/>
      <w:r>
        <w:rPr>
          <w:rFonts w:ascii="IRNazanin" w:hAnsi="IRNazanin" w:eastAsia="IRNazanin"/>
          <w:color w:val="111111"/>
          <w:sz w:val="28"/>
          <w:sz w:val="28"/>
          <w:szCs w:val="28"/>
          <w:rtl w:val="true"/>
          <w:lang w:bidi="fa-IR"/>
        </w:rPr>
        <w:t>ویجوز له تقدیمه علی المیقات إذا خاف عوز الماء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استحب له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یعید الغسل </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له تقدیمه علی المیقات إذا خاف عوز الماء فیه ، ولو وجده استحب له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التقدیم مع خوف عوز الماء فمجمع علیه بین الأصحاب ، ویدل علیه ما رواه الشیخ فی الصحیح ، عن هشام بن سالم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أرسلنا إلی أبی عبد الله علیه السلام ونحن جماعة ونحن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أن نودّعک فأرسل إلینا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اغتسلوا بالمدینة فإنی أخاف أن یعزّ علیکم الماء بذی الحلیفة فاغتسلوا بالمدینة والبسوا ثیابکم التی تحرمون فیها ثم تعالوا فرادی أو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آخر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أردنا أن نخرج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علیکم أن تغتسلوا إن وجدتم ماءا إذا بلغتم ذا الحلیفة </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جواز التقدیم مطلقا ، لصحیحة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یغتسل بالمدینة للإحرام أیجزیه عن غسل ذی الحلیفة؟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التهیؤ للإحرام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 بالمدینة فإنه طهور ، وتجهّز بکلّ ما ترید ، وإن شئت استمتعت بقمیصک حتی تأتی الشجرة فتفیض علیک من الماء وتلبس ثوبیک إن شاء الله </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1610303_388300464"/>
      <w:bookmarkStart w:id="443" w:name="_Toc158"/>
      <w:bookmarkEnd w:id="442"/>
      <w:r>
        <w:rPr>
          <w:rtl w:val="true"/>
        </w:rPr>
        <w:t>حکم تقدیم الغسل علی المیقات</w:t>
      </w:r>
      <w:bookmarkStart w:id="444" w:name="pg14934_141847"/>
      <w:bookmarkEnd w:id="443"/>
    </w:p>
    <w:p>
      <w:pPr>
        <w:pStyle w:val="BookText"/>
        <w:rPr/>
      </w:pPr>
      <w:bookmarkEnd w:id="444"/>
      <w:r>
        <w:rPr>
          <w:rFonts w:ascii="IRNazanin" w:hAnsi="IRNazanin" w:eastAsia="IRNazanin"/>
          <w:color w:val="111111"/>
          <w:sz w:val="28"/>
          <w:sz w:val="28"/>
          <w:szCs w:val="28"/>
          <w:rtl w:val="true"/>
          <w:lang w:bidi="fa-IR"/>
        </w:rPr>
        <w:t>ویجزی الغسل فی أول النهار لیومه ، وفی أول اللیل للیلته ما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الإعادة إذا وجد الماء فی المیقات ، فیدل علیه قوله علیه السلام فی آخر صحیحة هشام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علیکم أن تغتسلوا إن وجدتم ماءا إذا بلغتم ذا الحلیفة </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 الغسل فی أول النهار لیومه ، وفی أول اللیل للیلته ما لم 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الاجتزاء بالغسل فی أول النهار لیومه وفی أول اللیل للیلته فیدل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بعد طلوع الفجر کفاه غسله إلی اللیل فی کل موضع یجب فیه الغسل ، ومن اغتسل لیلا کفاه غسله إلی طلوع الفجر </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الاکتفاء بغسل الیوم للیلته أیضا وغسل اللیلة للیوم ، لما رواه ابن بابویه فی الصحیح ، عن جمیل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یومک یجزیک للیلتک ، وغسل لیلتک یجزیک لیومک </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انتقاضه بالنوم فاستدل علیه بما رواه الشیخ فی الصحیح ، عن النضر بن سوید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یغتسل للإحرام ثم ینام قبل أن یحرم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إعادة الغسل </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عدم انتقاض الغسل بذلک وإن استحبت الإعادة ، بل لا یبعد عدم تأکد استحباب الإعادة کما تدل علیه صحیحة العیص بن القاسم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یغتسل للإحرام بالمدینة ویلبس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1610305_388300464"/>
      <w:bookmarkStart w:id="446" w:name="_Toc159"/>
      <w:bookmarkEnd w:id="445"/>
      <w:r>
        <w:rPr>
          <w:rtl w:val="true"/>
        </w:rPr>
        <w:t>الزمان الذی یجزی الغسل له</w:t>
      </w:r>
      <w:bookmarkStart w:id="447" w:name="pg14934_141848"/>
      <w:bookmarkEnd w:id="446"/>
    </w:p>
    <w:p>
      <w:pPr>
        <w:pStyle w:val="BookText"/>
        <w:rPr/>
      </w:pPr>
      <w:bookmarkEnd w:id="447"/>
      <w:r>
        <w:rPr>
          <w:rFonts w:ascii="IRNazanin" w:hAnsi="IRNazanin" w:eastAsia="IRNazanin"/>
          <w:color w:val="111111"/>
          <w:sz w:val="28"/>
          <w:sz w:val="28"/>
          <w:szCs w:val="28"/>
          <w:rtl w:val="true"/>
          <w:lang w:bidi="fa-IR"/>
        </w:rPr>
        <w:t>ولو أحرم بغیر غسل أو صلاة ثم ذکر تدارک ما ترکه وأعاد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ثوبین ثم ینام قبل أن یحرم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غسل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والظاهر أن المراد نفی تأکد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الشیخ علی أن المراد به نفی الوجوب </w:t>
      </w:r>
      <w:r>
        <w:rPr>
          <w:rStyle w:val="FootnoteAnchor"/>
          <w:rtl w:val="true"/>
        </w:rPr>
        <w:footnoteReference w:id="1018"/>
      </w:r>
      <w:r>
        <w:rPr>
          <w:rFonts w:ascii="IRNazanin" w:hAnsi="IRNazanin" w:eastAsia="IRNazanin"/>
          <w:color w:val="111111"/>
          <w:sz w:val="28"/>
          <w:sz w:val="28"/>
          <w:szCs w:val="28"/>
          <w:rtl w:val="true"/>
          <w:lang w:bidi="fa-IR"/>
        </w:rPr>
        <w:t>، وهو بعید ، لأن سوق الخبر یقتضی أن سقوط الإعادة للاعتداد بالغسل المتقدم لا لکونه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إدریس أنه نفی استحباب الإعادة بذلک </w:t>
      </w:r>
      <w:r>
        <w:rPr>
          <w:rStyle w:val="FootnoteAnchor"/>
          <w:rtl w:val="true"/>
        </w:rPr>
        <w:footnoteReference w:id="1019"/>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الشهید فی الدروس بالنوم غیره من نواقض الوضوء </w:t>
      </w:r>
      <w:r>
        <w:rPr>
          <w:rStyle w:val="FootnoteAnchor"/>
          <w:rtl w:val="true"/>
        </w:rPr>
        <w:footnoteReference w:id="1020"/>
      </w:r>
      <w:r>
        <w:rPr>
          <w:rFonts w:ascii="IRNazanin" w:hAnsi="IRNazanin" w:eastAsia="IRNazanin"/>
          <w:color w:val="111111"/>
          <w:sz w:val="28"/>
          <w:sz w:val="28"/>
          <w:szCs w:val="28"/>
          <w:rtl w:val="true"/>
          <w:lang w:bidi="fa-IR"/>
        </w:rPr>
        <w:t xml:space="preserve">، ونفی عنه الشارح البأس ، نظرا إلی أن غیره أقوی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والأصح عدم الاستحباب لانتفاء الدلیل ، وربما کان فی صحیحة جمیل المتقدمة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أحرم بغیر غسل أو صلاة ثم ذکر تدارک ما ترکه وأعاد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022"/>
      </w:r>
      <w:r>
        <w:rPr>
          <w:rFonts w:ascii="IRNazanin" w:hAnsi="IRNazanin" w:eastAsia="IRNazanin"/>
          <w:color w:val="111111"/>
          <w:sz w:val="28"/>
          <w:sz w:val="28"/>
          <w:szCs w:val="28"/>
          <w:rtl w:val="true"/>
          <w:lang w:bidi="fa-IR"/>
        </w:rPr>
        <w:t xml:space="preserve">وجمع من الأصحاب ، وصرّح فی المبسوط بأن الإعادة علی سبیل الاستحباب ، واستدل علیه فی التهذیب بما رواه عن الحسین بن سعید ، عن أخیه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أحرم بغیر صلاة أو بغیر غسل جاهلا أو عالما ما علیه فی ذلک؟ وکیف ینبغی له أن یصنع؟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وإنما حمل </w:t>
      </w:r>
      <w:r>
        <w:rPr>
          <w:rStyle w:val="FootnoteAnchor"/>
          <w:rtl w:val="true"/>
        </w:rPr>
        <w:footnoteReference w:id="102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1610307_388300464"/>
      <w:bookmarkStart w:id="449" w:name="_Toc160"/>
      <w:bookmarkEnd w:id="448"/>
      <w:r>
        <w:rPr>
          <w:rtl w:val="true"/>
        </w:rPr>
        <w:t>حکم من أحرم بغیر غسل وتدارکه</w:t>
      </w:r>
      <w:bookmarkStart w:id="450" w:name="pg14934_141849"/>
      <w:bookmarkEnd w:id="449"/>
    </w:p>
    <w:p>
      <w:pPr>
        <w:pStyle w:val="BookText"/>
        <w:rPr/>
      </w:pPr>
      <w:bookmarkEnd w:id="450"/>
      <w:r>
        <w:rPr>
          <w:rFonts w:ascii="IRNazanin" w:hAnsi="IRNazanin" w:eastAsia="IRNazanin"/>
          <w:color w:val="111111"/>
          <w:sz w:val="28"/>
          <w:sz w:val="28"/>
          <w:szCs w:val="28"/>
          <w:rtl w:val="true"/>
          <w:lang w:bidi="fa-IR"/>
        </w:rPr>
        <w:t>وأن یحرم عقیب فریضة الظهر أو فریضة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یتفق صلی للإحرام ست رکعات ، وأقله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بالإعادة علی الاستحباب ، لأن السؤال إنما وقع عمّا ینبغی أن یصنع لا عمّا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ابن إدریس استحباب الإعادة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علی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الشهیدان علی أن المعتبر هو الأول ، إذ لا سبیل إلی إبطال الإحرام بعد انعقاده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وجه لاستئناف النیة ، بل ینبغی أن یکون المعاد بعد الغسل والصلاة التلبیة واللبس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عبارة العلاّمة فی المختلف أن المعتبر هو الثانی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استبعاد فی استحباب إعادة الفرض لأجل النفل ، کما فی الصلاة المکتوبة إذا دخل المصلّی متعمدا بغیر أذان ولا إقامة ، فإنه یستحب إعادتها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الموضعین ، فإن الصلاة تقبل الإبطال بخلاف الإحرام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وأیّهما المعتبر؟ إشکال ، وتجب الکفارة بالمتخلل بینهما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وجوب الکفارة بالمتخلل بینهما لا إشکال فیه ، وعلی هذا فیکون اعتبار الثانی علی تقدیره إنما هو فی بعض الموارد کاحتساب الشهر بین العمرتین إذا اعتبر من حین الإهلال ، والعدول إلی عمرة التمتع لو وقع الثانی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یحرم عقیب فریضة الظهر أو فریضة غیرها ، فإن لم یتفق صلّی للإحرام ستّ رکعات ، وأقله رکعتان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أنه مع صلاة الفریضة لا یحتاج إلی سنّة الإحرام ، وأنها</w:t>
      </w:r>
    </w:p>
    <w:p>
      <w:pPr>
        <w:pStyle w:val="Heading3"/>
        <w:numPr>
          <w:ilvl w:val="2"/>
          <w:numId w:val="1"/>
        </w:numPr>
        <w:rPr/>
      </w:pPr>
      <w:bookmarkStart w:id="451" w:name="__RefHeading___Toc1610309_388300464"/>
      <w:bookmarkStart w:id="452" w:name="_Toc161"/>
      <w:bookmarkEnd w:id="451"/>
      <w:r>
        <w:rPr>
          <w:rtl w:val="true"/>
        </w:rPr>
        <w:t>استحباب الاحرام عقیب صلاة الظهر</w:t>
      </w:r>
      <w:bookmarkEnd w:id="45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1610311_388300464"/>
      <w:bookmarkStart w:id="454" w:name="_Toc162"/>
      <w:bookmarkEnd w:id="453"/>
      <w:r>
        <w:rPr>
          <w:rtl w:val="true"/>
        </w:rPr>
        <w:t>صلاة ست رکعات للاحرام</w:t>
      </w:r>
      <w:bookmarkEnd w:id="454"/>
    </w:p>
    <w:p>
      <w:pPr>
        <w:pStyle w:val="BookText"/>
        <w:rPr/>
      </w:pPr>
      <w:r>
        <w:rPr>
          <w:rFonts w:ascii="IRNazanin" w:hAnsi="IRNazanin" w:eastAsia="IRNazanin"/>
          <w:color w:val="111111"/>
          <w:sz w:val="28"/>
          <w:sz w:val="28"/>
          <w:szCs w:val="28"/>
          <w:rtl w:val="true"/>
          <w:lang w:bidi="fa-IR"/>
        </w:rPr>
        <w:t xml:space="preserve">إنما تکون إذا لم یتفق وقوع الإحرام عقیب الظهر أو فریضة ، وعلی ذلک دلت الأخبار کصحیحة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إحرام إلاّ فی دبر صلاة مکتوبة أو نافلة ، فإن کانت مکتوبة أحرمت فی دبرها بعد التسلیم ، وإن کانت نافلة صلّیت رکعتین وأحرمت فی دبرها ، فإذا انفتلت من الصلاة فاحمد الله عزّ وجلّ وأثن علیه ، وصلّ علی النبی صلی الله علیه و آله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صحیحة لمعاویة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الإحرام فی غیر وقت صلاة فریضة فصلّ رکعتین ثم أحرم فی دبرهما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أن ما ذکره الشارح من أن المراد أن السنة أن یصلی سنّة الإحرام أولا ثم یصلی الظهر أو غیرها من الفرائض ثم یحرم فی دبرها ، وإن لم یتفق ثمّ فریضة اقتصر علی سنة الإحرام </w:t>
      </w:r>
      <w:r>
        <w:rPr>
          <w:rStyle w:val="FootnoteAnchor"/>
          <w:rtl w:val="true"/>
        </w:rPr>
        <w:footnoteReference w:id="1032"/>
      </w:r>
      <w:r>
        <w:rPr>
          <w:rFonts w:ascii="IRNazanin" w:hAnsi="IRNazanin" w:eastAsia="IRNazanin"/>
          <w:color w:val="111111"/>
          <w:sz w:val="28"/>
          <w:sz w:val="28"/>
          <w:szCs w:val="28"/>
          <w:rtl w:val="true"/>
          <w:lang w:bidi="fa-IR"/>
        </w:rPr>
        <w:t>،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اتفق أکثر العبارات علی القصور عن تأدیة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وجه لحمل عبارات الأصحاب علی المعنی الذی ذکره ، فإن الأخبار ناطقة بخلافه کما بیّنّاه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الروایتین أنه إذا لم یتفق وقوع الإحرام عقیب صلاة مکتوبة یصلی رکعتین نافلة ویحرم فی دبرهما ، وقد ورد باستحباب الست روایة أخری رواها علیّ بن أبی حمزة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للإحرام ست رکعات تحرم فی دبرها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وهی </w:t>
      </w:r>
      <w:bookmarkStart w:id="455" w:name="pg14934_141851"/>
    </w:p>
    <w:p>
      <w:pPr>
        <w:pStyle w:val="BookText"/>
        <w:rPr/>
      </w:pPr>
      <w:bookmarkEnd w:id="455"/>
      <w:r>
        <w:rPr>
          <w:rFonts w:ascii="IRNazanin" w:hAnsi="IRNazanin" w:eastAsia="IRNazanin"/>
          <w:color w:val="111111"/>
          <w:sz w:val="28"/>
          <w:sz w:val="28"/>
          <w:szCs w:val="28"/>
          <w:rtl w:val="true"/>
          <w:lang w:bidi="fa-IR"/>
        </w:rPr>
        <w:t xml:space="preserve">یقرأ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یا أیها الکافرون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وقل هو الله أحد ، وفیه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ویوقع نافلة الإحرام تبعا له ولو کان وقت فریضة ، مقدّما للنافلة ما لم یتضیق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ضعیفة السند ، لکن لا بأس بالعمل بمضمونها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ویقرأ فی الأولی الحمد وقل یا أیها الکافرون ، وفی الثانیة الحمد وقل هو الله أحد ، وفیه روایة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المصنف من استحباب قراءة الجحد فی الأولی والإخلاص فی الثانیة لم أقف له علی مستند ، والذی وقفت علیه فی ذلک ما رواه الشیخ فی الحسن ، عن معاذ بن مسلم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أن تقرأ قل هو الله وقل یا أیها الکافرون فی سبعة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قبل الفجر ، ورکعتی الزوال ، ورکعتین بعد المغرب ، ورکعتین فی أول صلاة اللیل ، ورکعتی الإحرام ، والفجر إذا أصبحت بها ، ورکعتی الطواف </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بعد أن أورد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أنه یقرأ فی هذا کله بقل هو الله أحد وفی الثانیة بقل یا أیها الکافرون ، إلاّ فی الرکعتین قبل الفجر فإنه یبدأ بقل یا أیها الکافرون ثم یقرأ فی الثانیة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العمل بالروایة المفصلة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ویوقع نافلة الإحرام تبعا له ولو کان وقت فریضة ، مقدّما للنافلة ما لم یتضیق 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المجرور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 ، یرجع إلی الإحرام ، والمراد أنه لا یکره ولا یحرم فعل النافلة فی وقت الفریضة قبل أن یصلی الفریضة ، کما لا یحرم أو یکره فعل النوافل التابعة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1610313_388300464"/>
      <w:bookmarkStart w:id="457" w:name="_Toc163"/>
      <w:bookmarkEnd w:id="456"/>
      <w:r>
        <w:rPr>
          <w:rtl w:val="true"/>
        </w:rPr>
        <w:t>وقت نافلة الاحرام</w:t>
      </w:r>
      <w:bookmarkStart w:id="458" w:name="pg14934_141852"/>
      <w:bookmarkEnd w:id="457"/>
    </w:p>
    <w:p>
      <w:pPr>
        <w:pStyle w:val="BookText"/>
        <w:rPr/>
      </w:pPr>
      <w:bookmarkEnd w:id="458"/>
      <w:r>
        <w:rPr>
          <w:rFonts w:ascii="IRNazanin" w:hAnsi="IRNazanin" w:eastAsia="IRNazanin"/>
          <w:color w:val="111111"/>
          <w:sz w:val="28"/>
          <w:sz w:val="28"/>
          <w:szCs w:val="28"/>
          <w:rtl w:val="true"/>
          <w:lang w:bidi="fa-IR"/>
        </w:rPr>
        <w:t xml:space="preserve">وأما کیفیته ، فتشتمل علی واجب ، ومندوب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 وهی أن یقصد بقلبه إلی أمور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به من حجّ أو عمرة متقربا ، ونوعه من تمتع أو قران أو إفراد ، وصفته من وجوب أو ندب ، وما یحرم له من حجة الإسلام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للفرائض کذلک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خرجت هذه بالنص کما خرجت تلک فإن إیقاع الإحرام فی وقت الفریضة بعدها وبعد النافلة یقتضی ذلک غالبا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مستنده ، لکن ما وجدناه من الأخبار المعتبرة إنما تضمن الأمر بالنافلة إذا اتفق وقوع الإحرام فی غیر أوقات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شارح الترددات أنه جعل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 عائدا إلی الغسل ، أی یوقع النافلة تابعة للغسل لا یتراخی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بعده من حیث اللفظ لا دلیل علیه ، بل الدلیل قائم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النیة ، وهی أن یقصد بقلبه إلی أمور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یحرم به من حج أو عمرة متقربا ، ونوعه من تمتع أو قران أو إفراد ، وصفته من وجوب أو ندب ، وما یحرم له من حجة الإسلام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النیة مرارا وأن المعتبر فیها قصد المنوی طاعة لله عزّ وجلّ ، وما عدا ذلک فلا دلیل علی اعتباره وإن کان القصد إلی هذه الأمور الأربعة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العلاّمة فی التذکرة والمنتهی اعتبر فی نیة الإحرام القصد إلی هذه الأمور الأربعة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الإحرام مطلقا ولم ینو حجّا ولا عمرة انعقد إحرامه وکان له صرفه إلی أیهما شاء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1610315_388300464"/>
      <w:bookmarkStart w:id="460" w:name="_Toc164"/>
      <w:bookmarkEnd w:id="459"/>
      <w:r>
        <w:rPr>
          <w:rtl w:val="true"/>
        </w:rPr>
        <w:t>واجبات الاحرام</w:t>
      </w:r>
      <w:bookmarkEnd w:id="460"/>
    </w:p>
    <w:p>
      <w:pPr>
        <w:pStyle w:val="Heading3"/>
        <w:numPr>
          <w:ilvl w:val="2"/>
          <w:numId w:val="1"/>
        </w:numPr>
        <w:rPr/>
      </w:pPr>
      <w:bookmarkStart w:id="461" w:name="__RefHeading___Toc1610317_388300464"/>
      <w:bookmarkStart w:id="462" w:name="_Toc165"/>
      <w:bookmarkEnd w:id="461"/>
      <w:r>
        <w:rPr>
          <w:rtl w:val="true"/>
        </w:rPr>
        <w:t xml:space="preserve">الأول </w:t>
      </w:r>
      <w:r>
        <w:rPr>
          <w:rtl w:val="true"/>
        </w:rPr>
        <w:t xml:space="preserve">: </w:t>
      </w:r>
      <w:r>
        <w:rPr>
          <w:rtl w:val="true"/>
        </w:rPr>
        <w:t>النیة</w:t>
      </w:r>
      <w:bookmarkEnd w:id="4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1610319_388300464"/>
      <w:bookmarkStart w:id="464" w:name="_Toc166"/>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ولا یخفی ما بینهما من التدافع وإن کان ما ذکره من انعقاد الإحرام مع الإطلاق متّجها ، تمسکا بمقتضی الأصل ، وفحوی ما صحّ عن أمیر المؤمنین علیه السلام أنه لما قدم من الیمن أهلّ إهلالا کإهلال رسول الله صلی الله علیه و آله فقال له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علی إحرامک مثلی ، فأنت شریکی فی هدیی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فالأمر فی النیة هیّن کما بیّنّاه غیر مرّة ، وأحسن ما وقفت علیه فی کیفیة عقد الإحرام ما رواه المشایخ الثلاثة فی الصحیح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إحرام إلاّ فی دبر صلاة مکتوبة أو نافلة ، فإن کانت مکتوبة أحرمت فی دبرها بعد التسلیم ، وإن کانت نافلة صلیت رکعتین وأحرمت فی دبرها ، فإذا انفتلت من صلاتک فاحمد الله وأثن علیه وصلّ علی النبی صلی الله علیه و آله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أن تجعلنی ممن استحباب لک وآمن بوعدک واتبع أمرک فإنی عبدک وفی قبضتک لا أوقی إلا ما وقیت ولا آخذ إلاّ ما أعطیت وقد ذکرت الحج فأسألک أن تعزم لی علیه علی کتابک وسنّة نبیک وتقوّینی علی ما ضعفت عنه وتسلّم منی مناسکی فی یسر منک وعافیة واجعلنی من وفدک الذی رضیت وارتضیت وسمّیت وکتبت ، اللهم إنی خرجت من شقّة بعیدة وأنفقت مالی ابتغاء مرضاتک اللهم فتمم لی حجتی وعمرتی ، اللهم إنی أرید التمتع بالعمرة إلی الحج علی کتابک وسنة نبیک صلی الله علیه و آله فإن عرض لی شی‌ء یحبسنی فحلّنی حیث حبستنی لقدرک الذی قدّرت علیّ ، اللهم إن لم تکن حجة فعمرة أحرم لک شعری وبشری ولحمی ودمی وعظامی ومخّی وعصبی من النساء والثیاب والطیب أبتغی بذلک وجهک والدار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ویجزیک أن تقول هذا مرّة واحدة حین تحرم ، ثم قم فامش هنیئة ، فإذا استوت بک الأرض ماشیا کنت أو راکبا فلبّ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نوی نوعا ونطق بغیره عمل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أخلّ بالنیّة عمدا أو سهوا لم یصح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الصحیح ، عن حمّاد بن عثمان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أتمتع بالعمرة إلی الحج کیف أقول؟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أرید أن أتمتّع بالعمرة إلی الحج علی کتابک وسنّة نبیک ، وإن شئت أضمرت الذی ترید </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الإحرام والتمتع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أرید ما أمرت به من التمتع بالعمرة إلی الحج فیسّر لی ذلک وتقبّله منی وأعنّی علیه وحلّنی حیث حبستنی لقدرک الذی قدّرت علیّ ، أحرم لک شعری وبشری من النساء والطیب والثیاب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فلبّ حین تنهض ، وإن شئت فأخّره حتی ترکب بعیرک وتستقیل القبلة فافعل </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نوعا ونطق بغیره عمل علی 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ذلک ، لأن اللفظ غیر النیة ، والمعتبر النیة لا اللفظ ، ولا ینافی ذلک ما رواه الشیخ فی الصحیح ، عن أحمد بن محمد بن أبی نصر قال ، قلت لأبی الحسن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إذا أردت أن أتمتّع؟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 بالحج وانو المتعة </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لأن المراد أنه یهلّ بحج التمتع وینوی الإتیان بعمرة التمتع قبله کما سنبیّنه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أخلّ بالنیة عمدا أو سهوا لم یصح إحرامه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مما لا خلاف فیه بین علمائنا ، لأن فوات الشرط یقتضی فوات </w:t>
      </w:r>
    </w:p>
    <w:p>
      <w:pPr>
        <w:pStyle w:val="BookText"/>
        <w:rPr/>
      </w:pPr>
      <w:r>
        <w:rPr>
          <w:rFonts w:ascii="IRNazanin" w:hAnsi="IRNazanin" w:eastAsia="IRNazanin"/>
          <w:color w:val="111111"/>
          <w:sz w:val="28"/>
          <w:sz w:val="28"/>
          <w:szCs w:val="28"/>
          <w:rtl w:val="true"/>
          <w:lang w:bidi="fa-IR"/>
        </w:rPr>
        <w:t>ولو أحرم بالحج والعمرة وکان فی أشهر الحج کان مخیّرا بین الحج والعمرة إذا لم یتعیّن علیه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غیر أشهر الحج تعین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بالبطلان فی الأول ولزوم تجدید النیّة 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العلاّمة فی التذکرة عن بعض العامة قولا بأن الإحرام ینعقد بالتلبیة من غیر نیة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العبارة وغیرها أن الإحرام أمر آخر غیر النیة وهو کذلک ، لوجوب مغایرة النیة للمنوی فیکون المراد به ترک المحرمات المعهودة ، ولا یخفی أن الحکم ببطلان الإحرام بفوات نیته عمدا أو سهوا لا یقتضی بطلان الحج بفواته ، وقد تقدم الکلام فی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أحرم بالحج والعمرة وکان فی أشهر الحج کان مخیّرا بین الحج والعمرة إذ لم یتعیّن علیه أحدهما ، وإن کان فی غیر أشهر الحج تعیّن للعمرة ، ولو قیل بالبطلان فی الأول ولزوم تجدید النیة کان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بالتخییر فی هذه الصورة منقول عن الشیخ فی الخلاف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لأن المنوی أعنی وقوع الإحرام الواحد للحج والعمرة معا لم یثبت جوازه شرعا فیکون التعبد به باطلا ، وغیره لم یتعلق به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العلاّمة فی المنتهی نقل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القران بین حج وعمرة بإحرام واحد وادعی علی ذلک الإجماع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ذکره ابن أبی عقیل فی تفسیر القارن بأنه الذی یسوق الهدی ویجمع بین الحج والعمرة فلا یتحلل منها حتی یتحلل من الحج </w:t>
      </w:r>
      <w:r>
        <w:rPr>
          <w:rStyle w:val="FootnoteAnchor"/>
          <w:rtl w:val="true"/>
        </w:rPr>
        <w:footnoteReference w:id="1045"/>
      </w:r>
      <w:r>
        <w:rPr>
          <w:rFonts w:ascii="IRNazanin" w:hAnsi="IRNazanin" w:eastAsia="IRNazanin"/>
          <w:color w:val="111111"/>
          <w:sz w:val="28"/>
          <w:sz w:val="28"/>
          <w:szCs w:val="28"/>
          <w:rtl w:val="true"/>
          <w:lang w:bidi="fa-IR"/>
        </w:rPr>
        <w:t>، یتحقق جواز الجمع بین الحج والعمرة بإحرام واحد فی الجملة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کإحرام فلان ، وکان عالما بما ذا أحرم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جاهلا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 أن البطلان إنما یثبت فی الصورة الأولی خاصة ، وهو ما إذا وقعت النیة المذکورة فی أشهر الحج دون الثانیة وهو الإحرام بهما فی غیر أشهر الحج فیصیر عمرة مفردة لا غیر ، إذ لا یقبل الزمان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البطلان هنا أیضا ، لعین ما ذکرناه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کإحرام فلان ، وکان عالما بما ذا أحرم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جاهلا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الصحة مع العلم فلا ریب فیه ، لحصول النیة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الصحة مع الجهل ، والأصح صحته أیضا ، لما صحّ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لما قدم من الیمن أحرم کذلک ولم یکن عالما بما أحرم به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وعلی هذا فإن انکشف الحال قبل الطواف کما اتفق لعلیّ علیه السلام فالأمر واضح ، وإن استمر الاشتباه لموت أو غیبة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 احتیاطا للحج والعمرة ، لأنه إن کان متمتعا فقد وافق ، وإن کان غیره فالعدول منه جائز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العدول إنما یسوغ فی حج الإفراد خاصة إذا لم یکن متعینا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الشارح فی المسألة قولا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بالتخییر کما فی حالة الإطلاق ونسیان ما أحرم به ، ولعل البطلان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جاهلا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 إلخ </w:t>
      </w:r>
      <w:r>
        <w:rPr>
          <w:rStyle w:val="FootnoteAnchor"/>
          <w:rtl w:val="true"/>
        </w:rPr>
        <w:footnoteReference w:id="1048"/>
      </w:r>
      <w:r>
        <w:rPr>
          <w:rFonts w:ascii="IRNazanin" w:hAnsi="IRNazanin" w:eastAsia="IRNazanin"/>
          <w:color w:val="111111"/>
          <w:sz w:val="28"/>
          <w:sz w:val="28"/>
          <w:szCs w:val="28"/>
          <w:rtl w:val="true"/>
          <w:lang w:bidi="fa-IR"/>
        </w:rPr>
        <w:t>، لیس بجید ، لأن التمتع علی القول به إنما هو مع استمرار الاشتباه لا مطلقا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بان أن فلانا لم یحرم انعقد مطلقا ، وکان له صرفه إلی أیّ نسک شاء ، وکذا لو لم یعلم هل أحرم فلان أم لا ، لأصالة عدم </w:t>
      </w:r>
      <w:bookmarkStart w:id="465" w:name="pg14934_141857"/>
    </w:p>
    <w:p>
      <w:pPr>
        <w:pStyle w:val="BookText"/>
        <w:rPr/>
      </w:pPr>
      <w:bookmarkEnd w:id="465"/>
      <w:r>
        <w:rPr>
          <w:rFonts w:ascii="IRNazanin" w:hAnsi="IRNazanin" w:eastAsia="IRNazanin"/>
          <w:color w:val="111111"/>
          <w:sz w:val="28"/>
          <w:sz w:val="28"/>
          <w:szCs w:val="28"/>
          <w:rtl w:val="true"/>
          <w:lang w:bidi="fa-IR"/>
        </w:rPr>
        <w:t>ولو نسی بما ذا أحرم کان مخیّرا بین الحج والعمرة إذا لم یلزمه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إحرامه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طاف قبل التعیین فالظاهر عدم الاعتداد به ، لأنه لم یطف فی حج ولا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 بما ذا أحرم کان مخیرا بین الحج والعمرة إذا لم یلزمه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أنه مع تعین أحد النسکین علیه ینصرف إحرامه إلی ذلک المعین ، وبه قطع العلاّمة </w:t>
      </w:r>
      <w:r>
        <w:rPr>
          <w:rStyle w:val="FootnoteAnchor"/>
          <w:rtl w:val="true"/>
        </w:rPr>
        <w:footnoteReference w:id="1050"/>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051"/>
      </w:r>
      <w:r>
        <w:rPr>
          <w:rFonts w:ascii="IRNazanin" w:hAnsi="IRNazanin" w:eastAsia="IRNazanin"/>
          <w:color w:val="111111"/>
          <w:sz w:val="28"/>
          <w:sz w:val="28"/>
          <w:szCs w:val="28"/>
          <w:rtl w:val="true"/>
          <w:lang w:bidi="fa-IR"/>
        </w:rPr>
        <w:t>، لأن الظاهر من حال المکلف أنه إنما یأتی بما هو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خصوصا مع العزم المتقدم علی الإتیان بذلک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التخییر بین الحج والعمرة إذا لم یلزمه أحدهما فهو اختیار الشیخ فی المبسوط </w:t>
      </w:r>
      <w:r>
        <w:rPr>
          <w:rStyle w:val="FootnoteAnchor"/>
          <w:rtl w:val="true"/>
        </w:rPr>
        <w:footnoteReference w:id="1052"/>
      </w:r>
      <w:r>
        <w:rPr>
          <w:rFonts w:ascii="IRNazanin" w:hAnsi="IRNazanin" w:eastAsia="IRNazanin"/>
          <w:color w:val="111111"/>
          <w:sz w:val="28"/>
          <w:sz w:val="28"/>
          <w:szCs w:val="28"/>
          <w:rtl w:val="true"/>
          <w:lang w:bidi="fa-IR"/>
        </w:rPr>
        <w:t>وجمع من الأصحاب ، لأنه لا سبیل إلی الحکم بالخروج من الإحرام بعد الحکم بانعقاده ، ولا ترجیح لأحدهما علی الآخر فیتخیر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 للعمرة ، لأنه إن کان متمتعا فقد وافق وإن کان غیره فالعدول منه إلی غیره جائز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أحرم بالعمرة لا یمکنه أن یجعلها حجة مع القدرة علی الإتیان بأفعال العمرة ، فلهذا قلنا یجعله عمرة علی کل حال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فی المنتهی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التخییر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شک المحرم قبل الطواف بما ذا أحرم فکالناسی ، ولو تجدد الشک بعد الطواف فقد جزم العلاّمة بأنه یجعلها عمرة متمتعا بها إلی الحج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إن لم یتعین غیره وإلاّ صرف إلیه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1610321_388300464"/>
      <w:bookmarkStart w:id="467" w:name="_Toc167"/>
      <w:bookmarkEnd w:id="466"/>
      <w:r>
        <w:rPr>
          <w:rtl w:val="true"/>
        </w:rPr>
        <w:t>حکم من نسی بماذا أحرم</w:t>
      </w:r>
      <w:bookmarkStart w:id="468" w:name="pg14934_141858"/>
      <w:bookmarkEnd w:id="467"/>
    </w:p>
    <w:p>
      <w:pPr>
        <w:pStyle w:val="BookText"/>
        <w:rPr/>
      </w:pPr>
      <w:bookmarkEnd w:id="46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التلبیات الأربع ، فلا ینعقد الإحرام لمتمتع ولا لمفرد إلا بها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التلبیات الأربع ، فلا ینعقد الإحرام لمتمتع ولا لمفرد إلا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التلبیات الأربع وعدم انعقاد الإحرام للمتمتع والمفرد إلاّ بها فقال العلاّمة 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به مستفیضة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الکلام فی اشتراط مقارنتها للنیة ، فنقل عن ابن إدریس أنه اعتبر مقارنتها لها کمقارنة التحریمة لنیة الصلاة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الشهید فی اللمعة </w:t>
      </w:r>
      <w:r>
        <w:rPr>
          <w:rStyle w:val="FootnoteAnchor"/>
          <w:rtl w:val="true"/>
        </w:rPr>
        <w:footnoteReference w:id="1059"/>
      </w:r>
      <w:r>
        <w:rPr>
          <w:rFonts w:ascii="IRNazanin" w:hAnsi="IRNazanin" w:eastAsia="IRNazanin"/>
          <w:color w:val="111111"/>
          <w:sz w:val="28"/>
          <w:sz w:val="28"/>
          <w:szCs w:val="28"/>
          <w:rtl w:val="true"/>
          <w:lang w:bidi="fa-IR"/>
        </w:rPr>
        <w:t xml:space="preserve">، لکن ظاهر کلامه فی الدروس التوقف فی ذلک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النیة للتلبیات ، فلو تأخرن عنها أو تقدّمن لم ینعقد ، ویظهر من الروایة والفتوی جواز تأخیر التلبیة عنها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باقی الأصحاب خال من الاشتراط ، بل صرّح کثیر منهم بعدمه حتی 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رویت رخصة فی جواز تقدیم التلبیة فی الموضع الذی یصلّی فیه ، فإن عمل الإنسان بها لم یکن علیه فیه بأس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القطع بجواز تأخیر التلبیة عن نیة الإحرام ، للأخبار الکثیرة الدالة علیه کصحیحة معاویة بن عمار حیث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ویجزیک أن تقول هذا مرّة واحدة حین تحرم ثم قم فامش هنیئة فإذا استوت بک الأرض</w:t>
      </w:r>
    </w:p>
    <w:p>
      <w:pPr>
        <w:pStyle w:val="Heading3"/>
        <w:numPr>
          <w:ilvl w:val="2"/>
          <w:numId w:val="1"/>
        </w:numPr>
        <w:rPr/>
      </w:pPr>
      <w:bookmarkStart w:id="469" w:name="__RefHeading___Toc1610323_388300464"/>
      <w:bookmarkStart w:id="470" w:name="_Toc168"/>
      <w:bookmarkEnd w:id="469"/>
      <w:r>
        <w:rPr>
          <w:rtl w:val="true"/>
        </w:rPr>
        <w:t xml:space="preserve">الثانی </w:t>
      </w:r>
      <w:r>
        <w:rPr>
          <w:rtl w:val="true"/>
        </w:rPr>
        <w:t xml:space="preserve">: </w:t>
      </w:r>
      <w:r>
        <w:rPr>
          <w:rtl w:val="true"/>
        </w:rPr>
        <w:t>التلبیات الأربع</w:t>
      </w:r>
      <w:bookmarkEnd w:id="4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610325_388300464"/>
      <w:bookmarkStart w:id="472" w:name="_Toc169"/>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 xml:space="preserve">ماشیا کنت أو راکبا فلبّ </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ومعاویة بن عمار وعبد الرحمن بن الحجاج والحلبی جمیعا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فی مسجد الشجرة فقل وأنت قاعد فی دبر الصلاة ما یقول المحرم ، ثم قم فامش هنیئة حتی تبلغ المیل وتستوی بک البیداء فإذا استوت بک فلبّ ، وإن أهللت من المسجد الحرام للحج فإن شئت لبّیت خلف المقام ، وأفضل ذلک أن تمضی حتی تأتی الرقطاء فتلبّی قبل أن تصیر إلی الأبطح </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 عن أبی عبد الله علیه السلام فی من عقد الإحرام فی مسجد الشجرة ، ثم وقع علی أهله قبل أن یلبّی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الحجاج ، عن أبی عبد الله علیه السلام أنه صلّی رکعتین وعقد فی مسجد الشجرة ثم خرج فأتی بخبیص فیه زعفران فأکل قبل أن یلبّی منه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عند الشجرة فلا تلبّ حتی تأتی البیداء حیث یقول الناس یخسف بالجیش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عبد الله بن سنان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 یکن یلبّ حتی یأتی البیداء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مع سلامة سندها واستفاضتها صریحة فی جواز تأخیر التلبیة عن موضع عقد الإحرام ، بل ربما ظهر من صحیحة معاویة بن عمار تعیّن ذلک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قم فامش هنیئة فإذا استوت بک الأرض ماشیا کنت أو راکبا فلبّ </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فإن الأمر حقیقة فی الوجوب ، لکن الظاهر أنه هنا للاستحباب کما تدل علیه صحیحة هشام بن الحکم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أحرمت من غمرة أو برید البعث صلّیت وقلت ما یقول المحرم فی دبر صلاتک ، وإن شئت لبّیت من موضعک والفضل أن تمشی قلیلا ثم تلبّی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ماشیا فاجهر بإهلاک وتلبیتک من المسجد ، وإن کنت راکبا فإذا علت بک راحلتک البیداء </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وعلی هذه الروایة اعتمد الشیخ فی التهذیب فی الجمع بین الأخبار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کان ماشیا یستحب له أن یلبّی من المسجد وإن کان راکبا فلا یلبّی إلا من البیداء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حمل الروایات المتضمنة للأمر بتأخیر التلبیة إلی البیداء من غیر تفصیل علی الراکب بعید جدا</w:t>
      </w:r>
      <w:r>
        <w:rPr>
          <w:rFonts w:eastAsia="IRNazanin" w:cs="IRNazanin"/>
          <w:color w:val="111111"/>
          <w:sz w:val="28"/>
          <w:szCs w:val="28"/>
          <w:rtl w:val="true"/>
          <w:lang w:bidi="fa-IR"/>
        </w:rPr>
        <w:t xml:space="preserve">. </w:t>
      </w:r>
      <w:bookmarkStart w:id="473" w:name="pg14934_141861"/>
    </w:p>
    <w:p>
      <w:pPr>
        <w:pStyle w:val="BookText"/>
        <w:rPr/>
      </w:pPr>
      <w:bookmarkEnd w:id="473"/>
      <w:r>
        <w:rPr>
          <w:rFonts w:ascii="Amiri" w:hAnsi="Amiri" w:eastAsia="Amiri" w:cs="Amiri"/>
          <w:color w:val="111111"/>
          <w:sz w:val="28"/>
          <w:sz w:val="28"/>
          <w:szCs w:val="28"/>
          <w:rtl w:val="true"/>
          <w:lang w:bidi="ar-SA"/>
        </w:rPr>
        <w:t>أو بالإشارة للأخرس مع عقد قلبه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والقارن بالخیار ، إن شاء عقد إحرامه بها وإن شاء قلّد أو أشعر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فللتصریح فی صحیحة معاویة بن عمار بالأمر بالتلبیة للماشی والراکب بعد المشی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یقتضیه الجمع بین الروایات التخییر بین التلبیة فی موضع عقد الإحرام وبعد المشی هنیئة وبعد الوصول إلی البیداء وإن کان الأولی العمل بما تضمنته صحیحة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بالإشارة للأخرس مع عقد قلبه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 إحرام الأخرس ینعقد بالإشارة بالإصبع مع عقد قلبه بالتلبیة أی تصور معناها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تحریک اللسان أیضا ، لقول علی علیه السلام فی روایة السکونی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تلبیة الأخرس وتشهده وقراءته القرآن فی الصلاة تحریک لسانه وإشارته بإصبعه </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أوجب علی الأخرس استنابة غیره فی التلبیة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علی الأعجمی التلبیة فالظاهر وجوب الترجمة ،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غیره یلبّی عنه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والقارن بالخیار ، إن شاء عقد إحرامه بها ، وإن شاء قلّد أو أشعر ،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یوجب الإحرام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والإشعار والتقلید ، فإذا فعل شیئا من هذه الثلاثة فقد أحرم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4" w:name="__RefHeading___Toc1610327_388300464"/>
      <w:bookmarkStart w:id="475" w:name="_Toc170"/>
      <w:bookmarkEnd w:id="474"/>
      <w:r>
        <w:rPr>
          <w:rtl w:val="true"/>
        </w:rPr>
        <w:t>تخییر القارن بین التلبیات وبین الاشعار والتقلید</w:t>
      </w:r>
      <w:bookmarkStart w:id="476" w:name="pg14934_141862"/>
      <w:bookmarkEnd w:id="475"/>
    </w:p>
    <w:p>
      <w:pPr>
        <w:pStyle w:val="BookText"/>
        <w:rPr/>
      </w:pPr>
      <w:bookmarkEnd w:id="476"/>
      <w:r>
        <w:rPr>
          <w:rFonts w:ascii="IRNazanin" w:hAnsi="IRNazanin" w:eastAsia="IRNazanin"/>
          <w:color w:val="111111"/>
          <w:sz w:val="28"/>
          <w:sz w:val="28"/>
          <w:szCs w:val="28"/>
          <w:rtl w:val="true"/>
          <w:lang w:bidi="fa-IR"/>
        </w:rPr>
        <w:t>وبأیهما بدأ کان الآخر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یضیف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إن الحمد والنعمة لک والملک ، لا شریک لک لبیک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أشعر بدنته فقد أحرم وإن لم یتکلم بقلیل ولا کثیر </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تقلّدها نعلا خلقا قد صلّیت فیه ، والإشعار والتقلید بمنزلة التلبیة </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Style w:val="FootnoteAnchor"/>
          <w:rtl w:val="true"/>
        </w:rPr>
        <w:footnoteReference w:id="107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الأصناف الثلاثة إلاّ بالتلبیة ، لأن انعقاد الإحرام بالتلبیة مجمع علیه ولا دلیل علی انعقاده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الاستدلال جید علی أصولهما من عدم العمل بأخبار الآحاد ، أما عند من یعمل به فالدلیل قائم علی انعقاده بهما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وبأیّهما بدأ کان الآخر مستحبا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إن بدأ بالتلبیة کان التقلید أو الإشعار مستحبا وإن بدأ بأحدهما کان التلبیة مستحبة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 تتضمن ذلک صریحا ولعل إطلاق الأمر بکل من الثلاثة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وصورتها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 یضیف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إنّ الحمد والنعمة لک والملک ،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7" w:name="__RefHeading___Toc1610329_388300464"/>
      <w:bookmarkStart w:id="478" w:name="_Toc171"/>
      <w:bookmarkEnd w:id="477"/>
      <w:r>
        <w:rPr>
          <w:rtl w:val="true"/>
        </w:rPr>
        <w:t>صورة التلبیة</w:t>
      </w:r>
      <w:bookmarkEnd w:id="478"/>
    </w:p>
    <w:p>
      <w:pPr>
        <w:pStyle w:val="BookText"/>
        <w:rPr/>
      </w:pPr>
      <w:r>
        <w:rPr>
          <w:rFonts w:ascii="IRNazanin" w:hAnsi="IRNazanin" w:eastAsia="IRNazanin"/>
          <w:color w:val="111111"/>
          <w:sz w:val="28"/>
          <w:sz w:val="28"/>
          <w:szCs w:val="28"/>
          <w:rtl w:val="true"/>
          <w:lang w:bidi="fa-IR"/>
        </w:rPr>
        <w:t xml:space="preserve">أجمع العلماء کافة علی أن الواجب التلبیات الأربع خاصة وإنما اختلفوا فی کیفیتها ، فذهب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1081"/>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1082"/>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1083"/>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084"/>
      </w:r>
      <w:r>
        <w:rPr>
          <w:rFonts w:ascii="Amiri" w:hAnsi="Amiri" w:eastAsia="Amiri" w:cs="Amiri"/>
          <w:color w:val="111111"/>
          <w:sz w:val="28"/>
          <w:sz w:val="28"/>
          <w:szCs w:val="28"/>
          <w:rtl w:val="true"/>
          <w:lang w:bidi="ar-SA"/>
        </w:rPr>
        <w:t xml:space="preserve">وسلاّر </w:t>
      </w:r>
      <w:r>
        <w:rPr>
          <w:rStyle w:val="FootnoteAnchor"/>
          <w:rtl w:val="true"/>
        </w:rPr>
        <w:footnoteReference w:id="1085"/>
      </w:r>
      <w:r>
        <w:rPr>
          <w:rFonts w:ascii="IRNazanin" w:hAnsi="IRNazanin" w:eastAsia="IRNazanin"/>
          <w:color w:val="111111"/>
          <w:sz w:val="28"/>
          <w:sz w:val="28"/>
          <w:szCs w:val="28"/>
          <w:rtl w:val="true"/>
          <w:lang w:bidi="fa-IR"/>
        </w:rPr>
        <w:t xml:space="preserve">یضیف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والتلبیات الأربع فریضة وهی لبیک ، اللهم لبیک ، لبیک إن الحمد والنعمة لک والملک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أبو الصلاح </w:t>
      </w:r>
      <w:r>
        <w:rPr>
          <w:rStyle w:val="FootnoteAnchor"/>
          <w:rtl w:val="true"/>
        </w:rPr>
        <w:footnoteReference w:id="1086"/>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087"/>
      </w:r>
      <w:r>
        <w:rPr>
          <w:rFonts w:ascii="Amiri" w:hAnsi="Amiri" w:eastAsia="Amiri" w:cs="Amiri"/>
          <w:color w:val="111111"/>
          <w:sz w:val="28"/>
          <w:sz w:val="28"/>
          <w:szCs w:val="28"/>
          <w:rtl w:val="true"/>
          <w:lang w:bidi="ar-SA"/>
        </w:rPr>
        <w:t xml:space="preserve">وابن حمزة </w:t>
      </w:r>
      <w:r>
        <w:rPr>
          <w:rStyle w:val="FootnoteAnchor"/>
          <w:rtl w:val="true"/>
        </w:rPr>
        <w:footnoteReference w:id="108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089"/>
      </w:r>
      <w:r>
        <w:rPr>
          <w:rFonts w:ascii="IRNazanin" w:hAnsi="IRNazanin" w:eastAsia="IRNazanin"/>
          <w:color w:val="111111"/>
          <w:sz w:val="28"/>
          <w:sz w:val="28"/>
          <w:szCs w:val="28"/>
          <w:rtl w:val="true"/>
          <w:lang w:bidi="fa-IR"/>
        </w:rPr>
        <w:t>وأکثر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اختاره المصنف رحمه الله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والشیخ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صلاتک وعقدت ما ترید فقم وامش هنیئة فإذا استوت بک الأرض ماشیا کنت أو راکبا فلبّ ، والتلبیة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اللهم لبیک ، لبیک لا شریک لک لبیک ، إن الحمد والنعمة لک والملک لا شریک لک ، لبیک ذا المعارج لبیک ، لبیک داعیا إلی دار السلام لبیک ، لبیک غفار الذنوب لبیک ، لبیک أهل التلبیة لبیک ، لبیک ذا الجلال والإکرام لبیک ، لبیک تبدئ والمعاد إلیک لبیک ، لبیک تستغنی </w:t>
      </w:r>
    </w:p>
    <w:p>
      <w:pPr>
        <w:pStyle w:val="BookText"/>
        <w:rPr/>
      </w:pPr>
      <w:r>
        <w:rPr>
          <w:rFonts w:ascii="IRNazanin" w:hAnsi="IRNazanin" w:eastAsia="IRNazanin"/>
          <w:color w:val="111111"/>
          <w:sz w:val="28"/>
          <w:sz w:val="28"/>
          <w:szCs w:val="28"/>
          <w:rtl w:val="true"/>
          <w:lang w:bidi="fa-IR"/>
        </w:rPr>
        <w:t xml:space="preserve">ویفتقر إلیک لبیک ، لبیک مرهوبا ومرغوبا إلیک لبیک ، لبیک إله الحق لبیک ، لبیک ذا النعماء والفضل الحسن الجمیل لبیک ، لبیک کشّاف الکرب العظام لبیک ، لبیک عبدک وابن عبدیک لبیک ، لبیک یا کریم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فی دبر کل صلاة مکتوبة أو نافلة ، وحین ینهض بک بعیرک ، وإذا علوت شرفا ، أو هبطت وادیا ، أو لقیت راکبا ، أو استیقظت من منامک وبالأسحار ، وأکثر ما استطعت منها ، واجهر بها ، وإن ترکت بعض التلبیة فلا یضرّک غیر أن تمامها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بدّ لک من التلبیات الأربع التی کنّ أول الکلام وهی الفریضة وهی التوحید وبها لبّی المرسلون ، وأکثر من ذی المعارج فإن رسول الله صلی الله علیه و آله کان یکثر منها ، وأول من لبّی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یدعوکم أن تحجوا بیته ، فأجابوه بالتلبیة فلم یبق أحد أخذ میثاقه بالموافاة فی ظهر رجل ولا بطن امرأة إلاّ أجاب بالتلبیة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لا بدّ لک من التلبیات الأربع التی کنّ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الحمد والنعمة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واجبا بل یکون داخلا فی التلبیات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قوله علیه السلام فی صحیحة عمر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من مسجد الشجرة فإن کنت ماشیا لبّیت من مکانک من المسجد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لبیک لا شریک لک لبیک ، لبیک ذا المعارج لبیک ، لبیک بحجة تمامها علیک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الروایة علی عدم وجوب إن الحمد إلی آخره وما عداها لیس بواجب کما دلت علیه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إضافة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والنعمة لک والملک لا شریک لک ، إلی التلبیات الأربع أولی وأحوط ، لاحتمال دخولها فی الأربع کما یشعر به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من ذی </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ربما لاح منه أن ما قبله متعین ، ولورود هذا اللفظ فی کثیر من الأخبار الصحیحة المتضمنة لبیان کیفیة التلبیة کصحیحة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لبّی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لبیک لا شریک لک لبیک ، إن الحمد والنعمة لک والملک لا شریک لک ، لبیک ذا المعارج لبیک ، وکان علیه السلام یکثر من ذی المعارج وکان یلبی کلما لقی راکبا أو علا أکمة أو هبط وأدیا ومن آخر اللیل وفی أدبار الصلوات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التهیؤ للإحرام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مسجد الشجرة ، فقد صلّی فیه رسول الله صلی الله علیه و آله ، وقد تری ناسا یحرمون فلا تفعل حتی تنتهی إلی البیداء حیث المیل فتحرمون کما أنتم فی محاملکم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لبیک لا شریک لک لبیک ، إن الحمد والنعمة لک والملک لا شریک لک ، لبیک بمتعة بعمرة إلی الحج </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بذلک مستند القولین الأولین ، وأما القول الثالث فلم أقف له علی مستند مع شهرته بین الأصحاب ، وقد ذکره العلاّمة فی المنتهی مجردا عن الدلیل ، ثم نقل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دل علیه حدیث معاویة بن عمار فی الصحیح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بعد أن أورد الأقوال فی المسألة من غیر احتجاج لشی‌ء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ما رواه معاویة بن عمار فی الصحیح ، عن الصادق علیه السلام ، ونقل الروایة المتقدمة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أصحّ حدیث رأینا فی هذا الباب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العجب قول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التلبیات الأربع ، وأتمها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لبیک إن الحمد والنعمة لک والملک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 لبیک ، اللهم لبیک ، لبیک لا شریک لک لبیک ، وإن أضاف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والنعمة لک والملک لا شریک لک ، کان حسنا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جعلها أتم الصور یقتضی قوة مستندها بالنظر إلی مستند القولین الآخرین والحال أن ما وصل إلینا من الأخبار الصحیحة والضعیفة خال من ذلک رأسا مع صحة مستند القولین الآخرین واستفاضة الروایات بذلک ، وهم أعلم بما قالوه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أقام کلبّ ، ومنه لبیک أی أنا مقیم علی طاعتک إلبابا بعد إلباب وإجابة بعد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اتّجاهی وقصدی لک من داری ، تلبّ داره أی تواجهها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محبتی لک من امرأة لبّه محبة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معناه إخلاصی لک من حسب لباب خالص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منصوب علی المصدر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وشکرا ، وکان حقه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لک ، وثنّی تأکیدا أی إلبابا لک بعد إلباب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صحیحة معاویة بن عمار المتقدمة أن التلبیة جواب 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لبّی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یدعوکم إلی أن تحجوا بیته ، فأجابوه بالتلبیة فلم یبق أحد أخذ میثاقه بالموافاة فی ظهر رجل ولا بطن امرأة إلاّ أجاب بالتلبیة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ابن بابویه فی کتاب علل الشرائع والأحکام فی الصحیح ، عن عبید الله بن علی الحلبی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جعلت التلبیة؟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أوحی إلی إبراهیم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فِی النّاسِ بِالْحَجِّ یَأْتُوکَ رِجالاً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فنادی فأجیب من کل فجّ </w:t>
      </w:r>
      <w:bookmarkStart w:id="479" w:name="pg14934_141867"/>
    </w:p>
    <w:p>
      <w:pPr>
        <w:pStyle w:val="BookText"/>
        <w:rPr/>
      </w:pPr>
      <w:bookmarkEnd w:id="479"/>
      <w:r>
        <w:rPr>
          <w:rFonts w:ascii="IRNazanin" w:hAnsi="IRNazanin" w:eastAsia="IRNazanin"/>
          <w:color w:val="111111"/>
          <w:sz w:val="28"/>
          <w:sz w:val="28"/>
          <w:szCs w:val="28"/>
          <w:rtl w:val="true"/>
          <w:lang w:bidi="fa-IR"/>
        </w:rPr>
        <w:t>ولو عقد نیّة الإحرام ، ولبس ثوبیه ثم لم یلبّ وفعل ما لا یحل للمحرم فعله لم یلزمه بذلک کفارة إذا کان متمتعا أو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ascii="Amiri" w:hAnsi="Amiri" w:eastAsia="Amiri" w:cs="Amiri"/>
          <w:color w:val="111111"/>
          <w:sz w:val="28"/>
          <w:sz w:val="28"/>
          <w:szCs w:val="28"/>
          <w:rtl w:val="true"/>
          <w:lang w:bidi="ar-SA"/>
        </w:rPr>
        <w:t xml:space="preserve">یلبّون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العلل وفی کتاب من لا یحضره الفقیه حدیثا طویلا قال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أما علمت أن فضل أمة محمّد صلی الله علیه و آله علی جمیع الأمم کفضله علی جمیع خلقی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لیتنی أراهم ، فأوحی الله جلّ جلاله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إنک لن تراهم فلیس هذا أوان ظهورهم ولکن سوف تراهم فی الجنان ، جنّات عدن والفردوس بحضرة محمّد صلی الله علیه و آله فی نعیمها یتقلّبون وفی خیراتها یتبجّحون أفتحبّ أن أسمعک کلامهم؟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إلهی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بین یدی واشدد مئزرک قیام العبد الذلیل بین یدی الملک الجلیل ، ففعل ذلک موسی ، فنادی ربّنا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 فأجابوه کلهم وهم فی أصلاب آبائهم وأرحام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لبیک لا شریک لک لبیک ، إن الحمد والنعمة لک والملک لا شریک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تلک الإجابة شعار الحج </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کسر الهمزة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العلاّمة فی المنتهی عن بعض أهل العربیة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فقد خصّ ومن قال بالکسر فقد عمّ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 لأن الکسر یقتضی تعمیم التلبیة وإنشاء الحمد مطلقا ، والفتح یقتضی تخصیص التلبیة أی لبیک بسبب أن الحمد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عقد نیة الإحرام ولبس ثوبیه ثم لم یلبّ وفعل ما لا یحلّ للمحرم فعله لم یلزمه بذلک کفارة إذا کان متمتعا أو مفردا ، وکذا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1610331_388300464"/>
      <w:bookmarkStart w:id="481" w:name="_Toc172"/>
      <w:bookmarkEnd w:id="480"/>
      <w:r>
        <w:rPr>
          <w:rtl w:val="true"/>
        </w:rPr>
        <w:t>عدم وجوب کفارة قبل التلبیة أو الاشعار</w:t>
      </w:r>
      <w:bookmarkEnd w:id="481"/>
    </w:p>
    <w:p>
      <w:pPr>
        <w:pStyle w:val="BookText"/>
        <w:rPr/>
      </w:pPr>
      <w:r>
        <w:rPr>
          <w:rFonts w:ascii="IRNazanin" w:hAnsi="IRNazanin" w:eastAsia="IRNazanin"/>
          <w:color w:val="111111"/>
          <w:sz w:val="28"/>
          <w:sz w:val="28"/>
          <w:szCs w:val="28"/>
          <w:rtl w:val="true"/>
          <w:lang w:bidi="fa-IR"/>
        </w:rPr>
        <w:t>لو کان قارنا ولم یشعر ولم یقلّد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قارنا ولم یشعر ولم یقلّد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ونقل المرتضی فی الانتصار فیه إجماع الفرقة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فی مسجد الشجرة ویقول الذی یرید أن یقوله ولا یلبّی ثم یخرج فیصیب من الصید وغیره ولیس علیه شی‌ء </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حفص بن البختری وعبد الرحمن بن الحجاج ، عن أبی عبد الله علیه السلام أنه صلّی رکعتین فی مسجد الشجرة وعقد الإحرام ثم خرج فأتی بخبیص فیه زعفران فأکل منه </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معنی هاتین الروایتین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منها أنه لا یجب استئناف نیة الإحرام بعد ذلک بل یکفی الإتیان بالتلبیة ، وعلی هذا فیکون المنوی عند عقد الإحرام اجتناب ما یجب علی المحرم اجتنابه من حین التلبیة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المرتضی فی الانتصار بوجوب استئناف النیة قبل التلبیة والحال هذه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الکلینی ، عن النضر بن سوید ،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إبراهیم علیه السلام رجل دخل مسجد الشجرة فصلّی وأحرم وخرج من المسجد فبدا له قبل أن یلبی أن ینقض ذلک بمواقعة النساء أله ذلک؟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ولا بأس به </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لکن الروایة ضعیفة </w:t>
      </w:r>
      <w:bookmarkStart w:id="482" w:name="pg14934_141869"/>
    </w:p>
    <w:p>
      <w:pPr>
        <w:pStyle w:val="BookText"/>
        <w:rPr/>
      </w:pPr>
      <w:bookmarkEnd w:id="48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الإحرام ، وهما واجبان ، ولا یجوز الإحرام فیما لا یجوز لبسه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بالإرسال ، ولا ریب أن استئناف النیة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ثوبی الإحرام وهما واجبان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التأسی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استک واغتسل والبس ثوبیک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بالثوبین الإزار والرداء ، ویعتبر فی الإزار ستر ما بین السّرة والرّکبة ، وفی الرداء کونه مما یستر المنکبین ، ویمکن الرجوع فیه إلی العرف ولا یعتبر فی وصفه کیفیة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الثوب طویلا فاتّزر ببعضه وارتدی بالباقی فقد جزم الشهید فی الدروس بالاجتزاء به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بعدم صدق الثوبین المأمور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استدامة اللبس قطعا ، ولو أخلّ باللبس ابتداء فقد ذکر جمع من الأصحاب أنه لا یبطل إحرامه وإن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الإحرام فیما لا یجوز لبسه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عدم جواز الإحرام فی الحریر للرجل ، وجلد غیر المأکول ، وما یحکی العورة ، والثوب المتنجس بنجاسة لا یعفی عنها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المنع من الإحرام فی الحریر للرجل وجلد غیر المأکول فیدل علیه مضافا إلی العمومات المانعة من لبس الحریر مفهوم قوله علیه السلام فی</w:t>
      </w:r>
    </w:p>
    <w:p>
      <w:pPr>
        <w:pStyle w:val="Heading3"/>
        <w:numPr>
          <w:ilvl w:val="2"/>
          <w:numId w:val="1"/>
        </w:numPr>
        <w:rPr/>
      </w:pPr>
      <w:bookmarkStart w:id="483" w:name="__RefHeading___Toc1610333_388300464"/>
      <w:bookmarkStart w:id="484" w:name="_Toc173"/>
      <w:bookmarkEnd w:id="483"/>
      <w:r>
        <w:rPr>
          <w:rtl w:val="true"/>
        </w:rPr>
        <w:t xml:space="preserve">الثالث </w:t>
      </w:r>
      <w:r>
        <w:rPr>
          <w:rtl w:val="true"/>
        </w:rPr>
        <w:t xml:space="preserve">: </w:t>
      </w:r>
      <w:r>
        <w:rPr>
          <w:rtl w:val="true"/>
        </w:rPr>
        <w:t>لبس ثوبی الاحرام</w:t>
      </w:r>
      <w:bookmarkEnd w:id="4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1610335_388300464"/>
      <w:bookmarkStart w:id="486" w:name="_Toc174"/>
      <w:bookmarkEnd w:id="485"/>
      <w:r>
        <w:rPr>
          <w:rtl w:val="true"/>
        </w:rPr>
        <w:t>ما یجوز الاحرام به من الثیاب</w:t>
      </w:r>
      <w:bookmarkEnd w:id="486"/>
    </w:p>
    <w:p>
      <w:pPr>
        <w:pStyle w:val="BookText"/>
        <w:rPr/>
      </w:pPr>
      <w:r>
        <w:rPr>
          <w:rFonts w:ascii="IRNazanin" w:hAnsi="IRNazanin" w:eastAsia="IRNazanin"/>
          <w:color w:val="111111"/>
          <w:sz w:val="28"/>
          <w:sz w:val="28"/>
          <w:szCs w:val="28"/>
          <w:rtl w:val="true"/>
          <w:lang w:bidi="fa-IR"/>
        </w:rPr>
        <w:t xml:space="preserve">وهل یجوز الإحرام فی الحریر للنساء؟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لجواز لبسهن له فی الصلاة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ثوب تصلّی فیه فلا بأس أن تحرم فیه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بل یحتمل قویا عدم الاجتزاء بجلد المأکول أیضا ، لعدم صدق اسم الثوب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الحاکی فإطلاق عبارات الأصحاب یقتضی عدم جواز الإحرام فیه مطلقا من غیر فرق بین الإزار والرداء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الشهید فی الدروس بالمنع من الإزار الحاکی ، وجعل اعتبار ذلک فی الرداء أحوط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عدم اعتباره فیه ، للأصل ، وجواز الصلاة فیه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اعتبار الطهارة فیدل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مفهوم صحیحة حریز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 عن معاویة بن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المحرم یقارن بین ثیابه وغیرها التی أحرم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إذا کانت طاهرة </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معاویة بن عمار أیضا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تصیب ثوبه الجنابة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یلبسه حتی یغسله ، وإحرامه تام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ومقتضی الروایة عدم جواز لبس النجس حالة الإحرام مطلقا ، ویمکن حمله علی ابتداء اللبس ، إذ من المستبعد وجوب الإزالة عن الثوب دون البدن ، إلاّ أن یقال بوجوب إزالتها عن البدن أیضا للإحرام ، ولم أقف علی مصرّح به وإن کان الاحتیاط یقتضی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یجوز الإحرام فی الحریر للنساء؟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لجواز لبسه لهنّ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أحوط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بالجواز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أحکام النساء علی ما نقل عنه ابن إدریس </w:t>
      </w:r>
      <w:r>
        <w:rPr>
          <w:rStyle w:val="FootnoteAnchor"/>
          <w:rtl w:val="true"/>
        </w:rPr>
        <w:footnoteReference w:id="1114"/>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ومفهوم صحیحة حریز المتقدمة خصوص صحیحة یعقوب بن شعیب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تلبس القمیص تزرّه علیها وتلبس الحریر والخزّ والدیباج؟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والمراد اللبس حال الإحرام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بالمنع للشیخ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 ومستنده صحیحة العیص بن القاسم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المحرمة تلبس ما شاءت من الثیاب غیر الحریر والقفّازین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ویمکن الجمع بین الروایتین إما بحمل النهی المستفاد من الروایة الثانیة علی الکراهیة کما یشهد به 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تحرم المرأة فی الذهب والخزّ ولیس یکره إلاّ الحریر المحض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لکن فی حمل الکراهة الواقعة فی الروایات علی المعنی المتعارف نظر تقدم تقریره مرارا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بحمل الأخبار المبیحة علی أن المراد بالحریر غیر المحض کما یشهد به روایة داود بن الحصین ، عن أبی عبد الله علیه السلام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سداه إبریسم وهو حریر؟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حریرا خالصا فلا بأس </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وهذه </w:t>
      </w:r>
      <w:bookmarkStart w:id="487" w:name="pg14934_141872"/>
    </w:p>
    <w:p>
      <w:pPr>
        <w:pStyle w:val="BookText"/>
        <w:rPr/>
      </w:pPr>
      <w:bookmarkEnd w:id="487"/>
      <w:r>
        <w:rPr>
          <w:rFonts w:ascii="IRNazanin" w:hAnsi="IRNazanin" w:eastAsia="IRNazanin"/>
          <w:color w:val="111111"/>
          <w:sz w:val="28"/>
          <w:sz w:val="28"/>
          <w:szCs w:val="28"/>
          <w:rtl w:val="true"/>
          <w:lang w:bidi="fa-IR"/>
        </w:rPr>
        <w:t>ویجوز أن یلبس المحرم أکثر من ثوبین ، وأن یبدل ثیاب إحرامه ، فإذا أراد الطواف فالأفضل أن یطوف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مع الإنسان ثوبا الإحرام وکان معه قباء جاز لبسه مقلوبا ویجعل ذیله علی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ضعیفة السند ، والمسألة محل تردد ، وإن کان القول بالجواز لا یخلو من رجحان ، ولا ریب أن الاجتناب عنه طریق الاحتیاط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یلبس المحرم أکثر من ثوبین ، وأن یبدل ثیاب إحرامه ، فإذا أراد الطواف فالأفضل أن یطوف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لبس الزائد عن الثوبین لاتقاء الحرّ والبرد فیدل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السالم عمّا یصلح للمعارضة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الحسن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یتردّی بالثوبین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والثلاثة إن شاء یتقی بها الحرّ والبرد </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جواز الإبدال وأفضلیة الطواف فیما أحرم فیه فیدل علیه ما رواه الکلینی والشیخ فی الحسن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یغیّر المحرم ثیابه ، ولکن إذا دخل مکة لبس ثوبی إحرامه الذین أحرم فیهما وکره أن یبیعهما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یکن مع الإنسان ثوبا الإحرام وکان معه قباء جاز لبسه مقلوبا ، ویجعل ذیله علی کتفیه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بل ظاهر التذکرة والمنتهی أنه موضع وفاق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کصحیحة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اضطّر المحرم إلی القباء ولم یجد ثوبا غیره</w:t>
      </w:r>
    </w:p>
    <w:p>
      <w:pPr>
        <w:pStyle w:val="Heading4"/>
        <w:numPr>
          <w:ilvl w:val="3"/>
          <w:numId w:val="1"/>
        </w:numPr>
        <w:rPr/>
      </w:pPr>
      <w:bookmarkStart w:id="488" w:name="__RefHeading___Toc1610337_388300464"/>
      <w:bookmarkStart w:id="489" w:name="_Toc175"/>
      <w:bookmarkEnd w:id="488"/>
      <w:r>
        <w:rPr>
          <w:rtl w:val="true"/>
        </w:rPr>
        <w:t>جواز لبس أکثر من ثوبین للمحرم</w:t>
      </w:r>
      <w:bookmarkEnd w:id="489"/>
    </w:p>
    <w:p>
      <w:pPr>
        <w:pStyle w:val="Heading4"/>
        <w:numPr>
          <w:ilvl w:val="3"/>
          <w:numId w:val="1"/>
        </w:numPr>
        <w:rPr/>
      </w:pPr>
      <w:bookmarkStart w:id="490" w:name="__RefHeading___Toc1610339_388300464"/>
      <w:bookmarkStart w:id="491" w:name="_Toc176"/>
      <w:bookmarkEnd w:id="490"/>
      <w:r>
        <w:rPr>
          <w:rtl w:val="true"/>
        </w:rPr>
        <w:t>جواز تبدیل ثیاب الاحرام</w:t>
      </w:r>
      <w:bookmarkEnd w:id="4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1610341_388300464"/>
      <w:bookmarkStart w:id="493" w:name="_Toc177"/>
      <w:bookmarkEnd w:id="492"/>
      <w:r>
        <w:rPr>
          <w:rtl w:val="true"/>
        </w:rPr>
        <w:t>حکم من لیس معه ثوبا الاحرام</w:t>
      </w:r>
      <w:bookmarkEnd w:id="493"/>
    </w:p>
    <w:p>
      <w:pPr>
        <w:pStyle w:val="BookText"/>
        <w:rPr/>
      </w:pPr>
      <w:r>
        <w:rPr>
          <w:rFonts w:ascii="IRNazanin" w:hAnsi="IRNazanin" w:eastAsia="IRNazanin"/>
          <w:color w:val="111111"/>
          <w:sz w:val="28"/>
          <w:sz w:val="28"/>
          <w:szCs w:val="28"/>
          <w:rtl w:val="true"/>
          <w:lang w:bidi="fa-IR"/>
        </w:rPr>
        <w:t xml:space="preserve">فلیلبسه مقلوبا ولا یدخل یدیه فی یدی القباء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یلبس المحرم الخفین إذا لم یکن یجد نعلین ، وإن لم یکن له رداء طرح قمیصه علی عنقه أو قباءه بعد أن ینکسه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تلبس ثوبا له أزرار وأنت محرم إلاّ أن تنکسه </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مثنّی الحنّاط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اضطرّ إلی ثوب وهو محرم ولیس معه إلاّ قباء فلینکّسه ولیجعل أعلاه أسفله ویلبسه </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هذه الروایات </w:t>
      </w:r>
      <w:r>
        <w:rPr>
          <w:rStyle w:val="FootnoteAnchor"/>
          <w:rtl w:val="true"/>
        </w:rPr>
        <w:footnoteReference w:id="1127"/>
      </w:r>
      <w:r>
        <w:rPr>
          <w:rFonts w:ascii="IRNazanin" w:hAnsi="IRNazanin" w:eastAsia="IRNazanin"/>
          <w:color w:val="111111"/>
          <w:sz w:val="28"/>
          <w:sz w:val="28"/>
          <w:szCs w:val="28"/>
          <w:rtl w:val="true"/>
          <w:lang w:bidi="fa-IR"/>
        </w:rPr>
        <w:t xml:space="preserve">أن معنی قلب الثوب تنکیسه وجعل الذیل علی الکتفین کما ذکره ابن إدریس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بعضهم بجعل باطن القباء ظاهرا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واجتزأ العلاّمة فی المختلف بکل من الأمرین ، أما التنکیس فلما تقدم ، وأما جعل الباطن ظاهرا فلقوله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فلیلبسه مقلوبا ولا یدخل یدیه فی یدی القباء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النهی إنما یتحقق مع القلب بالتفسیر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علیه السلام فی روایة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ویلبس المحرم القباء إذا لم یکن له رداء ویقلب ظاهره لباطنه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فی المعنی الثانی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494" w:name="pg14934_141874"/>
    </w:p>
    <w:p>
      <w:pPr>
        <w:pStyle w:val="BookText"/>
        <w:rPr/>
      </w:pPr>
      <w:bookmarkEnd w:id="494"/>
      <w:r>
        <w:rPr>
          <w:rFonts w:ascii="IRNazanin" w:hAnsi="IRNazanin" w:eastAsia="IRNazanin"/>
          <w:color w:val="111111"/>
          <w:sz w:val="28"/>
          <w:sz w:val="28"/>
          <w:szCs w:val="28"/>
          <w:rtl w:val="true"/>
          <w:lang w:bidi="fa-IR"/>
        </w:rPr>
        <w:t xml:space="preserve">وأما أحکامه ، فمسائل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أحرم أن ینشئ إحراما آخر حتی یکمل أفعال ما أحرم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أحرم متمتعا ودخل مکة وأحرم بالحج قبل التقصیر ناسیا لم یکن علیه شی‌ء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 وحمله علی لاستحباب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الروایة الأولی بعدم الصراحة فی المعنی الثانی ، وفی الروایة الثانیة بعدم الصحة ، لأن فی طریقها الحکم بن مسکین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التنکیس کاف فی تحقق القلب ، والاحتیاط یقتضی الجمع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ذیله علی کتفیه ، الظاهر أنه تفسیر لمعنی القلب ، ویمکن أن یکون مغایرا له ویکون مفاد العبارة اعتبار الجمع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مع الإنسان ثوبا الإحرام وکان معه قباء جاز لبسه مقلوبا ، یشعر بأن واجد أحدهما لا یجوز له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من ذلک عبارة النافع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لبس القباء مع عدمهما مقلوبا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جوازه مع فقد الرداء خاصة کما صرّح به الشهیدان </w:t>
      </w:r>
      <w:r>
        <w:rPr>
          <w:rStyle w:val="FootnoteAnchor"/>
          <w:rtl w:val="true"/>
        </w:rPr>
        <w:footnoteReference w:id="1133"/>
      </w:r>
      <w:r>
        <w:rPr>
          <w:rFonts w:ascii="IRNazanin" w:hAnsi="IRNazanin" w:eastAsia="IRNazanin"/>
          <w:color w:val="111111"/>
          <w:sz w:val="28"/>
          <w:sz w:val="28"/>
          <w:szCs w:val="28"/>
          <w:rtl w:val="true"/>
          <w:lang w:bidi="fa-IR"/>
        </w:rPr>
        <w:t>، ودلت علیه صحیحة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بالجواز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لبسه مقلوبا ، معناه الأعم والمراد منه الوجوب ، لأنه بدل عن الواجب ، وعملا بظاهر الأمر فی النصوص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وإن کان للمناقشة فی الوجوب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لمن أحرم أن ینشئ إحراما آخر حتی یکمل أفعال ما أحرم له ، فلو أحرم متمتعا ودخل مکة وأحرم بالحج قبل التقصیر ناسیا لم یکن علیه شی‌ء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 وحمله علی</w:t>
      </w:r>
    </w:p>
    <w:p>
      <w:pPr>
        <w:pStyle w:val="Heading2"/>
        <w:numPr>
          <w:ilvl w:val="1"/>
          <w:numId w:val="1"/>
        </w:numPr>
        <w:rPr/>
      </w:pPr>
      <w:bookmarkStart w:id="495" w:name="__RefHeading___Toc1610343_388300464"/>
      <w:bookmarkStart w:id="496" w:name="_Toc178"/>
      <w:bookmarkEnd w:id="495"/>
      <w:r>
        <w:rPr>
          <w:rtl w:val="true"/>
        </w:rPr>
        <w:t>أحکام الاحرام</w:t>
      </w:r>
      <w:bookmarkEnd w:id="49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1610345_388300464"/>
      <w:bookmarkStart w:id="498" w:name="_Toc179"/>
      <w:bookmarkEnd w:id="497"/>
      <w:r>
        <w:rPr>
          <w:rtl w:val="true"/>
        </w:rPr>
        <w:t>عدم جواز الاحرام للمحرم</w:t>
      </w:r>
      <w:bookmarkEnd w:id="498"/>
    </w:p>
    <w:p>
      <w:pPr>
        <w:pStyle w:val="BookText"/>
        <w:rPr/>
      </w:pPr>
      <w:r>
        <w:rPr>
          <w:rFonts w:ascii="IRNazanin" w:hAnsi="IRNazanin" w:eastAsia="IRNazanin"/>
          <w:color w:val="111111"/>
          <w:sz w:val="28"/>
          <w:sz w:val="28"/>
          <w:szCs w:val="28"/>
          <w:rtl w:val="true"/>
          <w:lang w:bidi="fa-IR"/>
        </w:rPr>
        <w:t xml:space="preserve">الاستحباب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للمحرم إنشاء إحرام آخر قبل التحلل من الإحرام الأول فظاهر العلاّمة فی المنتهی أنه موضع وفاق بین الأصحاب </w:t>
      </w:r>
      <w:r>
        <w:rPr>
          <w:rStyle w:val="FootnoteAnchor"/>
          <w:rtl w:val="true"/>
        </w:rPr>
        <w:footnoteReference w:id="1135"/>
      </w:r>
      <w:r>
        <w:rPr>
          <w:rFonts w:ascii="IRNazanin" w:hAnsi="IRNazanin" w:eastAsia="IRNazanin"/>
          <w:color w:val="111111"/>
          <w:sz w:val="28"/>
          <w:sz w:val="28"/>
          <w:szCs w:val="28"/>
          <w:rtl w:val="true"/>
          <w:lang w:bidi="fa-IR"/>
        </w:rPr>
        <w:t>، ویدل علیه الأخبار الکثیرة الواردة فی بیان حج التمتع ، حیث یذکر فیها التقصیر والإحلال من إحرام العمرة ثم الإهلال بإحرام الحج ، فیکون الإتیان بالإحرام قبل التقصیر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من أحرم بحج التمتع قبل التقصیر من إحرام عمرته ناسیا یصح حجه ولا شی‌ء علیه فهو اختیار ابن إدریس </w:t>
      </w:r>
      <w:r>
        <w:rPr>
          <w:rStyle w:val="FootnoteAnchor"/>
          <w:rtl w:val="true"/>
        </w:rPr>
        <w:footnoteReference w:id="1136"/>
      </w:r>
      <w:r>
        <w:rPr>
          <w:rFonts w:ascii="Amiri" w:hAnsi="Amiri" w:eastAsia="Amiri" w:cs="Amiri"/>
          <w:color w:val="111111"/>
          <w:sz w:val="28"/>
          <w:sz w:val="28"/>
          <w:szCs w:val="28"/>
          <w:rtl w:val="true"/>
          <w:lang w:bidi="ar-SA"/>
        </w:rPr>
        <w:t xml:space="preserve">وسلاّر </w:t>
      </w:r>
      <w:r>
        <w:rPr>
          <w:rStyle w:val="FootnoteAnchor"/>
          <w:rtl w:val="true"/>
        </w:rPr>
        <w:footnoteReference w:id="1137"/>
      </w:r>
      <w:r>
        <w:rPr>
          <w:rFonts w:ascii="IRNazanin" w:hAnsi="IRNazanin" w:eastAsia="IRNazanin"/>
          <w:color w:val="111111"/>
          <w:sz w:val="28"/>
          <w:sz w:val="28"/>
          <w:szCs w:val="28"/>
          <w:rtl w:val="true"/>
          <w:lang w:bidi="fa-IR"/>
        </w:rPr>
        <w:t>وأکثر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Style w:val="FootnoteAnchor"/>
          <w:rtl w:val="true"/>
        </w:rPr>
        <w:footnoteReference w:id="1138"/>
      </w:r>
      <w:r>
        <w:rPr>
          <w:rFonts w:ascii="IRNazanin" w:hAnsi="IRNazanin" w:eastAsia="IRNazanin"/>
          <w:color w:val="111111"/>
          <w:sz w:val="28"/>
          <w:sz w:val="28"/>
          <w:szCs w:val="28"/>
          <w:rtl w:val="true"/>
          <w:lang w:bidi="fa-IR"/>
        </w:rPr>
        <w:t xml:space="preserve">وعلیّ بن بابویه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بذلک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المنتهی قولا لبعض أصحابنا ببطلان الإحرام الثانی والبقاء علی الإحرام الأول </w:t>
      </w:r>
      <w:r>
        <w:rPr>
          <w:rStyle w:val="FootnoteAnchor"/>
          <w:rtl w:val="true"/>
        </w:rPr>
        <w:footnoteReference w:id="1140"/>
      </w:r>
      <w:r>
        <w:rPr>
          <w:rFonts w:ascii="IRNazanin" w:hAnsi="IRNazanin" w:eastAsia="IRNazanin"/>
          <w:color w:val="111111"/>
          <w:sz w:val="28"/>
          <w:sz w:val="28"/>
          <w:szCs w:val="28"/>
          <w:rtl w:val="true"/>
          <w:lang w:bidi="fa-IR"/>
        </w:rPr>
        <w:t xml:space="preserve">، مع أنه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أخلّ بالتقصیر ساهیا وأدخل إحرام الحج علی العمرة سهوا لم یکن علیه إعادة الإحرام وتمّت عمرته إجماعا وصحّ إحرامه ، ثم نقل الخلاف فی وجوب الدم خاصة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الله بن سنان ، عن أبی عبد الله علیه السلام فی رجل متمتع نسی أن یقصّر حتی أحرم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یستغفر الله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وفی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p>
    <w:p>
      <w:pPr>
        <w:pStyle w:val="BookText"/>
        <w:rPr/>
      </w:pPr>
      <w:r>
        <w:rPr>
          <w:rFonts w:ascii="IRNazanin" w:hAnsi="IRNazanin" w:eastAsia="IRNazanin"/>
          <w:color w:val="111111"/>
          <w:sz w:val="28"/>
          <w:sz w:val="28"/>
          <w:szCs w:val="28"/>
          <w:rtl w:val="true"/>
          <w:lang w:bidi="fa-IR"/>
        </w:rPr>
        <w:t xml:space="preserve">وإن فعل ذلک عامدا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عمرته وصارت حجة مبتولة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 إحرامه الأول وکان الثانی باطلا ، والأول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عن رجل أهلّ بالعمرة ونسی أن یقصّر حتی دخل فی 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یستغفر الله ولا شی‌ء علیه وتمّت عمرته </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وفی الصحیح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رجل تمتع بالعمرة إلی الحج فدخل مکة فطاف وسعی ولبس ثیابه وأحلّ ونسی أن یقصّر حتی خرج إلی عرفات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یبنی علی العمرة وطوافها وطواف الحج علی أثره </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علی وجوب الدم بما رواه عن إسحاق بن عمار قال ، 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یتمتع فینسی أن یقصّر حتی یهلّ بالحج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دم یهریقه </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وأجاب ابن بابویه فی من لا یحضره الفقیه عن هذه الروایة بالحمل علی الاستحباب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فعل ذلک عامدا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عمرته وصارت حجة مبتولة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إحرامه الأول وکان الثانی باطلا ، والأول هو المروی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ببطلان العمرة بذلک وصیرورة الحجة مبتولة للشیخ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 واستدل علیه فی التهذیب بما رواه عن إسحاق بن عمار ، عن أبی بصیر ، عن أبی عبد الله علیه السلام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إذا طاف وسعی ثم لبّی قبل أن یقصّر فلیس له أن یقصّر ولیس له متعة </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سنان ، عن العلاء 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متمتع طاف ثم أهلّ بالحج قبل أن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متعته وهی حجة مبتولة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وفی الروایتین قصور من حیث السند فیشکل التعویل علیهما فی إثبات حکم مخالف للأصل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عنهما فی الدروس بالحمل علی متمتع عدل عن الإفراد ثم لبّی بعد السعی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روی التصریح بذلک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 ، وما ادعاه من النص 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ببطلان الإحرام الثانی والبقاء علی الأول لابن إدریس محتجا بأن الإحرام بالحج إنما یسوغ التلبس به بعد التحلل من الأول ، وقبله یکون منهیا عنه ، والنهی فی العبادة یقتضی الفساد ، وبأن الإجماع منعقد علی أنه لا یجوز إدخال الحج علی العمرة ولا العمرة علی الحج قبل فراغ مناسکهما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عنه بمنع کون النهی هنا مفسدا ، لرجوعه إلی وصف خارج عن ماهیة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تحقق الإدخال ، لأن التقصیر محلّل لا جزء من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 أن المنهی عنه نفس الإحرام ، لأن التلبس به قبل التحلل من إحرام العمرة إدخال فی الدین ما لیس منه فیکون تشریعا محرّما ویفسد ، لأن النهی فی العبادة یقتضی الفساد ، وإذا کان فاسدا یکون وجوده کعدمه ویبقی الحال علی ما کان علیه من وجوب التقصیر وإنشاء إحرام الحج</w:t>
      </w:r>
      <w:r>
        <w:rPr>
          <w:rFonts w:eastAsia="IRNazanin" w:cs="IRNazanin"/>
          <w:color w:val="111111"/>
          <w:sz w:val="28"/>
          <w:szCs w:val="28"/>
          <w:rtl w:val="true"/>
          <w:lang w:bidi="fa-IR"/>
        </w:rPr>
        <w:t xml:space="preserve">. </w:t>
      </w:r>
      <w:bookmarkStart w:id="499" w:name="pg14934_141878"/>
    </w:p>
    <w:p>
      <w:pPr>
        <w:pStyle w:val="BookText"/>
        <w:rPr/>
      </w:pPr>
      <w:bookmarkEnd w:id="499"/>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الإفراد ثم دخل مکة جاز أن یطوف ویسعی ویقصر ویجعلها عمرة یتمتع بها ما لم 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لبّی انعقد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بالتلبیة ، وإنما هو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أن المستفاد من الأخبار الکثیرة المتضمنة لبیان أفعال العمرة کون التقصیر من جملة أفعالها وإن حصل التحلّل به کما فی طواف الحج وطواف النساء ، وقد صرّح بذلک العلاّمة فی المنتهی مدعیا الإجماع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العمرة هی الإحرام والطواف ورکعتاه والسعی والتقصیر ذهب إلیه علماؤنا أجمع ، فالتقصیر حینئذ نسک یثاب علیه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فیما ذکرناه ، ومتی ثبت کون التقصیر نسکا تحقق الإدخال بالتلبس بإحرام الحج قبل الإتیان به جزما ، علی أن اللازم ممّا ذکره المجیب من عدم اقتضاء النهی الفساد وعدم تحقق الإدخال المنهی عنه صحة الإحرام بالحج لا صیرورة الحجة مبتولة وهم لا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هذه المسألة حیث اقتصر علی نقل القولین من غیر ترجیح لأحدهما ، وهو فی محله ، وإن کان مقتضی الأصل المصیر إلی ما ذکره ابن إدریس إلی أن یثبت سند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قلنا بصیرورة العمرة حجة مفردة کما ذکره الشیخ فیجب إکمالها ولا تجزیه عن فرضه لانتفاء الضرورة المسوّغة للعدول ، ویحتمل الإجزاء لعدم الأمر بالإعادة فی الروایتین فلا تکون واجبة ، وإلاّ لتأخر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لو نوی الإفراد ثم دخل مکة جاز له أن یطوف ویسعی ویقصّر ویجعلها عمرة ویتمتع بها ما لم یلبّ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وأن الأظهر اختصاصه بمن لم یتعین علیه الإفراد بالأصل أو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لبّی انعقد إحرامه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بالتلبیة وإنما هو بالقصد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0" w:name="__RefHeading___Toc1610347_388300464"/>
      <w:bookmarkStart w:id="501" w:name="_Toc180"/>
      <w:bookmarkEnd w:id="500"/>
      <w:r>
        <w:rPr>
          <w:rtl w:val="true"/>
        </w:rPr>
        <w:t>جواز عدول من نوی الافراد إلی التمتع</w:t>
      </w:r>
      <w:bookmarkEnd w:id="501"/>
    </w:p>
    <w:p>
      <w:pPr>
        <w:pStyle w:val="BookText"/>
        <w:rPr/>
      </w:pPr>
      <w:r>
        <w:rPr>
          <w:rFonts w:ascii="IRNazanin" w:hAnsi="IRNazanin" w:eastAsia="IRNazanin"/>
          <w:color w:val="111111"/>
          <w:sz w:val="28"/>
          <w:sz w:val="28"/>
          <w:szCs w:val="28"/>
          <w:rtl w:val="true"/>
          <w:lang w:bidi="fa-IR"/>
        </w:rPr>
        <w:t>المراد أن المفرد إنما یجوز له العدول إلی المتعة إذا لم یکن لبّی بعد الطواف والسعی ، فإن لبّی بعده امتنع منه العدول ووجب علیه المضی فی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ذکره الشیخ </w:t>
      </w:r>
      <w:r>
        <w:rPr>
          <w:rStyle w:val="FootnoteAnchor"/>
          <w:rtl w:val="true"/>
        </w:rPr>
        <w:footnoteReference w:id="1153"/>
      </w:r>
      <w:r>
        <w:rPr>
          <w:rFonts w:ascii="IRNazanin" w:hAnsi="IRNazanin" w:eastAsia="IRNazanin"/>
          <w:color w:val="111111"/>
          <w:sz w:val="28"/>
          <w:sz w:val="28"/>
          <w:szCs w:val="28"/>
          <w:rtl w:val="true"/>
          <w:lang w:bidi="fa-IR"/>
        </w:rPr>
        <w:t xml:space="preserve">وأتباعه </w:t>
      </w:r>
      <w:r>
        <w:rPr>
          <w:rStyle w:val="FootnoteAnchor"/>
          <w:rtl w:val="true"/>
        </w:rPr>
        <w:footnoteReference w:id="1154"/>
      </w:r>
      <w:r>
        <w:rPr>
          <w:rFonts w:ascii="IRNazanin" w:hAnsi="IRNazanin" w:eastAsia="IRNazanin"/>
          <w:color w:val="111111"/>
          <w:sz w:val="28"/>
          <w:sz w:val="28"/>
          <w:szCs w:val="28"/>
          <w:rtl w:val="true"/>
          <w:lang w:bidi="fa-IR"/>
        </w:rPr>
        <w:t xml:space="preserve">، واستدل علیه فی التهذیب بما رواه عن موسی بن القاسم ، عن صفوان بن یحیی ، عن إسحاق بن عمار ، 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یفرد الحج ثم یطوف بالبیت ویسعی بین الصفا والمروة ثم یبدو له أن یجعلها عمرة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لبّی بعد ما سعی قبل أن یقصّر فلا متعة له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وهذه الروایة قاصرة من حیث السند باشتماله علی إسحاق بن عمار ، واشتراک راویها بین الثقة والضعیف فوصفها بالصحة کما فعله الشارح </w:t>
      </w:r>
      <w:r>
        <w:rPr>
          <w:rStyle w:val="FootnoteAnchor"/>
          <w:rtl w:val="true"/>
        </w:rPr>
        <w:footnoteReference w:id="1156"/>
      </w:r>
      <w:r>
        <w:rPr>
          <w:rFonts w:ascii="IRNazanin" w:hAnsi="IRNazanin" w:eastAsia="IRNazanin"/>
          <w:color w:val="111111"/>
          <w:sz w:val="28"/>
          <w:sz w:val="28"/>
          <w:szCs w:val="28"/>
          <w:rtl w:val="true"/>
          <w:lang w:bidi="fa-IR"/>
        </w:rPr>
        <w:t xml:space="preserve">وغیره </w:t>
      </w:r>
      <w:r>
        <w:rPr>
          <w:rStyle w:val="FootnoteAnchor"/>
          <w:rtl w:val="true"/>
        </w:rPr>
        <w:footnoteReference w:id="1157"/>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لذکر التلبیة هنا وجها وإنما الحکم للنیة دون التلبیة </w:t>
      </w:r>
      <w:r>
        <w:rPr>
          <w:rStyle w:val="FootnoteAnchor"/>
          <w:rtl w:val="true"/>
        </w:rPr>
        <w:footnoteReference w:id="1158"/>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وفسر کلامه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بقصد الإهلال بالتلبیة لا بالتلبیة وحدها ، فیکون مقتضاه أنه لو لبّی قاصدا إلی عقد الإحرام امتنع عنه العدول إلی التمتع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مقتضی الروایة کون التلبیة مقتضیة لانعقاد الإحرام وامتناع العدول ، فإن لم نقل بموجبها امتنع کونها مؤثرة مع النیة لانتفاء الدلیل علیه رأسا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الاعتبار بقصده إلی العدول إلی التمتع عملا بالحکم الثابت من جواز النقل بالنیة ولا عبرة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أقرب إلی </w:t>
      </w:r>
      <w:bookmarkStart w:id="502" w:name="pg14934_141880"/>
    </w:p>
    <w:p>
      <w:pPr>
        <w:pStyle w:val="BookText"/>
        <w:rPr/>
      </w:pPr>
      <w:bookmarkEnd w:id="502"/>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الولی بالصبی جرّده من فخ ، وفعل به ما یجب علی المحرم ، وجنّبه ما یجتنبه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وأوفق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وقع العدول قبل الطواف ثم لبّی بعده فینبغی القطع بجواز التحلل له ، للأصل ، ولأن أقصی ما یستفاد من الروایة المتقدمة أنه لا یجوز العدول لمن لبّی بعد طوافه وسعیه ولا یلزم منه کون التلبیة مقتضیة لإبطال العدول المتقدم ، والعجب أن الشارح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مورد الخلاف مع أن النص وکلام الأصحاب کالصریحین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أحرم الولی بالصبی جرّده من فخ وفعل به ما یجب علی المحرم وجنّبه ما یجتنبه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وأن التجرید کنایة عن الإحرام ، وإن ذلک علی سبیل الرخصة ، وإلاّ فالأفضل الإحرام به من المیقات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أنه یجب علی الولی أن یفعل به ما یجب علی المحرم ویجنّبه ما یجتنبه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من کان معکم من الصبیان فقدموه إلی الجحفة أو إلی بطن مرو یصنع بهم ما یصنع بالمحرم ، ویطاف بهم ، ویرمی عنهم ، ومن لا یجد الهدی منهم فلیصم عنه ولیه </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حج الرجل بابنه وهو صغیر فإنه یأمره أن یلبّی ویفرض الحج ، فإن لم یحسن أن یلبّی لبّوا عنه ، ویطاف به ، ویصلی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یذبح عن الصغار ویصوم الکبار ، ویتقی ما یتقی المحرم من الثیاب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610349_388300464"/>
      <w:bookmarkStart w:id="504" w:name="_Toc181"/>
      <w:bookmarkEnd w:id="503"/>
      <w:r>
        <w:rPr>
          <w:rtl w:val="true"/>
        </w:rPr>
        <w:t>کیفیة الاحرام بالصبی</w:t>
      </w:r>
      <w:bookmarkStart w:id="505" w:name="pg14934_141881"/>
      <w:bookmarkEnd w:id="504"/>
    </w:p>
    <w:p>
      <w:pPr>
        <w:pStyle w:val="BookText"/>
        <w:rPr/>
      </w:pPr>
      <w:bookmarkEnd w:id="505"/>
      <w:r>
        <w:rPr>
          <w:rFonts w:ascii="IRNazanin" w:hAnsi="IRNazanin" w:eastAsia="IRNazanin"/>
          <w:color w:val="111111"/>
          <w:sz w:val="28"/>
          <w:sz w:val="28"/>
          <w:szCs w:val="28"/>
          <w:rtl w:val="true"/>
          <w:lang w:bidi="fa-IR"/>
        </w:rPr>
        <w:t>ولو فعل الصبی ما تجب به الکفارة لزم ذلک الولی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یعجز عنه الصبی یتولاّه الولی ، من تلبیة وطواف وسعی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والطیب ، فإن قتل صیدا فعلی أبیه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فعل الصبی ما تجب به الکفارة لزم ذلک الولی فی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لو فعل الصبی ما تجب به الکفارة علی المکلف لزم ذلک الولی فی ماله ، فإن الصبی لا یجب علیه اجتناب موجبها ، وإنما یجب علی الولی أن یجنّبه ذلک ، کما دلت علیه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یقتضی عدم الفرق فی ذلک بین ما یوجب الکفارة عمدا وسهوا کالصید ، أو عمدا لا سهو کلبس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اختصاص الحکم بالأول کما اختاره الشیخ </w:t>
      </w:r>
      <w:r>
        <w:rPr>
          <w:rStyle w:val="FootnoteAnchor"/>
          <w:rtl w:val="true"/>
        </w:rPr>
        <w:footnoteReference w:id="1164"/>
      </w:r>
      <w:r>
        <w:rPr>
          <w:rFonts w:ascii="IRNazanin" w:hAnsi="IRNazanin" w:eastAsia="IRNazanin"/>
          <w:color w:val="111111"/>
          <w:sz w:val="28"/>
          <w:sz w:val="28"/>
          <w:szCs w:val="28"/>
          <w:rtl w:val="true"/>
          <w:lang w:bidi="fa-IR"/>
        </w:rPr>
        <w:t xml:space="preserve">وأکثر الأصحاب </w:t>
      </w:r>
      <w:r>
        <w:rPr>
          <w:rStyle w:val="FootnoteAnchor"/>
          <w:rtl w:val="true"/>
        </w:rPr>
        <w:footnoteReference w:id="1165"/>
      </w:r>
      <w:r>
        <w:rPr>
          <w:rFonts w:ascii="IRNazanin" w:hAnsi="IRNazanin" w:eastAsia="IRNazanin"/>
          <w:color w:val="111111"/>
          <w:sz w:val="28"/>
          <w:sz w:val="28"/>
          <w:szCs w:val="28"/>
          <w:rtl w:val="true"/>
          <w:lang w:bidi="fa-IR"/>
        </w:rPr>
        <w:t xml:space="preserve">، اقتصارا فیما خالف الأصل علی موضع النص ، وهو الصید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 یعجز عنه الصبی یتولاّه الولی ، من تلبیة وطواف وسعی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ما یدل علی هذا الحکم من الأخبار ، ویدل علیه أیضا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وکنا تلک السنة مجاورین وأردنا الإحرام یوم الترویة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 مولودا صبیا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 أمه فلتلق حمیدة فلتسألها کیف تعمل بصبیانها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فأتتها فسألتها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فجردوه</w:t>
      </w:r>
    </w:p>
    <w:p>
      <w:pPr>
        <w:pStyle w:val="Heading3"/>
        <w:numPr>
          <w:ilvl w:val="2"/>
          <w:numId w:val="1"/>
        </w:numPr>
        <w:rPr/>
      </w:pPr>
      <w:bookmarkStart w:id="506" w:name="__RefHeading___Toc1610351_388300464"/>
      <w:bookmarkStart w:id="507" w:name="_Toc182"/>
      <w:bookmarkEnd w:id="506"/>
      <w:r>
        <w:rPr>
          <w:rtl w:val="true"/>
        </w:rPr>
        <w:t>کفارة الصبی علی الولی</w:t>
      </w:r>
      <w:bookmarkEnd w:id="5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1610353_388300464"/>
      <w:bookmarkStart w:id="509" w:name="_Toc183"/>
      <w:bookmarkEnd w:id="508"/>
      <w:r>
        <w:rPr>
          <w:rtl w:val="true"/>
        </w:rPr>
        <w:t>تولی الولی ما یعجز عنه الصبی</w:t>
      </w:r>
      <w:bookmarkStart w:id="510" w:name="pg14934_141882"/>
      <w:bookmarkEnd w:id="509"/>
    </w:p>
    <w:p>
      <w:pPr>
        <w:pStyle w:val="BookText"/>
        <w:rPr/>
      </w:pPr>
      <w:bookmarkEnd w:id="510"/>
      <w:r>
        <w:rPr>
          <w:rFonts w:ascii="IRNazanin" w:hAnsi="IRNazanin" w:eastAsia="IRNazanin"/>
          <w:color w:val="111111"/>
          <w:sz w:val="28"/>
          <w:sz w:val="28"/>
          <w:szCs w:val="28"/>
          <w:rtl w:val="true"/>
          <w:lang w:bidi="fa-IR"/>
        </w:rPr>
        <w:t>ویجب علی الولی الهدی من ماله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ممیّزا جاز أمره بالصیام عن الهدی ، ولو لم یقدر علی الصیام صام الولی عنه مع العجز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وغسلوه کما یجرد المحرم ، ثم أحرموا عنه ، ثم قفوا به فی المواقف ، فإذا کان یوم النحر فارموا عنه واحلقوا رأسه ، ثم زوروا به البیت ، ثم مروا الخادم أن یطوف به البیت وبین الصفا والمروة ، وإذا لم یکن الهدی فلیصم عنه ولیه إذا کان متمتعا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علی الولی الهدی من ماله أیضا ، وروی إذا کان الصبی ممیّزا جاز أمره بالصیام عن الهدی ، ولو لم یقدر علی الصیام صام عنه ولیه مع العجز عن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تکون الروایة التی أشار إلیها المصنف صحیحة زرارة المتقدمة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یذبح عن الصغار ویصوم الکبار </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إذ الظاهر أن المراد من الکبار الممیزون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 أمرهم فصاموا قد أجزأ عنهم </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العبارة أن صوم الولی یترتب علی عجز الصبی عن الصوم ، والظاهر جوازه مطلقا ، لإطلاق الأمر به فی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 xml:space="preserve">)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الحجاج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عبد الرحمن بن أبی عبد الله ، عن الصادق علیه السلام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1610355_388300464"/>
      <w:bookmarkStart w:id="512" w:name="_Toc184"/>
      <w:bookmarkEnd w:id="511"/>
      <w:r>
        <w:rPr>
          <w:rtl w:val="true"/>
        </w:rPr>
        <w:t>وجوب هدی الصبی علی الولی</w:t>
      </w:r>
      <w:bookmarkStart w:id="513" w:name="pg14934_141883"/>
      <w:bookmarkEnd w:id="512"/>
    </w:p>
    <w:p>
      <w:pPr>
        <w:pStyle w:val="BookText"/>
        <w:rPr/>
      </w:pPr>
      <w:bookmarkEnd w:id="51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فی إحرامه أن یحله حیث حبسه ثم أحصر تحلل ، وهل یسقط الهدی؟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الاشتراط جواز التحلل عند الإحصار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التحلل من غیر شرط ، والأول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عن الصبی ولیه إذا لم یجد هدیا وکان متمتعا </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ولا ریب أن صوم الولی أولی لصحة مستنده وصراحته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اشترط فی إحرامه أن یحله حیث حبسه ، ثم أحصر تحلّل ، وهل یسقط الهدی؟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الاشتراط جواز التحلّل عند الإحصار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التحلّل من غیر شرط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علماؤنا وأکثر العامة علی أنه یستحب لمن أراد الإحرام بالحج أو العمرة أن یشترط علی ربه عند عقد إحرامه أن یحله حیث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کصحیحة معاویة بن عمار ، وعن أبی عبد الله علیه السلام الواردة فی کیفیة عقد الإحرام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أرید التمتع بالعمرة إلی الحج علی کتابک وسنة نبیک صلی الله علیه و آله ، فإن عرض لی شی‌ء یحبسنی فحلنی حیث حبستنی بقدرک الذی قدّرت علیّ ، اللهم إن لم تکن حجة فعمرة </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الإحرام والتمتع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أرید ما أمرت به من التمتع بالعمرة إلی الحج ، فیسر لی ذلک ، وتقبله منی ، وأعنی علیه ، وحلّنی حیث حبستنی بقدرک الذی قدّرت علیّ </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1610357_388300464"/>
      <w:bookmarkStart w:id="515" w:name="_Toc185"/>
      <w:bookmarkEnd w:id="514"/>
      <w:r>
        <w:rPr>
          <w:rtl w:val="true"/>
        </w:rPr>
        <w:t>ثمرة اشتراط التحلیل</w:t>
      </w:r>
      <w:bookmarkEnd w:id="515"/>
    </w:p>
    <w:p>
      <w:pPr>
        <w:pStyle w:val="BookText"/>
        <w:rPr/>
      </w:pPr>
      <w:r>
        <w:rPr>
          <w:rFonts w:ascii="IRNazanin" w:hAnsi="IRNazanin" w:eastAsia="IRNazanin"/>
          <w:color w:val="111111"/>
          <w:sz w:val="28"/>
          <w:sz w:val="28"/>
          <w:szCs w:val="28"/>
          <w:rtl w:val="true"/>
          <w:lang w:bidi="fa-IR"/>
        </w:rPr>
        <w:t xml:space="preserve">وروایة الفضیل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المعتمر عمرة مفردة یشترط علی ربه أن یحله حیث حبسه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فائدة هذا الاشتراط علی أقوال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فائدته سقوط الهدی مع الإحصار والتحلل بمجرد النیة ، ذهب إلیه المرتضی </w:t>
      </w:r>
      <w:r>
        <w:rPr>
          <w:rStyle w:val="FootnoteAnchor"/>
          <w:rtl w:val="true"/>
        </w:rPr>
        <w:footnoteReference w:id="1175"/>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176"/>
      </w:r>
      <w:r>
        <w:rPr>
          <w:rFonts w:ascii="Amiri" w:hAnsi="Amiri" w:eastAsia="Amiri" w:cs="Amiri"/>
          <w:color w:val="111111"/>
          <w:sz w:val="28"/>
          <w:sz w:val="28"/>
          <w:szCs w:val="28"/>
          <w:rtl w:val="true"/>
          <w:lang w:bidi="ar-SA"/>
        </w:rPr>
        <w:t>، ونقلا فیه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یسقط ، لعموم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1177"/>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السید بأنه محمول علی من لم یشترط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 لأن المتبادر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وحلنی حیث حبستنی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التحلل لا یتوقف علی شی‌ء أصلا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من ذلک دلالة ما رواه الشیخ فی الصحیح ، عن ذریح المحاربی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تمتع بالعمرة إلی الحج وأحصر بعد ما أحرم ، کیف یصنع؟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اشترط علی ربه قبل أن یحرم أن یحله من إحرامه عند عارض عرض له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اشترط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فلیرجع إلی أهله حلالا إحرام علیه ، إن الله أحق من وفی ما اشترط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أفعلیه الحج من قابل؟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دلت الروایة علی التحلل بمجرد الإحصار من غیر </w:t>
      </w:r>
    </w:p>
    <w:p>
      <w:pPr>
        <w:pStyle w:val="BookText"/>
        <w:rPr/>
      </w:pPr>
      <w:r>
        <w:rPr>
          <w:rFonts w:ascii="IRNazanin" w:hAnsi="IRNazanin" w:eastAsia="IRNazanin"/>
          <w:color w:val="111111"/>
          <w:sz w:val="28"/>
          <w:sz w:val="28"/>
          <w:szCs w:val="28"/>
          <w:rtl w:val="true"/>
          <w:lang w:bidi="fa-IR"/>
        </w:rPr>
        <w:t>تعرض لاعتبار الهدی ، ولو کان واجبا لذکر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الخلاف من لم یسق الهدی ، أما السائق فقال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یسقط عنه بإجماع الأمة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فائدته جواز التحلل عند الإحصار ، والظاهر أن المراد به جواز التحلل عند الإحصار من غیر تربص إلی أن یبلغ الهدی محله ، فإنه لو لم یشترط لم یجز له التعجیل عند المصنف ومن قال بمقالته ، وإلا فثبوت أصل التحلل مع الإحصار لا نزاع فیه مع الشرط وبدونه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التفسیر صرح المصنف فی النافع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یسقط هدی التحلل بالشرط ، بل فائدته جواز التحلل للمحصور من غیر تربص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فخر المحققین لجواز التحلل عند الإحصار معنی آخر ، فقال بعد نقل قول والده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الاشتراط جواز التحلل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المراد منه المنع من التحلل لو لم یشترط ، بل معناه أن التحلل ممنوع منه ومع العذر وعدم الاشتراط یکون جواز التحلل رخصة ، ومع الاشتراط یصیر التحلل مباح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والفائدة تظهر فیما لو نذر أن یتصدق عن کل ما فعل رخصة وفی التعلیق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هذه الفائدة لا اعتداد بها ، فیبعد أن تکون مقصودة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أنه علی هذا التفسیر لا یظهر لتخصیص الحصر فائدة ، فإن ذلک آت فی الحصر والصّدّ ، اللهم إلا أن یراد بالحصر هنا ما یشمل الأمرین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فائدة هذا الشرط سقوط الحج فی القابل عمن فاته الموقفان ، ذکره الشیخ فی موضع من التهذیب ، واستدل علیه بما رواه فی </w:t>
      </w:r>
    </w:p>
    <w:p>
      <w:pPr>
        <w:pStyle w:val="BookText"/>
        <w:rPr/>
      </w:pPr>
      <w:r>
        <w:rPr>
          <w:rFonts w:ascii="IRNazanin" w:hAnsi="IRNazanin" w:eastAsia="IRNazanin"/>
          <w:color w:val="111111"/>
          <w:sz w:val="28"/>
          <w:sz w:val="28"/>
          <w:szCs w:val="28"/>
          <w:rtl w:val="true"/>
          <w:lang w:bidi="fa-IR"/>
        </w:rPr>
        <w:t xml:space="preserve">الصحیح ، عن ضریس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خرج متمتعا بالعمرة إلی الحج فلم یبلغ مکة إلا یوم النحر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علی إحرمه ، ویقطع التلبیة حین یدخل مکة ، فیطوف ، ویسعی بین الصفا والمروة ، ویحلق رأسه ، وینصرف إلی أهله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لمن اشترط علی ربه عند إحرامه ، فإن لم یکن اشترط فإن علیه الحج من قابل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واستشکله العلامة فی المنتهی بأن الحج الفائت إن کان واجبا لم یسقط فرضه فی العام المقبل بمجرد الاشتراط ، وإن لم یکن واجبا لم یجب بترک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حمل إلزام الحج فی القابل مع ترک الاشتراط علی شدة الاستحباب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موضع آخر من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الاشتراط لا یفید سقوط فرض الحج فی القابل لو فاته الحج ، ولا نعلم فیه خلافا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فائدة هذا الشرط استحقاق الثواب بذکره فی عقد الإحرام ، لأنه دعاء مأمور به وإن لم یکن له حکم مخالف لحکم غیر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رجّحه الشارح فی جملة من مصنفاته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النظر أن فائدته سقوط التربص عن المحصر ، کما یستفاد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وحلّنی حیث حبستنی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وسقوط الهدی عن المصدود ، لما ذکرناه من الأدلة ، مضافا إلی ضعف دلیل وجوبه بدون الشرط کما سنبینه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سقوطه مع الحصر أیضا ، کما ذهب إلیه </w:t>
      </w:r>
      <w:bookmarkStart w:id="516" w:name="pg14934_141887"/>
    </w:p>
    <w:p>
      <w:pPr>
        <w:pStyle w:val="BookText"/>
        <w:rPr/>
      </w:pPr>
      <w:bookmarkEnd w:id="516"/>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تحلّل المحصور لا یسقط الحج عنه فی القابل إن کان واجبا ، ویسقط إن کان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والمندوبات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بالتلبیة للرجال ، وتکرارها عند نومه واستیقاظه ، وعند علوّ الآکام ونزول الأهضام ،</w:t>
      </w:r>
    </w:p>
    <w:p>
      <w:pPr>
        <w:pStyle w:val="BookText"/>
        <w:rPr/>
      </w:pPr>
      <w:r>
        <w:rPr>
          <w:rFonts w:ascii="IRNazanin" w:hAnsi="IRNazanin" w:eastAsia="IRNazanin"/>
          <w:color w:val="111111"/>
          <w:sz w:val="28"/>
          <w:sz w:val="28"/>
          <w:szCs w:val="28"/>
          <w:rtl w:val="true"/>
          <w:lang w:bidi="fa-IR"/>
        </w:rPr>
        <w:t xml:space="preserve">المرتضی </w:t>
      </w:r>
      <w:r>
        <w:rPr>
          <w:rStyle w:val="FootnoteAnchor"/>
          <w:rtl w:val="true"/>
        </w:rPr>
        <w:footnoteReference w:id="118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قوله علیه السلام 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حل إذا حبسه اشترط أو لم یشترط </w:t>
      </w:r>
      <w:r>
        <w:rPr>
          <w:rStyle w:val="FootnoteAnchor"/>
          <w:rtl w:val="true"/>
        </w:rPr>
        <w:footnoteReference w:id="1190"/>
      </w:r>
      <w:r>
        <w:rPr>
          <w:rFonts w:ascii="IRNazanin" w:hAnsi="IRNazanin" w:eastAsia="IRNazanin"/>
          <w:color w:val="111111"/>
          <w:sz w:val="28"/>
          <w:sz w:val="28"/>
          <w:szCs w:val="28"/>
          <w:rtl w:val="true"/>
          <w:lang w:bidi="fa-IR"/>
        </w:rPr>
        <w:t>لأن أقصی ما یستفاد من الروایة ثبوت التحلل مع الحبس فی الحالین ونحن نقول به ، ولا یلزم من ذلک تساویهما من کل وجه ، فیجوز افتراقهما بسقوط الدم مع الشرط ولزومه بدونه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تحلّل المحصور لا یسقط الحج عنه فی القابل إن کان واجبا ، ویسقط إن کان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الندب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الواجب الذی لم یستقر قبل عام الحصر ، لأن الحصر یکشف عن انتفاء الوجوب فی نفس الأمر ، لعدم استجماع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الحج مستقرا فی الذمة قبل عام الحصر وجب فعله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حصلت الاستطاعة بعد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کله بین المشترط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والمندوبات ، رفع الصوت بالتلبیة للرجال ، وتکرارها عند نومه واستیقاظه ، وعند علوّ الآکام ونزول الأهضام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روایات کثیرة ، منها صحیحة معاویة بن عمار المتقدمة فی</w:t>
      </w:r>
    </w:p>
    <w:p>
      <w:pPr>
        <w:pStyle w:val="Heading3"/>
        <w:numPr>
          <w:ilvl w:val="2"/>
          <w:numId w:val="1"/>
        </w:numPr>
        <w:rPr/>
      </w:pPr>
      <w:bookmarkStart w:id="517" w:name="__RefHeading___Toc1610359_388300464"/>
      <w:bookmarkStart w:id="518" w:name="_Toc186"/>
      <w:bookmarkEnd w:id="517"/>
      <w:r>
        <w:rPr>
          <w:rtl w:val="true"/>
        </w:rPr>
        <w:t>عدم سقوط الحج عن المحصور</w:t>
      </w:r>
      <w:bookmarkEnd w:id="518"/>
    </w:p>
    <w:p>
      <w:pPr>
        <w:pStyle w:val="Heading2"/>
        <w:numPr>
          <w:ilvl w:val="1"/>
          <w:numId w:val="1"/>
        </w:numPr>
        <w:rPr/>
      </w:pPr>
      <w:bookmarkStart w:id="519" w:name="__RefHeading___Toc1610361_388300464"/>
      <w:bookmarkStart w:id="520" w:name="_Toc187"/>
      <w:bookmarkEnd w:id="519"/>
      <w:r>
        <w:rPr>
          <w:rtl w:val="true"/>
        </w:rPr>
        <w:t>مندوبات الاحرام</w:t>
      </w:r>
      <w:bookmarkEnd w:id="520"/>
    </w:p>
    <w:p>
      <w:pPr>
        <w:pStyle w:val="Heading3"/>
        <w:numPr>
          <w:ilvl w:val="2"/>
          <w:numId w:val="1"/>
        </w:numPr>
        <w:rPr/>
      </w:pPr>
      <w:bookmarkStart w:id="521" w:name="__RefHeading___Toc1610363_388300464"/>
      <w:bookmarkStart w:id="522" w:name="_Toc188"/>
      <w:bookmarkEnd w:id="521"/>
      <w:r>
        <w:rPr>
          <w:rtl w:val="true"/>
        </w:rPr>
        <w:t>استحباب رفع الصوت بالتلبیة</w:t>
      </w:r>
      <w:bookmarkEnd w:id="5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1610365_388300464"/>
      <w:bookmarkStart w:id="524" w:name="_Toc189"/>
      <w:bookmarkEnd w:id="523"/>
      <w:r>
        <w:rPr>
          <w:rtl w:val="true"/>
        </w:rPr>
        <w:t>مواضع استحباب تکرار التلبیة</w:t>
      </w:r>
      <w:bookmarkEnd w:id="524"/>
    </w:p>
    <w:p>
      <w:pPr>
        <w:pStyle w:val="BookText"/>
        <w:rPr/>
      </w:pPr>
      <w:r>
        <w:rPr>
          <w:rFonts w:ascii="IRNazanin" w:hAnsi="IRNazanin" w:eastAsia="IRNazanin"/>
          <w:color w:val="111111"/>
          <w:sz w:val="28"/>
          <w:sz w:val="28"/>
          <w:szCs w:val="28"/>
          <w:rtl w:val="true"/>
          <w:lang w:bidi="fa-IR"/>
        </w:rPr>
        <w:t xml:space="preserve">صدر الباب ، حیث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هذا فی دبر کل صلاة مکتوبة أو نافلة ، وحین ینهض بک بعیرک ، وإذا علوت شرفا ، أو هبطت وادیا ، أو لقیت راکبا ، أو استیقظت من منامک ، وبالأسحار ، وأکثر ما استطعت ، واجهر بها </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حیث قال فیها بعد أن ذکر کیفیة تلبیة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یلبی کلما لقی راکبا ، أو علا أکمة ، أو هبط وأدیا ، ومن آخر اللیل ، وفی أدبار الصلاة </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واجهر بها کلما رکبت ، وکلما نزلت ، وکلما هبطت وادیا ، أو علوت أکمة ، أو لقیت راکبا ، وبالأسحار </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هذه الروایات دلالة علی استحباب التلبیة عند النوم ، وکان الأولی أن یذکر فی محله التلبیة بالأسحار ، وعند ملاقاة الراکب ، وتکرارها فی دبر کل صلاة مکتوبة أو نافلة ، کما تضمنته الروایات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 الجهر بالتلبیة مضافا إلی ما سبق ما رواه الشیخ فی الصحیح ، عن حریز ، عن أبی جعفر وأبی عبد الله علیهماالسلام ،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أحرم رسول الله صلی الله علیه و آله أتاه جبرائیل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أصحابک بالعج والثج ، فالعج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بالتلبیة ، والثج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البدن </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525" w:name="pg14934_141889"/>
    </w:p>
    <w:p>
      <w:pPr>
        <w:pStyle w:val="BookText"/>
        <w:rPr/>
      </w:pPr>
      <w:bookmarkEnd w:id="525"/>
      <w:r>
        <w:rPr>
          <w:rFonts w:ascii="IRNazanin" w:hAnsi="IRNazanin" w:eastAsia="IRNazanin"/>
          <w:color w:val="111111"/>
          <w:sz w:val="28"/>
          <w:sz w:val="28"/>
          <w:szCs w:val="28"/>
          <w:rtl w:val="true"/>
          <w:lang w:bidi="fa-IR"/>
        </w:rPr>
        <w:t>فإن کان حاجا فإلی یوم عرفة عند الزوال ،</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الإجهار بالتلبیة واجب مع القدرة والإمکان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اختصاص الاستحباب بالرجال ما رواه الشیخ ، عن فضالة بن أیوب ، عمن حدثه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وضع عن النساء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بالتلبیة ، والسعی بین الصفا والمروة ، ودخول الکعبة ، والاستلام </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النساء جهر بالتلبیة </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والإکام 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أکم بالفتح ، والأکم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أکمة بالفتح أیضا ، وهی التل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والآکام بفتح الهمزة وقلب الثانیة حرف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أکم بالضم ، مثل عنق وأعناق ، والأکم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إکام بالکسر ، وهو الجمع المتقدم مثل کتاب وکتب ، فالآکام بالهمزتین جمع رابع ، وهو ثالث جمع الجمع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والأهضام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هضم بکسر الهاء وفتحها وسکون الضاد ، وهو المطمئن من الأرض وبطن الوادی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حاجا فإلی یوم عرفة عند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زالت الشمس یوم عرفة فاقطع التلبیة عند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1610367_388300464"/>
      <w:bookmarkStart w:id="527" w:name="_Toc190"/>
      <w:bookmarkEnd w:id="526"/>
      <w:r>
        <w:rPr>
          <w:rtl w:val="true"/>
        </w:rPr>
        <w:t>محل قطع التلبیة</w:t>
      </w:r>
      <w:bookmarkEnd w:id="527"/>
    </w:p>
    <w:p>
      <w:pPr>
        <w:pStyle w:val="BookText"/>
        <w:rPr/>
      </w:pPr>
      <w:r>
        <w:rPr>
          <w:rFonts w:ascii="IRNazanin" w:hAnsi="IRNazanin" w:eastAsia="IRNazanin"/>
          <w:color w:val="111111"/>
          <w:sz w:val="28"/>
          <w:sz w:val="28"/>
          <w:szCs w:val="28"/>
          <w:rtl w:val="true"/>
          <w:lang w:bidi="fa-IR"/>
        </w:rPr>
        <w:t>وإن کان معتمرا بمتعة فإذا شاهد بیوت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زوال الشمس </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یقطع التلبیة یوم عرفة زوال الشمس </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زاغت الشمس یوم عرفة فاقطع التلبیة </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الروایات وجوب القطع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علی بن بابویه </w:t>
      </w:r>
      <w:r>
        <w:rPr>
          <w:rStyle w:val="FootnoteAnchor"/>
          <w:rtl w:val="true"/>
        </w:rPr>
        <w:footnoteReference w:id="1203"/>
      </w:r>
      <w:r>
        <w:rPr>
          <w:rFonts w:ascii="IRNazanin" w:hAnsi="IRNazanin" w:eastAsia="IRNazanin"/>
          <w:color w:val="111111"/>
          <w:sz w:val="28"/>
          <w:sz w:val="28"/>
          <w:szCs w:val="28"/>
          <w:rtl w:val="true"/>
          <w:lang w:bidi="fa-IR"/>
        </w:rPr>
        <w:t xml:space="preserve">والشیخ </w:t>
      </w:r>
      <w:r>
        <w:rPr>
          <w:rStyle w:val="FootnoteAnchor"/>
          <w:rtl w:val="true"/>
        </w:rPr>
        <w:footnoteReference w:id="1204"/>
      </w:r>
      <w:r>
        <w:rPr>
          <w:rFonts w:ascii="IRNazanin" w:hAnsi="IRNazanin" w:eastAsia="IRNazanin"/>
          <w:color w:val="111111"/>
          <w:sz w:val="28"/>
          <w:sz w:val="28"/>
          <w:szCs w:val="28"/>
          <w:rtl w:val="true"/>
          <w:lang w:bidi="fa-IR"/>
        </w:rPr>
        <w:t>التصریح بذلک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معتمرا بمتعة فإذا شاهد بیوت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المتمتع إذا نظر إلی بیوت مکة قطع التلبیة </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بیوت مکة عقبة المدنیین ، وإن کان قاصدا إلیها من طریق العراق فإنه یقطع التلبیة إذا بلغ عقبة ذی طوی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مستنده الجمع بین صحیحة أحمد بن محمد بن أبی نصر ، عن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المتمتع متی یقطع التلبیة؟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بعمرة مفردة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مخیرا فی قطع التلبیة عند دخول الحرم ، أو مشاهدة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 خرج من مکة للإحرام فإذا شاهد الکعبة وإن کان ممن أحرم من خارج فإذا دخل الحرم ، والکل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إلی عراش مکة عقبة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مکة وأنت متمتع فنظرت إلی بیوت مکة فاقطع التلبیة ، وحد بیوت مکة التی کانت قبل الیوم إذا بلغت عقبة المدنیین فاقطع التلبیة </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بعمرة مفردة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مخیرا فی قطع التلبیة عند دخول الحرم أو مشاهدة الکعبة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خرج من مکة للإحرام فإذا شاهد الکعبة ، وإن کان ممّن أحرم من خارج فإذا دخل الحرم ، والکل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بالتخییر لابن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 فإنه روی فی الصحیح ، عن عمر بن یزید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خرج من مکة یرید العمرة ثم دخل معتمرا لم یقطع التلبیة حتی ینظر إلی الکعبة </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یعتمر عمرة مفردة ، من أین یقطع التلبیة؟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بیوت مکة ذی طوی فاقطع التلبیة </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الفضیل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بعمرة ، فأین أقطع التلبیة؟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حیال العقبة عقبة المدنیین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عقبة المدنیین؟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حیال القصارین </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مرازم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صاحب العمرة المفردة التلبیة إذا وضعت الإبل أخفافها فی الحرم </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یقطع التلبیة إذا نظر إلی بیوت مکة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 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کلها صحیحة متفقة لیست مختلفة ، والمعتمر عمرة مفردة یقطع التلبیة فی أی موضع من هذه المواضع شاء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الاستبصار بعد أن أورد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الحسن ، الوجه فی الجمع بین هذه الأخبار أن نحمل الروایة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 بها روایة الفضیل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جاء من طریق المدینة </w:t>
      </w:r>
      <w:r>
        <w:rPr>
          <w:rStyle w:val="FootnoteAnchor"/>
          <w:rtl w:val="true"/>
        </w:rPr>
        <w:footnoteReference w:id="1215"/>
      </w:r>
      <w:r>
        <w:rPr>
          <w:rFonts w:ascii="IRNazanin" w:hAnsi="IRNazanin" w:eastAsia="IRNazanin"/>
          <w:color w:val="111111"/>
          <w:sz w:val="28"/>
          <w:sz w:val="28"/>
          <w:szCs w:val="28"/>
          <w:rtl w:val="true"/>
          <w:lang w:bidi="fa-IR"/>
        </w:rPr>
        <w:t>، والروایة التی تضمنت عند النظر إلی الکعبة علی من یکون قد خرج من مکة للعمرة ، وعلی هذا الوجه لا تنافی بینها ولا تضاد ، والروایة التی ذکرناها فی الباب الأول بأنه یقطع المعتمر التلبیة إذا دخل الحرم نحملها علی الجواز ، وهذه الروایات مع اختلاف ألفاظها علی الفضل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جعفر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روی هذه الروایات </w:t>
      </w:r>
      <w:bookmarkStart w:id="528" w:name="pg14934_141893"/>
    </w:p>
    <w:p>
      <w:pPr>
        <w:pStyle w:val="BookText"/>
        <w:rPr/>
      </w:pPr>
      <w:bookmarkEnd w:id="528"/>
      <w:r>
        <w:rPr>
          <w:rFonts w:ascii="IRNazanin" w:hAnsi="IRNazanin" w:eastAsia="IRNazanin"/>
          <w:color w:val="111111"/>
          <w:sz w:val="28"/>
          <w:sz w:val="28"/>
          <w:szCs w:val="28"/>
          <w:rtl w:val="true"/>
          <w:lang w:bidi="fa-IR"/>
        </w:rPr>
        <w:t>ویرفع صوته بالتلبیة إذا حج علی طریق المدینة إذا علت راحلته البیداء ، إن کان راجلا فحیث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یحملها علی التخییر حین ظن أنها متنافیة ، وعلی ما فسرناه لیست متنافیة ، ولو کانت متنافیة لکان الوجه الذی ذکره صحیحا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الأخبار مختلفة ظاهرا ، والجمع بینها بکل من الأمرین محتمل ، إلا أن ما ذکره الشیخ أقرب إلی مدلولها ، فیکون المصیر إلیه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ویرفع صوته بالتلبیة إذا حج علی طریق المدینة إذا علت راحلته البیداء ، وإن کان راجلا فحیث 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ماشیا فاجهر بإهلالک وتلبیتک من المسجد ، وإن کانت راکبا فإذا علت راحلتک البیداء </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المواضع التی یجهر الإنسان فیها بالتلبیة إذا أراد الحج علی طریق المدینة البیداء حیث المیل ، روی ذلک الحسین بن سعید ، عن حماد ، عن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التهیؤ للإحرام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مسجد الشجرة فقد صلی فیه رسول الله صلی الله علیه و آله ، وقد تری ناسا یحرمون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فلا تفعل حتی تنتهی إلی البیداء حیث المیل ، فتحرمون کما أنتم فی محاملکم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 لبیک لا شریک لک لبیک ، إن الحمد والنعمة لک والملک لا شریک لک لبیک بمتعة بعمرة إلی الحج </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1610369_388300464"/>
      <w:bookmarkStart w:id="530" w:name="_Toc191"/>
      <w:bookmarkEnd w:id="529"/>
      <w:r>
        <w:rPr>
          <w:rtl w:val="true"/>
        </w:rPr>
        <w:t>موضع رفع الصوت بالتلبیة لمن حج من المدینة</w:t>
      </w:r>
      <w:bookmarkStart w:id="531" w:name="pg14934_141894"/>
      <w:bookmarkEnd w:id="530"/>
    </w:p>
    <w:p>
      <w:pPr>
        <w:pStyle w:val="BookText"/>
        <w:rPr/>
      </w:pPr>
      <w:bookmarkEnd w:id="531"/>
      <w:r>
        <w:rPr>
          <w:rFonts w:ascii="IRNazanin" w:hAnsi="IRNazanin" w:eastAsia="IRNazanin"/>
          <w:color w:val="111111"/>
          <w:sz w:val="28"/>
          <w:sz w:val="28"/>
          <w:szCs w:val="28"/>
          <w:rtl w:val="true"/>
          <w:lang w:bidi="fa-IR"/>
        </w:rPr>
        <w:t>ویستحب التلفظ بما یعزم علیه ،</w:t>
      </w:r>
    </w:p>
    <w:p>
      <w:pPr>
        <w:pStyle w:val="BookText"/>
        <w:rPr/>
      </w:pPr>
      <w:r>
        <w:rPr>
          <w:rFonts w:ascii="IRNazanin" w:hAnsi="IRNazanin" w:eastAsia="IRNazanin"/>
          <w:color w:val="111111"/>
          <w:sz w:val="28"/>
          <w:sz w:val="28"/>
          <w:szCs w:val="28"/>
          <w:rtl w:val="true"/>
          <w:lang w:bidi="fa-IR"/>
        </w:rPr>
        <w:t xml:space="preserve">وعنه ، عن صفوان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عند الشجرة فلا تلب حتی تأتی البیداء حیث یقول الناس یخسف بالجیش </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صفوان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 یکن یلب حتی یأتی البیداء </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لا دلالة لها علی حکم الجهر ، وإنما المستفاد منها النهی عن التلبیة قبل الوصول إلی البیداء ، وغایة ما یمکن حمله علی الکراهة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التلفظ بما یعزم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حماد بن عثمان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أتمتع بالعمرة إلی الحج ، کیف أقول؟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أرید أن أتمتع بالعمرة إلی الحج علی کتابک وسنة نبیک ، وإن شئت أضمرت الذی ترید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أن یذکر فی تلبیة عمرة التمتع الحج والعمرة معا ، علی معنی أنه ینوی فعل العمرة أولا ثم الحج بعدها ، باعتبار دخولها فی حج التمتع ، لقوله علیه السلام 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أمیر المؤمنین علیه السلام کان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1610371_388300464"/>
      <w:bookmarkStart w:id="533" w:name="_Toc192"/>
      <w:bookmarkEnd w:id="532"/>
      <w:r>
        <w:rPr>
          <w:rtl w:val="true"/>
        </w:rPr>
        <w:t>استحباب التلفظ بما یعزم علیه</w:t>
      </w:r>
      <w:bookmarkEnd w:id="533"/>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بحجة وعمرة معا لبیک </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یعقوب بن شعیب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 أنت؟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أجمعهما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بحجة وعمرة معا </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أهل المتمتع بالحج جاز ، لدخول عمرة التمتع فیه ، کما تدل علیه صحیحة زرارة قال ، قلت لأبی جعفر علیه السلام ، کیف أتمتع؟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الوقت فتلبی بالحج ، فإذا دخلت مکة طفت بالبیت ، وصلیت رکعتین خلف المقام ، وسعیت بین الصفا والمروة ، وقصّرت ، وأحللت من کل شی‌ء ، ولیس لک أن تخرج من مکة حتی تحج </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الدروس بعد أن ذکر أن فی بعض الروایات الإهلال بعمرة التمتع ، وفی بعضها الإهلال بالحج ، وفی بعض آخر الإهلال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ببعید إجزاء الجمیع ، إذ الحج المنوی هو الذی دخلت فیه العمرة ، فهو دال علیها بالتضمن ، ونیتهما معا باعتبار دخول الحج فیها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اتقی کان الأفضل الإضمار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بروایات ، منها صحیحة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أبو عبد الله علیه السلام أن نلبّی ولا نسمّی شیئا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الإضمار أحب إلیّ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bookmarkStart w:id="534" w:name="pg14934_141896"/>
    </w:p>
    <w:p>
      <w:pPr>
        <w:pStyle w:val="BookText"/>
        <w:rPr/>
      </w:pPr>
      <w:bookmarkEnd w:id="534"/>
      <w:r>
        <w:rPr>
          <w:rFonts w:ascii="IRNazanin" w:hAnsi="IRNazanin" w:eastAsia="IRNazanin"/>
          <w:color w:val="111111"/>
          <w:sz w:val="28"/>
          <w:sz w:val="28"/>
          <w:szCs w:val="28"/>
          <w:rtl w:val="true"/>
          <w:lang w:bidi="fa-IR"/>
        </w:rPr>
        <w:t>والاشتراط أن یحله حیث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حجة فعمرة ، وأن یحرم فی الثیاب القطن ، وأفضله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والاشتراط أن یحله حیث حبسه ، وإن لم تکن حجة فعمرة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الشرط عقد الإحرام ، ولا تکفی فیه النیة ، لورود النص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الإحرام بالعمرة المفردة اقتصر علی الشرط الأول ، وقد تقدم الکلام فی ذلک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یحرم فی الثیاب القطن ، وأفضله البیض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الإحرام فی الثیاب القطن فیدل علیه ما رواه الکلینی مرسلا عن بعضهم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أحرم رسول الله صلی الله علیه و آله فی ثوبی کرسف </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أفضلیة البیض فلما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ثیابکم البیض ، فألبسوها أحیاءکم ، وکفنوا بها موتاکم </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ویؤیده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ثوبا رسول الله صلی الله علیه و آله اللذان أحرم فیهما یمانیین عبری وأظفار ، وفیهما کفّن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والظاهر أنهما کانا أبیضین ، للقطع باستحباب ذلک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بالإحرام فی الثوب الأخضر ، لما رواه ابن بابویه ، عن خالد بن أبی العلاء الخفاف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وعلیه</w:t>
      </w:r>
    </w:p>
    <w:p>
      <w:pPr>
        <w:pStyle w:val="Heading3"/>
        <w:numPr>
          <w:ilvl w:val="2"/>
          <w:numId w:val="1"/>
        </w:numPr>
        <w:rPr/>
      </w:pPr>
      <w:bookmarkStart w:id="535" w:name="__RefHeading___Toc1610373_388300464"/>
      <w:bookmarkStart w:id="536" w:name="_Toc193"/>
      <w:bookmarkEnd w:id="535"/>
      <w:r>
        <w:rPr>
          <w:rtl w:val="true"/>
        </w:rPr>
        <w:t>استحباب اشتراط التحلیل</w:t>
      </w:r>
      <w:bookmarkEnd w:id="5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1610375_388300464"/>
      <w:bookmarkStart w:id="538" w:name="_Toc194"/>
      <w:bookmarkEnd w:id="537"/>
      <w:r>
        <w:rPr>
          <w:rtl w:val="true"/>
        </w:rPr>
        <w:t>استحباب الاحرام بثیاب القطن البیض</w:t>
      </w:r>
      <w:bookmarkStart w:id="539" w:name="pg14934_141897"/>
      <w:bookmarkEnd w:id="538"/>
    </w:p>
    <w:p>
      <w:pPr>
        <w:pStyle w:val="BookText"/>
        <w:rPr/>
      </w:pPr>
      <w:bookmarkEnd w:id="539"/>
      <w:r>
        <w:rPr>
          <w:rFonts w:ascii="IRNazanin" w:hAnsi="IRNazanin" w:eastAsia="IRNazanin"/>
          <w:color w:val="111111"/>
          <w:sz w:val="28"/>
          <w:sz w:val="28"/>
          <w:szCs w:val="28"/>
          <w:rtl w:val="true"/>
          <w:lang w:bidi="fa-IR"/>
        </w:rPr>
        <w:t>وإذا أحرم بالحج من مکة رفع صوته بالتلبیة إذا أشرف علی 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أخضر وهو محرم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کراهة فی الثوب المصبوغ بالمشق ، لما رواه الکلینی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یحرم الرجل فی ثوب مصبوغ بمشق </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عاصم بن حمید ، عن أبی بصیر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محرما ومعه بعض صبیانه وعلیه ثوبان مصبوغان ، فمر به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هذان الثوبان المصبوغان؟</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نرید أحدا یعلمنا بالسنة ، إنما هما ثوبان صبغا بالمشق ، یعنی الطین </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أحرم بالحج من مکة رفع صوته بالتلبیة إذا أشرف علی الأبطح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الترویة إن شاء الله فاغتسل ، ثم ألبس ثوبیک وادخل المسجد حافیا وعلیک السکینة والوقار ، ثم صل رکعتین عند مقام إبراهیم علیه السلام أو فی الحجر ، ثم اقعد حتی تزول الشمس فصل المکتوبة ، ثم قل فی دبر صلاتک کما قلت حین أحرمت من الشجرة فأحرم بالحج ، ثم امض وعلیک السکینة والوقار ، فإذا انتهیت إلی الرقطاء دون الردم فلب ، فإذا انتهیت إلی الردم وأشرفت علی الأبطح فارفع صوتک بالتلبیة حتی تأتی منی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1610377_388300464"/>
      <w:bookmarkStart w:id="541" w:name="_Toc195"/>
      <w:bookmarkEnd w:id="540"/>
      <w:r>
        <w:rPr>
          <w:rtl w:val="true"/>
        </w:rPr>
        <w:t>محل رفع الصوت بالتلبیة للمحرم من مکة</w:t>
      </w:r>
      <w:bookmarkStart w:id="542" w:name="pg14934_141898"/>
      <w:bookmarkEnd w:id="541"/>
    </w:p>
    <w:p>
      <w:pPr>
        <w:pStyle w:val="BookText"/>
        <w:rPr/>
      </w:pPr>
      <w:bookmarkEnd w:id="542"/>
      <w:r>
        <w:rPr>
          <w:rFonts w:ascii="IRNazanin" w:hAnsi="IRNazanin" w:eastAsia="IRNazanin"/>
          <w:color w:val="111111"/>
          <w:sz w:val="28"/>
          <w:sz w:val="28"/>
          <w:szCs w:val="28"/>
          <w:rtl w:val="true"/>
          <w:lang w:bidi="fa-IR"/>
        </w:rPr>
        <w:t xml:space="preserve">ویلحق بذلک تروک الإحرام ، وهی محرمات ومکروهات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فالمحرمات عشرون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مصید البرّ ، اصطیادا أو أکلا</w:t>
      </w:r>
    </w:p>
    <w:p>
      <w:pPr>
        <w:pStyle w:val="BookText"/>
        <w:rPr/>
      </w:pPr>
      <w:r>
        <w:rPr>
          <w:rFonts w:ascii="IRNazanin" w:hAnsi="IRNazanin" w:eastAsia="IRNazanin"/>
          <w:color w:val="111111"/>
          <w:sz w:val="28"/>
          <w:sz w:val="28"/>
          <w:szCs w:val="28"/>
          <w:rtl w:val="true"/>
          <w:lang w:bidi="fa-IR"/>
        </w:rPr>
        <w:t>ومقتضی الروایة تأخیر التلبیة عن الإحرام إلی أن ینتهی إلی الرقطاء دون الردم فیلبی سرا ، ثم یجهر بها إذا أشرف علی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إطلاقها عدم الفرق فی ذلک بین الماشی والراکب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الماشی یلبی من الموضع الذی یصلی فیه ، والراکب یلبی عند الرقطاء ، أو عند شعب الذب ، ولا یجهران بالتلبیة إلا عند الإشراف علی الأبطح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بما رواه عن عمر بن یزید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الترویة فاصنع کما صنعت بالشجرة ، ثم صل رکعتین خلف المقام ، ثم أهل بالحج ، فإن کنت ماشیا فلب عند المقام ، وإن کنت راکبا فإذا نهض بک بعیرک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وهی مع ضعف سندها </w:t>
      </w:r>
      <w:r>
        <w:rPr>
          <w:rStyle w:val="FootnoteAnchor"/>
          <w:rtl w:val="true"/>
        </w:rPr>
        <w:footnoteReference w:id="1239"/>
      </w:r>
      <w:r>
        <w:rPr>
          <w:rFonts w:ascii="IRNazanin" w:hAnsi="IRNazanin" w:eastAsia="IRNazanin"/>
          <w:color w:val="111111"/>
          <w:sz w:val="28"/>
          <w:sz w:val="28"/>
          <w:szCs w:val="28"/>
          <w:rtl w:val="true"/>
          <w:lang w:bidi="fa-IR"/>
        </w:rPr>
        <w:t>غیر دالة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التلبیة من المسجد للماشی والراکب ، لما رواه ابن بابویه فی الصحیح ، عن حفص بن البختری ومعاویة بن عمار وعبد الرحمن بن الحجاج والحلبی جمیعا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أهللت من المسجد الحرام للحج ، فإن شئت لبیت خلف المقام ، وأفضل ذلک أن تمضی حتی تأتی الرقطاء ، وتلبی قبل أن تصیر إلی الأبطح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ویلحق بذلک تروک الإحرام ، وهی محرمات ومکروهات ، فالمحرمات عشرون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مصید البر ، اصطیادا أو أکلا</w:t>
      </w:r>
    </w:p>
    <w:p>
      <w:pPr>
        <w:pStyle w:val="Heading2"/>
        <w:numPr>
          <w:ilvl w:val="1"/>
          <w:numId w:val="1"/>
        </w:numPr>
        <w:rPr/>
      </w:pPr>
      <w:bookmarkStart w:id="543" w:name="__RefHeading___Toc1610379_388300464"/>
      <w:bookmarkStart w:id="544" w:name="_Toc196"/>
      <w:bookmarkEnd w:id="543"/>
      <w:r>
        <w:rPr>
          <w:rtl w:val="true"/>
        </w:rPr>
        <w:t>محرمات الاحرام</w:t>
      </w:r>
      <w:bookmarkEnd w:id="54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610381_388300464"/>
      <w:bookmarkStart w:id="546" w:name="_Toc197"/>
      <w:bookmarkEnd w:id="545"/>
      <w:r>
        <w:rPr>
          <w:rtl w:val="true"/>
        </w:rPr>
        <w:t>حرمة مصید البر</w:t>
      </w:r>
      <w:bookmarkEnd w:id="546"/>
    </w:p>
    <w:p>
      <w:pPr>
        <w:pStyle w:val="BookText"/>
        <w:rPr/>
      </w:pPr>
      <w:r>
        <w:rPr>
          <w:rFonts w:ascii="Amiri" w:hAnsi="Amiri" w:eastAsia="Amiri" w:cs="Amiri"/>
          <w:color w:val="111111"/>
          <w:sz w:val="28"/>
          <w:sz w:val="28"/>
          <w:szCs w:val="28"/>
          <w:rtl w:val="true"/>
          <w:lang w:bidi="ar-SA"/>
        </w:rPr>
        <w:t>ولو صاده محل ، وإشارة ودلالة ، وإغلاقا وذبحا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صاده محل ، وإشارة ودلالة ، وإغلاقا وذبحا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کل من یحفظ عنه العلم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الکتاب والسنة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عَلَیْکُمْ صَیْدُ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وَأَنْتُمْ حُرُمٌ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السنة فمستفیضة ، منها ما رواه الکلینی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تستحلن شیئا من الصید وأنت حرام ، ولا أنت حلال فی الحرم ، ولا تدل علیه محلا ولا محرما فیصطاده ، ولا تشر إلیه فیستحل من أجلک ، فإن فیه الفداء لمن تعمده </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لا یدل علی الصید ، فإن دل علیه فقتل فعلیه الفداء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w:t>
      </w:r>
      <w:r>
        <w:rPr>
          <w:rStyle w:val="FootnoteAnchor"/>
          <w:rtl w:val="true"/>
        </w:rPr>
        <w:footnoteReference w:id="1246"/>
      </w:r>
      <w:r>
        <w:rPr>
          <w:rFonts w:ascii="IRNazanin" w:hAnsi="IRNazanin" w:eastAsia="IRNazanin"/>
          <w:color w:val="111111"/>
          <w:sz w:val="28"/>
          <w:sz w:val="28"/>
          <w:szCs w:val="28"/>
          <w:rtl w:val="true"/>
          <w:lang w:bidi="fa-IR"/>
        </w:rPr>
        <w:t xml:space="preserve">، عن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واجتنب فی إحرامک صید البر کله ، ولا تأکل مما صاده غیرک ، ولا تشر إلیه فیصیده غیرک </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لحوم الوحش تهدی للرجل وهو محرم لم یعلم بصیده ولم یأمر به ، أیأکله؟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 من الصید وأنت حرام وإن کان أصابه محل ، ولیس علیک فداء ما أتیته بجهالة إلا الصید ، فإن علیک الفداء فیه بجهل کان أو بعمد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والأخبار الواردة فی ذلک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هنا ما یحرم من الصید ، وذکر فیما سیأتی أن الصید هو الحیوان الممتنع ، وخصه فی النافع بالحیوان المحلّل الممتنع ، وألحق به جمع من الأصحاب ستة من المحرّم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 ، والأرنب ، والضب ، والیربوع ، والقنفذ ، والقمل ، وألحق به آخرون الزنبور ، والأسد ، والعظایة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أبی الصلاح أنه حرم قتل جمیع الحیوانات ، إلا إذا خاف منه ، أو کان حیة ، أو عقربا ، أو فأرة ، أو غرابا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الکلام فی ذلک مفصلا إن شاء الله تعالی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الدلالة أعم من الإشارة ، لتحققها بالإشارة بشی‌ء من أجزاء البدن والکتابة والقول ، واختصاص الإشارة بأجزاء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تحریم الدلالة علی المحرم بین کون المدلول محرما أو محلا ، ولا بین الدلالة الخفیة والواضحة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فعل المحرم عند رؤیة الصید فعلا فطن غیره بسببه للصید ، کما لو تشوف إلیه أو ضحک ، ففی تحریمه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تسمیته دلالة ، وکونه فی معناها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الدلالة إنما تحرم لمن یرید الصید إذا کان جاهلا </w:t>
      </w:r>
    </w:p>
    <w:p>
      <w:pPr>
        <w:pStyle w:val="BookText"/>
        <w:rPr/>
      </w:pPr>
      <w:r>
        <w:rPr>
          <w:rFonts w:ascii="IRNazanin" w:hAnsi="IRNazanin" w:eastAsia="IRNazanin"/>
          <w:color w:val="111111"/>
          <w:sz w:val="28"/>
          <w:sz w:val="28"/>
          <w:szCs w:val="28"/>
          <w:rtl w:val="true"/>
          <w:lang w:bidi="fa-IR"/>
        </w:rPr>
        <w:t>ولو ذبحه کان میتة حراما علی المحل والمحرم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بالمدلول علیه ، فلو لم یکن مریدا للصید ، أو کان عالما به ولم تفده الدلالة زیادة انبعاث فلا حکم لها ، بل الظاهر أن مثل ذلک لا یسمی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ذبحه کان میتة حراما علی المحل والمحرم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مشهور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الشیخ ، عن وهب ، عن جعفر ، عن أبیه ، عن علی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المحرم الصید لم یأکله الحلال والحرام ، وهو کالمیتة ، وإذا ذبح الصید فی الحرم فهو میتة حلال ذبحه أو حرام </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عن جعفر أن علیا علیه السلام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ذبح المحرم الصید فی غیر الحرم فهو میتة لا یأکله محل ولا محرم ، وإذا ذبح المحل الصید فی جوف الحرم فهو میتة لا یأکله محل ولا محرم </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الروایتین قصور من حیث السند ، أما الأولی فباشتراک وهب الراوی بین الضعیف وغیره ، وأما الثانیة فبأن من جملة رجالها الحسن بن موسی الخشاب ، وهو غیر موثق ، بل ولا ممدوح مدحا یعتد به ، وإسحاق بن عمار وهو فطحی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الصدوق فی من لا یحضره الفقیه إلی أن مذبوح المحرم فی غیر الحرم لا یحرم علی المحل مطلقا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شیخنا الشهید فی الدروس عن ابن الجنید أیضا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القول مضافا إلی الأصل روایات کثیرة ، </w:t>
      </w:r>
    </w:p>
    <w:p>
      <w:pPr>
        <w:pStyle w:val="BookText"/>
        <w:rPr/>
      </w:pPr>
      <w:r>
        <w:rPr>
          <w:rFonts w:ascii="IRNazanin" w:hAnsi="IRNazanin" w:eastAsia="IRNazanin"/>
          <w:color w:val="111111"/>
          <w:sz w:val="28"/>
          <w:sz w:val="28"/>
          <w:szCs w:val="28"/>
          <w:rtl w:val="true"/>
          <w:lang w:bidi="fa-IR"/>
        </w:rPr>
        <w:t xml:space="preserve">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أصاب صیدا وهو محرم ، أیأکل منه الحلال؟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إنما الفداء علی المحرم </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أصاب صیدا ، أیأکل منه المحل؟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المحل شی‌ء ، إنما الفداء علی المحرم </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منصور بن حازم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 صیدا وهو محرم ، آکل منه وأنا حلال؟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کنت فاعلا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أصاب مالا حراما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هذا مثل هذا یرحمک الله </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قتل الصید فعلیه جزاؤه ، ویتصدق بالصید علی مسکین </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المحرم الصید فی الحرم وهو محرم فإنه ینبغی له أن یدفنه ولا یأکله أحد ، وإذا أصابه فی الحل فإن الحلال یأکله وعلیه هو الفداء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فی التهذیب عن الروایتین الأخیرتین بالحمل علی ما إذا أدرک الصید وبه رمق بحیث یحتاج إلی الذبح ، فإنه یجوز للمحل والحال هذه </w:t>
      </w:r>
      <w:bookmarkStart w:id="547" w:name="pg14934_141903"/>
    </w:p>
    <w:p>
      <w:pPr>
        <w:pStyle w:val="BookText"/>
        <w:rPr/>
      </w:pPr>
      <w:bookmarkEnd w:id="547"/>
      <w:r>
        <w:rPr>
          <w:rFonts w:ascii="IRNazanin" w:hAnsi="IRNazanin" w:eastAsia="IRNazanin"/>
          <w:color w:val="111111"/>
          <w:sz w:val="28"/>
          <w:sz w:val="28"/>
          <w:szCs w:val="28"/>
          <w:rtl w:val="true"/>
          <w:lang w:bidi="fa-IR"/>
        </w:rPr>
        <w:t>وکذا یحرم فرخه وبیضه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والجراد فی معنی الصید 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یذبحه ویأکله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تأویل بعید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أیضا أن یکون المراد إذا قتله برمیه إیاه ولم یکن ذبحه ، فإنه إذا کان الأمر علی ذلک جاز أکله للمحل دون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الأولة تناولت من ذبح وهو محرم ، ولیس الذبح من قبیل الرمی فی شی‌ء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التفصیل ظاهر اختیار شیخنا المفید فی المقنعة </w:t>
      </w:r>
      <w:r>
        <w:rPr>
          <w:rStyle w:val="FootnoteAnchor"/>
          <w:rtl w:val="true"/>
        </w:rPr>
        <w:footnoteReference w:id="1263"/>
      </w:r>
      <w:r>
        <w:rPr>
          <w:rFonts w:ascii="IRNazanin" w:hAnsi="IRNazanin" w:eastAsia="IRNazanin"/>
          <w:color w:val="111111"/>
          <w:sz w:val="28"/>
          <w:sz w:val="28"/>
          <w:szCs w:val="28"/>
          <w:rtl w:val="true"/>
          <w:lang w:bidi="fa-IR"/>
        </w:rPr>
        <w:t>، وفیه جمع بین الأخبار المتعارضة ، إلا أنها لیست متکافئة من حیث السند 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فالاقتصار علی إباحة غیر المذبوح من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وأحوط ، وأحوط منه اجتناب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یحرم فرخه وبیضه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 قال فی التذکرة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الروایات الکثیرة المتضمنة لثبوت الکفارة بذلک ، کصحیحة حفص بن البختری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الحمامة درهم ، وفی الفرخ نصف درهم ، وفی البیض ربع درهم </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والجراد فی معنی الصید البری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قاله فی التذکرة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صید البحر ، لأنه یتولد من روث السمک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تحریمه علی المحرم روایات کثیرة ، کصحیحة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علی صلوات الله علیه علی قوم یأکلون جرادا وهم محرمون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وأنتم محرمون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صید</w:t>
      </w:r>
    </w:p>
    <w:p>
      <w:pPr>
        <w:pStyle w:val="Heading3"/>
        <w:numPr>
          <w:ilvl w:val="2"/>
          <w:numId w:val="1"/>
        </w:numPr>
        <w:rPr/>
      </w:pPr>
      <w:bookmarkStart w:id="548" w:name="__RefHeading___Toc1610383_388300464"/>
      <w:bookmarkStart w:id="549" w:name="_Toc198"/>
      <w:bookmarkEnd w:id="548"/>
      <w:r>
        <w:rPr>
          <w:rtl w:val="true"/>
        </w:rPr>
        <w:t>حرمة فرخ وبیض مصید البر</w:t>
      </w:r>
      <w:bookmarkEnd w:id="54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1610385_388300464"/>
      <w:bookmarkStart w:id="551" w:name="_Toc199"/>
      <w:bookmarkEnd w:id="550"/>
      <w:r>
        <w:rPr>
          <w:rtl w:val="true"/>
        </w:rPr>
        <w:t>الجراد من صید البر</w:t>
      </w:r>
      <w:bookmarkStart w:id="552" w:name="pg14934_141904"/>
      <w:bookmarkEnd w:id="551"/>
    </w:p>
    <w:p>
      <w:pPr>
        <w:pStyle w:val="BookText"/>
        <w:rPr/>
      </w:pPr>
      <w:bookmarkEnd w:id="552"/>
      <w:r>
        <w:rPr>
          <w:rFonts w:ascii="IRNazanin" w:hAnsi="IRNazanin" w:eastAsia="IRNazanin"/>
          <w:color w:val="111111"/>
          <w:sz w:val="28"/>
          <w:sz w:val="28"/>
          <w:szCs w:val="28"/>
          <w:rtl w:val="true"/>
          <w:lang w:bidi="fa-IR"/>
        </w:rPr>
        <w:t>ولا یحرم صید البحر ، وهو ما یبیض ویفرّخ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ارموه فی الماء إذن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w:t>
      </w:r>
      <w:r>
        <w:rPr>
          <w:rStyle w:val="FootnoteAnchor"/>
          <w:rtl w:val="true"/>
        </w:rPr>
        <w:footnoteReference w:id="1269"/>
      </w:r>
      <w:r>
        <w:rPr>
          <w:rFonts w:ascii="IRNazanin" w:hAnsi="IRNazanin" w:eastAsia="IRNazanin"/>
          <w:color w:val="111111"/>
          <w:sz w:val="28"/>
          <w:sz w:val="28"/>
          <w:szCs w:val="28"/>
          <w:rtl w:val="true"/>
          <w:lang w:bidi="fa-IR"/>
        </w:rPr>
        <w:t xml:space="preserve">،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للمحرم أن یأکل جرادا ولا یقتله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وحسنة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أنه ما وطئت من الدباء أو أوطأته بعیرک فعلیک فداؤه </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یحرم صید البحر ، وهو ما یبیض ویفرّخ فی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العلماء کافة علی عدم تحریم صید البحر وجواز أکله وسقوط الفدیة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وَطَعامُهُ مَتاعاً لَکُمْ وَلِلسَّیّارَةِ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حریز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یصید المحرم السمک ویأکل مالحه وطریّه ویتزوّد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صَیْدُ الْبَحْرِ وَطَعامُهُ مَتاعاً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مالحه الذی یأکلون ، وفصل 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طیر یکون فی الآجام یبیض فی البر ویفرّخ فی البر فهو من صید البر ، وما کان من صید البر یکون فی البر ویبیض فی البحر </w:t>
      </w:r>
      <w:r>
        <w:rPr>
          <w:rStyle w:val="FootnoteAnchor"/>
          <w:rtl w:val="true"/>
        </w:rPr>
        <w:footnoteReference w:id="1273"/>
      </w:r>
      <w:r>
        <w:rPr>
          <w:rFonts w:ascii="IRNazanin" w:hAnsi="IRNazanin" w:eastAsia="IRNazanin"/>
          <w:color w:val="111111"/>
          <w:sz w:val="28"/>
          <w:sz w:val="28"/>
          <w:szCs w:val="28"/>
          <w:rtl w:val="true"/>
          <w:lang w:bidi="fa-IR"/>
        </w:rPr>
        <w:t xml:space="preserve">فهو من صید البحر </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أن ما کان من الطیور یعیش فی البر والبحر یعتبر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1610387_388300464"/>
      <w:bookmarkStart w:id="554" w:name="_Toc200"/>
      <w:bookmarkEnd w:id="553"/>
      <w:r>
        <w:rPr>
          <w:rtl w:val="true"/>
        </w:rPr>
        <w:t>عدم حرمة صید البحر</w:t>
      </w:r>
      <w:bookmarkStart w:id="555" w:name="pg14934_141905"/>
      <w:bookmarkEnd w:id="554"/>
    </w:p>
    <w:p>
      <w:pPr>
        <w:pStyle w:val="BookText"/>
        <w:rPr/>
      </w:pPr>
      <w:bookmarkEnd w:id="555"/>
      <w:r>
        <w:rPr>
          <w:rFonts w:ascii="IRNazanin" w:hAnsi="IRNazanin" w:eastAsia="IRNazanin"/>
          <w:color w:val="111111"/>
          <w:sz w:val="28"/>
          <w:sz w:val="28"/>
          <w:szCs w:val="28"/>
          <w:rtl w:val="true"/>
          <w:lang w:bidi="fa-IR"/>
        </w:rPr>
        <w:t>والنساء ، وطئا وعقدا لنفسه ولغیره ،</w:t>
      </w:r>
    </w:p>
    <w:p>
      <w:pPr>
        <w:pStyle w:val="BookText"/>
        <w:rPr/>
      </w:pPr>
      <w:r>
        <w:rPr>
          <w:rFonts w:ascii="IRNazanin" w:hAnsi="IRNazanin" w:eastAsia="IRNazanin"/>
          <w:color w:val="111111"/>
          <w:sz w:val="28"/>
          <w:sz w:val="28"/>
          <w:szCs w:val="28"/>
          <w:rtl w:val="true"/>
          <w:lang w:bidi="fa-IR"/>
        </w:rPr>
        <w:t>بالبیض ، فإن کان مما یبیض فی البر فهو صید البر وإن کان ملازما للماء کالبط ونحوه ، وإن کان مما یبیض فی البحر فهو 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 ذلک خلافا إلا من عطاء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والنساء وطئا وعقدا لنفسه ولغیره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الحکم مجمع علیه بین الأصحاب ، والأصل فیه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فِی الْحَجِّ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والرفث هو الجماع بالنص الصحیح من الصادق والکاظم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للمحرم أن یتزوج ولا یزوج ، فإن تزوج أو زوج محلا فتزوجه باطل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معاویة بن عمار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لا یتزوج ولا یزوّج ، فإن فعل فنکاحه باطل </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قیس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أمیر المؤمنین علیه السلام فی رجل ملک بضع امرأة وهو محرم قبل أن یحل ، فقضی أن یخلّی سبیلها ، ولم یجعل نکاحه شیئا حتی یحل ، فإذا أحل خطبها إن شاء ، فإن شاء أهلها زوّجوه ، وإن شاءوا لم یزوّجوه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أنها لا تحرم مؤبدا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الشیخ </w:t>
      </w:r>
      <w:r>
        <w:rPr>
          <w:rStyle w:val="FootnoteAnchor"/>
          <w:rtl w:val="true"/>
        </w:rPr>
        <w:footnoteReference w:id="1280"/>
      </w:r>
      <w:r>
        <w:rPr>
          <w:rFonts w:ascii="IRNazanin" w:hAnsi="IRNazanin" w:eastAsia="IRNazanin"/>
          <w:color w:val="111111"/>
          <w:sz w:val="28"/>
          <w:sz w:val="28"/>
          <w:szCs w:val="28"/>
          <w:rtl w:val="true"/>
          <w:lang w:bidi="fa-IR"/>
        </w:rPr>
        <w:t>علی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1610389_388300464"/>
      <w:bookmarkStart w:id="557" w:name="_Toc201"/>
      <w:bookmarkEnd w:id="556"/>
      <w:r>
        <w:rPr>
          <w:rtl w:val="true"/>
        </w:rPr>
        <w:t xml:space="preserve">- </w:t>
      </w:r>
      <w:r>
        <w:rPr>
          <w:rtl w:val="true"/>
        </w:rPr>
        <w:t>حرمة النساء للمحرم</w:t>
      </w:r>
      <w:bookmarkStart w:id="558" w:name="pg14934_141906"/>
      <w:bookmarkEnd w:id="557"/>
    </w:p>
    <w:p>
      <w:pPr>
        <w:pStyle w:val="BookText"/>
        <w:rPr/>
      </w:pPr>
      <w:bookmarkEnd w:id="558"/>
      <w:r>
        <w:rPr>
          <w:rFonts w:ascii="IRNazanin" w:hAnsi="IRNazanin" w:eastAsia="IRNazanin"/>
          <w:color w:val="111111"/>
          <w:sz w:val="28"/>
          <w:sz w:val="28"/>
          <w:szCs w:val="28"/>
          <w:rtl w:val="true"/>
          <w:lang w:bidi="fa-IR"/>
        </w:rPr>
        <w:t>وشهادة علی العقد وإقامة ولو تحملها محلا ،</w:t>
      </w:r>
    </w:p>
    <w:p>
      <w:pPr>
        <w:pStyle w:val="BookText"/>
        <w:rPr/>
      </w:pPr>
      <w:r>
        <w:rPr>
          <w:rFonts w:ascii="IRNazanin" w:hAnsi="IRNazanin" w:eastAsia="IRNazanin"/>
          <w:color w:val="111111"/>
          <w:sz w:val="28"/>
          <w:sz w:val="28"/>
          <w:szCs w:val="28"/>
          <w:rtl w:val="true"/>
          <w:lang w:bidi="fa-IR"/>
        </w:rPr>
        <w:t>الجاهل ، جمعا بینها وبین خبرین ضعیفین وردا بالتحریم المؤبد بذلک مطلقا ، وحملا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لکن ظاهر المنتهی أن الحکم مجمع علیه بین الأصحاب </w:t>
      </w:r>
      <w:r>
        <w:rPr>
          <w:rStyle w:val="FootnoteAnchor"/>
          <w:rtl w:val="true"/>
        </w:rPr>
        <w:footnoteReference w:id="1281"/>
      </w:r>
      <w:r>
        <w:rPr>
          <w:rFonts w:ascii="IRNazanin" w:hAnsi="IRNazanin" w:eastAsia="IRNazanin"/>
          <w:color w:val="111111"/>
          <w:sz w:val="28"/>
          <w:sz w:val="28"/>
          <w:szCs w:val="28"/>
          <w:rtl w:val="true"/>
          <w:lang w:bidi="fa-IR"/>
        </w:rPr>
        <w:t>، فإن تم فهو الحجة ، وإلا فللنظر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وشهادة علی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بین أن یکون العقد لمحل أو محرم ، وبهذا التعمیم صرح العلامة فی التذکرة والمنتهی </w:t>
      </w:r>
      <w:r>
        <w:rPr>
          <w:rStyle w:val="FootnoteAnchor"/>
          <w:rtl w:val="true"/>
        </w:rPr>
        <w:footnoteReference w:id="1282"/>
      </w:r>
      <w:r>
        <w:rPr>
          <w:rFonts w:ascii="IRNazanin" w:hAnsi="IRNazanin" w:eastAsia="IRNazanin"/>
          <w:color w:val="111111"/>
          <w:sz w:val="28"/>
          <w:sz w:val="28"/>
          <w:szCs w:val="28"/>
          <w:rtl w:val="true"/>
          <w:lang w:bidi="fa-IR"/>
        </w:rPr>
        <w:t xml:space="preserve">، واستدل علیه بما رواه الشیخ ، عن الحسن بن علی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لا ینکح ولا ینکح ولا یشهد ، فإن نکح فنکاحه باطل </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عثمان بن عیسی ، عن أبی شجرة ، عمن ذکره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یشهد علی نکاح المحلین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یشهد </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الروایتین قصور من حیث السند ، إلا أن الحکم مقطوع به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قصر الحکم علی حضور العقد لأجل الشهادة ، فلو اتفق حضوره لا لأجل الشهادة لم یکن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یبطل العقد بشهادة المحرم له قطعا ، لأن النکاح عندنا لا یعتبر فیه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وإقامة ولو تحملها محلاّ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1610391_388300464"/>
      <w:bookmarkStart w:id="560" w:name="_Toc202"/>
      <w:bookmarkEnd w:id="559"/>
      <w:r>
        <w:rPr>
          <w:rtl w:val="true"/>
        </w:rPr>
        <w:t>حرمة الشهادة علی العقد وإقامتها</w:t>
      </w:r>
      <w:bookmarkStart w:id="561" w:name="pg14934_141907"/>
      <w:bookmarkEnd w:id="560"/>
    </w:p>
    <w:p>
      <w:pPr>
        <w:pStyle w:val="BookText"/>
        <w:rPr/>
      </w:pPr>
      <w:bookmarkEnd w:id="561"/>
      <w:r>
        <w:rPr>
          <w:rFonts w:ascii="IRNazanin" w:hAnsi="IRNazanin" w:eastAsia="IRNazanin"/>
          <w:color w:val="111111"/>
          <w:sz w:val="28"/>
          <w:sz w:val="28"/>
          <w:szCs w:val="28"/>
          <w:rtl w:val="true"/>
          <w:lang w:bidi="fa-IR"/>
        </w:rPr>
        <w:t>ولا بأس به بعد الإحلال ، وتقبیلا ونظرا بشهوة ،</w:t>
      </w:r>
    </w:p>
    <w:p>
      <w:pPr>
        <w:pStyle w:val="BookText"/>
        <w:rPr/>
      </w:pPr>
      <w:r>
        <w:rPr>
          <w:rFonts w:ascii="IRNazanin" w:hAnsi="IRNazanin" w:eastAsia="IRNazanin"/>
          <w:color w:val="111111"/>
          <w:sz w:val="28"/>
          <w:sz w:val="28"/>
          <w:szCs w:val="28"/>
          <w:rtl w:val="true"/>
          <w:lang w:bidi="fa-IR"/>
        </w:rPr>
        <w:t xml:space="preserve">نبّه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تحملها محلا ، علی خلاف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 تحریم إقامة شهادة النکاح علی المحرم بما إذا تحملها وهو محرم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عموم المنع ، لکن دلیله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یقتضی عدم الفرق فی تحریم الإقامة بین أن یکون العقد الواقع بین محلّین أو محرمین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التذکرة اختصاصه بعقد وقع بین محرمین أو محرم ومحل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عنه ولده فی شرح القواعد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هو المقصود من کلام الأصحاب </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 قصرا لما خالف الأصل علی موضع الوفاق إن تم ، وإلا اتجه عدم التحریم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فإنما یحرم علی المحرم الإقامة إذا لم یترتب علی ترکها محرّم ، فلو خاف به وقوع الزنا المحرّم وجب علیه تنبیه الحاکم علی أن عنده شهادة لیوقف الحکم إلی إحلاله ، ولو لم یندفع إلا بالشهادة وجب إقامتها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به بعد الإحلال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لا تخلو من شی‌ء ، وکأن </w:t>
      </w:r>
      <w:r>
        <w:rPr>
          <w:rStyle w:val="FootnoteAnchor"/>
          <w:rtl w:val="true"/>
        </w:rPr>
        <w:footnoteReference w:id="1288"/>
      </w:r>
      <w:r>
        <w:rPr>
          <w:rFonts w:ascii="IRNazanin" w:hAnsi="IRNazanin" w:eastAsia="IRNazanin"/>
          <w:color w:val="111111"/>
          <w:sz w:val="28"/>
          <w:sz w:val="28"/>
          <w:szCs w:val="28"/>
          <w:rtl w:val="true"/>
          <w:lang w:bidi="fa-IR"/>
        </w:rPr>
        <w:t>المراد منها أنه لا بأس بإقامة الشهادة بعد الإحلال وإن کان قد تحملها فی حال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w:t>
      </w:r>
      <w:r>
        <w:rPr>
          <w:rStyle w:val="FootnoteAnchor"/>
          <w:rtl w:val="true"/>
        </w:rPr>
        <w:footnoteReference w:id="1289"/>
      </w:r>
      <w:r>
        <w:rPr>
          <w:rFonts w:ascii="IRNazanin" w:hAnsi="IRNazanin" w:eastAsia="IRNazanin"/>
          <w:color w:val="111111"/>
          <w:sz w:val="28"/>
          <w:sz w:val="28"/>
          <w:szCs w:val="28"/>
          <w:rtl w:val="true"/>
          <w:lang w:bidi="fa-IR"/>
        </w:rPr>
        <w:t>تقییده بما إذا وقعت الشهادة بعد التوبة ، لتحریم التحمل وقت الإحرام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وتقبیلا ونظرا بشهوة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1610393_388300464"/>
      <w:bookmarkStart w:id="563" w:name="_Toc203"/>
      <w:bookmarkEnd w:id="562"/>
      <w:r>
        <w:rPr>
          <w:rtl w:val="true"/>
        </w:rPr>
        <w:t>حرمة التقبیل والنظر بشهوة</w:t>
      </w:r>
      <w:bookmarkEnd w:id="563"/>
    </w:p>
    <w:p>
      <w:pPr>
        <w:pStyle w:val="BookText"/>
        <w:rPr/>
      </w:pPr>
      <w:r>
        <w:rPr>
          <w:rFonts w:ascii="IRNazanin" w:hAnsi="IRNazanin" w:eastAsia="IRNazanin"/>
          <w:color w:val="111111"/>
          <w:sz w:val="28"/>
          <w:sz w:val="28"/>
          <w:szCs w:val="28"/>
          <w:rtl w:val="true"/>
          <w:lang w:bidi="fa-IR"/>
        </w:rPr>
        <w:t xml:space="preserve">یدل علی ذلک روایات کثیرة ، کصحیحة معاویة 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نظر إلی امرأته فأمنی أو أمذی وهو محرم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 ولکن لیغتسل ویستغفر ربه ، وإن حملها من غیر شهوة فأمنی فلا شی‌ء علیه ، وإن حملها أو مسها بشهوة فأمنی أو أمذی فعلیه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المحرم ینظر إلی امرأته وینزلها بشهوة حتی ینزل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w:t>
      </w:r>
      <w:r>
        <w:rPr>
          <w:rFonts w:eastAsia="IRNazanin" w:cs="IRNazanin"/>
          <w:color w:val="111111"/>
          <w:sz w:val="28"/>
          <w:szCs w:val="28"/>
          <w:rtl w:val="true"/>
          <w:lang w:bidi="fa-IR"/>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یضع یده من غیر شهوة علی امرأته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یصلح علیها خمارها ، ویصلح علیها ثوبها ومحملها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أفیمسها وهی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یضع یده بشهوة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یهریق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أشد ، ینحر بدنة </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یحمل امرأته ویمسها فأمنی أو أمذی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حملها أو مسها بشهوة فأمنی أو لم یمن ، أو أمذی أو لم یمذ ، فعلیه دم شاة یهریقه ، وإن حملها أو مسها بغیر شهوة فلیس علیه شی‌ء ، أمنی أو لم یمن ، أمذی أو لم یمذ </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تحریم النظر بشهوة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الزوجة والأجنبیة بالنسبة إلی النظرة الأولی إن جوزناها ، وإلا فالحکم مخصوص بالزوجة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وجه الاختصاص عموم تحریم النظر إلی الأجنبیة علی هذا التقدیر ، وعدم اختصاصه بحالة الشهوة ، وهو جید ، إلا أن ذلک لا </w:t>
      </w:r>
      <w:bookmarkStart w:id="564" w:name="pg14934_141909"/>
    </w:p>
    <w:p>
      <w:pPr>
        <w:pStyle w:val="BookText"/>
        <w:rPr/>
      </w:pPr>
      <w:bookmarkEnd w:id="564"/>
      <w:r>
        <w:rPr>
          <w:rFonts w:ascii="IRNazanin" w:hAnsi="IRNazanin" w:eastAsia="IRNazanin"/>
          <w:color w:val="111111"/>
          <w:sz w:val="28"/>
          <w:sz w:val="28"/>
          <w:szCs w:val="28"/>
          <w:rtl w:val="true"/>
          <w:lang w:bidi="fa-IR"/>
        </w:rPr>
        <w:t>وکذا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الزوجان فی العقد ، فادّعی أحدهما وقوعه فی الإحرام وأنکر الآخر ، فالقول قول من یدّعی الإحلال ، ترجیحا لجانب</w:t>
      </w:r>
    </w:p>
    <w:p>
      <w:pPr>
        <w:pStyle w:val="BookText"/>
        <w:rPr/>
      </w:pPr>
      <w:r>
        <w:rPr>
          <w:rFonts w:ascii="IRNazanin" w:hAnsi="IRNazanin" w:eastAsia="IRNazanin"/>
          <w:color w:val="111111"/>
          <w:sz w:val="28"/>
          <w:sz w:val="28"/>
          <w:szCs w:val="28"/>
          <w:rtl w:val="true"/>
          <w:lang w:bidi="fa-IR"/>
        </w:rPr>
        <w:t xml:space="preserve">ینافی اختصاص التحریم الإحرام بما کان بالشهوة ، کما أطلقه المصنف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الاستمناء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استدعاء المنی ، ولا ریب فی تحریمه ، للأخبار الکثیرة الدالة علیه ، کصحیحة عبد الرحمن بن الحجاج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یعبث بامرأته حتی یمنی وهو محرم من غیر جماع ، أو یفعل ذلک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جمیعا الکفارة مثل ما علی الذی یجامع </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 عن أبی الحسن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عبث بذکره فأمنی؟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علیه مثل ما علی من أتی أهله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بدنة ، والحج من قابل </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الأمر بالحج محمول علی الاستحباب ، لضعف الروایة من حیث السند عن إثبات الوجوب ، ولما سیجی‌ء إن شاء الله من أن الحج إنما یفسد بالجماع قبل الموقفین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تفریع ، إذا اختلف الزوجان فی العقد ، فادعی أحدهما وقوعه فی الإحرام ، وأنکر الآخر ، فالقول قول من یدّعی الإحلال ،</w:t>
      </w:r>
    </w:p>
    <w:p>
      <w:pPr>
        <w:pStyle w:val="Heading3"/>
        <w:numPr>
          <w:ilvl w:val="2"/>
          <w:numId w:val="1"/>
        </w:numPr>
        <w:rPr/>
      </w:pPr>
      <w:bookmarkStart w:id="565" w:name="__RefHeading___Toc1610395_388300464"/>
      <w:bookmarkStart w:id="566" w:name="_Toc204"/>
      <w:bookmarkEnd w:id="565"/>
      <w:r>
        <w:rPr>
          <w:rtl w:val="true"/>
        </w:rPr>
        <w:t>حرمة الاستمناء</w:t>
      </w:r>
      <w:bookmarkEnd w:id="56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1610397_388300464"/>
      <w:bookmarkStart w:id="568" w:name="_Toc205"/>
      <w:bookmarkEnd w:id="567"/>
      <w:r>
        <w:rPr>
          <w:rtl w:val="true"/>
        </w:rPr>
        <w:t>حکم اختلاف الزوجان فی وقوع العقد فی الاحرام</w:t>
      </w:r>
      <w:bookmarkEnd w:id="568"/>
    </w:p>
    <w:p>
      <w:pPr>
        <w:pStyle w:val="BookText"/>
        <w:rPr/>
      </w:pPr>
      <w:r>
        <w:rPr>
          <w:rFonts w:ascii="Amiri" w:hAnsi="Amiri" w:eastAsia="Amiri" w:cs="Amiri"/>
          <w:color w:val="111111"/>
          <w:sz w:val="28"/>
          <w:sz w:val="28"/>
          <w:szCs w:val="28"/>
          <w:rtl w:val="true"/>
          <w:lang w:bidi="ar-SA"/>
        </w:rPr>
        <w:t>الصحة ،</w:t>
      </w:r>
    </w:p>
    <w:p>
      <w:pPr>
        <w:pStyle w:val="BookText"/>
        <w:rPr/>
      </w:pPr>
      <w:r>
        <w:rPr>
          <w:rFonts w:ascii="IRNazanin" w:hAnsi="IRNazanin" w:eastAsia="IRNazanin"/>
          <w:color w:val="111111"/>
          <w:sz w:val="28"/>
          <w:sz w:val="28"/>
          <w:szCs w:val="28"/>
          <w:rtl w:val="true"/>
          <w:lang w:bidi="fa-IR"/>
        </w:rPr>
        <w:t xml:space="preserve">ترجیحا لجانب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اتفق الزوجان علی أن العقد وقع فی حال الإحرام بطل وسقط المهر قبل الدخول ، سواء کانا جاهلین أو عالمین أو بالتفریق ، لفساد العقد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بها وهی جاهلة ثبت لها مهر المثل بما استحل من فرجها ، وفرّق بینهما مؤبدا مع العلم علی ما قطع به الأصحاب ، وإلی أن یحصل الإحلال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اختلفا فادعی أحدهما أنه وقع فی حال الإحلال ، وادعی الآخر وقوعه فی حال الإحرام فقد حکم المصنف وغیره </w:t>
      </w:r>
      <w:r>
        <w:rPr>
          <w:rStyle w:val="FootnoteAnchor"/>
          <w:rtl w:val="true"/>
        </w:rPr>
        <w:footnoteReference w:id="1297"/>
      </w:r>
      <w:r>
        <w:rPr>
          <w:rFonts w:ascii="IRNazanin" w:hAnsi="IRNazanin" w:eastAsia="IRNazanin"/>
          <w:color w:val="111111"/>
          <w:sz w:val="28"/>
          <w:sz w:val="28"/>
          <w:szCs w:val="28"/>
          <w:rtl w:val="true"/>
          <w:lang w:bidi="fa-IR"/>
        </w:rPr>
        <w:t>بأن القول قول من یدعی وقوعه فی حالة الإحلال ، حملا لفعل المسلم علی الصحة ، والتفاتا إلی أنهما مختلفان فی وصف زائد علی أرکان العقد المتفق علی حصولها یقتضی الفساد ، وهو وقوع العقد فی حالة الإحرام ، فالقول قول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الوجهین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فلأنه إنما یتم إذا کان المدعی لوقوع الفعل فی حال الإحرام عالما بفساد ذلک ، أما مع اعترافهما بالجهل فلا وجه للحمل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کلا منهما یدعی وصفا ینکره الآخر ، فتقدیم أحدهما یحتاج إلی دلیل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فینبغی القطع بتقدیم قول من یدعی الإحلال مع اعتراف مدعی الفساد بالعلم بالحکم ، وإنما یحصل التردد مع الجهل ، ومعه یحتمل تقدیم قول من یدعی تأخر العقد مطلقا ، لاعتضاد دعواه بأصالة عدم التقدیم ، ویحتمل تقدیم قول مدعی الفساد ، لأصالة عدم تحقق الزوجیة إلی أن تثبت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تردد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لکن إن کان المنکر المرأة ، کان لها نصف المهر ، لاعترافه بما یمنع من الوطء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کلّه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إن کان المنکر المرأة کان لها نصف المهر ، لاعترافه بما یمنع من الوطء ، ولو قیل لها المهر کله کان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الخلاف ما إذا وقعت الدعوی قبل الدخول ، والقول بتنصیف المهر بذلک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المصنف من التعلیل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والأصح ما حسنة المصنف من لزوم جمیع المهر ، لثبوته بالعقد ، وتنصیفه بالمفارقة قبل الدخول علی خلاف الأصل ، فیقتصر فیه علی موضع النص والوفاق وهو الطلاق ، ولا یلحق به ما أشبهه ، لبطلان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النزاع بعد الدخول وجب المسمی بأجمعه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الأصحاب بأن قبول قول مدعی الصحة بیمینه إنما هو بحسب الظاهر ، وإلا فیجب علی کل منهما فیما بینه وبین الله تعالی فعل ما هو حکمه فی نفس الأمر ، فإن کان المدعی للصحة هو الزوج ثبت النکاح ظاهرا ، وحرم علیه التزویج بأختها ، ووجب علیه نفقتها ، والمبیت عندها ، ویجب علیها فیما بینها وبین الله أن تعمل بما تعلم أنه الحق بحسب الإمکان ، ولو بالهرب واستدعاء الفراق ، ولیس لها المطالبة بشی‌ء من حقوق الزوجیة ، ولا بالمهر قبل الدخول ، أما بعده فتطالب بأقل الأمرین من المسمی ومهر المثل مع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المدعی للصحة هی المرأة کان لها المطالبة بالمهر کله علی ما بیناه ، وکذا النفقة ، وسائر حقوق الزوجیة ، ولا یحل لها التزوج بغیره ، ولا الأفعال المتوقفة علی إذنه بدون الإذن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الشارح </w:t>
      </w:r>
      <w:r>
        <w:rPr>
          <w:rStyle w:val="FootnoteAnchor"/>
          <w:rtl w:val="true"/>
        </w:rPr>
        <w:footnoteReference w:id="1300"/>
      </w:r>
      <w:r>
        <w:rPr>
          <w:rFonts w:ascii="IRNazanin" w:hAnsi="IRNazanin" w:eastAsia="IRNazanin"/>
          <w:color w:val="111111"/>
          <w:sz w:val="28"/>
          <w:sz w:val="28"/>
          <w:szCs w:val="28"/>
          <w:rtl w:val="true"/>
          <w:lang w:bidi="fa-IR"/>
        </w:rPr>
        <w:t xml:space="preserve">وغیره </w:t>
      </w:r>
      <w:r>
        <w:rPr>
          <w:rStyle w:val="FootnoteAnchor"/>
          <w:rtl w:val="true"/>
        </w:rPr>
        <w:footnoteReference w:id="1301"/>
      </w:r>
      <w:r>
        <w:rPr>
          <w:rFonts w:ascii="IRNazanin" w:hAnsi="IRNazanin" w:eastAsia="IRNazanin"/>
          <w:color w:val="111111"/>
          <w:sz w:val="28"/>
          <w:sz w:val="28"/>
          <w:szCs w:val="28"/>
          <w:rtl w:val="true"/>
          <w:lang w:bidi="fa-IR"/>
        </w:rPr>
        <w:t xml:space="preserve">علی أنه یجوز له بحسب الظاهر التزوج </w:t>
      </w:r>
      <w:bookmarkStart w:id="569" w:name="pg14934_141912"/>
    </w:p>
    <w:p>
      <w:pPr>
        <w:pStyle w:val="BookText"/>
        <w:rPr/>
      </w:pPr>
      <w:bookmarkEnd w:id="56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فی حال إحرامه فأوقع ، فإن کان قبل إحلال الموکل بطل ، وإن کان بعده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بأختها وخامسة ونحو ذلک من لوازم الفساد ، لأنها کالأجنبیة بحسب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جمعنا بین هذه الأحکام المتنافیة مع أن اجتماعها فی الواقع ممتنع ، جمعا بین الحقین المبنیین علی المضایفة المحضة ، وعملا فی کل سبب بمقتضاه بحیث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هذه الأحکام مشکل جدا ، للتضاد ، خصوصا جواز تزویجه بأختها مع دعواه الفساد ، إذ اللازم منه جواز تزویجها بغیره إذا ادعت ذلک ، وهو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یقتضیه النظر أنه متی حکم بصحة العقد شرعا ترتبت علیه لوازمه ، فیکون لها المطالبة بحقوق الزوجیة ظاهرا وإن ادعت الفساد ، ولا یجوز له التزویج بأختها وإن ادعی ذلک ، لحکم الشارع بصحة العقد ظاهرا ، وأما فی نفس الأمر فیکلف کل منهما بحسب ما یعلمه من حاله ، لکن لو وقع منهما أو من أحدهما حکم مخالف لما ثبت فی الظاهر وجب الحکم ببطلانه کذلک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إذا وکّل فی حال إحرامه فأوقع ، فإن کان قبل إحلال الموکّل بطل ، وإن کان بعده 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الصحة إذا وقع بعد إحلال الموکل فظاهر ، للأصل السالم عما یصلح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البطلان إذا وقع قبل الإحلال فمقطوع به فی کلام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وکّل محل محلا فی التزویج ، فعقد له الوکیل بعد إحرام الموکّل لم یصح النکاح ، سواء حضره الموکّل أو لم یحضره ، وسواء علم الوکیل أو لم یعلم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بأن الوکیل نائب عن الموکّل ، فکان الفعل فی الحقیقة مستندا إلیه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إن ثبت امتناع ذلک منه علی وجه العموم </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وفی استفادة ذلک من الأخبار نظر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1610399_388300464"/>
      <w:bookmarkStart w:id="571" w:name="_Toc206"/>
      <w:bookmarkEnd w:id="570"/>
      <w:r>
        <w:rPr>
          <w:rtl w:val="true"/>
        </w:rPr>
        <w:t>حکم ایقاع الوکیل العقد عن المحرم</w:t>
      </w:r>
      <w:bookmarkStart w:id="572" w:name="pg14934_141913"/>
      <w:bookmarkEnd w:id="571"/>
    </w:p>
    <w:p>
      <w:pPr>
        <w:pStyle w:val="BookText"/>
        <w:rPr/>
      </w:pPr>
      <w:bookmarkEnd w:id="572"/>
      <w:r>
        <w:rPr>
          <w:rFonts w:ascii="IRNazanin" w:hAnsi="IRNazanin" w:eastAsia="IRNazanin"/>
          <w:color w:val="111111"/>
          <w:sz w:val="28"/>
          <w:sz w:val="28"/>
          <w:szCs w:val="28"/>
          <w:rtl w:val="true"/>
          <w:lang w:bidi="fa-IR"/>
        </w:rPr>
        <w:t>وتجوز مراجعة المطلقة الرجعیة ، وشراء الإماء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والطیب علی العموم ، ما خلا خلوق الکعبة ، ولو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إلی أکل ما فیه طیب أو لمس الطیب قبض علی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مراجعة المطلقة الرجعیة وشراء الإماء فی حال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جواز کل من الأمرین ، أما المراجعة فلأن متعلق النهی التزویج فی حال الإحرام ، والمراجعة لیست ابتداء نکاح ، لأن المطلقة رجعیة فی حکم الزوجة ، ولا فرق فی ذلک بین المطلقة تبرعا والمختلعة إذا رجعت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شراء الإماء فیدل علی جوازه مضافا إلی الأصل السالم من المعارض صحیحة سعد بن سعد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یشتری الجواری ویبیع؟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شراء الإماء بین أن یقصد بهن الخدمة أو التسری ، وهو کذلک وإن حرمت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قصد المباشرة عند عقد الشراء فی حال الإحرام حرم ، وهل یبطل الشراء؟ فیه وجه ، منشؤه النهی عنه ، والأقوی العدم ، لأنه عقد لا عبادة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البطلان ، بل الظاهر عدم تحریم الشراء أیضا ، لأنه لیس منهیا عنه بخصوصه ، ولا علة فی المحرّم ، أعنی المباشرة ، فلا یکون تحریمها مستلزما لتحریمه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والطیب علی العموم ، ما خلا خلوق الکعبة ، ولو فی الطعام ، ولو اضطر إلی أکل ما فیه طیب أو لمس الطیب قبض علی</w:t>
      </w:r>
    </w:p>
    <w:p>
      <w:pPr>
        <w:pStyle w:val="Heading3"/>
        <w:numPr>
          <w:ilvl w:val="2"/>
          <w:numId w:val="1"/>
        </w:numPr>
        <w:rPr/>
      </w:pPr>
      <w:bookmarkStart w:id="573" w:name="__RefHeading___Toc1610401_388300464"/>
      <w:bookmarkStart w:id="574" w:name="_Toc207"/>
      <w:bookmarkEnd w:id="573"/>
      <w:r>
        <w:rPr>
          <w:rtl w:val="true"/>
        </w:rPr>
        <w:t>جواز مراجعة المطلقة وشراء الإماء</w:t>
      </w:r>
      <w:bookmarkEnd w:id="57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1610403_388300464"/>
      <w:bookmarkStart w:id="576" w:name="_Toc208"/>
      <w:bookmarkEnd w:id="575"/>
      <w:r>
        <w:rPr>
          <w:rtl w:val="true"/>
        </w:rPr>
        <w:t xml:space="preserve">- </w:t>
      </w:r>
      <w:r>
        <w:rPr>
          <w:rtl w:val="true"/>
        </w:rPr>
        <w:t>حرمة الطیب للمحرم</w:t>
      </w:r>
      <w:bookmarkEnd w:id="576"/>
    </w:p>
    <w:p>
      <w:pPr>
        <w:pStyle w:val="BookText"/>
        <w:rPr/>
      </w:pPr>
      <w:r>
        <w:rPr>
          <w:rFonts w:ascii="IRNazanin" w:hAnsi="IRNazanin" w:eastAsia="IRNazanin"/>
          <w:color w:val="111111"/>
          <w:sz w:val="28"/>
          <w:sz w:val="28"/>
          <w:szCs w:val="28"/>
          <w:rtl w:val="true"/>
          <w:lang w:bidi="fa-IR"/>
        </w:rPr>
        <w:t>یحرم المسک والعنبر والزعفران والعود والکافور والورس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یقتصر بعض علی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والزعفران والورس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المسک والعنبر والزعفران والعود والکافور والورس ، وقد یقتصر بعض علی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والعنبر والزعفران والورس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هذه العبارة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علی المحرم الطیب شما وأکلا ، وهو فی الجملة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فیما یحرم من الطیب ، فذهب المفید </w:t>
      </w:r>
      <w:r>
        <w:rPr>
          <w:rStyle w:val="FootnoteAnchor"/>
          <w:rtl w:val="true"/>
        </w:rPr>
        <w:footnoteReference w:id="1306"/>
      </w:r>
      <w:r>
        <w:rPr>
          <w:rFonts w:ascii="IRNazanin" w:hAnsi="IRNazanin" w:eastAsia="IRNazanin"/>
          <w:color w:val="111111"/>
          <w:sz w:val="28"/>
          <w:sz w:val="28"/>
          <w:szCs w:val="28"/>
          <w:rtl w:val="true"/>
          <w:lang w:bidi="fa-IR"/>
        </w:rPr>
        <w:t xml:space="preserve">والمرتضی </w:t>
      </w:r>
      <w:r>
        <w:rPr>
          <w:rStyle w:val="FootnoteAnchor"/>
          <w:rtl w:val="true"/>
        </w:rPr>
        <w:footnoteReference w:id="1307"/>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1308"/>
      </w:r>
      <w:r>
        <w:rPr>
          <w:rFonts w:ascii="IRNazanin" w:hAnsi="IRNazanin" w:eastAsia="IRNazanin"/>
          <w:color w:val="111111"/>
          <w:sz w:val="28"/>
          <w:sz w:val="28"/>
          <w:szCs w:val="28"/>
          <w:rtl w:val="true"/>
          <w:lang w:bidi="fa-IR"/>
        </w:rPr>
        <w:t xml:space="preserve">والشیخ فی موضع من المبسوط </w:t>
      </w:r>
      <w:r>
        <w:rPr>
          <w:rStyle w:val="FootnoteAnchor"/>
          <w:rtl w:val="true"/>
        </w:rPr>
        <w:footnoteReference w:id="1309"/>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310"/>
      </w:r>
      <w:r>
        <w:rPr>
          <w:rFonts w:ascii="IRNazanin" w:hAnsi="IRNazanin" w:eastAsia="IRNazanin"/>
          <w:color w:val="111111"/>
          <w:sz w:val="28"/>
          <w:sz w:val="28"/>
          <w:szCs w:val="28"/>
          <w:rtl w:val="true"/>
          <w:lang w:bidi="fa-IR"/>
        </w:rPr>
        <w:t xml:space="preserve">والمصنف ومن تأخر عنه </w:t>
      </w:r>
      <w:r>
        <w:rPr>
          <w:rStyle w:val="FootnoteAnchor"/>
          <w:rtl w:val="true"/>
        </w:rPr>
        <w:footnoteReference w:id="1311"/>
      </w:r>
      <w:r>
        <w:rPr>
          <w:rFonts w:ascii="IRNazanin" w:hAnsi="IRNazanin" w:eastAsia="IRNazanin"/>
          <w:color w:val="111111"/>
          <w:sz w:val="28"/>
          <w:sz w:val="28"/>
          <w:szCs w:val="28"/>
          <w:rtl w:val="true"/>
          <w:lang w:bidi="fa-IR"/>
        </w:rPr>
        <w:t>إلی تحریم الطیب بأنواعه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المسک والعنبر والزعفران والورس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فی النهایة والخلاف إلی هذه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والکافور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بالتعمیم بالأخبار الکثیرة الدالة علی ذلک ، کصحیحة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شیئا من الطیب ولا من الدهن فی إحرامک ، واتق الطیب فی طعامک ، وأمسک علی </w:t>
      </w:r>
    </w:p>
    <w:p>
      <w:pPr>
        <w:pStyle w:val="BookText"/>
        <w:rPr/>
      </w:pPr>
      <w:r>
        <w:rPr>
          <w:rFonts w:ascii="IRNazanin" w:hAnsi="IRNazanin" w:eastAsia="IRNazanin"/>
          <w:color w:val="111111"/>
          <w:sz w:val="28"/>
          <w:sz w:val="28"/>
          <w:szCs w:val="28"/>
          <w:rtl w:val="true"/>
          <w:lang w:bidi="fa-IR"/>
        </w:rPr>
        <w:t xml:space="preserve">أنفک من الرائحة الطیبة ، ولا تمسک عنه من الریح المنتنة ، فإنه لا ینبغی للمحرم أن یتلذذ بریح طیبة </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w:t>
      </w:r>
      <w:r>
        <w:rPr>
          <w:rStyle w:val="FootnoteAnchor"/>
          <w:rtl w:val="true"/>
        </w:rPr>
        <w:footnoteReference w:id="1315"/>
      </w:r>
      <w:r>
        <w:rPr>
          <w:rFonts w:ascii="IRNazanin" w:hAnsi="IRNazanin" w:eastAsia="IRNazanin"/>
          <w:color w:val="111111"/>
          <w:sz w:val="28"/>
          <w:sz w:val="28"/>
          <w:szCs w:val="28"/>
          <w:rtl w:val="true"/>
          <w:lang w:bidi="fa-IR"/>
        </w:rPr>
        <w:t xml:space="preserve">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المحرم شیئا من الطیب ولا من الریحان ولا یتلذذ به ، فمن ابتلی بشی‌ء من ذلک فلیتصدق بقدر ما صنع بقدر شبعه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الطعام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أکل زعفرانا متعمدا أو طعاما فیه طیب فعلیه دم ، فإن کان ناسیا فلا شی‌ء علیه ویستغفر الله ویتوب إلیه </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یمسک علی أنفه من الریح الطیبة ، ولا یمسک علی أنفه من الریح المنتنة </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هشام بن الحکم فی الصحیح عن الصادق علیه السلام نحو ذلک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بالریح الطیبة فیما بین الصفا والمروة من ریح العطارین ولا یمسک علی أنفه </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فی التهذیب علی وجوب اجتناب الأنواع الأربعة خاصة بما رواه بطریقین ، أحدهما صحیح ، والآخر ضعیف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یحرم علیک من الطیب أربعة أشیاء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المسک والعنبر والزعفران والورس ، غیر أنه یکره للمحرم الأدهان الطیبة الریح </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الطیب المسک والعنبر والزعفران والعود </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الغفار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والعنبر والزعفران والورس ، وخلوق الکعبة لا بأس به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من هاتین الروایتین حصر الطیب الذی یحرم علی المحرم کما یدل علیه قوله 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وخلوق الکعبة لا بأس به ، علی أن حصر الطیب فی هذه الأنواع الأربعة کاف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الشیخ فی الإستبصار من أن هذین الخبرین لیس فیهما أکثر من الإخبار بأن الطیب أربعة أشیاء ، ولیس فیهما ذکر ما یجب اجتنابه علی المحرم ، وأنه إنما تأولهما لذکر الأصحاب لهما فی أبواب ما یجب علی المحرم اجتنابه ، وإلا فلا حاجة إلی تأویلهما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الإشکال فی اختلاف الروایات فی الحصر ، فإن الروایة الأولی </w:t>
      </w:r>
    </w:p>
    <w:p>
      <w:pPr>
        <w:pStyle w:val="BookText"/>
        <w:rPr/>
      </w:pPr>
      <w:r>
        <w:rPr>
          <w:rFonts w:ascii="IRNazanin" w:hAnsi="IRNazanin" w:eastAsia="IRNazanin"/>
          <w:color w:val="111111"/>
          <w:sz w:val="28"/>
          <w:sz w:val="28"/>
          <w:szCs w:val="28"/>
          <w:rtl w:val="true"/>
          <w:lang w:bidi="fa-IR"/>
        </w:rPr>
        <w:t>تضمنت ذکر الورس مع الأنواع الثلاثة ، والروایة الثانیة العود ، والجمع بین الروایتین یقتضی عدم وجوب النوع الرابع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الروایات المفصلة تعرض لذکر الکافور ، مع أنه یحرم علی المحرم المیت إجماعا ، فالحی أولی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والاحتیاط للدین یقتضی تحریم الطیب بجمیع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الجسم ذو الریح الطیبة ، المتخذ للشم غالبا ، غیر الریاحین ، کالمسک والعنبر والزعفران وماء الورد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w:t>
      </w:r>
      <w:r>
        <w:rPr>
          <w:rStyle w:val="FootnoteAnchor"/>
          <w:rtl w:val="true"/>
        </w:rPr>
        <w:footnoteReference w:id="1326"/>
      </w:r>
      <w:r>
        <w:rPr>
          <w:rFonts w:ascii="Amiri" w:hAnsi="Amiri" w:eastAsia="Amiri" w:cs="Amiri"/>
          <w:color w:val="111111"/>
          <w:sz w:val="28"/>
          <w:sz w:val="28"/>
          <w:szCs w:val="28"/>
          <w:rtl w:val="true"/>
          <w:lang w:bidi="ar-SA"/>
        </w:rPr>
        <w:t xml:space="preserve">والعلامة </w:t>
      </w:r>
      <w:r>
        <w:rPr>
          <w:rStyle w:val="FootnoteAnchor"/>
          <w:rtl w:val="true"/>
        </w:rPr>
        <w:footnoteReference w:id="1327"/>
      </w:r>
      <w:r>
        <w:rPr>
          <w:rFonts w:ascii="IRNazanin" w:hAnsi="IRNazanin" w:eastAsia="IRNazanin"/>
          <w:color w:val="111111"/>
          <w:sz w:val="28"/>
          <w:sz w:val="28"/>
          <w:szCs w:val="28"/>
          <w:rtl w:val="true"/>
          <w:lang w:bidi="fa-IR"/>
        </w:rPr>
        <w:t xml:space="preserve">وغیرهما </w:t>
      </w:r>
      <w:r>
        <w:rPr>
          <w:rStyle w:val="FootnoteAnchor"/>
          <w:rtl w:val="true"/>
        </w:rPr>
        <w:footnoteReference w:id="1328"/>
      </w:r>
      <w:r>
        <w:rPr>
          <w:rFonts w:ascii="IRNazanin" w:hAnsi="IRNazanin" w:eastAsia="IRNazanin"/>
          <w:color w:val="111111"/>
          <w:sz w:val="28"/>
          <w:sz w:val="28"/>
          <w:szCs w:val="28"/>
          <w:rtl w:val="true"/>
          <w:lang w:bidi="fa-IR"/>
        </w:rPr>
        <w:t xml:space="preserve">أن أقسام النبات الطیّب ثلاثة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 ما لا ینبت للطیب ولا یتخذ منه ، کالشیخ </w:t>
      </w:r>
      <w:r>
        <w:rPr>
          <w:rStyle w:val="FootnoteAnchor"/>
          <w:rtl w:val="true"/>
        </w:rPr>
        <w:footnoteReference w:id="1329"/>
      </w:r>
      <w:r>
        <w:rPr>
          <w:rFonts w:ascii="IRNazanin" w:hAnsi="IRNazanin" w:eastAsia="IRNazanin"/>
          <w:color w:val="111111"/>
          <w:sz w:val="28"/>
          <w:sz w:val="28"/>
          <w:szCs w:val="28"/>
          <w:rtl w:val="true"/>
          <w:lang w:bidi="fa-IR"/>
        </w:rPr>
        <w:t xml:space="preserve">والقیصوم </w:t>
      </w:r>
      <w:r>
        <w:rPr>
          <w:rStyle w:val="FootnoteAnchor"/>
          <w:rtl w:val="true"/>
        </w:rPr>
        <w:footnoteReference w:id="1330"/>
      </w:r>
      <w:r>
        <w:rPr>
          <w:rFonts w:ascii="IRNazanin" w:hAnsi="IRNazanin" w:eastAsia="IRNazanin"/>
          <w:color w:val="111111"/>
          <w:sz w:val="28"/>
          <w:sz w:val="28"/>
          <w:szCs w:val="28"/>
          <w:rtl w:val="true"/>
          <w:lang w:bidi="fa-IR"/>
        </w:rPr>
        <w:t xml:space="preserve">والخزامی </w:t>
      </w:r>
      <w:r>
        <w:rPr>
          <w:rStyle w:val="FootnoteAnchor"/>
          <w:rtl w:val="true"/>
        </w:rPr>
        <w:footnoteReference w:id="1331"/>
      </w:r>
      <w:r>
        <w:rPr>
          <w:rFonts w:ascii="IRNazanin" w:hAnsi="IRNazanin" w:eastAsia="IRNazanin"/>
          <w:color w:val="111111"/>
          <w:sz w:val="28"/>
          <w:sz w:val="28"/>
          <w:szCs w:val="28"/>
          <w:rtl w:val="true"/>
          <w:lang w:bidi="fa-IR"/>
        </w:rPr>
        <w:t xml:space="preserve">وحبق الماء </w:t>
      </w:r>
      <w:r>
        <w:rPr>
          <w:rStyle w:val="FootnoteAnchor"/>
          <w:rtl w:val="true"/>
        </w:rPr>
        <w:footnoteReference w:id="1332"/>
      </w:r>
      <w:r>
        <w:rPr>
          <w:rFonts w:ascii="IRNazanin" w:hAnsi="IRNazanin" w:eastAsia="IRNazanin"/>
          <w:color w:val="111111"/>
          <w:sz w:val="28"/>
          <w:sz w:val="28"/>
          <w:szCs w:val="28"/>
          <w:rtl w:val="true"/>
          <w:lang w:bidi="fa-IR"/>
        </w:rPr>
        <w:t>والفواکه کلها من الأترج والتفاح والسفرجل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لیس بمحرم ، ولا یتعلق به کفارة إجماعا ، ویدل علیه 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تشم الإذخر والقیصوم والخزامی والشیح وأشباهه وأنت محرم </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ابن أبی عمیر ، عن بعض أصحابه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التفاح والأترج والنبق وما طاب ریحه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یمسک عن شمه ویأکله </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عمار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یتخلل؟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الأترج؟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رائحة طیبة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الأترج طعام ولیس هو من الطیب </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 ما ینبته الآدمیون للطیب ولا یتخذ منه طیب ، کالریحان الفارسی والمرزجوش </w:t>
      </w:r>
      <w:r>
        <w:rPr>
          <w:rStyle w:val="FootnoteAnchor"/>
          <w:rtl w:val="true"/>
        </w:rPr>
        <w:footnoteReference w:id="1336"/>
      </w:r>
      <w:r>
        <w:rPr>
          <w:rFonts w:ascii="IRNazanin" w:hAnsi="IRNazanin" w:eastAsia="IRNazanin"/>
          <w:color w:val="111111"/>
          <w:sz w:val="28"/>
          <w:sz w:val="28"/>
          <w:szCs w:val="28"/>
          <w:rtl w:val="true"/>
          <w:lang w:bidi="fa-IR"/>
        </w:rPr>
        <w:t xml:space="preserve">والنرجس ، وقد اختلف الأصحاب فی حکمه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محرم ولا یتعلق به کفارة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التحریر تحریمه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صدق علیه اسم الریحان عرفا لحقه حکمه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 ما یقصد شمه ویتخذ منه الطیب ، کالیاسمین والورد والنیلوفر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الاختلاف فی حکمه أیضا ، واستقرب العلامة فی التذکرة والمنتهی التحریم </w:t>
      </w:r>
      <w:r>
        <w:rPr>
          <w:rStyle w:val="FootnoteAnchor"/>
          <w:rtl w:val="true"/>
        </w:rPr>
        <w:footnoteReference w:id="1340"/>
      </w:r>
      <w:r>
        <w:rPr>
          <w:rFonts w:ascii="IRNazanin" w:hAnsi="IRNazanin" w:eastAsia="IRNazanin"/>
          <w:color w:val="111111"/>
          <w:sz w:val="28"/>
          <w:sz w:val="28"/>
          <w:szCs w:val="28"/>
          <w:rtl w:val="true"/>
          <w:lang w:bidi="fa-IR"/>
        </w:rPr>
        <w:t xml:space="preserve">، لأن الفدیة تجب فیما یتخذ منه ، فکذا فی </w:t>
      </w:r>
      <w:bookmarkStart w:id="577" w:name="pg14934_141919"/>
    </w:p>
    <w:p>
      <w:pPr>
        <w:pStyle w:val="BookText"/>
        <w:rPr/>
      </w:pPr>
      <w:bookmarkEnd w:id="577"/>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استدلال ضعیف ، والظاهر دخول هذا النوع قبل الجفاف فی قسم الریاحین ، وقد اختار المصنف کراهة استعمالها ، وسیجی‌ء الکلام فیه </w:t>
      </w:r>
      <w:r>
        <w:rPr>
          <w:rStyle w:val="FootnoteAnchor"/>
          <w:rtl w:val="true"/>
        </w:rPr>
        <w:footnoteReference w:id="1341"/>
      </w:r>
      <w:r>
        <w:rPr>
          <w:rFonts w:ascii="IRNazanin" w:hAnsi="IRNazanin" w:eastAsia="IRNazanin"/>
          <w:color w:val="111111"/>
          <w:sz w:val="28"/>
          <w:sz w:val="28"/>
          <w:szCs w:val="28"/>
          <w:rtl w:val="true"/>
          <w:lang w:bidi="fa-IR"/>
        </w:rPr>
        <w:t xml:space="preserve">، وأن الأظهر تحریمها ، لقوله علیه السلام فی روایة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 المحرم شیئا من الطیب ، ولا من الریحان ، ولا یتلذذ به </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الریحان وأنت محرم </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یستثنی من الطیب المحرّم علی المحرم خلوق الکعبة ، وهو مجمع علیه بین الأصحاب علی ما نقله جماعة </w:t>
      </w:r>
      <w:r>
        <w:rPr>
          <w:rStyle w:val="FootnoteAnchor"/>
          <w:rtl w:val="true"/>
        </w:rPr>
        <w:footnoteReference w:id="1344"/>
      </w:r>
      <w:r>
        <w:rPr>
          <w:rFonts w:ascii="IRNazanin" w:hAnsi="IRNazanin" w:eastAsia="IRNazanin"/>
          <w:color w:val="111111"/>
          <w:sz w:val="28"/>
          <w:sz w:val="28"/>
          <w:szCs w:val="28"/>
          <w:rtl w:val="true"/>
          <w:lang w:bidi="fa-IR"/>
        </w:rPr>
        <w:t xml:space="preserve">، ویدل علیه ما رواه الشیخ فی الصحیح ،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خلوق الکعبة ، وخلوق القبر یکون فی ثوب الإحرام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هما طهوران </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من الطیب ، قاله فی القاموس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أخلاط خاصة من الطیب ، منها الزعفران ، فعلی هذا لو کان طیب الکعبة غیرها حرم ، کما لو جمرت الکعبة ، لکن لا یحرم علیه الجلوس فیها وعندها ، وإنما یحرم الشم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1348"/>
      </w:r>
      <w:r>
        <w:rPr>
          <w:rFonts w:ascii="Amiri" w:hAnsi="Amiri" w:eastAsia="Amiri" w:cs="Amiri"/>
          <w:color w:val="111111"/>
          <w:sz w:val="28"/>
          <w:sz w:val="28"/>
          <w:szCs w:val="28"/>
          <w:rtl w:val="true"/>
          <w:lang w:bidi="ar-SA"/>
        </w:rPr>
        <w:t xml:space="preserve">والعلامة </w:t>
      </w:r>
      <w:r>
        <w:rPr>
          <w:rStyle w:val="FootnoteAnchor"/>
          <w:rtl w:val="true"/>
        </w:rPr>
        <w:footnoteReference w:id="1349"/>
      </w:r>
      <w:r>
        <w:rPr>
          <w:rFonts w:ascii="IRNazanin" w:hAnsi="IRNazanin" w:eastAsia="IRNazanin"/>
          <w:color w:val="111111"/>
          <w:sz w:val="28"/>
          <w:sz w:val="28"/>
          <w:szCs w:val="28"/>
          <w:rtl w:val="true"/>
          <w:lang w:bidi="fa-IR"/>
        </w:rPr>
        <w:t>إلی عدم تحریم الشم أیضا ، ویدل علیه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1610405_388300464"/>
      <w:bookmarkStart w:id="579" w:name="_Toc209"/>
      <w:bookmarkEnd w:id="578"/>
      <w:r>
        <w:rPr>
          <w:rtl w:val="true"/>
        </w:rPr>
        <w:t>ما یستثنی من الطیب</w:t>
      </w:r>
      <w:bookmarkStart w:id="580" w:name="pg14934_141920"/>
      <w:bookmarkEnd w:id="579"/>
    </w:p>
    <w:p>
      <w:pPr>
        <w:pStyle w:val="BookText"/>
        <w:rPr/>
      </w:pPr>
      <w:bookmarkEnd w:id="580"/>
      <w:r>
        <w:rPr>
          <w:rFonts w:ascii="IRNazanin" w:hAnsi="IRNazanin" w:eastAsia="IRNazanin"/>
          <w:color w:val="111111"/>
          <w:sz w:val="28"/>
          <w:sz w:val="28"/>
          <w:szCs w:val="28"/>
          <w:rtl w:val="true"/>
          <w:lang w:bidi="fa-IR"/>
        </w:rPr>
        <w:t xml:space="preserve">فحوی صحیحة هشام بن الحکم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بالریح الطیبة فیما بین الصفا والمروة من ریح العطارین ، ولا یمسک علی أنفه </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فإنه إذا جاز شم الرائحة الطیبة من العطارین بین الصفا والمروة فرائحة الکعبة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هذه الروایة استثناء العطر فی السعی </w:t>
      </w:r>
      <w:r>
        <w:rPr>
          <w:rStyle w:val="FootnoteAnchor"/>
          <w:rtl w:val="true"/>
        </w:rPr>
        <w:footnoteReference w:id="1351"/>
      </w:r>
      <w:r>
        <w:rPr>
          <w:rFonts w:ascii="Amiri" w:hAnsi="Amiri" w:eastAsia="Amiri" w:cs="Amiri"/>
          <w:color w:val="111111"/>
          <w:sz w:val="28"/>
          <w:sz w:val="28"/>
          <w:szCs w:val="28"/>
          <w:rtl w:val="true"/>
          <w:lang w:bidi="ar-SA"/>
        </w:rPr>
        <w:t>، ولا بأس به ، لصحة مستنده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اضطر إلی مس الطیب أو أکل ما فیه طیب قبض علی أنفه وجوبا ، ویدل علیه روایات کثیرة ، منها صحیحة الحلبی ومحمد بن مسلم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یمسک علی أنفه من الریح الطیبة ، ولا یمسک علی أنفه من الریح الخبیثة </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وأمسک علی أنفک من الرائحة الطیبة ، ولا تمسک عنه من الریح المنتنة ، فإنه لا ینبغی للمحرم أن یتلذذ بریح طیبة </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الشهید فی الدروس بتحریم القبض علی الأنف من کریه الرائحة ، آخذا بظاهر النهی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 وإن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لبس الثوب المطیب ، سواء صبغ بالطیب أو غمس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یغمس فی الماء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له افتراشه والجلوس علیه والنوم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فرش فوقه ثوب صفیق یمنع الرائحة والمباشرة جاز</w:t>
      </w:r>
    </w:p>
    <w:p>
      <w:pPr>
        <w:pStyle w:val="Heading3"/>
        <w:numPr>
          <w:ilvl w:val="2"/>
          <w:numId w:val="1"/>
        </w:numPr>
        <w:rPr/>
      </w:pPr>
      <w:bookmarkStart w:id="581" w:name="__RefHeading___Toc1610407_388300464"/>
      <w:bookmarkStart w:id="582" w:name="_Toc210"/>
      <w:bookmarkEnd w:id="581"/>
      <w:r>
        <w:rPr>
          <w:rtl w:val="true"/>
        </w:rPr>
        <w:t>حکم المضطر إلی مس الطیب</w:t>
      </w:r>
      <w:bookmarkEnd w:id="5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1610409_388300464"/>
      <w:bookmarkStart w:id="584" w:name="_Toc211"/>
      <w:bookmarkEnd w:id="583"/>
      <w:r>
        <w:rPr>
          <w:rtl w:val="true"/>
        </w:rPr>
        <w:t>فروع تتعلق بالطیب</w:t>
      </w:r>
      <w:bookmarkEnd w:id="584"/>
    </w:p>
    <w:p>
      <w:pPr>
        <w:pStyle w:val="BookText"/>
        <w:rPr/>
      </w:pPr>
      <w:r>
        <w:rPr>
          <w:rFonts w:ascii="IRNazanin" w:hAnsi="IRNazanin" w:eastAsia="IRNazanin"/>
          <w:color w:val="111111"/>
          <w:sz w:val="28"/>
          <w:sz w:val="28"/>
          <w:szCs w:val="28"/>
          <w:rtl w:val="true"/>
          <w:lang w:bidi="fa-IR"/>
        </w:rPr>
        <w:t>الجلوس علیه والنوم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الحائل بینهما ثیاب بدنه فوجهان ، الجواز ، للأصل ، وعدم صدق مس الطیب الذی هو متعلق النهی ، والمنع ، وهو خیرة المنتهی </w:t>
      </w:r>
      <w:r>
        <w:rPr>
          <w:rStyle w:val="FootnoteAnchor"/>
          <w:rtl w:val="true"/>
        </w:rPr>
        <w:footnoteReference w:id="1355"/>
      </w:r>
      <w:r>
        <w:rPr>
          <w:rFonts w:ascii="IRNazanin" w:hAnsi="IRNazanin" w:eastAsia="IRNazanin"/>
          <w:color w:val="111111"/>
          <w:sz w:val="28"/>
          <w:sz w:val="28"/>
          <w:szCs w:val="28"/>
          <w:rtl w:val="true"/>
          <w:lang w:bidi="fa-IR"/>
        </w:rPr>
        <w:t>، لأن المحرم کما منع من استعمال الطیب فی بدنه منع من استعماله فی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غسل الثوب حتی ذهب طیبه جاز لبسه بإجماع العلماء ، ولو کان معه ماء لا یکفیه لغسل الثوب والطهارة ، ولم یمکن قطع رائحة الطیب بشی‌ء غیر الماء صرفه فی غسله وتیمم ، لأن للطهارة المائیة بدلا ، ولا بدل للغسل الواجب ، ویحتمل وجوب الطهارة به ، لأن وجوب الطهارة قطعی ووجوب الإزالة والحال هذه مشکوک فیه ، لاحتمال استثنائه للضرورة ، کما استثنی شمه فی الکعبة والسعی </w:t>
      </w:r>
      <w:r>
        <w:rPr>
          <w:rStyle w:val="FootnoteAnchor"/>
          <w:rtl w:val="true"/>
        </w:rPr>
        <w:footnoteReference w:id="1356"/>
      </w:r>
      <w:r>
        <w:rPr>
          <w:rFonts w:ascii="IRNazanin" w:hAnsi="IRNazanin" w:eastAsia="IRNazanin"/>
          <w:color w:val="111111"/>
          <w:sz w:val="28"/>
          <w:sz w:val="28"/>
          <w:szCs w:val="28"/>
          <w:rtl w:val="true"/>
          <w:lang w:bidi="fa-IR"/>
        </w:rPr>
        <w:t xml:space="preserve">، والاحتیاط یقتضی تقدیم الغسل علی التیمم ، لتحقق </w:t>
      </w:r>
      <w:r>
        <w:rPr>
          <w:rStyle w:val="FootnoteAnchor"/>
          <w:rtl w:val="true"/>
        </w:rPr>
        <w:footnoteReference w:id="1357"/>
      </w:r>
      <w:r>
        <w:rPr>
          <w:rFonts w:ascii="IRNazanin" w:hAnsi="IRNazanin" w:eastAsia="IRNazanin"/>
          <w:color w:val="111111"/>
          <w:sz w:val="28"/>
          <w:sz w:val="28"/>
          <w:szCs w:val="28"/>
          <w:rtl w:val="true"/>
          <w:lang w:bidi="fa-IR"/>
        </w:rPr>
        <w:t>فقد الماء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أصاب ثوب المحرم طیب أمر الحلال بغسله أو غسله بآلة ، وروی ابن أبی عمیر فی الحسن ، عن بعض أصحابه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یصیب ثوبه الطیب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یغسله بید نفسه </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کما یحرم شم الطیب یحرم أکله ، وهو إجماع ، والنصوص به مستفیضة ، وقد تقدم طرف منها فیما سبق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استهلک الطیب فیه ولم یبق له ریح ولا طعم ولا لون فالأقرب أنه لا فدیة فیه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وربما کان فی صحیحة عمران </w:t>
      </w:r>
    </w:p>
    <w:p>
      <w:pPr>
        <w:pStyle w:val="BookText"/>
        <w:rPr/>
      </w:pPr>
      <w:r>
        <w:rPr>
          <w:rFonts w:ascii="IRNazanin" w:hAnsi="IRNazanin" w:eastAsia="IRNazanin"/>
          <w:color w:val="111111"/>
          <w:sz w:val="28"/>
          <w:sz w:val="28"/>
          <w:szCs w:val="28"/>
          <w:rtl w:val="true"/>
          <w:lang w:bidi="fa-IR"/>
        </w:rPr>
        <w:t xml:space="preserve">الحلبی إشعار به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المحرم یکون به الجرح فیتداوی بدواء فیه زعفران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الغالب علی الدواء الزعفران فلا ، وإن کانت الأدویة الغالبة علیه فلا بأس </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والفرق بین الأمرین إنما یتجه مع انتفاء الضرورة ، أما معها فیجوز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المحرم علی سعوط فیه مسک من ریح یعرض له فی وجهه وعلة تصیبه فلا بأس أن یتسعط به ، فقد سأل إسماعیل بن جابر أبا عبد الله علیه السلام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استعط به </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فی الصحیح ، عن علی بن مهزیار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أبی عمیر عن التفاح والأترج والنبق وما طاب ریحه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عن شمه وکله ولم یرو فیه شیئا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فی التهذیب ذلک عن ابن أبی عمیر ، عن بعض أصحابه ، عن أبی عبد الله علیه السلام </w:t>
      </w:r>
      <w:r>
        <w:rPr>
          <w:rStyle w:val="FootnoteAnchor"/>
          <w:rtl w:val="true"/>
        </w:rPr>
        <w:footnoteReference w:id="1364"/>
      </w:r>
      <w:r>
        <w:rPr>
          <w:rFonts w:ascii="IRNazanin" w:hAnsi="IRNazanin" w:eastAsia="IRNazanin"/>
          <w:color w:val="111111"/>
          <w:sz w:val="28"/>
          <w:sz w:val="28"/>
          <w:szCs w:val="28"/>
          <w:rtl w:val="true"/>
          <w:lang w:bidi="fa-IR"/>
        </w:rPr>
        <w:t>، ولعل هذه الروایة متأخرة عن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الشیخ فی التهذیب وجوب الإمساک علی الأنف عند أکل ذلک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للمحرم شراء الطیب والنظر إلیه إجماعا ، لأن المنع إنما ورد عن استعماله ، وذلک لیس استعمالا له ، وروی محمد بن إسماعیل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کشف بین یدیه طیب لینظر إلیه وهو محرم فأمسک علی أنفه بثوبه من ریحه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حماد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ثوبی مع أثواب قد جمّرت فأخذ من ریحها ، قال </w:t>
      </w:r>
      <w:r>
        <w:rPr>
          <w:rFonts w:eastAsia="IRNazanin" w:cs="IRNazanin"/>
          <w:color w:val="111111"/>
          <w:sz w:val="28"/>
          <w:szCs w:val="28"/>
          <w:rtl w:val="true"/>
          <w:lang w:bidi="fa-IR"/>
        </w:rPr>
        <w:t xml:space="preserve">: </w:t>
      </w:r>
      <w:bookmarkStart w:id="585" w:name="pg14934_141923"/>
    </w:p>
    <w:p>
      <w:pPr>
        <w:pStyle w:val="BookText"/>
        <w:rPr/>
      </w:pPr>
      <w:bookmarkEnd w:id="585"/>
      <w:r>
        <w:rPr>
          <w:rFonts w:ascii="IRNazanin" w:hAnsi="IRNazanin" w:eastAsia="IRNazanin"/>
          <w:color w:val="111111"/>
          <w:sz w:val="28"/>
          <w:sz w:val="28"/>
          <w:szCs w:val="28"/>
          <w:rtl w:val="true"/>
          <w:lang w:bidi="fa-IR"/>
        </w:rPr>
        <w:t>ولبس المخیط للرجال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فانشرها فی الریح حتی یذهب ریحها </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المخیط للرجال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أنه یحرم علی الرجل المحرم لبس الثیاب المخیطة ، قاله فی التذکرة </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لبس المخیط من الثیاب إن کان رجلا ، ولا نعلم فیه خلافا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من طریق الأصحاب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تلبس وأنت ترید الإحرام ثوبا تزره ، ولا تدرعه ، ولا تلبس سراویل ، إلا أن لا یکون لک إزار ، ولا الخفین إلا أن لا یکون لک نعلان </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لبست قمیصا وأنت محرم فشقه وأخرجه من تحت قدمیک </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اضطر المحرم إلی القباء ولم یجد ثوبا غیره فلیلبسه مقلوبا ولا یدخل یدیه فی یدی القباء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تلبس ثوبا له أزرار وأنت محرم إلا أن تنکسه ، ولا ثوبا تدرعه ، ولا سراویل إلا أن لا یکون لک إزار ، ولا خفین إلا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1610411_388300464"/>
      <w:bookmarkStart w:id="587" w:name="_Toc212"/>
      <w:bookmarkEnd w:id="586"/>
      <w:r>
        <w:rPr>
          <w:rtl w:val="true"/>
        </w:rPr>
        <w:t>حرمة لبس المخیط للرجل</w:t>
      </w:r>
      <w:bookmarkEnd w:id="587"/>
    </w:p>
    <w:p>
      <w:pPr>
        <w:pStyle w:val="BookText"/>
        <w:rPr/>
      </w:pPr>
      <w:r>
        <w:rPr>
          <w:rFonts w:ascii="IRNazanin" w:hAnsi="IRNazanin" w:eastAsia="IRNazanin"/>
          <w:color w:val="111111"/>
          <w:sz w:val="28"/>
          <w:sz w:val="28"/>
          <w:szCs w:val="28"/>
          <w:rtl w:val="true"/>
          <w:lang w:bidi="fa-IR"/>
        </w:rPr>
        <w:t xml:space="preserve">أن لا یکون لک نعل </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یکره للمحرم أن یلبسه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یلبس کل ثوب إلا ثوبا یتدرعه </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إن هذه الروایات إنما تدل علی تحریم القمیص والقباء والسراویل والثوب المزرّر والمدرع ، لا علی تحریم مطلق المخیط ، وقد اعترف بذلک الشهید فی الدروس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الآن علی روایة بتحریم عین المخیط إنما نهی عن القمیص والقباء والسراویل ، وفی صحیح معاویة </w:t>
      </w:r>
      <w:r>
        <w:rPr>
          <w:rStyle w:val="FootnoteAnchor"/>
          <w:rtl w:val="true"/>
        </w:rPr>
        <w:footnoteReference w:id="13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تلبس ثوبا تزره ولا تدرعه ولا تلبس سراویل </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وتظهر الفائدة فی الخیاطة فی الإزار وشبهه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اشتهر بین المتأخرین من أنه یکفی فی المنع مسمی الخیاطة وإن قلّت غیر واضح ، ونقل عن ابن الجنید أنه قید المخیط بالضام للبدن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عدم تحریم التوشح به ، ویدل علیه مضافا إلی الأصل قوله علیه السلام فی روایة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تلبس ثوبا له أزرار وأنت محرم إلا أن تنکسه </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ولا ریب أن اجتناب مطلق المخیط کما ذکره المتأخرون أحوط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الأصحاب بالمخیط ما أشبهه ، کالدرع المنسوج ، وجبة اللبد ، والملصق بعضه ببعض ، واحتج علیه فی التذکرة بالحمل علی المخیط لمشابهته إیاه فی المعنی من التّرفه والتنعم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والأجود الاستدلال علیه بالنصوص المتضمنة لتحریم الثیاب علی المحرم ، فإنها متناولة بإطلاقها لهذا النوع ، ولیس فیها تقیید بالمخیط حتی یکون إلحاق غیره به خروجا عن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w:t>
      </w:r>
      <w:r>
        <w:rPr>
          <w:rStyle w:val="FootnoteAnchor"/>
          <w:rtl w:val="true"/>
        </w:rPr>
        <w:footnoteReference w:id="1380"/>
      </w:r>
      <w:r>
        <w:rPr>
          <w:rFonts w:ascii="IRNazanin" w:hAnsi="IRNazanin" w:eastAsia="IRNazanin"/>
          <w:color w:val="111111"/>
          <w:sz w:val="28"/>
          <w:sz w:val="28"/>
          <w:szCs w:val="28"/>
          <w:rtl w:val="true"/>
          <w:lang w:bidi="fa-IR"/>
        </w:rPr>
        <w:t xml:space="preserve">وغیره </w:t>
      </w:r>
      <w:r>
        <w:rPr>
          <w:rStyle w:val="FootnoteAnchor"/>
          <w:rtl w:val="true"/>
        </w:rPr>
        <w:footnoteReference w:id="1381"/>
      </w:r>
      <w:r>
        <w:rPr>
          <w:rFonts w:ascii="IRNazanin" w:hAnsi="IRNazanin" w:eastAsia="IRNazanin"/>
          <w:color w:val="111111"/>
          <w:sz w:val="28"/>
          <w:sz w:val="28"/>
          <w:szCs w:val="28"/>
          <w:rtl w:val="true"/>
          <w:lang w:bidi="fa-IR"/>
        </w:rPr>
        <w:t xml:space="preserve">أنه یحرم علی المحرم عقد الرداء وزرّه وتخلیله ، واستدلوا علیه بما رواه ابن بابویه فی الموثق ، عن سعید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المحرم یعقد إزاره فی عنقه؟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ویمکن حملها علی الکراهیة ، لقصورها من حیث السند عن إثبات التحریم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للمحرم أن یعقد إزاره علیه ، لأنه یحتاج إلیه لستر العورة ، فیباح ، کاللباس للمرأة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له عقد الهمیان ، للأصل ، وصحیحة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یصر الدراهم فی ثوبه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ویلبس المنطقة والهمیان </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أمکن إدخال سیور الهمیان بعضها فی بعض وعدم عقدها فعل ، لانتفاء الحاجة إلی العقد ، ولو لم یثبت بذلک کان له عقده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وإن کان الأظهر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الروایة استثناء المنطقة أیضا ، وهی ما یشد بها الوسط ، وبه قطع فی </w:t>
      </w:r>
      <w:bookmarkStart w:id="588" w:name="pg14934_141926"/>
    </w:p>
    <w:p>
      <w:pPr>
        <w:pStyle w:val="BookText"/>
        <w:rPr/>
      </w:pPr>
      <w:bookmarkEnd w:id="588"/>
      <w:r>
        <w:rPr>
          <w:rFonts w:ascii="IRNazanin" w:hAnsi="IRNazanin" w:eastAsia="IRNazanin"/>
          <w:color w:val="111111"/>
          <w:sz w:val="28"/>
          <w:sz w:val="28"/>
          <w:szCs w:val="28"/>
          <w:rtl w:val="true"/>
          <w:lang w:bidi="fa-IR"/>
        </w:rPr>
        <w:t>وفی النساء خلاف ، والأظهر الجواز ، اضطرارا واختیارا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للمحرم شد العمامة علی بطنه ، للأصل ، وصحیحة عمران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یشد علی بطنه العمامة ، وإن شاء یعصبها علی موضع الإزار ، ولا یرفعها إلی صدره </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ومقتضی الروایة تحریم عصبها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اجتناب شدها مطلقا ، لما رواه الکلینی فی الصحیح ، عن عاصم بن حمید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یشد علی بطنه العمامة؟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یشد علی بطنه المنطقة التی فیها نفقته یستوثق بها فإنها من تمام حجه </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النساء خلاف ، والأظهر الجواز ، اضطرارا واختیارا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بالجواز هو المعروف من مذهب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العلماء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لبس المخیط إجماعا ، لأنها عورة ، ولیست کالرجال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فیه خلافا إلا قولا شاذا للشیخ لا اعتداد به </w:t>
      </w:r>
      <w:r>
        <w:rPr>
          <w:rStyle w:val="FootnoteAnchor"/>
          <w:rtl w:val="true"/>
        </w:rPr>
        <w:footnoteReference w:id="1390"/>
      </w:r>
      <w:r>
        <w:rPr>
          <w:rFonts w:ascii="IRNazanin" w:hAnsi="IRNazanin" w:eastAsia="IRNazanin"/>
          <w:color w:val="111111"/>
          <w:sz w:val="28"/>
          <w:sz w:val="28"/>
          <w:szCs w:val="28"/>
          <w:rtl w:val="true"/>
          <w:lang w:bidi="fa-IR"/>
        </w:rPr>
        <w:t xml:space="preserve">، وهذا القول ذهب إلیه الشیخ فی النهایة فی ظاهر کلامه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 المرأة فی حال الإحرام من لبس الثیاب جمیع ما یحرم علی الرجل ، ویحل لها ما یحل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روایة بجواز لبس القمیص للنساء ، والأفضل ما قدمناه ، فأما السراویل فلا بأس بلبسه لهن علی کل حال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فالمعتمد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1610413_388300464"/>
      <w:bookmarkStart w:id="590" w:name="_Toc213"/>
      <w:bookmarkEnd w:id="589"/>
      <w:r>
        <w:rPr>
          <w:rtl w:val="true"/>
        </w:rPr>
        <w:t>جواز لبس المخیط للنساء</w:t>
      </w:r>
      <w:bookmarkEnd w:id="590"/>
    </w:p>
    <w:p>
      <w:pPr>
        <w:pStyle w:val="BookText"/>
        <w:rPr/>
      </w:pP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الأصل ، واختصاص الأخبار المانعة من لبس الثیاب للمحرم بالرجل ، وما رواه الشیخ فی الصحیح ، عن یعقوب بن شعیب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تلبس القمیص تزرّه علیها وتلبس الحریر والخز والدیباج؟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 وتلبس الخلخالین والمسک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عیص بن القاسم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المحرمة تلبس ما شاءت من الثیاب غیر الحریر والقفازین </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محمد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المرأة إذا أحرمت ، أتلبس السراویل؟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ترید بذلک الستر </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روایة العیص تحریم لبس القفازین ، وبه قطع العلامة فی التذکرة والمنتهی </w:t>
      </w:r>
      <w:r>
        <w:rPr>
          <w:rStyle w:val="FootnoteAnchor"/>
          <w:rtl w:val="true"/>
        </w:rPr>
        <w:footnoteReference w:id="1396"/>
      </w:r>
      <w:r>
        <w:rPr>
          <w:rFonts w:ascii="IRNazanin" w:hAnsi="IRNazanin" w:eastAsia="IRNazanin"/>
          <w:color w:val="111111"/>
          <w:sz w:val="28"/>
          <w:sz w:val="28"/>
          <w:szCs w:val="28"/>
          <w:rtl w:val="true"/>
          <w:lang w:bidi="fa-IR"/>
        </w:rPr>
        <w:t>، وظاهره دعوی الإجماع علیه ، ولو لا ذلک لأمکن القول بالجواز ، وحمل النهی الوارد عن لبسهما علی الکراهة ، کما فی الحریر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بالقفازین شی‌ء تتخذه المرأة للیدین یحشی بقطن ویکون له أزرار تزرّه علی الساعدین من البرد تلبسه المرأة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bookmarkStart w:id="591" w:name="pg14934_141928"/>
    </w:p>
    <w:p>
      <w:pPr>
        <w:pStyle w:val="BookText"/>
        <w:rPr/>
      </w:pPr>
      <w:bookmarkEnd w:id="591"/>
      <w:r>
        <w:rPr>
          <w:rFonts w:ascii="IRNazanin" w:hAnsi="IRNazanin" w:eastAsia="IRNazanin"/>
          <w:color w:val="111111"/>
          <w:sz w:val="28"/>
          <w:sz w:val="28"/>
          <w:szCs w:val="28"/>
          <w:rtl w:val="true"/>
          <w:lang w:bidi="fa-IR"/>
        </w:rPr>
        <w:t>وأما الغلالة فجائزة للحائض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لبس السراویل للرجل إذا لم یجد إزارا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القفاز کرمان شی‌ء یعمل للیدین یحشی بقطن تلبسهما المرأة للبرد أو ضرب من الحلی للیدین والرجلین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الغلالة فجائزة للحائض إجماعا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الغلالة بکسر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رقیق یلبس تحت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العلماء علی جواز لبسه للحائض ، حتی أن الشیخ فی النهایة مع منعه من لبس المخیط لهن علی ما أفهمه أول کلامه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للحائض أن تلبس تحت ثیابها غلالة تقی ثیابها من النجاسات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صریحا 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تلبس المرأة الحائض تحت ثیابها غلالة </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لبس السراویل للرجال إذا لم یجد إزارا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ویدل علیه روایات ، 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تلبس ثوبا له أزرار وأنت محرم إلا أن تنکسه ، ولا ثوبا تدرعه ، ولا سراویل إلا أن لا یکون لک إزار ، ولا خفین إلا أن لا یکون لک نعل </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العلامة فی التذکرة والمنتهی بأنه لا فدیة فی لبسه علی هذا الوجه ، للأصل ، وجواز اللبس ، ونقل عن بعض العامة قولا بالوجوب </w:t>
      </w:r>
      <w:r>
        <w:rPr>
          <w:rStyle w:val="FootnoteAnchor"/>
          <w:rtl w:val="true"/>
        </w:rPr>
        <w:footnoteReference w:id="1403"/>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1610415_388300464"/>
      <w:bookmarkStart w:id="593" w:name="_Toc214"/>
      <w:bookmarkEnd w:id="592"/>
      <w:r>
        <w:rPr>
          <w:rtl w:val="true"/>
        </w:rPr>
        <w:t>بعض ما استثنی من المخیط</w:t>
      </w:r>
      <w:bookmarkEnd w:id="593"/>
    </w:p>
    <w:p>
      <w:pPr>
        <w:pStyle w:val="BookText"/>
        <w:rPr/>
      </w:pPr>
      <w:r>
        <w:rPr>
          <w:rFonts w:ascii="IRNazanin" w:hAnsi="IRNazanin" w:eastAsia="IRNazanin"/>
          <w:color w:val="111111"/>
          <w:sz w:val="28"/>
          <w:sz w:val="28"/>
          <w:szCs w:val="28"/>
          <w:rtl w:val="true"/>
          <w:lang w:bidi="fa-IR"/>
        </w:rPr>
        <w:t>وکذا لبس طیلسان له أزرار ، لکن لا یزرّه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بطلانه ، لأنه إثبات شی‌ء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لبس طیلسان له أزرار ، لکن لا یزرّه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أقف فی کلام أهل اللغة علی معنی الطیلسان ، وعرفه الشارح بأنه ثوب منسوج محیط بالبدن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العبارة جواز لبسه اختیارا ، وبه صرح العلامة فی جملة من کتبه </w:t>
      </w:r>
      <w:r>
        <w:rPr>
          <w:rStyle w:val="FootnoteAnchor"/>
          <w:rtl w:val="true"/>
        </w:rPr>
        <w:footnoteReference w:id="1405"/>
      </w:r>
      <w:r>
        <w:rPr>
          <w:rFonts w:ascii="IRNazanin" w:hAnsi="IRNazanin" w:eastAsia="IRNazanin"/>
          <w:color w:val="111111"/>
          <w:sz w:val="28"/>
          <w:sz w:val="28"/>
          <w:szCs w:val="28"/>
          <w:rtl w:val="true"/>
          <w:lang w:bidi="fa-IR"/>
        </w:rPr>
        <w:t xml:space="preserve">، والشهید فی الدروس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العلامة فی الإرشاد فی جواز لبسه الضرورة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الجواز مطلقا ، للأصل ، والأخبار الکثیرة ، کصحیحة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یلبس الطیلسان المزرور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طیلسانا حتی تنزع أزراره ، فحدثنی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کره ذلک مخافة أن یزرّه الجاهل علیه </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یلبس الطیلسان المزرّر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طیلسانا حتی تنزع أزراره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کره ذلک مخافة أن یزرّه الجاهل ، فأما الفقیه فلا بأس أن یلبسه </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594" w:name="pg14934_141930"/>
    </w:p>
    <w:p>
      <w:pPr>
        <w:pStyle w:val="BookText"/>
        <w:rPr/>
      </w:pPr>
      <w:bookmarkEnd w:id="594"/>
      <w:r>
        <w:rPr>
          <w:rFonts w:ascii="IRNazanin" w:hAnsi="IRNazanin" w:eastAsia="IRNazanin"/>
          <w:color w:val="111111"/>
          <w:sz w:val="28"/>
          <w:sz w:val="28"/>
          <w:szCs w:val="28"/>
          <w:rtl w:val="true"/>
          <w:lang w:bidi="fa-IR"/>
        </w:rPr>
        <w:t>والاکتحال بالسواد علی قول ، وبما فیه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والاکتحال بالسواد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والمبسوط </w:t>
      </w:r>
      <w:r>
        <w:rPr>
          <w:rStyle w:val="FootnoteAnchor"/>
          <w:rtl w:val="true"/>
        </w:rPr>
        <w:footnoteReference w:id="1410"/>
      </w:r>
      <w:r>
        <w:rPr>
          <w:rFonts w:ascii="IRNazanin" w:hAnsi="IRNazanin" w:eastAsia="IRNazanin"/>
          <w:color w:val="111111"/>
          <w:sz w:val="28"/>
          <w:sz w:val="28"/>
          <w:szCs w:val="28"/>
          <w:rtl w:val="true"/>
          <w:lang w:bidi="fa-IR"/>
        </w:rPr>
        <w:t xml:space="preserve">والمفید </w:t>
      </w:r>
      <w:r>
        <w:rPr>
          <w:rStyle w:val="FootnoteAnchor"/>
          <w:rtl w:val="true"/>
        </w:rPr>
        <w:footnoteReference w:id="1411"/>
      </w:r>
      <w:r>
        <w:rPr>
          <w:rFonts w:ascii="IRNazanin" w:hAnsi="IRNazanin" w:eastAsia="IRNazanin"/>
          <w:color w:val="111111"/>
          <w:sz w:val="28"/>
          <w:sz w:val="28"/>
          <w:szCs w:val="28"/>
          <w:rtl w:val="true"/>
          <w:lang w:bidi="fa-IR"/>
        </w:rPr>
        <w:t xml:space="preserve">وسلار </w:t>
      </w:r>
      <w:r>
        <w:rPr>
          <w:rStyle w:val="FootnoteAnchor"/>
          <w:rtl w:val="true"/>
        </w:rPr>
        <w:footnoteReference w:id="141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413"/>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التحریم ، لورود النهی عنه فی أخبار کثیرة ، کصحیحة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یکتحل الرجل والمرأة المحرمان بالکحل الأسود إلا من علّة </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تکتحل المرأة المحرمة بالسواد ، إنّ السواد زینة </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ومقتضی التعلیل تحریمه وإن لم تقصد به الزینة ، لأنه علیه السلام جعل العلة فیه حصول الزینة به لا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الاکتحال بما عدا الأسود من أنواع الاکتحال إلا ما فیه طیب بلا خلاف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فیه 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سوق العبارة یقتضی عدم تحقق الخلاف فی ذلک ، وبه صرح فی التذکرة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علی أنه لا یجوز للمحرم أن یکتحل بکحل فیه طیب ، سواء کان رجلا أو امرأة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1610417_388300464"/>
      <w:bookmarkStart w:id="596" w:name="_Toc215"/>
      <w:bookmarkEnd w:id="595"/>
      <w:r>
        <w:rPr>
          <w:rtl w:val="true"/>
        </w:rPr>
        <w:t xml:space="preserve">- </w:t>
      </w:r>
      <w:r>
        <w:rPr>
          <w:rtl w:val="true"/>
        </w:rPr>
        <w:t>حرمة الاکتحال للمحرم</w:t>
      </w:r>
      <w:bookmarkStart w:id="597" w:name="pg14934_141931"/>
      <w:bookmarkEnd w:id="596"/>
    </w:p>
    <w:p>
      <w:pPr>
        <w:pStyle w:val="BookText"/>
        <w:rPr/>
      </w:pPr>
      <w:bookmarkEnd w:id="597"/>
      <w:r>
        <w:rPr>
          <w:rFonts w:ascii="IRNazanin" w:hAnsi="IRNazanin" w:eastAsia="IRNazanin"/>
          <w:color w:val="111111"/>
          <w:sz w:val="28"/>
          <w:sz w:val="28"/>
          <w:szCs w:val="28"/>
          <w:rtl w:val="true"/>
          <w:lang w:bidi="fa-IR"/>
        </w:rPr>
        <w:t>ویستوی فی ذلک الرجل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النظر فی المرآة ،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التحریم مضافا إلی العمومات المانعة من استعمال الطیب روایات ، منها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تکتحل وأنت محرم بما لم یکن فیه طیب یوجد ریحه ، فأما للزینة فلا </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یکتحل المحرم إن هو رمد بکحل لیس فیه زعفران </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أبان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اشتکی المحرم عینه فلیکتحل بکحل لیس فیه مسک ولا طیب </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ابن البراج أنه جعل الاکتحال بما فیه طیب مکروها ، واحتج له بالأصل ، وأجاب بالخروج عنه بالروایات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والفدیة هنا فدیة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ویستوی فی ذلک الرجل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الأصحاب ، وقد تقدم من الأخبار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النظر فی المرآة علی الأشهر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المشار إلیه بذا هو التحریم علی الرجل والمرأة ، وقد اختلف الأصحاب فی هذه المسألة ، فذهب الأکثر إلی التحریم ، 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التحریم ، لصحیحة حماد ، عن أبی عبد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1610419_388300464"/>
      <w:bookmarkStart w:id="599" w:name="_Toc216"/>
      <w:bookmarkEnd w:id="598"/>
      <w:r>
        <w:rPr>
          <w:rtl w:val="true"/>
        </w:rPr>
        <w:t xml:space="preserve">- </w:t>
      </w:r>
      <w:r>
        <w:rPr>
          <w:rtl w:val="true"/>
        </w:rPr>
        <w:t>حرمة النظر فی المرآة</w:t>
      </w:r>
      <w:bookmarkStart w:id="600" w:name="pg14934_141932"/>
      <w:bookmarkEnd w:id="599"/>
    </w:p>
    <w:p>
      <w:pPr>
        <w:pStyle w:val="BookText"/>
        <w:rPr/>
      </w:pPr>
      <w:bookmarkEnd w:id="600"/>
      <w:r>
        <w:rPr>
          <w:rFonts w:ascii="IRNazanin" w:hAnsi="IRNazanin" w:eastAsia="IRNazanin"/>
          <w:color w:val="111111"/>
          <w:sz w:val="28"/>
          <w:sz w:val="28"/>
          <w:szCs w:val="28"/>
          <w:rtl w:val="true"/>
          <w:lang w:bidi="fa-IR"/>
        </w:rPr>
        <w:t>ولبس الخفین ، وما یستر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 فی المرآة وأنت محرم ، فإنها من الزینة </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 فی المرآة وأنت محرم لأنه من الزینة </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الخفین وما یستر ظهر القدم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واستدلوا علیه بقوله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تلبس سراویل إلا أن لا یکون لک إزار ، ولا خفین إلا أن لا یکون لک نعل </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محرم هلکت نعلاه فلم یکن له نعلان فله أن یلبس الخفین إذا اضطر إلی ذلک ، والجوربین یلبسهما إذا اضطر إلی لبسهما </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رفاعة أنه سأل أبا عبد الله علیه السلام عن المحرم یلبس الخفین والجوربین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اضطر إلیهما </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کما تری إنما تدل علی تحریم لبس الخف والجورب خاصة ، وغایة ما یمکن أن یلحق بهما ما أشبههما ، أما ستره بما لا یسمی لبسا فلیس بمحرّم قطعا کما صرح به الشهیدان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اختصاص</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1610421_388300464"/>
      <w:bookmarkStart w:id="602" w:name="_Toc217"/>
      <w:bookmarkEnd w:id="601"/>
      <w:r>
        <w:rPr>
          <w:rtl w:val="true"/>
        </w:rPr>
        <w:t>حرمة لبس الخفین وما یستر ظهر القدم</w:t>
      </w:r>
      <w:bookmarkEnd w:id="602"/>
    </w:p>
    <w:p>
      <w:pPr>
        <w:pStyle w:val="BookText"/>
        <w:rPr/>
      </w:pPr>
      <w:r>
        <w:rPr>
          <w:rFonts w:ascii="IRNazanin" w:hAnsi="IRNazanin" w:eastAsia="IRNazanin"/>
          <w:color w:val="111111"/>
          <w:sz w:val="28"/>
          <w:sz w:val="28"/>
          <w:szCs w:val="28"/>
          <w:rtl w:val="true"/>
          <w:lang w:bidi="fa-IR"/>
        </w:rPr>
        <w:t>فإن اضطر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یشقهما ، 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 بما کان ساترا لظهر القدم بأجمعه دون الساتر للبعض ، بل یمکن اختصاصه بساتر الجمیع إذا کان له ساق ، کما فی الخف والجورب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کل جزء من أجزاء الظهر لیس أولی من غیره بتحریم الستر ، فلو لم یعم التحریم لزم الترجیح من غیر مرجح </w:t>
      </w:r>
      <w:r>
        <w:rPr>
          <w:rStyle w:val="FootnoteAnchor"/>
          <w:rtl w:val="true"/>
        </w:rPr>
        <w:footnoteReference w:id="1430"/>
      </w:r>
      <w:r>
        <w:rPr>
          <w:rFonts w:ascii="IRNazanin" w:hAnsi="IRNazanin" w:eastAsia="IRNazanin"/>
          <w:color w:val="111111"/>
          <w:sz w:val="28"/>
          <w:sz w:val="28"/>
          <w:szCs w:val="28"/>
          <w:rtl w:val="true"/>
          <w:lang w:bidi="fa-IR"/>
        </w:rPr>
        <w:t>، ففساده واضح ، لأن الترجیح من غیر مرجح إنما یلزم من تحریم ستر جزء بعینه من غیر دلیل ، أما تحریم ستر الجمیع دون البعض فلا استحالة فیه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عدم وجوب تخفیف الشراک والشسع إلی قدر تندفع به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مختص بالرجل ، لاختصاص الروایات المانعة به ، فلا یحرم علی المرأة لبس الخف اختیارا کما صرح به فی الدروس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اضطر جاز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یشقهما ، وهو متروک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لبسهما مع الاضطرار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نعلم فیه مخالفا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 الأخبار ما یدل علیه </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وجوب شقهما ، فقال الشیخ </w:t>
      </w:r>
      <w:r>
        <w:rPr>
          <w:rStyle w:val="FootnoteAnchor"/>
          <w:rtl w:val="true"/>
        </w:rPr>
        <w:footnoteReference w:id="1434"/>
      </w:r>
      <w:r>
        <w:rPr>
          <w:rFonts w:ascii="IRNazanin" w:hAnsi="IRNazanin" w:eastAsia="IRNazanin"/>
          <w:color w:val="111111"/>
          <w:sz w:val="28"/>
          <w:sz w:val="28"/>
          <w:szCs w:val="28"/>
          <w:rtl w:val="true"/>
          <w:lang w:bidi="fa-IR"/>
        </w:rPr>
        <w:t xml:space="preserve">وأتباعه </w:t>
      </w:r>
      <w:r>
        <w:rPr>
          <w:rStyle w:val="FootnoteAnchor"/>
          <w:rtl w:val="true"/>
        </w:rPr>
        <w:footnoteReference w:id="1435"/>
      </w:r>
      <w:r>
        <w:rPr>
          <w:rFonts w:ascii="IRNazanin" w:hAnsi="IRNazanin" w:eastAsia="IRNazanin"/>
          <w:color w:val="111111"/>
          <w:sz w:val="28"/>
          <w:sz w:val="28"/>
          <w:szCs w:val="28"/>
          <w:rtl w:val="true"/>
          <w:lang w:bidi="fa-IR"/>
        </w:rPr>
        <w:t xml:space="preserve">بالوجوب ، لروایة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یلبس الخف إذا لم یکن له نعل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یشق ظهر القدم </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هلکت نعلاه ولم یقدر علی نعلین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أن یلبس الخفین إذا اضطر إلی ذلک ، ولیشقه من ظهر القدم </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سند الروایتین ضعف ، لأن فی طریق الأولی الحکم بن مسکین ، وهو مجهول ، وفی طریق الثانیة علی بن أبی حمزة البطائنی قائد أبی بصیر الضریر الذی یروی الحدیث ، 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Style w:val="FootnoteAnchor"/>
          <w:rtl w:val="true"/>
        </w:rPr>
        <w:footnoteReference w:id="1438"/>
      </w:r>
      <w:r>
        <w:rPr>
          <w:rFonts w:ascii="IRNazanin" w:hAnsi="IRNazanin" w:eastAsia="IRNazanin"/>
          <w:color w:val="111111"/>
          <w:sz w:val="28"/>
          <w:sz w:val="28"/>
          <w:szCs w:val="28"/>
          <w:rtl w:val="true"/>
          <w:lang w:bidi="fa-IR"/>
        </w:rPr>
        <w:t>والمصنف وجمع من الأصحاب لا یجب شق النعلین ، للأصل ، وإطلاق الأمر بلبس الخفین مع عدم النعلین فی عدة أخبار صحیحة ، ولو کان الشق واجبا لذکر فی مقام البیان ، وقد یقال إن هذه الأخبار مطلقة ، فلا ینافی الأخبار المفصّلة ، لأن المفصّل یحکم علی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أن ذلک إنما یتم مع تکافؤ السند ، وهو منتف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ریب أن الشق أولی ، تخلصا من الخلاف ، وأخذا بالمتیقن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کلام الأصحاب فی کیفیة القطع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 ظهر قدمیهما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یقطعهما حتی یکونا أسفل من الکعبین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یلبس المحرم الخفین إذا لم یجد نعلین حتی یقطعهما أسفل الکعبین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یشق ظاهر القدمین ، وإن قطع الساقین کان أفضل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دلت علیه الروایتان شق ظهر القدم ، نعم ورد فی روایات العامة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یجد نعلین فلیلبس خفین ، ولیقطعهما حتی یکونا إلی الکعبین </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والاحتیاط یقتضی الجمع بین </w:t>
      </w:r>
      <w:bookmarkStart w:id="603" w:name="pg14934_141935"/>
    </w:p>
    <w:p>
      <w:pPr>
        <w:pStyle w:val="BookText"/>
        <w:rPr/>
      </w:pPr>
      <w:bookmarkEnd w:id="603"/>
      <w:r>
        <w:rPr>
          <w:rFonts w:ascii="IRNazanin" w:hAnsi="IRNazanin" w:eastAsia="IRNazanin"/>
          <w:color w:val="111111"/>
          <w:sz w:val="28"/>
          <w:sz w:val="28"/>
          <w:szCs w:val="28"/>
          <w:rtl w:val="true"/>
          <w:lang w:bidi="fa-IR"/>
        </w:rPr>
        <w:t>والفسوق ، وهو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کذلک وشق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والفسوق ، وهو الکذب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العلماء کافة علی تحریم الفسوق فی الحج وغیره ، والأصل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فِی الْحَجِّ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والحج یتحقق بالتلبس بإحرامه ، بل بالتلبس بإحرام عمرة التمتع ، لدخولها فی الحج ، وقول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فعلیک بتقوی الله ، وذکر الله ، وقلة الکلام إلا بخیر ، فإن تمام الحج والعمرة أن یحفظ المرء لسانه إلا من خیر ، کما قال الله تعالی فإن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فِیهِنَّ الْحَجَّ فَلا رَفَثَ وَلا فُسُوقَ وَلا جِدالَ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 والفسوق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والسباب والجدال ، قول الرجل ولا والله ، وبلی والله </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کلام الأصحاب فی تفسیر الفسوق ، فقال الشیخ </w:t>
      </w:r>
      <w:r>
        <w:rPr>
          <w:rStyle w:val="FootnoteAnchor"/>
          <w:rtl w:val="true"/>
        </w:rPr>
        <w:footnoteReference w:id="1446"/>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1447"/>
      </w:r>
      <w:r>
        <w:rPr>
          <w:rFonts w:ascii="IRNazanin" w:hAnsi="IRNazanin" w:eastAsia="IRNazanin"/>
          <w:color w:val="111111"/>
          <w:sz w:val="28"/>
          <w:sz w:val="28"/>
          <w:szCs w:val="28"/>
          <w:rtl w:val="true"/>
          <w:lang w:bidi="fa-IR"/>
        </w:rPr>
        <w:t xml:space="preserve">والمصنف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ابن البراج بالکذب علی الله تعالی وعلی رسوله والأئمة علیهم السلام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Style w:val="FootnoteAnchor"/>
          <w:rtl w:val="true"/>
        </w:rPr>
        <w:footnoteReference w:id="1449"/>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450"/>
      </w:r>
      <w:r>
        <w:rPr>
          <w:rFonts w:ascii="IRNazanin" w:hAnsi="IRNazanin" w:eastAsia="IRNazanin"/>
          <w:color w:val="111111"/>
          <w:sz w:val="28"/>
          <w:sz w:val="28"/>
          <w:szCs w:val="28"/>
          <w:rtl w:val="true"/>
          <w:lang w:bidi="fa-IR"/>
        </w:rPr>
        <w:t xml:space="preserve">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الکذب والسباب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 لفظ قبیح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التصریح فی صحیحة معاویة بأن الفسوق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1610423_388300464"/>
      <w:bookmarkStart w:id="605" w:name="_Toc218"/>
      <w:bookmarkEnd w:id="604"/>
      <w:r>
        <w:rPr>
          <w:rtl w:val="true"/>
        </w:rPr>
        <w:t xml:space="preserve">- </w:t>
      </w:r>
      <w:r>
        <w:rPr>
          <w:rtl w:val="true"/>
        </w:rPr>
        <w:t>حرمة الفسوق للمحرم</w:t>
      </w:r>
      <w:bookmarkStart w:id="606" w:name="pg14934_141936"/>
      <w:bookmarkEnd w:id="605"/>
    </w:p>
    <w:p>
      <w:pPr>
        <w:pStyle w:val="BookText"/>
        <w:rPr/>
      </w:pPr>
      <w:bookmarkEnd w:id="606"/>
      <w:r>
        <w:rPr>
          <w:rFonts w:ascii="IRNazanin" w:hAnsi="IRNazanin" w:eastAsia="IRNazanin"/>
          <w:color w:val="111111"/>
          <w:sz w:val="28"/>
          <w:sz w:val="28"/>
          <w:szCs w:val="28"/>
          <w:rtl w:val="true"/>
          <w:lang w:bidi="fa-IR"/>
        </w:rPr>
        <w:t xml:space="preserve">والجدال ،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الکذب والسباب </w:t>
      </w:r>
      <w:r>
        <w:rPr>
          <w:rStyle w:val="FootnoteAnchor"/>
          <w:rtl w:val="true"/>
        </w:rPr>
        <w:footnoteReference w:id="1452"/>
      </w:r>
      <w:r>
        <w:rPr>
          <w:rFonts w:ascii="IRNazanin" w:hAnsi="IRNazanin" w:eastAsia="IRNazanin"/>
          <w:color w:val="111111"/>
          <w:sz w:val="28"/>
          <w:sz w:val="28"/>
          <w:szCs w:val="28"/>
          <w:rtl w:val="true"/>
          <w:lang w:bidi="fa-IR"/>
        </w:rPr>
        <w:t xml:space="preserve">، وفی صحیحة علی بن جعفر بأنه الکذب والمفاخرة </w:t>
      </w:r>
      <w:r>
        <w:rPr>
          <w:rStyle w:val="FootnoteAnchor"/>
          <w:rtl w:val="true"/>
        </w:rPr>
        <w:footnoteReference w:id="1453"/>
      </w:r>
      <w:r>
        <w:rPr>
          <w:rFonts w:ascii="IRNazanin" w:hAnsi="IRNazanin" w:eastAsia="IRNazanin"/>
          <w:color w:val="111111"/>
          <w:sz w:val="28"/>
          <w:sz w:val="28"/>
          <w:szCs w:val="28"/>
          <w:rtl w:val="true"/>
          <w:lang w:bidi="fa-IR"/>
        </w:rPr>
        <w:t>، والجمع بینهما یقتضی المصیر إلی أن الفسوق هو الکذب خاصة ، لاقتضاء الأولی نفی المفاخرة ، والثانیة نفی السباب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المفاخرة لا تنفک عن السباب ، إذ المفاخرة إنما تتم بذکر فضائل له وسلبها عن خصمه ، أو سلب رذائل عنه وإثباتها لخصمه ، وهذا هو معنی السباب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ریب فی تحریم الجمیع ، ولا کفارة فی الفسوق سوی الاستغفار ، ولما رواه الحلبی ومحمد بن مسلم فی الصحیح ، أنهما قالا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ابتلی بالفسوق ما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یجعل الله له حدا ، یستغفر الله ویلبی </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والجدال ، وهو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وبلی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التفسیر مروی فی عدة روایات ، کروایة معاویة بن عمار المتقدمة ، وصحیحة علی بن جعفر ، عن أخیه موسی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والجدال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وبلی والله </w:t>
      </w:r>
      <w:r>
        <w:rPr>
          <w:rStyle w:val="FootnoteAnchor"/>
          <w:rtl w:val="true"/>
        </w:rPr>
        <w:footnoteReference w:id="1456"/>
      </w:r>
      <w:r>
        <w:rPr>
          <w:rFonts w:ascii="IRNazanin" w:hAnsi="IRNazanin" w:eastAsia="IRNazanin"/>
          <w:color w:val="111111"/>
          <w:sz w:val="28"/>
          <w:sz w:val="28"/>
          <w:szCs w:val="28"/>
          <w:rtl w:val="true"/>
          <w:lang w:bidi="fa-IR"/>
        </w:rPr>
        <w:t xml:space="preserve">وفی صحیحة أخری لمعاویة بن عمار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الجدال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وبلی والله </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انحصار الجدال فی هاتین الصیغتین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1610425_388300464"/>
      <w:bookmarkStart w:id="608" w:name="_Toc219"/>
      <w:bookmarkEnd w:id="607"/>
      <w:r>
        <w:rPr>
          <w:rtl w:val="true"/>
        </w:rPr>
        <w:t xml:space="preserve">- </w:t>
      </w:r>
      <w:r>
        <w:rPr>
          <w:rtl w:val="true"/>
        </w:rPr>
        <w:t>حرمة الجدال للمحرم</w:t>
      </w:r>
      <w:bookmarkStart w:id="609" w:name="pg14934_141937"/>
      <w:bookmarkEnd w:id="608"/>
    </w:p>
    <w:p>
      <w:pPr>
        <w:pStyle w:val="BookText"/>
        <w:rPr/>
      </w:pPr>
      <w:bookmarkEnd w:id="609"/>
      <w:r>
        <w:rPr>
          <w:rFonts w:ascii="IRNazanin" w:hAnsi="IRNazanin" w:eastAsia="IRNazanin"/>
          <w:color w:val="111111"/>
          <w:sz w:val="28"/>
          <w:sz w:val="28"/>
          <w:szCs w:val="28"/>
          <w:rtl w:val="true"/>
          <w:lang w:bidi="fa-IR"/>
        </w:rPr>
        <w:t>وقتل هوام الجسد ، حتی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کل ما یسمی یمینا </w:t>
      </w:r>
      <w:r>
        <w:rPr>
          <w:rStyle w:val="FootnoteAnchor"/>
          <w:rtl w:val="true"/>
        </w:rPr>
        <w:footnoteReference w:id="1458"/>
      </w:r>
      <w:r>
        <w:rPr>
          <w:rFonts w:ascii="IRNazanin" w:hAnsi="IRNazanin" w:eastAsia="IRNazanin"/>
          <w:color w:val="111111"/>
          <w:sz w:val="28"/>
          <w:sz w:val="28"/>
          <w:szCs w:val="28"/>
          <w:rtl w:val="true"/>
          <w:lang w:bidi="fa-IR"/>
        </w:rPr>
        <w:t xml:space="preserve">، واختاره الشهید فی الدروس </w:t>
      </w:r>
      <w:r>
        <w:rPr>
          <w:rStyle w:val="FootnoteAnchor"/>
          <w:rtl w:val="true"/>
        </w:rPr>
        <w:footnoteReference w:id="1459"/>
      </w:r>
      <w:r>
        <w:rPr>
          <w:rFonts w:ascii="IRNazanin" w:hAnsi="IRNazanin" w:eastAsia="IRNazanin"/>
          <w:color w:val="111111"/>
          <w:sz w:val="28"/>
          <w:sz w:val="28"/>
          <w:szCs w:val="28"/>
          <w:rtl w:val="true"/>
          <w:lang w:bidi="fa-IR"/>
        </w:rPr>
        <w:t xml:space="preserve">، ولعل مستنده إطلاق 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إذا حلف ثلاثة أیمان فی مقام ولاء وهو محرم فقد جادل وعلیه حد الجدال دم یهریقه ویتصدق به </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وهو ضعیف ، لأن هذا الإطلاق غیر مناف للحصر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الجدال مجموع اللفظین ، أعنی لا والله وبلی والله ، أو إحداهما؟ قولان ، أظهرهما الثانی ، وهو خیرة المنتهی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اضطر إلی الیمین لإثبات حق أو نفی باطل فالأقرب جوازه ولا کفارة ، 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یعفی عن الیمین فی طاعة الله وصلة الرحم ما لم یدأب فی ذلک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البأس فی المختلف </w:t>
      </w:r>
      <w:r>
        <w:rPr>
          <w:rStyle w:val="FootnoteAnchor"/>
          <w:rtl w:val="true"/>
        </w:rPr>
        <w:footnoteReference w:id="1463"/>
      </w:r>
      <w:r>
        <w:rPr>
          <w:rFonts w:ascii="IRNazanin" w:hAnsi="IRNazanin" w:eastAsia="IRNazanin"/>
          <w:color w:val="111111"/>
          <w:sz w:val="28"/>
          <w:sz w:val="28"/>
          <w:szCs w:val="28"/>
          <w:rtl w:val="true"/>
          <w:lang w:bidi="fa-IR"/>
        </w:rPr>
        <w:t xml:space="preserve">، ویشهد له ما رواه الکلینی فی الصحیح ، عن عبد الله بن مسکان ،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لیث المرادی بقرینة روایة ابن مسکان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یرید أن یعمل العمل فیقول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تعمله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لأعملنه ، فیخالفه مرارا ، أیلزمه ما یلزم صاحب الجدال؟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أراد بهذا إکرام أخیه ، إنما ذلک فی ما کان فیه معصیة </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 هوامّ الجسد ، حتی القمل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الهوامّ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الدابة ، قاله فی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1610427_388300464"/>
      <w:bookmarkStart w:id="611" w:name="_Toc220"/>
      <w:bookmarkEnd w:id="610"/>
      <w:r>
        <w:rPr>
          <w:rtl w:val="true"/>
        </w:rPr>
        <w:t xml:space="preserve">- </w:t>
      </w:r>
      <w:r>
        <w:rPr>
          <w:rtl w:val="true"/>
        </w:rPr>
        <w:t>حرمة قتل هوام الجسد</w:t>
      </w:r>
      <w:bookmarkEnd w:id="611"/>
    </w:p>
    <w:p>
      <w:pPr>
        <w:pStyle w:val="BookText"/>
        <w:rPr/>
      </w:pPr>
      <w:r>
        <w:rPr>
          <w:rFonts w:ascii="IRNazanin" w:hAnsi="IRNazanin" w:eastAsia="IRNazanin"/>
          <w:color w:val="111111"/>
          <w:sz w:val="28"/>
          <w:sz w:val="28"/>
          <w:szCs w:val="28"/>
          <w:rtl w:val="true"/>
          <w:lang w:bidi="fa-IR"/>
        </w:rPr>
        <w:t xml:space="preserve">القاموس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 أعنی تحریم قتل هوامّ الجسد من القمل والبراغیث والصّئبان </w:t>
      </w:r>
      <w:r>
        <w:rPr>
          <w:rStyle w:val="FootnoteAnchor"/>
          <w:rtl w:val="true"/>
        </w:rPr>
        <w:footnoteReference w:id="1466"/>
      </w:r>
      <w:r>
        <w:rPr>
          <w:rFonts w:ascii="IRNazanin" w:hAnsi="IRNazanin" w:eastAsia="IRNazanin"/>
          <w:color w:val="111111"/>
          <w:sz w:val="28"/>
          <w:sz w:val="28"/>
          <w:szCs w:val="28"/>
          <w:rtl w:val="true"/>
          <w:lang w:bidi="fa-IR"/>
        </w:rPr>
        <w:t xml:space="preserve">علی المحرم سواء کان علی الثوب أو الجسد هو المشهور بین الأصحاب ، ونقل عن الشیخ فی المبسوط </w:t>
      </w:r>
      <w:r>
        <w:rPr>
          <w:rStyle w:val="FootnoteAnchor"/>
          <w:rtl w:val="true"/>
        </w:rPr>
        <w:footnoteReference w:id="1467"/>
      </w:r>
      <w:r>
        <w:rPr>
          <w:rFonts w:ascii="Amiri" w:hAnsi="Amiri" w:eastAsia="Amiri" w:cs="Amiri"/>
          <w:color w:val="111111"/>
          <w:sz w:val="28"/>
          <w:sz w:val="28"/>
          <w:szCs w:val="28"/>
          <w:rtl w:val="true"/>
          <w:lang w:bidi="ar-SA"/>
        </w:rPr>
        <w:t xml:space="preserve">وابن حمزة </w:t>
      </w:r>
      <w:r>
        <w:rPr>
          <w:rStyle w:val="FootnoteAnchor"/>
          <w:rtl w:val="true"/>
        </w:rPr>
        <w:footnoteReference w:id="1468"/>
      </w:r>
      <w:r>
        <w:rPr>
          <w:rFonts w:ascii="IRNazanin" w:hAnsi="IRNazanin" w:eastAsia="IRNazanin"/>
          <w:color w:val="111111"/>
          <w:sz w:val="28"/>
          <w:sz w:val="28"/>
          <w:szCs w:val="28"/>
          <w:rtl w:val="true"/>
          <w:lang w:bidi="fa-IR"/>
        </w:rPr>
        <w:t>أنهما جوّزا قتل ذلک علی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بالتحریم مطلقا </w:t>
      </w:r>
      <w:r>
        <w:rPr>
          <w:rStyle w:val="FootnoteAnchor"/>
          <w:rtl w:val="true"/>
        </w:rPr>
        <w:footnoteReference w:id="1469"/>
      </w:r>
      <w:r>
        <w:rPr>
          <w:rFonts w:ascii="IRNazanin" w:hAnsi="IRNazanin" w:eastAsia="IRNazanin"/>
          <w:color w:val="111111"/>
          <w:sz w:val="28"/>
          <w:sz w:val="28"/>
          <w:szCs w:val="28"/>
          <w:rtl w:val="true"/>
          <w:lang w:bidi="fa-IR"/>
        </w:rPr>
        <w:t xml:space="preserve">بما رواه الشیخ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ینزع القملة عن جسده فیلقیها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مکانها طعاما </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یبین القملة عن جسده فیلقیها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مکانها طعاما </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أبی العلاء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لا ینزع القمل من جسده ولا من ثوبه متعمدا ، وإن قتل شیئا من ذلک خطأ فلیطعم مکانها طعاما قبضة بیده </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إنما تدل علی تحریم قتل القملة خاصة ، والأجود الاستدلال علی تحریم قتل الجمیع بما رواه الکلینی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أحرمت فاتق قتل </w:t>
      </w:r>
      <w:bookmarkStart w:id="612" w:name="pg14934_141939"/>
    </w:p>
    <w:p>
      <w:pPr>
        <w:pStyle w:val="BookText"/>
        <w:rPr/>
      </w:pPr>
      <w:bookmarkEnd w:id="612"/>
      <w:r>
        <w:rPr>
          <w:rFonts w:ascii="IRNazanin" w:hAnsi="IRNazanin" w:eastAsia="IRNazanin"/>
          <w:color w:val="111111"/>
          <w:sz w:val="28"/>
          <w:sz w:val="28"/>
          <w:szCs w:val="28"/>
          <w:rtl w:val="true"/>
          <w:lang w:bidi="fa-IR"/>
        </w:rPr>
        <w:t>ویجوز نقله من مکان إلی آخر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إلقاء القراد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الدواب کلها إلا الأفعی والعقرب والفأرة </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 هل یحک رأسه أو یغتسل بالماء؟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 رأسه ما لم یتعمد قتل دابة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ودابة الرأس تتناول القمل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نقله من مکان إلی آخر من جسده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أراد أن یحول قملة من مکان إلی مکان فلا یضره </w:t>
      </w:r>
      <w:r>
        <w:rPr>
          <w:rFonts w:eastAsia="IRNazanin" w:cs="IRNazanin"/>
          <w:color w:val="111111"/>
          <w:sz w:val="28"/>
          <w:szCs w:val="28"/>
          <w:rtl w:val="true"/>
          <w:lang w:bidi="fa-IR"/>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والفتوی یقتضی عدم الفرق بین نقله إلی مکان أحرز مما کان فیه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بعض المتأخرین بالمساوی أو الأحرز </w:t>
      </w:r>
      <w:r>
        <w:rPr>
          <w:rStyle w:val="FootnoteAnchor"/>
          <w:rtl w:val="true"/>
        </w:rPr>
        <w:footnoteReference w:id="1476"/>
      </w:r>
      <w:r>
        <w:rPr>
          <w:rFonts w:ascii="IRNazanin" w:hAnsi="IRNazanin" w:eastAsia="IRNazanin"/>
          <w:color w:val="111111"/>
          <w:sz w:val="28"/>
          <w:sz w:val="28"/>
          <w:szCs w:val="28"/>
          <w:rtl w:val="true"/>
          <w:lang w:bidi="fa-IR"/>
        </w:rPr>
        <w:t>، وهو تقیید لإطلاق النص من 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بالمنع من وضعه فی محل یکون معرضا للسقوط ، لأنه یؤول إلی الإلقاء المحرّم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إلقاء القراد والحلم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واللام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واحدة حلمة بالفتح أیضا القراد العظیم ، قاله الجوهری </w:t>
      </w:r>
      <w:r>
        <w:rPr>
          <w:rStyle w:val="FootnoteAnchor"/>
          <w:rtl w:val="true"/>
        </w:rPr>
        <w:footnoteReference w:id="1477"/>
      </w:r>
      <w:r>
        <w:rPr>
          <w:rFonts w:ascii="IRNazanin" w:hAnsi="IRNazanin" w:eastAsia="IRNazanin"/>
          <w:color w:val="111111"/>
          <w:sz w:val="28"/>
          <w:sz w:val="28"/>
          <w:szCs w:val="28"/>
          <w:rtl w:val="true"/>
          <w:lang w:bidi="fa-IR"/>
        </w:rPr>
        <w:t xml:space="preserve">، وقد قطع المصنف وأکثر الأصحاب بجواز إلقاء القراد والحلم عن نفسه وبعیره ، واستدلوا علیه بأصالة الإباحة ، وما رواه الکلینی فی الصحیح ، عن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وجدت علیّ قرادا أو حلمة أطرحهما؟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وصغار لهما ،</w:t>
      </w:r>
    </w:p>
    <w:p>
      <w:pPr>
        <w:pStyle w:val="Heading3"/>
        <w:numPr>
          <w:ilvl w:val="2"/>
          <w:numId w:val="1"/>
        </w:numPr>
        <w:rPr/>
      </w:pPr>
      <w:bookmarkStart w:id="613" w:name="__RefHeading___Toc1610429_388300464"/>
      <w:bookmarkStart w:id="614" w:name="_Toc221"/>
      <w:bookmarkEnd w:id="613"/>
      <w:r>
        <w:rPr>
          <w:rtl w:val="true"/>
        </w:rPr>
        <w:t>جواز نقل القملة</w:t>
      </w:r>
      <w:bookmarkEnd w:id="6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610431_388300464"/>
      <w:bookmarkStart w:id="616" w:name="_Toc222"/>
      <w:bookmarkEnd w:id="615"/>
      <w:r>
        <w:rPr>
          <w:rtl w:val="true"/>
        </w:rPr>
        <w:t>جواز إلقاء القراد والحلم</w:t>
      </w:r>
      <w:bookmarkStart w:id="617" w:name="pg14934_141940"/>
      <w:bookmarkEnd w:id="616"/>
    </w:p>
    <w:p>
      <w:pPr>
        <w:pStyle w:val="BookText"/>
        <w:rPr/>
      </w:pPr>
      <w:bookmarkEnd w:id="617"/>
      <w:r>
        <w:rPr>
          <w:rFonts w:ascii="IRNazanin" w:hAnsi="IRNazanin" w:eastAsia="IRNazanin"/>
          <w:color w:val="111111"/>
          <w:sz w:val="28"/>
          <w:sz w:val="28"/>
          <w:szCs w:val="28"/>
          <w:rtl w:val="true"/>
          <w:lang w:bidi="fa-IR"/>
        </w:rPr>
        <w:t xml:space="preserve">ویحرم لبس الخاتم للزینة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للسنّة</w:t>
      </w:r>
    </w:p>
    <w:p>
      <w:pPr>
        <w:pStyle w:val="BookText"/>
        <w:rPr/>
      </w:pPr>
      <w:r>
        <w:rPr>
          <w:rFonts w:ascii="IRNazanin" w:hAnsi="IRNazanin" w:eastAsia="IRNazanin"/>
          <w:color w:val="111111"/>
          <w:sz w:val="28"/>
          <w:sz w:val="28"/>
          <w:szCs w:val="28"/>
          <w:rtl w:val="true"/>
          <w:lang w:bidi="fa-IR"/>
        </w:rPr>
        <w:t xml:space="preserve">إنهما رقیا فی غیر مرقاهما </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ولا دلالة فی هذه الروایة علی جواز إلقائهما عن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یلقی المحرم القراد عن بعیره ، ولیس له أن یلقی الحلمة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ألقی المحرم القراد عن بعیره فلا بأس ، ولا یلقی الحلمة </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وفی طریق هذه الروایة إبراهیم ، وهو ابن أبی سماک ، وحاله غیر معلوم ، لکنها مرویة فی کتاب من لا یحضره الفقیه بطریق صحیح </w:t>
      </w:r>
      <w:r>
        <w:rPr>
          <w:rStyle w:val="FootnoteAnchor"/>
          <w:rtl w:val="true"/>
        </w:rPr>
        <w:footnoteReference w:id="1480"/>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أیضا حسنة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القراد لیس من البعیر ، والحلمة من البعیر بمنزلة القملة من جسدک ، فلا تلقها وألق القراد </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وروایة عمر بن یزید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تنزع القراد عن بعیرک ، ولا ترم الحلمة </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وهذا التفصیل لا یخلو من قوة لصحة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ویحرم لبس الخاتم للزینة ویجوز للسنة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لبس الخاتم للزینة فاستدل علیه بروایة مسمع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أیلبس المحرم الخاتم؟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یلبسه للزینة </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وفی الطریق ضعف ، لکن مقتضی قوله علیه السلام فی صحیحة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1610433_388300464"/>
      <w:bookmarkStart w:id="619" w:name="_Toc223"/>
      <w:bookmarkEnd w:id="618"/>
      <w:r>
        <w:rPr>
          <w:rtl w:val="true"/>
        </w:rPr>
        <w:t xml:space="preserve">- </w:t>
      </w:r>
      <w:r>
        <w:rPr>
          <w:rtl w:val="true"/>
        </w:rPr>
        <w:t>حرمة لبس الخاتم للزینة</w:t>
      </w:r>
      <w:bookmarkStart w:id="620" w:name="pg14934_141941"/>
      <w:bookmarkEnd w:id="619"/>
    </w:p>
    <w:p>
      <w:pPr>
        <w:pStyle w:val="BookText"/>
        <w:rPr/>
      </w:pPr>
      <w:bookmarkEnd w:id="620"/>
      <w:r>
        <w:rPr>
          <w:rFonts w:ascii="IRNazanin" w:hAnsi="IRNazanin" w:eastAsia="IRNazanin"/>
          <w:color w:val="111111"/>
          <w:sz w:val="28"/>
          <w:sz w:val="28"/>
          <w:szCs w:val="28"/>
          <w:rtl w:val="true"/>
          <w:lang w:bidi="fa-IR"/>
        </w:rPr>
        <w:t>ولبس المرأة الحلیّ للزینة ، وما لم یعتد لبسه منه علی الأولی ،</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فی المرآة وأنت محرم لأنه من الزینة ، ولا تکتحل المرأة المحرمة بالسواد ، إنّ السواد زینة </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تحریم کلما یتحقق به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لبسه للسنة فیدل علیه ما رواه الشیخ فی الصحیح ، عن 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العبد الصالح وهو محرم وعلیه خاتم وهو یطوف طواف الفریضة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الحسن عن ابن أبی نصر ، عن نجیح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بلبس الخاتم للمحرم </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وهو محمول علی لبسه للسنة ، جمعا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المرأة الحلی للزینة ، وما لم تعتد لبسه منه علی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لبسه للزینة فلا إشکال فیه ، ویدل علیه مضافا إلی ما سبق 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المحرمة تلبس الحلی کله إلا حلیا مشهورا للزینة </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لکن مقتضی الروایة اختصاص التحریم بالمشهور منه أی الظاهر ، إلا أن الظاهر أن التزیّن إنما یتحقق به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تحریم لبس ما لم تعتد </w:t>
      </w:r>
      <w:r>
        <w:rPr>
          <w:rStyle w:val="FootnoteAnchor"/>
          <w:rtl w:val="true"/>
        </w:rPr>
        <w:footnoteReference w:id="1489"/>
      </w:r>
      <w:r>
        <w:rPr>
          <w:rFonts w:ascii="IRNazanin" w:hAnsi="IRNazanin" w:eastAsia="IRNazanin"/>
          <w:color w:val="111111"/>
          <w:sz w:val="28"/>
          <w:sz w:val="28"/>
          <w:szCs w:val="28"/>
          <w:rtl w:val="true"/>
          <w:lang w:bidi="fa-IR"/>
        </w:rPr>
        <w:t xml:space="preserve">لبسه من الحلی وإن لم یکن بقصد الزینة فیمکن أن یستدل علیه بمفهوم قوله علیه السلام فی صحیحة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للمرأة حلی لم تحدثه للإحرام لم ینزع عنها </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وقول المصنف فی غیر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1610435_388300464"/>
      <w:bookmarkStart w:id="622" w:name="_Toc224"/>
      <w:bookmarkEnd w:id="621"/>
      <w:r>
        <w:rPr>
          <w:rtl w:val="true"/>
        </w:rPr>
        <w:t xml:space="preserve">- </w:t>
      </w:r>
      <w:r>
        <w:rPr>
          <w:rtl w:val="true"/>
        </w:rPr>
        <w:t>حرمة لبس المرأة الحلی الغیر المعتاد لها</w:t>
      </w:r>
      <w:r>
        <w:rPr>
          <w:rtl w:val="true"/>
        </w:rPr>
        <w:t>.</w:t>
      </w:r>
      <w:bookmarkStart w:id="623" w:name="pg14934_141942"/>
      <w:bookmarkEnd w:id="622"/>
    </w:p>
    <w:p>
      <w:pPr>
        <w:pStyle w:val="BookText"/>
        <w:rPr/>
      </w:pPr>
      <w:bookmarkEnd w:id="623"/>
      <w:r>
        <w:rPr>
          <w:rFonts w:ascii="IRNazanin" w:hAnsi="IRNazanin" w:eastAsia="IRNazanin"/>
          <w:color w:val="111111"/>
          <w:sz w:val="28"/>
          <w:sz w:val="28"/>
          <w:szCs w:val="28"/>
          <w:rtl w:val="true"/>
          <w:lang w:bidi="fa-IR"/>
        </w:rPr>
        <w:t>ولا بأس بما کان معتادا لها ، لکن یحرم علیها إظهاره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واستعمال دهن فیه طیب محرّم بعد الإحرام ، وقبله إذا کان ریحه یبقی إلی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الأولی ، یشعر بعدم جزمه بتحریمه ، وکأن وجهه عدم دلالة النصوص علیه صریحا ، وتعمیم الإباحة فی روایة محمد بن مسلم لکل حلی إلا الحلی المشهور للزینة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بما کان معتادا لها ، لکن یحرم علیها إظهاره لزوجها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ولا بأس بلبس ما کان معتادا لها من الحلی إذا لم یکن للزینة ، وقد ورد بذلک روایات ، منها 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المرأة یکون علیها الحلی والخلخال والمسکة والقرطان من الذهب والورق تحرم فیه وهو علیها وقد کانت تلبسه فی بیتها قبل حجها ، أتنزعه إذا أحرمت أو تترکه علی حاله؟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فیه وتلبسه وتلبس من غیر أن تظهره للرجال فی مرکبها ومسیرها </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تحریم إظهاره للرجال مطلقا ، فیندرج فی ذلک الزوج والمحارم وغیرهما ، فلا وجه لتخصیص الحکم بالزوج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 لبس الحلی والخاتم المحرّمین سوی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واستعمال دهن فیه طیب محرّم بعد الإحرام وقبله إذا کان ریحه یبقی إلی الإحرام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1610437_388300464"/>
      <w:bookmarkStart w:id="625" w:name="_Toc225"/>
      <w:bookmarkEnd w:id="624"/>
      <w:r>
        <w:rPr>
          <w:rtl w:val="true"/>
        </w:rPr>
        <w:t>حکم استعمال الدهن قبل وبعد الاحرام</w:t>
      </w:r>
      <w:bookmarkEnd w:id="625"/>
    </w:p>
    <w:p>
      <w:pPr>
        <w:pStyle w:val="BookText"/>
        <w:rPr/>
      </w:pPr>
      <w:r>
        <w:rPr>
          <w:rFonts w:ascii="IRNazanin" w:hAnsi="IRNazanin" w:eastAsia="IRNazanin"/>
          <w:color w:val="111111"/>
          <w:sz w:val="28"/>
          <w:sz w:val="28"/>
          <w:szCs w:val="28"/>
          <w:rtl w:val="true"/>
          <w:lang w:bidi="fa-IR"/>
        </w:rPr>
        <w:t xml:space="preserve">أما تحریم استعمال الأدهان الطیبة کدهن الورد والبنفسج والبان فی حال الإحرام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عامة أهل العلم ، ویجب به الفدیة إجماعا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تحریم استعمالها قبل الإحرام إذا کانت رائحته تبقی إلی وقت الإحرام فهو قول الأکثر ، وجعله ابن حمزة مکروها </w:t>
      </w:r>
      <w:r>
        <w:rPr>
          <w:rStyle w:val="FootnoteAnchor"/>
          <w:rtl w:val="true"/>
        </w:rPr>
        <w:footnoteReference w:id="1494"/>
      </w:r>
      <w:r>
        <w:rPr>
          <w:rFonts w:ascii="IRNazanin" w:hAnsi="IRNazanin" w:eastAsia="IRNazanin"/>
          <w:color w:val="111111"/>
          <w:sz w:val="28"/>
          <w:sz w:val="28"/>
          <w:szCs w:val="28"/>
          <w:rtl w:val="true"/>
          <w:lang w:bidi="fa-IR"/>
        </w:rPr>
        <w:t xml:space="preserve">، والأصح التحریم ، لورود النهی عنه فی عدة روایات ، کحسنة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تدهن حین ترید أن تحرم بدهن فیه مسک ولا عنبر ، من أجل أن رائحته تبقی فی رأسک بعد ما تحرم ، وادهن بما شئت من الدهن حین ترید أن تحرم ، فإذا أحرمت فقد حرم علیک الدهن حتی تحل </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یدهن بدهن فیه طیب وهو یرید أن یحرم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تدهن حین ترید أن تحرم بدهن فیه مسک ولا عنبر تبقی ریحه فی رأسک بعد ما تحرم ، وادهن بما شئت من الدهن حین ترید أن تحرم قبل الغسل وبعده ، فإذا أحرمت فقد حرم علیک الدهن حتی تحل </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الروایتین جواز التدهن بغیر المطلب قبل الإحرام ، ونقل علیه فی التذکرة الإجماع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النص وکلام الأصحاب یقتضی عدم الفرق فی ذلک بین ما یبقی أثره إلی حال الإحرام وغیره ، واحتمل بعض الأصحاب تحریم الإدهان </w:t>
      </w:r>
    </w:p>
    <w:p>
      <w:pPr>
        <w:pStyle w:val="BookText"/>
        <w:rPr/>
      </w:pPr>
      <w:r>
        <w:rPr>
          <w:rFonts w:ascii="IRNazanin" w:hAnsi="IRNazanin" w:eastAsia="IRNazanin"/>
          <w:color w:val="111111"/>
          <w:sz w:val="28"/>
          <w:sz w:val="28"/>
          <w:szCs w:val="28"/>
          <w:rtl w:val="true"/>
          <w:lang w:bidi="fa-IR"/>
        </w:rPr>
        <w:t>وکذا ما لیس بطیّب اختیارا بعد الإحرام ، ویجوز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یبقی أثره بعد الإحرام قیاسا علی المطیب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تحریم الإدهان بالمطیب قبل الإحرام إنما یتحقق مع وجوب الإحرام وتضیّق وقته ، وإلاّ لم یکن الإدهان محرما وإن حرم إنشاء الإحرام قبل زوال أثره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ما لیس بطیب اختیارا بعد الإحرام ، ویجوز اضطرارا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جواز الإدهان بغیر الأدهان الطیبة کالشیرج والسمن والزیت اختیارا ، فمنعه الشیخ فی النهایة والمبسوط </w:t>
      </w:r>
      <w:r>
        <w:rPr>
          <w:rStyle w:val="FootnoteAnchor"/>
          <w:rtl w:val="true"/>
        </w:rPr>
        <w:footnoteReference w:id="1499"/>
      </w:r>
      <w:r>
        <w:rPr>
          <w:rFonts w:ascii="IRNazanin" w:hAnsi="IRNazanin" w:eastAsia="IRNazanin"/>
          <w:color w:val="111111"/>
          <w:sz w:val="28"/>
          <w:sz w:val="28"/>
          <w:szCs w:val="28"/>
          <w:rtl w:val="true"/>
          <w:lang w:bidi="fa-IR"/>
        </w:rPr>
        <w:t xml:space="preserve">وجمع من الأصحاب ، وسوغه المفید </w:t>
      </w:r>
      <w:r>
        <w:rPr>
          <w:rStyle w:val="FootnoteAnchor"/>
          <w:rtl w:val="true"/>
        </w:rPr>
        <w:footnoteReference w:id="1500"/>
      </w:r>
      <w:r>
        <w:rPr>
          <w:rFonts w:ascii="IRNazanin" w:hAnsi="IRNazanin" w:eastAsia="IRNazanin"/>
          <w:color w:val="111111"/>
          <w:sz w:val="28"/>
          <w:sz w:val="28"/>
          <w:szCs w:val="28"/>
          <w:rtl w:val="true"/>
          <w:lang w:bidi="fa-IR"/>
        </w:rPr>
        <w:t xml:space="preserve">وسلار </w:t>
      </w:r>
      <w:r>
        <w:rPr>
          <w:rStyle w:val="FootnoteAnchor"/>
          <w:rtl w:val="true"/>
        </w:rPr>
        <w:footnoteReference w:id="1501"/>
      </w:r>
      <w:r>
        <w:rPr>
          <w:rFonts w:ascii="IRNazanin" w:hAnsi="IRNazanin" w:eastAsia="IRNazanin"/>
          <w:color w:val="111111"/>
          <w:sz w:val="28"/>
          <w:sz w:val="28"/>
          <w:szCs w:val="28"/>
          <w:rtl w:val="true"/>
          <w:lang w:bidi="fa-IR"/>
        </w:rPr>
        <w:t xml:space="preserve">وابن أبی عقیل </w:t>
      </w:r>
      <w:r>
        <w:rPr>
          <w:rStyle w:val="FootnoteAnchor"/>
          <w:rtl w:val="true"/>
        </w:rPr>
        <w:footnoteReference w:id="1502"/>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503"/>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تمس شیئا من الطیب ولا من الدهن فی إحرامک </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وفی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أحرمت فقد حرم علیک الدهن حتی تحل </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المجوزون </w:t>
      </w:r>
      <w:r>
        <w:rPr>
          <w:rStyle w:val="FootnoteAnchor"/>
          <w:rtl w:val="true"/>
        </w:rPr>
        <w:footnoteReference w:id="1506"/>
      </w:r>
      <w:r>
        <w:rPr>
          <w:rFonts w:ascii="IRNazanin" w:hAnsi="IRNazanin" w:eastAsia="IRNazanin"/>
          <w:color w:val="111111"/>
          <w:sz w:val="28"/>
          <w:sz w:val="28"/>
          <w:szCs w:val="28"/>
          <w:rtl w:val="true"/>
          <w:lang w:bidi="fa-IR"/>
        </w:rPr>
        <w:t xml:space="preserve">بأصالة الإباحة ، وما رواه الشیخ فی الصحیح ، </w:t>
      </w:r>
      <w:bookmarkStart w:id="626" w:name="pg14934_141945"/>
    </w:p>
    <w:p>
      <w:pPr>
        <w:pStyle w:val="BookText"/>
        <w:rPr/>
      </w:pPr>
      <w:bookmarkEnd w:id="626"/>
      <w:r>
        <w:rPr>
          <w:rFonts w:ascii="IRNazanin" w:hAnsi="IRNazanin" w:eastAsia="IRNazanin"/>
          <w:color w:val="111111"/>
          <w:sz w:val="28"/>
          <w:sz w:val="28"/>
          <w:szCs w:val="28"/>
          <w:rtl w:val="true"/>
          <w:lang w:bidi="fa-IR"/>
        </w:rPr>
        <w:t>وإزالة الشعر ، قلیله وکثیره ، ومع الضرورة 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 عن أحدهما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محرم تشققت یداه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یدهنهما بزیت أو سمن أو إهالة </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وفی الصحیح عن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بالمحرم الخراج أو الدمل فلیبطه ولیداوه بسمن أو زیت </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الأصل فبأنه إنما یصار إلیه مع انتفاء ما یدل علی خلافه وقد بیناه ، وأما عن الروایتین فبالقول بالموجب ، فإن الضرورة مبیحة لاستعماله إجماعا ، وموضع الخلاف الإدهان بغیر المطیب لا استعماله مطلقا ، فإن أکله جائز إجماعا ، حکاه فی التذکرة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ادهن بغیر المطیب فعل حراما ولا فدیة فیه ، للأصل السالم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المطیّب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تجب الفدیة باستعماله ولو اضطر إلیه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محرم کانت به قرحة فداواها بدهن بنفسج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فعله بجهالة فعلیه طعام مسکین ، وإن کان تعمد فعلیه دم شاة یهریقه </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وسیجی‌ء تمام الکلام فی ذلک إن شاء الله تعالی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وإزالة الشعر ، قلیله وکثیره ، ومع الضرورة لا 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تحریم إزالة الشعر قلیله وکثیره عن الرأس واللحیة وسائر البدن بحلق ونتف وغیرهما مع الاختیار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العلماء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مضافا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تَحْلِقُوا رُؤُسَکُمْ حَتّی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1610439_388300464"/>
      <w:bookmarkStart w:id="628" w:name="_Toc226"/>
      <w:bookmarkEnd w:id="627"/>
      <w:r>
        <w:rPr>
          <w:rtl w:val="true"/>
        </w:rPr>
        <w:t>حرمة إزالة الشعر للمحرم</w:t>
      </w:r>
      <w:bookmarkEnd w:id="628"/>
    </w:p>
    <w:p>
      <w:pPr>
        <w:pStyle w:val="BookText"/>
        <w:rPr/>
      </w:pPr>
      <w:r>
        <w:rPr>
          <w:rFonts w:ascii="Amiri" w:hAnsi="Amiri" w:eastAsia="Amiri" w:cs="Amiri"/>
          <w:color w:val="111111"/>
          <w:sz w:val="28"/>
          <w:sz w:val="28"/>
          <w:szCs w:val="28"/>
          <w:rtl w:val="true"/>
          <w:lang w:bidi="ar-SA"/>
        </w:rPr>
        <w:t xml:space="preserve">یَبْلُغَ الْهَدْیُ مَحِلَّهُ </w:t>
      </w:r>
      <w:r>
        <w:rPr>
          <w:rFonts w:eastAsia="Amiri" w:cs="Amiri" w:ascii="Amiri" w:hAnsi="Amiri"/>
          <w:color w:val="111111"/>
          <w:sz w:val="28"/>
          <w:szCs w:val="28"/>
          <w:rtl w:val="true"/>
          <w:lang w:bidi="ar-SA"/>
        </w:rPr>
        <w:t xml:space="preserve">) </w:t>
      </w:r>
      <w:r>
        <w:rPr>
          <w:rStyle w:val="FootnoteAnchor"/>
          <w:rtl w:val="true"/>
        </w:rPr>
        <w:footnoteReference w:id="1514"/>
      </w:r>
      <w:r>
        <w:rPr>
          <w:rFonts w:ascii="IRNazanin" w:hAnsi="IRNazanin" w:eastAsia="IRNazanin"/>
          <w:color w:val="111111"/>
          <w:sz w:val="28"/>
          <w:sz w:val="28"/>
          <w:szCs w:val="28"/>
          <w:rtl w:val="true"/>
          <w:lang w:bidi="fa-IR"/>
        </w:rPr>
        <w:t xml:space="preserve">روایات کثیرة کصحیحة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حلق أو نتف إبطه ناسیا أو ساهیا أو جاهلا فلا شی‌ء علیه ، ومن فعله متعمدا فعلیه دم </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نتف الرجل إبطیه بعد الإحرام فعلیه دم </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کیف یحک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بأظافیره ما لم یدم أو یقطع الشعر </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نتف المحرم من شعر لحیته وغیرها شیئا فعلیه أن یطعم مسکینا فی یده </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الحلبی فی الحسن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یحتجم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لا یجد بدا فلیحتجم ، ولا یحلق مکان المحاجم </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إزالته مع الضرورة فموضع وفاق بین العلماء أیضا ، ویدل علیه مضافا إلی الأصل ونفی الحرج وعدم عموم الأخبار المانعة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629" w:name="pg14934_141947"/>
    </w:p>
    <w:p>
      <w:pPr>
        <w:pStyle w:val="BookText"/>
        <w:rPr/>
      </w:pPr>
      <w:bookmarkEnd w:id="629"/>
      <w:r>
        <w:rPr>
          <w:rFonts w:ascii="IRNazanin" w:hAnsi="IRNazanin" w:eastAsia="IRNazanin"/>
          <w:color w:val="111111"/>
          <w:sz w:val="28"/>
          <w:sz w:val="28"/>
          <w:szCs w:val="28"/>
          <w:rtl w:val="true"/>
          <w:lang w:bidi="fa-IR"/>
        </w:rPr>
        <w:t xml:space="preserve">وصحیحة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صلی الله علیه و آله علی کعب بن عجرة </w:t>
      </w:r>
      <w:r>
        <w:rPr>
          <w:rStyle w:val="FootnoteAnchor"/>
          <w:rtl w:val="true"/>
        </w:rPr>
        <w:footnoteReference w:id="1521"/>
      </w:r>
      <w:r>
        <w:rPr>
          <w:rFonts w:ascii="Amiri" w:hAnsi="Amiri" w:eastAsia="Amiri" w:cs="Amiri"/>
          <w:color w:val="111111"/>
          <w:sz w:val="28"/>
          <w:sz w:val="28"/>
          <w:szCs w:val="28"/>
          <w:rtl w:val="true"/>
          <w:lang w:bidi="ar-SA"/>
        </w:rPr>
        <w:t xml:space="preserve">الأنصاری والقمل یتناثر من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أتؤذیک هوامّک؟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Fonts w:eastAsia="Amiri" w:cs="Amiri" w:ascii="Amiri" w:hAnsi="Amiri"/>
          <w:color w:val="111111"/>
          <w:sz w:val="28"/>
          <w:szCs w:val="28"/>
          <w:rtl w:val="true"/>
          <w:lang w:bidi="ar-SA"/>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فأمره رسول الله صلی الله علیه و آله فحلق رأسه وجعل علیه الصیام ثلاثة أیام ، والصدقة علی ستة مساکین لکل مسکین مدان ، والنسک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 بالخیار یختار ما شاء وکل شی‌ء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فعلیه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بالخیار </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عذر من مرض أو وقع فی رأسه قمل أو غیر ذلک من أنواع الأذی جاز له الحلق إجماعا ، للآیة ، والأحادیث السابقة ، ثم ینظر فإن کان الضرر اللاحق به من نفس الشعر فلا فدیة علیه ، کما لو نبت فی عینه أو نزل شعر حاجبه بحیث یمنعه الإبصار ، لأن الشعر أضر به ، فکان له إزالة ضرره ، کالصید إذا صال علیه ، وإن کان الأذی من غیر الشعر لکن لا یتمکن من إزالة الأذی إلا بحلق الشعر کالقمل والقروح برأسه والصداع من الحر بکثرة الشعر وجبت الفدیة ، لأنه قطع الشعر لإزالة ضرر عنه ، فصار کما لو أکل الصید للمخمصة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القمل من ضرر الشعر والحر سببه کثرة الشعر فکان الضرر منه أیضا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القمل من الشعر وإنما لا یمکنه المقام إلا بالرأس ذی الشعر ، فهو محل لا سبب ، وکذلک الحر من الزمان ، لأن الشعر یوجد فی البرد ولا یتأذی به ، فقد ظهر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1610441_388300464"/>
      <w:bookmarkStart w:id="631" w:name="_Toc227"/>
      <w:bookmarkEnd w:id="630"/>
      <w:r>
        <w:rPr>
          <w:rtl w:val="true"/>
        </w:rPr>
        <w:t>جواز الحلق للعذر</w:t>
      </w:r>
      <w:bookmarkStart w:id="632" w:name="pg14934_141948"/>
      <w:bookmarkEnd w:id="631"/>
    </w:p>
    <w:p>
      <w:pPr>
        <w:pStyle w:val="BookText"/>
        <w:rPr/>
      </w:pPr>
      <w:bookmarkEnd w:id="632"/>
      <w:r>
        <w:rPr>
          <w:rFonts w:ascii="IRNazanin" w:hAnsi="IRNazanin" w:eastAsia="IRNazanin"/>
          <w:color w:val="111111"/>
          <w:sz w:val="28"/>
          <w:sz w:val="28"/>
          <w:szCs w:val="28"/>
          <w:rtl w:val="true"/>
          <w:lang w:bidi="fa-IR"/>
        </w:rPr>
        <w:t>وتغطیة الرأس ،</w:t>
      </w:r>
    </w:p>
    <w:p>
      <w:pPr>
        <w:pStyle w:val="BookText"/>
        <w:rPr/>
      </w:pPr>
      <w:r>
        <w:rPr>
          <w:rFonts w:ascii="IRNazanin" w:hAnsi="IRNazanin" w:eastAsia="IRNazanin"/>
          <w:color w:val="111111"/>
          <w:sz w:val="28"/>
          <w:sz w:val="28"/>
          <w:szCs w:val="28"/>
          <w:rtl w:val="true"/>
          <w:lang w:bidi="fa-IR"/>
        </w:rPr>
        <w:t xml:space="preserve">إن الأذی فی هذین النوعین لیس من الشعر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والمتجه لزوم الفدیة إذا کانت الإزالة بسبب </w:t>
      </w:r>
      <w:r>
        <w:rPr>
          <w:rStyle w:val="FootnoteAnchor"/>
          <w:rtl w:val="true"/>
        </w:rPr>
        <w:footnoteReference w:id="1525"/>
      </w:r>
      <w:r>
        <w:rPr>
          <w:rFonts w:ascii="IRNazanin" w:hAnsi="IRNazanin" w:eastAsia="IRNazanin"/>
          <w:color w:val="111111"/>
          <w:sz w:val="28"/>
          <w:sz w:val="28"/>
          <w:szCs w:val="28"/>
          <w:rtl w:val="true"/>
          <w:lang w:bidi="fa-IR"/>
        </w:rPr>
        <w:t>المرض والأذی الحاصل فی الرأس مطلقا ، لإطلاق الآیة الشریفة ، دون ما عدا ذلک ، لأن الضرورة مسوغة لإزالته ، والفدیة منتفیة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یده وعلیها شعر فقد قطع العلامة </w:t>
      </w:r>
      <w:r>
        <w:rPr>
          <w:rStyle w:val="FootnoteAnchor"/>
          <w:rtl w:val="true"/>
        </w:rPr>
        <w:footnoteReference w:id="1526"/>
      </w:r>
      <w:r>
        <w:rPr>
          <w:rFonts w:ascii="IRNazanin" w:hAnsi="IRNazanin" w:eastAsia="IRNazanin"/>
          <w:color w:val="111111"/>
          <w:sz w:val="28"/>
          <w:sz w:val="28"/>
          <w:szCs w:val="28"/>
          <w:rtl w:val="true"/>
          <w:lang w:bidi="fa-IR"/>
        </w:rPr>
        <w:t xml:space="preserve">وغیره </w:t>
      </w:r>
      <w:r>
        <w:rPr>
          <w:rStyle w:val="FootnoteAnchor"/>
          <w:rtl w:val="true"/>
        </w:rPr>
        <w:footnoteReference w:id="1527"/>
      </w:r>
      <w:r>
        <w:rPr>
          <w:rFonts w:ascii="IRNazanin" w:hAnsi="IRNazanin" w:eastAsia="IRNazanin"/>
          <w:color w:val="111111"/>
          <w:sz w:val="28"/>
          <w:sz w:val="28"/>
          <w:szCs w:val="28"/>
          <w:rtl w:val="true"/>
          <w:lang w:bidi="fa-IR"/>
        </w:rPr>
        <w:t>بأنه لا یضمن الشعر ، لأنه تابع للید فلا ینفرد بالضمان ، والید لا تضمن فدیتها فکذلک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حلق رأس المحرم إجماعا ، وفی جواز حلقه رأس المحل قولان ، أصحهما المنع ، لما رواه الشیخ فی الصحیح ، عن معاویة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یأخذ المحرم من شعر الحلال </w:t>
      </w:r>
      <w:r>
        <w:rPr>
          <w:rFonts w:eastAsia="IRNazanin" w:cs="IRNazanin"/>
          <w:color w:val="111111"/>
          <w:sz w:val="28"/>
          <w:szCs w:val="28"/>
          <w:rtl w:val="true"/>
          <w:lang w:bidi="fa-IR"/>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وتغطیة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الرجل حالة الإحرام تغطیة رأسه اختیارا بإجماع العلماء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الشیخ فی الصحیح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المحرم یرید أن ینام ، یغطی وجهه من الذباب؟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یخمّر رأسه </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1610443_388300464"/>
      <w:bookmarkStart w:id="634" w:name="_Toc228"/>
      <w:bookmarkEnd w:id="633"/>
      <w:r>
        <w:rPr>
          <w:rtl w:val="true"/>
        </w:rPr>
        <w:t xml:space="preserve">- </w:t>
      </w:r>
      <w:r>
        <w:rPr>
          <w:rtl w:val="true"/>
        </w:rPr>
        <w:t>حرمة تغطیة الرأس للمحرم</w:t>
      </w:r>
      <w:bookmarkEnd w:id="634"/>
    </w:p>
    <w:p>
      <w:pPr>
        <w:pStyle w:val="BookText"/>
        <w:rPr/>
      </w:pPr>
      <w:r>
        <w:rPr>
          <w:rFonts w:ascii="IRNazanin" w:hAnsi="IRNazanin" w:eastAsia="IRNazanin"/>
          <w:color w:val="111111"/>
          <w:sz w:val="28"/>
          <w:sz w:val="28"/>
          <w:szCs w:val="28"/>
          <w:rtl w:val="true"/>
          <w:lang w:bidi="fa-IR"/>
        </w:rPr>
        <w:t xml:space="preserve">وفی الصحیح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غطی رأسه ناسیا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یلقی القناع عن رأسه ویلبی ولا شی‌ء علیه </w:t>
      </w:r>
      <w:r>
        <w:rPr>
          <w:rFonts w:eastAsia="IRNazanin" w:cs="IRNazanin"/>
          <w:color w:val="111111"/>
          <w:sz w:val="28"/>
          <w:szCs w:val="28"/>
          <w:rtl w:val="true"/>
          <w:lang w:bidi="fa-IR"/>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وتنقیح المسألة یتم ببیان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العلامة </w:t>
      </w:r>
      <w:r>
        <w:rPr>
          <w:rStyle w:val="FootnoteAnchor"/>
          <w:rtl w:val="true"/>
        </w:rPr>
        <w:footnoteReference w:id="1532"/>
      </w:r>
      <w:r>
        <w:rPr>
          <w:rFonts w:ascii="IRNazanin" w:hAnsi="IRNazanin" w:eastAsia="IRNazanin"/>
          <w:color w:val="111111"/>
          <w:sz w:val="28"/>
          <w:sz w:val="28"/>
          <w:szCs w:val="28"/>
          <w:rtl w:val="true"/>
          <w:lang w:bidi="fa-IR"/>
        </w:rPr>
        <w:t xml:space="preserve">وغیره </w:t>
      </w:r>
      <w:r>
        <w:rPr>
          <w:rStyle w:val="FootnoteAnchor"/>
          <w:rtl w:val="true"/>
        </w:rPr>
        <w:footnoteReference w:id="1533"/>
      </w:r>
      <w:r>
        <w:rPr>
          <w:rFonts w:ascii="IRNazanin" w:hAnsi="IRNazanin" w:eastAsia="IRNazanin"/>
          <w:color w:val="111111"/>
          <w:sz w:val="28"/>
          <w:sz w:val="28"/>
          <w:szCs w:val="28"/>
          <w:rtl w:val="true"/>
          <w:lang w:bidi="fa-IR"/>
        </w:rPr>
        <w:t>بأنه لا فرق فی التحریم بین أن یغطی رأسه بالمعتاد کالعمامة والقلنسوة أو بغیره حتی الطین والحنّاء وحمل متاع یستره ، وهو غیر واضح ، لأن المنهی عنه فی الروایات المعتبرة تخمیر الرأس ووضع القناع علیه والستر بالثوب ، لا مطلق الستر ، مع أن النهی لو تعلق به لوجب حمله علی ما هو المتعارف منه ، وهو الستر بالمعتاد ، إلا أن المصیر إلی ما ذکروه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توسّد بوسادة فلا بأس ، وکذا لو توسّد بعمامة مکورة ، لأن المتوسّد یطلق علیه عرفا أنه مکشوف الرأس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ستر رأسه بیده أو ببعض أعضائه فالأظهر جوازه ، کما اختار العلامة فی المنتهی </w:t>
      </w:r>
      <w:r>
        <w:rPr>
          <w:rStyle w:val="FootnoteAnchor"/>
          <w:rtl w:val="true"/>
        </w:rPr>
        <w:footnoteReference w:id="1535"/>
      </w:r>
      <w:r>
        <w:rPr>
          <w:rFonts w:ascii="IRNazanin" w:hAnsi="IRNazanin" w:eastAsia="IRNazanin"/>
          <w:color w:val="111111"/>
          <w:sz w:val="28"/>
          <w:sz w:val="28"/>
          <w:szCs w:val="28"/>
          <w:rtl w:val="true"/>
          <w:lang w:bidi="fa-IR"/>
        </w:rPr>
        <w:t xml:space="preserve">، واستشکله فی التحریر </w:t>
      </w:r>
      <w:r>
        <w:rPr>
          <w:rStyle w:val="FootnoteAnchor"/>
          <w:rtl w:val="true"/>
        </w:rPr>
        <w:footnoteReference w:id="1536"/>
      </w:r>
      <w:r>
        <w:rPr>
          <w:rFonts w:ascii="IRNazanin" w:hAnsi="IRNazanin" w:eastAsia="IRNazanin"/>
          <w:color w:val="111111"/>
          <w:sz w:val="28"/>
          <w:sz w:val="28"/>
          <w:szCs w:val="28"/>
          <w:rtl w:val="true"/>
          <w:lang w:bidi="fa-IR"/>
        </w:rPr>
        <w:t xml:space="preserve">، وجعل فی الدروس ترکه أولی </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مضافا إلی الأصل وعدم صدق الستر ووجوب مسح الرأس فی الوضوء المقتضی لستره بالید فی الجملة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بأس أن یضع المحرم ذراعه علی وجهه من حر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یستر بعض جسده ببعض </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 المراد بالرأس هنا منابت الشعر خاصة حقیقة وحکما </w:t>
      </w:r>
      <w:r>
        <w:rPr>
          <w:rStyle w:val="FootnoteAnchor"/>
          <w:rtl w:val="true"/>
        </w:rPr>
        <w:footnoteReference w:id="1539"/>
      </w:r>
      <w:r>
        <w:rPr>
          <w:rFonts w:ascii="IRNazanin" w:hAnsi="IRNazanin" w:eastAsia="IRNazanin"/>
          <w:color w:val="111111"/>
          <w:sz w:val="28"/>
          <w:sz w:val="28"/>
          <w:szCs w:val="28"/>
          <w:rtl w:val="true"/>
          <w:lang w:bidi="fa-IR"/>
        </w:rPr>
        <w:t xml:space="preserve">، وظاهرهم خروج الأذنین منه ، وبه صرح الشارح قدس سره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التحریر تحریم سترهما </w:t>
      </w:r>
      <w:r>
        <w:rPr>
          <w:rStyle w:val="FootnoteAnchor"/>
          <w:rtl w:val="true"/>
        </w:rPr>
        <w:footnoteReference w:id="1541"/>
      </w:r>
      <w:r>
        <w:rPr>
          <w:rFonts w:ascii="IRNazanin" w:hAnsi="IRNazanin" w:eastAsia="IRNazanin"/>
          <w:color w:val="111111"/>
          <w:sz w:val="28"/>
          <w:sz w:val="28"/>
          <w:szCs w:val="28"/>
          <w:rtl w:val="true"/>
          <w:lang w:bidi="fa-IR"/>
        </w:rPr>
        <w:t xml:space="preserve">، وهو متجه ، لما رواه الکلینی فی الصحیح ،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المحرم یجد البرد فی أذنیه یغطهما؟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تغطیة بعض الرأس کما یحرم تغطیته ، لأن النهی عن إدخال الستر فی الوجود یستلزم النهی عن إدخال أبعاضه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ما ذکره ، لکنه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علیه بما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لأبی وشکی إلیه حر الشمس وهو محرم وهو یتأذی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 أستتر بطرف ثوبی؟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ما لم یصب رأسک </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فإن إطلاق النهی عن إصابة الثوب الرأس یقتضی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من ذلک وضع عصام القربة علی الرأس لحملها ، فإنه جائز </w:t>
      </w:r>
      <w:bookmarkStart w:id="635" w:name="pg14934_141951"/>
    </w:p>
    <w:p>
      <w:pPr>
        <w:pStyle w:val="BookText"/>
        <w:rPr/>
      </w:pPr>
      <w:bookmarkEnd w:id="635"/>
      <w:r>
        <w:rPr>
          <w:rFonts w:ascii="IRNazanin" w:hAnsi="IRNazanin" w:eastAsia="IRNazanin"/>
          <w:color w:val="111111"/>
          <w:sz w:val="28"/>
          <w:sz w:val="28"/>
          <w:szCs w:val="28"/>
          <w:rtl w:val="true"/>
          <w:lang w:bidi="fa-IR"/>
        </w:rPr>
        <w:t xml:space="preserve">وإن تحقق به ستر البعض ، لصحیحة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المحرم یضع عصام القربة علی رأسه إذا استسقی؟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ولا یتقید ذلک بالضرورة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وتجوز العصابة للصداع لصحیحة معاویة بن وهب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یعصب الرجل المحرم رأسه من الصداع </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واستدل علیه فی المنتهی أیضا بأنه غیر ساتر لجمیع العضو ، فکان سائغا کسیر النعل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مناف لما ذکره أولا من أن ستر البعض کستر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جواز تغطیة الرجل المحرم وجهه ، فذهب الأکثر إلی الجواز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کفارته إطعام مسکین فی یده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تغطیة الوجه فیجوز مع الاختیار ، غیر أنه یلزمه الکفارة ، ومتی لم ینو الکفارة لم یجز له ذلک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بالجواز مطلقا روایات کثیرة ، کصحیحة عبد الله بن سنان المتقدمة </w:t>
      </w:r>
      <w:r>
        <w:rPr>
          <w:rStyle w:val="FootnoteAnchor"/>
          <w:rtl w:val="true"/>
        </w:rPr>
        <w:footnoteReference w:id="1551"/>
      </w:r>
      <w:r>
        <w:rPr>
          <w:rFonts w:ascii="IRNazanin" w:hAnsi="IRNazanin" w:eastAsia="IRNazanin"/>
          <w:color w:val="111111"/>
          <w:sz w:val="28"/>
          <w:sz w:val="28"/>
          <w:szCs w:val="28"/>
          <w:rtl w:val="true"/>
          <w:lang w:bidi="fa-IR"/>
        </w:rPr>
        <w:t xml:space="preserve">، وصحیحة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المحرم یرید أن ینام ، یغطی وجهه من الذباب؟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ولا یخمّر رأسه </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1610445_388300464"/>
      <w:bookmarkStart w:id="637" w:name="_Toc229"/>
      <w:bookmarkEnd w:id="636"/>
      <w:r>
        <w:rPr>
          <w:rtl w:val="true"/>
        </w:rPr>
        <w:t>حکم تغطیة الوجه</w:t>
      </w:r>
      <w:bookmarkStart w:id="638" w:name="pg14934_141952"/>
      <w:bookmarkEnd w:id="637"/>
    </w:p>
    <w:p>
      <w:pPr>
        <w:pStyle w:val="BookText"/>
        <w:rPr/>
      </w:pPr>
      <w:bookmarkEnd w:id="638"/>
      <w:r>
        <w:rPr>
          <w:rFonts w:ascii="IRNazanin" w:hAnsi="IRNazanin" w:eastAsia="IRNazanin"/>
          <w:color w:val="111111"/>
          <w:sz w:val="28"/>
          <w:sz w:val="28"/>
          <w:szCs w:val="28"/>
          <w:rtl w:val="true"/>
          <w:lang w:bidi="fa-IR"/>
        </w:rPr>
        <w:t>وفی معناه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للمحرم أن یجوز بثوبه فوق أنفه </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حفص بن البختری وهشام بن سالم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للمحرم أن یجوز ثوبه أنفه من 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اضح لمن أحرمت له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وقد توضأ وهو محرم ثم أخذ مندیلا فمسح به وجهه </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علی لزوم الکفارة بذلک بما رواه فی الصحیح ، عن الحلبی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إذا غطی وجهه فلیطعم مسکینا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ینام علی وجهه علی راحلته </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الروایة بالحمل علی الاستحباب </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لإطلاق الإذن بالتغطیة فی الأخبار الکثیرة ، ولو کانت الکفارة واجبة لذکرت فی مقام البیان ، ولا ریب أن التکفیر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معناه الارتماس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الأصحاب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کصحیحة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یرتمس المحرم فی الماء </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1610447_388300464"/>
      <w:bookmarkStart w:id="640" w:name="_Toc230"/>
      <w:bookmarkEnd w:id="639"/>
      <w:r>
        <w:rPr>
          <w:rtl w:val="true"/>
        </w:rPr>
        <w:t xml:space="preserve">- </w:t>
      </w:r>
      <w:r>
        <w:rPr>
          <w:rtl w:val="true"/>
        </w:rPr>
        <w:t>حرمة الارتماس للمحرم</w:t>
      </w:r>
      <w:bookmarkStart w:id="641" w:name="pg14934_141953"/>
      <w:bookmarkEnd w:id="640"/>
    </w:p>
    <w:p>
      <w:pPr>
        <w:pStyle w:val="BookText"/>
        <w:rPr/>
      </w:pPr>
      <w:bookmarkEnd w:id="641"/>
      <w:r>
        <w:rPr>
          <w:rFonts w:ascii="IRNazanin" w:hAnsi="IRNazanin" w:eastAsia="IRNazanin"/>
          <w:color w:val="111111"/>
          <w:sz w:val="28"/>
          <w:sz w:val="28"/>
          <w:szCs w:val="28"/>
          <w:rtl w:val="true"/>
          <w:lang w:bidi="fa-IR"/>
        </w:rPr>
        <w:t>ولو غطّی رأسه ناسیا ألقی الغطاء واجبا ، وجدّد التلبیة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تمس الریحان وأنت محرم ، ولا تمس شیئا فیه زعفران ، ولا تأکل طعاما فیه زعفران ، ولا ترتمس فی ماء تدخل فیه رأسک </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ویستفاد من هذه الروایة أن المراد بالارتماس إدخال الرأس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للمحرم أن یغسل رأسه ویفیض علیه الماء إجماعا ، لأنه لا یطلق علیه اسم التغطیة ، ولیس فهو فی معناها کالارتماس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المحرم من الجنابة صب علی رأسه الماء ویمیّز الشعر بأنامله بعضه من بعض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یغتسل؟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یفیض الماء علی رأسه ولا یدلکه </w:t>
      </w:r>
      <w:r>
        <w:rPr>
          <w:rFonts w:eastAsia="IRNazanin" w:cs="IRNazanin"/>
          <w:color w:val="111111"/>
          <w:sz w:val="28"/>
          <w:szCs w:val="28"/>
          <w:rtl w:val="true"/>
          <w:lang w:bidi="fa-IR"/>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أبان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هل یحک رأسه أو یغتسل بالماء؟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 رأسه ما لم یتعمد قتل دابة ، ولا بأس أن یغتسل بالماء ، ویصب علی رأسه ما لم یکن ملبّدا ، فإن کان ملبّدا فلا یفیض علی رأسه الماء إلا من احتلام </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غطی رأسه ناسیا ألقی الغطاء واجبا ، وجدّد التلبیة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إلقاء الغطاء عند الذکر فلا ریب فیه ، لأن استدامة التغطیة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1610449_388300464"/>
      <w:bookmarkStart w:id="643" w:name="_Toc231"/>
      <w:bookmarkEnd w:id="642"/>
      <w:r>
        <w:rPr>
          <w:rtl w:val="true"/>
        </w:rPr>
        <w:t>حکم من غطی رأسه نسیانا</w:t>
      </w:r>
      <w:bookmarkStart w:id="644" w:name="pg14934_141954"/>
      <w:bookmarkEnd w:id="643"/>
    </w:p>
    <w:p>
      <w:pPr>
        <w:pStyle w:val="BookText"/>
        <w:rPr/>
      </w:pPr>
      <w:bookmarkEnd w:id="644"/>
      <w:r>
        <w:rPr>
          <w:rFonts w:ascii="IRNazanin" w:hAnsi="IRNazanin" w:eastAsia="IRNazanin"/>
          <w:color w:val="111111"/>
          <w:sz w:val="28"/>
          <w:sz w:val="28"/>
          <w:szCs w:val="28"/>
          <w:rtl w:val="true"/>
          <w:lang w:bidi="fa-IR"/>
        </w:rPr>
        <w:t>ویجوز ذلک للمرأة لکن علیها أن تسفر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أسدلت قناعها علی رأسها إلی طرف أنفها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محرمة کابتدائه ، وأما استحباب التلبیة فعلل بأن التغطیة تنافی الإحرام ، فاستحب تجدید ما ینعقد به وهو التلبیة ، ویدل علی الحکمین ما رواه الشیخ فی الصحیح ،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محرم غطی رأسه ناسیا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یلقی القناع عن رأسه ویلبی ولا شی‌ء علیه </w:t>
      </w:r>
      <w:r>
        <w:rPr>
          <w:rFonts w:eastAsia="IRNazanin" w:cs="IRNazanin"/>
          <w:color w:val="111111"/>
          <w:sz w:val="28"/>
          <w:szCs w:val="28"/>
          <w:rtl w:val="true"/>
          <w:lang w:bidi="fa-IR"/>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استحباب التلبیة أیضا ما رواه ابن بابویه فی الصحیح ، 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المحرم یغطی رأسه ناسیا أو نائما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یلبی إذا ذکر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الروایتین وجوب التلبیة ، وحملتا علی الاستحباب لعدم القائل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ذلک للمرأة ، لکن علیها أن تسفر عن وجهها ، ولو أسدلت قناعها علی رأسها إلی طرف أنفها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إحرام المرأة فی وجهها ، فلا یجوز لها تغطیته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إحرام الرجل فی رأسه ، وإحرام المرأة فی وجهها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أبو جعفر علیه السلام بامرأة متنقبة وهی محرمة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أحرمی وأسفری وأرخی ثوبک من فوق رأسک ، فإنک إن تنقبت لم یتغیر لونک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ترخیه؟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 عینیها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1610451_388300464"/>
      <w:bookmarkStart w:id="646" w:name="_Toc232"/>
      <w:bookmarkEnd w:id="645"/>
      <w:r>
        <w:rPr>
          <w:rtl w:val="true"/>
        </w:rPr>
        <w:t>جواز تغطیة المرأة رأسها دون وجهها</w:t>
      </w:r>
      <w:bookmarkEnd w:id="6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فمها؟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عبد الله بن میمون ،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المحرمة لا تتنقب ، لأن إحرام المرأة فی وجهها ، وإحرام الرجل فی رأسه </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محمد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أبو جعفر علیه السلام بامرأة محرمة قد استترت بمروحة ، فأماط المروحة بنفسه عن وجهها </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جمع من الأصحاب أنه لا فرق فی التحریم بین أن تغطیه بثوب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وینبغی القطع بجواز وضع الیدین علیه ، وجواز نومها علی وجهها ، لعدم تناول الأخبار المانعة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الوجه ما یتوقف علیه ستر الرأس ، فیجب ستره فی الصلاة ، تمسکا بمقتضی العمومات المتضمنة لوجوب ستره ، السالمة عما یصلح للتخصیص</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 الأصحاب وغیرهم علی أنه یجوز للمحرمة سدل ثوبها من فوق رأسها علی وجهها إلی طرف أنفها ، قاله فی التذکرة </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احتاجت إلی ستر وجهها لمرور الرجال قریبا منها سدلت ثوبها من فوق رأسها علی وجهها إلی طرف أنفها ، ولا نعلم فیه خلافا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ما سبق ما رواه ابن بابویه فی الصحیح ، عن حماد ، عن </w:t>
      </w:r>
    </w:p>
    <w:p>
      <w:pPr>
        <w:pStyle w:val="BookText"/>
        <w:rPr/>
      </w:pPr>
      <w:r>
        <w:rPr>
          <w:rFonts w:ascii="IRNazanin" w:hAnsi="IRNazanin" w:eastAsia="IRNazanin"/>
          <w:color w:val="111111"/>
          <w:sz w:val="28"/>
          <w:sz w:val="28"/>
          <w:szCs w:val="28"/>
          <w:rtl w:val="true"/>
          <w:lang w:bidi="fa-IR"/>
        </w:rPr>
        <w:t xml:space="preserve">حریز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المحرمة تسدل الثوب علی وجهها إلی الذقن </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تسدل المرأة الثوب علی وجهها من أعلاها إلی النحر إذا کانت راکبة </w:t>
      </w:r>
      <w:r>
        <w:rPr>
          <w:rFonts w:eastAsia="IRNazanin" w:cs="IRNazanin"/>
          <w:color w:val="111111"/>
          <w:sz w:val="28"/>
          <w:szCs w:val="28"/>
          <w:rtl w:val="true"/>
          <w:lang w:bidi="fa-IR"/>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المحرمة تسدل ثوبها إلی نحرها </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جواز سدل الثوب إلی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إطلاق هذه الروایات یقتضی عدم اعتبار مجافاة الثوب عن الوجه ، وبه قطع فی المنتهی ، واستدل علیه بأنه لیس بمذکور فی الخبر ، مع أن الظاهر خلافه ، فإن سدل الثوب لا تکاد تسلم معه البشرة من الإصابة ، فلو کان شرطا لبیّن ، لأنه موضع الحاجة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الشیخ أنه أوجب علیها مجافاة الثوب عن وجهها بخشبة وشبهها بحیث لا یصیب البشرة ، وحکم بلزوم الدم إذا أصاب الثوب وجهها ولم تزله بسرعة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الحکمین مشکل ، لانتفاء الدلیل علیه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قلنا بعدم اعتبار المجافاة فیکون المراد بتغطیة الوجه المحرّمة تغطیته بالنقاب خاصة ، إذ لا یستفاد من الأخبار أزید منه ، أو تغطیته بغیر السدل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فإطلاق الحکم بتحریم تغطیة الوجه مع الحکم بجواز سدل الثوب علیه وإن أصاب البشرة غیر جید ، والأمر فی ذلک هیّن بعد </w:t>
      </w:r>
      <w:bookmarkStart w:id="647" w:name="pg14934_141957"/>
    </w:p>
    <w:p>
      <w:pPr>
        <w:pStyle w:val="BookText"/>
        <w:rPr/>
      </w:pPr>
      <w:bookmarkEnd w:id="647"/>
      <w:r>
        <w:rPr>
          <w:rFonts w:ascii="IRNazanin" w:hAnsi="IRNazanin" w:eastAsia="IRNazanin"/>
          <w:color w:val="111111"/>
          <w:sz w:val="28"/>
          <w:sz w:val="28"/>
          <w:szCs w:val="28"/>
          <w:rtl w:val="true"/>
          <w:lang w:bidi="fa-IR"/>
        </w:rPr>
        <w:t>وتظلیل المحرم علیه سائرا ،</w:t>
      </w:r>
    </w:p>
    <w:p>
      <w:pPr>
        <w:pStyle w:val="BookText"/>
        <w:rPr/>
      </w:pPr>
      <w:r>
        <w:rPr>
          <w:rFonts w:ascii="IRNazanin" w:hAnsi="IRNazanin" w:eastAsia="IRNazanin"/>
          <w:color w:val="111111"/>
          <w:sz w:val="28"/>
          <w:sz w:val="28"/>
          <w:szCs w:val="28"/>
          <w:rtl w:val="true"/>
          <w:lang w:bidi="fa-IR"/>
        </w:rPr>
        <w:t>وضوح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وتظلیل المحرم علیه سائرا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الاستظلال حالة السیر ، فلا یجوز له الرکوب فی المحمل وما فی معناه ، کالهودج والکنیسة والعماریة وأشباه ذلک عند علمائنا أجمع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جعل ترک التظلیل مستحبا </w:t>
      </w: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ابن بابویه فی الصحیح ، عن عبد الله بن المغیرة قال ، قلت لأبی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أظلل وأنا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أظلل وأکفر؟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مرضت؟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ظلّل وکفّر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حاج یضحی ملبیا حتی تغیب الشمس إلا غابت ذنوبه معها </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یرکب فی القبة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یعجبنی ذلک إلا أن یکون مریضا </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إسماعیل بن عبد 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هل یستتر المحرم من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یکون شیخا کبیرا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علة </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1610453_388300464"/>
      <w:bookmarkStart w:id="649" w:name="_Toc233"/>
      <w:bookmarkEnd w:id="648"/>
      <w:r>
        <w:rPr>
          <w:rtl w:val="true"/>
        </w:rPr>
        <w:t xml:space="preserve">- </w:t>
      </w:r>
      <w:r>
        <w:rPr>
          <w:rtl w:val="true"/>
        </w:rPr>
        <w:t>حرمة تظلیل المحرم</w:t>
      </w:r>
      <w:bookmarkEnd w:id="649"/>
    </w:p>
    <w:p>
      <w:pPr>
        <w:pStyle w:val="BookText"/>
        <w:rPr/>
      </w:pPr>
      <w:r>
        <w:rPr>
          <w:rFonts w:ascii="IRNazanin" w:hAnsi="IRNazanin" w:eastAsia="IRNazanin"/>
          <w:color w:val="111111"/>
          <w:sz w:val="28"/>
          <w:sz w:val="28"/>
          <w:szCs w:val="28"/>
          <w:rtl w:val="true"/>
          <w:lang w:bidi="fa-IR"/>
        </w:rPr>
        <w:t xml:space="preserve">وفی الصحیح عن سعد بن سعد الأشعری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یظلّل علی نفسه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یؤذیه حر الشمس وهو محرم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علة یظلل ویفدی </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بالظلال للنساء ، وقد رخص فیه للرجال </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وفی الصحیح عن موسی بن القاسم ، عن علی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 أظلل وأنا محرم؟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علیا إذا قدم مکة ینحر بدنة لکفارة الظل </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الأولی إنما تضمنت الرخصة فیه للرجال ، ونحن نقول به لکن مع الضرورة ، فإن الرخصة إنما تطلق غالبا علی ما منع منه أولا ثم أذن فیه لضرورة کأکل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فلاحتمال أن یکون إذن الکاظم علیه السلام لأخیه فی ذلک لعلمه بتضرره من ترکه کما هو واضح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مختص بحالة السیر ، فیجوز للمحرم حالة النزول الاستظلال بالسقف والشجرة والخباء والخیمة لضرورة وغیر ضرورة عند العلماء کافة ، قاله فی التذکرة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ما رواه الشیخ ، عن جعفر بن المثنی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یرکب راحلته فلا یستظل علیها وتؤذیه الشمس فیستر بعض جسده ببعض ، وربما ستر وجهه بیده ، وإذا نزل استظل بالخباء </w:t>
      </w:r>
    </w:p>
    <w:p>
      <w:pPr>
        <w:pStyle w:val="BookText"/>
        <w:rPr/>
      </w:pPr>
      <w:r>
        <w:rPr>
          <w:rFonts w:ascii="IRNazanin" w:hAnsi="IRNazanin" w:eastAsia="IRNazanin"/>
          <w:color w:val="111111"/>
          <w:sz w:val="28"/>
          <w:sz w:val="28"/>
          <w:szCs w:val="28"/>
          <w:rtl w:val="true"/>
          <w:lang w:bidi="fa-IR"/>
        </w:rPr>
        <w:t xml:space="preserve">وفی البیت وبالجدار </w:t>
      </w:r>
      <w:r>
        <w:rPr>
          <w:rFonts w:eastAsia="IRNazanin" w:cs="IRNazanin"/>
          <w:color w:val="111111"/>
          <w:sz w:val="28"/>
          <w:szCs w:val="28"/>
          <w:rtl w:val="true"/>
          <w:lang w:bidi="fa-IR"/>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للمحرم المشی تحت الظلال کما نص علیه الشیخ </w:t>
      </w:r>
      <w:r>
        <w:rPr>
          <w:rStyle w:val="FootnoteAnchor"/>
          <w:rtl w:val="true"/>
        </w:rPr>
        <w:footnoteReference w:id="1588"/>
      </w:r>
      <w:r>
        <w:rPr>
          <w:rFonts w:ascii="IRNazanin" w:hAnsi="IRNazanin" w:eastAsia="IRNazanin"/>
          <w:color w:val="111111"/>
          <w:sz w:val="28"/>
          <w:sz w:val="28"/>
          <w:szCs w:val="28"/>
          <w:rtl w:val="true"/>
          <w:lang w:bidi="fa-IR"/>
        </w:rPr>
        <w:t xml:space="preserve">وغیره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الرکوب ، فلو مشی تحت الظل کما لو مشی تحت الجمل والمحمل جاز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الجواز صریحا ما رواه الشیخ فی الصحیح ، عن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أن یمشی تحت ظل المحمل؟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للمحرم أن یمشی تحت الظلال ، وأن یستظل بثوب ینصبه إذا کان سائرا ونازلا ، لکن لا یجعله فوق رأسه سائرا خاصة لضرورة وغیر ضرورة عند جمیع أهل العلم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ذلک تحریم الاستظلال فی حال المشی بالثوب إذا جعله فوق رأسه ، وربما کان مستنده صحیحة إسماعیل بن عبد الخالق المتضمنة لتحریم الاستتار من الشمس ، إلا أن المتبادر منه الاستتار حال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وإن کان الاقتصار فی المنع من التظلیل علی حالة الرکوب کما ذکره الشارح لا یخلو من قرب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یحرم الاستظلال علی الرجل ، أما المرأة فیجوز لها ذلک إجماعا ، للأخبار الکثیرة الدالة علیه ، کصحیحة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یرکب القبة؟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650" w:name="pg14934_141960"/>
    </w:p>
    <w:p>
      <w:pPr>
        <w:pStyle w:val="BookText"/>
        <w:rPr/>
      </w:pPr>
      <w:bookmarkEnd w:id="650"/>
      <w:r>
        <w:rPr>
          <w:rFonts w:ascii="IRNazanin" w:hAnsi="IRNazanin" w:eastAsia="IRNazanin"/>
          <w:color w:val="111111"/>
          <w:sz w:val="28"/>
          <w:sz w:val="28"/>
          <w:szCs w:val="28"/>
          <w:rtl w:val="true"/>
          <w:lang w:bidi="fa-IR"/>
        </w:rPr>
        <w:t>ولو اضطر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زامل علیلا أو امرأة اختصّ العلیل والمرأة بجواز التظلیل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93"/>
      </w:r>
      <w:r>
        <w:rPr>
          <w:rFonts w:ascii="IRNazanin" w:hAnsi="IRNazanin" w:eastAsia="IRNazanin"/>
          <w:color w:val="111111"/>
          <w:sz w:val="28"/>
          <w:sz w:val="28"/>
          <w:szCs w:val="28"/>
          <w:rtl w:val="true"/>
          <w:lang w:bidi="fa-IR"/>
        </w:rPr>
        <w:t xml:space="preserve">وصحیحة حریز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بالقبة علی النساء والصبیان وهم محرمون </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اضطر لم یحرم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اللازمة من ترکه إما بواسطة الحر أو البرد أو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التظلیل والحال هذه مضافا إلی ما سبق صحیحة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الظلال للمحرم من أذی مطر أو شمس وأنا أسمع فأمره أن یفدی شاة یذبحها بمنی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إبراهیم بن أبی محمود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یظلّل علی محمله ویفدی إذا کانت الشمس والمطر یضر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الفداء؟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زامل علیلا أو امرأة اختص العلیل والمرأة بجواز التظلیل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هذا الاختصاص ظاهر ، لقیام المانع من التظلیل فی حق غیر العلیل والمرأة ، ویؤیده روایة بکر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عمتی معی وهی زمیلتی ویشتد علیها الحر إذا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1610455_388300464"/>
      <w:bookmarkStart w:id="652" w:name="_Toc234"/>
      <w:bookmarkEnd w:id="651"/>
      <w:r>
        <w:rPr>
          <w:rtl w:val="true"/>
        </w:rPr>
        <w:t>ما یستثنی من التظلیل</w:t>
      </w:r>
      <w:bookmarkStart w:id="653" w:name="pg14934_141961"/>
      <w:bookmarkEnd w:id="652"/>
    </w:p>
    <w:p>
      <w:pPr>
        <w:pStyle w:val="BookText"/>
        <w:rPr/>
      </w:pPr>
      <w:bookmarkEnd w:id="653"/>
      <w:r>
        <w:rPr>
          <w:rFonts w:ascii="IRNazanin" w:hAnsi="IRNazanin" w:eastAsia="IRNazanin"/>
          <w:color w:val="111111"/>
          <w:sz w:val="28"/>
          <w:sz w:val="28"/>
          <w:szCs w:val="28"/>
          <w:rtl w:val="true"/>
          <w:lang w:bidi="fa-IR"/>
        </w:rPr>
        <w:t xml:space="preserve">وإخراج الدم ، إلا عند الضرورة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 الجلد المفضی إلی إدمائه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السواک ، والکراهیة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أحرمت ، أفتری أن أظلل علیّ وعلیها؟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علیها وحدها </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العباس بن معروف ، عن بعض أصحابه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له زمیل فاعتل فظلّل علی رأسه ، إله أن یستظل؟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لأنا نجیب عنها أولا بالطعن فی السند بالإرسال ، وثانیا بالمنع من الدلالة علی خلاف ما دلت علیه الروایة المتقدمة ، لاحتمال عود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أن یستظل ، إلی المریض الذی قد ظلل ، کما ذکره الشیخ فی التهذیب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وإخراج الدم ، إلا عند الضرورة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 وکذا قیل فی حکّ الجلد المفضی إلی إدمائه ، وکذا فی السواک ، والکراهة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بالتحریم فی الجمیع للشیخ فی النهایة والمفید فی المقنعة </w:t>
      </w:r>
      <w:r>
        <w:rPr>
          <w:rStyle w:val="FootnoteAnchor"/>
          <w:rtl w:val="true"/>
        </w:rPr>
        <w:footnoteReference w:id="1600"/>
      </w:r>
      <w:r>
        <w:rPr>
          <w:rFonts w:ascii="IRNazanin" w:hAnsi="IRNazanin" w:eastAsia="IRNazanin"/>
          <w:color w:val="111111"/>
          <w:sz w:val="28"/>
          <w:sz w:val="28"/>
          <w:szCs w:val="28"/>
          <w:rtl w:val="true"/>
          <w:lang w:bidi="fa-IR"/>
        </w:rPr>
        <w:t xml:space="preserve">والمرتضی </w:t>
      </w:r>
      <w:r>
        <w:rPr>
          <w:rStyle w:val="FootnoteAnchor"/>
          <w:rtl w:val="true"/>
        </w:rPr>
        <w:footnoteReference w:id="1601"/>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602"/>
      </w:r>
      <w:r>
        <w:rPr>
          <w:rFonts w:ascii="IRNazanin" w:hAnsi="IRNazanin" w:eastAsia="IRNazanin"/>
          <w:color w:val="111111"/>
          <w:sz w:val="28"/>
          <w:sz w:val="28"/>
          <w:szCs w:val="28"/>
          <w:rtl w:val="true"/>
          <w:lang w:bidi="fa-IR"/>
        </w:rPr>
        <w:t xml:space="preserve">وغیرهم </w:t>
      </w:r>
      <w:r>
        <w:rPr>
          <w:rStyle w:val="FootnoteAnchor"/>
          <w:rtl w:val="true"/>
        </w:rPr>
        <w:footnoteReference w:id="1603"/>
      </w:r>
      <w:r>
        <w:rPr>
          <w:rFonts w:ascii="IRNazanin" w:hAnsi="IRNazanin" w:eastAsia="IRNazanin"/>
          <w:color w:val="111111"/>
          <w:sz w:val="28"/>
          <w:sz w:val="28"/>
          <w:szCs w:val="28"/>
          <w:rtl w:val="true"/>
          <w:lang w:bidi="fa-IR"/>
        </w:rPr>
        <w:t xml:space="preserve">، تمسکا بمقتضی الأخبار المتضمنة للنهی عن ذلک ، کحسنة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یحتجم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إلا أن لا یجد بدا فلیحتجم ولا یحلق مکان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1610457_388300464"/>
      <w:bookmarkStart w:id="655" w:name="_Toc235"/>
      <w:bookmarkEnd w:id="654"/>
      <w:r>
        <w:rPr>
          <w:rtl w:val="true"/>
        </w:rPr>
        <w:t xml:space="preserve">- </w:t>
      </w:r>
      <w:r>
        <w:rPr>
          <w:rtl w:val="true"/>
        </w:rPr>
        <w:t>حرمة اخراج الدم</w:t>
      </w:r>
      <w:bookmarkEnd w:id="655"/>
    </w:p>
    <w:p>
      <w:pPr>
        <w:pStyle w:val="BookText"/>
        <w:rPr/>
      </w:pPr>
      <w:r>
        <w:rPr>
          <w:rFonts w:ascii="IRNazanin" w:hAnsi="IRNazanin" w:eastAsia="IRNazanin"/>
          <w:color w:val="111111"/>
          <w:sz w:val="28"/>
          <w:sz w:val="28"/>
          <w:szCs w:val="28"/>
          <w:rtl w:val="true"/>
          <w:lang w:bidi="fa-IR"/>
        </w:rPr>
        <w:t xml:space="preserve">المحاجم </w:t>
      </w:r>
      <w:r>
        <w:rPr>
          <w:rFonts w:eastAsia="IRNazanin" w:cs="IRNazanin"/>
          <w:color w:val="111111"/>
          <w:sz w:val="28"/>
          <w:szCs w:val="28"/>
          <w:rtl w:val="true"/>
          <w:lang w:bidi="fa-IR"/>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 کیف یحک رأسه؟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بأظافیره ما لم یدم أو یقطع الشعر </w:t>
      </w:r>
      <w:r>
        <w:rPr>
          <w:rFonts w:eastAsia="IRNazanin" w:cs="IRNazanin"/>
          <w:color w:val="111111"/>
          <w:sz w:val="28"/>
          <w:szCs w:val="28"/>
          <w:rtl w:val="true"/>
          <w:lang w:bidi="fa-IR"/>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یستاک؟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یدمی </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بالکراهة للشیخ فی الخلاف </w:t>
      </w:r>
      <w:r>
        <w:rPr>
          <w:rStyle w:val="FootnoteAnchor"/>
          <w:rtl w:val="true"/>
        </w:rPr>
        <w:footnoteReference w:id="1607"/>
      </w:r>
      <w:r>
        <w:rPr>
          <w:rFonts w:ascii="IRNazanin" w:hAnsi="IRNazanin" w:eastAsia="IRNazanin"/>
          <w:color w:val="111111"/>
          <w:sz w:val="28"/>
          <w:sz w:val="28"/>
          <w:szCs w:val="28"/>
          <w:rtl w:val="true"/>
          <w:lang w:bidi="fa-IR"/>
        </w:rPr>
        <w:t xml:space="preserve">وجمع من الأصحاب ، وهو المعتمد ، جمعا بین ما تضمن النهی عن ذلک ، وما تضمن الإذن فی الفعل ، کصحیحة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یحتجم المحرم ما لم یحلق أو یقطع الشعر ، واحتجم الحسن بن علی علیهماالسلام وهو محرم </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یستاک؟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أدمی یستاک؟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هو السنة </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معاویة فی الصحیح أیضا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یعصر الدمل ویربط علی القرحة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 xml:space="preserve">. </w:t>
      </w:r>
      <w:bookmarkStart w:id="656" w:name="pg14934_141963"/>
    </w:p>
    <w:p>
      <w:pPr>
        <w:pStyle w:val="BookText"/>
        <w:rPr/>
      </w:pPr>
      <w:bookmarkEnd w:id="656"/>
      <w:r>
        <w:rPr>
          <w:rFonts w:ascii="IRNazanin" w:hAnsi="IRNazanin" w:eastAsia="IRNazanin"/>
          <w:color w:val="111111"/>
          <w:sz w:val="28"/>
          <w:sz w:val="28"/>
          <w:szCs w:val="28"/>
          <w:rtl w:val="true"/>
          <w:lang w:bidi="fa-IR"/>
        </w:rPr>
        <w:t>وقصّ الأظفار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الجمع بین الروایات بحمل هذه علی حالة الضرورة ، لکن الأول أقرب ، ویشهد له روایة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یحتجم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أحبه </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فینبغی القطع بعدم وجوب الکفارة بذلک ، تمسکا بمقتضی الأصل السالم من المعارض ، وحکی الشهید فی الدروس عن بعض أصحاب المناسک أنه جعل فدیة إخراج الدم شاة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الحلبی أنه جعل فی حک الجسم حتی یدمی إطعام مسکین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مع انتفاء الضرورة إلی إخراج الدم ، أما معها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جائز بلا خلاف ، ولا فدیة فیه إجماعا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وقص الأظفار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فقهاء الأمصار کافة علی أن المحرم ممنوع من قص الأظفار مع الاختیار ، قاله فی التذکرة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منها 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قلم أظافیره ناسیا أو ساهیا أو جاهلا فلا شی‌ء علیه ، ومن فعله متعمدا فعلیه دم </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ویستفاد من هذه الروایة أن الحکم لیس مقصورا علی القص ، أعنی قطعها بالمقصّ ، بل هو متناول لمطلق الإزالة ، لأن القلم لغة مطلق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انکسر ظفره وتأذی ببقائه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إزالته بلا خلاف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1610459_388300464"/>
      <w:bookmarkStart w:id="658" w:name="_Toc236"/>
      <w:bookmarkEnd w:id="657"/>
      <w:r>
        <w:rPr>
          <w:rtl w:val="true"/>
        </w:rPr>
        <w:t xml:space="preserve">- </w:t>
      </w:r>
      <w:r>
        <w:rPr>
          <w:rtl w:val="true"/>
        </w:rPr>
        <w:t>حرمة قص الأظفار</w:t>
      </w:r>
      <w:r>
        <w:rPr>
          <w:rtl w:val="true"/>
        </w:rPr>
        <w:t>.</w:t>
      </w:r>
      <w:bookmarkStart w:id="659" w:name="pg14934_141964"/>
      <w:bookmarkEnd w:id="658"/>
    </w:p>
    <w:p>
      <w:pPr>
        <w:pStyle w:val="BookText"/>
        <w:rPr/>
      </w:pPr>
      <w:bookmarkEnd w:id="659"/>
      <w:r>
        <w:rPr>
          <w:rFonts w:ascii="IRNazanin" w:hAnsi="IRNazanin" w:eastAsia="IRNazanin"/>
          <w:color w:val="111111"/>
          <w:sz w:val="28"/>
          <w:sz w:val="28"/>
          <w:szCs w:val="28"/>
          <w:rtl w:val="true"/>
          <w:lang w:bidi="fa-IR"/>
        </w:rPr>
        <w:t>وقطع الشجر والحشیش ، إلا أن ینبت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قلع شجر الفواکه والإذخر والنخل وعودی المحالة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وجبت الفدیة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الحکمین ما رواه ابن بابویه فی الصحیح ، عن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المحرم تطول أظفاره أو ینکسر بعضها فیؤذیه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یقص منها شیئا إن استطاع ، فإن کانت تؤذیه فلیقصها ولیطعم مکان کل ظفر قبضة من طعام </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وقطع الشجر والحشیش ، إلا أن ینبت فی ملکه ، ویجوز قلع شجر الفواکه ، والإذخر ، والنخل ، وعودی المحالة علی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بالشجر والحشیش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النابتین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تحریم قطعهما علی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قطع شجر الحرم ، وهو قول علماء الأمصار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علماء الأمصار علی تحریم قطع شجر الحرم غیر الإذخر وما أنبته الآدمی من البقول والزروع والریاحین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هذه المسألة الأخبار المستفیضة کصحیحة حریز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ینبت فی الحرم فهو حرام علی الناس أجمعین ، إلا ما أنبتّه أنت أو غرسته </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شجرة أصلها فی الحرم وفرعها فی الحل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فرعها لمکان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أصلها فی الحل وفرعها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أصلها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1610461_388300464"/>
      <w:bookmarkStart w:id="661" w:name="_Toc237"/>
      <w:bookmarkEnd w:id="660"/>
      <w:r>
        <w:rPr>
          <w:rtl w:val="true"/>
        </w:rPr>
        <w:t xml:space="preserve">- </w:t>
      </w:r>
      <w:r>
        <w:rPr>
          <w:rtl w:val="true"/>
        </w:rPr>
        <w:t>حرمة قطع الشجر</w:t>
      </w:r>
      <w:bookmarkStart w:id="662" w:name="pg14934_141965"/>
      <w:bookmarkEnd w:id="661"/>
    </w:p>
    <w:p>
      <w:pPr>
        <w:pStyle w:val="BookText"/>
        <w:rPr/>
      </w:pPr>
      <w:bookmarkEnd w:id="662"/>
      <w:r>
        <w:rPr>
          <w:rFonts w:ascii="IRNazanin" w:hAnsi="IRNazanin" w:eastAsia="IRNazanin"/>
          <w:color w:val="111111"/>
          <w:sz w:val="28"/>
          <w:sz w:val="28"/>
          <w:szCs w:val="28"/>
          <w:rtl w:val="true"/>
          <w:lang w:bidi="fa-IR"/>
        </w:rPr>
        <w:t xml:space="preserve">لمکان فرعها </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الله حرمه بریدا فی بریدان یختلی خلاه ، ویعضد شجره إلا الإذخر </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 xml:space="preserve">والخلی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الرطب من النبات ، واختلاء النبات جزّه ، قاله فی القاموس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استثنی المصنف وغیره </w:t>
      </w:r>
      <w:r>
        <w:rPr>
          <w:rStyle w:val="FootnoteAnchor"/>
          <w:rtl w:val="true"/>
        </w:rPr>
        <w:footnoteReference w:id="1625"/>
      </w:r>
      <w:r>
        <w:rPr>
          <w:rFonts w:ascii="IRNazanin" w:hAnsi="IRNazanin" w:eastAsia="IRNazanin"/>
          <w:color w:val="111111"/>
          <w:sz w:val="28"/>
          <w:sz w:val="28"/>
          <w:szCs w:val="28"/>
          <w:rtl w:val="true"/>
          <w:lang w:bidi="fa-IR"/>
        </w:rPr>
        <w:t xml:space="preserve">من ذلک أربعة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ینبت فی ملک الإنسان ، واستدلوا علیه بروایة حماد بن عثمان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الشجرة یقلعها الرجل من منزله فی الحرم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المنزل والشجرة فیه فلیس له أن یقلعها ، وإن کانت نبتت فی منزله وهو له قلعها </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دلت الروایة علی جواز قطع الشجرة من المنزل ، ولا قائل بالفصل بینه وبین غیره ، ولا بین الشجر والحشیش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 أمثال هذه التعمیمات مجال ، مع أن فی طریق هذه الروایة محمد بن یحیی الصیرفی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فلا ریب فی جواز قطع </w:t>
      </w:r>
      <w:r>
        <w:rPr>
          <w:rStyle w:val="FootnoteAnchor"/>
          <w:rtl w:val="true"/>
        </w:rPr>
        <w:footnoteReference w:id="1627"/>
      </w:r>
      <w:r>
        <w:rPr>
          <w:rFonts w:ascii="IRNazanin" w:hAnsi="IRNazanin" w:eastAsia="IRNazanin"/>
          <w:color w:val="111111"/>
          <w:sz w:val="28"/>
          <w:sz w:val="28"/>
          <w:szCs w:val="28"/>
          <w:rtl w:val="true"/>
          <w:lang w:bidi="fa-IR"/>
        </w:rPr>
        <w:t xml:space="preserve">ما أنبته الإنسان ، لقوله علیه السلام فی صحیحة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أنبتّه أنت أو غرسته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الفواکه ، وقد قطع الأصحاب بجواز قلعه سواء أنبته الله تعالی أو الآدمیون ، وظاهر المنتهی أنه موضع وفاق بین الأصحاب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ابن بابویه فی الحسن ، عن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3" w:name="__RefHeading___Toc1610463_388300464"/>
      <w:bookmarkStart w:id="664" w:name="_Toc238"/>
      <w:bookmarkEnd w:id="663"/>
      <w:r>
        <w:rPr>
          <w:rtl w:val="true"/>
        </w:rPr>
        <w:t>ما یجوز قلعه من الشجر</w:t>
      </w:r>
      <w:bookmarkEnd w:id="664"/>
    </w:p>
    <w:p>
      <w:pPr>
        <w:pStyle w:val="BookText"/>
        <w:rPr/>
      </w:pPr>
      <w:r>
        <w:rPr>
          <w:rFonts w:ascii="IRNazanin" w:hAnsi="IRNazanin" w:eastAsia="IRNazanin"/>
          <w:color w:val="111111"/>
          <w:sz w:val="28"/>
          <w:sz w:val="28"/>
          <w:szCs w:val="28"/>
          <w:rtl w:val="true"/>
          <w:lang w:bidi="fa-IR"/>
        </w:rPr>
        <w:t xml:space="preserve">عبد الله علیه السلام عن الرجل یقطع من الأراک الذی بمکة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ثمنه یتصدق به ، ولا ینزع من شجر مکة شی‌ء إلا النخل وشجر الفواکه </w:t>
      </w:r>
      <w:r>
        <w:rPr>
          <w:rFonts w:eastAsia="IRNazanin" w:cs="IRNazanin"/>
          <w:color w:val="111111"/>
          <w:sz w:val="28"/>
          <w:szCs w:val="28"/>
          <w:rtl w:val="true"/>
          <w:lang w:bidi="fa-IR"/>
        </w:rPr>
        <w:t xml:space="preserve">»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الإذن فی النزع یتناول القلع والقطع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الشجر مما أنبته الآدمیون جاز قلعه وقطعه بغیر إشکال ، لصحیحة حریز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الإذخر ، وقد نقل العلامة فی التذکرة والمنتهی الإجماع علی جواز قطعه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موثقة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الإذخر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عودا المحالة ، وهما اللذان یجعل علیهما المحالة لیستقی بها ، والمحالة بفتح المیم علی ما نص علیه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البکرة العظیمة </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الاستثناء ما رواه الشیخ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علیه و آله فی قطع عودی المحالة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البکرة التی یستقی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 الحرم والإذخر </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بقطع الیابس من الشجر والحشیش ، للأصل ، ولأنه میت فلم یبق له حرمة ، ولأن الخلی المحرم جزّه الرطب من النبات ، لا مطلق النبات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للمحرم أن یأخذ الکمأة من الحرم ، لأنه لیس بحشیش ، وأن یترک إبله لترعی الحشیش وإن حرم علیه قطعه ، للأصل ، وصحیحة حریز بن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تخلی عن البعیر فی الحرم </w:t>
      </w:r>
      <w:bookmarkStart w:id="665" w:name="pg14934_141967"/>
    </w:p>
    <w:p>
      <w:pPr>
        <w:pStyle w:val="BookText"/>
        <w:rPr/>
      </w:pPr>
      <w:bookmarkEnd w:id="665"/>
      <w:r>
        <w:rPr>
          <w:rFonts w:ascii="IRNazanin" w:hAnsi="IRNazanin" w:eastAsia="IRNazanin"/>
          <w:color w:val="111111"/>
          <w:sz w:val="28"/>
          <w:sz w:val="28"/>
          <w:szCs w:val="28"/>
          <w:rtl w:val="true"/>
          <w:lang w:bidi="fa-IR"/>
        </w:rPr>
        <w:t>وتغسیل المحرم لو مات بالکافور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یأکل ما شاء </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لو قیل بجواز نزع الحشیش للإبل لم یکن بعیدا ، للأصل ، وصحیحة جمیل ومحمد بن حمران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النبت الذی فی أرض الحرم أینزع؟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شی‌ء تأکله الإبل فلیس به بأس أن تنزعه </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جمیل وعبد الرحمن بن أبی نجران عن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الإبل ، لأن الإبل یخلی عنها ترعی کیف شاءت ، واستدل علی ذلک بصحیحة حریز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بین الروایتین تناف یقتضی المصیر إلی ما ذکره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قطع شجرة الحرم کما یحرم علی المحرم یحرم علی المحل أیضا ، کما صرح به الأصحاب ، ودلت علیه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فکان المناسب أن لا یجعل ذلک من تروک الإحرام ، بل یجعل مسألة برأسها کما فعل فی الدروس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وتغسیل المحرم لو مات بالکافور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ذلک ، لأن الکافور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یجوز تحنیطه به ، وقد ورد بذلک روایات کثیرة ، منها صحیحة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إذا مات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یغطی وجهه ویصنع به کما یصنع بالحلال ، غیر أنه لا یقربه طیبا </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والأصح عدم وجوب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1610465_388300464"/>
      <w:bookmarkStart w:id="667" w:name="_Toc239"/>
      <w:bookmarkEnd w:id="666"/>
      <w:r>
        <w:rPr>
          <w:rtl w:val="true"/>
        </w:rPr>
        <w:t xml:space="preserve">- </w:t>
      </w:r>
      <w:r>
        <w:rPr>
          <w:rtl w:val="true"/>
        </w:rPr>
        <w:t>حرمة تغسیل المحرم بالکافور</w:t>
      </w:r>
      <w:bookmarkStart w:id="668" w:name="pg14934_141968"/>
      <w:bookmarkEnd w:id="667"/>
    </w:p>
    <w:p>
      <w:pPr>
        <w:pStyle w:val="BookText"/>
        <w:rPr/>
      </w:pPr>
      <w:bookmarkEnd w:id="668"/>
      <w:r>
        <w:rPr>
          <w:rFonts w:ascii="IRNazanin" w:hAnsi="IRNazanin" w:eastAsia="IRNazanin"/>
          <w:color w:val="111111"/>
          <w:sz w:val="28"/>
          <w:sz w:val="28"/>
          <w:szCs w:val="28"/>
          <w:rtl w:val="true"/>
          <w:lang w:bidi="fa-IR"/>
        </w:rPr>
        <w:t xml:space="preserve">ولبس السلاح لغیر الضرورة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بمسه بعد الغسل ، لأنه غسل اختیاری تام بالنسبة إلی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السلاح لغیر الضرورة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بالتحریم مذهب الأکثر ، واستدل علیه بصحیحة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أیحمل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خاف المحرم عدوا أو سرقا فلیلبس السلاح </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وصحیحة عبد الله بن علی الحلبی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المحرم إذا خاف العدو فلبس السلاح فلا کفارة علیه </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المنتهی بأن هذا الاحتجاج مأخوذ من دلیل الخطاب ، وهو ضعیف عندنا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هذا المفهوم مفهوم شرط ، وهو حجة عنده وعند أکثر المحققین ، لکن یتوجه علیه أن المفهوم إنما یعتبر إذا لم یظهر للتعلیق وجه سوی نفی الحکم عما عدا محل الشرط ، وهنا لیس کذلک ، إذ لا یبعد أن یکون التعلیق باعتبار عدم الاحتیاج إلی لبس السلاح عند انتفاء الخوف ، وأیضا فإن مقتضی الروایة الثانیة لزوم الکفارة بلبس السلاح مع انتفاء الخوف ولا نعلم به قائلا ، ویمکن تأویلها بحمل السلاح علی ما یجوز لبسه للمحرم ، کالدرع والبیضة ، ومعه یسقط الاحتجاج بها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فالخروج عن مقتضی الأصل بمثل هاتین الروایتین مشکل ، والقول بالکراهة متجه ، إلا أن الاحتیاط یقتضی اجتناب ذلک مع انتفاء الحاجة إلیه ، أما مع الحاجة فیجوز إجماعا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1610467_388300464"/>
      <w:bookmarkStart w:id="670" w:name="_Toc240"/>
      <w:bookmarkEnd w:id="669"/>
      <w:r>
        <w:rPr>
          <w:rtl w:val="true"/>
        </w:rPr>
        <w:t xml:space="preserve">- </w:t>
      </w:r>
      <w:r>
        <w:rPr>
          <w:rtl w:val="true"/>
        </w:rPr>
        <w:t>حرمة لبس السلاح</w:t>
      </w:r>
      <w:bookmarkStart w:id="671" w:name="pg14934_141969"/>
      <w:bookmarkEnd w:id="670"/>
    </w:p>
    <w:p>
      <w:pPr>
        <w:pStyle w:val="BookText"/>
        <w:rPr/>
      </w:pPr>
      <w:bookmarkEnd w:id="671"/>
      <w:r>
        <w:rPr>
          <w:rFonts w:ascii="IRNazanin" w:hAnsi="IRNazanin" w:eastAsia="IRNazanin"/>
          <w:color w:val="111111"/>
          <w:sz w:val="28"/>
          <w:sz w:val="28"/>
          <w:szCs w:val="28"/>
          <w:rtl w:val="true"/>
          <w:lang w:bidi="fa-IR"/>
        </w:rPr>
        <w:t xml:space="preserve">والمکروهات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فی الثیاب المصبوغة بالسواد والعصفر وشبهه ، ویتأکد فی السواد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والمکروهات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فی الثیاب المصبوغة بالسواد والعصفر وشبهه ، ویتأکد فی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الإحرام فی الثیاب المصبوغة بالسواد فاستدل علیه فی المنتهی بأنه لباس أهل النار فلا یقتدی بهم </w:t>
      </w:r>
      <w:r>
        <w:rPr>
          <w:rStyle w:val="FootnoteAnchor"/>
          <w:rtl w:val="true"/>
        </w:rPr>
        <w:footnoteReference w:id="1642"/>
      </w:r>
      <w:r>
        <w:rPr>
          <w:rFonts w:ascii="IRNazanin" w:hAnsi="IRNazanin" w:eastAsia="IRNazanin"/>
          <w:color w:val="111111"/>
          <w:sz w:val="28"/>
          <w:sz w:val="28"/>
          <w:szCs w:val="28"/>
          <w:rtl w:val="true"/>
          <w:lang w:bidi="fa-IR"/>
        </w:rPr>
        <w:t xml:space="preserve">، وما رواه الشیخ ، عن الحسین بن مختار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الرجل فی الثوب الأسود؟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یحرم فی الثوب الأسود </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الإحرام فی الثوب الأسود غیر جائز </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یرید به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کراهة المعصفر وشبهه فذکره المصنف وجمع من الأصحاب 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بالمعصفر من الثیاب ، ویکره إذا کان مشبعا ، وعلیه علماؤنا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یؤذن بدعوی الإجماع علیه ، ثم استدل علی الکراهة بما رواه الشیخ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علیه السلام أخی وأنا حاضر عن الثوب یکون مصبوغا بالعصفر ثم یغسل ، ألبسه وأنا 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لیس العصفر من الطیب ولکن أکره أن تلبس ما یشهرک بین الناس </w:t>
      </w:r>
      <w:r>
        <w:rPr>
          <w:rFonts w:eastAsia="IRNazanin" w:cs="IRNazanin"/>
          <w:color w:val="111111"/>
          <w:sz w:val="28"/>
          <w:szCs w:val="28"/>
          <w:rtl w:val="true"/>
          <w:lang w:bidi="fa-IR"/>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1610469_388300464"/>
      <w:bookmarkStart w:id="673" w:name="_Toc241"/>
      <w:bookmarkEnd w:id="672"/>
      <w:r>
        <w:rPr>
          <w:rtl w:val="true"/>
        </w:rPr>
        <w:t>مکروهات الاحرام</w:t>
      </w:r>
      <w:bookmarkEnd w:id="67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1610471_388300464"/>
      <w:bookmarkStart w:id="675" w:name="_Toc242"/>
      <w:bookmarkEnd w:id="674"/>
      <w:r>
        <w:rPr>
          <w:rtl w:val="true"/>
        </w:rPr>
        <w:t>کراهة المصبوغ بالسواد والعصفر</w:t>
      </w:r>
      <w:bookmarkStart w:id="676" w:name="pg14934_141970"/>
      <w:bookmarkEnd w:id="675"/>
    </w:p>
    <w:p>
      <w:pPr>
        <w:pStyle w:val="BookText"/>
        <w:rPr/>
      </w:pPr>
      <w:bookmarkEnd w:id="676"/>
      <w:r>
        <w:rPr>
          <w:rFonts w:ascii="IRNazanin" w:hAnsi="IRNazanin" w:eastAsia="IRNazanin"/>
          <w:color w:val="111111"/>
          <w:sz w:val="28"/>
          <w:sz w:val="28"/>
          <w:szCs w:val="28"/>
          <w:rtl w:val="true"/>
          <w:lang w:bidi="fa-IR"/>
        </w:rPr>
        <w:t>والنوم علیها ، وفی الثیاب الوسخة وإن کانت طاهرة ،</w:t>
      </w:r>
    </w:p>
    <w:p>
      <w:pPr>
        <w:pStyle w:val="BookText"/>
        <w:rPr/>
      </w:pPr>
      <w:r>
        <w:rPr>
          <w:rFonts w:ascii="IRNazanin" w:hAnsi="IRNazanin" w:eastAsia="IRNazanin"/>
          <w:color w:val="111111"/>
          <w:sz w:val="28"/>
          <w:sz w:val="28"/>
          <w:szCs w:val="28"/>
          <w:rtl w:val="true"/>
          <w:lang w:bidi="fa-IR"/>
        </w:rPr>
        <w:t xml:space="preserve">وعن عامر بن جذاعة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مشبعات الثیاب تلبسها المرأة المحرمة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إلا المقدم المشهور </w:t>
      </w:r>
      <w:r>
        <w:rPr>
          <w:rFonts w:eastAsia="IRNazanin" w:cs="IRNazanin"/>
          <w:color w:val="111111"/>
          <w:sz w:val="28"/>
          <w:szCs w:val="28"/>
          <w:rtl w:val="true"/>
          <w:lang w:bidi="fa-IR"/>
        </w:rPr>
        <w:t xml:space="preserve">»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الروایتین ضعف من حیث السند</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عدم کراهة المعصفر مطلقا لصحیحة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أخاه موسی علیه السلام ، أیلبس المحرم الثوب المشبع بالعصفر؟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فیه طیب فلا بأس به </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بالإحرام فی الثوب الأخضر ، لما رواه الشیخ وابن بابویه ، عن خالد بن أبی العلاء الخفاف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وعلیه رداء أخضر وهو محرم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الثیاب المصبوغة بالسواد والعصفر وشبهه ، واستدل علیه فی المنتهی </w:t>
      </w:r>
      <w:r>
        <w:rPr>
          <w:rStyle w:val="FootnoteAnchor"/>
          <w:rtl w:val="true"/>
        </w:rPr>
        <w:footnoteReference w:id="1652"/>
      </w:r>
      <w:r>
        <w:rPr>
          <w:rFonts w:ascii="IRNazanin" w:hAnsi="IRNazanin" w:eastAsia="IRNazanin"/>
          <w:color w:val="111111"/>
          <w:sz w:val="28"/>
          <w:sz w:val="28"/>
          <w:szCs w:val="28"/>
          <w:rtl w:val="true"/>
          <w:lang w:bidi="fa-IR"/>
        </w:rPr>
        <w:t xml:space="preserve">بما رواه الشیخ ، عن أبی بصیر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للمحرم أن ینام علی الفراش الأصفر والمرفقة الصفراء </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وکراهة الأصفر یقتضی کراهة الأسود بطریق أولی ، لکن فی الطریق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الثیاب الوسخة وإن کانت 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صحیحة العلاء بن رزین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أحدهما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1610473_388300464"/>
      <w:bookmarkStart w:id="678" w:name="_Toc243"/>
      <w:bookmarkEnd w:id="677"/>
      <w:r>
        <w:rPr>
          <w:rtl w:val="true"/>
        </w:rPr>
        <w:t>کراهة الثیاب الوسخة</w:t>
      </w:r>
      <w:bookmarkStart w:id="679" w:name="pg14934_141971"/>
      <w:bookmarkEnd w:id="678"/>
    </w:p>
    <w:p>
      <w:pPr>
        <w:pStyle w:val="BookText"/>
        <w:rPr/>
      </w:pPr>
      <w:bookmarkEnd w:id="679"/>
      <w:r>
        <w:rPr>
          <w:rFonts w:ascii="IRNazanin" w:hAnsi="IRNazanin" w:eastAsia="IRNazanin"/>
          <w:color w:val="111111"/>
          <w:sz w:val="28"/>
          <w:sz w:val="28"/>
          <w:szCs w:val="28"/>
          <w:rtl w:val="true"/>
          <w:lang w:bidi="fa-IR"/>
        </w:rPr>
        <w:t>ولبس الثیاب المعلمة ،</w:t>
      </w:r>
    </w:p>
    <w:p>
      <w:pPr>
        <w:pStyle w:val="BookText"/>
        <w:rPr/>
      </w:pPr>
      <w:r>
        <w:rPr>
          <w:rFonts w:ascii="IRNazanin" w:hAnsi="IRNazanin" w:eastAsia="IRNazanin"/>
          <w:color w:val="111111"/>
          <w:sz w:val="28"/>
          <w:sz w:val="28"/>
          <w:szCs w:val="28"/>
          <w:rtl w:val="true"/>
          <w:lang w:bidi="fa-IR"/>
        </w:rPr>
        <w:t xml:space="preserve">علیه السلام عن الثوب الوسخ أیحرم فیه المحرم؟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أقول إنه حرام ، ولکن یطهره أحب إلیّ ، وطهره غسله </w:t>
      </w:r>
      <w:r>
        <w:rPr>
          <w:rFonts w:eastAsia="IRNazanin" w:cs="IRNazanin"/>
          <w:color w:val="111111"/>
          <w:sz w:val="28"/>
          <w:szCs w:val="28"/>
          <w:rtl w:val="true"/>
          <w:lang w:bidi="fa-IR"/>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عرض له الوسخ فی أثناء الإحرام لم یغسل ما دامت طاهرة ، لما رواه الشیخ فی الصحیح ، عن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یغسل الرجل ثوبه الذی یحرم فیه حتی یحل وإن توسخ ، إلا أن تصیبه جنابة أو شی‌ء فیغسله </w:t>
      </w:r>
      <w:r>
        <w:rPr>
          <w:rFonts w:eastAsia="IRNazanin" w:cs="IRNazanin"/>
          <w:color w:val="111111"/>
          <w:sz w:val="28"/>
          <w:szCs w:val="28"/>
          <w:rtl w:val="true"/>
          <w:lang w:bidi="fa-IR"/>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ولبس الثیاب المعلمة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الثوب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علم ، وهو لون یخالف لونه لیعرف 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الثوب القصار فهو معلم بالبناء للفاعل ، والثوب معلم بسکون العین وفتح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المصنف وجمع من الأصحاب بکراهة الإحرام فیه ، واستدلوا بصحیحة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یحرم الرجل فی الثوب المعلم ، وترکه أحب إلیّ إذا قدر علی غیره </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الدلالة نظر ، مع أن ابن بابویه روی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یحرم فی ثوب له علم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وفی الصحیح عن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الثوب المعلم ، هل یحرم فیه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یکره الملحم </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1610475_388300464"/>
      <w:bookmarkStart w:id="681" w:name="_Toc244"/>
      <w:bookmarkEnd w:id="680"/>
      <w:r>
        <w:rPr>
          <w:rtl w:val="true"/>
        </w:rPr>
        <w:t>کراهة الثیاب المعلمة</w:t>
      </w:r>
      <w:bookmarkStart w:id="682" w:name="pg14934_141972"/>
      <w:bookmarkEnd w:id="681"/>
    </w:p>
    <w:p>
      <w:pPr>
        <w:pStyle w:val="BookText"/>
        <w:rPr/>
      </w:pPr>
      <w:bookmarkEnd w:id="682"/>
      <w:r>
        <w:rPr>
          <w:rFonts w:ascii="IRNazanin" w:hAnsi="IRNazanin" w:eastAsia="IRNazanin"/>
          <w:color w:val="111111"/>
          <w:sz w:val="28"/>
          <w:sz w:val="28"/>
          <w:szCs w:val="28"/>
          <w:rtl w:val="true"/>
          <w:lang w:bidi="fa-IR"/>
        </w:rPr>
        <w:t>واستعمال الحنّاء للزینة ، وکذا للمرأة ولو قبل الإحرام إذا قارنته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واستعمال الحنّاء للزینة ، وکذا للمرأة ولو قبل الإحرام إذا قارنته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استعمال الحناء للزینة فی حال الإحرام ، فذهب الأکثر إلی کراهته ، واستوجه العلامة فی المختلف التحریم </w:t>
      </w:r>
      <w:r>
        <w:rPr>
          <w:rStyle w:val="FootnoteAnchor"/>
          <w:rtl w:val="true"/>
        </w:rPr>
        <w:footnoteReference w:id="1659"/>
      </w:r>
      <w:r>
        <w:rPr>
          <w:rFonts w:ascii="IRNazanin" w:hAnsi="IRNazanin" w:eastAsia="IRNazanin"/>
          <w:color w:val="111111"/>
          <w:sz w:val="28"/>
          <w:sz w:val="28"/>
          <w:szCs w:val="28"/>
          <w:rtl w:val="true"/>
          <w:lang w:bidi="fa-IR"/>
        </w:rPr>
        <w:t xml:space="preserve">، واختاره الشارح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لأن مقتضی قوله علیه السلام فی صحیحة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 فی المرآة وأنت محرم ، لأنه من الزینة ، ولا تکتحل المرأة بالسواد ، إن السواد زینة </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تحریم کلما یتحقق به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عبد الله بن سنان فی الصحیح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الحناء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المحرم لیمسه ویداوی به بعیره ، وما هو بطیب ، وما به بأس </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لأن الزینة لا تتحقق بمسه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اتخذه للسنة فلا تحریم ولا کراهة والفارق القصد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فیه بأن قصد السنة به لا یخرجه عن کونه زینة کما تقدم فی الاکتحال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اجتنابه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کراهة استعمال الحناء قبل الإحرام إذا قارنه فیدل علیه روایة أبی الصباح الکنانی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خافت الشقاق ، فإذا أرادت أن تحرم ، هل تخضب یدیها بالحناء قبل ذلک؟ قال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1610477_388300464"/>
      <w:bookmarkStart w:id="684" w:name="_Toc245"/>
      <w:bookmarkEnd w:id="683"/>
      <w:r>
        <w:rPr>
          <w:rtl w:val="true"/>
        </w:rPr>
        <w:t>کراهة استعمال الحناء للزینة</w:t>
      </w:r>
      <w:bookmarkStart w:id="685" w:name="pg14934_141973"/>
      <w:bookmarkEnd w:id="684"/>
    </w:p>
    <w:p>
      <w:pPr>
        <w:pStyle w:val="BookText"/>
        <w:rPr/>
      </w:pPr>
      <w:bookmarkEnd w:id="685"/>
      <w:r>
        <w:rPr>
          <w:rFonts w:ascii="IRNazanin" w:hAnsi="IRNazanin" w:eastAsia="IRNazanin"/>
          <w:color w:val="111111"/>
          <w:sz w:val="28"/>
          <w:sz w:val="28"/>
          <w:szCs w:val="28"/>
          <w:rtl w:val="true"/>
          <w:lang w:bidi="fa-IR"/>
        </w:rPr>
        <w:t>والنقاب للمرأة علی تردد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یعجبنی أن تفعل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وهذه الروایة مع ضعف سندها لا تدل علی أزید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بین الواقع بعد نیة الإحرام وبین السابق علیه إذا کان یبقی بعده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فی الروضة بتحریم الحناء قبل الإحرام إذا بقی أثره إلیه </w:t>
      </w:r>
      <w:r>
        <w:rPr>
          <w:rStyle w:val="FootnoteAnchor"/>
          <w:rtl w:val="true"/>
        </w:rPr>
        <w:footnoteReference w:id="1666"/>
      </w:r>
      <w:r>
        <w:rPr>
          <w:rFonts w:ascii="IRNazanin" w:hAnsi="IRNazanin" w:eastAsia="IRNazanin"/>
          <w:color w:val="111111"/>
          <w:sz w:val="28"/>
          <w:sz w:val="28"/>
          <w:szCs w:val="28"/>
          <w:rtl w:val="true"/>
          <w:lang w:bidi="fa-IR"/>
        </w:rPr>
        <w:t>، والروایة قاصرة عن إفادة ذلک ، ویستفاد منها أن محل الکراهة استعماله عند إرادة الإحرام ، وعلی هذا فلا یکون استعماله قبل ذلک محرما ولا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والنقاب للمرأة علی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بتحریم النقاب للمرأة مذهب الأصحاب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أبو جعفر علیه السلام بامرأة متنقبة وهی محرمة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أحرمی وأسفری وجهک وأرخی ثوبک من فوق رأسک فإنک إن تنقبت لم یتغیر لونک </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عبد الله بن میمون ، عن جعفر ، عن أبیه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المحرمة لا تتنقب ، لأن إحرام المرأة فی وجهها ، وإحرام الرجل فی رأسه </w:t>
      </w:r>
      <w:r>
        <w:rPr>
          <w:rFonts w:eastAsia="IRNazanin" w:cs="IRNazanin"/>
          <w:color w:val="111111"/>
          <w:sz w:val="28"/>
          <w:szCs w:val="28"/>
          <w:rtl w:val="true"/>
          <w:lang w:bidi="fa-IR"/>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 الوجه فی تردد المصنف فی ذلک الالتفات إلی ظاهر النهی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1610479_388300464"/>
      <w:bookmarkStart w:id="687" w:name="_Toc246"/>
      <w:bookmarkEnd w:id="686"/>
      <w:r>
        <w:rPr>
          <w:rtl w:val="true"/>
        </w:rPr>
        <w:t>حکم النقاب للمرأة</w:t>
      </w:r>
      <w:bookmarkStart w:id="688" w:name="pg14934_141974"/>
      <w:bookmarkEnd w:id="687"/>
    </w:p>
    <w:p>
      <w:pPr>
        <w:pStyle w:val="BookText"/>
        <w:rPr/>
      </w:pPr>
      <w:bookmarkEnd w:id="688"/>
      <w:r>
        <w:rPr>
          <w:rFonts w:ascii="IRNazanin" w:hAnsi="IRNazanin" w:eastAsia="IRNazanin"/>
          <w:color w:val="111111"/>
          <w:sz w:val="28"/>
          <w:sz w:val="28"/>
          <w:szCs w:val="28"/>
          <w:rtl w:val="true"/>
          <w:lang w:bidi="fa-IR"/>
        </w:rPr>
        <w:t>ودخول الحمام ، وتدلیک الجسد فیه ، وتلبیته من ینادیه ،</w:t>
      </w:r>
    </w:p>
    <w:p>
      <w:pPr>
        <w:pStyle w:val="BookText"/>
        <w:rPr/>
      </w:pPr>
      <w:r>
        <w:rPr>
          <w:rFonts w:ascii="IRNazanin" w:hAnsi="IRNazanin" w:eastAsia="IRNazanin"/>
          <w:color w:val="111111"/>
          <w:sz w:val="28"/>
          <w:sz w:val="28"/>
          <w:szCs w:val="28"/>
          <w:rtl w:val="true"/>
          <w:lang w:bidi="fa-IR"/>
        </w:rPr>
        <w:t xml:space="preserve">المستفاد من هاتین الروایتین ، وإلی قول الصادق علیه السلام فی صحیحة العیص بن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المحرمة تلبس ما شاءت من الثیاب غیر الحریر والقفازین ، وکره النقاب </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فإن العدول عن استثنائه بلفظ غیر إلی الحکم بکراهته یقتضی عدم تحریمه ، لکن الکراهة تستعمل فی کلامهم کثیرا بمعنی التحریم ، فلا یمکن التعلق بهذا اللفظ فی الخروج عن ظاهر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ودخول الحمام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 عن عقبة بن خالد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یدخل الحمام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w:t>
      </w:r>
      <w:r>
        <w:rPr>
          <w:rFonts w:eastAsia="IRNazanin" w:cs="IRNazanin"/>
          <w:color w:val="111111"/>
          <w:sz w:val="28"/>
          <w:szCs w:val="28"/>
          <w:rtl w:val="true"/>
          <w:lang w:bidi="fa-IR"/>
        </w:rPr>
        <w:t xml:space="preserve">»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حملنا النهی هنا علی الکراهة جمعا بین هذه الروایة وبین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یدخل المحرم الحمام ، ولکن لا یتدلک </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ونقل العلامة فی التذکرة إجماع علمائنا علی انتفاء التحریم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وتدلیک الجسد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غیره ، ویدل علیه مضافا إلی ما سبق ما رواه الشیخ فی الصحیح ، عن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المحرم یغتسل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یفیض الماء علی رأسه ولا یدلکه </w:t>
      </w:r>
      <w:r>
        <w:rPr>
          <w:rFonts w:eastAsia="IRNazanin" w:cs="IRNazanin"/>
          <w:color w:val="111111"/>
          <w:sz w:val="28"/>
          <w:szCs w:val="28"/>
          <w:rtl w:val="true"/>
          <w:lang w:bidi="fa-IR"/>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وتلبیة من ینادیه </w:t>
      </w:r>
      <w:r>
        <w:rPr>
          <w:rFonts w:eastAsia="IRNazanin" w:cs="IRNazanin"/>
          <w:color w:val="111111"/>
          <w:sz w:val="28"/>
          <w:szCs w:val="28"/>
          <w:rtl w:val="true"/>
          <w:lang w:bidi="fa-IR"/>
        </w:rPr>
        <w:t>).</w:t>
      </w:r>
    </w:p>
    <w:p>
      <w:pPr>
        <w:pStyle w:val="Heading3"/>
        <w:numPr>
          <w:ilvl w:val="2"/>
          <w:numId w:val="1"/>
        </w:numPr>
        <w:rPr/>
      </w:pPr>
      <w:bookmarkStart w:id="689" w:name="__RefHeading___Toc1610481_388300464"/>
      <w:bookmarkStart w:id="690" w:name="_Toc247"/>
      <w:bookmarkEnd w:id="689"/>
      <w:r>
        <w:rPr>
          <w:rtl w:val="true"/>
        </w:rPr>
        <w:t>کراهة دخول الحمام وتدلیک الجسد</w:t>
      </w:r>
      <w:bookmarkEnd w:id="69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1610483_388300464"/>
      <w:bookmarkStart w:id="692" w:name="_Toc248"/>
      <w:bookmarkEnd w:id="691"/>
      <w:r>
        <w:rPr>
          <w:rtl w:val="true"/>
        </w:rPr>
        <w:t>کراهة تلبیة المنادی</w:t>
      </w:r>
      <w:bookmarkStart w:id="693" w:name="pg14934_141975"/>
      <w:bookmarkEnd w:id="692"/>
    </w:p>
    <w:p>
      <w:pPr>
        <w:pStyle w:val="BookText"/>
        <w:rPr/>
      </w:pPr>
      <w:bookmarkEnd w:id="693"/>
      <w:r>
        <w:rPr>
          <w:rFonts w:ascii="IRNazanin" w:hAnsi="IRNazanin" w:eastAsia="IRNazanin"/>
          <w:color w:val="111111"/>
          <w:sz w:val="28"/>
          <w:sz w:val="28"/>
          <w:szCs w:val="28"/>
          <w:rtl w:val="true"/>
          <w:lang w:bidi="fa-IR"/>
        </w:rPr>
        <w:t>واستعمال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دخل مکة وجب أن یکون محرما ،</w:t>
      </w:r>
    </w:p>
    <w:p>
      <w:pPr>
        <w:pStyle w:val="BookText"/>
        <w:rPr/>
      </w:pPr>
      <w:r>
        <w:rPr>
          <w:rFonts w:ascii="IRNazanin" w:hAnsi="IRNazanin" w:eastAsia="IRNazanin"/>
          <w:color w:val="111111"/>
          <w:sz w:val="28"/>
          <w:sz w:val="28"/>
          <w:szCs w:val="28"/>
          <w:rtl w:val="true"/>
          <w:lang w:bidi="fa-IR"/>
        </w:rPr>
        <w:t xml:space="preserve">بأن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لأنه فی مقام التلبیة لله فلا یشرک غیره فیها ، ولما رواه الکلینی فی الصحیح ، عن حماد بن عیسی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للمحرم أن یلبی من دعاه حتی ینقضی إحرامه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w:t>
      </w:r>
      <w:r>
        <w:rPr>
          <w:rFonts w:eastAsia="IRNazanin" w:cs="IRNazanin"/>
          <w:color w:val="111111"/>
          <w:sz w:val="28"/>
          <w:szCs w:val="28"/>
          <w:rtl w:val="true"/>
          <w:lang w:bidi="fa-IR"/>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واستعمال الریاحین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تحریم استعمالها ، لورود النهی عنه فی صحیحتی حریز </w:t>
      </w:r>
      <w:r>
        <w:rPr>
          <w:rStyle w:val="FootnoteAnchor"/>
          <w:rtl w:val="true"/>
        </w:rPr>
        <w:footnoteReference w:id="1675"/>
      </w:r>
      <w:r>
        <w:rPr>
          <w:rFonts w:ascii="IRNazanin" w:hAnsi="IRNazanin" w:eastAsia="IRNazanin"/>
          <w:color w:val="111111"/>
          <w:sz w:val="28"/>
          <w:sz w:val="28"/>
          <w:szCs w:val="28"/>
          <w:rtl w:val="true"/>
          <w:lang w:bidi="fa-IR"/>
        </w:rPr>
        <w:t xml:space="preserve">وعبد الله بن سنان </w:t>
      </w:r>
      <w:r>
        <w:rPr>
          <w:rStyle w:val="FootnoteAnchor"/>
          <w:rtl w:val="true"/>
        </w:rPr>
        <w:footnoteReference w:id="1676"/>
      </w:r>
      <w:r>
        <w:rPr>
          <w:rFonts w:ascii="IRNazanin" w:hAnsi="IRNazanin" w:eastAsia="IRNazanin"/>
          <w:color w:val="111111"/>
          <w:sz w:val="28"/>
          <w:sz w:val="28"/>
          <w:szCs w:val="28"/>
          <w:rtl w:val="true"/>
          <w:lang w:bidi="fa-IR"/>
        </w:rPr>
        <w:t xml:space="preserve">، وقد تقدم الکلام فی ذلک </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الریاحین الشیح والخزامی والإذخر والقیصوم إن أطلق علیها اسم الریحان ، 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تشم الإذخر والقیصوم والخزامی والشیح وأشباهه وأنت محرم </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والظاهر أن المراد بأشباهه مطلق نبات الصحراء ، فیکون المراد بالریاحین المحرمة ما ینبته الآدمیون من ذلک ، ویحتمل أن یراد به ما هو أخص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دخل مکة وجب أن یکون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أنه لا یجوز لأحد دخول مکة بغیر إحرام عدا ما استثنی ، وأخبارهم به ناطقة ، فروی الشیخ فی الصحیح ، عن محمد بن</w:t>
      </w:r>
    </w:p>
    <w:p>
      <w:pPr>
        <w:pStyle w:val="Heading3"/>
        <w:numPr>
          <w:ilvl w:val="2"/>
          <w:numId w:val="1"/>
        </w:numPr>
        <w:rPr/>
      </w:pPr>
      <w:bookmarkStart w:id="694" w:name="__RefHeading___Toc1610485_388300464"/>
      <w:bookmarkStart w:id="695" w:name="_Toc249"/>
      <w:bookmarkEnd w:id="694"/>
      <w:r>
        <w:rPr>
          <w:rtl w:val="true"/>
        </w:rPr>
        <w:t>کراهة استعمال الریاحین</w:t>
      </w:r>
      <w:bookmarkEnd w:id="695"/>
    </w:p>
    <w:p>
      <w:pPr>
        <w:pStyle w:val="Heading2"/>
        <w:numPr>
          <w:ilvl w:val="1"/>
          <w:numId w:val="1"/>
        </w:numPr>
        <w:rPr/>
      </w:pPr>
      <w:bookmarkStart w:id="696" w:name="__RefHeading___Toc1610487_388300464"/>
      <w:bookmarkStart w:id="697" w:name="_Toc250"/>
      <w:bookmarkEnd w:id="696"/>
      <w:r>
        <w:rPr>
          <w:rtl w:val="true"/>
        </w:rPr>
        <w:t>خاتمة بحث الاحرام</w:t>
      </w:r>
      <w:bookmarkEnd w:id="69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1610489_388300464"/>
      <w:bookmarkStart w:id="699" w:name="_Toc251"/>
      <w:bookmarkEnd w:id="698"/>
      <w:r>
        <w:rPr>
          <w:rtl w:val="true"/>
        </w:rPr>
        <w:t>وجوب الاحرام لدخول الحرم</w:t>
      </w:r>
      <w:bookmarkEnd w:id="699"/>
    </w:p>
    <w:p>
      <w:pPr>
        <w:pStyle w:val="BookText"/>
        <w:rPr/>
      </w:pPr>
      <w:r>
        <w:rPr>
          <w:rFonts w:ascii="IRNazanin" w:hAnsi="IRNazanin" w:eastAsia="IRNazanin"/>
          <w:color w:val="111111"/>
          <w:sz w:val="28"/>
          <w:sz w:val="28"/>
          <w:szCs w:val="28"/>
          <w:rtl w:val="true"/>
          <w:lang w:bidi="fa-IR"/>
        </w:rPr>
        <w:t xml:space="preserve">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هل یدخل الرجل مکة بغیر إحرام؟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یکون مریضا أو به بطن </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عاصم بن حمید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أیدخل أحد الحرم إلا محرما؟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مریض أو مبطون </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الروایتین سقوط الإحرام عن المریض ، وبه قطع الشیخ فی جملة من کتبه </w:t>
      </w:r>
      <w:r>
        <w:rPr>
          <w:rStyle w:val="FootnoteAnchor"/>
          <w:rtl w:val="true"/>
        </w:rPr>
        <w:footnoteReference w:id="1681"/>
      </w:r>
      <w:r>
        <w:rPr>
          <w:rFonts w:ascii="IRNazanin" w:hAnsi="IRNazanin" w:eastAsia="IRNazanin"/>
          <w:color w:val="111111"/>
          <w:sz w:val="28"/>
          <w:sz w:val="28"/>
          <w:szCs w:val="28"/>
          <w:rtl w:val="true"/>
          <w:lang w:bidi="fa-IR"/>
        </w:rPr>
        <w:t xml:space="preserve">، والمصنف فی النافع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 للمریض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فی الصحیح ، عن رفاعة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به بطن ووجع شدید یدخل مکة حلالا؟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یدخلها إلا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یحرمون عنه </w:t>
      </w:r>
      <w:r>
        <w:rPr>
          <w:rFonts w:eastAsia="IRNazanin" w:cs="IRNazanin"/>
          <w:color w:val="111111"/>
          <w:sz w:val="28"/>
          <w:szCs w:val="28"/>
          <w:rtl w:val="true"/>
          <w:lang w:bidi="fa-IR"/>
        </w:rPr>
        <w:t xml:space="preserve">»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والظاهر أن الإحرام عنه إنما یثبت مع المرض المزیل للعقل ، وهو محمول علی الاستحباب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الإحرام لدخول مکة إذا کان الدخول إلیها من خارج الحرم ، فلو خرج أحد من مکة ولم یصل إلی خارج الحرم ثم عاد إلیها عاد بغیر إحرام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علی الداخل أن ینوی بإحرامه الحج أو العمرة ، لأن الإحرام عبادة لا یستقل بنفسه ، بل إما أن یکون بحج أو عمرة ، ویجب إکمال النسک </w:t>
      </w:r>
      <w:bookmarkStart w:id="700" w:name="pg14934_141977"/>
    </w:p>
    <w:p>
      <w:pPr>
        <w:pStyle w:val="BookText"/>
        <w:rPr/>
      </w:pPr>
      <w:bookmarkEnd w:id="700"/>
      <w:r>
        <w:rPr>
          <w:rFonts w:ascii="IRNazanin" w:hAnsi="IRNazanin" w:eastAsia="IRNazanin"/>
          <w:color w:val="111111"/>
          <w:sz w:val="28"/>
          <w:sz w:val="28"/>
          <w:szCs w:val="28"/>
          <w:rtl w:val="true"/>
          <w:lang w:bidi="fa-IR"/>
        </w:rPr>
        <w:t>إلا أن یکون دخوله بعد إحرامه قبل مضی شهر ،</w:t>
      </w:r>
    </w:p>
    <w:p>
      <w:pPr>
        <w:pStyle w:val="BookText"/>
        <w:rPr/>
      </w:pPr>
      <w:r>
        <w:rPr>
          <w:rFonts w:ascii="IRNazanin" w:hAnsi="IRNazanin" w:eastAsia="IRNazanin"/>
          <w:color w:val="111111"/>
          <w:sz w:val="28"/>
          <w:sz w:val="28"/>
          <w:szCs w:val="28"/>
          <w:rtl w:val="true"/>
          <w:lang w:bidi="fa-IR"/>
        </w:rPr>
        <w:t>الذی تلبس به لیتحلل من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الإحرام إنما یوصف بالوجوب مع وجوب الدخول ، وإلا کان شرطا غیر واجب کوضوء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أخل الداخل بالإحرام أثم ولم یجب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الشیخ وجماعة من ذلک العبید ، فجوزوا لهم دخول مکة بغیر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السید لم یأذن لهم بالتشاغل بالنسک عن خدمته ، فإذا لم یجب علیهم حجة الإسلام لهذا المعنی فعدم وجوب الإحرام لذلک أولی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دخوله بعد إحرامه قبل مضی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بمضی الشهر مضیه من وقت إحلاله من الإحرام المتقدم کما اختاره الشارح </w:t>
      </w:r>
      <w:r>
        <w:rPr>
          <w:rStyle w:val="FootnoteAnchor"/>
          <w:rtl w:val="true"/>
        </w:rPr>
        <w:footnoteReference w:id="1685"/>
      </w:r>
      <w:r>
        <w:rPr>
          <w:rFonts w:ascii="IRNazanin" w:hAnsi="IRNazanin" w:eastAsia="IRNazanin"/>
          <w:color w:val="111111"/>
          <w:sz w:val="28"/>
          <w:sz w:val="28"/>
          <w:szCs w:val="28"/>
          <w:rtl w:val="true"/>
          <w:lang w:bidi="fa-IR"/>
        </w:rPr>
        <w:t xml:space="preserve">وجماعة ، واستشکل العلامة فی القواعد احتساب الشهر من حین الإحرام أو الإحلال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خرج بعد إحرامه ثم عاد فی شهر خروجه أجزأه ، وإن عاد فی غیره أحرم ثانیا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ذلک عدم اعتبار مضی الشهر من حین الإحرام أو الإحلال ، بل الاکتفاء فی سقوط الإحرام بعوده فی شهر خروجه إذا وقع بعد إحرام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ذلک عبارة الشیخ فی النهایة ، فإنه قال فی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من مکة بغیر إحرام ثم عاد ، فإن کان عوده فی الشهر الذی خرج فیه لم یضره أن یدخل مکة بغیر إحرام ، وإن دخل فی غیر الشهر الذی خرج فیه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1610491_388300464"/>
      <w:bookmarkStart w:id="702" w:name="_Toc252"/>
      <w:bookmarkEnd w:id="701"/>
      <w:r>
        <w:rPr>
          <w:rtl w:val="true"/>
        </w:rPr>
        <w:t>من یجوز دخوله الحرم بغیر إحرام</w:t>
      </w:r>
      <w:bookmarkEnd w:id="702"/>
    </w:p>
    <w:p>
      <w:pPr>
        <w:pStyle w:val="BookText"/>
        <w:rPr/>
      </w:pPr>
      <w:r>
        <w:rPr>
          <w:rFonts w:ascii="IRNazanin" w:hAnsi="IRNazanin" w:eastAsia="IRNazanin"/>
          <w:color w:val="111111"/>
          <w:sz w:val="28"/>
          <w:sz w:val="28"/>
          <w:szCs w:val="28"/>
          <w:rtl w:val="true"/>
          <w:lang w:bidi="fa-IR"/>
        </w:rPr>
        <w:t xml:space="preserve">دخلها محرما بالعمرة إلی الحج ، وتکون عمرته الأخیرة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قال المفید فی المقنعة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التهذیب بما رواه فی الحسن ، عن حماد بن عیسی ، عن أبی عبد الله علیه السلام فی المتمتع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جهل فخرج إلی المدینة أو نحوها بغیر إحرام ثم رجع فی إبان الحج فی أشهر الحج یرید الحج ، أیدخلها محرما أو بغیر إحرام؟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رجع فی شهره دخل بغیر إحرام ، وإن دخل فی غیر الشهر دخل محرما </w:t>
      </w:r>
      <w:r>
        <w:rPr>
          <w:rFonts w:eastAsia="IRNazanin" w:cs="IRNazanin"/>
          <w:color w:val="111111"/>
          <w:sz w:val="28"/>
          <w:szCs w:val="28"/>
          <w:rtl w:val="true"/>
          <w:lang w:bidi="fa-IR"/>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المتمتع یجی‌ء فیقضی متعته ثم تبدو له الحاجة فیخرج إلی المدینة أو إلی ذات عرق ، أو إلی بعض المعادن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مکة بعمرة إن کان فی غیر الشهر الذی یتمتع فیه ، لأن لکل شهر عمرة ، وهو مرتهن بالحج </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 xml:space="preserve">وربما ظهر من هذه الروایة اعتبار مضی الشهر من حین الإحلال لیتحقق تخلل الشهر بین العمرتین ، لکنها قاصرة من حیث السند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الروایة الأولی اعتبار الدخول فی شهر الخروج کما ذکره الشیخ رحمه الله </w:t>
      </w:r>
      <w:r>
        <w:rPr>
          <w:rStyle w:val="FootnoteAnchor"/>
          <w:rtl w:val="true"/>
        </w:rPr>
        <w:footnoteReference w:id="1693"/>
      </w:r>
      <w:r>
        <w:rPr>
          <w:rFonts w:ascii="IRNazanin" w:hAnsi="IRNazanin" w:eastAsia="IRNazanin"/>
          <w:color w:val="111111"/>
          <w:sz w:val="28"/>
          <w:sz w:val="28"/>
          <w:szCs w:val="28"/>
          <w:rtl w:val="true"/>
          <w:lang w:bidi="fa-IR"/>
        </w:rPr>
        <w:t xml:space="preserve">، ویدل علیه صریحا ما رواه الشیخ فی الصحیح ، عن حفص بن البختری وأبان بن عثمان ، عن رجل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یخرج فی الحاجة من الحرم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رجع فی الشهر الذی خرج فیه دخل بغیر إحرام ، وإن دخل فی غیره دخل بإحرام </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یتکرر کالحطّاب والحشّاش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دخلها لقتال جاز أن یدخل محلا ، کما دخل النبی علیه السلام عام الفتح وعلیه المغفر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الخبر الذی رواه سعد بن عبد الله ، عن أحمد بن محمد ، عن ابن أبی عمیر ، عن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یخرج إلی جدة فی الحاجة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مکة بغیر 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 علی من خرج من مکة وعاد فی الشهر الذی خرج فیه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لأن المفصل یحکم علی المجمل ، لکن لیس فی الروایتین دلالة علی أن الخروج وقع بعد إحرام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یتکرر ، کالحطّاب والحشّاش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رفاعة بن موسی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الحطابین والمجتلبة أتوا النبی صلی الله علیه و آله فسألوه فأذن لهم أن یدخلوا حلالا </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ویدخل فی المجتلبة ناقل الحشیش والحنطة والشعیر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عبارة المصنف وغیره </w:t>
      </w:r>
      <w:r>
        <w:rPr>
          <w:rStyle w:val="FootnoteAnchor"/>
          <w:rtl w:val="true"/>
        </w:rPr>
        <w:footnoteReference w:id="1697"/>
      </w:r>
      <w:r>
        <w:rPr>
          <w:rFonts w:ascii="IRNazanin" w:hAnsi="IRNazanin" w:eastAsia="IRNazanin"/>
          <w:color w:val="111111"/>
          <w:sz w:val="28"/>
          <w:sz w:val="28"/>
          <w:szCs w:val="28"/>
          <w:rtl w:val="true"/>
          <w:lang w:bidi="fa-IR"/>
        </w:rPr>
        <w:t>استثناء کل من یتکرر دخوله وإن لم یدخل فی قسم المجتلبة ، وهو غیر بعید ، وإن کان الاقتصار فی الجواز علی مورد النص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من دخلها لقتال جاز أن یدخلها محلاّ ، کما دخل النبی صلی الله علیه و آله عام الفتح وعلیه المغفر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القول مشهور بین الأصحاب ، واستدل علیه فی المنتهی بأن النبی صلی الله علیه و آله دخلها عام الفتح وعلیه عمامة سوداء </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استدلال </w:t>
      </w:r>
      <w:bookmarkStart w:id="703" w:name="pg14934_141980"/>
    </w:p>
    <w:p>
      <w:pPr>
        <w:pStyle w:val="BookText"/>
        <w:rPr/>
      </w:pPr>
      <w:bookmarkEnd w:id="703"/>
      <w:r>
        <w:rPr>
          <w:rFonts w:ascii="IRNazanin" w:hAnsi="IRNazanin" w:eastAsia="IRNazanin"/>
          <w:color w:val="111111"/>
          <w:sz w:val="28"/>
          <w:sz w:val="28"/>
          <w:szCs w:val="28"/>
          <w:rtl w:val="true"/>
          <w:lang w:bidi="fa-IR"/>
        </w:rPr>
        <w:t>وإحرام المرأة کإحرام الرجل إلا فیما استثنیناه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حضرت المیقات جاز لها أن تحرم ولو کانت حائضا ، لکن لا تصلی صلاة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 فإن المروی فی صحیحة معاویة بن عمار 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حرم مکة یوم خلق السموات والأرض ، وهی حرام إلی أن تقوم الساعة ، لم تحل لأحد قبلی ، ولا تحل لأحد بعدی ، ولم تحل لی إلا ساعة من نهار </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وإحرام المرأة کإحرام الرجل إلا فیما استثنیناه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استثنی من ذلک لبس المخیط والحریر ، والتظلیل سائرا ، وستر الرأس ، ووجوب کشف الوجه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حضرت المیقات جاز لها أن تحرم ، ولو کانت حائضا ، لکن لا تصلی صلاة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 منها 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تحرم وهی حائض؟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تغتسل وتحتشی وتصنع کما یصنع المحرم ولا تصلی </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منصور بن حازم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الحائض تحرم وهی لا تصلی؟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بلغت الوقت فلتحرم </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pStyle w:val="Heading3"/>
        <w:numPr>
          <w:ilvl w:val="2"/>
          <w:numId w:val="1"/>
        </w:numPr>
        <w:rPr/>
      </w:pPr>
      <w:bookmarkStart w:id="704" w:name="__RefHeading___Toc1610493_388300464"/>
      <w:bookmarkStart w:id="705" w:name="_Toc253"/>
      <w:bookmarkEnd w:id="704"/>
      <w:r>
        <w:rPr>
          <w:rtl w:val="true"/>
        </w:rPr>
        <w:t>کیفیة إحرام المرأة</w:t>
      </w:r>
      <w:bookmarkEnd w:id="70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1610495_388300464"/>
      <w:bookmarkStart w:id="707" w:name="_Toc254"/>
      <w:bookmarkEnd w:id="706"/>
      <w:r>
        <w:rPr>
          <w:rtl w:val="true"/>
        </w:rPr>
        <w:t>جواز احرام الحائض ولا تصلی</w:t>
      </w:r>
      <w:bookmarkStart w:id="708" w:name="pg14934_141981"/>
      <w:bookmarkEnd w:id="707"/>
    </w:p>
    <w:p>
      <w:pPr>
        <w:pStyle w:val="BookText"/>
        <w:rPr/>
      </w:pPr>
      <w:bookmarkEnd w:id="708"/>
      <w:r>
        <w:rPr>
          <w:rFonts w:ascii="IRNazanin" w:hAnsi="IRNazanin" w:eastAsia="IRNazanin"/>
          <w:color w:val="111111"/>
          <w:sz w:val="28"/>
          <w:sz w:val="28"/>
          <w:szCs w:val="28"/>
          <w:rtl w:val="true"/>
          <w:lang w:bidi="fa-IR"/>
        </w:rPr>
        <w:t>ولو ترکت الإحرام ظنا أنه لا یجوز رجعت إلی المیقات وأنشأت الإحرام ولو منعها مانع أحرمت من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دخلت مکة خرجت إلی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منعها مانع أحرمت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أتحرم المرأة وهی طامث؟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تغتسل وتلبی </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هذه الروایات أن الحائض فی ذلک کالطاهر ، غیر أنها لا تصلی ستة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مناسک الحج أنها تترک غسل الإحرام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لورود الأمر به فی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المیقات مسجد الشجرة أحرمت منه اختیارا ، فإن تعذر أحرمت من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ترکت الإحرام ظنا أنه لا یجوز رجعت إلی المیقات وأنشأت الإحرام ، ولو منعها مانع أحرمت من موضعها ، ولو دخلت مکة خرجت إلی أدنی الحل ، ولو منعها مانع أحرمت من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الرجوع إلی المیقات وإنشاء الإحرام منه مع القدرة فلا إشکال فیه ، لتوقف الواجب علیه ، وأما الاکتفاء بإحرامها من موضعها إذا تعذر علیها العود إلی المیقات أو أدنی الحل فللضرورة ، ونفی الحرج ، وفحوی الروایات المتضمنة لثبوت ذلک فی الجاهل والناسی ، وخصوص 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امرأة کانت مع قوم فطمثت فأرسلت إلیهم فسألتهم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علیک إحرام أم لا وأنت حائض ، فترکوها حتی دخلت الحرم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علیها مهلة فلترجع إلی الوقت فلتحرم منه ، وإن لم یکن علیها وقت فلترجع إلی ما قدرت علیه بعد ما تخرج من الحرم بقدر ما لا یفوتها </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أنه یجب علیها مع تعذر الرجوع إلی المیقات الرجوع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1610497_388300464"/>
      <w:bookmarkStart w:id="710" w:name="_Toc255"/>
      <w:bookmarkEnd w:id="709"/>
      <w:r>
        <w:rPr>
          <w:rtl w:val="true"/>
        </w:rPr>
        <w:t>حکم ترک الحائض الاحرام جهلا</w:t>
      </w:r>
      <w:bookmarkStart w:id="711" w:name="pg14934_141982"/>
      <w:bookmarkEnd w:id="710"/>
    </w:p>
    <w:p>
      <w:pPr>
        <w:pStyle w:val="BookText"/>
        <w:rPr/>
      </w:pPr>
      <w:bookmarkEnd w:id="711"/>
      <w:r>
        <w:rPr>
          <w:rFonts w:ascii="IRNazanin" w:hAnsi="IRNazanin" w:eastAsia="IRNazanin"/>
          <w:color w:val="111111"/>
          <w:sz w:val="28"/>
          <w:sz w:val="28"/>
          <w:szCs w:val="28"/>
          <w:rtl w:val="true"/>
          <w:lang w:bidi="fa-IR"/>
        </w:rPr>
        <w:t>القول فی الوقوف بعرفات والنظر فی مقدمته ، وکیفیته ، ولواحقه</w:t>
      </w:r>
    </w:p>
    <w:p>
      <w:pPr>
        <w:pStyle w:val="BookText"/>
        <w:rPr/>
      </w:pPr>
      <w:r>
        <w:rPr>
          <w:rFonts w:ascii="IRNazanin" w:hAnsi="IRNazanin" w:eastAsia="IRNazanin"/>
          <w:color w:val="111111"/>
          <w:sz w:val="28"/>
          <w:sz w:val="28"/>
          <w:szCs w:val="28"/>
          <w:rtl w:val="true"/>
          <w:lang w:bidi="fa-IR"/>
        </w:rPr>
        <w:t xml:space="preserve">أما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للمتمتع أن یخرج إلی عرفات یوم الترویة بعد أن یصلی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أمکن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 علی الاستحباب ، لعدم وجوب ذلک علی الناسی والجاهل مع الاشتراک فی العذر ، ولما رواه الکلینی فی الموثق ، عن زرارة ، عن أناس من أصحابنا حجوا بامرأة معهم فقدموا إلی الوقت وهی لا تصلی ، فجهلوا أن مثلها ینبغی أن تحرم ، فمضوا بها کما هی حتی قدموا مکة وهی طامث حلال ، فسألوا الناس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 وکان إذا فعلت لم تدرک الحج ، فسألوا أبا جعفر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من مکانها قد علم الله نیتها </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الوقوف بعرفات 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مقدمته وکیفیته ولواحقه ، أما المقدمة فیستحب للمتمتع أن یخرج إلی عرفات یوم الترویة ، بعد أن یصلی الظهرین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استحباب الخروج للمتمتع إلی عرفات یوم الترویة بعد أن یصلی الظهرین أحد الأقوال فی المسألة ، وهو اختیار الشیخ فی النهایة والمبسوط </w:t>
      </w:r>
      <w:r>
        <w:rPr>
          <w:rStyle w:val="FootnoteAnchor"/>
          <w:rtl w:val="true"/>
        </w:rPr>
        <w:footnoteReference w:id="1705"/>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المفید </w:t>
      </w:r>
      <w:r>
        <w:rPr>
          <w:rStyle w:val="FootnoteAnchor"/>
          <w:rtl w:val="true"/>
        </w:rPr>
        <w:footnoteReference w:id="1706"/>
      </w:r>
      <w:r>
        <w:rPr>
          <w:rFonts w:ascii="IRNazanin" w:hAnsi="IRNazanin" w:eastAsia="IRNazanin"/>
          <w:color w:val="111111"/>
          <w:sz w:val="28"/>
          <w:sz w:val="28"/>
          <w:szCs w:val="28"/>
          <w:rtl w:val="true"/>
          <w:lang w:bidi="fa-IR"/>
        </w:rPr>
        <w:t xml:space="preserve">والمرتضی </w:t>
      </w:r>
      <w:r>
        <w:rPr>
          <w:rStyle w:val="FootnoteAnchor"/>
          <w:rtl w:val="true"/>
        </w:rPr>
        <w:footnoteReference w:id="1707"/>
      </w:r>
      <w:r>
        <w:rPr>
          <w:rFonts w:ascii="IRNazanin" w:hAnsi="IRNazanin" w:eastAsia="IRNazanin"/>
          <w:color w:val="111111"/>
          <w:sz w:val="28"/>
          <w:sz w:val="28"/>
          <w:szCs w:val="28"/>
          <w:rtl w:val="true"/>
          <w:lang w:bidi="fa-IR"/>
        </w:rPr>
        <w:t>إلی استحباب الخروج قبل صلاة الفرضین وإیقاعهما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الخروج بعد الصلاة یختص بمن عدا الإمام من الناس ، فأما الإمام نفسه فلا یجوز له أن یصلی الظهر والعصر یوم الترویة إلا بمنی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1610499_388300464"/>
      <w:bookmarkStart w:id="713" w:name="_Toc256"/>
      <w:bookmarkEnd w:id="712"/>
      <w:r>
        <w:rPr>
          <w:rtl w:val="true"/>
        </w:rPr>
        <w:t>الوقوف بعرفات</w:t>
      </w:r>
      <w:bookmarkEnd w:id="71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1610501_388300464"/>
      <w:bookmarkStart w:id="715" w:name="_Toc257"/>
      <w:bookmarkEnd w:id="714"/>
      <w:r>
        <w:rPr>
          <w:rtl w:val="true"/>
        </w:rPr>
        <w:t>استحباب الخروج إلی عرفات یوم الترویة</w:t>
      </w:r>
      <w:bookmarkEnd w:id="715"/>
    </w:p>
    <w:p>
      <w:pPr>
        <w:pStyle w:val="BookText"/>
        <w:rPr/>
      </w:pPr>
      <w:r>
        <w:rPr>
          <w:rFonts w:ascii="IRNazanin" w:hAnsi="IRNazanin" w:eastAsia="IRNazanin"/>
          <w:color w:val="111111"/>
          <w:sz w:val="28"/>
          <w:sz w:val="28"/>
          <w:szCs w:val="28"/>
          <w:rtl w:val="true"/>
          <w:lang w:bidi="fa-IR"/>
        </w:rPr>
        <w:t xml:space="preserve">وذکر العلامة فی المنتهی أن مراد الشیخ بعدم الجواز شدة الاستحباب </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التخییر لغیر الإمام بین الخروج قبل الصلاة وبعدها ، أما الإمام فیستحب له التقدم وإیقاع الفرضین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التخییر أن فیه جمعا بین ما تضمن الأمر بالخروج بعد الصلاة کصحیحة معاویة بن عمار الواردة فی کیفیة إحرام الحج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اقعد حتی تزول الشمس فصل المکتوبة ثم قل فی دبر صلاتک کما قلت حین أحرمت من الشجرة فأحرم بالحج </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 xml:space="preserve">وما تضمن الأمر بالخروج قبلها کصحیحة معاویة بن عمار أیضا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انتهیت إلی منی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الدعاء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بها الظهر والعصر والمغرب والعشاء الآخرة والفجر ، والإمام یصلی بها الظهر لا یسعه إلا ذلک </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علی أن الإمام یستحب له إیقاع الفرضین بمنی مضافا إلی هذه الروایة ما رواه الشیخ 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للإمام أن یصلی الظهر یوم الترویة إلا بمنی ، ویبیت بها إلی طلوع الشمس </w:t>
      </w:r>
      <w:r>
        <w:rPr>
          <w:rFonts w:eastAsia="IRNazanin" w:cs="IRNazanin"/>
          <w:color w:val="111111"/>
          <w:sz w:val="28"/>
          <w:szCs w:val="28"/>
          <w:rtl w:val="true"/>
          <w:lang w:bidi="fa-IR"/>
        </w:rPr>
        <w:t xml:space="preserve">» </w:t>
      </w:r>
      <w:r>
        <w:rPr>
          <w:rStyle w:val="FootnoteAnchor"/>
          <w:rtl w:val="true"/>
        </w:rPr>
        <w:footnoteReference w:id="1712"/>
      </w:r>
      <w:r>
        <w:rPr>
          <w:rFonts w:ascii="IRNazanin" w:hAnsi="IRNazanin" w:eastAsia="IRNazanin"/>
          <w:color w:val="111111"/>
          <w:sz w:val="28"/>
          <w:sz w:val="28"/>
          <w:szCs w:val="28"/>
          <w:rtl w:val="true"/>
          <w:lang w:bidi="fa-IR"/>
        </w:rPr>
        <w:t xml:space="preserve">وفی الصحیح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یصلی الظهرین یوم الترویة بمنی ، ویبیت بها ویصبح حتی تطلع الشمس ثم یخرج </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بالإمام هنا أمیر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المضطر کالشیخ الهم ومن یخشی الزحام ،</w:t>
      </w:r>
    </w:p>
    <w:p>
      <w:pPr>
        <w:pStyle w:val="BookText"/>
        <w:rPr/>
      </w:pPr>
      <w:r>
        <w:rPr>
          <w:rFonts w:ascii="IRNazanin" w:hAnsi="IRNazanin" w:eastAsia="IRNazanin"/>
          <w:color w:val="111111"/>
          <w:sz w:val="28"/>
          <w:sz w:val="28"/>
          <w:szCs w:val="28"/>
          <w:rtl w:val="true"/>
          <w:lang w:bidi="fa-IR"/>
        </w:rPr>
        <w:t xml:space="preserve">وکما یستحب الخروج فی هذا الوقت یستحب إیقاع الإحرام فیه ، 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حمزة أنه أوجب الإحرام فی یوم الترویة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أنه لو أحرم المتمتع بحجة أو المکی قبل ذلک فی أیام الحج فإنه یجزیه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أنه لیس فی کلام المصنف دلالة علی حکم القارن والمفرد ، ونقل الشارح عن بعض الأصحاب التصریح بأنهما کالمتمتع </w:t>
      </w:r>
      <w:r>
        <w:rPr>
          <w:rStyle w:val="FootnoteAnchor"/>
          <w:rtl w:val="true"/>
        </w:rPr>
        <w:footnoteReference w:id="1718"/>
      </w:r>
      <w:r>
        <w:rPr>
          <w:rFonts w:ascii="IRNazanin" w:hAnsi="IRNazanin" w:eastAsia="IRNazanin"/>
          <w:color w:val="111111"/>
          <w:sz w:val="28"/>
          <w:sz w:val="28"/>
          <w:szCs w:val="28"/>
          <w:rtl w:val="true"/>
          <w:lang w:bidi="fa-IR"/>
        </w:rPr>
        <w:t>، وفی بعض الروایات بإطلاقها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العلامة فی المنتهی عن العامة أن لهم فی وقت الإحرام بالحج للمکی قولین ، أحدهما أنه یوم الترویة کالمتمتع ، والثانی أنه عند هلال ذی الحجة ، ولم یرجح أحدهما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أنه لو أحرم المتمتع أو المکی قبل ذلک فی أیام الحج فإنه یجزیه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المضطر ، کالشیخ الهمّ ، والمریض ، ومن یخشی الزحام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استثناء ممن یستحب له الإحرام یوم الترویة بعد صلاة الظهرین ، والمراد أن المضطر کالشیخ الکبیر والمریض ومن یخشی الزحام له الخروج إلی منی قبل صلاة الظهر بیوم أو یومین أو ثلاثة ، ویدل علیه ما رواه الشیخ فی الصحیح ، عن أحمد بن محمد بن أبی نصر ، عن بعض أصحابه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یتعجل الرجل قبل الترویة بیوم أو یومین من </w:t>
      </w:r>
    </w:p>
    <w:p>
      <w:pPr>
        <w:pStyle w:val="BookText"/>
        <w:rPr/>
      </w:pPr>
      <w:r>
        <w:rPr>
          <w:rFonts w:ascii="IRNazanin" w:hAnsi="IRNazanin" w:eastAsia="IRNazanin"/>
          <w:color w:val="111111"/>
          <w:sz w:val="28"/>
          <w:sz w:val="28"/>
          <w:szCs w:val="28"/>
          <w:rtl w:val="true"/>
          <w:lang w:bidi="fa-IR"/>
        </w:rPr>
        <w:t xml:space="preserve">أجل الزحام وضغاط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إسحاق بن عمار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شیخا کبیرا أو مریضا یخاف ضغاط الناس وزحامهم یحرم بالحج ویخرج إلی منی قبل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فیخرج الرجل الصحیح یلتمس مکانا أو یتروح بذلک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یتعجل بیوم؟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یتعجل بیومین؟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الترویة هو یوم الثامن من ذی الحجة ، سمی یوم الترویة لما رواه ابن بابویه فی کتاب علل الشرائع والأحکام فی الحسن ، عن عبید الله بن علی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لم سمی یوم الترویة یوم الترویة؟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بعرفات ماء ، وکانوا یستقون من مکة من المار بهم وکان یقول بعضهم لبعض ترویتم ترویتم فسمی یوم الترویة لذلک </w:t>
      </w:r>
      <w:r>
        <w:rPr>
          <w:rFonts w:eastAsia="IRNazanin" w:cs="IRNazanin"/>
          <w:color w:val="111111"/>
          <w:sz w:val="28"/>
          <w:szCs w:val="28"/>
          <w:rtl w:val="true"/>
          <w:lang w:bidi="fa-IR"/>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المنتهی فی ذلک وجها آخر ، وهو أن إبراهیم علیه السلام رأی فی تلک اللیلة التی رأی فیها ذبح الولد رؤیاه فأصبح یروی فی نفسه أهو حلم أم هو من الله تعالی ، فسمی یوم الترویة ، فلما کان لیلة عرفة رأی ذلک أیضا فعرف أنه من الله تعالی فسمی یوم عرفة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بابویه فی وجه تسمیته یوم عرفة بذلک وجها آخر رواه فی الحسن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bookmarkStart w:id="716" w:name="pg14934_141986"/>
    </w:p>
    <w:p>
      <w:pPr>
        <w:pStyle w:val="BookText"/>
        <w:rPr/>
      </w:pPr>
      <w:bookmarkEnd w:id="716"/>
      <w:r>
        <w:rPr>
          <w:rFonts w:ascii="IRNazanin" w:hAnsi="IRNazanin" w:eastAsia="IRNazanin"/>
          <w:color w:val="111111"/>
          <w:sz w:val="28"/>
          <w:sz w:val="28"/>
          <w:szCs w:val="28"/>
          <w:rtl w:val="true"/>
          <w:lang w:bidi="fa-IR"/>
        </w:rPr>
        <w:t>وأن یمضی إلی منی ویبیت بها لیلته إلی طلوع الفجر من یوم عرفة ، لکن لا یجوز وادی محسر إلا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الخروج قبل الفجر إلا لضرورة کالمریض والخائف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لم سمی 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جبرائیل علیه السلام خرج بإبراهیم علیه السلام یوم عرفة ، فلما زالت الشمس قال له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اعترف بذنبک واعرف مناسکک ، فسمیت عرفات لقول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 فاعترف </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یمضی إلی منی ویبیت بها لیلته إلی طلوع الفجر من یوم عرفة ، لکن لا یجوز وادی محسر إلا بعد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المبیت بها إلی طلوع الفجر فیدل علیه روایات ، منها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یصلی بها الظهر والعصر والمغرب والعشاء الآخرة والفجر </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 xml:space="preserve">وأما کراهیة جواز وادی محسر قبل طلوع الشمس فهو قول أکثر الأصحاب ، لصحیحة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وادی محسر حتی تطلع الشمس </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ونقل عن الشیخ </w:t>
      </w:r>
      <w:r>
        <w:rPr>
          <w:rStyle w:val="FootnoteAnchor"/>
          <w:rtl w:val="true"/>
        </w:rPr>
        <w:footnoteReference w:id="1727"/>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728"/>
      </w:r>
      <w:r>
        <w:rPr>
          <w:rFonts w:ascii="IRNazanin" w:hAnsi="IRNazanin" w:eastAsia="IRNazanin"/>
          <w:color w:val="111111"/>
          <w:sz w:val="28"/>
          <w:sz w:val="28"/>
          <w:szCs w:val="28"/>
          <w:rtl w:val="true"/>
          <w:lang w:bidi="fa-IR"/>
        </w:rPr>
        <w:t>القول بالتحریم أخذا بظاهر النهی ، وهو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الخروج قبل الفجر إلا لضرورة کالمریض والخائف </w:t>
      </w:r>
      <w:r>
        <w:rPr>
          <w:rFonts w:eastAsia="IRNazanin" w:cs="IRNazanin"/>
          <w:color w:val="111111"/>
          <w:sz w:val="28"/>
          <w:szCs w:val="28"/>
          <w:rtl w:val="true"/>
          <w:lang w:bidi="fa-IR"/>
        </w:rPr>
        <w:t>).</w:t>
      </w:r>
    </w:p>
    <w:p>
      <w:pPr>
        <w:pStyle w:val="Heading3"/>
        <w:numPr>
          <w:ilvl w:val="2"/>
          <w:numId w:val="1"/>
        </w:numPr>
        <w:rPr/>
      </w:pPr>
      <w:bookmarkStart w:id="717" w:name="__RefHeading___Toc1610503_388300464"/>
      <w:bookmarkStart w:id="718" w:name="_Toc258"/>
      <w:bookmarkEnd w:id="717"/>
      <w:r>
        <w:rPr>
          <w:rtl w:val="true"/>
        </w:rPr>
        <w:t>استحباب المبیت بمنی لیلة عرفة</w:t>
      </w:r>
      <w:bookmarkEnd w:id="71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1610505_388300464"/>
      <w:bookmarkStart w:id="720" w:name="_Toc259"/>
      <w:bookmarkEnd w:id="719"/>
      <w:r>
        <w:rPr>
          <w:rtl w:val="true"/>
        </w:rPr>
        <w:t>کراهة الخروج من منی قبل الفجر</w:t>
      </w:r>
      <w:bookmarkStart w:id="721" w:name="pg14934_141987"/>
      <w:bookmarkEnd w:id="720"/>
    </w:p>
    <w:p>
      <w:pPr>
        <w:pStyle w:val="BookText"/>
        <w:rPr/>
      </w:pPr>
      <w:bookmarkEnd w:id="721"/>
      <w:r>
        <w:rPr>
          <w:rFonts w:ascii="IRNazanin" w:hAnsi="IRNazanin" w:eastAsia="IRNazanin"/>
          <w:color w:val="111111"/>
          <w:sz w:val="28"/>
          <w:sz w:val="28"/>
          <w:szCs w:val="28"/>
          <w:rtl w:val="true"/>
          <w:lang w:bidi="fa-IR"/>
        </w:rPr>
        <w:t>والإمام یستحب له الإقامة بها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الدعاء بالمرسوم عند الخروج</w:t>
      </w:r>
    </w:p>
    <w:p>
      <w:pPr>
        <w:pStyle w:val="BookText"/>
        <w:rPr/>
      </w:pPr>
      <w:r>
        <w:rPr>
          <w:rFonts w:ascii="IRNazanin" w:hAnsi="IRNazanin" w:eastAsia="IRNazanin"/>
          <w:color w:val="111111"/>
          <w:sz w:val="28"/>
          <w:sz w:val="28"/>
          <w:szCs w:val="28"/>
          <w:rtl w:val="true"/>
          <w:lang w:bidi="fa-IR"/>
        </w:rPr>
        <w:t xml:space="preserve">هذا هو المشهور بین الأصحاب ، وقال أبو الصلاح </w:t>
      </w:r>
      <w:r>
        <w:rPr>
          <w:rStyle w:val="FootnoteAnchor"/>
          <w:rtl w:val="true"/>
        </w:rPr>
        <w:footnoteReference w:id="1729"/>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الخروج منها اختیارا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بل یمکن المناقشة فی الکراهة أیضا لعدم الظفر بما یتضمن النهی عن ذلک ، نعم لا ریب أنه 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استثناء المضطر کالمریض والخائف فاستدل علیه بما رواه الشیخ ، عن عبد الحمید الطائی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مشاة فکیف نصنع؟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أصحاب الرحال فکانوا یصلون الغداة بمنی ، وأما أنتم فامضوا حیث تصلون فی الطریق </w:t>
      </w:r>
      <w:r>
        <w:rPr>
          <w:rFonts w:eastAsia="IRNazanin" w:cs="IRNazanin"/>
          <w:color w:val="111111"/>
          <w:sz w:val="28"/>
          <w:szCs w:val="28"/>
          <w:rtl w:val="true"/>
          <w:lang w:bidi="fa-IR"/>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والإمام یستحب له الإقامة بها إلی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صحیحة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الإمام أن یصلی الظهر بمنی ثم یبیت بها ویصبح حتی تطلع الشمس ثم یخرج </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السنة أن لا یخرج الإمام من منی إلی عرفة حتی تطلع الشمس </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الدعاء بالمرسوم عند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الصحیح ، عن معاویة بن عمار ، عن أبی عبد الله</w:t>
      </w:r>
    </w:p>
    <w:p>
      <w:pPr>
        <w:pStyle w:val="Heading3"/>
        <w:numPr>
          <w:ilvl w:val="2"/>
          <w:numId w:val="1"/>
        </w:numPr>
        <w:rPr/>
      </w:pPr>
      <w:bookmarkStart w:id="722" w:name="__RefHeading___Toc1610507_388300464"/>
      <w:bookmarkStart w:id="723" w:name="_Toc260"/>
      <w:bookmarkEnd w:id="722"/>
      <w:r>
        <w:rPr>
          <w:rtl w:val="true"/>
        </w:rPr>
        <w:t>استحباب الإقامة للامام إلی طلوع الشمس</w:t>
      </w:r>
      <w:bookmarkEnd w:id="7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1610509_388300464"/>
      <w:bookmarkStart w:id="725" w:name="_Toc261"/>
      <w:bookmarkEnd w:id="724"/>
      <w:r>
        <w:rPr>
          <w:rtl w:val="true"/>
        </w:rPr>
        <w:t>استحباب الدعاء بالمرسوم عند الخروج</w:t>
      </w:r>
      <w:bookmarkStart w:id="726" w:name="pg14934_141988"/>
      <w:bookmarkEnd w:id="725"/>
    </w:p>
    <w:p>
      <w:pPr>
        <w:pStyle w:val="BookText"/>
        <w:rPr/>
      </w:pPr>
      <w:bookmarkEnd w:id="726"/>
      <w:r>
        <w:rPr>
          <w:rFonts w:ascii="IRNazanin" w:hAnsi="IRNazanin" w:eastAsia="IRNazanin"/>
          <w:color w:val="111111"/>
          <w:sz w:val="28"/>
          <w:sz w:val="28"/>
          <w:szCs w:val="28"/>
          <w:rtl w:val="true"/>
          <w:lang w:bidi="fa-IR"/>
        </w:rPr>
        <w:t>وأن یغتسل للوقوف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الکیفیة فیشتمل علی واجب وندب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غدوت إلی عرفة فقل وأنت متوجه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صمدت ، وإیاک اعتمدت ، ووجهک أردت ، أسألک أن تبارک لی فی رحلی ، وأن تقضی لی حاجتی ، وإن تجعلنی ممن تباهی به الیوم من هو أفضل منی </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یغتسل للوقوف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الغسل للوقوف مجمع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ووقته بعد زوال الشمس ، لقوله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یوم عرفة إذا زالت الشمس </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وفی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زالت الشمس یوم عرفة فاغتسل وصل الظهر والعصر بأذان واحد وإقامتین </w:t>
      </w:r>
      <w:r>
        <w:rPr>
          <w:rFonts w:eastAsia="IRNazanin" w:cs="IRNazanin"/>
          <w:color w:val="111111"/>
          <w:sz w:val="28"/>
          <w:szCs w:val="28"/>
          <w:rtl w:val="true"/>
          <w:lang w:bidi="fa-IR"/>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الکیفیة فتشتمل علی واجب وندب ، 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النیة مرارا وأن الأظهر الاکتفاء فیها بقصد الطاعة بالفعل المتعبد به ، وأنه لا یعتبر فیها ملاحظة الوجه مطلقا ، خصوصا فیما لا یقع إلا علی وجه واحد ، کالوقوف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الأصحاب فی النیة وقوعها عند تحقق الزوال لیقع الوقوف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بین الزوال والغروب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 بعد النیة ، وما وقفت علیه من الأخبار فی هذه المسألة لا یعطی ذلک ، بل ربما ظهر من بعضها خلافه ،</w:t>
      </w:r>
    </w:p>
    <w:p>
      <w:pPr>
        <w:pStyle w:val="Heading3"/>
        <w:numPr>
          <w:ilvl w:val="2"/>
          <w:numId w:val="1"/>
        </w:numPr>
        <w:rPr/>
      </w:pPr>
      <w:bookmarkStart w:id="727" w:name="__RefHeading___Toc1610511_388300464"/>
      <w:bookmarkStart w:id="728" w:name="_Toc262"/>
      <w:bookmarkEnd w:id="727"/>
      <w:r>
        <w:rPr>
          <w:rtl w:val="true"/>
        </w:rPr>
        <w:t>استحباب الاغتسال للوقوف</w:t>
      </w:r>
      <w:bookmarkEnd w:id="728"/>
    </w:p>
    <w:p>
      <w:pPr>
        <w:pStyle w:val="Heading2"/>
        <w:numPr>
          <w:ilvl w:val="1"/>
          <w:numId w:val="1"/>
        </w:numPr>
        <w:rPr/>
      </w:pPr>
      <w:bookmarkStart w:id="729" w:name="__RefHeading___Toc1610513_388300464"/>
      <w:bookmarkStart w:id="730" w:name="_Toc263"/>
      <w:bookmarkEnd w:id="729"/>
      <w:r>
        <w:rPr>
          <w:rtl w:val="true"/>
        </w:rPr>
        <w:t>واجبات الوقوف بعرفة</w:t>
      </w:r>
      <w:bookmarkEnd w:id="7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1" w:name="__RefHeading___Toc1610515_388300464"/>
      <w:bookmarkStart w:id="732" w:name="_Toc264"/>
      <w:bookmarkEnd w:id="731"/>
      <w:r>
        <w:rPr>
          <w:rtl w:val="true"/>
        </w:rPr>
        <w:t>نیة الوقوف</w:t>
      </w:r>
      <w:bookmarkStart w:id="733" w:name="pg14934_141989"/>
      <w:bookmarkEnd w:id="732"/>
    </w:p>
    <w:p>
      <w:pPr>
        <w:pStyle w:val="BookText"/>
        <w:rPr/>
      </w:pPr>
      <w:bookmarkEnd w:id="733"/>
      <w:r>
        <w:rPr>
          <w:rFonts w:ascii="IRNazanin" w:hAnsi="IRNazanin" w:eastAsia="IRNazanin"/>
          <w:color w:val="111111"/>
          <w:sz w:val="28"/>
          <w:sz w:val="28"/>
          <w:szCs w:val="28"/>
          <w:rtl w:val="true"/>
          <w:lang w:bidi="fa-IR"/>
        </w:rPr>
        <w:t>والکون بها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 الصادق علیه السلام فی صحیحة معاویة بن عمار الواردة فی صفة حج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انتهی إلی نمرة وهی بطن عرنة بحیال الأراک فضرب قبته وضرب الناس أخبیتهم عندها ، فلما زالت الشمس خرج رسول الله صلی الله علیه و آله ومعه فرسه وقد اغتسل وقطع التلبیة حتی وقف بالمسجد فوعظ الناس وأمرهم ونهاهم ثم صلی الظهر والعصر بأذان واحد وإقامتین ثم مضی إلی الموقف فوقف به </w:t>
      </w:r>
      <w:r>
        <w:rPr>
          <w:rFonts w:eastAsia="IRNazanin" w:cs="IRNazanin"/>
          <w:color w:val="111111"/>
          <w:sz w:val="28"/>
          <w:szCs w:val="28"/>
          <w:rtl w:val="true"/>
          <w:lang w:bidi="fa-IR"/>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صحیحة لمعاویة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تلبی وأنت غاد إلی عرفات ، فإذا انتهیت إلی عرفات فاضرب خباک بنمرة وهی بطن عرنة دون الموقف ودون عرفة ، فإذا زالت الشمس یوم عرفة فاغتسل وصل الظهر والعصر بأذان واحد وإقامتین ، وإنما تعجل العصر وتجمع بینهما لتفرغ نفسک للدعاء ، فإنه یوم دعاء ومسألة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عرفة من بطن عرنة وثویة ونمرة إلی ذی المجاز وخلف الجبل موقف </w:t>
      </w:r>
      <w:r>
        <w:rPr>
          <w:rFonts w:eastAsia="IRNazanin" w:cs="IRNazanin"/>
          <w:color w:val="111111"/>
          <w:sz w:val="28"/>
          <w:szCs w:val="28"/>
          <w:rtl w:val="true"/>
          <w:lang w:bidi="fa-IR"/>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روایة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الوقوف تحت الأراک ، فأما النزول تحته حتی تزول الشمس وتنهض إلی الموقف فلا بأس </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والمسألة محل إشکال ، ولا ریب أن ما اعتبره الأصحاب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والکون بها إلی الغروب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 ویدل علیه روایات ، منها 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المشرکین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1610517_388300464"/>
      <w:bookmarkStart w:id="735" w:name="_Toc265"/>
      <w:bookmarkEnd w:id="734"/>
      <w:r>
        <w:rPr>
          <w:rtl w:val="true"/>
        </w:rPr>
        <w:t>الکون بها إلی الغروب</w:t>
      </w:r>
      <w:bookmarkStart w:id="736" w:name="pg14934_141990"/>
      <w:bookmarkEnd w:id="735"/>
    </w:p>
    <w:p>
      <w:pPr>
        <w:pStyle w:val="BookText"/>
        <w:rPr/>
      </w:pPr>
      <w:bookmarkEnd w:id="736"/>
      <w:r>
        <w:rPr>
          <w:rFonts w:ascii="IRNazanin" w:hAnsi="IRNazanin" w:eastAsia="IRNazanin"/>
          <w:color w:val="111111"/>
          <w:sz w:val="28"/>
          <w:sz w:val="28"/>
          <w:szCs w:val="28"/>
          <w:rtl w:val="true"/>
          <w:lang w:bidi="fa-IR"/>
        </w:rPr>
        <w:t>فلو وقف بنمرة أو عرنة أو ثویّة أو ذی المجاز أو تحت الأراک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کانوا یفیضون قبل أن تغیب الشمس فخالفهم رسول الله صلی الله علیه و آله فأفاض بعد غروب الشمس </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نفیض من 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ذهبت الحمرة من ها هنا ، وأشار بیده إلی المشرق إلی مطلع الشمس </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یعتبر فی الکون وجه مخصوص ، بل کیف ما حصل بعرفة أجزأه ، سواء کان قائما أو جالسا أو راکبا وإن کان القیام أفضل ، کما سیجی‌ء بیانه إن شاء الله تعالی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وقف بنمرة أو عرنة أو ثویّة أو ذی المجاز أو تحت الأراک لم یجزه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الجمهور کافة إلا ما حکی عن مالک أنه لو وقف ببطن عرنة أجزأه ولزم الدم </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معاویة بن عمار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 عرفة من بطن عرنة وثویة ونمرة إلی ذی المجاز وخلف الجبل موقف </w:t>
      </w:r>
      <w:r>
        <w:rPr>
          <w:rFonts w:eastAsia="IRNazanin" w:cs="IRNazanin"/>
          <w:color w:val="111111"/>
          <w:sz w:val="28"/>
          <w:szCs w:val="28"/>
          <w:rtl w:val="true"/>
          <w:lang w:bidi="fa-IR"/>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الکلینی فی الحسن ، عن الحلبی ، عن أبی عبد الله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1610519_388300464"/>
      <w:bookmarkStart w:id="738" w:name="_Toc266"/>
      <w:bookmarkEnd w:id="737"/>
      <w:r>
        <w:rPr>
          <w:rtl w:val="true"/>
        </w:rPr>
        <w:t>عدم إجزاء الوقوف فی حدود عرفة</w:t>
      </w:r>
      <w:bookmarkEnd w:id="738"/>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عن بطن عرنة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الأراک لا حج لهم </w:t>
      </w:r>
      <w:r>
        <w:rPr>
          <w:rFonts w:eastAsia="IRNazanin" w:cs="IRNazanin"/>
          <w:color w:val="111111"/>
          <w:sz w:val="28"/>
          <w:szCs w:val="28"/>
          <w:rtl w:val="true"/>
          <w:lang w:bidi="fa-IR"/>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الأراک لا حج لهم </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یعنی الذین یقفون عند الأراک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ونمرة بفتح النون وکسر المیم وفتح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وعرنة بضم العین المهملة وفتح الراء والنون ، وثویّة بفتح الثاء المثلثة وکسر الواو وتشدید الیاء المثناة من تحت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والأراک کسحاب موضع بعرفة قرب نمرة قاله فی القاموس </w:t>
      </w:r>
      <w:r>
        <w:rPr>
          <w:rStyle w:val="FootnoteAnchor"/>
          <w:rtl w:val="true"/>
        </w:rPr>
        <w:footnoteReference w:id="1747"/>
      </w:r>
      <w:r>
        <w:rPr>
          <w:rFonts w:ascii="IRNazanin" w:hAnsi="IRNazanin" w:eastAsia="IRNazanin"/>
          <w:color w:val="111111"/>
          <w:sz w:val="28"/>
          <w:sz w:val="28"/>
          <w:szCs w:val="28"/>
          <w:rtl w:val="true"/>
          <w:lang w:bidi="fa-IR"/>
        </w:rPr>
        <w:t xml:space="preserve">،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الأماکن الخمسة حدود عرنة ، وهی راجعة إلی أربعة کما هو المعروف من الحدود ، لأن نمرة بطن عرفة کما روی فی حدیث معاویة بن عمار عن الصادق علیه السلام </w:t>
      </w:r>
      <w:r>
        <w:rPr>
          <w:rStyle w:val="FootnoteAnchor"/>
          <w:rtl w:val="true"/>
        </w:rPr>
        <w:footnoteReference w:id="1748"/>
      </w:r>
      <w:r>
        <w:rPr>
          <w:rFonts w:ascii="IRNazanin" w:hAnsi="IRNazanin" w:eastAsia="IRNazanin"/>
          <w:color w:val="111111"/>
          <w:sz w:val="28"/>
          <w:sz w:val="28"/>
          <w:szCs w:val="28"/>
          <w:rtl w:val="true"/>
          <w:lang w:bidi="fa-IR"/>
        </w:rPr>
        <w:t xml:space="preserve">ولا یقدح ذلک فی کون کل واحد منها حدا فإن أحدهما ألصق من الآخر ، وغیرهما وإن شارکهما باعتبار اتساعه فی إمکان جعله کذلک لکن لیس لإجزائه أسماء خاصة بخلاف نمرة وعرنة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نمرة فی بطن عرنة جید ، لقوله علیه السلام فی صحیحة معاویة بن عمار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فاضرب خباک بنمرة وهی بطن عرنة </w:t>
      </w:r>
      <w:r>
        <w:rPr>
          <w:rFonts w:eastAsia="IRNazanin" w:cs="IRNazanin"/>
          <w:color w:val="111111"/>
          <w:sz w:val="28"/>
          <w:szCs w:val="28"/>
          <w:rtl w:val="true"/>
          <w:lang w:bidi="fa-IR"/>
        </w:rPr>
        <w:t xml:space="preserve">» </w:t>
      </w:r>
      <w:r>
        <w:rPr>
          <w:rStyle w:val="FootnoteAnchor"/>
          <w:rtl w:val="true"/>
        </w:rPr>
        <w:footnoteReference w:id="1750"/>
      </w:r>
      <w:r>
        <w:rPr>
          <w:rFonts w:ascii="Amiri" w:hAnsi="Amiri" w:eastAsia="Amiri" w:cs="Amiri"/>
          <w:color w:val="111111"/>
          <w:sz w:val="28"/>
          <w:sz w:val="28"/>
          <w:szCs w:val="28"/>
          <w:rtl w:val="true"/>
          <w:lang w:bidi="ar-SA"/>
        </w:rPr>
        <w:t xml:space="preserve">والظاهر أن مراد المصنف بعرنة بطن عرنة ، لأن </w:t>
      </w:r>
      <w:bookmarkStart w:id="739" w:name="pg14934_141992"/>
    </w:p>
    <w:p>
      <w:pPr>
        <w:pStyle w:val="BookText"/>
        <w:rPr/>
      </w:pPr>
      <w:bookmarkEnd w:id="739"/>
      <w:r>
        <w:rPr>
          <w:rFonts w:ascii="IRNazanin" w:hAnsi="IRNazanin" w:eastAsia="IRNazanin"/>
          <w:color w:val="111111"/>
          <w:sz w:val="28"/>
          <w:sz w:val="28"/>
          <w:szCs w:val="28"/>
          <w:rtl w:val="true"/>
          <w:lang w:bidi="fa-IR"/>
        </w:rPr>
        <w:t>ولو أفاض قبل الغروب جاهلا أو ناسیا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التحدید إنما وقع بذلک فی النص وکلام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من أن ذلک لا یقدح فی کون کل واحد منهما حدا فإن أحدهما ألصق من الآخر فقد تقدمه فیه المحقق الشیخ علی فی حواشی القواعد فقال بعد أن ذکر أن اتحادهما ینافی کونهما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اعتبار کونهما حدین علی أن أحدهما ألصق من الآخر </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الحد فی الحقیقة هو الملاصق للمحدود ، مع أن ذلک لو تم لاقتضی المغایرة بینهما ، وهو خلاف ما دلت علیه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فالمنافاة بین الحکم باتحادهما وجعلهما حدین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الحکم بالاتحاد وقع علی سبیل المجاز ، وأن أحدهما جزء من الآخر وکل منهما ملاصق للمحدود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أفاض قبل الغروب جاهلا أو ناسیا فلا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بل ظاهر التذکرة والمنتهی أنه موضع وفاق بین العلماء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ذلک غیر مفسد للحج فیدل علیه الروایات المتضمنة لعدم فساد الحج بتعمد ذلک ، واتفاق العلماء کافة علیه کما حکاه فی المنتهی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لا کفارة علیه فیدل علیه مضافا إلی الأصل وعدم تحقق الذنب المقتضی لترتب الکفارة علیه ما رواه الشیخ فی الصحیح ، عن مسمع بن عبد الملک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أفاض من عرفات قبل غروب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فلا شی‌ء علیه ، وإن کان متعمدا فعلیه بدنة </w:t>
      </w:r>
      <w:r>
        <w:rPr>
          <w:rFonts w:eastAsia="IRNazanin" w:cs="IRNazanin"/>
          <w:color w:val="111111"/>
          <w:sz w:val="28"/>
          <w:szCs w:val="28"/>
          <w:rtl w:val="true"/>
          <w:lang w:bidi="fa-IR"/>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0" w:name="__RefHeading___Toc1610521_388300464"/>
      <w:bookmarkStart w:id="741" w:name="_Toc267"/>
      <w:bookmarkEnd w:id="740"/>
      <w:r>
        <w:rPr>
          <w:rtl w:val="true"/>
        </w:rPr>
        <w:t>حکم الإفاضة قبل الغروب</w:t>
      </w:r>
      <w:bookmarkEnd w:id="741"/>
    </w:p>
    <w:p>
      <w:pPr>
        <w:pStyle w:val="BookText"/>
        <w:rPr/>
      </w:pPr>
      <w:r>
        <w:rPr>
          <w:rFonts w:ascii="IRNazanin" w:hAnsi="IRNazanin" w:eastAsia="IRNazanin"/>
          <w:color w:val="111111"/>
          <w:sz w:val="28"/>
          <w:sz w:val="28"/>
          <w:szCs w:val="28"/>
          <w:rtl w:val="true"/>
          <w:lang w:bidi="fa-IR"/>
        </w:rPr>
        <w:t>وإن کان عامدا جبره ببدنة ، فإن لم یقدر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علم الجاهل بالحکم أو ذکر الناسی قبل الغروب وجب علیه العود مع الإمکان ، فإن أخل به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کالعامد فی لزوم الدم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عامدا جبره ببدنة ، فإن لم یقدر صام ثمانیة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من أفاض قبل الغروب عامدا فقد فعل حراما ولا یفسد حجه ، لکن یجب علیه جبره بدم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عامة أهل العلم ، 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 لا ، ولا یعرف أحدا من فقهاء الأمصار قال بقول مالک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فیما یجب جبره به ، فذهب الأکثر إلی أنه بدنة ، ویدل علیه روایة مسمع المتقدمة </w:t>
      </w:r>
      <w:r>
        <w:rPr>
          <w:rStyle w:val="FootnoteAnchor"/>
          <w:rtl w:val="true"/>
        </w:rPr>
        <w:footnoteReference w:id="1757"/>
      </w:r>
      <w:r>
        <w:rPr>
          <w:rFonts w:ascii="IRNazanin" w:hAnsi="IRNazanin" w:eastAsia="IRNazanin"/>
          <w:color w:val="111111"/>
          <w:sz w:val="28"/>
          <w:sz w:val="28"/>
          <w:szCs w:val="28"/>
          <w:rtl w:val="true"/>
          <w:lang w:bidi="fa-IR"/>
        </w:rPr>
        <w:t xml:space="preserve">، وصحیحة ضریس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أفاض من عرفات من قبل أن تغیب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ینحرها یوم النحر ، فإن لم یقدر صام ثمانیة عشر یوما بمکة ، أو فی الطریق ، أو فی أهله </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الحسن بن محبوب ، عن رجل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أفاض من عرفات قبل أن تغیب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بدنة ، فإن لم یقدر علی بدنة صام ثمانیة عشر یوما </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ابنا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شاة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لهما علی مستند</w:t>
      </w:r>
      <w:r>
        <w:rPr>
          <w:rFonts w:eastAsia="IRNazanin" w:cs="IRNazanin"/>
          <w:color w:val="111111"/>
          <w:sz w:val="28"/>
          <w:szCs w:val="28"/>
          <w:rtl w:val="true"/>
          <w:lang w:bidi="fa-IR"/>
        </w:rPr>
        <w:t xml:space="preserve">. </w:t>
      </w:r>
      <w:bookmarkStart w:id="742" w:name="pg14934_141994"/>
    </w:p>
    <w:p>
      <w:pPr>
        <w:pStyle w:val="BookText"/>
        <w:rPr/>
      </w:pPr>
      <w:bookmarkEnd w:id="742"/>
      <w:r>
        <w:rPr>
          <w:rFonts w:ascii="IRNazanin" w:hAnsi="IRNazanin" w:eastAsia="IRNazanin"/>
          <w:color w:val="111111"/>
          <w:sz w:val="28"/>
          <w:sz w:val="28"/>
          <w:szCs w:val="28"/>
          <w:rtl w:val="true"/>
          <w:lang w:bidi="fa-IR"/>
        </w:rPr>
        <w:t>ولو عاد قبل الغروب لم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أحکامه فمسائل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 عامدا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روایة ضریس جواز صوم هذه الأیام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یجب فیها المتابعة؟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واختاره فی الدروس </w:t>
      </w:r>
      <w:r>
        <w:rPr>
          <w:rStyle w:val="FootnoteAnchor"/>
          <w:rtl w:val="true"/>
        </w:rPr>
        <w:footnoteReference w:id="1761"/>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لإطلاق النص </w:t>
      </w:r>
      <w:r>
        <w:rPr>
          <w:rStyle w:val="FootnoteAnchor"/>
          <w:rtl w:val="true"/>
        </w:rPr>
        <w:footnoteReference w:id="1762"/>
      </w:r>
      <w:r>
        <w:rPr>
          <w:rFonts w:ascii="IRNazanin" w:hAnsi="IRNazanin" w:eastAsia="IRNazanin"/>
          <w:color w:val="111111"/>
          <w:sz w:val="28"/>
          <w:sz w:val="28"/>
          <w:szCs w:val="28"/>
          <w:rtl w:val="true"/>
          <w:lang w:bidi="fa-IR"/>
        </w:rPr>
        <w:t>، وهو أجود وإن کانت المتابعة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عاد قبل الغروب لم یلزمه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البراءة ، ولأنه لو لم یقف أولا ثم أتی قبل غروب الشمس ووقف بها حتی تغرب لم یجب علیه شی‌ء ، فکذا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المنتهی عن بعض العامة قولا باللزوم ، لحصول الإفاضة المحرمة المقتضیة للزوم الدم ، فلا یسقط إلا بدلیل </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وإن کان الأقرب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تسقط الکفارة بعوده بعد الغروب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 فمسائل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بعرفات رکن ، فمن ترکه عامدا فلا حج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علماء الإسلام ، والأصل فیه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وما رواه 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عن بطن عرنة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الأراک لا حج لهم </w:t>
      </w:r>
      <w:r>
        <w:rPr>
          <w:rFonts w:eastAsia="IRNazanin" w:cs="IRNazanin"/>
          <w:color w:val="111111"/>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وإذا انتفی الحج مع الوقوف</w:t>
      </w:r>
    </w:p>
    <w:p>
      <w:pPr>
        <w:pStyle w:val="Heading2"/>
        <w:numPr>
          <w:ilvl w:val="1"/>
          <w:numId w:val="1"/>
        </w:numPr>
        <w:rPr/>
      </w:pPr>
      <w:bookmarkStart w:id="743" w:name="__RefHeading___Toc1610523_388300464"/>
      <w:bookmarkStart w:id="744" w:name="_Toc268"/>
      <w:bookmarkEnd w:id="743"/>
      <w:r>
        <w:rPr>
          <w:rtl w:val="true"/>
        </w:rPr>
        <w:t>أحکام الوقوف بعرفة</w:t>
      </w:r>
      <w:bookmarkEnd w:id="7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1610525_388300464"/>
      <w:bookmarkStart w:id="746" w:name="_Toc269"/>
      <w:bookmarkEnd w:id="745"/>
      <w:r>
        <w:rPr>
          <w:rtl w:val="true"/>
        </w:rPr>
        <w:t>الوقوف بعرفة رکن</w:t>
      </w:r>
      <w:bookmarkStart w:id="747" w:name="pg14934_141995"/>
      <w:bookmarkEnd w:id="746"/>
    </w:p>
    <w:p>
      <w:pPr>
        <w:pStyle w:val="BookText"/>
        <w:rPr/>
      </w:pPr>
      <w:bookmarkEnd w:id="747"/>
      <w:r>
        <w:rPr>
          <w:rFonts w:ascii="IRNazanin" w:hAnsi="IRNazanin" w:eastAsia="IRNazanin"/>
          <w:color w:val="111111"/>
          <w:sz w:val="28"/>
          <w:sz w:val="28"/>
          <w:szCs w:val="28"/>
          <w:rtl w:val="true"/>
          <w:lang w:bidi="fa-IR"/>
        </w:rPr>
        <w:t>ومن ترکه ناسیا تدارکه ما دام وقته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فاته الوقوف بها اجتزأ بالوقوف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 عرفة فمع عدم الوقوف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ابن فضال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بالمشعر فریضة ، والوقوف بعرفة سنة </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لأنا نجیب عنه بالطعن فی السند بالإرسال وضعف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الشیخ فی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فی هذا الخبر أن فرضه عرف من جهة السنة دون النص بظاهر القرآن ، وما عرف فرضه من جهة السنة جاز أن یطلق علیه الاسم بأنه سنة ، وقد بینا ذلک فی غیر موضع ، ولیس کذلک الوقوف بالمشعر ، لأن فرضه علم بظاهر القرآن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فَاذْکُرُوا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767"/>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ترکه عامدا ، أن الرکن فی هذا الباب ما یبطل الحج بالإخلال به عمدا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الجاهل بالعامد أو الناسی وجهان یأتی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الرکن من الوقوف مسماه ، لا جمیع الوقوف الواجب ، للقطع بأن من أخل بالوقوف عامدا فی أول الوقت أو أفاض قبل الغروب عامدا لا یبطل حجه ، وعلی هذا فیکون الزائد من الوقوف عن المسمی موصوفا بالوجوب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ترکه ناسیا تدارکه ما دام وقته باقیا ، ولو فاته الوقوف بها اجتزأ بالوقوف بالمشعر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من ترک الوقوف بعرفة نسیانا تدارکه ولو قبل طلوع الفجر من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1610527_388300464"/>
      <w:bookmarkStart w:id="749" w:name="_Toc270"/>
      <w:bookmarkEnd w:id="748"/>
      <w:r>
        <w:rPr>
          <w:rtl w:val="true"/>
        </w:rPr>
        <w:t>حکم ترک الوقوف نسیانا</w:t>
      </w:r>
      <w:bookmarkEnd w:id="749"/>
    </w:p>
    <w:p>
      <w:pPr>
        <w:pStyle w:val="BookText"/>
        <w:rPr/>
      </w:pPr>
      <w:r>
        <w:rPr>
          <w:rFonts w:ascii="IRNazanin" w:hAnsi="IRNazanin" w:eastAsia="IRNazanin"/>
          <w:color w:val="111111"/>
          <w:sz w:val="28"/>
          <w:sz w:val="28"/>
          <w:szCs w:val="28"/>
          <w:rtl w:val="true"/>
          <w:lang w:bidi="fa-IR"/>
        </w:rPr>
        <w:t>یوم النحر إن أمکن ، وإلا اجتزأ بالوقوف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الحکمان إجماعیان عندنا ، واستدلوا علیهما بما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بعد ما یفیض الناس من عرفات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مهل حتی یأتی عرفات من لیلته فیقف بها ثم یفیض فیدرک الناس فی المشعر قبل أن یفیضوا فلا یتم حجه حتی یأتی عرفات ، وإن قدم وقد فاتته عرفات فلیقف بالمشعر الحرام ، فإن الله أعذر لعبده ، فقد تم حجه إذا أدرک المشعر الحرام قبل طلوع الشمس وقبل أن یفیض الناس ، فإن لم یدرک المشعر الحرام فقد فاته الحج ، فلیجعلها عمرة مفردة ، وعلیه الحج من قابل </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فی سفر فإذا شیخ کبیر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تقول فی رجل أدرک الإمام بجمع؟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أنه یأتی عرفات فیقف بها قلیلا ثم یدرک جمعا قبل طلوع الشمس فلیأتها ، وإن ظن أنه لا یأتیها حتی یفیض الناس من جمع فلا یأتها وقد تم حجه </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إدریس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أدرک الناس بجمع وخشی إن مضی إلی عرفات أن یفیض الناس من جمع قبل أن یدرکها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ظن أنه یدرک الناس بجمع قبل طلوع الشمس فلیأت عرفات ، وإن خشی أن لا یدرک جمعا فلیقف بجمع ثم لیفض مع الناس وقد تم حجه </w:t>
      </w:r>
      <w:r>
        <w:rPr>
          <w:rFonts w:eastAsia="IRNazanin" w:cs="IRNazanin"/>
          <w:color w:val="111111"/>
          <w:sz w:val="28"/>
          <w:szCs w:val="28"/>
          <w:rtl w:val="true"/>
          <w:lang w:bidi="fa-IR"/>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bookmarkStart w:id="750" w:name="pg14934_141997"/>
    </w:p>
    <w:p>
      <w:pPr>
        <w:pStyle w:val="BookText"/>
        <w:rPr/>
      </w:pPr>
      <w:bookmarkEnd w:id="750"/>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الاختیار لعرفة من زوال الشمس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 عامدا 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الاضطرار إلی طلوع الفجر من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هذه الروایات تصریح بحکم الناسی ، نعم یمکن استفادته من التعلیل المستفاد من قوله علیه السلام فی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أعذر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النسیان من أقوی الأعذار ، بل یمکن الاستدلال بذلک علی عذر الجاهل أیضا ، کما هو ظاهر اختیار الشهید فی الدروس </w:t>
      </w:r>
      <w:r>
        <w:rPr>
          <w:rStyle w:val="FootnoteAnchor"/>
          <w:rtl w:val="true"/>
        </w:rPr>
        <w:footnoteReference w:id="1772"/>
      </w:r>
      <w:r>
        <w:rPr>
          <w:rFonts w:ascii="IRNazanin" w:hAnsi="IRNazanin" w:eastAsia="IRNazanin"/>
          <w:color w:val="111111"/>
          <w:sz w:val="28"/>
          <w:sz w:val="28"/>
          <w:szCs w:val="28"/>
          <w:rtl w:val="true"/>
          <w:lang w:bidi="fa-IR"/>
        </w:rPr>
        <w:t xml:space="preserve">، ویدل علیه عموم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عرفات بلیل فقد أدرک الحج </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 xml:space="preserve">وقول الصادق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جمعا فقد أدرک الحج </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وقت الاختیار لعرفة من زوال الشمس إلی الغروب ، من ترکه عامدا فسد حجه ، ووقت الاضطرار إلی طلوع الفجر من یوم النحر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الحکمان إجماعیان عندنا ، وقد تقدم من الأخبار ما یدل علیهما </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 الوقوف الاضطراری مسمی الکون بعرفة لیلا ولا یجب الاستیعاب إجماعا ، قاله فی التذکرة </w:t>
      </w:r>
      <w:r>
        <w:rPr>
          <w:rStyle w:val="FootnoteAnchor"/>
          <w:rtl w:val="true"/>
        </w:rPr>
        <w:footnoteReference w:id="1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یقف بعرفة نهارا ووقف بها لیلا أجزأه علی ما بیناه ، وجاز له أن یدفع من عرفات أی وقت شاء بلا خلاف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وأطلق الشیخ فی الخلاف أن وقت الوقوف بعرفة من الزوال یوم عرفة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1" w:name="__RefHeading___Toc1610529_388300464"/>
      <w:bookmarkStart w:id="752" w:name="_Toc271"/>
      <w:bookmarkEnd w:id="751"/>
      <w:r>
        <w:rPr>
          <w:rtl w:val="true"/>
        </w:rPr>
        <w:t>الوقت الاختیاری والاضطراری لعرفة</w:t>
      </w:r>
      <w:bookmarkStart w:id="753" w:name="pg14934_141998"/>
      <w:bookmarkEnd w:id="752"/>
    </w:p>
    <w:p>
      <w:pPr>
        <w:pStyle w:val="BookText"/>
        <w:rPr/>
      </w:pPr>
      <w:bookmarkEnd w:id="753"/>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الوقوف بعرفة رجع فوقف بها ولو إلی طلوع الفجر ، إذا عرف أنه یدرک المشعر قبل طلوع الشمس ، فلو غلب علی ظنّه الفوات اقتصر علی إدراک المشعر قبل طلوع الشمس وقد تم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طلوع الفجر من یوم العید </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بذلک مجموع الوقت الاختیاری والاضطراری ، لا أن ذلک وقت اختیاری ، لتصریحه بهذا التفصیل فی سائر کتبه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یرد علیه ما أورده ابن إدریس من أن هذا القول مخالف لأقوال علمائنا وإنما هو قول لبعض المخالفین أورده الشیخ فی کتابه إیرادا لا اعتقادا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النزاع هنا لفظی ، فإن الشیخ قصد الوقت الاختیاری وهو من زوال الشمس إلی غروبها والاضطراری وهو من الزوال إلی طلوع الفجر ، فتوهم ابن إدریس أن الشیخ قصد بذلک الوقت الاختیاری فأخطأ فی اعتقاده ، ونسب الشیخ إلی تقلید بعض المخالفین ، مع أن الشیخ أعظم المجتهدین وکبیرهم ، ولا ریب فی تحریم التقلید للمحق من المجتهدین فکیف للمخالف الذی یعتقد المقلد أنه مخطئ ، وهل هذا إلا جهالة منه واجتراء علی الشیخ رحمه الله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نسی الوقوف بعرفة رجع فوقف بها ، ولو إلی طلوع الفجر إذا عرف أنه یدرک المشعر قبل طلوع الشمس ، فلو غلب علی ظنه الفوات اقتصر علی إدراک المشعر قبل طلوع الشمس وقد تم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أنه یدرک المشعر ، عدم وجوب العود إلی عرفات مع التردد فی ذلک ، وهو کذلک ، للأصل وقوله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1610531_388300464"/>
      <w:bookmarkStart w:id="755" w:name="_Toc272"/>
      <w:bookmarkEnd w:id="754"/>
      <w:r>
        <w:rPr>
          <w:rtl w:val="true"/>
        </w:rPr>
        <w:t>حکم من نسی الوقوف بعرفة</w:t>
      </w:r>
      <w:bookmarkStart w:id="756" w:name="pg14934_141999"/>
      <w:bookmarkEnd w:id="755"/>
    </w:p>
    <w:p>
      <w:pPr>
        <w:pStyle w:val="BookText"/>
        <w:rPr/>
      </w:pPr>
      <w:bookmarkEnd w:id="756"/>
      <w:r>
        <w:rPr>
          <w:rFonts w:ascii="IRNazanin" w:hAnsi="IRNazanin" w:eastAsia="IRNazanin"/>
          <w:color w:val="111111"/>
          <w:sz w:val="28"/>
          <w:sz w:val="28"/>
          <w:szCs w:val="28"/>
          <w:rtl w:val="true"/>
          <w:lang w:bidi="fa-IR"/>
        </w:rPr>
        <w:t>وکذا لو نسی الوقوف بعرفات ولم یذکر إلا بعد الوقوف بالمشعر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بعرفات قبل الغروب ولم یتفق له إدراک المشعر إلی قبل الزوال صحّ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فی صحیحة معاویة بن عمار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ظن أنه یأتی عرفات فیقف قلیلا ثم یدرک جمعا قبل طلوع الشمس فلیأتها </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واحتمل الشارح وجوب العود مع التردد تقدیما للوجوب الحاضر </w:t>
      </w:r>
      <w:r>
        <w:rPr>
          <w:rStyle w:val="FootnoteAnchor"/>
          <w:rtl w:val="true"/>
        </w:rPr>
        <w:footnoteReference w:id="178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صحیحتی الحلبی ومعاویة بن عمار المتقدمتین </w:t>
      </w:r>
      <w:r>
        <w:rPr>
          <w:rStyle w:val="FootnoteAnchor"/>
          <w:rtl w:val="true"/>
        </w:rPr>
        <w:footnoteReference w:id="1784"/>
      </w:r>
      <w:r>
        <w:rPr>
          <w:rFonts w:ascii="IRNazanin" w:hAnsi="IRNazanin" w:eastAsia="IRNazanin"/>
          <w:color w:val="111111"/>
          <w:sz w:val="28"/>
          <w:sz w:val="28"/>
          <w:szCs w:val="28"/>
          <w:rtl w:val="true"/>
          <w:lang w:bidi="fa-IR"/>
        </w:rPr>
        <w:t>أن اختیاری المشعر مقدم علی اضطراری عرفة ، ولو تعارض الاضطراریان فإن قلنا بعدم إجزاء الاضطراری وحده آثر عرفات رجاء إدراک المشعر وإن بعد ، وإن قلنا بإجزاء اضطراری المشعر کما هو الظاهر قدمه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نسی الوقوف بعرفات ولم یذکر إلا بعد الوقوف بالمشعر قبل طلوع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المشبه به فی السابق المشار إلیه بذا هو تمام الحج ، أی وکذا یتم الحج لو نسی الوقوف بعرفات وأدرک اختیاری المشعر ، وهو موضع وفاق ، بل سیأتی إن شاء الله أن الأظهر الاجتزاء بإدراک اضطراری المشعر أیضا </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فرض فوات عرفات بالنسیان لأنه لو فات عمدا بطل الحج کما بیناه فیما سبق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وقف بعرفات قبل الغروب ولم یتفق له إدراک المشعر إلی قبل الزوال صح حجه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7" w:name="__RefHeading___Toc1610533_388300464"/>
      <w:bookmarkStart w:id="758" w:name="_Toc273"/>
      <w:bookmarkEnd w:id="757"/>
      <w:r>
        <w:rPr>
          <w:rtl w:val="true"/>
        </w:rPr>
        <w:t>حکم درک اختیاری عرفة فقط</w:t>
      </w:r>
      <w:bookmarkEnd w:id="758"/>
    </w:p>
    <w:p>
      <w:pPr>
        <w:pStyle w:val="BookText"/>
        <w:rPr/>
      </w:pPr>
      <w:r>
        <w:rPr>
          <w:rFonts w:ascii="IRNazanin" w:hAnsi="IRNazanin" w:eastAsia="IRNazanin"/>
          <w:color w:val="111111"/>
          <w:sz w:val="28"/>
          <w:sz w:val="28"/>
          <w:szCs w:val="28"/>
          <w:rtl w:val="true"/>
          <w:lang w:bidi="fa-IR"/>
        </w:rPr>
        <w:t xml:space="preserve">هذا الحکم مجمع علیه بین الأصحاب ، حکاه فی المنتهی </w:t>
      </w:r>
      <w:r>
        <w:rPr>
          <w:rStyle w:val="FootnoteAnchor"/>
          <w:rtl w:val="true"/>
        </w:rPr>
        <w:footnoteReference w:id="1787"/>
      </w:r>
      <w:r>
        <w:rPr>
          <w:rFonts w:ascii="IRNazanin" w:hAnsi="IRNazanin" w:eastAsia="IRNazanin"/>
          <w:color w:val="111111"/>
          <w:sz w:val="28"/>
          <w:sz w:val="28"/>
          <w:szCs w:val="28"/>
          <w:rtl w:val="true"/>
          <w:lang w:bidi="fa-IR"/>
        </w:rPr>
        <w:t xml:space="preserve">، ویدل علیه مضافا إلی العمومات المتضمنة لإدراک الحج بإدراک المشعر ما رواه الکلینی 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أفاض من عرفات إلی منی؟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فلیرجع فیأتی جمعا فیقف بها وإن کان الناس قد أفاضوا من جمع </w:t>
      </w:r>
      <w:r>
        <w:rPr>
          <w:rFonts w:eastAsia="IRNazanin" w:cs="IRNazanin"/>
          <w:color w:val="111111"/>
          <w:sz w:val="28"/>
          <w:szCs w:val="28"/>
          <w:rtl w:val="true"/>
          <w:lang w:bidi="fa-IR"/>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أفاض من عرفات فمر بالمشعر فلم یقف حتی انتهی إلی منی ورمی الجمرة ولم یعلم حتی ارتفع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المشعر فیقف به ، ثم یرجع فیرمی جمرة العقبة </w:t>
      </w:r>
      <w:r>
        <w:rPr>
          <w:rFonts w:eastAsia="IRNazanin" w:cs="IRNazanin"/>
          <w:color w:val="111111"/>
          <w:sz w:val="28"/>
          <w:szCs w:val="28"/>
          <w:rtl w:val="true"/>
          <w:lang w:bidi="fa-IR"/>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 عبارة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الصحة حینئذ لإدراک اختیاری عرفة ، بل لو فرض عدم إدراکه المشعر أصلا صح أیضا ، فإن اختیاری أحدهما کاف </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الاجتزاء بأحد الموقفین الاختیاریین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جدا ، لانتفاء ما یدل علی الاجتزاء بإدراک اختیاری عرفة خاصة ، مع أن الخلاف فی المسألة متحقق ، فإن العلامة فی المنتهی صرح بعدم الاجتزاء بذلک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 أحد الموقفین اختیارا وفاته الآخر مطلقا فإن کان الفائت هو عرفات فقد صح حجه لإدراک المشعر ، وإن کان هو المشعر ففیه تردد أقربه الفوات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أدرک أحد الاختیاریین وفاته الآخر اختیارا </w:t>
      </w:r>
      <w:bookmarkStart w:id="759" w:name="pg14934_142001"/>
    </w:p>
    <w:p>
      <w:pPr>
        <w:pStyle w:val="BookText"/>
        <w:rPr/>
      </w:pPr>
      <w:bookmarkEnd w:id="759"/>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یتفق له الوقوف بعرفات نهارا فوقف لیلا ، ثم لم یدرک المشعر حتی تطلع الشمس فقد فاته الحج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یدرکه ولو قبل الزوال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واضطرارا فإن کان الفائت هو عرفة صح الحج ، وإن کان هو المشعر ففی إدراک الحج إشکال </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 ذلک أن الاجتزاء بإدراک اختیاری عرفة لیس إجماعیا کما ذکره الشارح </w:t>
      </w:r>
      <w:r>
        <w:rPr>
          <w:rStyle w:val="FootnoteAnchor"/>
          <w:rtl w:val="true"/>
        </w:rPr>
        <w:footnoteReference w:id="1795"/>
      </w:r>
      <w:r>
        <w:rPr>
          <w:rFonts w:ascii="IRNazanin" w:hAnsi="IRNazanin" w:eastAsia="IRNazanin"/>
          <w:color w:val="111111"/>
          <w:sz w:val="28"/>
          <w:sz w:val="28"/>
          <w:szCs w:val="28"/>
          <w:rtl w:val="true"/>
          <w:lang w:bidi="fa-IR"/>
        </w:rPr>
        <w:t>وأن المتجه فیه عدم الإجزاء ، لعدم الإتیان بالمأمور به علی وجهه ، وانتفاء ما یدل علی الصحة مع هذا الإخلال ، 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لم یتفق له الوقوف بعرفات نهارا فوقف لیلا ثم لم یدرک المشعر حتی تطلع الشمس فقد فاته الحج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یدرکه ولو قبل الزوال ، وهو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 من أدرک الوقوفین الاضطراریین ، والأصح ما اختاره المصنف من إدراک الحج بإدراکهما ، وهو اختیار الشیخ فی کتابی الأخبار </w:t>
      </w:r>
      <w:r>
        <w:rPr>
          <w:rStyle w:val="FootnoteAnchor"/>
          <w:rtl w:val="true"/>
        </w:rPr>
        <w:footnoteReference w:id="1796"/>
      </w:r>
      <w:r>
        <w:rPr>
          <w:rFonts w:ascii="IRNazanin" w:hAnsi="IRNazanin" w:eastAsia="IRNazanin"/>
          <w:color w:val="111111"/>
          <w:sz w:val="28"/>
          <w:sz w:val="28"/>
          <w:szCs w:val="28"/>
          <w:rtl w:val="true"/>
          <w:lang w:bidi="fa-IR"/>
        </w:rPr>
        <w:t xml:space="preserve">وجمع من الأصحاب ، ورواه بخصوصه الشیخ فی الصحیح ، عن الحسن العطار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الحاج عرفات قبل طلوع الفجر فأقبل من عرفات ولم یدرک الناس بجمع ووجدهم قد أفاضوا فلیقف قلیلا بالمشعر الحرام ، ولیلحق الناس بمنی ، ولا شی‌ء علیه </w:t>
      </w:r>
      <w:r>
        <w:rPr>
          <w:rFonts w:eastAsia="IRNazanin" w:cs="IRNazanin"/>
          <w:color w:val="111111"/>
          <w:sz w:val="28"/>
          <w:szCs w:val="28"/>
          <w:rtl w:val="true"/>
          <w:lang w:bidi="fa-IR"/>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حکم من أدرک اضطراری المشعر خاصة ، فذهب الأکثر إلی عدم إدراک الحج بذلک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1610535_388300464"/>
      <w:bookmarkStart w:id="761" w:name="_Toc274"/>
      <w:bookmarkEnd w:id="760"/>
      <w:r>
        <w:rPr>
          <w:rtl w:val="true"/>
        </w:rPr>
        <w:t>حکم من أدرک الوقوفین الاضطراریین</w:t>
      </w:r>
      <w:bookmarkEnd w:id="761"/>
    </w:p>
    <w:p>
      <w:pPr>
        <w:pStyle w:val="BookText"/>
        <w:rPr/>
      </w:pPr>
      <w:r>
        <w:rPr>
          <w:rFonts w:ascii="IRNazanin" w:hAnsi="IRNazanin" w:eastAsia="IRNazanin"/>
          <w:color w:val="111111"/>
          <w:sz w:val="28"/>
          <w:sz w:val="28"/>
          <w:szCs w:val="28"/>
          <w:rtl w:val="true"/>
          <w:lang w:bidi="fa-IR"/>
        </w:rPr>
        <w:t xml:space="preserve">وفاق </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الشیخ فی الصحیح ،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مفرد الحج فاته الموقفان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إلی طلوع الشمس من یوم النحر ، فإن طلعت الشمس من یوم النحر فلیس له حج ، ویجعلها عمرة ، وعلیه الحج من قابل </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1801"/>
      </w:r>
      <w:r>
        <w:rPr>
          <w:rFonts w:ascii="IRNazanin" w:hAnsi="IRNazanin" w:eastAsia="IRNazanin"/>
          <w:color w:val="111111"/>
          <w:sz w:val="28"/>
          <w:sz w:val="28"/>
          <w:szCs w:val="28"/>
          <w:rtl w:val="true"/>
          <w:lang w:bidi="fa-IR"/>
        </w:rPr>
        <w:t xml:space="preserve">والمرتضی </w:t>
      </w:r>
      <w:r>
        <w:rPr>
          <w:rStyle w:val="FootnoteAnchor"/>
          <w:rtl w:val="true"/>
        </w:rPr>
        <w:footnoteReference w:id="1802"/>
      </w:r>
      <w:r>
        <w:rPr>
          <w:rFonts w:ascii="IRNazanin" w:hAnsi="IRNazanin" w:eastAsia="IRNazanin"/>
          <w:color w:val="111111"/>
          <w:sz w:val="28"/>
          <w:sz w:val="28"/>
          <w:szCs w:val="28"/>
          <w:rtl w:val="true"/>
          <w:lang w:bidi="fa-IR"/>
        </w:rPr>
        <w:t xml:space="preserve">وابن بابویه فی کتاب علل الشرائع والأحکام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یدرک الحج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الشارح </w:t>
      </w:r>
      <w:r>
        <w:rPr>
          <w:rStyle w:val="FootnoteAnchor"/>
          <w:rtl w:val="true"/>
        </w:rPr>
        <w:footnoteReference w:id="1804"/>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الشیخ فی الصحیح ، عن محمد بن أبی عمیر ، عن عبد 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رجل بمنی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أدرک الناس بالموقفین جمیعا ، فقال له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 لک ، وسأل إسحاق بن عمار فلم یجبه ، فدخل إسحاق علی أبی الحسن علیه السلام فسأله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مزدلفة فوقف بها قبل أن تزول الشمس یوم النحر فقد أدرک الحج </w:t>
      </w:r>
      <w:r>
        <w:rPr>
          <w:rFonts w:eastAsia="IRNazanin" w:cs="IRNazanin"/>
          <w:color w:val="111111"/>
          <w:sz w:val="28"/>
          <w:szCs w:val="28"/>
          <w:rtl w:val="true"/>
          <w:lang w:bidi="fa-IR"/>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الحرام یوم النحر من قبل زوال الشمس فقد أدرک الحج </w:t>
      </w:r>
      <w:r>
        <w:rPr>
          <w:rFonts w:eastAsia="IRNazanin" w:cs="IRNazanin"/>
          <w:color w:val="111111"/>
          <w:sz w:val="28"/>
          <w:szCs w:val="28"/>
          <w:rtl w:val="true"/>
          <w:lang w:bidi="fa-IR"/>
        </w:rPr>
        <w:t xml:space="preserve">» </w:t>
      </w:r>
      <w:r>
        <w:rPr>
          <w:rStyle w:val="FootnoteAnchor"/>
          <w:rtl w:val="true"/>
        </w:rPr>
        <w:footnoteReference w:id="1806"/>
      </w:r>
      <w:r>
        <w:rPr>
          <w:rFonts w:ascii="IRNazanin" w:hAnsi="IRNazanin" w:eastAsia="IRNazanin"/>
          <w:color w:val="111111"/>
          <w:sz w:val="28"/>
          <w:sz w:val="28"/>
          <w:szCs w:val="28"/>
          <w:rtl w:val="true"/>
          <w:lang w:bidi="fa-IR"/>
        </w:rPr>
        <w:t xml:space="preserve">وقد روی نحو هذه الروایة ابن بابویه فی کتاب من لا یحضره </w:t>
      </w:r>
    </w:p>
    <w:p>
      <w:pPr>
        <w:pStyle w:val="BookText"/>
        <w:rPr/>
      </w:pPr>
      <w:r>
        <w:rPr>
          <w:rFonts w:ascii="IRNazanin" w:hAnsi="IRNazanin" w:eastAsia="IRNazanin"/>
          <w:color w:val="111111"/>
          <w:sz w:val="28"/>
          <w:sz w:val="28"/>
          <w:szCs w:val="28"/>
          <w:rtl w:val="true"/>
          <w:lang w:bidi="fa-IR"/>
        </w:rPr>
        <w:t xml:space="preserve">الفقیه بطریق صحیح عن ابن أبی عمیر ،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الموقف بجمع یوم النحر من قبل أن تزول الشمس فقد أدرک الحج </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 xml:space="preserve">وقال فی کتاب علل الشرائع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أفتی به واعتمده فی هذا المعنی ما حدثنا به شیخنا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یعقوب بن یزید ، عن محمد بن أبی عمیر ، عن جمیل بن دراج ، عن أبی عبد الله علیه السلام </w:t>
      </w:r>
      <w:r>
        <w:rPr>
          <w:rStyle w:val="FootnoteAnchor"/>
          <w:rtl w:val="true"/>
        </w:rPr>
        <w:footnoteReference w:id="1808"/>
      </w:r>
      <w:r>
        <w:rPr>
          <w:rFonts w:ascii="IRNazanin" w:hAnsi="IRNazanin" w:eastAsia="IRNazanin"/>
          <w:color w:val="111111"/>
          <w:sz w:val="28"/>
          <w:sz w:val="28"/>
          <w:szCs w:val="28"/>
          <w:rtl w:val="true"/>
          <w:lang w:bidi="fa-IR"/>
        </w:rPr>
        <w:t>، ونقل الروایة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 صحتها واضحة الدلالة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ابن بابویه فی الصحیح ، عن عبد الله بن المغیرة ، عن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الحرام قبل أن تزول الشمس فقد أدرک الحج </w:t>
      </w:r>
      <w:r>
        <w:rPr>
          <w:rFonts w:eastAsia="IRNazanin" w:cs="IRNazanin"/>
          <w:color w:val="111111"/>
          <w:sz w:val="28"/>
          <w:szCs w:val="28"/>
          <w:rtl w:val="true"/>
          <w:lang w:bidi="fa-IR"/>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الزوال فقد أدرکت الموقف </w:t>
      </w:r>
      <w:r>
        <w:rPr>
          <w:rFonts w:eastAsia="IRNazanin" w:cs="IRNazanin"/>
          <w:color w:val="111111"/>
          <w:sz w:val="28"/>
          <w:szCs w:val="28"/>
          <w:rtl w:val="true"/>
          <w:lang w:bidi="fa-IR"/>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الشارح </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القول بصحیحة عبد الله بن مسکان ،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مزدلفة فوقف بها قبل أن تزول الشمس فقد أدرک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وتقدمه فی ذلک الشیخ فخر الدین فی شرح القواعد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نقف علی هذه الروایة فی شی‌ء من الأصول ، ولا نقلها أحد </w:t>
      </w:r>
      <w:bookmarkStart w:id="762" w:name="pg14934_142004"/>
    </w:p>
    <w:p>
      <w:pPr>
        <w:pStyle w:val="BookText"/>
        <w:rPr/>
      </w:pPr>
      <w:bookmarkEnd w:id="762"/>
      <w:r>
        <w:rPr>
          <w:rFonts w:ascii="IRNazanin" w:hAnsi="IRNazanin" w:eastAsia="IRNazanin"/>
          <w:color w:val="111111"/>
          <w:sz w:val="28"/>
          <w:sz w:val="28"/>
          <w:szCs w:val="28"/>
          <w:rtl w:val="true"/>
          <w:lang w:bidi="fa-IR"/>
        </w:rPr>
        <w:t xml:space="preserve">والمندوب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میسرة الجبل فی السفح ،</w:t>
      </w:r>
    </w:p>
    <w:p>
      <w:pPr>
        <w:pStyle w:val="BookText"/>
        <w:rPr/>
      </w:pPr>
      <w:r>
        <w:rPr>
          <w:rFonts w:ascii="IRNazanin" w:hAnsi="IRNazanin" w:eastAsia="IRNazanin"/>
          <w:color w:val="111111"/>
          <w:sz w:val="28"/>
          <w:sz w:val="28"/>
          <w:szCs w:val="28"/>
          <w:rtl w:val="true"/>
          <w:lang w:bidi="fa-IR"/>
        </w:rPr>
        <w:t xml:space="preserve">غیرهما فیما أعلم ، والظاهر أنها روایة عبد الله بن المغیرة </w:t>
      </w:r>
      <w:r>
        <w:rPr>
          <w:rStyle w:val="FootnoteAnchor"/>
          <w:rtl w:val="true"/>
        </w:rPr>
        <w:footnoteReference w:id="1813"/>
      </w:r>
      <w:r>
        <w:rPr>
          <w:rFonts w:ascii="IRNazanin" w:hAnsi="IRNazanin" w:eastAsia="IRNazanin"/>
          <w:color w:val="111111"/>
          <w:sz w:val="28"/>
          <w:sz w:val="28"/>
          <w:szCs w:val="28"/>
          <w:rtl w:val="true"/>
          <w:lang w:bidi="fa-IR"/>
        </w:rPr>
        <w:t>فوقع السهو فی ذکر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عبد الله بن مسکان لم یسمع من الصادق علیه السلام إلا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الشیخ عن هذه الروایات تارة بتخصیصها بمن أدرک عرفات ثم جاء إلی المشعر قبل الزوال ، وأخری بأن المراد بإدراک الحج بذلک إدراک فضیلته وإن لم یسقط عنه الفرض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فی الجمع حمل الحج المنفی فی روایة حریز علی الحج الکامل ، وحمل الأمر بجعلها عمرة علی الاستحباب کما وقع نظیره فی وقت الحد الذی یدرک به التمتع </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أنه قد استفید من تضاعیف هذه المسائل أن أقسام الوقوفین بالنسبة إلی الاختیاری والاضطراری ثمانیة ، أربعة مفردة ، وهی کل واحد من الاختیاریین والاضطراریین ، وأربعة مرکبة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الاختیاریان ، والاضطراریان ، واختیاری عرفة مع اضطراری المشعر ،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 کلها مجزئة إلا اضطراری عرفة فإنه غیر مجز قولا واحدا ، کما قاله فی الدروس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الاختیاری أیضا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الاضطراریین واضطراری المشعر وحده ما مر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والمندوب ، الوقوف فی میسرة الجبل فی السفح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میسرته بالإضافة إلی القادم إلیه من مکة ، وسفح الجبل</w:t>
      </w:r>
    </w:p>
    <w:p>
      <w:pPr>
        <w:pStyle w:val="Heading2"/>
        <w:numPr>
          <w:ilvl w:val="1"/>
          <w:numId w:val="1"/>
        </w:numPr>
        <w:rPr/>
      </w:pPr>
      <w:bookmarkStart w:id="763" w:name="__RefHeading___Toc1610537_388300464"/>
      <w:bookmarkStart w:id="764" w:name="_Toc275"/>
      <w:bookmarkEnd w:id="763"/>
      <w:r>
        <w:rPr>
          <w:rtl w:val="true"/>
        </w:rPr>
        <w:t>مندوبات الوقوف بعرفة</w:t>
      </w:r>
      <w:bookmarkEnd w:id="76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5" w:name="__RefHeading___Toc1610539_388300464"/>
      <w:bookmarkStart w:id="766" w:name="_Toc276"/>
      <w:bookmarkEnd w:id="765"/>
      <w:r>
        <w:rPr>
          <w:rtl w:val="true"/>
        </w:rPr>
        <w:t>الوقوف فی میسرة الجبل</w:t>
      </w:r>
      <w:bookmarkStart w:id="767" w:name="pg14934_142005"/>
      <w:bookmarkEnd w:id="766"/>
    </w:p>
    <w:p>
      <w:pPr>
        <w:pStyle w:val="BookText"/>
        <w:rPr/>
      </w:pPr>
      <w:bookmarkEnd w:id="767"/>
      <w:r>
        <w:rPr>
          <w:rFonts w:ascii="IRNazanin" w:hAnsi="IRNazanin" w:eastAsia="IRNazanin"/>
          <w:color w:val="111111"/>
          <w:sz w:val="28"/>
          <w:sz w:val="28"/>
          <w:szCs w:val="28"/>
          <w:rtl w:val="true"/>
          <w:lang w:bidi="fa-IR"/>
        </w:rPr>
        <w:t>والدعاء المتلقّی عن أهل البیت علیهم السلام أو غیره من الأدعیة ، وأن یدعو لنفسه ولوالدیه وللمؤمنین ،</w:t>
      </w:r>
    </w:p>
    <w:p>
      <w:pPr>
        <w:pStyle w:val="BookText"/>
        <w:rPr/>
      </w:pPr>
      <w:r>
        <w:rPr>
          <w:rFonts w:ascii="IRNazanin" w:hAnsi="IRNazanin" w:eastAsia="IRNazanin"/>
          <w:color w:val="111111"/>
          <w:sz w:val="28"/>
          <w:sz w:val="28"/>
          <w:szCs w:val="28"/>
          <w:rtl w:val="true"/>
          <w:lang w:bidi="fa-IR"/>
        </w:rPr>
        <w:t xml:space="preserve">أسفله ، حیث ینسفح فیه الماء ، وهو مضجعه ، قاله الجوهری </w:t>
      </w: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السفح عرض الجبل المضطجع أو أصله أو أسفله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استحباب الوقوف فی المیسرة ما رواه الکلینی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فی میسرة الجبل فإن رسول الله صلی الله علیه و آله وقف بعرفات فی میسرة الجبل </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استحباب الوقوف فی السفح ما رواه الشیخ فی الموثق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الوقوف بعرفات ، فوق الجبل أحب إلیک أم علی الأرض؟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الأرض </w:t>
      </w:r>
      <w:r>
        <w:rPr>
          <w:rFonts w:eastAsia="IRNazanin" w:cs="IRNazanin"/>
          <w:color w:val="111111"/>
          <w:sz w:val="28"/>
          <w:szCs w:val="28"/>
          <w:rtl w:val="true"/>
          <w:lang w:bidi="fa-IR"/>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والدعاء المتلقی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الأدعیة ، وأن یدعو لنفسه ولوالدیه وللمؤمنین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تأکد استحباب الدعاء فی هذا الیوم ، فإنه یوم شریف کثیر البرکة ، بل ذهب بعض علمائنا إلی وجوب صرف زمان الوقوف کله فی الذکر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والدعوات المأثورة فیه عن النبی صلی الله علیه و آله وأهل بیته علیهم السلام أکثر من أن تحصی ، وأحسنه الدعاء المنقول عن سیدنا ومولانا أبی عبد الله الحسین علیه السلام </w:t>
      </w:r>
      <w:r>
        <w:rPr>
          <w:rStyle w:val="FootnoteAnchor"/>
          <w:rtl w:val="true"/>
        </w:rPr>
        <w:footnoteReference w:id="1822"/>
      </w:r>
      <w:r>
        <w:rPr>
          <w:rFonts w:ascii="IRNazanin" w:hAnsi="IRNazanin" w:eastAsia="IRNazanin"/>
          <w:color w:val="111111"/>
          <w:sz w:val="28"/>
          <w:sz w:val="28"/>
          <w:szCs w:val="28"/>
          <w:rtl w:val="true"/>
          <w:lang w:bidi="fa-IR"/>
        </w:rPr>
        <w:t>، وعن ولده زین العابدین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8" w:name="__RefHeading___Toc1610541_388300464"/>
      <w:bookmarkStart w:id="769" w:name="_Toc277"/>
      <w:bookmarkEnd w:id="768"/>
      <w:r>
        <w:rPr>
          <w:rtl w:val="true"/>
        </w:rPr>
        <w:t>الدعاء</w:t>
      </w:r>
      <w:bookmarkEnd w:id="769"/>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ولنورد هنا طرفا من الأحادیث المرویة عنهم علیهم السلام فی هذا الباب ، فروینا فی الصحیح ، عن معاویة بن عمار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وقفت بعرفات فاحمد الله ، وهلله ، ومجده ، وأثن علیه ، وکبره مائة تکبیرة ، واقرأ قل هو الله أحد مائة مرة ، وتخیر لنفسک من الدعاء ما أحببت ، واجتهد فإنه یوم دعاء ومسألة ، وتعوّذ بالله من الشیطان فإن الشیطان لن یذهلک فی موضع أحب إلیه من أن یذهلک فی ذلک الموضع ، وإیاک أن تشتغل بالنظر إلی الناس ، وأقبل قبل نفسک ، 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المشاعر کلها فک رقبتی من النار ، وأوسع علیّ من الرزق الحلال وادرأ عنی شر فسقة الجن والإنس ، اللهم لا تمکر بی ، ولا تخدعنی ، ولا تستدرجنی یا أسمع السامعین ، ویا أبصر الناظرین ، ویا أسرع الحاسبین ، ویا أرحم الراحمین ، أسألک أن تصلی علی محمد وآل محمد ، وأن تفعل بی کذا وکذا ، ولیکن فیما تقول وأنت رافع یدیک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حاجتی التی إن أعطیتنیها لم یضرنی ما منعتنی ، وإن منعتنیها لم ینفعنی ما أعطیتنی ، أسألک خلاص رقبتی من النار ، اللهم إنی عبدک ، وملک یدک ، وناصیتی بیدک ، وأجلی بعلمک ، وأسألک أن توفقنی لما یرضیک عنی ، وأن تسلّم منی مناسکی التی أریتها إبراهیم خلیلک صلی الله علیه ، ودللت علیها حبیبک محمدا صلی الله علیه و آله ، ولیکن فیما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ممن رضیت عمله ، وأطلت عمره ، وأحییته بعد الممات حیاة طیبة </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عبد الله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وقف بعرفات فلما همّت الشمس أن تغیب قبل أن یندفع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الفقر ، </w:t>
      </w:r>
    </w:p>
    <w:p>
      <w:pPr>
        <w:pStyle w:val="BookText"/>
        <w:rPr/>
      </w:pPr>
      <w:r>
        <w:rPr>
          <w:rFonts w:ascii="IRNazanin" w:hAnsi="IRNazanin" w:eastAsia="IRNazanin"/>
          <w:color w:val="111111"/>
          <w:sz w:val="28"/>
          <w:sz w:val="28"/>
          <w:szCs w:val="28"/>
          <w:rtl w:val="true"/>
          <w:lang w:bidi="fa-IR"/>
        </w:rPr>
        <w:t xml:space="preserve">ومن تشتت الأمر ، ومن شر ما یحدث باللیل والنهار ، أمسی ظلمی مستجیرا بعفوک ، وأمسی خوفی مستجیرا بأمانک ، وأمسی ذلی مستجیرا بعزک ، وأمسی وجهی الفانی مستجیرا بوجهک الباقی ، یا خیر من سئل ، ویا أجود من أعطی ، جللنی برحمتک ، وألبسنی عافیتک ، واصرف عنی شر جمیع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أبی یقول یا خیر من سئل ، ویا أجود من أعطی ، ویا أرحم من استرحم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 حاجتک </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أعلمک دعاء یوم عرفة ، وهو دعاء من کان قبلی من الأنبیاء؟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لا إله إلا الله ، وحده لا شریک له ، له الملک ، وله الحمد ، یحیی ویمیت ، وهو حی لا یموت ، بیده الخیر ، وهو علی کل شی‌ء قدیر ، اللهم لک الحمد کما تقول ، وخیر ما نقول </w:t>
      </w:r>
      <w:r>
        <w:rPr>
          <w:rStyle w:val="FootnoteAnchor"/>
          <w:rtl w:val="true"/>
        </w:rPr>
        <w:footnoteReference w:id="1826"/>
      </w:r>
      <w:r>
        <w:rPr>
          <w:rFonts w:ascii="IRNazanin" w:hAnsi="IRNazanin" w:eastAsia="IRNazanin"/>
          <w:color w:val="111111"/>
          <w:sz w:val="28"/>
          <w:sz w:val="28"/>
          <w:szCs w:val="28"/>
          <w:rtl w:val="true"/>
          <w:lang w:bidi="fa-IR"/>
        </w:rPr>
        <w:t xml:space="preserve">، وفوق ما یقول القائلون ، اللهم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صَلاتِی وَنُسُکِی وَمَحْیایَ وَمَماتِی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 تراثی ، وبک حولی ، ومنک قوتی ، اللهم إنی أعوذ بک من الفقر ، ومن وساوس الصدور ، ومن شتات الأمر ، ومن عذاب القبر ، اللهم إنی أسألک خیر الریاح ، وأعوذ بک من شر ما تجی‌ء به الریاح ، وأسألک خیر اللیل وخیر النهار ، اللهم اجعل فی قلبی نورا ، وفی سمعی وبصری نورا ، ولحمی ودمی وعظامی وعروقی ومقعدی ومقامی ومدخلی ومخرجی نورا ، وأعظم لی نورا یا رب یوم ألقاک ، إنک علی کل شی‌ء قدیر </w:t>
      </w:r>
      <w:r>
        <w:rPr>
          <w:rFonts w:eastAsia="IRNazanin" w:cs="IRNazanin"/>
          <w:color w:val="111111"/>
          <w:sz w:val="28"/>
          <w:szCs w:val="28"/>
          <w:rtl w:val="true"/>
          <w:lang w:bidi="fa-IR"/>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یکثر الدعاء لإخوانه المؤمنین ویؤثرهم علی نفسه بذلک ، </w:t>
      </w:r>
      <w:bookmarkStart w:id="770" w:name="pg14934_142008"/>
    </w:p>
    <w:p>
      <w:pPr>
        <w:pStyle w:val="BookText"/>
        <w:rPr/>
      </w:pPr>
      <w:bookmarkEnd w:id="770"/>
      <w:r>
        <w:rPr>
          <w:rFonts w:ascii="IRNazanin" w:hAnsi="IRNazanin" w:eastAsia="IRNazanin"/>
          <w:color w:val="111111"/>
          <w:sz w:val="28"/>
          <w:sz w:val="28"/>
          <w:szCs w:val="28"/>
          <w:rtl w:val="true"/>
          <w:lang w:bidi="fa-IR"/>
        </w:rPr>
        <w:t>وأن یضرب خباءه بنمرة ،</w:t>
      </w:r>
    </w:p>
    <w:p>
      <w:pPr>
        <w:pStyle w:val="BookText"/>
        <w:rPr/>
      </w:pPr>
      <w:r>
        <w:rPr>
          <w:rFonts w:ascii="IRNazanin" w:hAnsi="IRNazanin" w:eastAsia="IRNazanin"/>
          <w:color w:val="111111"/>
          <w:sz w:val="28"/>
          <w:sz w:val="28"/>
          <w:szCs w:val="28"/>
          <w:rtl w:val="true"/>
          <w:lang w:bidi="fa-IR"/>
        </w:rPr>
        <w:t xml:space="preserve">فقد روینا فی الحسن ، عن إبراهیم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 الله بن جندب بالموقف فلم أر موقفا کان أحسن من موقفه ، ما زال مادّا یده إلی السماء ودموعه تسیل علی خدیه حتی تبلغ الأرض ، فلما صرف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رأیت موقفا قط أحسن من موقفک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دعوت فیه إلا لإخوانی المؤمنین ، وذلک لأن أبا الحسن موسی علیه السلام أخبرنی أنه من دعا لأخیه بظهر الغیب نودی من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مائة ألف ضعف مثله ، وکرهت أن أدع مائة ألف ضعف مضمونة لواحدة لا أدری تستجاب أم لا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یضرب خباءه بنمرة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قوله علیه السلام 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انتهیت إلی عرفات فاضرب خباءک بنمرة ، وهی بطن عرنة دون الموقف ودون عرفة ، فإذا زالت الشمس یوم عرفة فاغتسل </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معاویة بن عمار الواردة فی صفة حج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صلی الله علیه و آله انتهی إلی 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بطن عرفة بحیال الأراک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قبته وضرب الناس أخبیتهم عندها ، فلما زالت الشمس خرج رسول الله صلی الله علیه و آله ومعه فرسه وقد اغتسل وقطع التلبیة حتی وقف بالمسجد فوعظ الناس وأمرهم ونهاهم ، ثم صلی الظهر والعصر بأذان واحد وإقامتین ، ثم مضی إلی الموقف فوقف به ، فجعل الناس یبتدرون أخفاف ناقته یقفون إلی جنبها ، فنحاها ، ففعلوا مثل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لیس موضع أخفاف ناقتی الموقف ، ولکن هذا کله موقف ، وأومأ بیده إلی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1610543_388300464"/>
      <w:bookmarkStart w:id="772" w:name="_Toc278"/>
      <w:bookmarkEnd w:id="771"/>
      <w:r>
        <w:rPr>
          <w:rtl w:val="true"/>
        </w:rPr>
        <w:t>ضرب الخباء بنمرة</w:t>
      </w:r>
      <w:bookmarkStart w:id="773" w:name="pg14934_142009"/>
      <w:bookmarkEnd w:id="772"/>
    </w:p>
    <w:p>
      <w:pPr>
        <w:pStyle w:val="BookText"/>
        <w:rPr/>
      </w:pPr>
      <w:bookmarkEnd w:id="773"/>
      <w:r>
        <w:rPr>
          <w:rFonts w:ascii="IRNazanin" w:hAnsi="IRNazanin" w:eastAsia="IRNazanin"/>
          <w:color w:val="111111"/>
          <w:sz w:val="28"/>
          <w:sz w:val="28"/>
          <w:szCs w:val="28"/>
          <w:rtl w:val="true"/>
          <w:lang w:bidi="fa-IR"/>
        </w:rPr>
        <w:t>وأن یقف علی السهل ، وأن یجمع رحله ویسدّ الخلل به وبنفسه ،</w:t>
      </w:r>
    </w:p>
    <w:p>
      <w:pPr>
        <w:pStyle w:val="BookText"/>
        <w:rPr/>
      </w:pPr>
      <w:r>
        <w:rPr>
          <w:rFonts w:ascii="IRNazanin" w:hAnsi="IRNazanin" w:eastAsia="IRNazanin"/>
          <w:color w:val="111111"/>
          <w:sz w:val="28"/>
          <w:sz w:val="28"/>
          <w:szCs w:val="28"/>
          <w:rtl w:val="true"/>
          <w:lang w:bidi="fa-IR"/>
        </w:rPr>
        <w:t xml:space="preserve">الموقف ، فتفرق الناس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الروایة أنه لا ینتقل من نمرة حتی تزول الشمس ، واستشکله الشارح بفوات جزء من الوقوف الواجب عند الزوال </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 الإشکال مندفع بالنصوص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یقف علی السهل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قابل الحزونة ، وإنما استحب ذلک لاستحباب الاجتماع فی الموقف والتضام کما سیأتی ، وغیر السهل لا یتیسر فیه ذلک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یجمع رحله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 أمتعته بعضها إلی بعض ، لیأمن علیها من الذهاب ، ویتوجه بقلبه إلی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ویسد الخلل به وبنفسه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یسد الفرج الکائنة علی الأرض برحله وبنفسه ، بأن لا یدع بینه وبین أصحابه فرجة ، لتستتر الأرض التی یقفون فیها ، والمستند فی ذلک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رأیت خللا فسدّه بنفسک وراحلتک ، فإن الله عزّ وجلّ یحب أن تسدّ تلک الخلال </w:t>
      </w:r>
      <w:r>
        <w:rPr>
          <w:rFonts w:eastAsia="IRNazanin" w:cs="IRNazanin"/>
          <w:color w:val="111111"/>
          <w:sz w:val="28"/>
          <w:szCs w:val="28"/>
          <w:rtl w:val="true"/>
          <w:lang w:bidi="fa-IR"/>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علل استحباب سدّ الفرج الکائنة علی الأرض بأنها إذا بقیت فربما یطمع أجنبی فی دخولها فیشتغلون بالتحفظ منه عن الدعاء ، ویؤذیهم فی شی‌ء من أمورهم</w:t>
      </w:r>
      <w:r>
        <w:rPr>
          <w:rFonts w:eastAsia="IRNazanin" w:cs="IRNazanin"/>
          <w:color w:val="111111"/>
          <w:sz w:val="28"/>
          <w:szCs w:val="28"/>
          <w:rtl w:val="true"/>
          <w:lang w:bidi="fa-IR"/>
        </w:rPr>
        <w:t>.</w:t>
      </w:r>
    </w:p>
    <w:p>
      <w:pPr>
        <w:pStyle w:val="Heading3"/>
        <w:numPr>
          <w:ilvl w:val="2"/>
          <w:numId w:val="1"/>
        </w:numPr>
        <w:rPr/>
      </w:pPr>
      <w:bookmarkStart w:id="774" w:name="__RefHeading___Toc1610545_388300464"/>
      <w:bookmarkStart w:id="775" w:name="_Toc279"/>
      <w:bookmarkEnd w:id="774"/>
      <w:r>
        <w:rPr>
          <w:rtl w:val="true"/>
        </w:rPr>
        <w:t>الوقوف علی السهل</w:t>
      </w:r>
      <w:bookmarkEnd w:id="775"/>
    </w:p>
    <w:p>
      <w:pPr>
        <w:pStyle w:val="Heading3"/>
        <w:numPr>
          <w:ilvl w:val="2"/>
          <w:numId w:val="1"/>
        </w:numPr>
        <w:rPr/>
      </w:pPr>
      <w:bookmarkStart w:id="776" w:name="__RefHeading___Toc1610547_388300464"/>
      <w:bookmarkStart w:id="777" w:name="_Toc280"/>
      <w:bookmarkEnd w:id="776"/>
      <w:r>
        <w:rPr>
          <w:rtl w:val="true"/>
        </w:rPr>
        <w:t>استحباب جمع الرحل</w:t>
      </w:r>
      <w:bookmarkEnd w:id="77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1610549_388300464"/>
      <w:bookmarkStart w:id="779" w:name="_Toc281"/>
      <w:bookmarkEnd w:id="778"/>
      <w:r>
        <w:rPr>
          <w:rtl w:val="true"/>
        </w:rPr>
        <w:t>استحباب سد الخلل</w:t>
      </w:r>
      <w:bookmarkStart w:id="780" w:name="pg14934_142010"/>
      <w:bookmarkEnd w:id="779"/>
    </w:p>
    <w:p>
      <w:pPr>
        <w:pStyle w:val="BookText"/>
        <w:rPr/>
      </w:pPr>
      <w:bookmarkEnd w:id="780"/>
      <w:r>
        <w:rPr>
          <w:rFonts w:ascii="IRNazanin" w:hAnsi="IRNazanin" w:eastAsia="IRNazanin"/>
          <w:color w:val="111111"/>
          <w:sz w:val="28"/>
          <w:sz w:val="28"/>
          <w:szCs w:val="28"/>
          <w:rtl w:val="true"/>
          <w:lang w:bidi="fa-IR"/>
        </w:rPr>
        <w:t>وأن یدعو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الوقوف فی أعلی الجبل ،</w:t>
      </w:r>
    </w:p>
    <w:p>
      <w:pPr>
        <w:pStyle w:val="BookText"/>
        <w:rPr/>
      </w:pPr>
      <w:r>
        <w:rPr>
          <w:rFonts w:ascii="IRNazanin" w:hAnsi="IRNazanin" w:eastAsia="IRNazanin"/>
          <w:color w:val="111111"/>
          <w:sz w:val="28"/>
          <w:sz w:val="28"/>
          <w:szCs w:val="28"/>
          <w:rtl w:val="true"/>
          <w:lang w:bidi="fa-IR"/>
        </w:rPr>
        <w:t xml:space="preserve">واحتمل بعض الأصحاب کون متعلق الجار فی به وبنفسه محذوفا صفة للخلل ، والمعنی أنه یسد الخلل الکائن بنفسه وبرحله ، بأن یأکل إن کان جائعا ، ویشرب إن کان عطشانا ، وهکذا یصنع ببعیره ، ویزیل الشواغل المانعة عن الإقبال والتوجه فی الدعاء </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اعتبار حسن ، إلا أن المعنی الأول هو المستفاد 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یدعو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أفضل أفراد الکون الواجب ، لکونه أشق وأفضل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یکون ذلک حیث لا ینافی الخشوع لشدة التعب ونحوه ، وإلا سقطت وظیفة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الوقوف فی أعلی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الشیخ ، عن إسحاق بن عمار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الوقوف بعرفات ، فوق الجبل أحب إلیک أم علی الأرض؟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الأرض </w:t>
      </w:r>
      <w:r>
        <w:rPr>
          <w:rFonts w:eastAsia="IRNazanin" w:cs="IRNazanin"/>
          <w:color w:val="111111"/>
          <w:sz w:val="28"/>
          <w:szCs w:val="28"/>
          <w:rtl w:val="true"/>
          <w:lang w:bidi="fa-IR"/>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البراج </w:t>
      </w:r>
      <w:r>
        <w:rPr>
          <w:rStyle w:val="FootnoteAnchor"/>
          <w:rtl w:val="true"/>
        </w:rPr>
        <w:footnoteReference w:id="1835"/>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836"/>
      </w:r>
      <w:r>
        <w:rPr>
          <w:rFonts w:ascii="IRNazanin" w:hAnsi="IRNazanin" w:eastAsia="IRNazanin"/>
          <w:color w:val="111111"/>
          <w:sz w:val="28"/>
          <w:sz w:val="28"/>
          <w:szCs w:val="28"/>
          <w:rtl w:val="true"/>
          <w:lang w:bidi="fa-IR"/>
        </w:rPr>
        <w:t>أنهما حرّما الوقوف علی الجبل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الضرورة کالزحام وشبهه ینتفی الکراهة والتحریم إجماعا ، قاله فی التذکرة </w:t>
      </w:r>
      <w:r>
        <w:rPr>
          <w:rStyle w:val="FootnoteAnchor"/>
          <w:rtl w:val="true"/>
        </w:rPr>
        <w:footnoteReference w:id="1837"/>
      </w:r>
      <w:r>
        <w:rPr>
          <w:rFonts w:ascii="IRNazanin" w:hAnsi="IRNazanin" w:eastAsia="IRNazanin"/>
          <w:color w:val="111111"/>
          <w:sz w:val="28"/>
          <w:sz w:val="28"/>
          <w:szCs w:val="28"/>
          <w:rtl w:val="true"/>
          <w:lang w:bidi="fa-IR"/>
        </w:rPr>
        <w:t xml:space="preserve">، ویدل علیه 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کانوا بالموقف وکثروا کیف یصنعون؟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یرتفعون إلی</w:t>
      </w:r>
    </w:p>
    <w:p>
      <w:pPr>
        <w:pStyle w:val="Heading3"/>
        <w:numPr>
          <w:ilvl w:val="2"/>
          <w:numId w:val="1"/>
        </w:numPr>
        <w:rPr/>
      </w:pPr>
      <w:bookmarkStart w:id="781" w:name="__RefHeading___Toc1610551_388300464"/>
      <w:bookmarkStart w:id="782" w:name="_Toc282"/>
      <w:bookmarkEnd w:id="781"/>
      <w:r>
        <w:rPr>
          <w:rtl w:val="true"/>
        </w:rPr>
        <w:t>الدعاء قائما</w:t>
      </w:r>
      <w:bookmarkEnd w:id="78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3" w:name="__RefHeading___Toc1610553_388300464"/>
      <w:bookmarkStart w:id="784" w:name="_Toc283"/>
      <w:bookmarkEnd w:id="783"/>
      <w:r>
        <w:rPr>
          <w:rtl w:val="true"/>
        </w:rPr>
        <w:t>کراهة الوقوف أعلی الجبل</w:t>
      </w:r>
      <w:bookmarkStart w:id="785" w:name="pg14934_142011"/>
      <w:bookmarkEnd w:id="784"/>
    </w:p>
    <w:p>
      <w:pPr>
        <w:pStyle w:val="BookText"/>
        <w:rPr/>
      </w:pPr>
      <w:bookmarkEnd w:id="785"/>
      <w:r>
        <w:rPr>
          <w:rFonts w:ascii="IRNazanin" w:hAnsi="IRNazanin" w:eastAsia="IRNazanin"/>
          <w:color w:val="111111"/>
          <w:sz w:val="28"/>
          <w:sz w:val="28"/>
          <w:szCs w:val="28"/>
          <w:rtl w:val="true"/>
          <w:lang w:bidi="fa-IR"/>
        </w:rPr>
        <w:t>وراکبا ، وقاعدا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الوقوف بالمشعر</w:t>
      </w:r>
    </w:p>
    <w:p>
      <w:pPr>
        <w:pStyle w:val="BookText"/>
        <w:rPr/>
      </w:pPr>
      <w:r>
        <w:rPr>
          <w:rFonts w:ascii="IRNazanin" w:hAnsi="IRNazanin" w:eastAsia="IRNazanin"/>
          <w:color w:val="111111"/>
          <w:sz w:val="28"/>
          <w:sz w:val="28"/>
          <w:szCs w:val="28"/>
          <w:rtl w:val="true"/>
          <w:lang w:bidi="fa-IR"/>
        </w:rPr>
        <w:t>والنظر فی مقدمته ، وکیفیته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وراکبا ، وقاعدا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 علی روایة تتضمن النهی عن ذلک ، نعم لا ریب أنه خلاف الأولی ، لاستحباب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الرکوب أفضل من القیام ، لما رووه من أن النبی صلی الله علیه و آله وقف راکبا </w:t>
      </w:r>
      <w:r>
        <w:rPr>
          <w:rStyle w:val="FootnoteAnchor"/>
          <w:rtl w:val="true"/>
        </w:rPr>
        <w:footnoteReference w:id="1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الوقوف بالمشعر 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مقدمته ، وکیفیته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موضع المناسک ، والمشعر الحرام أحد المشاعر ، وکسر المیم لغة </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للمزدلفة جمع ، لاجتماع الناس بها </w:t>
      </w:r>
      <w:r>
        <w:rPr>
          <w:rStyle w:val="FootnoteAnchor"/>
          <w:rtl w:val="true"/>
        </w:rPr>
        <w:footnoteReference w:id="1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وتکسر 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المزدلفة ، وعلیه بناء الیوم ، ووهم من ظنه جبلا بقرب ذلک البناء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بلا لام المزدلفة </w:t>
      </w: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Style w:val="FootnoteAnchor"/>
          <w:rtl w:val="true"/>
        </w:rPr>
        <w:footnoteReference w:id="1844"/>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المزدلفة موضع بین عرفات ومنی ولأنه یتقرب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إلی الله تعالی ، أو لازدلاف الناس إلی منی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6" w:name="__RefHeading___Toc1610555_388300464"/>
      <w:bookmarkStart w:id="787" w:name="_Toc284"/>
      <w:bookmarkEnd w:id="786"/>
      <w:r>
        <w:rPr>
          <w:rtl w:val="true"/>
        </w:rPr>
        <w:t>کراهة الوقوف راکبا أو قاعدا</w:t>
      </w:r>
      <w:bookmarkStart w:id="788" w:name="pg14934_142012"/>
      <w:bookmarkEnd w:id="787"/>
    </w:p>
    <w:p>
      <w:pPr>
        <w:pStyle w:val="BookText"/>
        <w:rPr/>
      </w:pPr>
      <w:bookmarkEnd w:id="788"/>
      <w:r>
        <w:rPr>
          <w:rFonts w:ascii="IRNazanin" w:hAnsi="IRNazanin" w:eastAsia="IRNazanin"/>
          <w:color w:val="111111"/>
          <w:sz w:val="28"/>
          <w:sz w:val="28"/>
          <w:szCs w:val="28"/>
          <w:rtl w:val="true"/>
          <w:lang w:bidi="fa-IR"/>
        </w:rPr>
        <w:t xml:space="preserve">أما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فیستحب الاقتصاد فی سیره إلی المشعر ، وأن یقول إذا بلغ الکثیب الأحمر عن یمین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موقفی ، وزد فی عملی ، وسلّم لی دینی ، وتقبل مناسکی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الإقامة ، أو لمجی‌ء الناس إلیها فی زلف من اللیل ، أو لأنها أرض مستویة مکنونة ، وهذا أقرب </w:t>
      </w:r>
      <w:r>
        <w:rPr>
          <w:rStyle w:val="FootnoteAnchor"/>
          <w:rtl w:val="true"/>
        </w:rPr>
        <w:footnoteReference w:id="1846"/>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معاویة بن عمار ، عن أبی عبد الله علیه السلام ، قال فی حدیث إبراهیم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جبرائیل علیه السلام انتهی به إلی الموقف وأقام به حتی غربت الشمس ، ثم أفاض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ازدلف إلی المشعر الحرام ، فسمیت مزدلفة </w:t>
      </w:r>
      <w:r>
        <w:rPr>
          <w:rFonts w:eastAsia="IRNazanin" w:cs="IRNazanin"/>
          <w:color w:val="111111"/>
          <w:sz w:val="28"/>
          <w:szCs w:val="28"/>
          <w:rtl w:val="true"/>
          <w:lang w:bidi="fa-IR"/>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بن جابر وغیره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سمیت جمع لأن آدم علیه السلام جمع فیها بین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أیضا ، عن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لله عزّ وجلّ منسک أحب إلی الله تبارک وتعالی من موضع المشعر ، وذلک أنه یذل فیه کل جبار عنید </w:t>
      </w:r>
      <w:r>
        <w:rPr>
          <w:rFonts w:eastAsia="IRNazanin" w:cs="IRNazanin"/>
          <w:color w:val="111111"/>
          <w:sz w:val="28"/>
          <w:szCs w:val="28"/>
          <w:rtl w:val="true"/>
          <w:lang w:bidi="fa-IR"/>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المقدمة ، فیستحب الاقتصاد فی سیره إلی المشعر ، وأن یقول إذا بلغ الکثیب الأحمر عن یمین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موقفی ، وزد فی عملی ، وسلّم لی دینی ، وتقبل مناسکی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 عن معاویة بن عمار قال ، قال أبو عبد الله</w:t>
      </w:r>
    </w:p>
    <w:p>
      <w:pPr>
        <w:pStyle w:val="Heading2"/>
        <w:numPr>
          <w:ilvl w:val="1"/>
          <w:numId w:val="1"/>
        </w:numPr>
        <w:rPr/>
      </w:pPr>
      <w:bookmarkStart w:id="789" w:name="__RefHeading___Toc1610557_388300464"/>
      <w:bookmarkStart w:id="790" w:name="_Toc285"/>
      <w:bookmarkEnd w:id="789"/>
      <w:r>
        <w:rPr>
          <w:rtl w:val="true"/>
        </w:rPr>
        <w:t>الوقوف بالمشعر</w:t>
      </w:r>
      <w:bookmarkEnd w:id="790"/>
    </w:p>
    <w:p>
      <w:pPr>
        <w:pStyle w:val="Heading3"/>
        <w:numPr>
          <w:ilvl w:val="2"/>
          <w:numId w:val="1"/>
        </w:numPr>
        <w:rPr/>
      </w:pPr>
      <w:bookmarkStart w:id="791" w:name="__RefHeading___Toc1610559_388300464"/>
      <w:bookmarkStart w:id="792" w:name="_Toc286"/>
      <w:bookmarkEnd w:id="791"/>
      <w:r>
        <w:rPr>
          <w:rtl w:val="true"/>
        </w:rPr>
        <w:t>استحباب الاقتصاد فی السیر إلی المشعر</w:t>
      </w:r>
      <w:bookmarkEnd w:id="79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1610561_388300464"/>
      <w:bookmarkStart w:id="794" w:name="_Toc287"/>
      <w:bookmarkEnd w:id="793"/>
      <w:r>
        <w:rPr>
          <w:rtl w:val="true"/>
        </w:rPr>
        <w:t>استحباب الدعاء عند بلوغ الکثیب الأحمر</w:t>
      </w:r>
      <w:bookmarkStart w:id="795" w:name="pg14934_142013"/>
      <w:bookmarkEnd w:id="794"/>
    </w:p>
    <w:p>
      <w:pPr>
        <w:pStyle w:val="BookText"/>
        <w:rPr/>
      </w:pPr>
      <w:bookmarkEnd w:id="795"/>
      <w:r>
        <w:rPr>
          <w:rFonts w:ascii="IRNazanin" w:hAnsi="IRNazanin" w:eastAsia="IRNazanin"/>
          <w:color w:val="111111"/>
          <w:sz w:val="28"/>
          <w:sz w:val="28"/>
          <w:szCs w:val="28"/>
          <w:rtl w:val="true"/>
          <w:lang w:bidi="fa-IR"/>
        </w:rPr>
        <w:t>وأن یؤخر المغرب والعشاء إلی المزدلفة ولو صار إلی ربع اللیل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المشرکین کانوا یفیضون من قبل أن تغیب الشمس ، فخالفهم رسول الله صلی الله علیه و آله وأفاض بعد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غربت الشمس فأفض مع الناس وعلیک السکینة والوقار ، وأفض بالاستغفار فإن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وَاسْتَغْفِرُوا اللهَ 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انتهیت إلی الکثیب الأحمر عن یمین الطریق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موقفی ، وزدنی عملی ، وسلم لی دینی ، وتقبل مناسکی ، وإیاک والوجیف الذی یصنعه الناس ،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الحج لیس بوجیف الخیل ، ولا إیضاح الإبل ، ولکن اتقوا الله وسیروا سیرا جمیلا ، لا توطئوا ضعیفا ولا توطئوا مسلما وتوأدوا واقتصدوا فی المسیر ، وإن رسول الله صلی الله علیه و آله کان یکف ناقته حتی یصیب رأسها مقدم الرجل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علیکم بالدعة ، فسنة رسول الله صلی الله علیه و آله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أعتقنی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وکررها حتی أفاض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تفیض فقد أفاض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أخاف الزحام ، وأخاف أن أشرک فی عنت إنسان </w:t>
      </w:r>
      <w:r>
        <w:rPr>
          <w:rFonts w:eastAsia="IRNazanin" w:cs="IRNazanin"/>
          <w:color w:val="111111"/>
          <w:sz w:val="28"/>
          <w:szCs w:val="28"/>
          <w:rtl w:val="true"/>
          <w:lang w:bidi="fa-IR"/>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والصب ، والکثیب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وضرب من سیر الخیل والإبل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وإیضاع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العدو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والتؤدة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الرزانة والتأنی ، وقد اتأد وتوأد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والسعة فی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یؤخّر المغرب والعشاء إلی المزدلفة ، ولو صار إلی ربع اللیل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6" w:name="__RefHeading___Toc1610563_388300464"/>
      <w:bookmarkStart w:id="797" w:name="_Toc288"/>
      <w:bookmarkEnd w:id="796"/>
      <w:r>
        <w:rPr>
          <w:rtl w:val="true"/>
        </w:rPr>
        <w:t>استحباب تأخیر العشائین إلی المزدلفة</w:t>
      </w:r>
      <w:bookmarkEnd w:id="797"/>
    </w:p>
    <w:p>
      <w:pPr>
        <w:pStyle w:val="BookText"/>
        <w:rPr/>
      </w:pPr>
      <w:r>
        <w:rPr>
          <w:rFonts w:ascii="IRNazanin" w:hAnsi="IRNazanin" w:eastAsia="IRNazanin"/>
          <w:color w:val="111111"/>
          <w:sz w:val="28"/>
          <w:sz w:val="28"/>
          <w:szCs w:val="28"/>
          <w:rtl w:val="true"/>
          <w:lang w:bidi="fa-IR"/>
        </w:rPr>
        <w:t>ولو منعه مانع صلی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یستحب التأخیر وإن صار ثلث اللیل بإجماع العلماء کافة ، حکاه فی المنتهی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 منها ما رواه الشیخ فی الصحیح ، عن محمد بن مسلم ، عن أحدهما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المغرب حتی تأتی جمعا وإن ذهب ثلث اللیل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المغرب حتی تأتی جمعا ، فصل بها المغرب والعشاء الآخرة بأذان واحد وإقامتین ، وانزل بطن الوادی عن یمین الطریق قریبا من المشعر </w:t>
      </w:r>
      <w:r>
        <w:rPr>
          <w:rFonts w:eastAsia="IRNazanin" w:cs="IRNazanin"/>
          <w:color w:val="111111"/>
          <w:sz w:val="28"/>
          <w:szCs w:val="28"/>
          <w:rtl w:val="true"/>
          <w:lang w:bidi="fa-IR"/>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منعه مانع صلی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لو منعه مانع من الوصول إلی المزدلفة قبل فوات الوقت صلی فی الطریق ، ولا ریب فی ذلک ، بل الأقرب جواز الصلاة فی عرفة وفی الطریق اختیارا ، لما رواه الشیخ فی الصحیح ، عن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المغرب إذا أمسی بعرفة </w:t>
      </w:r>
      <w:r>
        <w:rPr>
          <w:rFonts w:eastAsia="IRNazanin" w:cs="IRNazanin"/>
          <w:color w:val="111111"/>
          <w:sz w:val="28"/>
          <w:szCs w:val="28"/>
          <w:rtl w:val="true"/>
          <w:lang w:bidi="fa-IR"/>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عثر محمل أبی بین عرفة والمزدلفة فنزل فصلی المغرب وصلی العشاء بالمزدلفة </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798" w:name="pg14934_142015"/>
    </w:p>
    <w:p>
      <w:pPr>
        <w:pStyle w:val="BookText"/>
        <w:rPr/>
      </w:pPr>
      <w:bookmarkEnd w:id="798"/>
      <w:r>
        <w:rPr>
          <w:rFonts w:ascii="IRNazanin" w:hAnsi="IRNazanin" w:eastAsia="IRNazanin"/>
          <w:color w:val="111111"/>
          <w:sz w:val="28"/>
          <w:sz w:val="28"/>
          <w:szCs w:val="28"/>
          <w:rtl w:val="true"/>
          <w:lang w:bidi="fa-IR"/>
        </w:rPr>
        <w:t>وأن یجمع بین المغرب والعشاء بأذان واحد وإقامتین من غیر نوافل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نوافل المغرب إلی بعد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صلاة المغرب بعرفات لیلة النحر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یجمع بین المغرب والعشاء بأذان واحد وإقامتین ، من غیر نوافل بینهما ، ویؤخر نوافل المغرب إلی بعد 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وأکثر العامة ، ویدل علیه روایات کثیرة ، کصحیحة منصور بن حازم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المغرب والعشاء بجمع ، بأذان واحد وإقامتین ، ولا تصل بینهما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صلی فیه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الرکعات التی بعد المغرب لیلة المزدلفة؟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صلها بعد العشاء أربع رکعات </w:t>
      </w:r>
      <w:r>
        <w:rPr>
          <w:rFonts w:eastAsia="IRNazanin" w:cs="IRNazanin"/>
          <w:color w:val="111111"/>
          <w:sz w:val="28"/>
          <w:szCs w:val="28"/>
          <w:rtl w:val="true"/>
          <w:lang w:bidi="fa-IR"/>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تقدیم النوافل علی العشاء أیضا ، لما رواه الشیخ فی الصحیح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المغرب بالمزدلفة ، فقال فصلی المغرب ثم صلی العشاء الآخرة ولم یرکع فیما بینهما ، ثم صلیت خلفه بعد ذلک بسنة ، فلما صلی المغرب قام فتنفل بأربع رکعات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امتداد وقتها بامتداد وقت المغرب وإن استحب تأخیرها عن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9" w:name="__RefHeading___Toc1610565_388300464"/>
      <w:bookmarkStart w:id="800" w:name="_Toc289"/>
      <w:bookmarkEnd w:id="799"/>
      <w:r>
        <w:rPr>
          <w:rtl w:val="true"/>
        </w:rPr>
        <w:t>استحباب الجمع بین المغرب والعشاء</w:t>
      </w:r>
      <w:bookmarkStart w:id="801" w:name="pg14934_142016"/>
      <w:bookmarkEnd w:id="800"/>
    </w:p>
    <w:p>
      <w:pPr>
        <w:pStyle w:val="BookText"/>
        <w:rPr/>
      </w:pPr>
      <w:bookmarkEnd w:id="801"/>
      <w:r>
        <w:rPr>
          <w:rFonts w:ascii="IRNazanin" w:hAnsi="IRNazanin" w:eastAsia="IRNazanin"/>
          <w:color w:val="111111"/>
          <w:sz w:val="28"/>
          <w:sz w:val="28"/>
          <w:szCs w:val="28"/>
          <w:rtl w:val="true"/>
          <w:lang w:bidi="fa-IR"/>
        </w:rPr>
        <w:t xml:space="preserve">وأما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ما بین المأزمین إلی الحیاض ، إلی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العشاء ، لما بیناه فیما سبق من انتفاء ما یدل علی خروج وقتها بذهاب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الکیفیة ، 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قصد الفعل طاعة لله عزّ وجلّ ، والتعرض للوجه مع تعیین نوع الحج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والوقوف بالمشعر ،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المأزمین إلی الحیاض إلی وادی محسّر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المأزم بالهمزة الساکنة وکسر الزاء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طریق ضیق بین جبلین ، ومنه سمی الموضع الذی بین جمع وعرفة مأزمین ، قاله الجوهری </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والمأزم ویقال المأزمان مضیق بین جمع وعرفة ، وآخر بین مکة ومنی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التحدید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المشعر الحرام من المأزمین إلی الحیاض إلی وادی محسر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 أنه قال للحکم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المزدلفة؟ فسکت ، فقال أبو جعفر علیه السلام </w:t>
      </w:r>
      <w:r>
        <w:rPr>
          <w:rFonts w:eastAsia="IRNazanin" w:cs="IRNazanin"/>
          <w:color w:val="111111"/>
          <w:sz w:val="28"/>
          <w:szCs w:val="28"/>
          <w:rtl w:val="true"/>
          <w:lang w:bidi="fa-IR"/>
        </w:rPr>
        <w:t>:</w:t>
      </w:r>
    </w:p>
    <w:p>
      <w:pPr>
        <w:pStyle w:val="Heading2"/>
        <w:numPr>
          <w:ilvl w:val="1"/>
          <w:numId w:val="1"/>
        </w:numPr>
        <w:rPr/>
      </w:pPr>
      <w:bookmarkStart w:id="802" w:name="__RefHeading___Toc1610567_388300464"/>
      <w:bookmarkStart w:id="803" w:name="_Toc290"/>
      <w:bookmarkEnd w:id="802"/>
      <w:r>
        <w:rPr>
          <w:rtl w:val="true"/>
        </w:rPr>
        <w:t>واجبات الوقوف بالمشعر</w:t>
      </w:r>
      <w:bookmarkEnd w:id="803"/>
    </w:p>
    <w:p>
      <w:pPr>
        <w:pStyle w:val="Heading3"/>
        <w:numPr>
          <w:ilvl w:val="2"/>
          <w:numId w:val="1"/>
        </w:numPr>
        <w:rPr/>
      </w:pPr>
      <w:bookmarkStart w:id="804" w:name="__RefHeading___Toc1610569_388300464"/>
      <w:bookmarkStart w:id="805" w:name="_Toc291"/>
      <w:bookmarkEnd w:id="804"/>
      <w:r>
        <w:rPr>
          <w:rtl w:val="true"/>
        </w:rPr>
        <w:t xml:space="preserve">- </w:t>
      </w:r>
      <w:r>
        <w:rPr>
          <w:rtl w:val="true"/>
        </w:rPr>
        <w:t>النیة</w:t>
      </w:r>
      <w:bookmarkEnd w:id="805"/>
    </w:p>
    <w:p>
      <w:pPr>
        <w:pStyle w:val="Heading3"/>
        <w:numPr>
          <w:ilvl w:val="2"/>
          <w:numId w:val="1"/>
        </w:numPr>
        <w:rPr/>
      </w:pPr>
      <w:bookmarkStart w:id="806" w:name="__RefHeading___Toc1610571_388300464"/>
      <w:bookmarkStart w:id="807" w:name="_Toc292"/>
      <w:bookmarkEnd w:id="806"/>
      <w:r>
        <w:rPr>
          <w:rtl w:val="true"/>
        </w:rPr>
        <w:t>الوقوف بالمشعر</w:t>
      </w:r>
      <w:bookmarkEnd w:id="80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1610573_388300464"/>
      <w:bookmarkStart w:id="809" w:name="_Toc293"/>
      <w:bookmarkEnd w:id="808"/>
      <w:r>
        <w:rPr>
          <w:rtl w:val="true"/>
        </w:rPr>
        <w:t>حد المشعر</w:t>
      </w:r>
      <w:bookmarkStart w:id="810" w:name="pg14934_142017"/>
      <w:bookmarkEnd w:id="809"/>
    </w:p>
    <w:p>
      <w:pPr>
        <w:pStyle w:val="BookText"/>
        <w:rPr/>
      </w:pPr>
      <w:bookmarkEnd w:id="810"/>
      <w:r>
        <w:rPr>
          <w:rFonts w:ascii="IRNazanin" w:hAnsi="IRNazanin" w:eastAsia="IRNazanin"/>
          <w:color w:val="111111"/>
          <w:sz w:val="28"/>
          <w:sz w:val="28"/>
          <w:szCs w:val="28"/>
          <w:rtl w:val="true"/>
          <w:lang w:bidi="fa-IR"/>
        </w:rPr>
        <w:t>ولا یقف بغیر المشعر ، ویجوز مع الزحام الارتفاع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الوقوف ثم نام أو جنّ أو أغمی علیه صحّ وقوفه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والأول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ما بین المأزمین إلی الجبل إلی حیاض محسر </w:t>
      </w:r>
      <w:r>
        <w:rPr>
          <w:rFonts w:eastAsia="IRNazanin" w:cs="IRNazanin"/>
          <w:color w:val="111111"/>
          <w:sz w:val="28"/>
          <w:szCs w:val="28"/>
          <w:rtl w:val="true"/>
          <w:lang w:bidi="fa-IR"/>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مع الزحام الارتفاع إلی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واستدلوا علیه بما رواه الکلینی فی الموثق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کثر الناس بجمع وضاقت علیهم کیف یصنعون؟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یرتفعون إلی المأزمین </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الشهیدان </w:t>
      </w:r>
      <w:r>
        <w:rPr>
          <w:rStyle w:val="FootnoteAnchor"/>
          <w:rtl w:val="true"/>
        </w:rPr>
        <w:footnoteReference w:id="1867"/>
      </w:r>
      <w:r>
        <w:rPr>
          <w:rFonts w:ascii="IRNazanin" w:hAnsi="IRNazanin" w:eastAsia="IRNazanin"/>
          <w:color w:val="111111"/>
          <w:sz w:val="28"/>
          <w:sz w:val="28"/>
          <w:szCs w:val="28"/>
          <w:rtl w:val="true"/>
          <w:lang w:bidi="fa-IR"/>
        </w:rPr>
        <w:t xml:space="preserve">وجماعة الارتفاع إلی الجبل اختیارا ، وهو مشکل ، لروایة زرارة المتقدمة </w:t>
      </w:r>
      <w:r>
        <w:rPr>
          <w:rStyle w:val="FootnoteAnchor"/>
          <w:rtl w:val="true"/>
        </w:rPr>
        <w:footnoteReference w:id="1868"/>
      </w:r>
      <w:r>
        <w:rPr>
          <w:rFonts w:ascii="IRNazanin" w:hAnsi="IRNazanin" w:eastAsia="IRNazanin"/>
          <w:color w:val="111111"/>
          <w:sz w:val="28"/>
          <w:sz w:val="28"/>
          <w:szCs w:val="28"/>
          <w:rtl w:val="true"/>
          <w:lang w:bidi="fa-IR"/>
        </w:rPr>
        <w:t>، حیث جعل فیها الجبل من حدود المشعر الخارجة عن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ما أقبل من الجبال من المشعر دون ما أدبر منها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الوقوف ثم نام أو جنّ أو أغمی علیه صح وقوفه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بالصحة هو المعروف من مذهب الأصحاب ، لأن الرکن من الوقوف مسماه ، وهو یحصل بأن یسیر بعد النیة ، ولأن من دفع عمدا قبل طلوع الشمس لا یفسد حجه ، فکیف یتصور الفساد مع الخروج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فی هذا الحکم علی مخالف صریحا ، نعم ذکر الشیخ فی</w:t>
      </w:r>
    </w:p>
    <w:p>
      <w:pPr>
        <w:pStyle w:val="Heading3"/>
        <w:numPr>
          <w:ilvl w:val="2"/>
          <w:numId w:val="1"/>
        </w:numPr>
        <w:rPr/>
      </w:pPr>
      <w:bookmarkStart w:id="811" w:name="__RefHeading___Toc1610575_388300464"/>
      <w:bookmarkStart w:id="812" w:name="_Toc294"/>
      <w:bookmarkEnd w:id="811"/>
      <w:r>
        <w:rPr>
          <w:rtl w:val="true"/>
        </w:rPr>
        <w:t>جواز الارتفاع إلی الجبل مع الزحام</w:t>
      </w:r>
      <w:bookmarkEnd w:id="81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3" w:name="__RefHeading___Toc1610577_388300464"/>
      <w:bookmarkStart w:id="814" w:name="_Toc295"/>
      <w:bookmarkEnd w:id="813"/>
      <w:r>
        <w:rPr>
          <w:rtl w:val="true"/>
        </w:rPr>
        <w:t>حکم من وقف فنام أو جن</w:t>
      </w:r>
      <w:bookmarkStart w:id="815" w:name="pg14934_142018"/>
      <w:bookmarkEnd w:id="814"/>
    </w:p>
    <w:p>
      <w:pPr>
        <w:pStyle w:val="BookText"/>
        <w:rPr/>
      </w:pPr>
      <w:bookmarkEnd w:id="815"/>
      <w:r>
        <w:rPr>
          <w:rFonts w:ascii="IRNazanin" w:hAnsi="IRNazanin" w:eastAsia="IRNazanin"/>
          <w:color w:val="111111"/>
          <w:sz w:val="28"/>
          <w:sz w:val="28"/>
          <w:szCs w:val="28"/>
          <w:rtl w:val="true"/>
          <w:lang w:bidi="fa-IR"/>
        </w:rPr>
        <w:t>وأن یکون الوقوف بعد طلوع الفجر ،</w:t>
      </w:r>
    </w:p>
    <w:p>
      <w:pPr>
        <w:pStyle w:val="BookText"/>
        <w:rPr/>
      </w:pPr>
      <w:r>
        <w:rPr>
          <w:rFonts w:ascii="IRNazanin" w:hAnsi="IRNazanin" w:eastAsia="IRNazanin"/>
          <w:color w:val="111111"/>
          <w:sz w:val="28"/>
          <w:sz w:val="28"/>
          <w:szCs w:val="28"/>
          <w:rtl w:val="true"/>
          <w:lang w:bidi="fa-IR"/>
        </w:rPr>
        <w:t xml:space="preserve">المبسوط عبارة مقتضاها أنه یعتبر الإفاقة من الجنون والإغماء فی الموقفین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حکم النوم سواء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منه الوقوف بالموقفین وإن کان نائما ، لأن الفرض الکون فیه لا الذکر ، ولیس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صحة الوقوف إذا عرض أحد هذه الأعذار بعد النیة کما هو المنقول فی العبارة ، لکن ما ذکره من عدم الفرق بین الإغماء والجنون وبین النوم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فینبغی القطع بالصحة مع الإتیان بالرکن ، أعنی ما یصدق علیه مسمّی الوقوف بعد النیة ، والبطلان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الوقوف بعد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مضافا إلی التأسی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علی طهر بعد ما تصلی الفجر ، فقف إن شئت قریبا من الجبل وإن شئت حیث تبیت ، فإذا وقفت فاحمد الله عزّ وجلّ </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العبارة دلالة علی وجوب المبیت بالمشعر ، وظاهر الأکثر وجوبه ، 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بواجب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الوجوب ، للتأسی ، وقوله علیه السلام فی صحیحة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تجاوز الحیاض لیلة المزدلفة </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وعلی هذا فلو نوی المکلف الکون بها إلی طلوع الشمس اجتزأ</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1610579_388300464"/>
      <w:bookmarkStart w:id="817" w:name="_Toc296"/>
      <w:bookmarkEnd w:id="816"/>
      <w:r>
        <w:rPr>
          <w:rtl w:val="true"/>
        </w:rPr>
        <w:t xml:space="preserve">- </w:t>
      </w:r>
      <w:r>
        <w:rPr>
          <w:rtl w:val="true"/>
        </w:rPr>
        <w:t>الوقوف بعد طلوع الفجر</w:t>
      </w:r>
      <w:bookmarkStart w:id="818" w:name="pg14934_142019"/>
      <w:bookmarkEnd w:id="817"/>
    </w:p>
    <w:p>
      <w:pPr>
        <w:pStyle w:val="BookText"/>
        <w:rPr/>
      </w:pPr>
      <w:bookmarkEnd w:id="818"/>
      <w:r>
        <w:rPr>
          <w:rFonts w:ascii="IRNazanin" w:hAnsi="IRNazanin" w:eastAsia="IRNazanin"/>
          <w:color w:val="111111"/>
          <w:sz w:val="28"/>
          <w:sz w:val="28"/>
          <w:szCs w:val="28"/>
          <w:rtl w:val="true"/>
          <w:lang w:bidi="fa-IR"/>
        </w:rPr>
        <w:t>فلو أفاض قبله عامدا بعد أن کان به لیلا ولو قلیلا لم یبطل حجه إذا کان وقف بعرفات ، وجبره بشاة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عن تجدید النیة بعد الفجر ، أما لو نوی المبیت خاصة وجب التجدید ، والأمر فی النیة سهل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أفاض قبله عامدا بعد أن کان به لیلا ولو قلیلا لم یبطل حجه إذا کان وقف بعرفات ، وجبره بشاة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التفریع لا یلائم المفرّع علیه ، أعنی کون الوقوف الواجب بالمشعر بعد طلوع الفجر ، وربما ظهر من العبارة کون المبیت واجبا ، وإلا لم یکن مجزیا عن الوقوف الواجب ، لأن المستحب لا یجزی عن الواجب ، مع احتمال الاجتزاء به ، إذ لا دلیل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 أعنی صحة الحج مع تعمد الإفاضة قبل الفجر وجبره بشاة مذهب أکثر الأصحاب ، واستدل علیه فی التهذیب بما رواه عن مسمع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وقف مع الناس بجمع ثم أفاض قبل أن یفیض الناس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جاهلا فلا شی‌ء علیه ، وإن کان أفاض قبل طلوع الفجر فعلیه دم شاة </w:t>
      </w:r>
      <w:r>
        <w:rPr>
          <w:rFonts w:eastAsia="IRNazanin" w:cs="IRNazanin"/>
          <w:color w:val="111111"/>
          <w:sz w:val="28"/>
          <w:szCs w:val="28"/>
          <w:rtl w:val="true"/>
          <w:lang w:bidi="fa-IR"/>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السند باشتماله علی سهل بن زیاد وهو عامی ، وبأن راویها وهو مسمع غیر موثق ، فیشکل التعویل علی روایته ، نعم روی ابن بابویه فی من لا یحضره الفقیه هذه الروایة بطریق صحیح عن علی بن رئاب عن مسمع </w:t>
      </w:r>
      <w:r>
        <w:rPr>
          <w:rStyle w:val="FootnoteAnchor"/>
          <w:rtl w:val="true"/>
        </w:rPr>
        <w:footnoteReference w:id="1875"/>
      </w:r>
      <w:r>
        <w:rPr>
          <w:rFonts w:ascii="IRNazanin" w:hAnsi="IRNazanin" w:eastAsia="IRNazanin"/>
          <w:color w:val="111111"/>
          <w:sz w:val="28"/>
          <w:sz w:val="28"/>
          <w:szCs w:val="28"/>
          <w:rtl w:val="true"/>
          <w:lang w:bidi="fa-IR"/>
        </w:rPr>
        <w:t>، فینتفی الطعن الأول ویبقی الثانی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9" w:name="__RefHeading___Toc1610581_388300464"/>
      <w:bookmarkStart w:id="820" w:name="_Toc297"/>
      <w:bookmarkEnd w:id="819"/>
      <w:r>
        <w:rPr>
          <w:rtl w:val="true"/>
        </w:rPr>
        <w:t>حکم من أفاض قبل طلوع الفجر</w:t>
      </w:r>
      <w:bookmarkEnd w:id="820"/>
    </w:p>
    <w:p>
      <w:pPr>
        <w:pStyle w:val="BookText"/>
        <w:rPr/>
      </w:pPr>
      <w:r>
        <w:rPr>
          <w:rFonts w:ascii="IRNazanin" w:hAnsi="IRNazanin" w:eastAsia="IRNazanin"/>
          <w:color w:val="111111"/>
          <w:sz w:val="28"/>
          <w:sz w:val="28"/>
          <w:szCs w:val="28"/>
          <w:rtl w:val="true"/>
          <w:lang w:bidi="fa-IR"/>
        </w:rPr>
        <w:t xml:space="preserve">وربما استدل علی عدم فساد الحج بذلک بصحیحة هشام بن سالم وغیره ، عن أبی عبد الله علیه السلام ، أنه قال فی التقدم من منی إلی عرفات قبل طلوع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والتقدم من المزدلفة إلی منی ، یرمون الجمار ویصلون الفجر فی منازلهم بمنی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876"/>
      </w:r>
      <w:r>
        <w:rPr>
          <w:rFonts w:ascii="IRNazanin" w:hAnsi="IRNazanin" w:eastAsia="IRNazanin"/>
          <w:color w:val="111111"/>
          <w:sz w:val="28"/>
          <w:sz w:val="28"/>
          <w:szCs w:val="28"/>
          <w:rtl w:val="true"/>
          <w:lang w:bidi="fa-IR"/>
        </w:rPr>
        <w:t>وهو استدلال ضعیف ، فإنها محمولة علی المضطر وما فی معناه ، لامتناع حملها علی ظاهرها إجماعا ، فلا یتم الاستدلال بها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أفاض قبل طلوع الفجر عامدا مختارا یبطل حجة ، لأن الوقوف بالمشعر من طلوع الفجر إلی طلوع الشمس رکن ، فیبطل بالإخلال به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العلامة فی المنتهی بالمنع من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نسلم له أن الوقوف بعد طلوع الفجر رکن ، نعم مطلق الوقوف لیلة النحر أو یومه رکن ، أما بعد طلوع الفجر فلا نسلم له ذلک ، وکون الوقوف یجب أن یکون بعد طلوع الفجر لا یعطی کون الوقوف فی هذا الوقت رکنا </w:t>
      </w:r>
      <w:r>
        <w:rPr>
          <w:rStyle w:val="FootnoteAnchor"/>
          <w:rtl w:val="true"/>
        </w:rPr>
        <w:footnoteReference w:id="1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فإن مجرد الحکم بوجوب الوقوف بعد الفجر کاف فی عدم تحقق الامتثال بدون الإتیان به إلی أن تثبت الصحة مع الإخلال به بدلیل من خارج</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إدریس لا نعرف لا موافقا فکان خارقا للإجماع </w:t>
      </w:r>
      <w:r>
        <w:rPr>
          <w:rStyle w:val="FootnoteAnchor"/>
          <w:rtl w:val="true"/>
        </w:rPr>
        <w:footnoteReference w:id="1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فإن عدم العلم بالموافق لا یقتضی انعقاد الإجماع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الاجتزاء بالمبیت إنما یتم إذا کان قد نوی الوقوف لیلا ، وإلا کان کتارک الوقوف </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الوقوف لغیر المضطر وما فی معناه إنما یقع نهارا فکیف تتحقق نیته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یستفاد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 وقف بعرفات ، أن الوقوف بالمشعر لیلا لیس اختیاریا محضا وإلا لأجزأ وإن لم یقف بعرفة إذا کان الترک علی غیر وجه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اخترناه من إجزاء اضطراری المشعر وحده یجزی هنا بطریق أولی ، لأن الوقوف اللیلی بالمشعر فیه شائبة الاختیاری ، للاکتفاء به للمرأة اختیارا ، وللمضطر ، وللمتعمد مطلقا مع جبره بشاة ، والاضطراری المحض لیس کذلک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المناقشة فیه بأن الاجتزاء باضطراری المشعر إنما یثبت بقوله علیه السلام فی صحیحة جمیل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الحرام یوم النحر قبل زوال الشمس فقد أدرک الحج </w:t>
      </w:r>
      <w:r>
        <w:rPr>
          <w:rFonts w:eastAsia="IRNazanin" w:cs="IRNazanin"/>
          <w:color w:val="111111"/>
          <w:sz w:val="28"/>
          <w:szCs w:val="28"/>
          <w:rtl w:val="true"/>
          <w:lang w:bidi="fa-IR"/>
        </w:rPr>
        <w:t xml:space="preserve">» </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ولا یلزم من ذلک الاجتزاء بالوقوف اللیلی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مسمع </w:t>
      </w:r>
      <w:r>
        <w:rPr>
          <w:rStyle w:val="FootnoteAnchor"/>
          <w:rtl w:val="true"/>
        </w:rPr>
        <w:footnoteReference w:id="1883"/>
      </w:r>
      <w:r>
        <w:rPr>
          <w:rFonts w:ascii="IRNazanin" w:hAnsi="IRNazanin" w:eastAsia="IRNazanin"/>
          <w:color w:val="111111"/>
          <w:sz w:val="28"/>
          <w:sz w:val="28"/>
          <w:szCs w:val="28"/>
          <w:rtl w:val="true"/>
          <w:lang w:bidi="fa-IR"/>
        </w:rPr>
        <w:t>المتضمنة للاجتزاء بالوقوف اللیلی لا تدل علی العموم ، إذ المتبادر منها تعلق الحکم بمن أدرک عرفة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جمعا فقد أدرک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فیمکن الاستدلال بعمومه علی موضع النزاع ، إلا أن المتبادر من الإدراک تحققه فی آخر الوقت ، لا قبله أو فی أوله ، والمسألة من أصلها قویة الإشکال ، والله تعالی أعلم بحقیقة الحال</w:t>
      </w:r>
      <w:r>
        <w:rPr>
          <w:rFonts w:eastAsia="IRNazanin" w:cs="IRNazanin"/>
          <w:color w:val="111111"/>
          <w:sz w:val="28"/>
          <w:szCs w:val="28"/>
          <w:rtl w:val="true"/>
          <w:lang w:bidi="fa-IR"/>
        </w:rPr>
        <w:t xml:space="preserve">. </w:t>
      </w:r>
      <w:bookmarkStart w:id="821" w:name="pg14934_142022"/>
    </w:p>
    <w:p>
      <w:pPr>
        <w:pStyle w:val="BookText"/>
        <w:rPr/>
      </w:pPr>
      <w:bookmarkEnd w:id="821"/>
      <w:r>
        <w:rPr>
          <w:rFonts w:ascii="IRNazanin" w:hAnsi="IRNazanin" w:eastAsia="IRNazanin"/>
          <w:color w:val="111111"/>
          <w:sz w:val="28"/>
          <w:sz w:val="28"/>
          <w:szCs w:val="28"/>
          <w:rtl w:val="true"/>
          <w:lang w:bidi="fa-IR"/>
        </w:rPr>
        <w:t>ویجوز الإفاضة قبل الفجر للمرأة ومن یخاف علی نفسه من غیر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الإفاضة قبل الفجر للمرأة ومن یخاف علی نفسه من غیر جبران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للخائف والنساء ولغیرهم من أصحاب الأعذار ومن له ضرورة الإفاضة قبل طلوع الفجر من مزدلفة ، وهو قول کل من یحفظ عنه العلم </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منها قوله علیه السلام فی صحیحة معاویة بن عمار الواردة فی صفة حج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أفاض وأمر الناس بالدعة ، حتی إذا انتهی إلی المزدلفة وهو المشعر الحرام فصلی المغرب والعشاء الآخرة بأذان واحد وإقامتین ، ثم أقام فصلی فیها الفجر ، وعجل ضعفاء بنی هاشم باللیل ، وأمرهم أن لا یرموا جمرة العقبة حتی تطلع الشمس </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ابن مسکان عن أبی بصیر والظاهر أنه لیث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تقدم النساء إذا زال اللیل ، فیقفن عند المشعر ساعة ، ثم ینطلق بهن إلی منی فیرمین الجمرة ، ثم یصبرن ساعة ، ثم یقصرن وینطلقن إلی مکة </w:t>
      </w:r>
      <w:r>
        <w:rPr>
          <w:rFonts w:eastAsia="IRNazanin" w:cs="IRNazanin"/>
          <w:color w:val="111111"/>
          <w:sz w:val="28"/>
          <w:szCs w:val="28"/>
          <w:rtl w:val="true"/>
          <w:lang w:bidi="fa-IR"/>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سعید الأعرج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معنا نساء فأفیض بهنّ بلیل؟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ترید أن تصنع کما صنع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 بهن بلیل ، ولا تفض بهن حتی تقف بهن بجمع ، ثم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2" w:name="__RefHeading___Toc1610583_388300464"/>
      <w:bookmarkStart w:id="823" w:name="_Toc298"/>
      <w:bookmarkEnd w:id="822"/>
      <w:r>
        <w:rPr>
          <w:rtl w:val="true"/>
        </w:rPr>
        <w:t>جواز الإفاضة قبل الفجر للمرأة والخائف</w:t>
      </w:r>
      <w:bookmarkStart w:id="824" w:name="pg14934_142023"/>
      <w:bookmarkEnd w:id="823"/>
    </w:p>
    <w:p>
      <w:pPr>
        <w:pStyle w:val="BookText"/>
        <w:rPr/>
      </w:pPr>
      <w:bookmarkEnd w:id="824"/>
      <w:r>
        <w:rPr>
          <w:rFonts w:ascii="IRNazanin" w:hAnsi="IRNazanin" w:eastAsia="IRNazanin"/>
          <w:color w:val="111111"/>
          <w:sz w:val="28"/>
          <w:sz w:val="28"/>
          <w:szCs w:val="28"/>
          <w:rtl w:val="true"/>
          <w:lang w:bidi="fa-IR"/>
        </w:rPr>
        <w:t>ولو أفاض ناسیا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الوقوف بعد أن یصلی الفجر وأن یدعو بالدعاء المرسوم ،</w:t>
      </w:r>
    </w:p>
    <w:p>
      <w:pPr>
        <w:pStyle w:val="BookText"/>
        <w:rPr/>
      </w:pPr>
      <w:r>
        <w:rPr>
          <w:rFonts w:ascii="IRNazanin" w:hAnsi="IRNazanin" w:eastAsia="IRNazanin"/>
          <w:color w:val="111111"/>
          <w:sz w:val="28"/>
          <w:sz w:val="28"/>
          <w:szCs w:val="28"/>
          <w:rtl w:val="true"/>
          <w:lang w:bidi="fa-IR"/>
        </w:rPr>
        <w:t xml:space="preserve">أفض بهن حتی تأتی الجمرة العظمی فیرمین الجمرة ، فإن لم یکن علیهن ذبح فلیأخذن من شعورهن أو یقصرن من أظفارهن ، ثم یمضین إلی مکة فی وجوههن ، ویطفن بالبیت ، ویسعین بین الصفا والمروة ، ثم یرجعن إلی البیت فیطفن أسبوعا ، ثم یرجعن إلی منی وقد فرغن من حجهن </w:t>
      </w:r>
      <w:r>
        <w:rPr>
          <w:rFonts w:eastAsia="IRNazanin" w:cs="IRNazanin"/>
          <w:color w:val="111111"/>
          <w:sz w:val="28"/>
          <w:szCs w:val="28"/>
          <w:rtl w:val="true"/>
          <w:lang w:bidi="fa-IR"/>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جمیل بن دراج ، عن بعض أصحابنا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یفیض الرجل بلیل إذا کان خائفا </w:t>
      </w:r>
      <w:r>
        <w:rPr>
          <w:rFonts w:eastAsia="IRNazanin" w:cs="IRNazanin"/>
          <w:color w:val="111111"/>
          <w:sz w:val="28"/>
          <w:szCs w:val="28"/>
          <w:rtl w:val="true"/>
          <w:lang w:bidi="fa-IR"/>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علیه و آله للنساء والصبیان أن یفیضوا باللیل ، وأن یرموا الجمار باللیل ، وأن یصلوا الغداة فی منازلهم </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روایة أبی بصیر المتقدمة وروایة سعید الأعرج أن من هذا شأنه یقف الوقوف الواجب لیلا ثم یفیض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أفاض ناسیا لم یکن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الأصحاب ، ولم أقف علی روایة تدل علیه صریحا ، وربما أمکن الاستدلال علیه بفحوی ما دل علی جواز ذلک للمضطر وما فی معناه ، وفی إلحاق الجاهل بالعامد أو الناسی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الوقوف بعد أن یصلی الفجر ، وأن یدعو</w:t>
      </w:r>
    </w:p>
    <w:p>
      <w:pPr>
        <w:pStyle w:val="Heading3"/>
        <w:numPr>
          <w:ilvl w:val="2"/>
          <w:numId w:val="1"/>
        </w:numPr>
        <w:rPr/>
      </w:pPr>
      <w:bookmarkStart w:id="825" w:name="__RefHeading___Toc1610585_388300464"/>
      <w:bookmarkStart w:id="826" w:name="_Toc299"/>
      <w:bookmarkEnd w:id="825"/>
      <w:r>
        <w:rPr>
          <w:rtl w:val="true"/>
        </w:rPr>
        <w:t>حکم من أفاض قبل الفجر نسیانا</w:t>
      </w:r>
      <w:bookmarkEnd w:id="826"/>
    </w:p>
    <w:p>
      <w:pPr>
        <w:pStyle w:val="Heading3"/>
        <w:numPr>
          <w:ilvl w:val="2"/>
          <w:numId w:val="1"/>
        </w:numPr>
        <w:rPr/>
      </w:pPr>
      <w:bookmarkStart w:id="827" w:name="__RefHeading___Toc1610587_388300464"/>
      <w:bookmarkStart w:id="828" w:name="_Toc300"/>
      <w:bookmarkEnd w:id="827"/>
      <w:r>
        <w:rPr>
          <w:rtl w:val="true"/>
        </w:rPr>
        <w:t>استحباب الوقوف بعد صلاة الفجر</w:t>
      </w:r>
      <w:bookmarkEnd w:id="82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9" w:name="__RefHeading___Toc1610589_388300464"/>
      <w:bookmarkStart w:id="830" w:name="_Toc301"/>
      <w:bookmarkEnd w:id="829"/>
      <w:r>
        <w:rPr>
          <w:rtl w:val="true"/>
        </w:rPr>
        <w:t>استحباب الدعاء بالمرسوم</w:t>
      </w:r>
      <w:bookmarkEnd w:id="830"/>
    </w:p>
    <w:p>
      <w:pPr>
        <w:pStyle w:val="BookText"/>
        <w:rPr/>
      </w:pPr>
      <w:r>
        <w:rPr>
          <w:rFonts w:ascii="IRNazanin" w:hAnsi="IRNazanin" w:eastAsia="IRNazanin"/>
          <w:color w:val="111111"/>
          <w:sz w:val="28"/>
          <w:sz w:val="28"/>
          <w:szCs w:val="28"/>
          <w:rtl w:val="true"/>
          <w:lang w:bidi="fa-IR"/>
        </w:rPr>
        <w:t xml:space="preserve">أو ما یتضمن الحمد لله والثناء علیه والصلاة علی النبی وآله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بالدعاء المرسوم ، أو ما یتضمن الحمد لله والثناء علیه والصلاة علی النبی وآله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بالوقوف هنا القیام للدعاء والذکر ، وأما الوقوف المتعارف بمعنی الکون فهو واجب من أول الفجر ، فلا یجوز تأخیر نیته إلی أن یصلی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دلالة الأخبار علی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المعتبرة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علی طهر بعد ما تصلی الفجر ، فقف إن شئت قریبا من الجبل وإن شئت حیث تبیت ، فإذا وقفت فاحمد الله عزّ وجلّ وأثن علیه واذکر من آلائه وبلائه ما قدرت علیه ، وصل علی النبی صلی الله علیه و آله ، ولیکن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المشعر الحرام فک رقبتی من النار ، وأوسع علیّ من رزقک الحلال ، وادرأ عنی شر فسقة الجن والإنس ، اللهم أنت خیر مطلوب إلیه وخیر مرغوب وخیر مسئول ، ولکل وافد جائزة ، فاجعل جائزتی فی موطنی هذا أن تقیلنی عثرتی ، وتقبل معذرتی ، وأن تجاوز عن خطیئتی ، ثم اجعل التقوی من الدنیا زادی ، ثم أفض حین یشرق لک ثبیر وتری الإبل مواضع أخفافها </w:t>
      </w:r>
      <w:r>
        <w:rPr>
          <w:rFonts w:eastAsia="IRNazanin" w:cs="IRNazanin"/>
          <w:color w:val="111111"/>
          <w:sz w:val="28"/>
          <w:szCs w:val="28"/>
          <w:rtl w:val="true"/>
          <w:lang w:bidi="fa-IR"/>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هذه الروایة ذکر للنیة ، لکن الظاهر منها أن الوقوف المأمور به الوقوف الواجب ، ولا یبعد أن یکون ذلک هو المراد فی عبارة المصنف</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یقف بعد أن یصلی الفجر ، ولو وقف قبل الصلاة إذا کان قد طلع الفجر أجزأه </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کالصریح فی إرادة </w:t>
      </w:r>
      <w:bookmarkStart w:id="831" w:name="pg14934_142025"/>
    </w:p>
    <w:p>
      <w:pPr>
        <w:pStyle w:val="BookText"/>
        <w:rPr/>
      </w:pPr>
      <w:bookmarkEnd w:id="831"/>
      <w:r>
        <w:rPr>
          <w:rFonts w:ascii="IRNazanin" w:hAnsi="IRNazanin" w:eastAsia="IRNazanin"/>
          <w:color w:val="111111"/>
          <w:sz w:val="28"/>
          <w:sz w:val="28"/>
          <w:szCs w:val="28"/>
          <w:rtl w:val="true"/>
          <w:lang w:bidi="fa-IR"/>
        </w:rPr>
        <w:t>وأن یطأ الصرورة المشعر برجله ،</w:t>
      </w:r>
    </w:p>
    <w:p>
      <w:pPr>
        <w:pStyle w:val="BookText"/>
        <w:rPr/>
      </w:pP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فما ذکره الشارح من الحمل إنما یتجه إذا ثبت وجوب مقارنة الوقوف الواجب لطلوع الفجر ، وهو غیر واضح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یطأ الصرورة المشعر برجله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المغرب حتی تأتی جمعا فصل بها المغرب والعشاء الآخرة بأذان واحد وإقامتین ، وانزل بطن الوادی عن یمین الطریق قریبا من المشعر ، ویستحب للصرورة أن یقف علی المشعر أو یطأه برجله </w:t>
      </w:r>
      <w:r>
        <w:rPr>
          <w:rFonts w:eastAsia="IRNazanin" w:cs="IRNazanin"/>
          <w:color w:val="111111"/>
          <w:sz w:val="28"/>
          <w:szCs w:val="28"/>
          <w:rtl w:val="true"/>
          <w:lang w:bidi="fa-IR"/>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أبان بن عثمان ، عن رجل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للصرورة أن یطأ المشعر الحرام ، وأن یدخل البیت </w:t>
      </w:r>
      <w:r>
        <w:rPr>
          <w:rFonts w:eastAsia="IRNazanin" w:cs="IRNazanin"/>
          <w:color w:val="111111"/>
          <w:sz w:val="28"/>
          <w:szCs w:val="28"/>
          <w:rtl w:val="true"/>
          <w:lang w:bidi="fa-IR"/>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الوطء بالرجل یتحقق مع النعل والحفاء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 الأصحاب فی تفسیر المشعر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جبل هناک یسمی قزح </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ابن الجنید بما قرب من المنارة </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المسجد الموجود الآن </w:t>
      </w: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نص علیه أهل اللغة أن المشعر هو المزدلفة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دلت صحیحة معاویة بن عمار المتضمنة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2" w:name="__RefHeading___Toc1610591_388300464"/>
      <w:bookmarkStart w:id="833" w:name="_Toc302"/>
      <w:bookmarkEnd w:id="832"/>
      <w:r>
        <w:rPr>
          <w:rtl w:val="true"/>
        </w:rPr>
        <w:t>استحباب وطء الصرورة المشعر برجله</w:t>
      </w:r>
      <w:bookmarkStart w:id="834" w:name="pg14934_142026"/>
      <w:bookmarkEnd w:id="833"/>
    </w:p>
    <w:p>
      <w:pPr>
        <w:pStyle w:val="BookText"/>
        <w:rPr/>
      </w:pPr>
      <w:bookmarkEnd w:id="834"/>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الصعود علی قزح وذکر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الوقوف بالمشعر ما بین طلوع الفجر إلی طلوع الشمس ، وللمضطر إلی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لتحدید المشعر الحرام من المأزمین إلی الحیاض إلی وادی محسر </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مقتضی قوله علیه السلام فی روایة الحلبی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 بطن الوادی عن یمین الطریق قریبا من المشعر </w:t>
      </w:r>
      <w:r>
        <w:rPr>
          <w:rFonts w:eastAsia="IRNazanin" w:cs="IRNazanin"/>
          <w:color w:val="111111"/>
          <w:sz w:val="28"/>
          <w:szCs w:val="28"/>
          <w:rtl w:val="true"/>
          <w:lang w:bidi="fa-IR"/>
        </w:rPr>
        <w:t xml:space="preserve">» </w:t>
      </w:r>
      <w:r>
        <w:rPr>
          <w:rStyle w:val="FootnoteAnchor"/>
          <w:rtl w:val="true"/>
        </w:rPr>
        <w:footnoteReference w:id="1900"/>
      </w:r>
      <w:r>
        <w:rPr>
          <w:rFonts w:ascii="Amiri" w:hAnsi="Amiri" w:eastAsia="Amiri" w:cs="Amiri"/>
          <w:color w:val="111111"/>
          <w:sz w:val="28"/>
          <w:sz w:val="28"/>
          <w:szCs w:val="28"/>
          <w:rtl w:val="true"/>
          <w:lang w:bidi="ar-SA"/>
        </w:rPr>
        <w:t>أن المشعر أخص من المزدلفة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بابویه 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للصرورة أن یطأ المشعر برجله أو براحلته إن کان راکبا </w:t>
      </w: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کالصریح فی أن المشعر غیر المزدلفة ، اللهم إلا أن یکون المراد أن المستحب أن لا یکون محمولا علی غیر البعیر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یستحب الصعود علی قزح وذکر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1902"/>
      </w:r>
      <w:r>
        <w:rPr>
          <w:rFonts w:ascii="IRNazanin" w:hAnsi="IRNazanin" w:eastAsia="IRNazanin"/>
          <w:color w:val="111111"/>
          <w:sz w:val="28"/>
          <w:sz w:val="28"/>
          <w:szCs w:val="28"/>
          <w:rtl w:val="true"/>
          <w:lang w:bidi="fa-IR"/>
        </w:rPr>
        <w:t xml:space="preserve">، ولم نقف له علی مستند بخصوصه من طریق الأصحاب ، نعم روی العامة أن النبی صلی الله علیه و آله أردف الفضل بن عباس ووقف علی قزح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قزح ، وهو الموقف ، وجمع کلها موقف </w:t>
      </w:r>
      <w:r>
        <w:rPr>
          <w:rFonts w:eastAsia="IRNazanin" w:cs="IRNazanin"/>
          <w:color w:val="111111"/>
          <w:sz w:val="28"/>
          <w:szCs w:val="28"/>
          <w:rtl w:val="true"/>
          <w:lang w:bidi="fa-IR"/>
        </w:rPr>
        <w:t xml:space="preserve">» </w:t>
      </w:r>
      <w:r>
        <w:rPr>
          <w:rStyle w:val="FootnoteAnchor"/>
          <w:rtl w:val="true"/>
        </w:rPr>
        <w:footnoteReference w:id="1903"/>
      </w:r>
      <w:r>
        <w:rPr>
          <w:rFonts w:ascii="IRNazanin" w:hAnsi="IRNazanin" w:eastAsia="IRNazanin"/>
          <w:color w:val="111111"/>
          <w:sz w:val="28"/>
          <w:sz w:val="28"/>
          <w:szCs w:val="28"/>
          <w:rtl w:val="true"/>
          <w:lang w:bidi="fa-IR"/>
        </w:rPr>
        <w:t xml:space="preserve">وقزح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 بالمزدلفة ، قاله فی القاموس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 وقت الوقوف بالمشعر ما بین طلوع الفجر إلی طلوع الشمس ، وللمضطر إلی زوال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الحکمان إجماعیان عندنا ، وقد تقدم من الأخبار ما یدل</w:t>
      </w:r>
    </w:p>
    <w:p>
      <w:pPr>
        <w:pStyle w:val="Heading3"/>
        <w:numPr>
          <w:ilvl w:val="2"/>
          <w:numId w:val="1"/>
        </w:numPr>
        <w:rPr/>
      </w:pPr>
      <w:bookmarkStart w:id="835" w:name="__RefHeading___Toc1610593_388300464"/>
      <w:bookmarkStart w:id="836" w:name="_Toc303"/>
      <w:bookmarkEnd w:id="835"/>
      <w:r>
        <w:rPr>
          <w:rtl w:val="true"/>
        </w:rPr>
        <w:t>حکم الصعود علی قزح</w:t>
      </w:r>
      <w:bookmarkEnd w:id="836"/>
    </w:p>
    <w:p>
      <w:pPr>
        <w:pStyle w:val="Heading2"/>
        <w:numPr>
          <w:ilvl w:val="1"/>
          <w:numId w:val="1"/>
        </w:numPr>
        <w:rPr/>
      </w:pPr>
      <w:bookmarkStart w:id="837" w:name="__RefHeading___Toc1610595_388300464"/>
      <w:bookmarkStart w:id="838" w:name="_Toc304"/>
      <w:bookmarkEnd w:id="837"/>
      <w:r>
        <w:rPr>
          <w:rtl w:val="true"/>
        </w:rPr>
        <w:t>أحکام الوقوف بالمشعر</w:t>
      </w:r>
      <w:bookmarkEnd w:id="83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9" w:name="__RefHeading___Toc1610597_388300464"/>
      <w:bookmarkStart w:id="840" w:name="_Toc305"/>
      <w:bookmarkEnd w:id="839"/>
      <w:r>
        <w:rPr>
          <w:rtl w:val="true"/>
        </w:rPr>
        <w:t xml:space="preserve">- </w:t>
      </w:r>
      <w:r>
        <w:rPr>
          <w:rtl w:val="true"/>
        </w:rPr>
        <w:t>الوقت الاختیاری والاضطراری للمشعر</w:t>
      </w:r>
      <w:bookmarkStart w:id="841" w:name="pg14934_142027"/>
      <w:bookmarkEnd w:id="840"/>
    </w:p>
    <w:p>
      <w:pPr>
        <w:pStyle w:val="BookText"/>
        <w:rPr/>
      </w:pPr>
      <w:bookmarkEnd w:id="841"/>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یقف بالمشعر لیلا ولا بعد الفجر عامدا بطل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ذلک ناسیا لم یبطل إن کان وقف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علیهما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ابن إدریس عن السید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وقت الوقوف بالمشعر جمیع الیوم من یوم العید ، فمن أدرک المشعر قبل غروب الشمس من یوم العید فقد أدرک المشعر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النقل غیر سدید ، وکیف یخالف السید جمیع علمائنا ، فإنهم نصوا علی أن الوقت الاضطراری للمشعر إلی زوال الشمس من یوم النحر </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الکلام فی ذلک وبین وجه الوهم ، 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من لم یقف بالمشعر لیلا ولا بعد الفجر عامدا بطل حجه ، ولو ترک ذلک ناسیا لم یبطل إن کان وقف بعرفة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إدراک الحج باختیاری عرفة وحده مع النسیان کما یدرک باختیاری المشعر ، وقد تقدم الکلام فی ذلک ، وأن الأظهر عدم الاکتفاء باختیاری عرفة خاصة </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المنتهی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العبارة وغیرها یقتضی عدم الفرق فی بطلان الحج بتعمد ترک الوقوف بالمشعر بین العالم والجاهل ، ویدل علیه روایات ، منها ما رواه الشیخ ، عن عبید الله وعمران ابنی علی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المزدلفة فقد فاتک الحج </w:t>
      </w:r>
      <w:r>
        <w:rPr>
          <w:rFonts w:eastAsia="IRNazanin" w:cs="IRNazanin"/>
          <w:color w:val="111111"/>
          <w:sz w:val="28"/>
          <w:szCs w:val="28"/>
          <w:rtl w:val="true"/>
          <w:lang w:bidi="fa-IR"/>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بعض الروایات ما یدل علی عدم بطلان حج الجاهل بذلک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1610599_388300464"/>
      <w:bookmarkStart w:id="843" w:name="_Toc306"/>
      <w:bookmarkEnd w:id="842"/>
      <w:r>
        <w:rPr>
          <w:rtl w:val="true"/>
        </w:rPr>
        <w:t>حکم ترک الوقوف بالمشعر</w:t>
      </w:r>
      <w:bookmarkEnd w:id="843"/>
    </w:p>
    <w:p>
      <w:pPr>
        <w:pStyle w:val="BookText"/>
        <w:rPr/>
      </w:pPr>
      <w:r>
        <w:rPr>
          <w:rFonts w:ascii="IRNazanin" w:hAnsi="IRNazanin" w:eastAsia="IRNazanin"/>
          <w:color w:val="111111"/>
          <w:sz w:val="28"/>
          <w:sz w:val="28"/>
          <w:szCs w:val="28"/>
          <w:rtl w:val="true"/>
          <w:lang w:bidi="fa-IR"/>
        </w:rPr>
        <w:t xml:space="preserve">کروایة محمد بن یحیی ، عن أبی عبد الله علیه السلام ، أنه قال فی رجل لم یقف بالمزدلفة ولم یبت بها حتی أتی منی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یر الناس لم ینکر منی حین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جهل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قد فاته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الروایة عدم بطلان الحج بفوات الوقوف بالمشعر جهلا </w:t>
      </w:r>
      <w:r>
        <w:rPr>
          <w:rFonts w:eastAsia="IRNazanin" w:cs="IRNazanin"/>
          <w:color w:val="111111"/>
          <w:sz w:val="28"/>
          <w:szCs w:val="28"/>
          <w:rtl w:val="true"/>
          <w:lang w:bidi="fa-IR"/>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من ترک کمال الوقوف جهلا وقد أتی بالیسیر منه </w:t>
      </w:r>
      <w:r>
        <w:rPr>
          <w:rStyle w:val="FootnoteAnchor"/>
          <w:rtl w:val="true"/>
        </w:rPr>
        <w:footnoteReference w:id="1913"/>
      </w:r>
      <w:r>
        <w:rPr>
          <w:rFonts w:ascii="IRNazanin" w:hAnsi="IRNazanin" w:eastAsia="IRNazanin"/>
          <w:color w:val="111111"/>
          <w:sz w:val="28"/>
          <w:sz w:val="28"/>
          <w:szCs w:val="28"/>
          <w:rtl w:val="true"/>
          <w:lang w:bidi="fa-IR"/>
        </w:rPr>
        <w:t xml:space="preserve">، واستدل علی هذا التأویل بما رواه عن محمد بن حکیم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الرجل الأعجمی والمرأة الضعیفة تکون مع الجمال الأعرابی ، فإذا أفاض بهم من عرفات مر بهم کما هم إلی منی لم ینزل بهم جمعا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صلوا بها فقد أجزأهم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یصلوا؟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فذکروا الله فیها ، فإن کانوا ذکروا الله فیها فقد أجزأهم </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صاحبی هذین جهلا أن یقفا بالمزدلفة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یرجعان مکانهما فیقفان بالمشعر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یخبرهما أحد حتی کان الیوم وقد نفر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رأسه ساعة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ألیسا قد صلیا الغداة بالمزدلفة؟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قنتا فی صلاتهما؟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حجهما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المشعر من المزدلفة ، والمزدلفة من المشعر ، وإنما </w:t>
      </w:r>
      <w:bookmarkStart w:id="844" w:name="pg14934_142029"/>
    </w:p>
    <w:p>
      <w:pPr>
        <w:pStyle w:val="BookText"/>
        <w:rPr/>
      </w:pPr>
      <w:bookmarkEnd w:id="844"/>
      <w:r>
        <w:rPr>
          <w:rFonts w:ascii="IRNazanin" w:hAnsi="IRNazanin" w:eastAsia="IRNazanin"/>
          <w:color w:val="111111"/>
          <w:sz w:val="28"/>
          <w:sz w:val="28"/>
          <w:szCs w:val="28"/>
          <w:rtl w:val="true"/>
          <w:lang w:bidi="fa-IR"/>
        </w:rPr>
        <w:t>ولو ترکهما جمیعا بطل حجه ، عمدا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یقف بعرفات وأدرک المشعر قبل طلوع الشمس صحّ حجه ، ولو فاته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بعرفات جاز له تدارک المشعر إلی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یکفیهما الیسیر من الدعاء </w:t>
      </w:r>
      <w:r>
        <w:rPr>
          <w:rFonts w:eastAsia="IRNazanin" w:cs="IRNazanin"/>
          <w:color w:val="111111"/>
          <w:sz w:val="28"/>
          <w:szCs w:val="28"/>
          <w:rtl w:val="true"/>
          <w:lang w:bidi="fa-IR"/>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هذا الحمل من البعد ، إلا أن قصور هذه الروایات من حیث السند یمنع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ترکهما جمیعا بطل حجه عمدا کان أو نسیانا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العلماء ، ویدل علیه مضافا إلی عدم صدق الامتثال مع الإخلال بذلک قوله علیه السلام فی روایة عبید الله وعمران ابنی علی الحلبیین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فاتتک المزدلفة فقد فاتک الحج </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ومفهوم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جمعا فقد أدرک الحج </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من لم یقف بعرفات وأدرک المشعر قبل طلوع الشمس صح حجه ، ولو فاته بطل ، ولو وقف بعرفات جاز له تدارک المشعر إلی قبل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الأظهر إدراک الحج بإدراک اضطراری المشعر خاصة ، لقوله علیه السلام فی صحیحة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أدرک الموقوف بجمع یوم النحر من قبل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5" w:name="__RefHeading___Toc1610601_388300464"/>
      <w:bookmarkStart w:id="846" w:name="_Toc307"/>
      <w:bookmarkEnd w:id="845"/>
      <w:r>
        <w:rPr>
          <w:rtl w:val="true"/>
        </w:rPr>
        <w:t>حکم إدراک المشعر فقط</w:t>
      </w:r>
      <w:bookmarkStart w:id="847" w:name="pg14934_142030"/>
      <w:bookmarkEnd w:id="846"/>
    </w:p>
    <w:p>
      <w:pPr>
        <w:pStyle w:val="BookText"/>
        <w:rPr/>
      </w:pPr>
      <w:bookmarkEnd w:id="847"/>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تحلل بعمرة مفردة ،</w:t>
      </w:r>
    </w:p>
    <w:p>
      <w:pPr>
        <w:pStyle w:val="BookText"/>
        <w:rPr/>
      </w:pPr>
      <w:r>
        <w:rPr>
          <w:rFonts w:ascii="IRNazanin" w:hAnsi="IRNazanin" w:eastAsia="IRNazanin"/>
          <w:color w:val="111111"/>
          <w:sz w:val="28"/>
          <w:sz w:val="28"/>
          <w:szCs w:val="28"/>
          <w:rtl w:val="true"/>
          <w:lang w:bidi="fa-IR"/>
        </w:rPr>
        <w:t xml:space="preserve">أن تزول الشمس فقد أدرک الحج </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 xml:space="preserve">وقد تقدم الکلام فی ذلک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 من فاته الحج تحلل بعمرة مفردة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أجمع العلماء کافة علی أن من لم یقف بالموقفین فی وقتهما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علماؤنا علی أن من فاته الحج تسقط عنه بقیة أفعاله ، ویتحلل بعمرة مفردة ، حکی ذلک العلامة فی التذکرة والمنتهی </w:t>
      </w:r>
      <w:r>
        <w:rPr>
          <w:rStyle w:val="FootnoteAnchor"/>
          <w:rtl w:val="true"/>
        </w:rPr>
        <w:footnoteReference w:id="1920"/>
      </w:r>
      <w:r>
        <w:rPr>
          <w:rFonts w:ascii="IRNazanin" w:hAnsi="IRNazanin" w:eastAsia="IRNazanin"/>
          <w:color w:val="111111"/>
          <w:sz w:val="28"/>
          <w:sz w:val="28"/>
          <w:szCs w:val="28"/>
          <w:rtl w:val="true"/>
          <w:lang w:bidi="fa-IR"/>
        </w:rPr>
        <w:t xml:space="preserve">، ویدل علیه روایات ، منها ما رواه الشیخ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جمعا فقد أدرک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حاج سائق للهدی أو مفرد للحج أو متمتع بالعمرة إلی الحج قدم وقد فاته الحج فلیجعلها عمرة وعلیه الحج من قابل </w:t>
      </w:r>
      <w:r>
        <w:rPr>
          <w:rFonts w:eastAsia="IRNazanin" w:cs="IRNazanin"/>
          <w:color w:val="111111"/>
          <w:sz w:val="28"/>
          <w:szCs w:val="28"/>
          <w:rtl w:val="true"/>
          <w:lang w:bidi="fa-IR"/>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أیضا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حاجا ففاته الحج ولم یکن طاف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مع الناس حراما أیام التشریق ولا عمرة فیها ، فإذا انقضت طاف بالبیت وسعی بین الصفا والمروة وأحل وعلیه الحج من قابل ، یحرم من حیث أحرم </w:t>
      </w:r>
      <w:r>
        <w:rPr>
          <w:rFonts w:eastAsia="IRNazanin" w:cs="IRNazanin"/>
          <w:color w:val="111111"/>
          <w:sz w:val="28"/>
          <w:szCs w:val="28"/>
          <w:rtl w:val="true"/>
          <w:lang w:bidi="fa-IR"/>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مفرد الحج فاته الموقفان جمیعا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إلی طلوع الشمس یوم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1610603_388300464"/>
      <w:bookmarkStart w:id="849" w:name="_Toc308"/>
      <w:bookmarkEnd w:id="848"/>
      <w:r>
        <w:rPr>
          <w:rtl w:val="true"/>
        </w:rPr>
        <w:t>حکم من فاته الحج</w:t>
      </w:r>
      <w:bookmarkEnd w:id="849"/>
    </w:p>
    <w:p>
      <w:pPr>
        <w:pStyle w:val="BookText"/>
        <w:rPr/>
      </w:pPr>
      <w:r>
        <w:rPr>
          <w:rFonts w:ascii="IRNazanin" w:hAnsi="IRNazanin" w:eastAsia="IRNazanin"/>
          <w:color w:val="111111"/>
          <w:sz w:val="28"/>
          <w:sz w:val="28"/>
          <w:szCs w:val="28"/>
          <w:rtl w:val="true"/>
          <w:lang w:bidi="fa-IR"/>
        </w:rPr>
        <w:t xml:space="preserve">النحر ، فإن طلعت الشمس من یوم النحر فلیس له حج ویجعلها عمرة ، وعلیه الحج من قابل </w:t>
      </w:r>
      <w:r>
        <w:rPr>
          <w:rFonts w:eastAsia="IRNazanin" w:cs="IRNazanin"/>
          <w:color w:val="111111"/>
          <w:sz w:val="28"/>
          <w:szCs w:val="28"/>
          <w:rtl w:val="true"/>
          <w:lang w:bidi="fa-IR"/>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العلامة فی المنتهی </w:t>
      </w:r>
      <w:r>
        <w:rPr>
          <w:rStyle w:val="FootnoteAnchor"/>
          <w:rtl w:val="true"/>
        </w:rPr>
        <w:footnoteReference w:id="1924"/>
      </w:r>
      <w:r>
        <w:rPr>
          <w:rFonts w:ascii="IRNazanin" w:hAnsi="IRNazanin" w:eastAsia="IRNazanin"/>
          <w:color w:val="111111"/>
          <w:sz w:val="28"/>
          <w:sz w:val="28"/>
          <w:szCs w:val="28"/>
          <w:rtl w:val="true"/>
          <w:lang w:bidi="fa-IR"/>
        </w:rPr>
        <w:t xml:space="preserve">وغیره </w:t>
      </w:r>
      <w:r>
        <w:rPr>
          <w:rStyle w:val="FootnoteAnchor"/>
          <w:rtl w:val="true"/>
        </w:rPr>
        <w:footnoteReference w:id="1925"/>
      </w:r>
      <w:r>
        <w:rPr>
          <w:rFonts w:ascii="IRNazanin" w:hAnsi="IRNazanin" w:eastAsia="IRNazanin"/>
          <w:color w:val="111111"/>
          <w:sz w:val="28"/>
          <w:sz w:val="28"/>
          <w:szCs w:val="28"/>
          <w:rtl w:val="true"/>
          <w:lang w:bidi="fa-IR"/>
        </w:rPr>
        <w:t>بأن معنی تحلله بالعمرة أنه ینقل إحرامه بالنیة من الحج إلی العمرة المفردة ، ثم یأتی بأفعالها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قویا انقلاب الإحرام إلیها بمجرد الفوات ، کما هو ظاهر اختیار العلامة فی موضع من القواعد </w:t>
      </w:r>
      <w:r>
        <w:rPr>
          <w:rStyle w:val="FootnoteAnchor"/>
          <w:rtl w:val="true"/>
        </w:rPr>
        <w:footnoteReference w:id="1926"/>
      </w:r>
      <w:r>
        <w:rPr>
          <w:rFonts w:ascii="IRNazanin" w:hAnsi="IRNazanin" w:eastAsia="IRNazanin"/>
          <w:color w:val="111111"/>
          <w:sz w:val="28"/>
          <w:sz w:val="28"/>
          <w:szCs w:val="28"/>
          <w:rtl w:val="true"/>
          <w:lang w:bidi="fa-IR"/>
        </w:rPr>
        <w:t xml:space="preserve">، والشهید فی الدروس </w:t>
      </w:r>
      <w:r>
        <w:rPr>
          <w:rStyle w:val="FootnoteAnchor"/>
          <w:rtl w:val="true"/>
        </w:rPr>
        <w:footnoteReference w:id="1927"/>
      </w:r>
      <w:r>
        <w:rPr>
          <w:rFonts w:ascii="IRNazanin" w:hAnsi="IRNazanin" w:eastAsia="IRNazanin"/>
          <w:color w:val="111111"/>
          <w:sz w:val="28"/>
          <w:sz w:val="28"/>
          <w:szCs w:val="28"/>
          <w:rtl w:val="true"/>
          <w:lang w:bidi="fa-IR"/>
        </w:rPr>
        <w:t xml:space="preserve">، لقوله علیه السلام فی صحیحة معاویة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مع الناس حراما أیام التشریق ، فإذا انقضت طاف بالبیت وسعی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وفی صحیحة ضریس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 علی إحرامه ویقطع التلبیة حتی یدخل مکة ویطوف ویسعی بین الصفا والمروة ویحلق رأسه وینصرف إلی أهله إن شاء </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دلت الروایتان علی وجوب الإتیان بأفعال العمرة علی من فاته الحج من غیر تعرض لنقل النیة ، فلا یکون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فلیجعلها عمرة </w:t>
      </w:r>
      <w:r>
        <w:rPr>
          <w:rFonts w:eastAsia="IRNazanin" w:cs="IRNazanin"/>
          <w:color w:val="111111"/>
          <w:sz w:val="28"/>
          <w:szCs w:val="28"/>
          <w:rtl w:val="true"/>
          <w:lang w:bidi="fa-IR"/>
        </w:rPr>
        <w:t xml:space="preserve">» </w:t>
      </w:r>
      <w:r>
        <w:rPr>
          <w:rStyle w:val="FootnoteAnchor"/>
          <w:rtl w:val="true"/>
        </w:rPr>
        <w:footnoteReference w:id="1929"/>
      </w:r>
      <w:r>
        <w:rPr>
          <w:rFonts w:ascii="IRNazanin" w:hAnsi="IRNazanin" w:eastAsia="IRNazanin"/>
          <w:color w:val="111111"/>
          <w:sz w:val="28"/>
          <w:sz w:val="28"/>
          <w:szCs w:val="28"/>
          <w:rtl w:val="true"/>
          <w:lang w:bidi="fa-IR"/>
        </w:rPr>
        <w:t>لأن الظاهر أن معنی جعلها عمرة الإتیان بأفعال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العدول أولی وأحوط</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العمرة واجبة بالفوات فلا تجزی عن عمرة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یقضیه إن کان واجبا علی الصفة التی وجبت ، تمتعا أو قرانا أو إفرادا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یجب الهدی علی فائت الحج؟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930"/>
      </w:r>
      <w:r>
        <w:rPr>
          <w:rFonts w:ascii="IRNazanin" w:hAnsi="IRNazanin" w:eastAsia="IRNazanin"/>
          <w:color w:val="111111"/>
          <w:sz w:val="28"/>
          <w:sz w:val="28"/>
          <w:szCs w:val="28"/>
          <w:rtl w:val="true"/>
          <w:lang w:bidi="fa-IR"/>
        </w:rPr>
        <w:t>، وهو المشهور بین الأصحاب ، تمسکا بمقتضی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الشیخ عن بعض أصحابنا قولا بالوجوب </w:t>
      </w:r>
      <w:r>
        <w:rPr>
          <w:rStyle w:val="FootnoteAnchor"/>
          <w:rtl w:val="true"/>
        </w:rPr>
        <w:footnoteReference w:id="1931"/>
      </w:r>
      <w:r>
        <w:rPr>
          <w:rFonts w:ascii="IRNazanin" w:hAnsi="IRNazanin" w:eastAsia="IRNazanin"/>
          <w:color w:val="111111"/>
          <w:sz w:val="28"/>
          <w:sz w:val="28"/>
          <w:szCs w:val="28"/>
          <w:rtl w:val="true"/>
          <w:lang w:bidi="fa-IR"/>
        </w:rPr>
        <w:t xml:space="preserve">، لورود الأمر به فی روایة داود الرقی </w:t>
      </w:r>
      <w:r>
        <w:rPr>
          <w:rStyle w:val="FootnoteAnchor"/>
          <w:rtl w:val="true"/>
        </w:rPr>
        <w:footnoteReference w:id="1932"/>
      </w:r>
      <w:r>
        <w:rPr>
          <w:rFonts w:ascii="IRNazanin" w:hAnsi="IRNazanin" w:eastAsia="IRNazanin"/>
          <w:color w:val="111111"/>
          <w:sz w:val="28"/>
          <w:sz w:val="28"/>
          <w:szCs w:val="28"/>
          <w:rtl w:val="true"/>
          <w:lang w:bidi="fa-IR"/>
        </w:rPr>
        <w:t xml:space="preserve">، وهی ضعیفة السند </w:t>
      </w:r>
      <w:r>
        <w:rPr>
          <w:rStyle w:val="FootnoteAnchor"/>
          <w:rtl w:val="true"/>
        </w:rPr>
        <w:footnoteReference w:id="1933"/>
      </w:r>
      <w:r>
        <w:rPr>
          <w:rFonts w:ascii="IRNazanin" w:hAnsi="IRNazanin" w:eastAsia="IRNazanin"/>
          <w:color w:val="111111"/>
          <w:sz w:val="28"/>
          <w:sz w:val="28"/>
          <w:szCs w:val="28"/>
          <w:rtl w:val="true"/>
          <w:lang w:bidi="fa-IR"/>
        </w:rPr>
        <w:t>، فلا یمکن التعویل علیها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یقضیه إن کان واجبا علی الصفة التی وجبت ، تمتعا أو قرانا ، أو إفرادا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یجب قضاء الحج إذا کان مستقرا قبل عامه ، فلو خرج فی عام الوجوب ففاته الحج بغیر تفریط لم 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اشتراط فی حال الإحرام یسقط عنه القضاء ، ولو لم یشترط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بما رواه عن ضریس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خرج متمتعا بالعمرة إلی الحج فلم یبلغ مکة إلا یوم النحر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علی إحرامه ، ویقطع التلبیة حین یدخل مکة ، ویطوف ویسعی بین الصفا والمروة ، ویحلق رأسه وینصرف إلی أهله إن شاء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اشترط علی ربه عند إحرامه ، فإن لم یکن قد اشترط فإن علیه الحج من قابل </w:t>
      </w:r>
      <w:r>
        <w:rPr>
          <w:rFonts w:eastAsia="IRNazanin" w:cs="IRNazanin"/>
          <w:color w:val="111111"/>
          <w:sz w:val="28"/>
          <w:szCs w:val="28"/>
          <w:rtl w:val="true"/>
          <w:lang w:bidi="fa-IR"/>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واستشکله العلامة فی المنتهی بأن هذا الحج الفائت إن کان واجبا لم یسقط فرضه فی العام المقبل بمجرد الاشتراط ، وإن لم یکن واجبا لم یجب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الحج سقطت عنه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له الإقامة بمنی إلی انقضاء أیام التشریق ، ثم یأتی بأفعال العمرة التی یتحلل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فی هذه الروایة حمل إلزام الحج فی القابل مع ترک الاشتراط علی شدة الاستحباب </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وعلی هذا فتکون محمولة علی غیر الواجب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من فاته الحج سقطت عنه أفعاله ، ویستحب له الإقامة بمنی إلی انقضاء أیام التشریق ، ثم یأتی بالعمرة التی یتحلل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أفعال الحج مع الفوات فموضع وفاق بین العلماء ، وقد تقدم من الأخبار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استحباب الإقامة بمنی إلی انقضاء أیام التشریق ثم الإتیان بأفعال العمرة التی یتمتع بها فیدل علیه قوله علیه السلام فی صحیحة معاویة بن عمار فیمن فاته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یقیم مع الناس حراما أیام التشریق ولا عمرة فیها ، فإذا انقضت طاف بالبیت وسعی بین الصفا والمروة وأحل ، وعلیه الحج من قابل </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 xml:space="preserve">وقد تقدم الکلام فی انقلاب الإحرام إلی العمرة بنفسه أو توقفه علی النیة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أراد من فاته الحج البقاء علی إحرامه إلی القابل لیحج به فالأصح أنه لیس له ذلک ، کما اختاره العلامة فی جملة من کتبه </w:t>
      </w:r>
      <w:r>
        <w:rPr>
          <w:rStyle w:val="FootnoteAnchor"/>
          <w:rtl w:val="true"/>
        </w:rPr>
        <w:footnoteReference w:id="1938"/>
      </w:r>
      <w:r>
        <w:rPr>
          <w:rFonts w:ascii="IRNazanin" w:hAnsi="IRNazanin" w:eastAsia="IRNazanin"/>
          <w:color w:val="111111"/>
          <w:sz w:val="28"/>
          <w:sz w:val="28"/>
          <w:szCs w:val="28"/>
          <w:rtl w:val="true"/>
          <w:lang w:bidi="fa-IR"/>
        </w:rPr>
        <w:t xml:space="preserve">والشهید فی الدروس </w:t>
      </w:r>
      <w:r>
        <w:rPr>
          <w:rStyle w:val="FootnoteAnchor"/>
          <w:rtl w:val="true"/>
        </w:rPr>
        <w:footnoteReference w:id="1939"/>
      </w:r>
      <w:r>
        <w:rPr>
          <w:rFonts w:ascii="IRNazanin" w:hAnsi="IRNazanin" w:eastAsia="IRNazanin"/>
          <w:color w:val="111111"/>
          <w:sz w:val="28"/>
          <w:sz w:val="28"/>
          <w:szCs w:val="28"/>
          <w:rtl w:val="true"/>
          <w:lang w:bidi="fa-IR"/>
        </w:rPr>
        <w:t xml:space="preserve">، أما علی القول بانقلاب الإحرام بنفسه إلی العمرة فواضح ، وأما علی القول بتوقفه علی النیة فلوجوب العدول قطعا عملا بمقتضی الأمر فلا یکون البقاء جائزا ، وإنما یحصل التحلل لمن فاته الحج بالإتیان بأفعال </w:t>
      </w:r>
      <w:bookmarkStart w:id="850" w:name="pg14934_142034"/>
    </w:p>
    <w:p>
      <w:pPr>
        <w:pStyle w:val="BookText"/>
        <w:rPr/>
      </w:pPr>
      <w:bookmarkEnd w:id="850"/>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المشعر استحب له التقاط الحصی منه ، وهو سبعون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أخذه من غیره جاز ، لکن من الحرم عدا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المسجد الحرام ومسجد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العمرة ، وعلی هذا فلو رجع إلی بلاده ولما یتحلل وتعذر العود لخوف الطریق فهو مصدود عن إکمال العمرة فله التحلل بالذبح والتقصیر فی بلده ، ولو عاد قبل التحلل لم یحتج إلی إحرام مستأنف من المیقات وإن بعد العهد ، بل یجب علیه إکمال العمرة أولا ثم یأتی بما یریده من النسک حتی لو کان فرضه التمتع وجب علیه الخروج إلی أحد المواقیت للعمرة فإن تعذر فمن أدنی الحل کما فی حکم من لم یتعمد مجاوزة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 إذا ورد المشعر استحب له التقاط الحصی منه ، وهو سبعون حصاة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ولیس بمستحب </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الاستحباب روایات کثیرة ، منها ما رواه الشیخ فی الحسن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حصی الجمار من جمع ، وإن أخذته من رحلک بمنی أجزأک </w:t>
      </w:r>
      <w:r>
        <w:rPr>
          <w:rFonts w:eastAsia="IRNazanin" w:cs="IRNazanin"/>
          <w:color w:val="111111"/>
          <w:sz w:val="28"/>
          <w:szCs w:val="28"/>
          <w:rtl w:val="true"/>
          <w:lang w:bidi="fa-IR"/>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ربعی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حصی الجمار من جمع ، وإن أخذته من رحلک بمنی أجزأک </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والسبعون حصاة هی الواجب ، ولو التقط أزید منها احتیاطا حذرا من سقوط بعضها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أخذه من غیره جاز ، لکن من الحرم عدا المساجد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المسجد الحرام ومسجد الخیف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کونه من الحرم فیدل علیه روایات ، منها ما رواه الشیخ فی</w:t>
      </w:r>
    </w:p>
    <w:p>
      <w:pPr>
        <w:pStyle w:val="Heading2"/>
        <w:numPr>
          <w:ilvl w:val="1"/>
          <w:numId w:val="1"/>
        </w:numPr>
        <w:rPr/>
      </w:pPr>
      <w:bookmarkStart w:id="851" w:name="__RefHeading___Toc1610605_388300464"/>
      <w:bookmarkStart w:id="852" w:name="_Toc309"/>
      <w:bookmarkEnd w:id="851"/>
      <w:r>
        <w:rPr>
          <w:rtl w:val="true"/>
        </w:rPr>
        <w:t>خاتمة</w:t>
      </w:r>
      <w:bookmarkEnd w:id="852"/>
    </w:p>
    <w:p>
      <w:pPr>
        <w:pStyle w:val="Heading3"/>
        <w:numPr>
          <w:ilvl w:val="2"/>
          <w:numId w:val="1"/>
        </w:numPr>
        <w:rPr/>
      </w:pPr>
      <w:bookmarkStart w:id="853" w:name="__RefHeading___Toc1610607_388300464"/>
      <w:bookmarkStart w:id="854" w:name="_Toc310"/>
      <w:bookmarkEnd w:id="853"/>
      <w:r>
        <w:rPr>
          <w:rtl w:val="true"/>
        </w:rPr>
        <w:t>استحباب التقاط الحصی من المشعر</w:t>
      </w:r>
      <w:bookmarkEnd w:id="85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1610609_388300464"/>
      <w:bookmarkStart w:id="856" w:name="_Toc311"/>
      <w:bookmarkEnd w:id="855"/>
      <w:r>
        <w:rPr>
          <w:rtl w:val="true"/>
        </w:rPr>
        <w:t>حرمة أخذ الحصی من المساجد</w:t>
      </w:r>
      <w:bookmarkStart w:id="857" w:name="pg14934_142035"/>
      <w:bookmarkEnd w:id="856"/>
    </w:p>
    <w:p>
      <w:pPr>
        <w:pStyle w:val="BookText"/>
        <w:rPr/>
      </w:pPr>
      <w:bookmarkEnd w:id="857"/>
      <w:r>
        <w:rPr>
          <w:rFonts w:ascii="IRNazanin" w:hAnsi="IRNazanin" w:eastAsia="IRNazanin"/>
          <w:color w:val="111111"/>
          <w:sz w:val="28"/>
          <w:sz w:val="28"/>
          <w:szCs w:val="28"/>
          <w:rtl w:val="true"/>
          <w:lang w:bidi="fa-IR"/>
        </w:rPr>
        <w:t xml:space="preserve">وتجب فیه 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یسمی حجرا ،</w:t>
      </w:r>
    </w:p>
    <w:p>
      <w:pPr>
        <w:pStyle w:val="BookText"/>
        <w:rPr/>
      </w:pPr>
      <w:r>
        <w:rPr>
          <w:rFonts w:ascii="IRNazanin" w:hAnsi="IRNazanin" w:eastAsia="IRNazanin"/>
          <w:color w:val="111111"/>
          <w:sz w:val="28"/>
          <w:sz w:val="28"/>
          <w:szCs w:val="28"/>
          <w:rtl w:val="true"/>
          <w:lang w:bidi="fa-IR"/>
        </w:rPr>
        <w:t xml:space="preserve">الحسن ، عن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 الجمار إن أخذته من الحرم أجزأک ، وإن أخذته من غیر الحرم لم یجزک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ترم الجمار إلا بالحصی </w:t>
      </w:r>
      <w:r>
        <w:rPr>
          <w:rFonts w:eastAsia="IRNazanin" w:cs="IRNazanin"/>
          <w:color w:val="111111"/>
          <w:sz w:val="28"/>
          <w:szCs w:val="28"/>
          <w:rtl w:val="true"/>
          <w:lang w:bidi="fa-IR"/>
        </w:rPr>
        <w:t xml:space="preserve">» </w:t>
      </w:r>
      <w:r>
        <w:rPr>
          <w:rStyle w:val="FootnoteAnchor"/>
          <w:rtl w:val="true"/>
        </w:rPr>
        <w:footnoteReference w:id="1943"/>
      </w:r>
      <w:r>
        <w:rPr>
          <w:rFonts w:ascii="IRNazanin" w:hAnsi="IRNazanin" w:eastAsia="IRNazanin"/>
          <w:color w:val="111111"/>
          <w:sz w:val="28"/>
          <w:sz w:val="28"/>
          <w:szCs w:val="28"/>
          <w:rtl w:val="true"/>
          <w:lang w:bidi="fa-IR"/>
        </w:rPr>
        <w:t>وهی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الشیخ </w:t>
      </w:r>
      <w:r>
        <w:rPr>
          <w:rStyle w:val="FootnoteAnchor"/>
          <w:rtl w:val="true"/>
        </w:rPr>
        <w:footnoteReference w:id="1944"/>
      </w:r>
      <w:r>
        <w:rPr>
          <w:rFonts w:ascii="IRNazanin" w:hAnsi="IRNazanin" w:eastAsia="IRNazanin"/>
          <w:color w:val="111111"/>
          <w:sz w:val="28"/>
          <w:sz w:val="28"/>
          <w:szCs w:val="28"/>
          <w:rtl w:val="true"/>
          <w:lang w:bidi="fa-IR"/>
        </w:rPr>
        <w:t xml:space="preserve">وجماعة من الحرم المسجد الحرام ومسجد الخیف ، فمنعوا من أخذ الحصی منهما ، واستدل علیه فی التهذیب بما رواه عن حنان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أخذ حصی الجمار من جمیع الحرم ، إلا من المسجد الحرام ومسجد الخیف </w:t>
      </w:r>
      <w:r>
        <w:rPr>
          <w:rFonts w:eastAsia="IRNazanin" w:cs="IRNazanin"/>
          <w:color w:val="111111"/>
          <w:sz w:val="28"/>
          <w:szCs w:val="28"/>
          <w:rtl w:val="true"/>
          <w:lang w:bidi="fa-IR"/>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وألحق المصنف ومن تبعه </w:t>
      </w:r>
      <w:r>
        <w:rPr>
          <w:rStyle w:val="FootnoteAnchor"/>
          <w:rtl w:val="true"/>
        </w:rPr>
        <w:footnoteReference w:id="1946"/>
      </w:r>
      <w:r>
        <w:rPr>
          <w:rFonts w:ascii="IRNazanin" w:hAnsi="IRNazanin" w:eastAsia="IRNazanin"/>
          <w:color w:val="111111"/>
          <w:sz w:val="28"/>
          <w:sz w:val="28"/>
          <w:szCs w:val="28"/>
          <w:rtl w:val="true"/>
          <w:lang w:bidi="fa-IR"/>
        </w:rPr>
        <w:t>بهما باقی المساجد ، لتساویها فی تحریم إخراج الحصی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حیث یثبت التحریم ، وإلا فالجواز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الوجه فی تخصیص هذین المسجدین فی الروایة وکلام الأصحاب أنهما الفرد المعروف من المساجد فی الحرم ، لا لانحصار الحکم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فیه 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مما یسمی حجرا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الأجود تعین الرمی بما یسمی حصاة ، لقوله علیه السلام فی حسنة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ترم الجمار إلا بالحصی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الرمی بالحجر الکبیر الذی لا یسمی حصاة ، خلافا للدروس </w:t>
      </w:r>
      <w:r>
        <w:rPr>
          <w:rStyle w:val="FootnoteAnchor"/>
          <w:rtl w:val="true"/>
        </w:rPr>
        <w:footnoteReference w:id="1947"/>
      </w:r>
      <w:r>
        <w:rPr>
          <w:rFonts w:ascii="IRNazanin" w:hAnsi="IRNazanin" w:eastAsia="IRNazanin"/>
          <w:color w:val="111111"/>
          <w:sz w:val="28"/>
          <w:sz w:val="28"/>
          <w:szCs w:val="28"/>
          <w:rtl w:val="true"/>
          <w:lang w:bidi="fa-IR"/>
        </w:rPr>
        <w:t>، وکذا الصغیرة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8" w:name="__RefHeading___Toc1610611_388300464"/>
      <w:bookmarkStart w:id="859" w:name="_Toc312"/>
      <w:bookmarkEnd w:id="858"/>
      <w:r>
        <w:rPr>
          <w:rtl w:val="true"/>
        </w:rPr>
        <w:t>شروط الحجر الملتقط</w:t>
      </w:r>
      <w:bookmarkEnd w:id="859"/>
    </w:p>
    <w:p>
      <w:pPr>
        <w:pStyle w:val="BookText"/>
        <w:rPr/>
      </w:pPr>
      <w:r>
        <w:rPr>
          <w:rFonts w:ascii="IRNazanin" w:hAnsi="IRNazanin" w:eastAsia="IRNazanin"/>
          <w:color w:val="111111"/>
          <w:sz w:val="28"/>
          <w:sz w:val="28"/>
          <w:szCs w:val="28"/>
          <w:rtl w:val="true"/>
          <w:lang w:bidi="fa-IR"/>
        </w:rPr>
        <w:t>ومن الحرم ، وأبکارا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بحیث لا یقع علیها اسم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الشیخ فی الخلاف الرمی بالبرام والجوهر </w:t>
      </w:r>
      <w:r>
        <w:rPr>
          <w:rStyle w:val="FootnoteAnchor"/>
          <w:rtl w:val="true"/>
        </w:rPr>
        <w:footnoteReference w:id="1948"/>
      </w:r>
      <w:r>
        <w:rPr>
          <w:rFonts w:ascii="IRNazanin" w:hAnsi="IRNazanin" w:eastAsia="IRNazanin"/>
          <w:color w:val="111111"/>
          <w:sz w:val="28"/>
          <w:sz w:val="28"/>
          <w:szCs w:val="28"/>
          <w:rtl w:val="true"/>
          <w:lang w:bidi="fa-IR"/>
        </w:rPr>
        <w:t xml:space="preserve">،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إن کان من الحرم ، وأبعد إن کان من غیره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رمی بحصاة مستها النار أجزاء ما لم یستحل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رمی بخاتم فضة من حصی الحرم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 ، لصدق الرمی بالحصاة </w:t>
      </w:r>
      <w:r>
        <w:rPr>
          <w:rStyle w:val="FootnoteAnchor"/>
          <w:rtl w:val="true"/>
        </w:rPr>
        <w:footnoteReference w:id="1950"/>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951"/>
      </w:r>
      <w:r>
        <w:rPr>
          <w:rFonts w:ascii="IRNazanin" w:hAnsi="IRNazanin" w:eastAsia="IRNazanin"/>
          <w:color w:val="111111"/>
          <w:sz w:val="28"/>
          <w:sz w:val="28"/>
          <w:szCs w:val="28"/>
          <w:rtl w:val="true"/>
          <w:lang w:bidi="fa-IR"/>
        </w:rPr>
        <w:t>، وهو الأظهر ، لعدم انصراف الإطلاق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اعتبار طهارة الحصی قولان ، أظهرهما العدم ، تمسکا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الحرم ، وأبکارا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اعتبار کونها من الحرم فقد تقدم الکلام فیه </w:t>
      </w:r>
      <w:r>
        <w:rPr>
          <w:rStyle w:val="FootnoteAnchor"/>
          <w:rtl w:val="true"/>
        </w:rPr>
        <w:footnoteReference w:id="1952"/>
      </w:r>
      <w:r>
        <w:rPr>
          <w:rFonts w:ascii="IRNazanin" w:hAnsi="IRNazanin" w:eastAsia="IRNazanin"/>
          <w:color w:val="111111"/>
          <w:sz w:val="28"/>
          <w:sz w:val="28"/>
          <w:szCs w:val="28"/>
          <w:rtl w:val="true"/>
          <w:lang w:bidi="fa-IR"/>
        </w:rPr>
        <w:t xml:space="preserve">، وقد کان قول المصنف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الحرم ، کافیا عن ذکر هذا الشرط ، وإن کان فی ذلک فائدة ، وهی التنبیه علی الشرطیة صریحا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اعتبار کونها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یرم بها قبل ذلک رمیا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فمجمع علیه بین الأصحاب ، ویدل علیه مضافا إلی التأسی وإطباق الناس علی نقل الحصی الدال بظاهره علی عدم إجزاء مطلقها قوله علیه السلام فی مرسلة حریز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تأخذه من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الحرم ، ومن حصی الجمار </w:t>
      </w:r>
      <w:r>
        <w:rPr>
          <w:rFonts w:eastAsia="IRNazanin" w:cs="IRNazanin"/>
          <w:color w:val="111111"/>
          <w:sz w:val="28"/>
          <w:szCs w:val="28"/>
          <w:rtl w:val="true"/>
          <w:lang w:bidi="fa-IR"/>
        </w:rPr>
        <w:t xml:space="preserve">» </w:t>
      </w:r>
      <w:r>
        <w:rPr>
          <w:rStyle w:val="FootnoteAnchor"/>
          <w:rtl w:val="true"/>
        </w:rPr>
        <w:footnoteReference w:id="1953"/>
      </w:r>
      <w:r>
        <w:rPr>
          <w:rFonts w:ascii="IRNazanin" w:hAnsi="IRNazanin" w:eastAsia="IRNazanin"/>
          <w:color w:val="111111"/>
          <w:sz w:val="28"/>
          <w:sz w:val="28"/>
          <w:szCs w:val="28"/>
          <w:rtl w:val="true"/>
          <w:lang w:bidi="fa-IR"/>
        </w:rPr>
        <w:t xml:space="preserve">وفی روایة عبد 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تأخذ من حصی الجمار </w:t>
      </w:r>
      <w:r>
        <w:rPr>
          <w:rFonts w:eastAsia="IRNazanin" w:cs="IRNazanin"/>
          <w:color w:val="111111"/>
          <w:sz w:val="28"/>
          <w:szCs w:val="28"/>
          <w:rtl w:val="true"/>
          <w:lang w:bidi="fa-IR"/>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860" w:name="pg14934_142037"/>
    </w:p>
    <w:p>
      <w:pPr>
        <w:pStyle w:val="BookText"/>
        <w:rPr/>
      </w:pPr>
      <w:bookmarkEnd w:id="860"/>
      <w:r>
        <w:rPr>
          <w:rFonts w:ascii="IRNazanin" w:hAnsi="IRNazanin" w:eastAsia="IRNazanin"/>
          <w:color w:val="111111"/>
          <w:sz w:val="28"/>
          <w:sz w:val="28"/>
          <w:szCs w:val="28"/>
          <w:rtl w:val="true"/>
          <w:lang w:bidi="fa-IR"/>
        </w:rPr>
        <w:t>ویستحب أن تکون برشا ، رخوة ، بقدر الأنملة ، کحیلة منطقة ، ملتقطة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وعلله فی المنتهی أیضا بما ذکره ابن عباس من أن ما قبل من ذلک یرفع ، فحینئذ یکون الباقی غیر مقبول ، فلا یجوز الرمی به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تکون برشا ، رخوة ، بقدر الأنملة ، کحلیة منقّطة ملتقطة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الکلینی فی الحسن ، عن هشام بن الحکم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حصی الجمار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الصم منها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البرش </w:t>
      </w:r>
      <w:r>
        <w:rPr>
          <w:rFonts w:eastAsia="IRNazanin" w:cs="IRNazanin"/>
          <w:color w:val="111111"/>
          <w:sz w:val="28"/>
          <w:szCs w:val="28"/>
          <w:rtl w:val="true"/>
          <w:lang w:bidi="fa-IR"/>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محمد بن أبی نصر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 الجمار یکون مثل الأنملة ، ولا تأخذها سوداء ، ولا بیضاء ، ولا حمراء ، خذها کحلیة منقطة ، تخذفهن خذفا ، وتضعها علی الإبهام ، وتدفعها بظفر السبابة </w:t>
      </w:r>
      <w:r>
        <w:rPr>
          <w:rFonts w:eastAsia="IRNazanin" w:cs="IRNazanin"/>
          <w:color w:val="111111"/>
          <w:sz w:val="28"/>
          <w:szCs w:val="28"/>
          <w:rtl w:val="true"/>
          <w:lang w:bidi="fa-IR"/>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المراد بالبرش هنا کونها مختلفة الألوان ، لأن البرش فی شعر الفرس نکت تخالف سائر لونه علی ما ذکره الجوهری </w:t>
      </w:r>
      <w:r>
        <w:rPr>
          <w:rStyle w:val="FootnoteAnchor"/>
          <w:rtl w:val="true"/>
        </w:rPr>
        <w:footnoteReference w:id="1958"/>
      </w:r>
      <w:r>
        <w:rPr>
          <w:rFonts w:ascii="IRNazanin" w:hAnsi="IRNazanin" w:eastAsia="IRNazanin"/>
          <w:color w:val="111111"/>
          <w:sz w:val="28"/>
          <w:sz w:val="28"/>
          <w:szCs w:val="28"/>
          <w:rtl w:val="true"/>
          <w:lang w:bidi="fa-IR"/>
        </w:rPr>
        <w:t xml:space="preserve">وغیره </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فیکون هذا الوصف مغنیا عن کونها منقطة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أن الاختلاف فی الوصف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کونها برشا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الحصی ، وفی الثانی فی الحصاة نفسها </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الوجه فی الجمع بین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1" w:name="__RefHeading___Toc1610613_388300464"/>
      <w:bookmarkStart w:id="862" w:name="_Toc313"/>
      <w:bookmarkEnd w:id="861"/>
      <w:r>
        <w:rPr>
          <w:rtl w:val="true"/>
        </w:rPr>
        <w:t>ما یستحب فی الحجر الملتقط</w:t>
      </w:r>
      <w:bookmarkStart w:id="863" w:name="pg14934_142038"/>
      <w:bookmarkEnd w:id="862"/>
    </w:p>
    <w:p>
      <w:pPr>
        <w:pStyle w:val="BookText"/>
        <w:rPr/>
      </w:pPr>
      <w:bookmarkEnd w:id="863"/>
      <w:r>
        <w:rPr>
          <w:rFonts w:ascii="IRNazanin" w:hAnsi="IRNazanin" w:eastAsia="IRNazanin"/>
          <w:color w:val="111111"/>
          <w:sz w:val="28"/>
          <w:sz w:val="28"/>
          <w:szCs w:val="28"/>
          <w:rtl w:val="true"/>
          <w:lang w:bidi="fa-IR"/>
        </w:rPr>
        <w:t>ویکره أن تکون صلبة أو مکسّرة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لمن عدا الإمام الإفاضة قبل طلوع الشمس بقلیل ، ولکن لا یجوز وادی محسر إلا بعد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الوصفین ورودهما فی الروایتین ، لکنهما لم یردا علی وجه الجمع ، فکان الاکتفاء بذکر أحدهما کما وقع فی النص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کونها ملتقطة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 واحدة علی حدتها مأخوذة من الأرض ، واحترز بها عن المکسرة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تکون صلبة أو مکسّرة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الصلبة فیدل علیه قوله علیه السلام فی حسنة هشام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 الصم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الصلبة ، کما نص علیه أهل اللغة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کراهة الرمی بالمکسرة فاستدل علیه بقوله علیه السلام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التقط الحصی ولا تکسر منهن شیئا </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وهی إنما تدل علی کراهة التکسیر ، لا علی کراهة الرمی بالمکسرة ، لکنها مشعرة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لمن عدا الإمام الإفاضة قبل طلوع الشمس بقلیل ، لکن لا یجوز وادی محسر إلا بعد طلوعها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استحباب الإفاضة لمن عدا الإمام قبل طلوع الشمس بقلیل بشرط أن لا یجوز وادی محسر قبل طلوعها هو المشهور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فیه خلافا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بموثقة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 أی ساعة أحب إلیک أن نفیض من جمع؟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أن تطلع الشمس بقلیل هی</w:t>
      </w:r>
    </w:p>
    <w:p>
      <w:pPr>
        <w:pStyle w:val="Heading3"/>
        <w:numPr>
          <w:ilvl w:val="2"/>
          <w:numId w:val="1"/>
        </w:numPr>
        <w:rPr/>
      </w:pPr>
      <w:bookmarkStart w:id="864" w:name="__RefHeading___Toc1610615_388300464"/>
      <w:bookmarkStart w:id="865" w:name="_Toc314"/>
      <w:bookmarkEnd w:id="864"/>
      <w:r>
        <w:rPr>
          <w:rtl w:val="true"/>
        </w:rPr>
        <w:t>کراهة التقاط صلبة أو مکسرة</w:t>
      </w:r>
      <w:bookmarkEnd w:id="86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6" w:name="__RefHeading___Toc1610617_388300464"/>
      <w:bookmarkStart w:id="867" w:name="_Toc315"/>
      <w:bookmarkEnd w:id="866"/>
      <w:r>
        <w:rPr>
          <w:rtl w:val="true"/>
        </w:rPr>
        <w:t>استحباب الإفاضة قبل طلوع الفجر</w:t>
      </w:r>
      <w:bookmarkEnd w:id="867"/>
    </w:p>
    <w:p>
      <w:pPr>
        <w:pStyle w:val="BookText"/>
        <w:rPr/>
      </w:pPr>
      <w:r>
        <w:rPr>
          <w:rFonts w:ascii="IRNazanin" w:hAnsi="IRNazanin" w:eastAsia="IRNazanin"/>
          <w:color w:val="111111"/>
          <w:sz w:val="28"/>
          <w:sz w:val="28"/>
          <w:szCs w:val="28"/>
          <w:rtl w:val="true"/>
          <w:lang w:bidi="fa-IR"/>
        </w:rPr>
        <w:t xml:space="preserve">أحب الساعات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مکثت حتی تطلع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معاویة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 أی ساعة أحب إلیک أن نفیض من جمع؟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تطلع الشمس بقلیل هی أحب الساعات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مکثت حتی تطلع الشمس؟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ظاهر المفید </w:t>
      </w:r>
      <w:r>
        <w:rPr>
          <w:rStyle w:val="FootnoteAnchor"/>
          <w:rtl w:val="true"/>
        </w:rPr>
        <w:footnoteReference w:id="1966"/>
      </w:r>
      <w:r>
        <w:rPr>
          <w:rFonts w:ascii="IRNazanin" w:hAnsi="IRNazanin" w:eastAsia="IRNazanin"/>
          <w:color w:val="111111"/>
          <w:sz w:val="28"/>
          <w:sz w:val="28"/>
          <w:szCs w:val="28"/>
          <w:rtl w:val="true"/>
          <w:lang w:bidi="fa-IR"/>
        </w:rPr>
        <w:t xml:space="preserve">وابنی بابویه </w:t>
      </w:r>
      <w:r>
        <w:rPr>
          <w:rStyle w:val="FootnoteAnchor"/>
          <w:rtl w:val="true"/>
        </w:rPr>
        <w:footnoteReference w:id="1967"/>
      </w:r>
      <w:r>
        <w:rPr>
          <w:rFonts w:ascii="IRNazanin" w:hAnsi="IRNazanin" w:eastAsia="IRNazanin"/>
          <w:color w:val="111111"/>
          <w:sz w:val="28"/>
          <w:sz w:val="28"/>
          <w:szCs w:val="28"/>
          <w:rtl w:val="true"/>
          <w:lang w:bidi="fa-IR"/>
        </w:rPr>
        <w:t>عدم جواز الإفاضة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أفض حین تشرق لک ثبیر وتری الإبل مواضع أخفافها </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ولا ریب أن العمل بمضمون هذه الروایة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دفع قبل الإسفار بعد طلوع الفجر أو بعد طلوع الشمس لم یکن مأثوما إجماعا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جواز جواز وادی محسر قبل طلوع الشمس فیدل علیه </w:t>
      </w:r>
      <w:r>
        <w:rPr>
          <w:rStyle w:val="FootnoteAnchor"/>
          <w:rtl w:val="true"/>
        </w:rPr>
        <w:footnoteReference w:id="1971"/>
      </w:r>
      <w:r>
        <w:rPr>
          <w:rFonts w:ascii="IRNazanin" w:hAnsi="IRNazanin" w:eastAsia="IRNazanin"/>
          <w:color w:val="111111"/>
          <w:sz w:val="28"/>
          <w:sz w:val="28"/>
          <w:szCs w:val="28"/>
          <w:rtl w:val="true"/>
          <w:lang w:bidi="fa-IR"/>
        </w:rPr>
        <w:t xml:space="preserve">ما رواه الشیخ فی الحسن ، عن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تجاوز وادی محسر حتی تطلع الشمس </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والمتبادر </w:t>
      </w:r>
      <w:bookmarkStart w:id="868" w:name="pg14934_142040"/>
    </w:p>
    <w:p>
      <w:pPr>
        <w:pStyle w:val="BookText"/>
        <w:rPr/>
      </w:pPr>
      <w:bookmarkEnd w:id="868"/>
      <w:r>
        <w:rPr>
          <w:rFonts w:ascii="IRNazanin" w:hAnsi="IRNazanin" w:eastAsia="IRNazanin"/>
          <w:color w:val="111111"/>
          <w:sz w:val="28"/>
          <w:sz w:val="28"/>
          <w:szCs w:val="28"/>
          <w:rtl w:val="true"/>
          <w:lang w:bidi="fa-IR"/>
        </w:rPr>
        <w:t>والإمام یتأخر حتی 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والسعی بوادی محسر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عهدی ، واقبل توبتی ، وأجب دعوتی ، واخلفنی فیمن ترکت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تحریم مجاوزته تحریم قطعه والخروج منه ، لکن صرح الأصحاب بعدم جواز قطعه ولا بعضه قبل طلوع الشمس ، لخروجه عن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أنه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والإمام یتأخر حتی تطلع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 عن جمیل بن دراج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للإمام أن یقف بجمع حتی تطلع الشمس ، وسائر الناس إن شاءوا عجلوا وإن شاءوا أخروا </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والظاهر أن المراد بالإمام هنا أمیر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والسعی بوادی محسر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عهدی ، واقبل توبتی ، وأجب دعوتی ، واخلفنی فیمن ترکت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بالسعی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الهرولة ، وهو الإسراع فی المشی للماشی ، وتحریک الدابة للراکب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العلماء کافة علی استحباب ذلک ، ویدل علیه روایات ، منها ما رواه ابن بابویه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مررت بوادی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وادی عظیم بین جمع ومنی ، وهو إلی منی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 فیه حتی تجاوزه ، فإن رسول الله صلی الله علیه و آله حرک ناقته فیه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عهدی ، واقبل توبتی ، وأجب دعوتی ، واخلفنی بخیر فیمن ترکت بعدی </w:t>
      </w:r>
      <w:r>
        <w:rPr>
          <w:rFonts w:eastAsia="IRNazanin" w:cs="IRNazanin"/>
          <w:color w:val="111111"/>
          <w:sz w:val="28"/>
          <w:szCs w:val="28"/>
          <w:rtl w:val="true"/>
          <w:lang w:bidi="fa-IR"/>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محمد بن إسماعیل ، عن أبی الحسن علیه السلام ،</w:t>
      </w:r>
    </w:p>
    <w:p>
      <w:pPr>
        <w:pStyle w:val="Heading3"/>
        <w:numPr>
          <w:ilvl w:val="2"/>
          <w:numId w:val="1"/>
        </w:numPr>
        <w:rPr/>
      </w:pPr>
      <w:bookmarkStart w:id="869" w:name="__RefHeading___Toc1610619_388300464"/>
      <w:bookmarkStart w:id="870" w:name="_Toc316"/>
      <w:bookmarkEnd w:id="869"/>
      <w:r>
        <w:rPr>
          <w:rtl w:val="true"/>
        </w:rPr>
        <w:t>استحباب تأخر الامام حتی تطلع الشمس</w:t>
      </w:r>
      <w:bookmarkEnd w:id="87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1" w:name="__RefHeading___Toc1610621_388300464"/>
      <w:bookmarkStart w:id="872" w:name="_Toc317"/>
      <w:bookmarkEnd w:id="871"/>
      <w:r>
        <w:rPr>
          <w:rtl w:val="true"/>
        </w:rPr>
        <w:t>استحباب السعی والدعاء بوادی محسر</w:t>
      </w:r>
      <w:bookmarkEnd w:id="872"/>
    </w:p>
    <w:p>
      <w:pPr>
        <w:pStyle w:val="BookText"/>
        <w:rPr/>
      </w:pPr>
      <w:r>
        <w:rPr>
          <w:rFonts w:ascii="IRNazanin" w:hAnsi="IRNazanin" w:eastAsia="IRNazanin"/>
          <w:color w:val="111111"/>
          <w:sz w:val="28"/>
          <w:sz w:val="28"/>
          <w:szCs w:val="28"/>
          <w:rtl w:val="true"/>
          <w:lang w:bidi="fa-IR"/>
        </w:rPr>
        <w:t>ولو ترک السعی فیه رجع فسعی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الحرکة فی وادی محسر مائة خطوة </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قال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مائة ذراع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تستحب الهرولة فی الذهاب إلی عرفة إجماعا ، لأنها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 السعی فیه رجع فسعی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التارک بین الناسی وغیره ، ویدل علی استحباب الرجوع مطلقا ما رواه الکلینی فی الحسن ، عن حفص بن البختری وغیره ، عن أبی عبد الله علیه السلام ، أنه قال لبعض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سعیت فی وادی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یرجع حتی یسعی ، قال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أعرفه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الناس </w:t>
      </w:r>
      <w:r>
        <w:rPr>
          <w:rFonts w:eastAsia="IRNazanin" w:cs="IRNazanin"/>
          <w:color w:val="111111"/>
          <w:sz w:val="28"/>
          <w:szCs w:val="28"/>
          <w:rtl w:val="true"/>
          <w:lang w:bidi="fa-IR"/>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الحجال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 بوادی محسر فأمره أبو عبد الله علیه السلام بعد الانصراف إلی مکة أن یرجع فیسعی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 xml:space="preserve">. </w:t>
      </w:r>
      <w:bookmarkStart w:id="873" w:name="pg14934_142042"/>
    </w:p>
    <w:p>
      <w:pPr>
        <w:pStyle w:val="Heading2"/>
        <w:numPr>
          <w:ilvl w:val="1"/>
          <w:numId w:val="1"/>
        </w:numPr>
        <w:rPr/>
      </w:pPr>
      <w:bookmarkStart w:id="874" w:name="__RefHeading___Toc1610623_388300464"/>
      <w:bookmarkStart w:id="875" w:name="_Toc318"/>
      <w:bookmarkEnd w:id="873"/>
      <w:bookmarkEnd w:id="874"/>
      <w:r>
        <w:rPr>
          <w:rtl w:val="true"/>
        </w:rPr>
        <w:t>فهرس الجزء السابع</w:t>
      </w:r>
      <w:bookmarkEnd w:id="875"/>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تعریف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أخبار متعلقة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الحج الواجب والمستحب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شروط وجوب حجة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کمال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حکم حج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صحة إحرام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تعیین ولی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حکم حج العبد وإحرامه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یجب بیعه للحج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المراد بالزاد والراحلة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وجوب شراء الزاد والراحلة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وجوب اقتضاء الدین للحج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عدم وجوب الاقتراض للحج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 المستطیع الراغب فی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من بذل له الزاد والراحلة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عدم وجوب قبول الهبة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حکم من استؤجر للحج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حج العاجز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یمون به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 الحج عن الغیر المستطیع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 تکلف الغیر المستطیع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عدم وجوب بذل الولد ماله لوالده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المسیر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وجوب الاستنابة مع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حکم زوال المانع بعد الاستنابة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حکم من لا یستمسک خلقة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حکم احتیاج الحج إلی حرکة عنیفة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سقوط الحج بعدم ما یحتاج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منع طریق واحد لا یسقط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العدو الذی یندفع بمال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طریق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من مات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من استطاع ولم یحج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حکم حج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ارتداد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إعادة المخالف الحج إذا استبصر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الرجوع إلی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حکم المستطیع الذی یحج بنفقته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أفضلیة المشی للحج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قضاء الحج من أقرب الأماکن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عدم جواز النیابة لمن وجب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عدم اشتراط وجود المحرم مع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عدم اشتراط إذن الزوج للحج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الحج المنذور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الحج المنذور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حکم من نذر الحج ومنعه مانع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من نذر الحج وعلیه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من نذر الحج ماشیا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وجوب القضاء لمن نذر المشی فرکب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حکم عاجز ناذر المشی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النیابة</w:t>
      </w:r>
    </w:p>
    <w:p>
      <w:pPr>
        <w:pStyle w:val="BookText"/>
        <w:rPr/>
      </w:pPr>
      <w:r>
        <w:rPr>
          <w:rFonts w:ascii="IRNazanin" w:hAnsi="IRNazanin" w:eastAsia="IRNazanin"/>
          <w:color w:val="111111"/>
          <w:sz w:val="28"/>
          <w:sz w:val="28"/>
          <w:szCs w:val="28"/>
          <w:rtl w:val="true"/>
          <w:lang w:bidi="fa-IR"/>
        </w:rPr>
        <w:t>شرائط النائب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عدم صحة نیابة الکافر والنیابة عنه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عدم صحة النیابة عن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عدم صحة نیابة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حکم نیابة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اعتبار نیة النیابة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نیابة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نیابة من وجب علیه الحج أو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حکم نیابة الصرورة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جواز حج المرأة عن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حکم موت الأجیر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یجب علی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حکم الاستیجار لأکثر من حجة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حکم الأجیر المصدود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حکم النیابة فی الطواف للحاضر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حکم طواف الحامل لعاجز</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براءة المیت بتبرع الحج عنه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وجوب الکفارة علی النائب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حکم إفساد النائب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حکم النیابة عن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حکم احصار الأجیر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جواز استیجار أجیرین لحجین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استحباب تسمیة المنوب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استحباب إعادة الفاضل من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استحباب إعادة المخالف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کراهة نیابة المرأة الصرورة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حکم الوصیة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ملک الأجیر الأجرة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کفایة المرة عمن أوصی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حکم الوصیة بالحج بسنین مع قصور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جواز حج المودع بمال المیت إذا وجب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حکم نقل الأجیر النیة إلی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قصور الثلث عما عینه للحج به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عدم کفایة الثلث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حکم من أوصی بحج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حکم المیت الذی علیه حجان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حج التمتع</w:t>
      </w:r>
    </w:p>
    <w:p>
      <w:pPr>
        <w:pStyle w:val="BookText"/>
        <w:rPr/>
      </w:pPr>
      <w:r>
        <w:rPr>
          <w:rFonts w:ascii="Amiri" w:hAnsi="Amiri" w:eastAsia="Amiri" w:cs="Amiri"/>
          <w:color w:val="111111"/>
          <w:sz w:val="28"/>
          <w:sz w:val="28"/>
          <w:szCs w:val="28"/>
          <w:rtl w:val="true"/>
          <w:lang w:bidi="ar-SA"/>
        </w:rPr>
        <w:t>صورة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تعین التمتع علی النائی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حد النائی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العدول إلی غیر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حج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حکم خروج المتمتع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من جدد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موارد جواز نقل النیة إلی الافراد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حج الافراد</w:t>
      </w:r>
    </w:p>
    <w:p>
      <w:pPr>
        <w:pStyle w:val="BookText"/>
        <w:rPr/>
      </w:pPr>
      <w:r>
        <w:rPr>
          <w:rFonts w:ascii="Amiri" w:hAnsi="Amiri" w:eastAsia="Amiri" w:cs="Amiri"/>
          <w:color w:val="111111"/>
          <w:sz w:val="28"/>
          <w:sz w:val="28"/>
          <w:szCs w:val="28"/>
          <w:rtl w:val="true"/>
          <w:lang w:bidi="ar-SA"/>
        </w:rPr>
        <w:t>صورة حج الافراد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وجوب عمرة مفردة علی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الاتیان بالعمرة من أدنی الحل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جواز العمرة المفردة فی غیر أشهر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حکم الاحرام بالعمرة من دون أدنی الحل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وجوب الافراد أو القران علی أهل مکة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حکم عدول الحاضر إلی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حج الافراد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القران</w:t>
      </w:r>
    </w:p>
    <w:p>
      <w:pPr>
        <w:pStyle w:val="BookText"/>
        <w:rPr/>
      </w:pPr>
      <w:r>
        <w:rPr>
          <w:rFonts w:ascii="Amiri" w:hAnsi="Amiri" w:eastAsia="Amiri" w:cs="Amiri"/>
          <w:color w:val="111111"/>
          <w:sz w:val="28"/>
          <w:sz w:val="28"/>
          <w:szCs w:val="28"/>
          <w:rtl w:val="true"/>
          <w:lang w:bidi="ar-SA"/>
        </w:rPr>
        <w:t>صورة حج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استحباب إشعار البدن للقارن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معنی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بیان ما یشعر ویقلد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جواز الطواف للقارن والمفرد عند دخول مکة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تحقق الاحلال بالنیة لا بالتلبیة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انقلاب الحج عمرة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جواز عدول المفرد إلی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حکم المکی البعید عن مکة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المقیم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حکم من له منزلان بمکة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عدم وجوب الهدی علی القارن والمفرد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جواز القران بین الحج والعمرة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جواز إدخال العمرة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جواز نیة حجتین أو عمرتین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أقسام المواقیت</w:t>
      </w:r>
    </w:p>
    <w:p>
      <w:pPr>
        <w:pStyle w:val="BookText"/>
        <w:rPr/>
      </w:pPr>
      <w:r>
        <w:rPr>
          <w:rFonts w:ascii="IRNazanin" w:hAnsi="IRNazanin" w:eastAsia="IRNazanin"/>
          <w:color w:val="111111"/>
          <w:sz w:val="28"/>
          <w:sz w:val="28"/>
          <w:szCs w:val="28"/>
          <w:rtl w:val="true"/>
          <w:lang w:bidi="fa-IR"/>
        </w:rPr>
        <w:t>عدد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میقات 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میقات أهل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میقات أهل الشام والیمن والطائف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میقات من منزله أقرب من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الطریق الذی لا میقات فیه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حج فی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وجوب الاحرام من المیقات الذی یمر به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تجرید الصبیان من فخ</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أحکام المواقیت</w:t>
      </w:r>
    </w:p>
    <w:p>
      <w:pPr>
        <w:pStyle w:val="BookText"/>
        <w:rPr/>
      </w:pPr>
      <w:r>
        <w:rPr>
          <w:rFonts w:ascii="IRNazanin" w:hAnsi="IRNazanin" w:eastAsia="IRNazanin"/>
          <w:color w:val="111111"/>
          <w:sz w:val="28"/>
          <w:sz w:val="28"/>
          <w:szCs w:val="28"/>
          <w:rtl w:val="true"/>
          <w:lang w:bidi="fa-IR"/>
        </w:rPr>
        <w:t>حکم الاحرام قبل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حکم الاحرام بعد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حکم تارک الاحرام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حکم من بدا له الحج بعد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حکم من نسی الاحرام حتی إکمال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الحج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یستحب قبل التوجه للحج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مقدمات الاحرام</w:t>
      </w:r>
    </w:p>
    <w:p>
      <w:pPr>
        <w:pStyle w:val="BookText"/>
        <w:rPr/>
      </w:pPr>
      <w:r>
        <w:rPr>
          <w:rFonts w:ascii="IRNazanin" w:hAnsi="IRNazanin" w:eastAsia="IRNazanin"/>
          <w:color w:val="111111"/>
          <w:sz w:val="28"/>
          <w:sz w:val="28"/>
          <w:szCs w:val="28"/>
          <w:rtl w:val="true"/>
          <w:lang w:bidi="fa-IR"/>
        </w:rPr>
        <w:t>استحباب توفیر شعر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استحباب التنظیف أمام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الغسل للاحرام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استحباب التیمم عند عدم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نقض ما لا یجوز للمحرم للغسل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تقدیم الغسل علی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الزمان الذی یجزی الغسل 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حکم من أحرم بغیر غسل وتدارکه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استحباب الاحرام عقیب صلاة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صلاة ست رکعات للاحرام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نافلة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واجبات الاحرام</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حکم من نسی بماذا أحرم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الثانی التلبیات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تخییر القارن بین التلبیات وبین الاشعار والتقلید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صورة 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عدم وجوب کفارة قبل التلبیة أو الاشعار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ما یجوز الاحرام به من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جواز لبس أکثر من ثوبین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جواز تبدیل ثیاب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حکم من لیس معه ثوبا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أحکام الاحرام</w:t>
      </w:r>
    </w:p>
    <w:p>
      <w:pPr>
        <w:pStyle w:val="BookText"/>
        <w:rPr/>
      </w:pPr>
      <w:r>
        <w:rPr>
          <w:rFonts w:ascii="IRNazanin" w:hAnsi="IRNazanin" w:eastAsia="IRNazanin"/>
          <w:color w:val="111111"/>
          <w:sz w:val="28"/>
          <w:sz w:val="28"/>
          <w:szCs w:val="28"/>
          <w:rtl w:val="true"/>
          <w:lang w:bidi="fa-IR"/>
        </w:rPr>
        <w:t>عدم جواز الاحرام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جواز عدول من نوی الافراد إلی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کیفیة الاحرام بالصبی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کفارة الصبی علی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تولی الولی ما یعجز عنه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وجوب هدی الصبی علی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ثمرة اشتراط 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عدم سقوط الحج عن المحصور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مندوبات الاحرام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رفع الصوت بالتلبیة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مواضع استحباب تکرار 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محل قطع 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موضع رفع الصوت بالتلبیة لمن حج من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استحباب التلفظ بما یعزم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استحباب اشتراط 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استحباب الاحرام بثیاب القطن 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محل رفع الصوت بالتلبیة للمحرم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محرمات الاحرام</w:t>
      </w:r>
    </w:p>
    <w:p>
      <w:pPr>
        <w:pStyle w:val="BookText"/>
        <w:rPr/>
      </w:pPr>
      <w:r>
        <w:rPr>
          <w:rFonts w:ascii="IRNazanin" w:hAnsi="IRNazanin" w:eastAsia="IRNazanin"/>
          <w:color w:val="111111"/>
          <w:sz w:val="28"/>
          <w:sz w:val="28"/>
          <w:szCs w:val="28"/>
          <w:rtl w:val="true"/>
          <w:lang w:bidi="fa-IR"/>
        </w:rPr>
        <w:t>حرمة مصید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حرمة فرخ وبیض مصید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الجراد من صید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عدم حرمة صید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النساء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حرمة الشهادة علی العقد وإقامتها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حرمة التقبیل والنظر بشهوة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حرمة الاستمناء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حکم اختلاف الزوجان فی وقوع العقد فی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حکم ایقاع الوکیل العقد عن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جواز مراجعة المطلقة وشراء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الطیب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 یستثنی من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حکم المضطر إلی مس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فروع تتعلق بالطیب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حرمة لبس المخیط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لبس المخیط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ما استثنی من المخیط</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الاکتحال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النظر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حرمة لبس الخفین وما یستر ظهر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الفسوق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الجدال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قتل هوام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جواز نقل القملة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جواز إلقاء القراد والحلم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لبس الخاتم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لبس المرأة الحلی الغیر المعتاد لها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حکم استعمال الدهن قبل وبعد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حرمة إزالة الشعر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جواز الحلق للعذر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تغطیة الرأس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حکم تغطیة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الارتماس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حکم من غطی رأسه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جواز تغطیة المرأة رأسها دون وجهها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تظلیل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ما یستثنی من التظلیل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اخراج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قص الأظفار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قطع الشجر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ما یجوز قلعه من الشجر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تغسیل المحرم بالکافور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لبس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مکروهات الاحرام</w:t>
      </w:r>
    </w:p>
    <w:p>
      <w:pPr>
        <w:pStyle w:val="BookText"/>
        <w:rPr/>
      </w:pPr>
      <w:r>
        <w:rPr>
          <w:rFonts w:ascii="IRNazanin" w:hAnsi="IRNazanin" w:eastAsia="IRNazanin"/>
          <w:color w:val="111111"/>
          <w:sz w:val="28"/>
          <w:sz w:val="28"/>
          <w:szCs w:val="28"/>
          <w:rtl w:val="true"/>
          <w:lang w:bidi="fa-IR"/>
        </w:rPr>
        <w:t>کراهة المصبوغ بالسواد والعصفر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کراهة الثیاب الوسخة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کراهة الثیاب المعلمة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کراهة استعمال الحناء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حکم النقاب للمرأة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کراهة دخول الحمام وتدلیک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کراهة تلبیة المنادی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کراهة استعمال الریاحین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خاتمة بحث الاحرام</w:t>
      </w:r>
    </w:p>
    <w:p>
      <w:pPr>
        <w:pStyle w:val="BookText"/>
        <w:rPr/>
      </w:pPr>
      <w:r>
        <w:rPr>
          <w:rFonts w:ascii="IRNazanin" w:hAnsi="IRNazanin" w:eastAsia="IRNazanin"/>
          <w:color w:val="111111"/>
          <w:sz w:val="28"/>
          <w:sz w:val="28"/>
          <w:szCs w:val="28"/>
          <w:rtl w:val="true"/>
          <w:lang w:bidi="fa-IR"/>
        </w:rPr>
        <w:t>وجوب الاحرام لدخول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من یجوز دخوله الحرم بغیر 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کیفیة إحرام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جواز احرام الحائض ولا تصلی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ترک الحائض الاحرام جهلا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الوقوف بعرفات</w:t>
      </w:r>
    </w:p>
    <w:p>
      <w:pPr>
        <w:pStyle w:val="BookText"/>
        <w:rPr/>
      </w:pPr>
      <w:r>
        <w:rPr>
          <w:rFonts w:ascii="IRNazanin" w:hAnsi="IRNazanin" w:eastAsia="IRNazanin"/>
          <w:color w:val="111111"/>
          <w:sz w:val="28"/>
          <w:sz w:val="28"/>
          <w:szCs w:val="28"/>
          <w:rtl w:val="true"/>
          <w:lang w:bidi="fa-IR"/>
        </w:rPr>
        <w:t>استحباب الخروج إلی عرفات یوم الترویة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استحباب المبیت بمنی لیلة عرفة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کراهة الخروج من منی قبل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استحباب الإقامة للامام إلی طلوع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استحباب الدعاء بالمرسوم عند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الاغتسال للوقوف</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واجبات الوقوف بعرفة</w:t>
      </w:r>
    </w:p>
    <w:p>
      <w:pPr>
        <w:pStyle w:val="BookText"/>
        <w:rPr/>
      </w:pPr>
      <w:r>
        <w:rPr>
          <w:rFonts w:ascii="IRNazanin" w:hAnsi="IRNazanin" w:eastAsia="IRNazanin"/>
          <w:color w:val="111111"/>
          <w:sz w:val="28"/>
          <w:sz w:val="28"/>
          <w:szCs w:val="28"/>
          <w:rtl w:val="true"/>
          <w:lang w:bidi="fa-IR"/>
        </w:rPr>
        <w:t>نیة الوقوف</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الکون بها إلی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عدم إجزاء الوقوف فی حدود عرفة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حکم الإفاضة 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أحکام الوقوف بعرفة</w:t>
      </w:r>
    </w:p>
    <w:p>
      <w:pPr>
        <w:pStyle w:val="BookText"/>
        <w:rPr/>
      </w:pPr>
      <w:r>
        <w:rPr>
          <w:rFonts w:ascii="IRNazanin" w:hAnsi="IRNazanin" w:eastAsia="IRNazanin"/>
          <w:color w:val="111111"/>
          <w:sz w:val="28"/>
          <w:sz w:val="28"/>
          <w:szCs w:val="28"/>
          <w:rtl w:val="true"/>
          <w:lang w:bidi="fa-IR"/>
        </w:rPr>
        <w:t>الوقوف بعرفة رکن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حکم ترک الوقوف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الوقت الاختیاری والاضطراری لعرفة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حکم من نسی الوقوف بعرفة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حکم درک اختیاری عرفة فقط</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حکم من أدرک الوقوفین الاضطراریین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مندوبات الوقوف بعرفة</w:t>
      </w:r>
    </w:p>
    <w:p>
      <w:pPr>
        <w:pStyle w:val="BookText"/>
        <w:rPr/>
      </w:pPr>
      <w:r>
        <w:rPr>
          <w:rFonts w:ascii="IRNazanin" w:hAnsi="IRNazanin" w:eastAsia="IRNazanin"/>
          <w:color w:val="111111"/>
          <w:sz w:val="28"/>
          <w:sz w:val="28"/>
          <w:szCs w:val="28"/>
          <w:rtl w:val="true"/>
          <w:lang w:bidi="fa-IR"/>
        </w:rPr>
        <w:t>الوقوف فی میسرة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ضرب الخباء بنمرة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الوقوف علی السهل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استحباب جمع الرحل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استحباب سد الخلل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الدعاء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کراهة الوقوف أعلی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الوقوف راکبا أو قاعدا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الوقوف بالمشعر</w:t>
      </w:r>
    </w:p>
    <w:p>
      <w:pPr>
        <w:pStyle w:val="BookText"/>
        <w:rPr/>
      </w:pPr>
      <w:r>
        <w:rPr>
          <w:rFonts w:ascii="IRNazanin" w:hAnsi="IRNazanin" w:eastAsia="IRNazanin"/>
          <w:color w:val="111111"/>
          <w:sz w:val="28"/>
          <w:sz w:val="28"/>
          <w:szCs w:val="28"/>
          <w:rtl w:val="true"/>
          <w:lang w:bidi="fa-IR"/>
        </w:rPr>
        <w:t>استحباب الاقتصاد فی السیر إلی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استحباب الدعاء عند بلوغ الکثیب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استحباب تأخیر العشائین إلی المزدلفة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استحباب الجمع بین 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واجبات الوقوف بالمشعر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الوقوف بالمشعر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حد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جواز الارتفاع إلی الجبل مع الزحام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حکم من وقف فنام أو جن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بعد طلوع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حکم من أفاض قبل طلوع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جواز الإفاضة قبل الفجر للمرأة والخائف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حکم من أفاض قبل الفجر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استحباب الوقوف بعد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استحباب الدعاء بالمرسوم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استحباب وطء الصرورة المشعر برجله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حکم الصعود علی قزح</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أحکام الوقوف بالمشعر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الوقت الاختیاری والاضطراری للمشعر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حکم ترک الوقوف بالمشعر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إدراک المشعر فقط</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فاته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استحباب التقاط الحصی من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حرمة أخذ الحصی من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شروط الحجر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ما یستحب فی الحجر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کراهة التقاط صلبة أو مکسرة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استحباب الإفاضة قبل طلوع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استحباب تأخر الامام حتی تطلع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السعی والدعاء بوادی محسر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تثنیة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العقیان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الخالص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ینبت فیه 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والنون زائدتان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یزملوا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یرملون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نتیقة ، فعیلة بمعنی مفعولة ، من النتق ، وهو أن تقلع الشی‌ء فترفعه من مکانه لترمی به ، هذا هو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بها هنا البلاد ، لرفع بنائها وشهرتها فی موضعها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الدمث ، وهو الأرض السهلة الرخوة ، والرمل الذی لیس بمتلبّد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القلیل ، وقد وشل یشل وشلانا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 والمفازة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البرّیّة القفر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المفاوز ، سمیت بذلک لأنها مهلکة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الکافی والوسائل بتفاوت یسیر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یجزی حج الإسلام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واحتمله واستدل له 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والروایة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بجهالة راوی الأولی واشتراک راوی الثانیة بین الضعیف والثقة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والأوجه لقول المصنف ولو حج عنه غیره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 ولکنه موجود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وکلامه وارد فی حج النائب دون الحاج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کما فی الخلاف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ولکنه أورد روایة بهذا المعنی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مقدار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الکلمات 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المزنی فی 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حزم فی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یوص بها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عن ابن رئاب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من کلام الشیخ ، وعدّه من روایة الحلبی السابقة علیه غفلة 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بهذا المعنی روایات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 والموجود 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لم یذهب محصل إلی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غیر متمکنا من الحج بعد استقراره علیه ولو متسکعا ، أو کان غیر عالم بالاستطاعة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بی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الأیمان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الأیمان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ومال إلیه فی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یستفاد ذلک من إطلاق کلامه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وینوب من لم یجب علیه وهو اتفاق ، لکن علی الکراهیة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 وهو موجود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والکبیر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عامر بن عمیرة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غیاث سلطان الوری وهو 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وجه الضعف هو الإرسال فیهما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الجمیع عن المنوب عنه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النیابة فی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حمزة والحسین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جشیم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جشعم ، وفی الوسائل جعشم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الحدیث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ویظهر من سلار فی الرسالة أن المراد بها نیة الخروج ، انتهی ، ویمکن أن تکون فی النسخة التی عنده من 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عوض الخروج ، کما نبه علی ذلک فی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النیة والدعاء المرسوم عند الخروج من المنزل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القرطبی عن مالک فی جامع 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فحیث لم یقع لم یلزم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المفید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علی بن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علی بن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مکة والطائف وهی علی سبعة أمیال من مکة وهی بالتخفیف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قریب من مکة وهو أقرب أطراف الحلّ إلی مکة ویقال بینه وبین مکة أربعة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بقرب مکة علی طریق جدّة دون مرحلة ثم أطلق علی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قلّده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بتفاوت یسیر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حسن بن علی بن فضال وابن بکیر فی طریقها وهما فطحیان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والعهد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بغیر الحاضر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الشرح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کتاب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طریقین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وهی موجودة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ولکن وجدناه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فی الشرح الکبیر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الحلبی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سفیان بن عمر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إلی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یذکر تأکده عند هلال ذی الحجة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کسابقه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مسکان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زرعة وسماعة فی طریقها وهما واقفیان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صدر الحدیث ،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 الحدیث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فقط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فقط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الخلاف ، وهو موجود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عبد الرحمن بن الحجاج فقط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أحکام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فی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معناه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بتفاوت یسیر ، یظهر من المصنف أنه عدّ الجمیع من کلام الإمام علیه السلام وعول علیه واستدل به فیما بعد ، ولکن 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یکن الهدی إلی آخره من کلام الشیخ کما یظهر من مراجعة التهذیب ، ولیس هو فی الکافی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یحسن ذکرها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التی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یقطع التلبیة عند ذی طوی علی من جاء من طریق العراق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الحضرمی والشحام وابن حازم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جملة رجالها محمد بن عمر بن یزید وهو لم یوثق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وتوابعها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العینی فی عمدة القاری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ارمسوه بدل ارموه ، 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ویفرخ فی البحر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أبی الحسن علیه السلام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وروایة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الصحیح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والطریق الضعیف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وخلوق الکعبة لا بأس به ، لم یرد فی الاستبصار والوسائل ، وقد یظهر من التهذیب أنه من کلام الشیخ فتأمل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سهلی له رائحة طیبة وطعم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طیب الرائحة من ریاحین البر ورقه هدب وله نورة صفراء ، وهی تنهض علی ساق وتطول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طیبة الرائحة طویلة العیدان صغیرة الورق حمراء الزهرة وهی من أطیب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النعناع</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السمسق ، نافع لعسر البول والمغص ولسعة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النیلوفر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الریاحین ینبت فی المیاه الراکدة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ملین صالح للسعال وأوجاع الجنب والرئة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الشیخ ولکن نقله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الجلوس عند الکعبة وهی تجمّر ، ولا یجوز الجلوس عند رجل متطیب ولا فی سوق العطارین لأنه یشم الطیب حینئذ</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المسعی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والمسعی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لیتحقق</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الصحیح عن معاویة بن عمار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الصحیح عن معاویة بن عمار عن أبی عبد الله علیه السلام وهو الموافق للتهذیب والوسائل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للدروس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أسورة من العاج فی أیدی النساء مکان السوار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ونفی عنه البأس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ونفی عنه البأس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والمستطرفات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الصّؤابة بالهمز بیضة القملة ، والجمع الصّؤاب والصّئبان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ضبطه فی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الموافق للمصادر ، وفی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عجیزة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 وفی 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لإزالة سبب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حکما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وهی موجودة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النبی صلی الله علیه و آله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النبی صلی الله علیه و آله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وعلیک الکفارة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وهی موجودة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بالإرسال وغیره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الضعف هو أن راویها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 من جملة رجالها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إهمال الراوی فیهما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علیها فی کتب الشیخ وهی موجودة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الحدیث ،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وهی موجودة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لأحد أن یدخل مکة إلا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جواز دخولها بغیر إحرام للحطابة والمرضی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وهو موجود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مبناه من عدم الاعتماد علی روایة غیر الإمامی الإثنا عشری ، حیث إن إسحاق بن عمار فطحی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 عن حمّاد بن عثمان ، عن عبید الله بن علی الحلبی قال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وفیها بتفاوت یسیر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الروایة فیه عن عبد الله بن سنان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وخیرا مما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لیست موجودة فی الفقیه والوسائل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یدع الإجماع</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موجود فی القاموس</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اختلاف</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وحماد ، عن الحلبی</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 مکان قزح</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راویها وهو داود بن کثیر الرقی ضعفه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الغضائری علی ما فی 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ضعیف وإن وثقه 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العامة فی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رمی جمرة العقبة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روایة أخری دالة علی ذلک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66517</Words>
  <Characters>264220</Characters>
  <CharactersWithSpaces>328617</CharactersWithSpaces>
  <Paragraphs>2263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2026-08-24T19:09:49Z</dcterms:created>
  <dc:creator>ghaemiyeh.com</dc:creator>
  <dc:description/>
  <dc:language>en-US</dc:language>
  <cp:lastModifiedBy/>
  <dcterms:modified xsi:type="dcterms:W3CDTF">2026-08-24T22:40:10Z</dcterms:modified>
  <cp:revision>1</cp:revision>
  <dc:subject/>
  <dc:title>مدارک الأحکام فی شرح شرائع الاسلام محقق حلی جلد 7</dc:title>
</cp:coreProperties>
</file>

<file path=docProps/custom.xml><?xml version="1.0" encoding="utf-8"?>
<Properties xmlns="http://schemas.openxmlformats.org/officeDocument/2006/custom-properties" xmlns:vt="http://schemas.openxmlformats.org/officeDocument/2006/docPropsVTypes"/>
</file>